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8F" w:rsidRPr="001E508F" w:rsidRDefault="001E508F" w:rsidP="001E508F">
      <w:pPr>
        <w:rPr>
          <w:rFonts w:ascii="Verdana" w:hAnsi="Verdana"/>
          <w:sz w:val="20"/>
          <w:szCs w:val="20"/>
        </w:rPr>
      </w:pPr>
      <w:r w:rsidRPr="001E508F">
        <w:rPr>
          <w:rFonts w:ascii="Verdana" w:hAnsi="Verdana"/>
          <w:sz w:val="20"/>
          <w:szCs w:val="20"/>
        </w:rPr>
        <w:t xml:space="preserve">   </w:t>
      </w:r>
    </w:p>
    <w:p w:rsidR="001E508F" w:rsidRPr="003B5AA7" w:rsidRDefault="001E508F" w:rsidP="001E508F">
      <w:pPr>
        <w:jc w:val="center"/>
        <w:rPr>
          <w:rFonts w:ascii="Verdana" w:hAnsi="Verdana"/>
          <w:b/>
          <w:sz w:val="20"/>
          <w:szCs w:val="20"/>
        </w:rPr>
      </w:pPr>
      <w:r w:rsidRPr="003B5AA7">
        <w:rPr>
          <w:rFonts w:ascii="Verdana" w:hAnsi="Verdana"/>
          <w:b/>
          <w:sz w:val="20"/>
          <w:szCs w:val="20"/>
        </w:rPr>
        <w:t>Заплащане на такси и цени на услугите чрез ПОС</w:t>
      </w:r>
    </w:p>
    <w:p w:rsidR="001E508F" w:rsidRPr="001E508F" w:rsidRDefault="001E508F" w:rsidP="001E508F">
      <w:pPr>
        <w:rPr>
          <w:rFonts w:ascii="Verdana" w:hAnsi="Verdana"/>
          <w:sz w:val="20"/>
          <w:szCs w:val="20"/>
        </w:rPr>
      </w:pPr>
    </w:p>
    <w:p w:rsidR="001E508F" w:rsidRPr="001E508F" w:rsidRDefault="007C1A42" w:rsidP="001E508F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7C1A42">
        <w:rPr>
          <w:rFonts w:ascii="Verdana" w:hAnsi="Verdana"/>
          <w:sz w:val="20"/>
          <w:szCs w:val="20"/>
        </w:rPr>
        <w:t>На основание чл.8, ал.3, т.11 от Наредбата за административното обслужване, приета с ПМС №</w:t>
      </w:r>
      <w:r w:rsidR="00460738">
        <w:rPr>
          <w:rFonts w:ascii="Verdana" w:hAnsi="Verdana"/>
          <w:sz w:val="20"/>
          <w:szCs w:val="20"/>
        </w:rPr>
        <w:t xml:space="preserve"> </w:t>
      </w:r>
      <w:r w:rsidRPr="007C1A42">
        <w:rPr>
          <w:rFonts w:ascii="Verdana" w:hAnsi="Verdana"/>
          <w:sz w:val="20"/>
          <w:szCs w:val="20"/>
        </w:rPr>
        <w:t>246 от</w:t>
      </w:r>
      <w:r w:rsidR="00460738">
        <w:rPr>
          <w:rFonts w:ascii="Verdana" w:hAnsi="Verdana"/>
          <w:sz w:val="20"/>
          <w:szCs w:val="20"/>
        </w:rPr>
        <w:t xml:space="preserve"> </w:t>
      </w:r>
      <w:r w:rsidRPr="007C1A42">
        <w:rPr>
          <w:rFonts w:ascii="Verdana" w:hAnsi="Verdana"/>
          <w:sz w:val="20"/>
          <w:szCs w:val="20"/>
        </w:rPr>
        <w:t xml:space="preserve">13.09.2006г., </w:t>
      </w:r>
      <w:proofErr w:type="spellStart"/>
      <w:r w:rsidRPr="007C1A42">
        <w:rPr>
          <w:rFonts w:ascii="Verdana" w:hAnsi="Verdana"/>
          <w:sz w:val="20"/>
          <w:szCs w:val="20"/>
        </w:rPr>
        <w:t>Обн</w:t>
      </w:r>
      <w:proofErr w:type="spellEnd"/>
      <w:r w:rsidRPr="007C1A42">
        <w:rPr>
          <w:rFonts w:ascii="Verdana" w:hAnsi="Verdana"/>
          <w:sz w:val="20"/>
          <w:szCs w:val="20"/>
        </w:rPr>
        <w:t>. ДВ.</w:t>
      </w:r>
      <w:r w:rsidR="00460738">
        <w:rPr>
          <w:rFonts w:ascii="Verdana" w:hAnsi="Verdana"/>
          <w:sz w:val="20"/>
          <w:szCs w:val="20"/>
        </w:rPr>
        <w:t xml:space="preserve"> </w:t>
      </w:r>
      <w:r w:rsidRPr="007C1A42">
        <w:rPr>
          <w:rFonts w:ascii="Verdana" w:hAnsi="Verdana"/>
          <w:sz w:val="20"/>
          <w:szCs w:val="20"/>
        </w:rPr>
        <w:t>бр.</w:t>
      </w:r>
      <w:r w:rsidR="0046073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7C1A42">
        <w:rPr>
          <w:rFonts w:ascii="Verdana" w:hAnsi="Verdana"/>
          <w:sz w:val="20"/>
          <w:szCs w:val="20"/>
        </w:rPr>
        <w:t>78 от 26 Септември 2006г.,</w:t>
      </w:r>
      <w:r>
        <w:rPr>
          <w:rFonts w:ascii="Verdana" w:hAnsi="Verdana"/>
          <w:sz w:val="20"/>
          <w:szCs w:val="20"/>
        </w:rPr>
        <w:t xml:space="preserve"> </w:t>
      </w:r>
      <w:r w:rsidR="001E508F" w:rsidRPr="001E508F">
        <w:rPr>
          <w:rFonts w:ascii="Verdana" w:hAnsi="Verdana"/>
          <w:sz w:val="20"/>
          <w:szCs w:val="20"/>
        </w:rPr>
        <w:t xml:space="preserve">потребителите на административни услуги на РИОСВ - Пловдив могат да заплащат дължимите такси и цени на услугите чрез ПОС терминално устройство, поставено в </w:t>
      </w:r>
      <w:r w:rsidR="003B5AA7">
        <w:rPr>
          <w:rFonts w:ascii="Verdana" w:hAnsi="Verdana"/>
          <w:sz w:val="20"/>
          <w:szCs w:val="20"/>
        </w:rPr>
        <w:t xml:space="preserve">Центъра за административно обслужване </w:t>
      </w:r>
      <w:r w:rsidR="001E508F" w:rsidRPr="001E508F">
        <w:rPr>
          <w:rFonts w:ascii="Verdana" w:hAnsi="Verdana"/>
          <w:sz w:val="20"/>
          <w:szCs w:val="20"/>
        </w:rPr>
        <w:t>на  РИОСВ  - Пловдив, гр. Пловдив, бул. Марица № 122, ет. 2, стая №  5.</w:t>
      </w:r>
    </w:p>
    <w:p w:rsidR="001E508F" w:rsidRPr="001E508F" w:rsidRDefault="001E508F" w:rsidP="001D375D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1E508F">
        <w:rPr>
          <w:rFonts w:ascii="Verdana" w:hAnsi="Verdana"/>
          <w:sz w:val="20"/>
          <w:szCs w:val="20"/>
        </w:rPr>
        <w:t>При извършване на плащане чрез ПОС терминал, гражданите задължително е необходимо да представят документ за самоличност.</w:t>
      </w:r>
    </w:p>
    <w:p w:rsidR="001E508F" w:rsidRPr="001E508F" w:rsidRDefault="001E508F" w:rsidP="001D375D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1E508F">
        <w:rPr>
          <w:rFonts w:ascii="Verdana" w:hAnsi="Verdana"/>
          <w:sz w:val="20"/>
          <w:szCs w:val="20"/>
        </w:rPr>
        <w:t xml:space="preserve">Няма ограничения в размера на сумите. Плащанията могат да се извършват с дебитни и кредитни карти от вида  VISA, VISA ELECTRON, V PAY, MASTERCARD, MAESTRO и БОРИКА, издадени от доставчици на платежни услуги, опериращи на територията на Република България, участващи в платежната система с окончателност на </w:t>
      </w:r>
      <w:proofErr w:type="spellStart"/>
      <w:r w:rsidRPr="001E508F">
        <w:rPr>
          <w:rFonts w:ascii="Verdana" w:hAnsi="Verdana"/>
          <w:sz w:val="20"/>
          <w:szCs w:val="20"/>
        </w:rPr>
        <w:t>сетълмента</w:t>
      </w:r>
      <w:proofErr w:type="spellEnd"/>
      <w:r w:rsidRPr="001E508F">
        <w:rPr>
          <w:rFonts w:ascii="Verdana" w:hAnsi="Verdana"/>
          <w:sz w:val="20"/>
          <w:szCs w:val="20"/>
        </w:rPr>
        <w:t xml:space="preserve"> БОРИКА</w:t>
      </w:r>
      <w:r w:rsidRPr="001E508F">
        <w:rPr>
          <w:rFonts w:ascii="Verdana" w:hAnsi="Verdana"/>
          <w:sz w:val="20"/>
          <w:szCs w:val="20"/>
          <w:lang w:val="en-US"/>
        </w:rPr>
        <w:t>.</w:t>
      </w:r>
    </w:p>
    <w:p w:rsidR="001E508F" w:rsidRPr="001E508F" w:rsidRDefault="001E508F" w:rsidP="001D375D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1E508F">
        <w:rPr>
          <w:rFonts w:ascii="Verdana" w:hAnsi="Verdana"/>
          <w:sz w:val="20"/>
          <w:szCs w:val="20"/>
        </w:rPr>
        <w:t>При разплащане чрез ПОС терминалното устройство не се дължат такси за превод и комисионни.</w:t>
      </w:r>
    </w:p>
    <w:p w:rsidR="00D6103D" w:rsidRPr="001E508F" w:rsidRDefault="001E508F" w:rsidP="001D375D">
      <w:pPr>
        <w:ind w:firstLine="708"/>
        <w:jc w:val="both"/>
        <w:rPr>
          <w:rFonts w:ascii="Verdana" w:hAnsi="Verdana"/>
          <w:sz w:val="20"/>
          <w:szCs w:val="20"/>
        </w:rPr>
      </w:pPr>
      <w:r w:rsidRPr="001E508F">
        <w:rPr>
          <w:rFonts w:ascii="Verdana" w:hAnsi="Verdana"/>
          <w:sz w:val="20"/>
          <w:szCs w:val="20"/>
        </w:rPr>
        <w:t>С въвеждането на плащанията с ПОС терминал РИОСВ - Пловдив се стреми да улесни максимално своите граждани, предлагайки им съвременни услуги и методи на обслужване. Да се създаде акцент върху безналичните плащания в администрацията и намаляване на финансовата тежест на задължените лица при извършване на техните плащания към бюджета.</w:t>
      </w:r>
    </w:p>
    <w:sectPr w:rsidR="00D6103D" w:rsidRPr="001E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F"/>
    <w:rsid w:val="001D375D"/>
    <w:rsid w:val="001E508F"/>
    <w:rsid w:val="00216A72"/>
    <w:rsid w:val="003B5AA7"/>
    <w:rsid w:val="00460738"/>
    <w:rsid w:val="007C1A42"/>
    <w:rsid w:val="00D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97106"/>
  <w15:docId w15:val="{F48029AD-2A77-4B9F-833E-2DD8448A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Krysteva</dc:creator>
  <cp:lastModifiedBy>Pavlina Krysteva</cp:lastModifiedBy>
  <cp:revision>6</cp:revision>
  <dcterms:created xsi:type="dcterms:W3CDTF">2017-10-11T13:34:00Z</dcterms:created>
  <dcterms:modified xsi:type="dcterms:W3CDTF">2021-09-16T11:04:00Z</dcterms:modified>
</cp:coreProperties>
</file>