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A97D8" w14:textId="33DDCE3A" w:rsidR="00501E54" w:rsidRPr="00501E54" w:rsidRDefault="00501E54" w:rsidP="00CE72C0">
      <w:pPr>
        <w:spacing w:before="120"/>
        <w:rPr>
          <w:rFonts w:ascii="Times New Roman" w:hAnsi="Times New Roman"/>
          <w:i/>
          <w:iCs/>
          <w:sz w:val="18"/>
          <w:szCs w:val="18"/>
        </w:rPr>
      </w:pPr>
      <w:r w:rsidRPr="00501E54">
        <w:rPr>
          <w:rFonts w:ascii="Times New Roman" w:hAnsi="Times New Roman"/>
          <w:b/>
          <w:i/>
          <w:iCs/>
          <w:sz w:val="18"/>
          <w:szCs w:val="18"/>
        </w:rPr>
        <w:t xml:space="preserve">Приложение № 5 към чл. 4, ал. 1 от Наредбата за условията и реда за извършване на оценка на въздействието върху околната среда (Наредба за ОВОС) </w:t>
      </w:r>
      <w:r w:rsidRPr="00501E54">
        <w:rPr>
          <w:rFonts w:ascii="Times New Roman" w:hAnsi="Times New Roman"/>
          <w:i/>
          <w:iCs/>
          <w:sz w:val="18"/>
          <w:szCs w:val="18"/>
        </w:rPr>
        <w:t xml:space="preserve">(Ново - ДВ, бр. 12 от 12.02.2016 г., изм. ДВ, бр. 62 от 2022 г., в сила от 5.08.2022 г.)              </w:t>
      </w:r>
    </w:p>
    <w:p w14:paraId="5D902032" w14:textId="77777777" w:rsidR="00501E54" w:rsidRDefault="00501E54" w:rsidP="00CE72C0">
      <w:pPr>
        <w:spacing w:before="120"/>
      </w:pPr>
      <w:r>
        <w:tab/>
      </w:r>
    </w:p>
    <w:p w14:paraId="7D2FF920" w14:textId="05CA103E" w:rsidR="00501E54" w:rsidRPr="007A0A38" w:rsidRDefault="00501E54" w:rsidP="00CE72C0">
      <w:pPr>
        <w:tabs>
          <w:tab w:val="left" w:pos="5954"/>
        </w:tabs>
        <w:spacing w:before="120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Д</w:t>
      </w:r>
      <w:r w:rsidRPr="007A0A38">
        <w:rPr>
          <w:rFonts w:ascii="Times New Roman" w:hAnsi="Times New Roman"/>
          <w:b/>
          <w:sz w:val="28"/>
          <w:szCs w:val="28"/>
        </w:rPr>
        <w:t xml:space="preserve">О </w:t>
      </w:r>
    </w:p>
    <w:p w14:paraId="34752E19" w14:textId="300821EE" w:rsidR="00501E54" w:rsidRDefault="00501E54" w:rsidP="00CE72C0">
      <w:pPr>
        <w:tabs>
          <w:tab w:val="left" w:pos="5954"/>
        </w:tabs>
        <w:spacing w:before="120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A0A38">
        <w:rPr>
          <w:rFonts w:ascii="Times New Roman" w:hAnsi="Times New Roman"/>
          <w:b/>
          <w:sz w:val="28"/>
          <w:szCs w:val="28"/>
        </w:rPr>
        <w:t xml:space="preserve">ДИРЕКТОРА НА </w:t>
      </w:r>
      <w:r>
        <w:rPr>
          <w:rFonts w:ascii="Times New Roman" w:hAnsi="Times New Roman"/>
          <w:b/>
          <w:sz w:val="28"/>
          <w:szCs w:val="28"/>
        </w:rPr>
        <w:t>РИОСВ-</w:t>
      </w:r>
    </w:p>
    <w:p w14:paraId="0E763719" w14:textId="430A862C" w:rsidR="00501E54" w:rsidRPr="007A0A38" w:rsidRDefault="00501E54" w:rsidP="00CE72C0">
      <w:pPr>
        <w:tabs>
          <w:tab w:val="left" w:pos="5954"/>
        </w:tabs>
        <w:spacing w:before="120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7A0A3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ЛОВДИВ</w:t>
      </w:r>
    </w:p>
    <w:p w14:paraId="682C6E88" w14:textId="77777777" w:rsidR="00501E54" w:rsidRDefault="00501E54" w:rsidP="00CE72C0">
      <w:pPr>
        <w:spacing w:before="120"/>
      </w:pPr>
    </w:p>
    <w:p w14:paraId="0B9936F1" w14:textId="77777777" w:rsidR="00501E54" w:rsidRDefault="00501E54" w:rsidP="00CE72C0">
      <w:pPr>
        <w:spacing w:before="120"/>
      </w:pPr>
    </w:p>
    <w:p w14:paraId="0FDD85BC" w14:textId="77777777" w:rsidR="00501E54" w:rsidRPr="007A0A38" w:rsidRDefault="00501E54" w:rsidP="00CE72C0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val="x-none"/>
        </w:rPr>
      </w:pPr>
      <w:r w:rsidRPr="007A0A38">
        <w:rPr>
          <w:rFonts w:ascii="Times New Roman" w:eastAsia="Times New Roman" w:hAnsi="Times New Roman"/>
          <w:b/>
          <w:sz w:val="44"/>
          <w:szCs w:val="44"/>
          <w:lang w:val="x-none"/>
        </w:rPr>
        <w:t>У В Е Д О М Л Е Н И Е</w:t>
      </w:r>
    </w:p>
    <w:p w14:paraId="4D7F28D2" w14:textId="77777777" w:rsidR="00501E54" w:rsidRDefault="00501E54" w:rsidP="00CE72C0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  <w:lang w:val="x-none"/>
        </w:rPr>
      </w:pPr>
    </w:p>
    <w:p w14:paraId="40602A08" w14:textId="05CABB46" w:rsidR="00501E54" w:rsidRDefault="00501E54" w:rsidP="00CE72C0">
      <w:pPr>
        <w:spacing w:before="120"/>
        <w:jc w:val="center"/>
      </w:pPr>
      <w:r w:rsidRPr="007A0A38">
        <w:rPr>
          <w:rFonts w:ascii="Times New Roman" w:eastAsia="Times New Roman" w:hAnsi="Times New Roman"/>
          <w:b/>
          <w:sz w:val="24"/>
          <w:szCs w:val="24"/>
          <w:lang w:val="x-none"/>
        </w:rPr>
        <w:t>за инвестиционно предложение</w:t>
      </w:r>
    </w:p>
    <w:p w14:paraId="305D491D" w14:textId="77777777" w:rsidR="00501E54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</w:p>
    <w:p w14:paraId="4439393E" w14:textId="71F07249" w:rsidR="00501E54" w:rsidRPr="00C711E5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 w:rsidRPr="007A0A3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„ЕВН БЪЛГАРИЯ ТОПЛОФИКАЦИЯ“ ЕАД </w:t>
      </w:r>
    </w:p>
    <w:p w14:paraId="6255CC2C" w14:textId="77777777" w:rsidR="00501E54" w:rsidRPr="007A0A38" w:rsidRDefault="00501E54" w:rsidP="00CE72C0">
      <w:pPr>
        <w:spacing w:before="120"/>
        <w:rPr>
          <w:rFonts w:ascii="Times New Roman" w:hAnsi="Times New Roman"/>
        </w:rPr>
      </w:pPr>
      <w:r w:rsidRPr="007A0A3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име, адрес и телефон за контакт</w:t>
      </w:r>
      <w:r w:rsidRPr="007A0A38">
        <w:rPr>
          <w:rFonts w:ascii="Times New Roman" w:hAnsi="Times New Roman"/>
        </w:rPr>
        <w:t>)</w:t>
      </w:r>
    </w:p>
    <w:p w14:paraId="1086AD39" w14:textId="77777777" w:rsidR="00501E54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</w:p>
    <w:p w14:paraId="2672C76E" w14:textId="77777777" w:rsidR="00501E54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</w:p>
    <w:p w14:paraId="383A7A4A" w14:textId="19DA9770" w:rsidR="00501E54" w:rsidRPr="00776891" w:rsidRDefault="00501E54" w:rsidP="00CE72C0">
      <w:pPr>
        <w:spacing w:before="120"/>
        <w:ind w:firstLine="720"/>
        <w:rPr>
          <w:rFonts w:ascii="Times New Roman" w:hAnsi="Times New Roman"/>
          <w:b/>
          <w:sz w:val="28"/>
          <w:szCs w:val="28"/>
        </w:rPr>
      </w:pPr>
      <w:r w:rsidRPr="006E6D4C">
        <w:rPr>
          <w:rFonts w:ascii="Times New Roman" w:hAnsi="Times New Roman"/>
          <w:b/>
          <w:sz w:val="28"/>
          <w:szCs w:val="28"/>
        </w:rPr>
        <w:t>УВАЖАЕМИ Г-Н ДИРЕКТОР,</w:t>
      </w:r>
    </w:p>
    <w:p w14:paraId="3BE7A05D" w14:textId="77777777" w:rsidR="00501E54" w:rsidRDefault="00501E54" w:rsidP="00CE72C0">
      <w:pPr>
        <w:spacing w:before="120"/>
        <w:ind w:firstLine="720"/>
        <w:rPr>
          <w:rFonts w:ascii="Times New Roman" w:hAnsi="Times New Roman"/>
          <w:sz w:val="24"/>
          <w:szCs w:val="24"/>
        </w:rPr>
      </w:pPr>
    </w:p>
    <w:p w14:paraId="36723F80" w14:textId="44C104F2" w:rsidR="00501E54" w:rsidRPr="007A0A38" w:rsidRDefault="00501E54" w:rsidP="00CE72C0">
      <w:pPr>
        <w:spacing w:before="120"/>
        <w:ind w:firstLine="720"/>
        <w:rPr>
          <w:rFonts w:ascii="Times New Roman" w:hAnsi="Times New Roman"/>
          <w:sz w:val="24"/>
          <w:szCs w:val="24"/>
        </w:rPr>
      </w:pPr>
      <w:r w:rsidRPr="007A0A38">
        <w:rPr>
          <w:rFonts w:ascii="Times New Roman" w:hAnsi="Times New Roman"/>
          <w:sz w:val="24"/>
          <w:szCs w:val="24"/>
        </w:rPr>
        <w:t xml:space="preserve">Уведомяваме Ви, че </w:t>
      </w:r>
      <w:r w:rsidRPr="00903ADB">
        <w:rPr>
          <w:rFonts w:ascii="Times New Roman" w:hAnsi="Times New Roman"/>
          <w:b/>
          <w:bCs/>
          <w:sz w:val="24"/>
          <w:szCs w:val="24"/>
        </w:rPr>
        <w:t>„ЕВН България Топлофикация“ ЕАД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FAEA70" w14:textId="4D897B85" w:rsidR="00501E54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 w:rsidRPr="007A0A38">
        <w:rPr>
          <w:rFonts w:ascii="Times New Roman" w:hAnsi="Times New Roman"/>
          <w:sz w:val="24"/>
          <w:szCs w:val="24"/>
        </w:rPr>
        <w:t xml:space="preserve">има следното инвестиционно предложение: </w:t>
      </w:r>
      <w:r w:rsidR="00A12E1B" w:rsidRPr="00B02BCC">
        <w:rPr>
          <w:rFonts w:ascii="Times New Roman" w:hAnsi="Times New Roman"/>
          <w:b/>
          <w:bCs/>
          <w:sz w:val="24"/>
          <w:szCs w:val="24"/>
        </w:rPr>
        <w:t xml:space="preserve">Изпълнение на дейности по </w:t>
      </w:r>
      <w:r w:rsidR="007603DA" w:rsidRPr="00B02BCC">
        <w:rPr>
          <w:rFonts w:ascii="Times New Roman" w:hAnsi="Times New Roman"/>
          <w:b/>
          <w:bCs/>
          <w:sz w:val="24"/>
          <w:szCs w:val="24"/>
        </w:rPr>
        <w:t>ликвидиране</w:t>
      </w:r>
      <w:r w:rsidR="00A12E1B" w:rsidRPr="00B02BCC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7D49CE">
        <w:rPr>
          <w:rFonts w:ascii="Times New Roman" w:hAnsi="Times New Roman"/>
          <w:b/>
          <w:bCs/>
          <w:sz w:val="24"/>
          <w:szCs w:val="24"/>
        </w:rPr>
        <w:t xml:space="preserve">два </w:t>
      </w:r>
      <w:r w:rsidR="00A12E1B" w:rsidRPr="00B02BCC">
        <w:rPr>
          <w:rFonts w:ascii="Times New Roman" w:hAnsi="Times New Roman"/>
          <w:b/>
          <w:bCs/>
          <w:sz w:val="24"/>
          <w:szCs w:val="24"/>
        </w:rPr>
        <w:t>тръб</w:t>
      </w:r>
      <w:r w:rsidR="007D49CE">
        <w:rPr>
          <w:rFonts w:ascii="Times New Roman" w:hAnsi="Times New Roman"/>
          <w:b/>
          <w:bCs/>
          <w:sz w:val="24"/>
          <w:szCs w:val="24"/>
        </w:rPr>
        <w:t>ни</w:t>
      </w:r>
      <w:r w:rsidR="00A12E1B" w:rsidRPr="00B02BCC">
        <w:rPr>
          <w:rFonts w:ascii="Times New Roman" w:hAnsi="Times New Roman"/>
          <w:b/>
          <w:bCs/>
          <w:sz w:val="24"/>
          <w:szCs w:val="24"/>
        </w:rPr>
        <w:t xml:space="preserve"> кладенец</w:t>
      </w:r>
      <w:r w:rsidR="007D49CE">
        <w:rPr>
          <w:rFonts w:ascii="Times New Roman" w:hAnsi="Times New Roman"/>
          <w:b/>
          <w:bCs/>
          <w:sz w:val="24"/>
          <w:szCs w:val="24"/>
        </w:rPr>
        <w:t>а</w:t>
      </w:r>
      <w:r w:rsidR="00A12E1B" w:rsidRPr="00B02B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49CE">
        <w:rPr>
          <w:rFonts w:ascii="Times New Roman" w:hAnsi="Times New Roman"/>
          <w:b/>
          <w:bCs/>
          <w:sz w:val="24"/>
          <w:szCs w:val="24"/>
        </w:rPr>
        <w:t xml:space="preserve">ТК 1 и </w:t>
      </w:r>
      <w:r w:rsidR="00A12E1B" w:rsidRPr="00B02BCC">
        <w:rPr>
          <w:rFonts w:ascii="Times New Roman" w:hAnsi="Times New Roman"/>
          <w:b/>
          <w:bCs/>
          <w:sz w:val="24"/>
          <w:szCs w:val="24"/>
        </w:rPr>
        <w:t>ТК 4 и и</w:t>
      </w:r>
      <w:r w:rsidRPr="00E40F12">
        <w:rPr>
          <w:rFonts w:ascii="Times New Roman" w:hAnsi="Times New Roman"/>
          <w:b/>
          <w:bCs/>
          <w:sz w:val="24"/>
          <w:szCs w:val="24"/>
        </w:rPr>
        <w:t>з</w:t>
      </w:r>
      <w:r w:rsidR="00CD59B0">
        <w:rPr>
          <w:rFonts w:ascii="Times New Roman" w:hAnsi="Times New Roman"/>
          <w:b/>
          <w:bCs/>
          <w:sz w:val="24"/>
          <w:szCs w:val="24"/>
        </w:rPr>
        <w:t xml:space="preserve">граждане на </w:t>
      </w:r>
      <w:r w:rsidR="007D49CE">
        <w:rPr>
          <w:rFonts w:ascii="Times New Roman" w:hAnsi="Times New Roman"/>
          <w:b/>
          <w:bCs/>
          <w:sz w:val="24"/>
          <w:szCs w:val="24"/>
        </w:rPr>
        <w:t xml:space="preserve">два </w:t>
      </w:r>
      <w:r w:rsidR="00D300E8">
        <w:rPr>
          <w:rFonts w:ascii="Times New Roman" w:hAnsi="Times New Roman"/>
          <w:b/>
          <w:bCs/>
          <w:sz w:val="24"/>
          <w:szCs w:val="24"/>
        </w:rPr>
        <w:t>дублиращи</w:t>
      </w:r>
      <w:r w:rsidR="00BD10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49CE">
        <w:rPr>
          <w:rFonts w:ascii="Times New Roman" w:hAnsi="Times New Roman"/>
          <w:b/>
          <w:bCs/>
          <w:sz w:val="24"/>
          <w:szCs w:val="24"/>
        </w:rPr>
        <w:t>тръбни кладенеца</w:t>
      </w:r>
      <w:r w:rsidR="00B02BCC">
        <w:rPr>
          <w:rFonts w:ascii="Times New Roman" w:hAnsi="Times New Roman"/>
          <w:b/>
          <w:bCs/>
          <w:sz w:val="24"/>
          <w:szCs w:val="24"/>
        </w:rPr>
        <w:t xml:space="preserve"> ТК 1б и ТК</w:t>
      </w:r>
      <w:r w:rsidR="00BD10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2BCC">
        <w:rPr>
          <w:rFonts w:ascii="Times New Roman" w:hAnsi="Times New Roman"/>
          <w:b/>
          <w:bCs/>
          <w:sz w:val="24"/>
          <w:szCs w:val="24"/>
        </w:rPr>
        <w:t>4а</w:t>
      </w:r>
      <w:r w:rsidRPr="00E40F1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542BC">
        <w:rPr>
          <w:rFonts w:ascii="Times New Roman" w:hAnsi="Times New Roman"/>
          <w:b/>
          <w:bCs/>
          <w:sz w:val="24"/>
          <w:szCs w:val="24"/>
        </w:rPr>
        <w:t>разположен</w:t>
      </w:r>
      <w:r w:rsidR="00CD59B0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на територията на помпена станция „Марица“,</w:t>
      </w:r>
      <w:r w:rsidRPr="007542BC">
        <w:rPr>
          <w:rFonts w:ascii="Times New Roman" w:hAnsi="Times New Roman"/>
          <w:b/>
          <w:bCs/>
          <w:sz w:val="24"/>
          <w:szCs w:val="24"/>
        </w:rPr>
        <w:t xml:space="preserve"> в имот</w:t>
      </w:r>
      <w:r w:rsidR="00CD59B0">
        <w:rPr>
          <w:rFonts w:ascii="Times New Roman" w:hAnsi="Times New Roman"/>
          <w:b/>
          <w:bCs/>
          <w:sz w:val="24"/>
          <w:szCs w:val="24"/>
        </w:rPr>
        <w:t>и</w:t>
      </w:r>
      <w:r w:rsidRPr="007542BC">
        <w:rPr>
          <w:rFonts w:ascii="Times New Roman" w:hAnsi="Times New Roman"/>
          <w:b/>
          <w:bCs/>
          <w:sz w:val="24"/>
          <w:szCs w:val="24"/>
        </w:rPr>
        <w:t xml:space="preserve"> с идентификатор</w:t>
      </w:r>
      <w:r w:rsidR="00CD59B0">
        <w:rPr>
          <w:rFonts w:ascii="Times New Roman" w:hAnsi="Times New Roman"/>
          <w:b/>
          <w:bCs/>
          <w:sz w:val="24"/>
          <w:szCs w:val="24"/>
        </w:rPr>
        <w:t>и</w:t>
      </w:r>
      <w:r w:rsidRPr="007542BC">
        <w:rPr>
          <w:rFonts w:ascii="Times New Roman" w:hAnsi="Times New Roman"/>
          <w:b/>
          <w:bCs/>
          <w:sz w:val="24"/>
          <w:szCs w:val="24"/>
        </w:rPr>
        <w:t xml:space="preserve"> 56784.10.1</w:t>
      </w:r>
      <w:r w:rsidR="00CD59B0">
        <w:rPr>
          <w:rFonts w:ascii="Times New Roman" w:hAnsi="Times New Roman"/>
          <w:b/>
          <w:bCs/>
          <w:sz w:val="24"/>
          <w:szCs w:val="24"/>
        </w:rPr>
        <w:t xml:space="preserve"> и 56784.10.41</w:t>
      </w:r>
      <w:r w:rsidRPr="007542BC">
        <w:rPr>
          <w:rFonts w:ascii="Times New Roman" w:hAnsi="Times New Roman"/>
          <w:b/>
          <w:bCs/>
          <w:sz w:val="24"/>
          <w:szCs w:val="24"/>
        </w:rPr>
        <w:t>, местност „р. Марица“ по КККР на гр. Пловдив</w:t>
      </w:r>
      <w:r w:rsidRPr="00E40F12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община Пловдив, област Пловдив,</w:t>
      </w:r>
      <w:r w:rsidRPr="00E40F12">
        <w:rPr>
          <w:rFonts w:ascii="Times New Roman" w:hAnsi="Times New Roman"/>
          <w:b/>
          <w:bCs/>
          <w:sz w:val="24"/>
          <w:szCs w:val="24"/>
        </w:rPr>
        <w:t xml:space="preserve"> собственост на „ЕВН България </w:t>
      </w:r>
      <w:r w:rsidRPr="007542BC">
        <w:rPr>
          <w:rFonts w:ascii="Times New Roman" w:hAnsi="Times New Roman"/>
          <w:b/>
          <w:bCs/>
          <w:sz w:val="24"/>
          <w:szCs w:val="24"/>
        </w:rPr>
        <w:t>Топлофикация</w:t>
      </w:r>
      <w:r w:rsidRPr="00E40F12">
        <w:rPr>
          <w:rFonts w:ascii="Times New Roman" w:hAnsi="Times New Roman"/>
          <w:b/>
          <w:bCs/>
          <w:sz w:val="24"/>
          <w:szCs w:val="24"/>
        </w:rPr>
        <w:t>“ ЕАД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2061B05" w14:textId="77777777" w:rsidR="00501E54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</w:p>
    <w:p w14:paraId="5000BBD4" w14:textId="224DE991" w:rsidR="00501E54" w:rsidRPr="007D5536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 w:rsidRPr="007D5536">
        <w:rPr>
          <w:rFonts w:ascii="Times New Roman" w:hAnsi="Times New Roman"/>
          <w:sz w:val="24"/>
          <w:szCs w:val="24"/>
        </w:rPr>
        <w:t>Характеристика на инвестиционното предложение:</w:t>
      </w:r>
    </w:p>
    <w:p w14:paraId="4732987F" w14:textId="77777777" w:rsidR="00501E54" w:rsidRPr="00E40F12" w:rsidRDefault="00501E54" w:rsidP="00CE72C0">
      <w:pPr>
        <w:tabs>
          <w:tab w:val="left" w:pos="270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E40F12">
        <w:rPr>
          <w:rFonts w:ascii="Times New Roman" w:hAnsi="Times New Roman"/>
          <w:b/>
          <w:bCs/>
          <w:sz w:val="24"/>
          <w:szCs w:val="24"/>
        </w:rPr>
        <w:t>1.</w:t>
      </w:r>
      <w:r w:rsidRPr="00E40F12">
        <w:rPr>
          <w:rFonts w:ascii="Times New Roman" w:hAnsi="Times New Roman"/>
          <w:b/>
          <w:bCs/>
          <w:sz w:val="24"/>
          <w:szCs w:val="24"/>
        </w:rPr>
        <w:tab/>
        <w:t>Резюме на предложението:</w:t>
      </w:r>
    </w:p>
    <w:p w14:paraId="7B1109DD" w14:textId="77777777" w:rsidR="00501E54" w:rsidRPr="007A0A38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 w:rsidRPr="007A0A38">
        <w:rPr>
          <w:rFonts w:ascii="Times New Roman" w:hAnsi="Times New Roman"/>
          <w:sz w:val="24"/>
          <w:szCs w:val="24"/>
        </w:rPr>
        <w:t>(</w:t>
      </w:r>
      <w:r w:rsidRPr="00E40F12">
        <w:rPr>
          <w:rFonts w:ascii="Times New Roman" w:hAnsi="Times New Roman"/>
          <w:i/>
          <w:iCs/>
          <w:sz w:val="24"/>
          <w:szCs w:val="24"/>
        </w:rPr>
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</w:t>
      </w:r>
      <w:r w:rsidRPr="007A0A38">
        <w:rPr>
          <w:rFonts w:ascii="Times New Roman" w:hAnsi="Times New Roman"/>
          <w:sz w:val="24"/>
          <w:szCs w:val="24"/>
        </w:rPr>
        <w:t>)</w:t>
      </w:r>
    </w:p>
    <w:p w14:paraId="135A430E" w14:textId="11F150A0" w:rsidR="00A12E1B" w:rsidRDefault="00501E54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  <w:r w:rsidRPr="00BB1EBF">
        <w:rPr>
          <w:rFonts w:ascii="Times New Roman" w:hAnsi="Times New Roman"/>
          <w:sz w:val="24"/>
          <w:szCs w:val="24"/>
        </w:rPr>
        <w:t>Инвестиционното предложение на „</w:t>
      </w:r>
      <w:r>
        <w:rPr>
          <w:rFonts w:ascii="Times New Roman" w:hAnsi="Times New Roman"/>
          <w:sz w:val="24"/>
          <w:szCs w:val="24"/>
        </w:rPr>
        <w:t>ЕВН България Топлофикация</w:t>
      </w:r>
      <w:r w:rsidRPr="00BB1EBF">
        <w:rPr>
          <w:rFonts w:ascii="Times New Roman" w:hAnsi="Times New Roman"/>
          <w:sz w:val="24"/>
          <w:szCs w:val="24"/>
        </w:rPr>
        <w:t>“ ЕАД</w:t>
      </w:r>
      <w:r>
        <w:rPr>
          <w:rFonts w:ascii="Times New Roman" w:hAnsi="Times New Roman"/>
          <w:sz w:val="24"/>
          <w:szCs w:val="24"/>
        </w:rPr>
        <w:t xml:space="preserve"> е свързано с изпълнение на дейности по</w:t>
      </w:r>
      <w:r w:rsidR="00CD59B0">
        <w:rPr>
          <w:rFonts w:ascii="Times New Roman" w:hAnsi="Times New Roman"/>
          <w:sz w:val="24"/>
          <w:szCs w:val="24"/>
        </w:rPr>
        <w:t xml:space="preserve"> </w:t>
      </w:r>
      <w:r w:rsidR="007603DA">
        <w:rPr>
          <w:rFonts w:ascii="Times New Roman" w:hAnsi="Times New Roman"/>
          <w:sz w:val="24"/>
          <w:szCs w:val="24"/>
        </w:rPr>
        <w:t>ликвидиране</w:t>
      </w:r>
      <w:r w:rsidR="00A12E1B" w:rsidRPr="00A12E1B">
        <w:rPr>
          <w:rFonts w:ascii="Times New Roman" w:hAnsi="Times New Roman"/>
          <w:sz w:val="24"/>
          <w:szCs w:val="24"/>
        </w:rPr>
        <w:t xml:space="preserve"> на тръб</w:t>
      </w:r>
      <w:r w:rsidR="007D49CE">
        <w:rPr>
          <w:rFonts w:ascii="Times New Roman" w:hAnsi="Times New Roman"/>
          <w:sz w:val="24"/>
          <w:szCs w:val="24"/>
        </w:rPr>
        <w:t>ни</w:t>
      </w:r>
      <w:r w:rsidR="00A12E1B" w:rsidRPr="00A12E1B">
        <w:rPr>
          <w:rFonts w:ascii="Times New Roman" w:hAnsi="Times New Roman"/>
          <w:sz w:val="24"/>
          <w:szCs w:val="24"/>
        </w:rPr>
        <w:t xml:space="preserve"> кладен</w:t>
      </w:r>
      <w:r w:rsidR="007D49CE">
        <w:rPr>
          <w:rFonts w:ascii="Times New Roman" w:hAnsi="Times New Roman"/>
          <w:sz w:val="24"/>
          <w:szCs w:val="24"/>
        </w:rPr>
        <w:t>ци</w:t>
      </w:r>
      <w:r w:rsidR="00A12E1B" w:rsidRPr="00A12E1B">
        <w:rPr>
          <w:rFonts w:ascii="Times New Roman" w:hAnsi="Times New Roman"/>
          <w:sz w:val="24"/>
          <w:szCs w:val="24"/>
        </w:rPr>
        <w:t xml:space="preserve"> </w:t>
      </w:r>
      <w:r w:rsidR="007D49CE" w:rsidRPr="007D49CE">
        <w:rPr>
          <w:rFonts w:ascii="Times New Roman" w:hAnsi="Times New Roman"/>
          <w:b/>
          <w:bCs/>
          <w:sz w:val="24"/>
          <w:szCs w:val="24"/>
        </w:rPr>
        <w:t xml:space="preserve">ТК 1 и </w:t>
      </w:r>
      <w:r w:rsidR="00A12E1B" w:rsidRPr="007D49CE">
        <w:rPr>
          <w:rFonts w:ascii="Times New Roman" w:hAnsi="Times New Roman"/>
          <w:b/>
          <w:bCs/>
          <w:sz w:val="24"/>
          <w:szCs w:val="24"/>
        </w:rPr>
        <w:t>ТК 4</w:t>
      </w:r>
      <w:r w:rsidR="00A12E1B">
        <w:rPr>
          <w:rFonts w:ascii="Times New Roman" w:hAnsi="Times New Roman"/>
          <w:sz w:val="24"/>
          <w:szCs w:val="24"/>
        </w:rPr>
        <w:t xml:space="preserve"> и </w:t>
      </w:r>
      <w:r w:rsidR="00CD59B0">
        <w:rPr>
          <w:rFonts w:ascii="Times New Roman" w:hAnsi="Times New Roman"/>
          <w:sz w:val="24"/>
          <w:szCs w:val="24"/>
        </w:rPr>
        <w:t xml:space="preserve">изграждане на два </w:t>
      </w:r>
      <w:r w:rsidR="007D49CE">
        <w:rPr>
          <w:rFonts w:ascii="Times New Roman" w:hAnsi="Times New Roman"/>
          <w:sz w:val="24"/>
          <w:szCs w:val="24"/>
        </w:rPr>
        <w:t xml:space="preserve">дублиращи </w:t>
      </w:r>
      <w:r w:rsidR="00CD59B0">
        <w:rPr>
          <w:rFonts w:ascii="Times New Roman" w:hAnsi="Times New Roman"/>
          <w:sz w:val="24"/>
          <w:szCs w:val="24"/>
        </w:rPr>
        <w:t>тръбни кладенеца</w:t>
      </w:r>
      <w:r w:rsidR="00A12E1B">
        <w:rPr>
          <w:rFonts w:ascii="Times New Roman" w:hAnsi="Times New Roman"/>
          <w:sz w:val="24"/>
          <w:szCs w:val="24"/>
        </w:rPr>
        <w:t xml:space="preserve"> - </w:t>
      </w:r>
      <w:r w:rsidR="00CD59B0" w:rsidRPr="00A12E1B">
        <w:rPr>
          <w:rFonts w:ascii="Times New Roman" w:hAnsi="Times New Roman"/>
          <w:b/>
          <w:bCs/>
          <w:sz w:val="24"/>
          <w:szCs w:val="24"/>
        </w:rPr>
        <w:t>ТК</w:t>
      </w:r>
      <w:r w:rsidR="00A12E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B0" w:rsidRPr="00A12E1B">
        <w:rPr>
          <w:rFonts w:ascii="Times New Roman" w:hAnsi="Times New Roman"/>
          <w:b/>
          <w:bCs/>
          <w:sz w:val="24"/>
          <w:szCs w:val="24"/>
        </w:rPr>
        <w:t>1б и ТК</w:t>
      </w:r>
      <w:r w:rsidR="00B02B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B0" w:rsidRPr="00A12E1B">
        <w:rPr>
          <w:rFonts w:ascii="Times New Roman" w:hAnsi="Times New Roman"/>
          <w:b/>
          <w:bCs/>
          <w:sz w:val="24"/>
          <w:szCs w:val="24"/>
        </w:rPr>
        <w:t>4а</w:t>
      </w:r>
      <w:r w:rsidR="00CD59B0">
        <w:rPr>
          <w:rFonts w:ascii="Times New Roman" w:hAnsi="Times New Roman"/>
          <w:sz w:val="24"/>
          <w:szCs w:val="24"/>
        </w:rPr>
        <w:t xml:space="preserve">, които </w:t>
      </w:r>
      <w:r w:rsidR="007D49CE">
        <w:rPr>
          <w:rFonts w:ascii="Times New Roman" w:hAnsi="Times New Roman"/>
          <w:sz w:val="24"/>
          <w:szCs w:val="24"/>
        </w:rPr>
        <w:t>се явяват заместващи</w:t>
      </w:r>
      <w:r w:rsidR="00AC57D5">
        <w:rPr>
          <w:rFonts w:ascii="Times New Roman" w:hAnsi="Times New Roman"/>
          <w:sz w:val="24"/>
          <w:szCs w:val="24"/>
        </w:rPr>
        <w:t xml:space="preserve">, </w:t>
      </w:r>
      <w:r w:rsidR="007D49CE">
        <w:rPr>
          <w:rFonts w:ascii="Times New Roman" w:hAnsi="Times New Roman"/>
          <w:sz w:val="24"/>
          <w:szCs w:val="24"/>
        </w:rPr>
        <w:t xml:space="preserve">на негодните за експлоатация </w:t>
      </w:r>
      <w:r w:rsidR="00CD59B0">
        <w:rPr>
          <w:rFonts w:ascii="Times New Roman" w:hAnsi="Times New Roman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№</w:t>
      </w:r>
      <w:r w:rsidR="00AC5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7D49CE">
        <w:rPr>
          <w:rFonts w:ascii="Times New Roman" w:hAnsi="Times New Roman"/>
          <w:sz w:val="24"/>
          <w:szCs w:val="24"/>
        </w:rPr>
        <w:t xml:space="preserve"> (консервиран)</w:t>
      </w:r>
      <w:r w:rsidR="00AC57D5">
        <w:rPr>
          <w:rFonts w:ascii="Times New Roman" w:hAnsi="Times New Roman"/>
          <w:sz w:val="24"/>
          <w:szCs w:val="24"/>
        </w:rPr>
        <w:t xml:space="preserve"> </w:t>
      </w:r>
      <w:r w:rsidR="00CD59B0">
        <w:rPr>
          <w:rFonts w:ascii="Times New Roman" w:hAnsi="Times New Roman"/>
          <w:sz w:val="24"/>
          <w:szCs w:val="24"/>
        </w:rPr>
        <w:t>и</w:t>
      </w:r>
      <w:r w:rsidR="00AC57D5">
        <w:rPr>
          <w:rFonts w:ascii="Times New Roman" w:hAnsi="Times New Roman"/>
          <w:sz w:val="24"/>
          <w:szCs w:val="24"/>
        </w:rPr>
        <w:t xml:space="preserve"> </w:t>
      </w:r>
      <w:r w:rsidR="00CD59B0">
        <w:rPr>
          <w:rFonts w:ascii="Times New Roman" w:hAnsi="Times New Roman"/>
          <w:sz w:val="24"/>
          <w:szCs w:val="24"/>
        </w:rPr>
        <w:t>ТК</w:t>
      </w:r>
      <w:r w:rsidR="00CD59B0" w:rsidRPr="00CD59B0">
        <w:rPr>
          <w:rFonts w:ascii="Times New Roman" w:hAnsi="Times New Roman"/>
          <w:sz w:val="24"/>
          <w:szCs w:val="24"/>
        </w:rPr>
        <w:t>№</w:t>
      </w:r>
      <w:r w:rsidR="00AC57D5">
        <w:rPr>
          <w:rFonts w:ascii="Times New Roman" w:hAnsi="Times New Roman"/>
          <w:sz w:val="24"/>
          <w:szCs w:val="24"/>
        </w:rPr>
        <w:t xml:space="preserve"> </w:t>
      </w:r>
      <w:r w:rsidR="00CD59B0">
        <w:rPr>
          <w:rFonts w:ascii="Times New Roman" w:hAnsi="Times New Roman"/>
          <w:sz w:val="24"/>
          <w:szCs w:val="24"/>
        </w:rPr>
        <w:t>4</w:t>
      </w:r>
      <w:r w:rsidR="007D49CE">
        <w:rPr>
          <w:rFonts w:ascii="Times New Roman" w:hAnsi="Times New Roman"/>
          <w:sz w:val="24"/>
          <w:szCs w:val="24"/>
        </w:rPr>
        <w:t xml:space="preserve"> - </w:t>
      </w:r>
      <w:r w:rsidR="00AC57D5">
        <w:rPr>
          <w:rFonts w:ascii="Times New Roman" w:hAnsi="Times New Roman"/>
          <w:sz w:val="24"/>
          <w:szCs w:val="24"/>
        </w:rPr>
        <w:t>с нарушена цялост на конструкцията</w:t>
      </w:r>
      <w:r w:rsidR="00A12E1B">
        <w:rPr>
          <w:rFonts w:ascii="Times New Roman" w:hAnsi="Times New Roman"/>
          <w:sz w:val="24"/>
          <w:szCs w:val="24"/>
        </w:rPr>
        <w:t xml:space="preserve">. </w:t>
      </w:r>
      <w:r w:rsidR="007D49CE">
        <w:rPr>
          <w:rFonts w:ascii="Times New Roman" w:hAnsi="Times New Roman"/>
          <w:sz w:val="24"/>
          <w:szCs w:val="24"/>
        </w:rPr>
        <w:t>Заместващите к</w:t>
      </w:r>
      <w:r w:rsidR="00A12E1B">
        <w:rPr>
          <w:rFonts w:ascii="Times New Roman" w:hAnsi="Times New Roman"/>
          <w:sz w:val="24"/>
          <w:szCs w:val="24"/>
        </w:rPr>
        <w:t>ладенци</w:t>
      </w:r>
      <w:r w:rsidR="007D49CE">
        <w:rPr>
          <w:rFonts w:ascii="Times New Roman" w:hAnsi="Times New Roman"/>
          <w:sz w:val="24"/>
          <w:szCs w:val="24"/>
        </w:rPr>
        <w:t xml:space="preserve"> ще са</w:t>
      </w:r>
      <w:r w:rsidR="00A12E1B">
        <w:rPr>
          <w:rFonts w:ascii="Times New Roman" w:hAnsi="Times New Roman"/>
          <w:sz w:val="24"/>
          <w:szCs w:val="24"/>
        </w:rPr>
        <w:t xml:space="preserve"> </w:t>
      </w:r>
      <w:r w:rsidR="00AC57D5">
        <w:rPr>
          <w:rFonts w:ascii="Times New Roman" w:hAnsi="Times New Roman"/>
          <w:sz w:val="24"/>
          <w:szCs w:val="24"/>
        </w:rPr>
        <w:t>разположени на площадката на помпена станция „Марица“</w:t>
      </w:r>
      <w:r w:rsidR="007D49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Кладен</w:t>
      </w:r>
      <w:r w:rsidR="007D49CE">
        <w:rPr>
          <w:rFonts w:ascii="Times New Roman" w:hAnsi="Times New Roman"/>
          <w:sz w:val="24"/>
          <w:szCs w:val="24"/>
        </w:rPr>
        <w:t>ци ТК1 и</w:t>
      </w:r>
      <w:r w:rsidR="00AC57D5">
        <w:rPr>
          <w:rFonts w:ascii="Times New Roman" w:hAnsi="Times New Roman"/>
          <w:sz w:val="24"/>
          <w:szCs w:val="24"/>
        </w:rPr>
        <w:t xml:space="preserve"> ТК</w:t>
      </w:r>
      <w:r w:rsidR="00A12E1B">
        <w:rPr>
          <w:rFonts w:ascii="Times New Roman" w:hAnsi="Times New Roman"/>
          <w:sz w:val="24"/>
          <w:szCs w:val="24"/>
        </w:rPr>
        <w:t xml:space="preserve"> </w:t>
      </w:r>
      <w:r w:rsidR="00AC57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7D49CE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в обхвата на Разрешително за водовземане от подземни води № 31530440 (стар 1097) от 01.08.2002 г</w:t>
      </w:r>
      <w:r w:rsidR="007D49CE">
        <w:rPr>
          <w:rFonts w:ascii="Times New Roman" w:hAnsi="Times New Roman"/>
          <w:sz w:val="24"/>
          <w:szCs w:val="24"/>
        </w:rPr>
        <w:t>.</w:t>
      </w:r>
      <w:r w:rsidR="00A12E1B">
        <w:rPr>
          <w:rFonts w:ascii="Times New Roman" w:hAnsi="Times New Roman"/>
          <w:sz w:val="24"/>
          <w:szCs w:val="24"/>
        </w:rPr>
        <w:t xml:space="preserve"> </w:t>
      </w:r>
      <w:r w:rsidR="00AC57D5">
        <w:rPr>
          <w:rFonts w:ascii="Times New Roman" w:hAnsi="Times New Roman"/>
          <w:sz w:val="24"/>
          <w:szCs w:val="24"/>
        </w:rPr>
        <w:t xml:space="preserve"> </w:t>
      </w:r>
    </w:p>
    <w:p w14:paraId="3CD295BF" w14:textId="0894A530" w:rsidR="00501E54" w:rsidRDefault="00DA6613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Поради технически причини, по-нататъшната употреба на кладенци ТК1 и ТК4 е невъзможна и е взето решение за ликвидацията им.</w:t>
      </w:r>
      <w:r w:rsidR="00501E54">
        <w:rPr>
          <w:rFonts w:ascii="Times New Roman" w:hAnsi="Times New Roman"/>
          <w:sz w:val="24"/>
          <w:szCs w:val="24"/>
        </w:rPr>
        <w:t xml:space="preserve"> Тъй</w:t>
      </w:r>
      <w:r w:rsidR="00AC57D5">
        <w:rPr>
          <w:rFonts w:ascii="Times New Roman" w:hAnsi="Times New Roman"/>
          <w:sz w:val="24"/>
          <w:szCs w:val="24"/>
        </w:rPr>
        <w:t xml:space="preserve"> </w:t>
      </w:r>
      <w:r w:rsidR="00501E54">
        <w:rPr>
          <w:rFonts w:ascii="Times New Roman" w:hAnsi="Times New Roman"/>
          <w:sz w:val="24"/>
          <w:szCs w:val="24"/>
        </w:rPr>
        <w:t>като е свързано с преустановяване на функционирането на съществуващ</w:t>
      </w:r>
      <w:r>
        <w:rPr>
          <w:rFonts w:ascii="Times New Roman" w:hAnsi="Times New Roman"/>
          <w:sz w:val="24"/>
          <w:szCs w:val="24"/>
        </w:rPr>
        <w:t>и</w:t>
      </w:r>
      <w:r w:rsidR="00501E54">
        <w:rPr>
          <w:rFonts w:ascii="Times New Roman" w:hAnsi="Times New Roman"/>
          <w:sz w:val="24"/>
          <w:szCs w:val="24"/>
        </w:rPr>
        <w:t xml:space="preserve"> водовземн</w:t>
      </w:r>
      <w:r>
        <w:rPr>
          <w:rFonts w:ascii="Times New Roman" w:hAnsi="Times New Roman"/>
          <w:sz w:val="24"/>
          <w:szCs w:val="24"/>
        </w:rPr>
        <w:t>и</w:t>
      </w:r>
      <w:r w:rsidR="00501E54">
        <w:rPr>
          <w:rFonts w:ascii="Times New Roman" w:hAnsi="Times New Roman"/>
          <w:sz w:val="24"/>
          <w:szCs w:val="24"/>
        </w:rPr>
        <w:t xml:space="preserve"> съоръжени</w:t>
      </w:r>
      <w:r>
        <w:rPr>
          <w:rFonts w:ascii="Times New Roman" w:hAnsi="Times New Roman"/>
          <w:sz w:val="24"/>
          <w:szCs w:val="24"/>
        </w:rPr>
        <w:t>я</w:t>
      </w:r>
      <w:r w:rsidR="00501E54">
        <w:rPr>
          <w:rFonts w:ascii="Times New Roman" w:hAnsi="Times New Roman"/>
          <w:sz w:val="24"/>
          <w:szCs w:val="24"/>
        </w:rPr>
        <w:t xml:space="preserve"> – Т</w:t>
      </w:r>
      <w:r>
        <w:rPr>
          <w:rFonts w:ascii="Times New Roman" w:hAnsi="Times New Roman"/>
          <w:sz w:val="24"/>
          <w:szCs w:val="24"/>
        </w:rPr>
        <w:t>К 1 и ТК4</w:t>
      </w:r>
      <w:r w:rsidR="00A12E1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заместването им с </w:t>
      </w:r>
      <w:r w:rsidR="00A12E1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ве</w:t>
      </w:r>
      <w:r w:rsidR="00A12E1B">
        <w:rPr>
          <w:rFonts w:ascii="Times New Roman" w:hAnsi="Times New Roman"/>
          <w:sz w:val="24"/>
          <w:szCs w:val="24"/>
        </w:rPr>
        <w:t xml:space="preserve"> дублиращи </w:t>
      </w:r>
      <w:r>
        <w:rPr>
          <w:rFonts w:ascii="Times New Roman" w:hAnsi="Times New Roman"/>
          <w:sz w:val="24"/>
          <w:szCs w:val="24"/>
        </w:rPr>
        <w:t>водовземни съоръжения</w:t>
      </w:r>
      <w:bookmarkStart w:id="0" w:name="_Hlk158821199"/>
      <w:r w:rsidR="006B62A5">
        <w:rPr>
          <w:rFonts w:ascii="Times New Roman" w:hAnsi="Times New Roman"/>
          <w:sz w:val="24"/>
          <w:szCs w:val="24"/>
        </w:rPr>
        <w:t xml:space="preserve"> – ТК 1б</w:t>
      </w:r>
      <w:r w:rsidR="007603DA">
        <w:rPr>
          <w:rFonts w:ascii="Times New Roman" w:hAnsi="Times New Roman"/>
          <w:sz w:val="24"/>
          <w:szCs w:val="24"/>
        </w:rPr>
        <w:t xml:space="preserve"> и Т</w:t>
      </w:r>
      <w:r w:rsidR="006B62A5">
        <w:rPr>
          <w:rFonts w:ascii="Times New Roman" w:hAnsi="Times New Roman"/>
          <w:sz w:val="24"/>
          <w:szCs w:val="24"/>
        </w:rPr>
        <w:t>К</w:t>
      </w:r>
      <w:r w:rsidR="007603DA">
        <w:rPr>
          <w:rFonts w:ascii="Times New Roman" w:hAnsi="Times New Roman"/>
          <w:sz w:val="24"/>
          <w:szCs w:val="24"/>
        </w:rPr>
        <w:t xml:space="preserve"> 4а</w:t>
      </w:r>
      <w:bookmarkEnd w:id="0"/>
      <w:r w:rsidR="00A12E1B">
        <w:rPr>
          <w:rFonts w:ascii="Times New Roman" w:hAnsi="Times New Roman"/>
          <w:sz w:val="24"/>
          <w:szCs w:val="24"/>
        </w:rPr>
        <w:t xml:space="preserve">, </w:t>
      </w:r>
      <w:r w:rsidR="00501E54">
        <w:rPr>
          <w:rFonts w:ascii="Times New Roman" w:hAnsi="Times New Roman"/>
          <w:sz w:val="24"/>
          <w:szCs w:val="24"/>
        </w:rPr>
        <w:t>инвестиционното предложение представлява изменение на производствената дейност</w:t>
      </w:r>
      <w:r w:rsidR="00501E5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1E54">
        <w:rPr>
          <w:rFonts w:ascii="Times New Roman" w:hAnsi="Times New Roman"/>
          <w:sz w:val="24"/>
          <w:szCs w:val="24"/>
        </w:rPr>
        <w:t>на площадката на помпена станция „Марица“.</w:t>
      </w:r>
      <w:r w:rsidR="00501E5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1E54">
        <w:rPr>
          <w:rFonts w:ascii="Times New Roman" w:hAnsi="Times New Roman"/>
          <w:sz w:val="24"/>
          <w:szCs w:val="24"/>
        </w:rPr>
        <w:t xml:space="preserve"> </w:t>
      </w:r>
    </w:p>
    <w:p w14:paraId="75C791C2" w14:textId="77777777" w:rsidR="00501E54" w:rsidRPr="007A0A38" w:rsidRDefault="00501E54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  <w:r w:rsidRPr="00E40F12">
        <w:rPr>
          <w:rFonts w:ascii="Times New Roman" w:hAnsi="Times New Roman"/>
          <w:b/>
          <w:bCs/>
          <w:sz w:val="24"/>
          <w:szCs w:val="24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</w:t>
      </w:r>
      <w:r>
        <w:rPr>
          <w:rFonts w:ascii="Times New Roman" w:hAnsi="Times New Roman"/>
          <w:sz w:val="24"/>
          <w:szCs w:val="24"/>
        </w:rPr>
        <w:t>:</w:t>
      </w:r>
    </w:p>
    <w:p w14:paraId="1FC0BCB6" w14:textId="77777777" w:rsidR="00B5198C" w:rsidRDefault="0005613E" w:rsidP="00D0304E">
      <w:pPr>
        <w:spacing w:before="120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Тръбен кладенец № 1 е разположен в самостоятелно помпено помещение и е бил с дълбочина 50 м. В изпълнение на предписание на Басейнова дирекция „Източнобеломорски район“ (БД ИБР) представено с писмо (техен изх. № РР-02-208 (1)/2019 г./15.05.2020 г., е извършена реконструкция на съоръжението, изразяваща се в частична ликвидация на кладенеца. В резултат дълбочината на кладенеца е редуцирана до 30 м. под кота терен, като експлоатационната колона е запълнена с филц от дъното (50 м.) до регламентираната 30 м. дълбочина и циментирана с бетон. По този начин са изпълнени разпоредбите на чл. 118а, ал. 1, т. 5 от </w:t>
      </w:r>
      <w:r w:rsidRPr="00E40F12">
        <w:rPr>
          <w:rFonts w:ascii="Times New Roman" w:hAnsi="Times New Roman"/>
          <w:i/>
          <w:iCs/>
          <w:sz w:val="24"/>
          <w:szCs w:val="24"/>
        </w:rPr>
        <w:t>ЗАКОН за водите</w:t>
      </w:r>
      <w:r>
        <w:rPr>
          <w:rFonts w:ascii="Times New Roman" w:hAnsi="Times New Roman"/>
          <w:sz w:val="24"/>
          <w:szCs w:val="24"/>
        </w:rPr>
        <w:t xml:space="preserve"> (ЗВ), с които се забранява смесването на подземни води с различни качества, респективно от различни подземни водни тела. Реконструкцията е изпълнена в съответствие с технически </w:t>
      </w:r>
      <w:r w:rsidRPr="00E40F12">
        <w:rPr>
          <w:rFonts w:ascii="Times New Roman" w:hAnsi="Times New Roman"/>
          <w:i/>
          <w:iCs/>
          <w:sz w:val="24"/>
          <w:szCs w:val="24"/>
        </w:rPr>
        <w:t>Проект за частична ликвидация (реконструкция) на четири броя тръбни кладенци, разположени в имот с идентификатор 56784.10.1, местност „р. Марица“ по КККР на гр. Пловдив</w:t>
      </w:r>
      <w:r>
        <w:rPr>
          <w:rFonts w:ascii="Times New Roman" w:hAnsi="Times New Roman"/>
          <w:sz w:val="24"/>
          <w:szCs w:val="24"/>
        </w:rPr>
        <w:t xml:space="preserve">, одобрен от Директора на БД ИБР с писмо, техен изх. № РР-02-208 (5)/2019 г./02.03.2021 г.  За извършените дейности по частична ликвидация на тръбен кладенец № 1 (както и на всички останали три броя кладенци включени в Разрешителното), ЕВН България Топлофикация е уведомила БД ИБР с писмо техен вх. № РР-02-208 (6)/2019 г./26.03.2021г. </w:t>
      </w:r>
    </w:p>
    <w:p w14:paraId="727430DC" w14:textId="1C6195C3" w:rsidR="00D0304E" w:rsidRPr="00E40F12" w:rsidRDefault="005C1253" w:rsidP="00637572">
      <w:pPr>
        <w:spacing w:before="120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технически причини не е възможна експлоатацията на ТК1. Изготвен е проект за консервация, съгласуван от Директора на БД ИБР с писмо, техен изх. № 16-3(1)/07.08.2022 г.. Консервацията е изпълнена</w:t>
      </w:r>
      <w:r w:rsidR="00637572">
        <w:rPr>
          <w:rFonts w:ascii="Times New Roman" w:hAnsi="Times New Roman"/>
          <w:sz w:val="24"/>
          <w:szCs w:val="24"/>
        </w:rPr>
        <w:t xml:space="preserve"> и у</w:t>
      </w:r>
      <w:r>
        <w:rPr>
          <w:rFonts w:ascii="Times New Roman" w:hAnsi="Times New Roman"/>
          <w:sz w:val="24"/>
          <w:szCs w:val="24"/>
        </w:rPr>
        <w:t>стието на водовземното съоръжение е затворено</w:t>
      </w:r>
      <w:r w:rsidR="00637572">
        <w:rPr>
          <w:rFonts w:ascii="Times New Roman" w:hAnsi="Times New Roman"/>
          <w:sz w:val="24"/>
          <w:szCs w:val="24"/>
        </w:rPr>
        <w:t xml:space="preserve">. </w:t>
      </w:r>
      <w:r w:rsidR="00606218">
        <w:rPr>
          <w:rFonts w:ascii="Times New Roman" w:hAnsi="Times New Roman"/>
          <w:sz w:val="24"/>
          <w:szCs w:val="24"/>
        </w:rPr>
        <w:t xml:space="preserve">Извършена е проверка от представители на БД ИБР и е съставен </w:t>
      </w:r>
      <w:r w:rsidR="00637572">
        <w:rPr>
          <w:rFonts w:ascii="Times New Roman" w:hAnsi="Times New Roman"/>
          <w:sz w:val="24"/>
          <w:szCs w:val="24"/>
        </w:rPr>
        <w:t xml:space="preserve">констативен протокол </w:t>
      </w:r>
      <w:r w:rsidR="00637572">
        <w:rPr>
          <w:sz w:val="24"/>
          <w:szCs w:val="24"/>
        </w:rPr>
        <w:t>№</w:t>
      </w:r>
      <w:r w:rsidR="00637572">
        <w:rPr>
          <w:rFonts w:ascii="Times New Roman" w:hAnsi="Times New Roman"/>
          <w:sz w:val="24"/>
          <w:szCs w:val="24"/>
        </w:rPr>
        <w:t xml:space="preserve"> ПВ2-115 </w:t>
      </w:r>
      <w:r w:rsidR="00606218">
        <w:rPr>
          <w:rFonts w:ascii="Times New Roman" w:hAnsi="Times New Roman"/>
          <w:sz w:val="24"/>
          <w:szCs w:val="24"/>
        </w:rPr>
        <w:t>от 16.05.2023г., с който е установено, че помпеното оборудване е демонтирано и е създадена техническа възможност за пломбиране. Върху устието на ТК1 е монтиран метален капак, който е пломбиран двустранно заедно с експлоатационната колона</w:t>
      </w:r>
      <w:r w:rsidR="00AF665B">
        <w:rPr>
          <w:rFonts w:ascii="Times New Roman" w:hAnsi="Times New Roman"/>
          <w:sz w:val="24"/>
          <w:szCs w:val="24"/>
        </w:rPr>
        <w:t>,</w:t>
      </w:r>
      <w:r w:rsidR="00606218">
        <w:rPr>
          <w:rFonts w:ascii="Times New Roman" w:hAnsi="Times New Roman"/>
          <w:sz w:val="24"/>
          <w:szCs w:val="24"/>
        </w:rPr>
        <w:t xml:space="preserve"> </w:t>
      </w:r>
      <w:r w:rsidR="00160D6A" w:rsidRPr="00AF665B">
        <w:rPr>
          <w:rFonts w:ascii="Times New Roman" w:hAnsi="Times New Roman"/>
          <w:sz w:val="24"/>
          <w:szCs w:val="24"/>
        </w:rPr>
        <w:t xml:space="preserve">с оловна пломба с печат на БД </w:t>
      </w:r>
      <w:r w:rsidR="00AF665B">
        <w:rPr>
          <w:rFonts w:ascii="Times New Roman" w:hAnsi="Times New Roman"/>
          <w:sz w:val="24"/>
          <w:szCs w:val="24"/>
        </w:rPr>
        <w:t>ИБР</w:t>
      </w:r>
      <w:r w:rsidR="00160D6A" w:rsidRPr="00AF665B">
        <w:rPr>
          <w:rFonts w:ascii="Times New Roman" w:hAnsi="Times New Roman"/>
          <w:sz w:val="24"/>
          <w:szCs w:val="24"/>
        </w:rPr>
        <w:t>/МОСВ.</w:t>
      </w:r>
    </w:p>
    <w:p w14:paraId="042FA35C" w14:textId="567F76A7" w:rsidR="00501E54" w:rsidRDefault="00501E54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AF665B">
        <w:rPr>
          <w:rFonts w:ascii="Times New Roman" w:hAnsi="Times New Roman"/>
          <w:sz w:val="24"/>
          <w:szCs w:val="24"/>
        </w:rPr>
        <w:t>ръбен кладенец</w:t>
      </w:r>
      <w:r w:rsidR="00760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12E1B">
        <w:rPr>
          <w:rFonts w:ascii="Times New Roman" w:hAnsi="Times New Roman"/>
          <w:sz w:val="24"/>
          <w:szCs w:val="24"/>
        </w:rPr>
        <w:t>4</w:t>
      </w:r>
      <w:r w:rsidR="00AF665B">
        <w:rPr>
          <w:rFonts w:ascii="Times New Roman" w:hAnsi="Times New Roman"/>
          <w:sz w:val="24"/>
          <w:szCs w:val="24"/>
        </w:rPr>
        <w:t xml:space="preserve"> </w:t>
      </w:r>
      <w:r w:rsidR="00641F8E" w:rsidRPr="00641F8E">
        <w:rPr>
          <w:rFonts w:ascii="Times New Roman" w:hAnsi="Times New Roman"/>
          <w:sz w:val="24"/>
          <w:szCs w:val="24"/>
        </w:rPr>
        <w:t>е разположен в самостоятелна масивна постройка („бункер“), с надземна и подземна част. Т</w:t>
      </w:r>
      <w:r w:rsidR="007603DA">
        <w:rPr>
          <w:rFonts w:ascii="Times New Roman" w:hAnsi="Times New Roman"/>
          <w:sz w:val="24"/>
          <w:szCs w:val="24"/>
        </w:rPr>
        <w:t>К</w:t>
      </w:r>
      <w:r w:rsidR="00641F8E" w:rsidRPr="00641F8E">
        <w:rPr>
          <w:rFonts w:ascii="Times New Roman" w:hAnsi="Times New Roman"/>
          <w:sz w:val="24"/>
          <w:szCs w:val="24"/>
        </w:rPr>
        <w:t xml:space="preserve"> №</w:t>
      </w:r>
      <w:r w:rsidR="007724DE">
        <w:rPr>
          <w:rFonts w:ascii="Times New Roman" w:hAnsi="Times New Roman"/>
          <w:sz w:val="24"/>
          <w:szCs w:val="24"/>
        </w:rPr>
        <w:t xml:space="preserve"> </w:t>
      </w:r>
      <w:r w:rsidR="00641F8E" w:rsidRPr="00641F8E">
        <w:rPr>
          <w:rFonts w:ascii="Times New Roman" w:hAnsi="Times New Roman"/>
          <w:sz w:val="24"/>
          <w:szCs w:val="24"/>
        </w:rPr>
        <w:t xml:space="preserve">4 е </w:t>
      </w:r>
      <w:r w:rsidR="00641F8E">
        <w:rPr>
          <w:rFonts w:ascii="Times New Roman" w:hAnsi="Times New Roman"/>
          <w:sz w:val="24"/>
          <w:szCs w:val="24"/>
        </w:rPr>
        <w:t xml:space="preserve">бил </w:t>
      </w:r>
      <w:r w:rsidR="00641F8E" w:rsidRPr="00641F8E">
        <w:rPr>
          <w:rFonts w:ascii="Times New Roman" w:hAnsi="Times New Roman"/>
          <w:sz w:val="24"/>
          <w:szCs w:val="24"/>
        </w:rPr>
        <w:t>с дълбочина 48 м</w:t>
      </w:r>
      <w:r w:rsidR="007603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изпълнение на предписание на Басейнова дирекция „Източнобеломорски район“ (БД ИБР) представено с писмо (техен изх. № РР-02-208 (1)/2019 г./15.05.2020 г., е извършена реконструкция на съоръжението, изразяваща се в частична ликвидация на кладенеца. В резултат дълбочината на кладенеца е редуцирана до 30 м. под кота терен, като експлоатационната колона е запълнена с филц от дъното (</w:t>
      </w:r>
      <w:r w:rsidR="007603DA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м.) до регламентираната 30 м. дълбочина и циментирана с бетон. По този начин са изпълнени разпоредбите на чл. 118а, ал. 1, т. 5 от </w:t>
      </w:r>
      <w:r w:rsidRPr="00E40F12">
        <w:rPr>
          <w:rFonts w:ascii="Times New Roman" w:hAnsi="Times New Roman"/>
          <w:i/>
          <w:iCs/>
          <w:sz w:val="24"/>
          <w:szCs w:val="24"/>
        </w:rPr>
        <w:t>ЗАКОН за водите</w:t>
      </w:r>
      <w:r>
        <w:rPr>
          <w:rFonts w:ascii="Times New Roman" w:hAnsi="Times New Roman"/>
          <w:sz w:val="24"/>
          <w:szCs w:val="24"/>
        </w:rPr>
        <w:t xml:space="preserve"> (ЗВ), с които се забранява смесването на подземни води с различни качества, респективно от различни подземни водни тела. Реконструкцията е изпълнена в съответствие с технически </w:t>
      </w:r>
      <w:r w:rsidRPr="00E40F12">
        <w:rPr>
          <w:rFonts w:ascii="Times New Roman" w:hAnsi="Times New Roman"/>
          <w:i/>
          <w:iCs/>
          <w:sz w:val="24"/>
          <w:szCs w:val="24"/>
        </w:rPr>
        <w:t>Проект за частична ликвидация (реконструкция) на четири броя тръбни кладенци, разположени в имот с идентификатор 56784.10.1, местност „р. Марица“ по КККР на гр. Пловдив</w:t>
      </w:r>
      <w:r>
        <w:rPr>
          <w:rFonts w:ascii="Times New Roman" w:hAnsi="Times New Roman"/>
          <w:sz w:val="24"/>
          <w:szCs w:val="24"/>
        </w:rPr>
        <w:t xml:space="preserve">, одобрен от Директора на БД ИБР с писмо, техен изх. № РР-02-208 (5)/2019 г./02.03.2021 г.  За извършените дейности по частична ликвидация на тръбен кладенец № </w:t>
      </w:r>
      <w:r w:rsidR="007603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(както и на всички останали кладенци</w:t>
      </w:r>
      <w:r w:rsidR="007603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включени в </w:t>
      </w:r>
      <w:r>
        <w:rPr>
          <w:rFonts w:ascii="Times New Roman" w:hAnsi="Times New Roman"/>
          <w:sz w:val="24"/>
          <w:szCs w:val="24"/>
        </w:rPr>
        <w:lastRenderedPageBreak/>
        <w:t xml:space="preserve">Разрешителното), ЕВН България Топлофикация е уведомила БД ИБР с писмо техен вх. № РР-02-208 (6)/2019 г./26.03.2021г.  </w:t>
      </w:r>
    </w:p>
    <w:p w14:paraId="329AB8D8" w14:textId="5A290D23" w:rsidR="00501E54" w:rsidRDefault="00501E54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дейностите по </w:t>
      </w:r>
      <w:r w:rsidR="007603DA">
        <w:rPr>
          <w:rFonts w:ascii="Times New Roman" w:hAnsi="Times New Roman"/>
          <w:sz w:val="24"/>
          <w:szCs w:val="24"/>
        </w:rPr>
        <w:t xml:space="preserve">ликвидация </w:t>
      </w:r>
      <w:r>
        <w:rPr>
          <w:rFonts w:ascii="Times New Roman" w:hAnsi="Times New Roman"/>
          <w:sz w:val="24"/>
          <w:szCs w:val="24"/>
        </w:rPr>
        <w:t>на тръб</w:t>
      </w:r>
      <w:r w:rsidR="00160D6A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кладенц</w:t>
      </w:r>
      <w:r w:rsidR="00160D6A">
        <w:rPr>
          <w:rFonts w:ascii="Times New Roman" w:hAnsi="Times New Roman"/>
          <w:sz w:val="24"/>
          <w:szCs w:val="24"/>
        </w:rPr>
        <w:t>и ТК1 и ТК4</w:t>
      </w:r>
      <w:r w:rsidR="007603DA">
        <w:rPr>
          <w:rFonts w:ascii="Times New Roman" w:hAnsi="Times New Roman"/>
          <w:sz w:val="24"/>
          <w:szCs w:val="24"/>
        </w:rPr>
        <w:t xml:space="preserve"> ще бъд</w:t>
      </w:r>
      <w:r w:rsidR="00160D6A">
        <w:rPr>
          <w:rFonts w:ascii="Times New Roman" w:hAnsi="Times New Roman"/>
          <w:sz w:val="24"/>
          <w:szCs w:val="24"/>
        </w:rPr>
        <w:t>е</w:t>
      </w:r>
      <w:r w:rsidR="00760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изготвен проект, </w:t>
      </w:r>
      <w:r w:rsidR="004E43F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представен </w:t>
      </w:r>
      <w:r w:rsidR="004E43FD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съгласуван</w:t>
      </w:r>
      <w:r w:rsidR="004E43F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от Директора на БД ИБР</w:t>
      </w:r>
      <w:r w:rsidR="004E43FD">
        <w:rPr>
          <w:rFonts w:ascii="Times New Roman" w:hAnsi="Times New Roman"/>
          <w:sz w:val="24"/>
          <w:szCs w:val="24"/>
        </w:rPr>
        <w:t>, съгласно нормативните изисквани</w:t>
      </w:r>
      <w:r w:rsidR="007724DE">
        <w:rPr>
          <w:rFonts w:ascii="Times New Roman" w:hAnsi="Times New Roman"/>
          <w:sz w:val="24"/>
          <w:szCs w:val="24"/>
        </w:rPr>
        <w:t>я</w:t>
      </w:r>
      <w:r w:rsidR="004E43FD">
        <w:rPr>
          <w:rFonts w:ascii="Times New Roman" w:hAnsi="Times New Roman"/>
          <w:sz w:val="24"/>
          <w:szCs w:val="24"/>
        </w:rPr>
        <w:t xml:space="preserve">. </w:t>
      </w:r>
      <w:r w:rsidR="007603DA">
        <w:rPr>
          <w:rFonts w:ascii="Times New Roman" w:hAnsi="Times New Roman"/>
          <w:sz w:val="24"/>
          <w:szCs w:val="24"/>
        </w:rPr>
        <w:t xml:space="preserve">Ликвидацията ще бъде извършена по стандартен способ чрез запълване с </w:t>
      </w:r>
      <w:proofErr w:type="spellStart"/>
      <w:r w:rsidR="007603DA">
        <w:rPr>
          <w:rFonts w:ascii="Times New Roman" w:hAnsi="Times New Roman"/>
          <w:sz w:val="24"/>
          <w:szCs w:val="24"/>
        </w:rPr>
        <w:t>бентонит</w:t>
      </w:r>
      <w:proofErr w:type="spellEnd"/>
      <w:r w:rsidR="007603DA">
        <w:rPr>
          <w:rFonts w:ascii="Times New Roman" w:hAnsi="Times New Roman"/>
          <w:sz w:val="24"/>
          <w:szCs w:val="24"/>
        </w:rPr>
        <w:t xml:space="preserve">. </w:t>
      </w:r>
    </w:p>
    <w:p w14:paraId="1A2B1132" w14:textId="4E0A7FAA" w:rsidR="004E43FD" w:rsidRDefault="004E43FD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дейностите по изграждане на </w:t>
      </w:r>
      <w:r w:rsidR="00160D6A">
        <w:rPr>
          <w:rFonts w:ascii="Times New Roman" w:hAnsi="Times New Roman"/>
          <w:sz w:val="24"/>
          <w:szCs w:val="24"/>
        </w:rPr>
        <w:t>заместващите</w:t>
      </w:r>
      <w:r>
        <w:rPr>
          <w:rFonts w:ascii="Times New Roman" w:hAnsi="Times New Roman"/>
          <w:sz w:val="24"/>
          <w:szCs w:val="24"/>
        </w:rPr>
        <w:t xml:space="preserve"> тръбни кладенци </w:t>
      </w:r>
      <w:r w:rsidRPr="004E43FD">
        <w:rPr>
          <w:rFonts w:ascii="Times New Roman" w:hAnsi="Times New Roman"/>
          <w:sz w:val="24"/>
          <w:szCs w:val="24"/>
        </w:rPr>
        <w:t xml:space="preserve">ТК1б и ТК 4а </w:t>
      </w:r>
      <w:r>
        <w:rPr>
          <w:rFonts w:ascii="Times New Roman" w:hAnsi="Times New Roman"/>
          <w:sz w:val="24"/>
          <w:szCs w:val="24"/>
        </w:rPr>
        <w:t xml:space="preserve">ще бъде представен за съгласуване </w:t>
      </w:r>
      <w:r w:rsidRPr="004E43FD">
        <w:rPr>
          <w:rFonts w:ascii="Times New Roman" w:hAnsi="Times New Roman"/>
          <w:sz w:val="24"/>
          <w:szCs w:val="24"/>
        </w:rPr>
        <w:t xml:space="preserve">от Директора на БД ИБР </w:t>
      </w:r>
      <w:r>
        <w:rPr>
          <w:rFonts w:ascii="Times New Roman" w:hAnsi="Times New Roman"/>
          <w:sz w:val="24"/>
          <w:szCs w:val="24"/>
        </w:rPr>
        <w:t xml:space="preserve">хидрогеоложки проект, изготвен от правоспособен проектант, съгласно нормативните изисквания. </w:t>
      </w:r>
    </w:p>
    <w:p w14:paraId="4586F8AC" w14:textId="45B1D4C7" w:rsidR="004E43FD" w:rsidRDefault="00160D6A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целите на инвестиционното предложение н</w:t>
      </w:r>
      <w:r w:rsidR="00501E54">
        <w:rPr>
          <w:rFonts w:ascii="Times New Roman" w:hAnsi="Times New Roman"/>
          <w:sz w:val="24"/>
          <w:szCs w:val="24"/>
        </w:rPr>
        <w:t>яма необходимост от други свързани с основния предмет спомагателни или поддържащи дейности</w:t>
      </w:r>
      <w:r w:rsidR="007724DE">
        <w:rPr>
          <w:rFonts w:ascii="Times New Roman" w:hAnsi="Times New Roman"/>
          <w:sz w:val="24"/>
          <w:szCs w:val="24"/>
        </w:rPr>
        <w:t>.</w:t>
      </w:r>
    </w:p>
    <w:p w14:paraId="1606D317" w14:textId="77777777" w:rsidR="004E43FD" w:rsidRDefault="004E43FD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Ще бъде </w:t>
      </w:r>
      <w:r w:rsidR="00501E54">
        <w:rPr>
          <w:rFonts w:ascii="Times New Roman" w:hAnsi="Times New Roman"/>
          <w:sz w:val="24"/>
          <w:szCs w:val="24"/>
        </w:rPr>
        <w:t>ползван</w:t>
      </w:r>
      <w:r>
        <w:rPr>
          <w:rFonts w:ascii="Times New Roman" w:hAnsi="Times New Roman"/>
          <w:sz w:val="24"/>
          <w:szCs w:val="24"/>
        </w:rPr>
        <w:t>а</w:t>
      </w:r>
      <w:r w:rsidR="00501E54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>личната</w:t>
      </w:r>
      <w:r w:rsidR="00501E54">
        <w:rPr>
          <w:rFonts w:ascii="Times New Roman" w:hAnsi="Times New Roman"/>
          <w:sz w:val="24"/>
          <w:szCs w:val="24"/>
        </w:rPr>
        <w:t xml:space="preserve"> инфраструктура</w:t>
      </w:r>
      <w:r>
        <w:rPr>
          <w:rFonts w:ascii="Times New Roman" w:hAnsi="Times New Roman"/>
          <w:sz w:val="24"/>
          <w:szCs w:val="24"/>
        </w:rPr>
        <w:t>.</w:t>
      </w:r>
    </w:p>
    <w:p w14:paraId="3EAF710A" w14:textId="26168305" w:rsidR="004E43FD" w:rsidRDefault="00133A5F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  <w:r w:rsidRPr="00D300E8">
        <w:rPr>
          <w:rFonts w:ascii="Times New Roman" w:hAnsi="Times New Roman"/>
          <w:sz w:val="24"/>
          <w:szCs w:val="24"/>
        </w:rPr>
        <w:t>Н</w:t>
      </w:r>
      <w:r w:rsidR="00501E54" w:rsidRPr="00D300E8">
        <w:rPr>
          <w:rFonts w:ascii="Times New Roman" w:hAnsi="Times New Roman"/>
          <w:sz w:val="24"/>
          <w:szCs w:val="24"/>
        </w:rPr>
        <w:t>ова техническа инфраструктура</w:t>
      </w:r>
      <w:r w:rsidR="007724DE" w:rsidRPr="00D300E8">
        <w:rPr>
          <w:rFonts w:ascii="Times New Roman" w:hAnsi="Times New Roman"/>
          <w:sz w:val="24"/>
          <w:szCs w:val="24"/>
        </w:rPr>
        <w:t xml:space="preserve"> на площадката на помпена станция „Марица“</w:t>
      </w:r>
      <w:r w:rsidRPr="00D300E8">
        <w:rPr>
          <w:rFonts w:ascii="Times New Roman" w:hAnsi="Times New Roman"/>
          <w:sz w:val="24"/>
          <w:szCs w:val="24"/>
        </w:rPr>
        <w:t xml:space="preserve"> ще бъде изградена за </w:t>
      </w:r>
      <w:r w:rsidR="00F161E2" w:rsidRPr="00D300E8">
        <w:rPr>
          <w:rFonts w:ascii="Times New Roman" w:hAnsi="Times New Roman"/>
          <w:sz w:val="24"/>
          <w:szCs w:val="24"/>
        </w:rPr>
        <w:t xml:space="preserve">да </w:t>
      </w:r>
      <w:r w:rsidRPr="00D300E8">
        <w:rPr>
          <w:rFonts w:ascii="Times New Roman" w:hAnsi="Times New Roman"/>
          <w:sz w:val="24"/>
          <w:szCs w:val="24"/>
        </w:rPr>
        <w:t>обслужва експлоатационните нужди на новите дублиращи кладенци. Съгласно най – добрите инженерни практики новите дублиращи кладенци ще бъдат оборудвани с</w:t>
      </w:r>
      <w:r w:rsidR="004039B0">
        <w:rPr>
          <w:rFonts w:ascii="Times New Roman" w:hAnsi="Times New Roman"/>
          <w:sz w:val="24"/>
          <w:szCs w:val="24"/>
        </w:rPr>
        <w:t xml:space="preserve"> </w:t>
      </w:r>
      <w:r w:rsidRPr="00D300E8">
        <w:rPr>
          <w:rFonts w:ascii="Times New Roman" w:hAnsi="Times New Roman"/>
          <w:sz w:val="24"/>
          <w:szCs w:val="24"/>
        </w:rPr>
        <w:t xml:space="preserve">нови </w:t>
      </w:r>
      <w:proofErr w:type="spellStart"/>
      <w:r w:rsidRPr="00D300E8">
        <w:rPr>
          <w:rFonts w:ascii="Times New Roman" w:hAnsi="Times New Roman"/>
          <w:sz w:val="24"/>
          <w:szCs w:val="24"/>
        </w:rPr>
        <w:t>разходомерни</w:t>
      </w:r>
      <w:proofErr w:type="spellEnd"/>
      <w:r w:rsidRPr="00D300E8">
        <w:rPr>
          <w:rFonts w:ascii="Times New Roman" w:hAnsi="Times New Roman"/>
          <w:sz w:val="24"/>
          <w:szCs w:val="24"/>
        </w:rPr>
        <w:t xml:space="preserve"> шахти отговарящи на нормативните изисквания; автоматична система за управление на технологичните процеси; цялостна </w:t>
      </w:r>
      <w:r w:rsidR="00F161E2" w:rsidRPr="00D300E8">
        <w:rPr>
          <w:rFonts w:ascii="Times New Roman" w:hAnsi="Times New Roman"/>
          <w:sz w:val="24"/>
          <w:szCs w:val="24"/>
        </w:rPr>
        <w:t>електрическа инсталация осигуряваща сигурността на доставките и нови тръбопроводи осигуряващи връзката със съществуващата на площадката инфраструктура</w:t>
      </w:r>
      <w:r w:rsidR="00160D6A" w:rsidRPr="00D300E8">
        <w:rPr>
          <w:rFonts w:ascii="Times New Roman" w:hAnsi="Times New Roman"/>
          <w:sz w:val="24"/>
          <w:szCs w:val="24"/>
        </w:rPr>
        <w:t>.</w:t>
      </w:r>
      <w:r w:rsidR="00160D6A">
        <w:rPr>
          <w:rFonts w:ascii="Times New Roman" w:hAnsi="Times New Roman"/>
          <w:sz w:val="24"/>
          <w:szCs w:val="24"/>
        </w:rPr>
        <w:t xml:space="preserve"> </w:t>
      </w:r>
    </w:p>
    <w:p w14:paraId="001C2A9E" w14:textId="539BA3B3" w:rsidR="00D300E8" w:rsidRDefault="004E43FD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изграждането на дублиращите кладенци е </w:t>
      </w:r>
      <w:r w:rsidR="00501E54">
        <w:rPr>
          <w:rFonts w:ascii="Times New Roman" w:hAnsi="Times New Roman"/>
          <w:sz w:val="24"/>
          <w:szCs w:val="24"/>
        </w:rPr>
        <w:t>необходимо извършване на изкопни работи</w:t>
      </w:r>
      <w:r>
        <w:rPr>
          <w:rFonts w:ascii="Times New Roman" w:hAnsi="Times New Roman"/>
          <w:sz w:val="24"/>
          <w:szCs w:val="24"/>
        </w:rPr>
        <w:t>.</w:t>
      </w:r>
    </w:p>
    <w:p w14:paraId="046D69F0" w14:textId="77777777" w:rsidR="00D300E8" w:rsidRDefault="00D300E8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</w:p>
    <w:p w14:paraId="45105101" w14:textId="2ADD9177" w:rsidR="00501E54" w:rsidRPr="007A0A38" w:rsidRDefault="00501E54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  <w:r w:rsidRPr="00E40F12">
        <w:rPr>
          <w:rFonts w:ascii="Times New Roman" w:hAnsi="Times New Roman"/>
          <w:b/>
          <w:bCs/>
          <w:sz w:val="24"/>
          <w:szCs w:val="24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E40F12">
        <w:rPr>
          <w:rFonts w:ascii="Times New Roman" w:hAnsi="Times New Roman"/>
          <w:b/>
          <w:bCs/>
          <w:sz w:val="24"/>
          <w:szCs w:val="24"/>
        </w:rPr>
        <w:t>съгласувателни</w:t>
      </w:r>
      <w:proofErr w:type="spellEnd"/>
      <w:r w:rsidRPr="00E40F12">
        <w:rPr>
          <w:rFonts w:ascii="Times New Roman" w:hAnsi="Times New Roman"/>
          <w:b/>
          <w:bCs/>
          <w:sz w:val="24"/>
          <w:szCs w:val="24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  <w:r w:rsidRPr="007A0A38">
        <w:rPr>
          <w:rFonts w:ascii="Times New Roman" w:hAnsi="Times New Roman"/>
          <w:sz w:val="24"/>
          <w:szCs w:val="24"/>
        </w:rPr>
        <w:t>:</w:t>
      </w:r>
    </w:p>
    <w:p w14:paraId="1E00767F" w14:textId="77777777" w:rsidR="00501E54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Инвестиционното предложение има отношение към действащия </w:t>
      </w:r>
      <w:r w:rsidRPr="007724DE">
        <w:rPr>
          <w:rFonts w:ascii="Times New Roman" w:hAnsi="Times New Roman"/>
          <w:b/>
          <w:bCs/>
          <w:sz w:val="24"/>
          <w:szCs w:val="24"/>
        </w:rPr>
        <w:t>План за управление на речния басейн на река Марица</w:t>
      </w:r>
      <w:r>
        <w:rPr>
          <w:rFonts w:ascii="Times New Roman" w:hAnsi="Times New Roman"/>
          <w:sz w:val="24"/>
          <w:szCs w:val="24"/>
        </w:rPr>
        <w:t xml:space="preserve">. С неговото реализиране се допринася за постигане на целите за недопускане на смесване на води от различни водни тела, като се намалява и натоварването върху водния капацитет на водно тяло „Порови води в Кватернер – Горнотракийска низина“ с код: </w:t>
      </w:r>
      <w:r>
        <w:rPr>
          <w:rFonts w:ascii="Times New Roman" w:hAnsi="Times New Roman"/>
          <w:sz w:val="24"/>
          <w:szCs w:val="24"/>
          <w:lang w:val="en-US"/>
        </w:rPr>
        <w:t>BG3G000000Q013</w:t>
      </w:r>
      <w:r>
        <w:rPr>
          <w:rFonts w:ascii="Times New Roman" w:hAnsi="Times New Roman"/>
          <w:sz w:val="24"/>
          <w:szCs w:val="24"/>
        </w:rPr>
        <w:t>.</w:t>
      </w:r>
    </w:p>
    <w:p w14:paraId="12CEA587" w14:textId="2D33D583" w:rsidR="00501E54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Реализацията на инвестиционното предложение е свързана и с необходимост от изменение на </w:t>
      </w:r>
      <w:r w:rsidRPr="007724DE">
        <w:rPr>
          <w:rFonts w:ascii="Times New Roman" w:hAnsi="Times New Roman"/>
          <w:b/>
          <w:bCs/>
          <w:sz w:val="24"/>
          <w:szCs w:val="24"/>
        </w:rPr>
        <w:t>Разрешително за водовземане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615">
        <w:rPr>
          <w:rFonts w:ascii="Times New Roman" w:hAnsi="Times New Roman"/>
          <w:sz w:val="24"/>
          <w:szCs w:val="24"/>
        </w:rPr>
        <w:t>№ 31530440 (стар №1097)/01.08.2002г., последно продължено и изменено с Решение № РР-4241/21.04.2021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61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издадено на </w:t>
      </w:r>
      <w:r w:rsidRPr="00CA4615">
        <w:rPr>
          <w:rFonts w:ascii="Times New Roman" w:hAnsi="Times New Roman"/>
          <w:sz w:val="24"/>
          <w:szCs w:val="24"/>
        </w:rPr>
        <w:t>ЕВН България Топлофикация ЕАД</w:t>
      </w:r>
      <w:r>
        <w:rPr>
          <w:rFonts w:ascii="Times New Roman" w:hAnsi="Times New Roman"/>
          <w:sz w:val="24"/>
          <w:szCs w:val="24"/>
        </w:rPr>
        <w:t>.</w:t>
      </w:r>
      <w:r w:rsidRPr="00CA4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Процедурата се извършва</w:t>
      </w:r>
      <w:r w:rsidR="00050409">
        <w:rPr>
          <w:rFonts w:ascii="Times New Roman" w:hAnsi="Times New Roman"/>
          <w:sz w:val="24"/>
          <w:szCs w:val="24"/>
        </w:rPr>
        <w:t xml:space="preserve"> пред, ре</w:t>
      </w:r>
      <w:r>
        <w:rPr>
          <w:rFonts w:ascii="Times New Roman" w:hAnsi="Times New Roman"/>
          <w:sz w:val="24"/>
          <w:szCs w:val="24"/>
        </w:rPr>
        <w:t>спективно Разрешителното се издава от БД ИБР.</w:t>
      </w:r>
    </w:p>
    <w:p w14:paraId="1CB0F926" w14:textId="7FE97F1D" w:rsidR="00501E54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Осъществяването на инвестиционното предложение е свързано с процедури по </w:t>
      </w:r>
      <w:r w:rsidRPr="00E40F12">
        <w:rPr>
          <w:rFonts w:ascii="Times New Roman" w:hAnsi="Times New Roman"/>
          <w:i/>
          <w:iCs/>
          <w:sz w:val="24"/>
          <w:szCs w:val="24"/>
        </w:rPr>
        <w:t>ЗАКОН за устройство на територията (ЗУТ)</w:t>
      </w:r>
      <w:r>
        <w:rPr>
          <w:rFonts w:ascii="Times New Roman" w:hAnsi="Times New Roman"/>
          <w:sz w:val="24"/>
          <w:szCs w:val="24"/>
        </w:rPr>
        <w:t>.</w:t>
      </w:r>
      <w:r w:rsidR="00160D6A">
        <w:rPr>
          <w:rFonts w:ascii="Times New Roman" w:hAnsi="Times New Roman"/>
          <w:sz w:val="24"/>
          <w:szCs w:val="24"/>
        </w:rPr>
        <w:t xml:space="preserve"> За заместващите сондажи ТК1б и ТК4а е необходимо </w:t>
      </w:r>
      <w:r w:rsidR="00F42418">
        <w:rPr>
          <w:rFonts w:ascii="Times New Roman" w:hAnsi="Times New Roman"/>
          <w:sz w:val="24"/>
          <w:szCs w:val="24"/>
        </w:rPr>
        <w:t>провеждане на процедура за</w:t>
      </w:r>
      <w:r w:rsidR="00160D6A">
        <w:rPr>
          <w:rFonts w:ascii="Times New Roman" w:hAnsi="Times New Roman"/>
          <w:sz w:val="24"/>
          <w:szCs w:val="24"/>
        </w:rPr>
        <w:t xml:space="preserve"> издаване на </w:t>
      </w:r>
      <w:r w:rsidR="00160D6A" w:rsidRPr="007724DE">
        <w:rPr>
          <w:rFonts w:ascii="Times New Roman" w:hAnsi="Times New Roman"/>
          <w:b/>
          <w:bCs/>
          <w:sz w:val="24"/>
          <w:szCs w:val="24"/>
        </w:rPr>
        <w:t>разрешително за строеж</w:t>
      </w:r>
      <w:r w:rsidR="00160D6A">
        <w:rPr>
          <w:rFonts w:ascii="Times New Roman" w:hAnsi="Times New Roman"/>
          <w:sz w:val="24"/>
          <w:szCs w:val="24"/>
        </w:rPr>
        <w:t>.</w:t>
      </w:r>
    </w:p>
    <w:p w14:paraId="42038500" w14:textId="77777777" w:rsidR="00D300E8" w:rsidRDefault="00D300E8" w:rsidP="00CE72C0">
      <w:pPr>
        <w:spacing w:before="120"/>
        <w:rPr>
          <w:rFonts w:ascii="Times New Roman" w:hAnsi="Times New Roman"/>
          <w:sz w:val="24"/>
          <w:szCs w:val="24"/>
        </w:rPr>
      </w:pPr>
    </w:p>
    <w:p w14:paraId="4C52D6C2" w14:textId="77777777" w:rsidR="00501E54" w:rsidRPr="007A0A38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 w:rsidRPr="00E40F12">
        <w:rPr>
          <w:rFonts w:ascii="Times New Roman" w:hAnsi="Times New Roman"/>
          <w:b/>
          <w:bCs/>
          <w:sz w:val="24"/>
          <w:szCs w:val="24"/>
        </w:rPr>
        <w:t>4. Местоположение</w:t>
      </w:r>
      <w:r w:rsidRPr="007A0A38">
        <w:rPr>
          <w:rFonts w:ascii="Times New Roman" w:hAnsi="Times New Roman"/>
          <w:sz w:val="24"/>
          <w:szCs w:val="24"/>
        </w:rPr>
        <w:t>:</w:t>
      </w:r>
    </w:p>
    <w:p w14:paraId="2105B3E9" w14:textId="77777777" w:rsidR="00501E54" w:rsidRPr="007A0A38" w:rsidRDefault="00501E54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  <w:r w:rsidRPr="007A0A38">
        <w:rPr>
          <w:rFonts w:ascii="Times New Roman" w:hAnsi="Times New Roman"/>
          <w:sz w:val="24"/>
          <w:szCs w:val="24"/>
        </w:rPr>
        <w:t>(</w:t>
      </w:r>
      <w:r w:rsidRPr="00E40F12">
        <w:rPr>
          <w:rFonts w:ascii="Times New Roman" w:hAnsi="Times New Roman"/>
          <w:i/>
          <w:iCs/>
          <w:sz w:val="24"/>
          <w:szCs w:val="24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7A0A38">
        <w:rPr>
          <w:rFonts w:ascii="Times New Roman" w:hAnsi="Times New Roman"/>
          <w:sz w:val="24"/>
          <w:szCs w:val="24"/>
        </w:rPr>
        <w:t>)</w:t>
      </w:r>
    </w:p>
    <w:p w14:paraId="72D3A68B" w14:textId="20280142" w:rsidR="00501E54" w:rsidRPr="00CA4615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Инвестиционното предложение се реализира на площадката на </w:t>
      </w:r>
      <w:r w:rsidRPr="00CA461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омпена станция </w:t>
      </w:r>
      <w:r w:rsidRPr="00CA4615">
        <w:rPr>
          <w:rFonts w:ascii="Times New Roman" w:hAnsi="Times New Roman"/>
          <w:sz w:val="24"/>
          <w:szCs w:val="24"/>
        </w:rPr>
        <w:t>"Марица"</w:t>
      </w:r>
      <w:r>
        <w:rPr>
          <w:rFonts w:ascii="Times New Roman" w:hAnsi="Times New Roman"/>
          <w:sz w:val="24"/>
          <w:szCs w:val="24"/>
        </w:rPr>
        <w:t>, в</w:t>
      </w:r>
      <w:r w:rsidRPr="00CA4615">
        <w:rPr>
          <w:rFonts w:ascii="Times New Roman" w:hAnsi="Times New Roman"/>
          <w:sz w:val="24"/>
          <w:szCs w:val="24"/>
        </w:rPr>
        <w:t xml:space="preserve"> ПИ с идентификатор</w:t>
      </w:r>
      <w:r w:rsidR="00050409">
        <w:rPr>
          <w:rFonts w:ascii="Times New Roman" w:hAnsi="Times New Roman"/>
          <w:sz w:val="24"/>
          <w:szCs w:val="24"/>
        </w:rPr>
        <w:t>и</w:t>
      </w:r>
      <w:r w:rsidRPr="00CA4615">
        <w:rPr>
          <w:rFonts w:ascii="Times New Roman" w:hAnsi="Times New Roman"/>
          <w:sz w:val="24"/>
          <w:szCs w:val="24"/>
        </w:rPr>
        <w:t xml:space="preserve"> </w:t>
      </w:r>
      <w:r w:rsidR="00F42418">
        <w:rPr>
          <w:sz w:val="24"/>
          <w:szCs w:val="24"/>
        </w:rPr>
        <w:t>№№</w:t>
      </w:r>
      <w:r w:rsidR="00F42418">
        <w:rPr>
          <w:rFonts w:ascii="Times New Roman" w:hAnsi="Times New Roman"/>
          <w:sz w:val="24"/>
          <w:szCs w:val="24"/>
        </w:rPr>
        <w:t xml:space="preserve"> </w:t>
      </w:r>
      <w:r w:rsidRPr="00CA4615">
        <w:rPr>
          <w:rFonts w:ascii="Times New Roman" w:hAnsi="Times New Roman"/>
          <w:sz w:val="24"/>
          <w:szCs w:val="24"/>
        </w:rPr>
        <w:t>56784.10.1</w:t>
      </w:r>
      <w:r>
        <w:rPr>
          <w:rFonts w:ascii="Times New Roman" w:hAnsi="Times New Roman"/>
          <w:sz w:val="24"/>
          <w:szCs w:val="24"/>
        </w:rPr>
        <w:t xml:space="preserve"> </w:t>
      </w:r>
      <w:r w:rsidR="00050409">
        <w:rPr>
          <w:rFonts w:ascii="Times New Roman" w:hAnsi="Times New Roman"/>
          <w:sz w:val="24"/>
          <w:szCs w:val="24"/>
        </w:rPr>
        <w:t xml:space="preserve">и 56784.10.41 </w:t>
      </w:r>
      <w:r>
        <w:rPr>
          <w:rFonts w:ascii="Times New Roman" w:hAnsi="Times New Roman"/>
          <w:sz w:val="24"/>
          <w:szCs w:val="24"/>
        </w:rPr>
        <w:t>в</w:t>
      </w:r>
      <w:r w:rsidRPr="00CA4615">
        <w:rPr>
          <w:rFonts w:ascii="Times New Roman" w:hAnsi="Times New Roman"/>
          <w:sz w:val="24"/>
          <w:szCs w:val="24"/>
        </w:rPr>
        <w:t xml:space="preserve"> местност „р. Марица” по КККР на гр. Пловдив, област Пловдив</w:t>
      </w:r>
      <w:r>
        <w:rPr>
          <w:rFonts w:ascii="Times New Roman" w:hAnsi="Times New Roman"/>
          <w:sz w:val="24"/>
          <w:szCs w:val="24"/>
        </w:rPr>
        <w:t>. Имот</w:t>
      </w:r>
      <w:r w:rsidR="00050409">
        <w:rPr>
          <w:rFonts w:ascii="Times New Roman" w:hAnsi="Times New Roman"/>
          <w:sz w:val="24"/>
          <w:szCs w:val="24"/>
        </w:rPr>
        <w:t xml:space="preserve">ите са </w:t>
      </w:r>
      <w:r>
        <w:rPr>
          <w:rFonts w:ascii="Times New Roman" w:hAnsi="Times New Roman"/>
          <w:sz w:val="24"/>
          <w:szCs w:val="24"/>
        </w:rPr>
        <w:t>собственост на инвеститора – „ЕВН България Топлофикация“ ЕАД, за което прилагаме Скиц</w:t>
      </w:r>
      <w:r w:rsidR="000504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 имот</w:t>
      </w:r>
      <w:r w:rsidR="00050409">
        <w:rPr>
          <w:rFonts w:ascii="Times New Roman" w:hAnsi="Times New Roman"/>
          <w:sz w:val="24"/>
          <w:szCs w:val="24"/>
        </w:rPr>
        <w:t>ите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4615">
        <w:rPr>
          <w:rFonts w:ascii="Times New Roman" w:hAnsi="Times New Roman"/>
          <w:sz w:val="24"/>
          <w:szCs w:val="24"/>
        </w:rPr>
        <w:t>Географски и геодезични координати и кота терен</w:t>
      </w:r>
      <w:r>
        <w:rPr>
          <w:rFonts w:ascii="Times New Roman" w:hAnsi="Times New Roman"/>
          <w:sz w:val="24"/>
          <w:szCs w:val="24"/>
        </w:rPr>
        <w:t xml:space="preserve"> са представени по-долу</w:t>
      </w:r>
      <w:r w:rsidRPr="00CA4615">
        <w:rPr>
          <w:rFonts w:ascii="Times New Roman" w:hAnsi="Times New Roman"/>
          <w:sz w:val="24"/>
          <w:szCs w:val="24"/>
        </w:rPr>
        <w:t>:</w:t>
      </w:r>
    </w:p>
    <w:p w14:paraId="3CA9057A" w14:textId="66D67403" w:rsidR="00501E54" w:rsidRPr="00CA4615" w:rsidRDefault="00501E54" w:rsidP="00CE72C0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  <w:bookmarkStart w:id="1" w:name="_Hlk158821896"/>
      <w:r w:rsidRPr="00CA4615">
        <w:rPr>
          <w:rFonts w:ascii="Times New Roman" w:hAnsi="Times New Roman"/>
          <w:b/>
          <w:bCs/>
          <w:sz w:val="24"/>
          <w:szCs w:val="24"/>
        </w:rPr>
        <w:t>Тръбен кладенец ТК1</w:t>
      </w:r>
      <w:r w:rsidRPr="00CA4615">
        <w:rPr>
          <w:rFonts w:ascii="Times New Roman" w:hAnsi="Times New Roman"/>
          <w:sz w:val="24"/>
          <w:szCs w:val="24"/>
        </w:rPr>
        <w:t xml:space="preserve"> – кота терен-155,</w:t>
      </w:r>
      <w:r>
        <w:rPr>
          <w:rFonts w:ascii="Times New Roman" w:hAnsi="Times New Roman"/>
          <w:sz w:val="24"/>
          <w:szCs w:val="24"/>
        </w:rPr>
        <w:t>1</w:t>
      </w:r>
      <w:r w:rsidRPr="00CA4615">
        <w:rPr>
          <w:rFonts w:ascii="Times New Roman" w:hAnsi="Times New Roman"/>
          <w:sz w:val="24"/>
          <w:szCs w:val="24"/>
        </w:rPr>
        <w:t>0м.</w:t>
      </w:r>
    </w:p>
    <w:bookmarkEnd w:id="1"/>
    <w:p w14:paraId="3B43F136" w14:textId="77777777" w:rsidR="00501E54" w:rsidRDefault="00501E54" w:rsidP="00CE72C0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Географски координати</w:t>
      </w:r>
      <w:r w:rsidRPr="00CA4615">
        <w:rPr>
          <w:rFonts w:ascii="Times New Roman" w:hAnsi="Times New Roman"/>
          <w:sz w:val="24"/>
          <w:szCs w:val="24"/>
        </w:rPr>
        <w:t xml:space="preserve">: </w:t>
      </w:r>
      <w:r w:rsidRPr="00F7683C">
        <w:rPr>
          <w:rFonts w:ascii="Times New Roman" w:hAnsi="Times New Roman"/>
          <w:sz w:val="24"/>
          <w:szCs w:val="24"/>
        </w:rPr>
        <w:t>N 42⁰ 09’50,65” ;  E 24⁰ 46’59,62”</w:t>
      </w:r>
    </w:p>
    <w:p w14:paraId="388980EE" w14:textId="77777777" w:rsidR="00501E54" w:rsidRPr="00B97896" w:rsidRDefault="00501E54" w:rsidP="00CE72C0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Геодезични координати: Х - 4545227.08;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– 8619160.33</w:t>
      </w:r>
    </w:p>
    <w:p w14:paraId="1583DE22" w14:textId="77777777" w:rsidR="00501E54" w:rsidRDefault="00501E54" w:rsidP="00CE72C0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</w:p>
    <w:p w14:paraId="147084F6" w14:textId="5EE95BE8" w:rsidR="00050409" w:rsidRPr="00CA4615" w:rsidRDefault="00050409" w:rsidP="00050409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  <w:r w:rsidRPr="00CA4615">
        <w:rPr>
          <w:rFonts w:ascii="Times New Roman" w:hAnsi="Times New Roman"/>
          <w:b/>
          <w:bCs/>
          <w:sz w:val="24"/>
          <w:szCs w:val="24"/>
        </w:rPr>
        <w:t>Тръбен кладенец ТК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CA4615">
        <w:rPr>
          <w:rFonts w:ascii="Times New Roman" w:hAnsi="Times New Roman"/>
          <w:sz w:val="24"/>
          <w:szCs w:val="24"/>
        </w:rPr>
        <w:t xml:space="preserve"> – кота терен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6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61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4</w:t>
      </w:r>
      <w:r w:rsidRPr="00CA46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54</w:t>
      </w:r>
      <w:r w:rsidRPr="00CA4615">
        <w:rPr>
          <w:rFonts w:ascii="Times New Roman" w:hAnsi="Times New Roman"/>
          <w:sz w:val="24"/>
          <w:szCs w:val="24"/>
        </w:rPr>
        <w:t>м.</w:t>
      </w:r>
    </w:p>
    <w:p w14:paraId="4C7D52F4" w14:textId="5F1AF423" w:rsidR="00050409" w:rsidRPr="00050409" w:rsidRDefault="00050409" w:rsidP="00050409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  <w:r w:rsidRPr="00050409">
        <w:rPr>
          <w:rFonts w:ascii="Times New Roman" w:hAnsi="Times New Roman"/>
          <w:sz w:val="24"/>
          <w:szCs w:val="24"/>
        </w:rPr>
        <w:t>Географски координати: N 42⁰ 09’5</w:t>
      </w:r>
      <w:r>
        <w:rPr>
          <w:rFonts w:ascii="Times New Roman" w:hAnsi="Times New Roman"/>
          <w:sz w:val="24"/>
          <w:szCs w:val="24"/>
        </w:rPr>
        <w:t>1</w:t>
      </w:r>
      <w:r w:rsidRPr="000504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70</w:t>
      </w:r>
      <w:r w:rsidRPr="00050409">
        <w:rPr>
          <w:rFonts w:ascii="Times New Roman" w:hAnsi="Times New Roman"/>
          <w:sz w:val="24"/>
          <w:szCs w:val="24"/>
        </w:rPr>
        <w:t>” ;  E 24⁰ 4</w:t>
      </w:r>
      <w:r>
        <w:rPr>
          <w:rFonts w:ascii="Times New Roman" w:hAnsi="Times New Roman"/>
          <w:sz w:val="24"/>
          <w:szCs w:val="24"/>
        </w:rPr>
        <w:t>7</w:t>
      </w:r>
      <w:r w:rsidRPr="0005040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13</w:t>
      </w:r>
      <w:r w:rsidRPr="00050409">
        <w:rPr>
          <w:rFonts w:ascii="Times New Roman" w:hAnsi="Times New Roman"/>
          <w:sz w:val="24"/>
          <w:szCs w:val="24"/>
        </w:rPr>
        <w:t>,6</w:t>
      </w:r>
      <w:r>
        <w:rPr>
          <w:rFonts w:ascii="Times New Roman" w:hAnsi="Times New Roman"/>
          <w:sz w:val="24"/>
          <w:szCs w:val="24"/>
        </w:rPr>
        <w:t>7</w:t>
      </w:r>
      <w:r w:rsidRPr="00050409">
        <w:rPr>
          <w:rFonts w:ascii="Times New Roman" w:hAnsi="Times New Roman"/>
          <w:sz w:val="24"/>
          <w:szCs w:val="24"/>
        </w:rPr>
        <w:t>”</w:t>
      </w:r>
    </w:p>
    <w:p w14:paraId="375833A3" w14:textId="08362FDF" w:rsidR="00050409" w:rsidRDefault="00050409" w:rsidP="00050409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  <w:r w:rsidRPr="00050409">
        <w:rPr>
          <w:rFonts w:ascii="Times New Roman" w:hAnsi="Times New Roman"/>
          <w:sz w:val="24"/>
          <w:szCs w:val="24"/>
        </w:rPr>
        <w:t>Геодезични координати: Х - 45452</w:t>
      </w:r>
      <w:r>
        <w:rPr>
          <w:rFonts w:ascii="Times New Roman" w:hAnsi="Times New Roman"/>
          <w:sz w:val="24"/>
          <w:szCs w:val="24"/>
        </w:rPr>
        <w:t>64</w:t>
      </w:r>
      <w:r w:rsidRPr="000504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81</w:t>
      </w:r>
      <w:r w:rsidRPr="00050409">
        <w:rPr>
          <w:rFonts w:ascii="Times New Roman" w:hAnsi="Times New Roman"/>
          <w:sz w:val="24"/>
          <w:szCs w:val="24"/>
        </w:rPr>
        <w:t>; Y – 8619</w:t>
      </w:r>
      <w:r>
        <w:rPr>
          <w:rFonts w:ascii="Times New Roman" w:hAnsi="Times New Roman"/>
          <w:sz w:val="24"/>
          <w:szCs w:val="24"/>
        </w:rPr>
        <w:t>482</w:t>
      </w:r>
      <w:r w:rsidRPr="000504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140</w:t>
      </w:r>
    </w:p>
    <w:p w14:paraId="00A7FA4A" w14:textId="18D9E9EC" w:rsidR="007724DE" w:rsidRDefault="007724DE" w:rsidP="00CE72C0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Местоположението на заместващите тръбни кладенци ТК-1б и ТК-4а ще бъде определено на база на хидрогеоложко проучване, но при всички положения те ще бъдат разположени в границите на имотите на ПС „Марица“.</w:t>
      </w:r>
    </w:p>
    <w:p w14:paraId="5871E34E" w14:textId="0069679F" w:rsidR="00F42418" w:rsidRDefault="00501E54" w:rsidP="00CE72C0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  <w:r w:rsidRPr="00C927B0">
        <w:rPr>
          <w:rFonts w:ascii="Times New Roman" w:hAnsi="Times New Roman"/>
          <w:sz w:val="24"/>
          <w:szCs w:val="24"/>
        </w:rPr>
        <w:t>ПС Марица е разположена в урбанизирана територия, с начин на трайно ползване и предназначение: за друг вид производствена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7B0">
        <w:rPr>
          <w:rFonts w:ascii="Times New Roman" w:hAnsi="Times New Roman"/>
          <w:sz w:val="24"/>
          <w:szCs w:val="24"/>
        </w:rPr>
        <w:t>- складова дейност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7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7B0">
        <w:rPr>
          <w:rFonts w:ascii="Times New Roman" w:hAnsi="Times New Roman"/>
          <w:sz w:val="24"/>
          <w:szCs w:val="24"/>
        </w:rPr>
        <w:t xml:space="preserve">помпена станция. </w:t>
      </w:r>
    </w:p>
    <w:p w14:paraId="76516264" w14:textId="39C512E0" w:rsidR="00501E54" w:rsidRDefault="00501E54" w:rsidP="00CE72C0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  <w:r w:rsidRPr="00C927B0">
        <w:rPr>
          <w:rFonts w:ascii="Times New Roman" w:hAnsi="Times New Roman"/>
          <w:sz w:val="24"/>
          <w:szCs w:val="24"/>
        </w:rPr>
        <w:t xml:space="preserve">От гледна точка на природозащитния статус, </w:t>
      </w:r>
      <w:r w:rsidR="00CE72C0">
        <w:rPr>
          <w:rFonts w:ascii="Times New Roman" w:hAnsi="Times New Roman"/>
          <w:sz w:val="24"/>
          <w:szCs w:val="24"/>
        </w:rPr>
        <w:t>площадката</w:t>
      </w:r>
      <w:r w:rsidRPr="00C927B0">
        <w:rPr>
          <w:rFonts w:ascii="Times New Roman" w:hAnsi="Times New Roman"/>
          <w:sz w:val="24"/>
          <w:szCs w:val="24"/>
        </w:rPr>
        <w:t xml:space="preserve"> попада в границите на защитена зона </w:t>
      </w:r>
      <w:r w:rsidR="00CE72C0">
        <w:rPr>
          <w:rFonts w:ascii="Times New Roman" w:hAnsi="Times New Roman"/>
          <w:sz w:val="24"/>
          <w:szCs w:val="24"/>
        </w:rPr>
        <w:t>от НАТУРА 2000: „</w:t>
      </w:r>
      <w:r w:rsidRPr="00A76EFC">
        <w:rPr>
          <w:rFonts w:ascii="Times New Roman" w:hAnsi="Times New Roman"/>
          <w:sz w:val="24"/>
          <w:szCs w:val="24"/>
        </w:rPr>
        <w:t>Река Марица</w:t>
      </w:r>
      <w:r w:rsidR="00CE72C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код </w:t>
      </w:r>
      <w:r w:rsidRPr="00A76EFC">
        <w:rPr>
          <w:rFonts w:ascii="Times New Roman" w:hAnsi="Times New Roman"/>
          <w:sz w:val="24"/>
          <w:szCs w:val="24"/>
        </w:rPr>
        <w:t>(BG0000578)</w:t>
      </w:r>
      <w:r w:rsidRPr="00440048">
        <w:rPr>
          <w:rFonts w:ascii="Times New Roman" w:hAnsi="Times New Roman"/>
          <w:sz w:val="24"/>
          <w:szCs w:val="24"/>
        </w:rPr>
        <w:t>, о</w:t>
      </w:r>
      <w:r w:rsidR="00CE72C0">
        <w:rPr>
          <w:rFonts w:ascii="Times New Roman" w:hAnsi="Times New Roman"/>
          <w:sz w:val="24"/>
          <w:szCs w:val="24"/>
        </w:rPr>
        <w:t>бяв</w:t>
      </w:r>
      <w:r w:rsidRPr="00440048">
        <w:rPr>
          <w:rFonts w:ascii="Times New Roman" w:hAnsi="Times New Roman"/>
          <w:sz w:val="24"/>
          <w:szCs w:val="24"/>
        </w:rPr>
        <w:t>ена за опазване на природните местообитания, с Решения на Министерски Съвет (№ 122/02.03. 2007 г., № 661/16.10. 2007 г. и № 802/04.12.2007 г.), на основание чл. 10, ал. 4 от Закона за биологичното разнообразие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B924BBE" w14:textId="2100BAC7" w:rsidR="007724DE" w:rsidRDefault="007724DE" w:rsidP="00CE72C0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Площадката не попада в обекти подлежащи на здравна защита </w:t>
      </w:r>
      <w:r w:rsidRPr="007724D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 w:rsidRPr="007724DE">
        <w:rPr>
          <w:rFonts w:ascii="Times New Roman" w:hAnsi="Times New Roman"/>
          <w:sz w:val="24"/>
          <w:szCs w:val="24"/>
        </w:rPr>
        <w:t xml:space="preserve"> територии за опазване на обектите на културното наследство</w:t>
      </w:r>
      <w:r>
        <w:rPr>
          <w:rFonts w:ascii="Times New Roman" w:hAnsi="Times New Roman"/>
          <w:sz w:val="24"/>
          <w:szCs w:val="24"/>
        </w:rPr>
        <w:t>.</w:t>
      </w:r>
    </w:p>
    <w:p w14:paraId="0729B999" w14:textId="1DD35E2D" w:rsidR="007724DE" w:rsidRDefault="007724DE" w:rsidP="00CE72C0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реализацията на инвестиционното предложение не </w:t>
      </w:r>
      <w:r w:rsidR="007715CF">
        <w:rPr>
          <w:rFonts w:ascii="Times New Roman" w:hAnsi="Times New Roman"/>
          <w:sz w:val="24"/>
          <w:szCs w:val="24"/>
        </w:rPr>
        <w:t>е необходимо изграждане на нова или промяна на съществуващата пътна инфраструктура.</w:t>
      </w:r>
    </w:p>
    <w:p w14:paraId="70FDC18D" w14:textId="20A08F1B" w:rsidR="007715CF" w:rsidRDefault="007715CF" w:rsidP="00CE72C0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изключително локалният характер, инвестиционното предложение за ликвидиране на съществуващи кладенци и изграждане на заместващи такива, няма да окаже въздействие в трансграничен контекст.</w:t>
      </w:r>
    </w:p>
    <w:p w14:paraId="2B38933C" w14:textId="2BB6BD86" w:rsidR="00501E54" w:rsidRDefault="00CE72C0" w:rsidP="00CE72C0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</w:t>
      </w:r>
      <w:r w:rsidR="00501E54">
        <w:rPr>
          <w:rFonts w:ascii="Times New Roman" w:hAnsi="Times New Roman"/>
          <w:sz w:val="24"/>
          <w:szCs w:val="24"/>
        </w:rPr>
        <w:t>хем</w:t>
      </w:r>
      <w:r>
        <w:rPr>
          <w:rFonts w:ascii="Times New Roman" w:hAnsi="Times New Roman"/>
          <w:sz w:val="24"/>
          <w:szCs w:val="24"/>
        </w:rPr>
        <w:t>ата по-долу е представено</w:t>
      </w:r>
      <w:r w:rsidR="00501E54">
        <w:rPr>
          <w:rFonts w:ascii="Times New Roman" w:hAnsi="Times New Roman"/>
          <w:sz w:val="24"/>
          <w:szCs w:val="24"/>
        </w:rPr>
        <w:t xml:space="preserve"> разположението на </w:t>
      </w:r>
      <w:r>
        <w:rPr>
          <w:rFonts w:ascii="Times New Roman" w:hAnsi="Times New Roman"/>
          <w:sz w:val="24"/>
          <w:szCs w:val="24"/>
        </w:rPr>
        <w:t xml:space="preserve">площадката на </w:t>
      </w:r>
      <w:r w:rsidR="00501E54">
        <w:rPr>
          <w:rFonts w:ascii="Times New Roman" w:hAnsi="Times New Roman"/>
          <w:sz w:val="24"/>
          <w:szCs w:val="24"/>
        </w:rPr>
        <w:t xml:space="preserve">ПС </w:t>
      </w:r>
      <w:r>
        <w:rPr>
          <w:rFonts w:ascii="Times New Roman" w:hAnsi="Times New Roman"/>
          <w:sz w:val="24"/>
          <w:szCs w:val="24"/>
        </w:rPr>
        <w:t>„</w:t>
      </w:r>
      <w:r w:rsidR="00501E54">
        <w:rPr>
          <w:rFonts w:ascii="Times New Roman" w:hAnsi="Times New Roman"/>
          <w:sz w:val="24"/>
          <w:szCs w:val="24"/>
        </w:rPr>
        <w:t>Марица</w:t>
      </w:r>
      <w:r>
        <w:rPr>
          <w:rFonts w:ascii="Times New Roman" w:hAnsi="Times New Roman"/>
          <w:sz w:val="24"/>
          <w:szCs w:val="24"/>
        </w:rPr>
        <w:t>“ и ТК 1</w:t>
      </w:r>
      <w:r w:rsidR="00276AF5">
        <w:rPr>
          <w:rFonts w:ascii="Times New Roman" w:hAnsi="Times New Roman"/>
          <w:sz w:val="24"/>
          <w:szCs w:val="24"/>
        </w:rPr>
        <w:t xml:space="preserve"> и ТК 4</w:t>
      </w:r>
      <w:r>
        <w:rPr>
          <w:rFonts w:ascii="Times New Roman" w:hAnsi="Times New Roman"/>
          <w:sz w:val="24"/>
          <w:szCs w:val="24"/>
        </w:rPr>
        <w:t>,</w:t>
      </w:r>
      <w:r w:rsidR="00501E54">
        <w:rPr>
          <w:rFonts w:ascii="Times New Roman" w:hAnsi="Times New Roman"/>
          <w:sz w:val="24"/>
          <w:szCs w:val="24"/>
        </w:rPr>
        <w:t xml:space="preserve"> спрямо защитената зона.</w:t>
      </w:r>
    </w:p>
    <w:p w14:paraId="0FC5D257" w14:textId="199276F5" w:rsidR="00501E54" w:rsidRDefault="00276AF5" w:rsidP="00CE72C0">
      <w:pPr>
        <w:spacing w:before="120" w:line="240" w:lineRule="auto"/>
        <w:ind w:right="72"/>
        <w:rPr>
          <w:rFonts w:ascii="Times New Roman" w:hAnsi="Times New Roman"/>
          <w:sz w:val="24"/>
          <w:szCs w:val="24"/>
        </w:rPr>
      </w:pPr>
      <w:bookmarkStart w:id="2" w:name="_Hlk158823327"/>
      <w:r>
        <w:rPr>
          <w:noProof/>
          <w:lang w:eastAsia="bg-BG"/>
        </w:rPr>
        <w:lastRenderedPageBreak/>
        <w:drawing>
          <wp:inline distT="0" distB="0" distL="0" distR="0" wp14:anchorId="22EA63FB" wp14:editId="75AD3A48">
            <wp:extent cx="6174028" cy="32344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917" t="45713" r="36173" b="18321"/>
                    <a:stretch/>
                  </pic:blipFill>
                  <pic:spPr bwMode="auto">
                    <a:xfrm>
                      <a:off x="0" y="0"/>
                      <a:ext cx="6221228" cy="32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2"/>
    <w:p w14:paraId="474F737D" w14:textId="77777777" w:rsidR="007715CF" w:rsidRDefault="007715CF" w:rsidP="00CE72C0">
      <w:pPr>
        <w:spacing w:before="120"/>
        <w:ind w:right="72"/>
        <w:rPr>
          <w:rFonts w:ascii="Times New Roman" w:hAnsi="Times New Roman"/>
          <w:b/>
          <w:bCs/>
          <w:sz w:val="24"/>
          <w:szCs w:val="24"/>
        </w:rPr>
      </w:pPr>
    </w:p>
    <w:p w14:paraId="33230D3A" w14:textId="4A9EC098" w:rsidR="00501E54" w:rsidRPr="007A0A38" w:rsidRDefault="00501E54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  <w:r w:rsidRPr="00E40F12">
        <w:rPr>
          <w:rFonts w:ascii="Times New Roman" w:hAnsi="Times New Roman"/>
          <w:b/>
          <w:bCs/>
          <w:sz w:val="24"/>
          <w:szCs w:val="24"/>
        </w:rPr>
        <w:t>5. Природни ресурси, предвидени за използване по време на строителството и експлоатацията</w:t>
      </w:r>
      <w:r w:rsidRPr="007A0A38">
        <w:rPr>
          <w:rFonts w:ascii="Times New Roman" w:hAnsi="Times New Roman"/>
          <w:sz w:val="24"/>
          <w:szCs w:val="24"/>
        </w:rPr>
        <w:t>:</w:t>
      </w:r>
    </w:p>
    <w:p w14:paraId="62BF37B2" w14:textId="77777777" w:rsidR="00501E54" w:rsidRPr="007A0A38" w:rsidRDefault="00501E54" w:rsidP="00CE72C0">
      <w:pPr>
        <w:spacing w:before="120"/>
        <w:ind w:right="72"/>
        <w:rPr>
          <w:rFonts w:ascii="Times New Roman" w:hAnsi="Times New Roman"/>
          <w:sz w:val="24"/>
          <w:szCs w:val="24"/>
        </w:rPr>
      </w:pPr>
      <w:r w:rsidRPr="007A0A38">
        <w:rPr>
          <w:rFonts w:ascii="Times New Roman" w:hAnsi="Times New Roman"/>
          <w:sz w:val="24"/>
          <w:szCs w:val="24"/>
        </w:rPr>
        <w:t>(</w:t>
      </w:r>
      <w:r w:rsidRPr="00E40F12">
        <w:rPr>
          <w:rFonts w:ascii="Times New Roman" w:hAnsi="Times New Roman"/>
          <w:i/>
          <w:iCs/>
          <w:sz w:val="24"/>
          <w:szCs w:val="24"/>
        </w:rPr>
        <w:t>включително предвидено водовземане за питейни, промишлени и други нужди –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</w:t>
      </w:r>
      <w:r>
        <w:rPr>
          <w:rFonts w:ascii="Times New Roman" w:hAnsi="Times New Roman"/>
          <w:sz w:val="24"/>
          <w:szCs w:val="24"/>
        </w:rPr>
        <w:t>)</w:t>
      </w:r>
    </w:p>
    <w:p w14:paraId="38DB8DB2" w14:textId="522A6373" w:rsidR="00CE72C0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 w:rsidRPr="00440048">
        <w:rPr>
          <w:rFonts w:ascii="Times New Roman" w:hAnsi="Times New Roman"/>
          <w:sz w:val="24"/>
          <w:szCs w:val="24"/>
        </w:rPr>
        <w:t>Реализирането на инвестиционното предложение е свързано с ползване на природни ресурси</w:t>
      </w:r>
      <w:r w:rsidR="006242BC">
        <w:rPr>
          <w:rFonts w:ascii="Times New Roman" w:hAnsi="Times New Roman"/>
          <w:sz w:val="24"/>
          <w:szCs w:val="24"/>
        </w:rPr>
        <w:t xml:space="preserve"> - подземни води</w:t>
      </w:r>
      <w:r w:rsidR="00565CA2">
        <w:rPr>
          <w:rFonts w:ascii="Times New Roman" w:hAnsi="Times New Roman"/>
          <w:sz w:val="24"/>
          <w:szCs w:val="24"/>
        </w:rPr>
        <w:t xml:space="preserve"> за промишлени нужди</w:t>
      </w:r>
      <w:r>
        <w:rPr>
          <w:rFonts w:ascii="Times New Roman" w:hAnsi="Times New Roman"/>
          <w:sz w:val="24"/>
          <w:szCs w:val="24"/>
        </w:rPr>
        <w:t>,</w:t>
      </w:r>
      <w:r w:rsidR="006242BC">
        <w:rPr>
          <w:rFonts w:ascii="Times New Roman" w:hAnsi="Times New Roman"/>
          <w:sz w:val="24"/>
          <w:szCs w:val="24"/>
        </w:rPr>
        <w:t xml:space="preserve"> но то няма да надвишава количеството, което досега е </w:t>
      </w:r>
      <w:r w:rsidR="00565CA2">
        <w:rPr>
          <w:rFonts w:ascii="Times New Roman" w:hAnsi="Times New Roman"/>
          <w:sz w:val="24"/>
          <w:szCs w:val="24"/>
        </w:rPr>
        <w:t xml:space="preserve">било </w:t>
      </w:r>
      <w:r w:rsidR="00F42418">
        <w:rPr>
          <w:rFonts w:ascii="Times New Roman" w:hAnsi="Times New Roman"/>
          <w:sz w:val="24"/>
          <w:szCs w:val="24"/>
        </w:rPr>
        <w:t xml:space="preserve">разрешено и </w:t>
      </w:r>
      <w:r w:rsidR="00565CA2">
        <w:rPr>
          <w:rFonts w:ascii="Times New Roman" w:hAnsi="Times New Roman"/>
          <w:sz w:val="24"/>
          <w:szCs w:val="24"/>
        </w:rPr>
        <w:t>ползвано. Реализацията на ИП не предвижда водо</w:t>
      </w:r>
      <w:r w:rsidRPr="00E40F12">
        <w:rPr>
          <w:rFonts w:ascii="Times New Roman" w:hAnsi="Times New Roman"/>
          <w:sz w:val="24"/>
          <w:szCs w:val="24"/>
        </w:rPr>
        <w:t>вземане за питейни, и други нужди – чрез обществено водоснабдяване (ВиК или друга мрежа)</w:t>
      </w:r>
      <w:r w:rsidR="00CE72C0">
        <w:rPr>
          <w:rFonts w:ascii="Times New Roman" w:hAnsi="Times New Roman"/>
          <w:sz w:val="24"/>
          <w:szCs w:val="24"/>
        </w:rPr>
        <w:t xml:space="preserve">. На практика ИП представлява </w:t>
      </w:r>
      <w:r w:rsidR="00565CA2">
        <w:rPr>
          <w:rFonts w:ascii="Times New Roman" w:hAnsi="Times New Roman"/>
          <w:sz w:val="24"/>
          <w:szCs w:val="24"/>
        </w:rPr>
        <w:t>зам</w:t>
      </w:r>
      <w:r w:rsidR="00F42418">
        <w:rPr>
          <w:rFonts w:ascii="Times New Roman" w:hAnsi="Times New Roman"/>
          <w:sz w:val="24"/>
          <w:szCs w:val="24"/>
        </w:rPr>
        <w:t>естване</w:t>
      </w:r>
      <w:r w:rsidR="00565CA2">
        <w:rPr>
          <w:rFonts w:ascii="Times New Roman" w:hAnsi="Times New Roman"/>
          <w:sz w:val="24"/>
          <w:szCs w:val="24"/>
        </w:rPr>
        <w:t xml:space="preserve"> </w:t>
      </w:r>
      <w:r w:rsidR="00CE72C0">
        <w:rPr>
          <w:rFonts w:ascii="Times New Roman" w:hAnsi="Times New Roman"/>
          <w:sz w:val="24"/>
          <w:szCs w:val="24"/>
        </w:rPr>
        <w:t xml:space="preserve">на </w:t>
      </w:r>
      <w:r w:rsidRPr="00E40F12">
        <w:rPr>
          <w:rFonts w:ascii="Times New Roman" w:hAnsi="Times New Roman"/>
          <w:sz w:val="24"/>
          <w:szCs w:val="24"/>
        </w:rPr>
        <w:t>водовземане</w:t>
      </w:r>
      <w:r w:rsidR="00565CA2">
        <w:rPr>
          <w:rFonts w:ascii="Times New Roman" w:hAnsi="Times New Roman"/>
          <w:sz w:val="24"/>
          <w:szCs w:val="24"/>
        </w:rPr>
        <w:t>то</w:t>
      </w:r>
      <w:r w:rsidRPr="00E40F12">
        <w:rPr>
          <w:rFonts w:ascii="Times New Roman" w:hAnsi="Times New Roman"/>
          <w:sz w:val="24"/>
          <w:szCs w:val="24"/>
        </w:rPr>
        <w:t xml:space="preserve"> </w:t>
      </w:r>
      <w:r w:rsidR="00CE72C0">
        <w:rPr>
          <w:rFonts w:ascii="Times New Roman" w:hAnsi="Times New Roman"/>
          <w:sz w:val="24"/>
          <w:szCs w:val="24"/>
        </w:rPr>
        <w:t>от</w:t>
      </w:r>
      <w:r w:rsidRPr="00E40F12">
        <w:rPr>
          <w:rFonts w:ascii="Times New Roman" w:hAnsi="Times New Roman"/>
          <w:sz w:val="24"/>
          <w:szCs w:val="24"/>
        </w:rPr>
        <w:t xml:space="preserve"> подземни води</w:t>
      </w:r>
      <w:r w:rsidR="00565CA2">
        <w:rPr>
          <w:rFonts w:ascii="Times New Roman" w:hAnsi="Times New Roman"/>
          <w:sz w:val="24"/>
          <w:szCs w:val="24"/>
        </w:rPr>
        <w:t xml:space="preserve"> чрез ТК1 и ТК4 с водовземане чрез</w:t>
      </w:r>
      <w:r w:rsidR="00F42418">
        <w:rPr>
          <w:rFonts w:ascii="Times New Roman" w:hAnsi="Times New Roman"/>
          <w:sz w:val="24"/>
          <w:szCs w:val="24"/>
        </w:rPr>
        <w:t xml:space="preserve"> дублиращи </w:t>
      </w:r>
      <w:r w:rsidR="00565CA2">
        <w:rPr>
          <w:rFonts w:ascii="Times New Roman" w:hAnsi="Times New Roman"/>
          <w:sz w:val="24"/>
          <w:szCs w:val="24"/>
        </w:rPr>
        <w:t xml:space="preserve"> ТК1б и ТК4а</w:t>
      </w:r>
      <w:r w:rsidRPr="004B271C">
        <w:rPr>
          <w:rFonts w:ascii="Times New Roman" w:hAnsi="Times New Roman"/>
          <w:sz w:val="24"/>
          <w:szCs w:val="24"/>
        </w:rPr>
        <w:t>.</w:t>
      </w:r>
    </w:p>
    <w:p w14:paraId="482B58B5" w14:textId="77777777" w:rsidR="007715CF" w:rsidRDefault="007715CF" w:rsidP="00CE72C0">
      <w:pPr>
        <w:spacing w:before="120"/>
        <w:rPr>
          <w:rFonts w:ascii="Times New Roman" w:hAnsi="Times New Roman"/>
          <w:sz w:val="24"/>
          <w:szCs w:val="24"/>
        </w:rPr>
      </w:pPr>
    </w:p>
    <w:p w14:paraId="7C6B8619" w14:textId="77777777" w:rsidR="00501E54" w:rsidRPr="00E40F12" w:rsidRDefault="00501E54" w:rsidP="00CE72C0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E40F12">
        <w:rPr>
          <w:rFonts w:ascii="Times New Roman" w:hAnsi="Times New Roman"/>
          <w:b/>
          <w:bCs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44045DC6" w14:textId="6924E6EB" w:rsidR="00501E54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 w:rsidRPr="00345962">
        <w:rPr>
          <w:rFonts w:ascii="Times New Roman" w:hAnsi="Times New Roman"/>
          <w:sz w:val="24"/>
          <w:szCs w:val="24"/>
        </w:rPr>
        <w:t>През никоя фаза от реализацията инвестиционното предложение няма да се емитират/използват опасни и/или приоритетни вещества, при които се осъществява или е възможен контакт с води.</w:t>
      </w:r>
      <w:r w:rsidR="007715CF">
        <w:rPr>
          <w:rFonts w:ascii="Times New Roman" w:hAnsi="Times New Roman"/>
          <w:sz w:val="24"/>
          <w:szCs w:val="24"/>
        </w:rPr>
        <w:t xml:space="preserve"> Този аспект ще бъде контролиран чрез провеждането на периодичен мониторинг на подземните води, съобразно законовите изисквания и условията на Разрешителното за водовземане.</w:t>
      </w:r>
    </w:p>
    <w:p w14:paraId="458CC184" w14:textId="77777777" w:rsidR="00CE72C0" w:rsidRDefault="00CE72C0" w:rsidP="00CE72C0">
      <w:pPr>
        <w:spacing w:before="120"/>
        <w:rPr>
          <w:rFonts w:ascii="Times New Roman" w:hAnsi="Times New Roman"/>
          <w:sz w:val="24"/>
          <w:szCs w:val="24"/>
        </w:rPr>
      </w:pPr>
    </w:p>
    <w:p w14:paraId="768E55F5" w14:textId="77777777" w:rsidR="00501E54" w:rsidRPr="007A0A38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 w:rsidRPr="00E40F12">
        <w:rPr>
          <w:rFonts w:ascii="Times New Roman" w:hAnsi="Times New Roman"/>
          <w:b/>
          <w:bCs/>
          <w:sz w:val="24"/>
          <w:szCs w:val="24"/>
        </w:rPr>
        <w:t>7. Очаквани общи емисии на вредни вещества във въздуха по замърсители</w:t>
      </w:r>
      <w:r>
        <w:rPr>
          <w:rFonts w:ascii="Times New Roman" w:hAnsi="Times New Roman"/>
          <w:sz w:val="24"/>
          <w:szCs w:val="24"/>
        </w:rPr>
        <w:t>:</w:t>
      </w:r>
    </w:p>
    <w:p w14:paraId="070527B2" w14:textId="77777777" w:rsidR="007715CF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E42CD">
        <w:rPr>
          <w:rFonts w:ascii="Times New Roman" w:hAnsi="Times New Roman"/>
          <w:sz w:val="24"/>
          <w:szCs w:val="24"/>
        </w:rPr>
        <w:t xml:space="preserve">зпълнението на ликвидацията на ТК </w:t>
      </w:r>
      <w:r w:rsidR="00F42418">
        <w:rPr>
          <w:rFonts w:ascii="Times New Roman" w:hAnsi="Times New Roman"/>
          <w:sz w:val="24"/>
          <w:szCs w:val="24"/>
        </w:rPr>
        <w:t>1 и ТК</w:t>
      </w:r>
      <w:r w:rsidR="007E42CD">
        <w:rPr>
          <w:rFonts w:ascii="Times New Roman" w:hAnsi="Times New Roman"/>
          <w:sz w:val="24"/>
          <w:szCs w:val="24"/>
        </w:rPr>
        <w:t>4 и изграждането на дублиращите кладенци</w:t>
      </w:r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водоползване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42418">
        <w:rPr>
          <w:rFonts w:ascii="Times New Roman" w:hAnsi="Times New Roman"/>
          <w:sz w:val="24"/>
          <w:szCs w:val="24"/>
        </w:rPr>
        <w:t xml:space="preserve">ТК1б и ТК4а </w:t>
      </w:r>
      <w:r>
        <w:rPr>
          <w:rFonts w:ascii="Times New Roman" w:hAnsi="Times New Roman"/>
          <w:sz w:val="24"/>
          <w:szCs w:val="24"/>
        </w:rPr>
        <w:t xml:space="preserve">не е свързано с </w:t>
      </w:r>
      <w:r w:rsidRPr="00345962">
        <w:rPr>
          <w:rFonts w:ascii="Times New Roman" w:hAnsi="Times New Roman"/>
          <w:sz w:val="24"/>
          <w:szCs w:val="24"/>
        </w:rPr>
        <w:t>емитира</w:t>
      </w:r>
      <w:r>
        <w:rPr>
          <w:rFonts w:ascii="Times New Roman" w:hAnsi="Times New Roman"/>
          <w:sz w:val="24"/>
          <w:szCs w:val="24"/>
        </w:rPr>
        <w:t>не на</w:t>
      </w:r>
      <w:r w:rsidRPr="00345962">
        <w:rPr>
          <w:rFonts w:ascii="Times New Roman" w:hAnsi="Times New Roman"/>
          <w:sz w:val="24"/>
          <w:szCs w:val="24"/>
        </w:rPr>
        <w:t xml:space="preserve"> вредни вещества в атмосферния въздух.</w:t>
      </w:r>
    </w:p>
    <w:p w14:paraId="3818310A" w14:textId="77777777" w:rsidR="007715CF" w:rsidRDefault="007715CF" w:rsidP="00CE72C0">
      <w:pPr>
        <w:spacing w:before="120"/>
        <w:rPr>
          <w:rFonts w:ascii="Times New Roman" w:hAnsi="Times New Roman"/>
          <w:sz w:val="24"/>
          <w:szCs w:val="24"/>
        </w:rPr>
      </w:pPr>
    </w:p>
    <w:p w14:paraId="4D84A0D3" w14:textId="6BD07B54" w:rsidR="00501E54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 w:rsidRPr="00345962">
        <w:rPr>
          <w:rFonts w:ascii="Times New Roman" w:hAnsi="Times New Roman"/>
          <w:sz w:val="24"/>
          <w:szCs w:val="24"/>
        </w:rPr>
        <w:t xml:space="preserve"> </w:t>
      </w:r>
    </w:p>
    <w:p w14:paraId="54CF2DB1" w14:textId="77777777" w:rsidR="00CE72C0" w:rsidRDefault="00CE72C0" w:rsidP="00CE72C0">
      <w:pPr>
        <w:spacing w:before="120"/>
        <w:rPr>
          <w:rFonts w:ascii="Times New Roman" w:hAnsi="Times New Roman"/>
          <w:sz w:val="24"/>
          <w:szCs w:val="24"/>
        </w:rPr>
      </w:pPr>
    </w:p>
    <w:p w14:paraId="741A8C33" w14:textId="77777777" w:rsidR="00501E54" w:rsidRPr="007A0A38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 w:rsidRPr="00E40F12">
        <w:rPr>
          <w:rFonts w:ascii="Times New Roman" w:hAnsi="Times New Roman"/>
          <w:b/>
          <w:bCs/>
          <w:sz w:val="24"/>
          <w:szCs w:val="24"/>
        </w:rPr>
        <w:lastRenderedPageBreak/>
        <w:t>8. Отпадъци, които се очаква да се генерират и предвиждания за тяхното третиране</w:t>
      </w:r>
      <w:r>
        <w:rPr>
          <w:rFonts w:ascii="Times New Roman" w:hAnsi="Times New Roman"/>
          <w:sz w:val="24"/>
          <w:szCs w:val="24"/>
        </w:rPr>
        <w:t>:</w:t>
      </w:r>
    </w:p>
    <w:p w14:paraId="398180A8" w14:textId="236F5AE4" w:rsidR="00501E54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 w:rsidRPr="00345962">
        <w:rPr>
          <w:rFonts w:ascii="Times New Roman" w:hAnsi="Times New Roman"/>
          <w:sz w:val="24"/>
          <w:szCs w:val="24"/>
        </w:rPr>
        <w:t xml:space="preserve">Предвид </w:t>
      </w:r>
      <w:r>
        <w:rPr>
          <w:rFonts w:ascii="Times New Roman" w:hAnsi="Times New Roman"/>
          <w:sz w:val="24"/>
          <w:szCs w:val="24"/>
        </w:rPr>
        <w:t xml:space="preserve">естеството на инвестиционното предложение </w:t>
      </w:r>
      <w:r w:rsidR="007E42CD">
        <w:rPr>
          <w:rFonts w:ascii="Times New Roman" w:hAnsi="Times New Roman"/>
          <w:sz w:val="24"/>
          <w:szCs w:val="24"/>
        </w:rPr>
        <w:t xml:space="preserve">не </w:t>
      </w:r>
      <w:r w:rsidRPr="00345962">
        <w:rPr>
          <w:rFonts w:ascii="Times New Roman" w:hAnsi="Times New Roman"/>
          <w:sz w:val="24"/>
          <w:szCs w:val="24"/>
        </w:rPr>
        <w:t xml:space="preserve">се предвижда генерирането на отпадъци при </w:t>
      </w:r>
      <w:r>
        <w:rPr>
          <w:rFonts w:ascii="Times New Roman" w:hAnsi="Times New Roman"/>
          <w:sz w:val="24"/>
          <w:szCs w:val="24"/>
        </w:rPr>
        <w:t>извършване на дейностите</w:t>
      </w:r>
      <w:r w:rsidRPr="00345962">
        <w:rPr>
          <w:rFonts w:ascii="Times New Roman" w:hAnsi="Times New Roman"/>
          <w:sz w:val="24"/>
          <w:szCs w:val="24"/>
        </w:rPr>
        <w:t>.</w:t>
      </w:r>
    </w:p>
    <w:p w14:paraId="1AAA95C2" w14:textId="77777777" w:rsidR="007715CF" w:rsidRDefault="007715CF" w:rsidP="00CE72C0">
      <w:pPr>
        <w:spacing w:before="120"/>
        <w:rPr>
          <w:rFonts w:ascii="Times New Roman" w:hAnsi="Times New Roman"/>
          <w:sz w:val="24"/>
          <w:szCs w:val="24"/>
        </w:rPr>
      </w:pPr>
    </w:p>
    <w:p w14:paraId="383177E3" w14:textId="77777777" w:rsidR="00501E54" w:rsidRPr="007A0A38" w:rsidRDefault="00501E54" w:rsidP="00CE72C0">
      <w:pPr>
        <w:spacing w:before="120"/>
        <w:rPr>
          <w:rFonts w:ascii="Times New Roman" w:hAnsi="Times New Roman"/>
          <w:sz w:val="24"/>
          <w:szCs w:val="24"/>
        </w:rPr>
      </w:pPr>
      <w:r w:rsidRPr="00E40F12">
        <w:rPr>
          <w:rFonts w:ascii="Times New Roman" w:hAnsi="Times New Roman"/>
          <w:b/>
          <w:bCs/>
          <w:sz w:val="24"/>
          <w:szCs w:val="24"/>
        </w:rPr>
        <w:t>9. Отпадъчни води</w:t>
      </w:r>
      <w:r w:rsidRPr="007A0A38">
        <w:rPr>
          <w:rFonts w:ascii="Times New Roman" w:hAnsi="Times New Roman"/>
          <w:sz w:val="24"/>
          <w:szCs w:val="24"/>
        </w:rPr>
        <w:t>:</w:t>
      </w:r>
    </w:p>
    <w:p w14:paraId="5CD1048C" w14:textId="77777777" w:rsidR="00501E54" w:rsidRPr="007A0A38" w:rsidRDefault="00501E54" w:rsidP="00CE72C0">
      <w:pPr>
        <w:spacing w:before="120"/>
        <w:ind w:right="113"/>
        <w:rPr>
          <w:rFonts w:ascii="Times New Roman" w:hAnsi="Times New Roman"/>
          <w:sz w:val="24"/>
          <w:szCs w:val="24"/>
        </w:rPr>
      </w:pPr>
      <w:r w:rsidRPr="007A0A38">
        <w:rPr>
          <w:rFonts w:ascii="Times New Roman" w:hAnsi="Times New Roman"/>
          <w:sz w:val="24"/>
          <w:szCs w:val="24"/>
        </w:rPr>
        <w:t>(</w:t>
      </w:r>
      <w:r w:rsidRPr="00E40F12">
        <w:rPr>
          <w:rFonts w:ascii="Times New Roman" w:hAnsi="Times New Roman"/>
          <w:i/>
          <w:iCs/>
          <w:sz w:val="24"/>
          <w:szCs w:val="24"/>
        </w:rPr>
        <w:t>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</w:t>
      </w:r>
      <w:r w:rsidRPr="007A0A38">
        <w:rPr>
          <w:rFonts w:ascii="Times New Roman" w:hAnsi="Times New Roman"/>
          <w:sz w:val="24"/>
          <w:szCs w:val="24"/>
        </w:rPr>
        <w:t>)</w:t>
      </w:r>
    </w:p>
    <w:p w14:paraId="59A85AD4" w14:textId="5689156B" w:rsidR="00501E54" w:rsidRDefault="00501E54" w:rsidP="00CE72C0">
      <w:pPr>
        <w:spacing w:before="120"/>
        <w:ind w:right="113"/>
        <w:rPr>
          <w:rFonts w:ascii="Times New Roman" w:hAnsi="Times New Roman"/>
          <w:sz w:val="24"/>
          <w:szCs w:val="24"/>
        </w:rPr>
      </w:pPr>
      <w:r w:rsidRPr="00345962">
        <w:rPr>
          <w:rFonts w:ascii="Times New Roman" w:hAnsi="Times New Roman"/>
          <w:sz w:val="24"/>
          <w:szCs w:val="24"/>
        </w:rPr>
        <w:t>Реализацията на инвестиционното предложение не е свързана с формиране на отпадъчни води.</w:t>
      </w:r>
    </w:p>
    <w:p w14:paraId="6407934B" w14:textId="77777777" w:rsidR="00CE72C0" w:rsidRDefault="00CE72C0" w:rsidP="00CE72C0">
      <w:pPr>
        <w:spacing w:before="120"/>
        <w:ind w:right="113"/>
        <w:rPr>
          <w:rFonts w:ascii="Times New Roman" w:hAnsi="Times New Roman"/>
          <w:sz w:val="24"/>
          <w:szCs w:val="24"/>
        </w:rPr>
      </w:pPr>
    </w:p>
    <w:p w14:paraId="2AB16D67" w14:textId="77777777" w:rsidR="00501E54" w:rsidRPr="007A0A38" w:rsidRDefault="00501E54" w:rsidP="00CE72C0">
      <w:pPr>
        <w:spacing w:before="120"/>
        <w:ind w:right="113"/>
        <w:rPr>
          <w:rFonts w:ascii="Times New Roman" w:hAnsi="Times New Roman"/>
          <w:sz w:val="24"/>
          <w:szCs w:val="24"/>
        </w:rPr>
      </w:pPr>
      <w:r w:rsidRPr="00E40F12">
        <w:rPr>
          <w:rFonts w:ascii="Times New Roman" w:hAnsi="Times New Roman"/>
          <w:b/>
          <w:bCs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предприятието/съоръжението, както и капацитета на съоръженията, в които са очаква те да са налични</w:t>
      </w:r>
      <w:r w:rsidRPr="007A0A38">
        <w:rPr>
          <w:rFonts w:ascii="Times New Roman" w:hAnsi="Times New Roman"/>
          <w:sz w:val="24"/>
          <w:szCs w:val="24"/>
        </w:rPr>
        <w:t>:</w:t>
      </w:r>
    </w:p>
    <w:p w14:paraId="73BEE1F4" w14:textId="77777777" w:rsidR="00501E54" w:rsidRPr="007A0A38" w:rsidRDefault="00501E54" w:rsidP="00CE72C0">
      <w:pPr>
        <w:spacing w:before="120"/>
        <w:ind w:right="113"/>
        <w:rPr>
          <w:rFonts w:ascii="Times New Roman" w:hAnsi="Times New Roman"/>
          <w:sz w:val="24"/>
          <w:szCs w:val="24"/>
        </w:rPr>
      </w:pPr>
      <w:r w:rsidRPr="007A0A38">
        <w:rPr>
          <w:rFonts w:ascii="Times New Roman" w:hAnsi="Times New Roman"/>
          <w:sz w:val="24"/>
          <w:szCs w:val="24"/>
        </w:rPr>
        <w:t>(</w:t>
      </w:r>
      <w:r w:rsidRPr="00E40F12">
        <w:rPr>
          <w:rFonts w:ascii="Times New Roman" w:hAnsi="Times New Roman"/>
          <w:i/>
          <w:iCs/>
          <w:sz w:val="24"/>
          <w:szCs w:val="24"/>
        </w:rPr>
        <w:t>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>
        <w:rPr>
          <w:rFonts w:ascii="Times New Roman" w:hAnsi="Times New Roman"/>
          <w:sz w:val="24"/>
          <w:szCs w:val="24"/>
        </w:rPr>
        <w:t>)</w:t>
      </w:r>
    </w:p>
    <w:p w14:paraId="7CEF502A" w14:textId="11AA93E4" w:rsidR="00501E54" w:rsidRDefault="00501E54" w:rsidP="00CE72C0">
      <w:pPr>
        <w:spacing w:before="120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45962">
        <w:rPr>
          <w:rFonts w:ascii="Times New Roman" w:hAnsi="Times New Roman"/>
          <w:sz w:val="24"/>
          <w:szCs w:val="24"/>
        </w:rPr>
        <w:t>нвестиционното предложение не е свързан</w:t>
      </w:r>
      <w:r>
        <w:rPr>
          <w:rFonts w:ascii="Times New Roman" w:hAnsi="Times New Roman"/>
          <w:sz w:val="24"/>
          <w:szCs w:val="24"/>
        </w:rPr>
        <w:t>о</w:t>
      </w:r>
      <w:r w:rsidRPr="00345962">
        <w:rPr>
          <w:rFonts w:ascii="Times New Roman" w:hAnsi="Times New Roman"/>
          <w:sz w:val="24"/>
          <w:szCs w:val="24"/>
        </w:rPr>
        <w:t xml:space="preserve"> с употребата и/или съхранението на опасни химични вещества и смеси.</w:t>
      </w:r>
    </w:p>
    <w:p w14:paraId="3C01C9DE" w14:textId="77777777" w:rsidR="007715CF" w:rsidRDefault="007715CF" w:rsidP="00CE72C0">
      <w:pPr>
        <w:spacing w:before="120"/>
        <w:ind w:right="113"/>
        <w:rPr>
          <w:rFonts w:ascii="Times New Roman" w:hAnsi="Times New Roman"/>
          <w:sz w:val="24"/>
          <w:szCs w:val="24"/>
        </w:rPr>
      </w:pPr>
    </w:p>
    <w:p w14:paraId="03E34549" w14:textId="77777777" w:rsidR="00501E54" w:rsidRDefault="00501E54" w:rsidP="00CE72C0">
      <w:pPr>
        <w:spacing w:before="120"/>
        <w:ind w:right="113"/>
        <w:rPr>
          <w:rFonts w:ascii="Times New Roman" w:hAnsi="Times New Roman"/>
          <w:sz w:val="24"/>
          <w:szCs w:val="24"/>
        </w:rPr>
      </w:pPr>
      <w:r w:rsidRPr="007A0A38">
        <w:rPr>
          <w:rFonts w:ascii="Times New Roman" w:hAnsi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14:paraId="61166046" w14:textId="0E12E29F" w:rsidR="007715CF" w:rsidRDefault="00501E54" w:rsidP="00CE72C0">
      <w:pPr>
        <w:spacing w:before="120"/>
        <w:rPr>
          <w:rFonts w:ascii="Times New Roman" w:hAnsi="Times New Roman"/>
          <w:b/>
          <w:sz w:val="24"/>
          <w:szCs w:val="24"/>
        </w:rPr>
      </w:pPr>
      <w:r w:rsidRPr="007A0A38">
        <w:rPr>
          <w:rFonts w:ascii="Times New Roman" w:hAnsi="Times New Roman"/>
          <w:sz w:val="24"/>
          <w:szCs w:val="24"/>
        </w:rPr>
        <w:t>ІІ. Друга информация (</w:t>
      </w:r>
      <w:r>
        <w:rPr>
          <w:rFonts w:ascii="Times New Roman" w:hAnsi="Times New Roman"/>
          <w:sz w:val="24"/>
          <w:szCs w:val="24"/>
        </w:rPr>
        <w:t>не е задължително за попълване)</w:t>
      </w:r>
    </w:p>
    <w:p w14:paraId="4AA513A4" w14:textId="77777777" w:rsidR="00D300E8" w:rsidRDefault="00D300E8" w:rsidP="00CE72C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6D77FC4E" w14:textId="77777777" w:rsidR="007715CF" w:rsidRDefault="007715CF" w:rsidP="00CE72C0">
      <w:pPr>
        <w:spacing w:before="120"/>
        <w:ind w:left="4248" w:right="113"/>
        <w:rPr>
          <w:rFonts w:ascii="Times New Roman" w:hAnsi="Times New Roman"/>
          <w:sz w:val="24"/>
          <w:szCs w:val="24"/>
        </w:rPr>
      </w:pPr>
    </w:p>
    <w:p w14:paraId="2EBED84B" w14:textId="397A1208" w:rsidR="00420058" w:rsidRPr="0043777A" w:rsidRDefault="00501E54" w:rsidP="0043777A">
      <w:pPr>
        <w:spacing w:before="120"/>
        <w:ind w:left="4248" w:right="113"/>
        <w:rPr>
          <w:rFonts w:ascii="Times New Roman" w:hAnsi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 </w:t>
      </w:r>
    </w:p>
    <w:sectPr w:rsidR="00420058" w:rsidRPr="0043777A" w:rsidSect="007E42C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06" w:bottom="567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FFD2D" w14:textId="77777777" w:rsidR="006B61D9" w:rsidRDefault="006B61D9" w:rsidP="00A97898">
      <w:r>
        <w:separator/>
      </w:r>
    </w:p>
  </w:endnote>
  <w:endnote w:type="continuationSeparator" w:id="0">
    <w:p w14:paraId="08E6047E" w14:textId="77777777" w:rsidR="006B61D9" w:rsidRDefault="006B61D9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Next for EVN Light">
    <w:altName w:val="Corbel Light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2A7D" w14:textId="3EBD64B8" w:rsidR="00E629A9" w:rsidRPr="00334FFA" w:rsidRDefault="00E629A9" w:rsidP="00E629A9">
    <w:pPr>
      <w:pStyle w:val="ac"/>
      <w:jc w:val="right"/>
      <w:rPr>
        <w:sz w:val="14"/>
        <w:szCs w:val="14"/>
        <w:lang w:val="en-US"/>
      </w:rPr>
    </w:pPr>
    <w:r w:rsidRPr="00334FFA">
      <w:rPr>
        <w:sz w:val="14"/>
        <w:szCs w:val="14"/>
        <w:lang w:val="en-US"/>
      </w:rPr>
      <w:fldChar w:fldCharType="begin"/>
    </w:r>
    <w:r w:rsidRPr="00334FFA">
      <w:rPr>
        <w:sz w:val="14"/>
        <w:szCs w:val="14"/>
        <w:lang w:val="en-US"/>
      </w:rPr>
      <w:instrText xml:space="preserve"> PAGE   \* MERGEFORMAT </w:instrText>
    </w:r>
    <w:r w:rsidRPr="00334FFA">
      <w:rPr>
        <w:sz w:val="14"/>
        <w:szCs w:val="14"/>
        <w:lang w:val="en-US"/>
      </w:rPr>
      <w:fldChar w:fldCharType="separate"/>
    </w:r>
    <w:r w:rsidR="00FD11B8">
      <w:rPr>
        <w:noProof/>
        <w:sz w:val="14"/>
        <w:szCs w:val="14"/>
        <w:lang w:val="en-US"/>
      </w:rPr>
      <w:t>6</w:t>
    </w:r>
    <w:r w:rsidRPr="00334FFA">
      <w:rPr>
        <w:sz w:val="14"/>
        <w:szCs w:val="14"/>
        <w:lang w:val="en-US"/>
      </w:rPr>
      <w:fldChar w:fldCharType="end"/>
    </w:r>
    <w:r w:rsidRPr="00334FFA">
      <w:rPr>
        <w:sz w:val="14"/>
        <w:szCs w:val="14"/>
        <w:lang w:val="en-US"/>
      </w:rPr>
      <w:t>/</w:t>
    </w:r>
    <w:r w:rsidRPr="00334FFA">
      <w:rPr>
        <w:sz w:val="14"/>
        <w:szCs w:val="14"/>
        <w:lang w:val="en-US"/>
      </w:rPr>
      <w:fldChar w:fldCharType="begin"/>
    </w:r>
    <w:r w:rsidRPr="00334FFA">
      <w:rPr>
        <w:sz w:val="14"/>
        <w:szCs w:val="14"/>
        <w:lang w:val="en-US"/>
      </w:rPr>
      <w:instrText xml:space="preserve"> NUMPAGES   \* MERGEFORMAT </w:instrText>
    </w:r>
    <w:r w:rsidRPr="00334FFA">
      <w:rPr>
        <w:sz w:val="14"/>
        <w:szCs w:val="14"/>
        <w:lang w:val="en-US"/>
      </w:rPr>
      <w:fldChar w:fldCharType="separate"/>
    </w:r>
    <w:r w:rsidR="00FD11B8">
      <w:rPr>
        <w:noProof/>
        <w:sz w:val="14"/>
        <w:szCs w:val="14"/>
        <w:lang w:val="en-US"/>
      </w:rPr>
      <w:t>6</w:t>
    </w:r>
    <w:r w:rsidRPr="00334FFA">
      <w:rPr>
        <w:sz w:val="14"/>
        <w:szCs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1C64" w14:textId="77777777" w:rsidR="00107E9C" w:rsidRPr="00107E9C" w:rsidRDefault="00107E9C" w:rsidP="00107E9C">
    <w:pPr>
      <w:tabs>
        <w:tab w:val="left" w:pos="2268"/>
        <w:tab w:val="left" w:pos="4536"/>
      </w:tabs>
      <w:spacing w:line="180" w:lineRule="exact"/>
      <w:ind w:right="-1"/>
      <w:rPr>
        <w:rFonts w:eastAsia="Times New Roman"/>
        <w:spacing w:val="2"/>
        <w:sz w:val="14"/>
        <w:szCs w:val="14"/>
      </w:rPr>
    </w:pPr>
    <w:r w:rsidRPr="00107E9C">
      <w:rPr>
        <w:rFonts w:eastAsia="Times New Roman"/>
        <w:b/>
        <w:spacing w:val="2"/>
        <w:sz w:val="14"/>
        <w:szCs w:val="14"/>
      </w:rPr>
      <w:t>ЕВН България</w:t>
    </w:r>
    <w:r w:rsidRPr="00107E9C">
      <w:rPr>
        <w:rFonts w:eastAsia="Times New Roman"/>
        <w:spacing w:val="2"/>
        <w:sz w:val="14"/>
        <w:szCs w:val="14"/>
      </w:rPr>
      <w:tab/>
    </w:r>
    <w:r w:rsidRPr="00107E9C">
      <w:rPr>
        <w:rFonts w:eastAsia="Times New Roman" w:hint="eastAsia"/>
        <w:spacing w:val="2"/>
        <w:sz w:val="14"/>
        <w:szCs w:val="14"/>
      </w:rPr>
      <w:t>Т</w:t>
    </w:r>
    <w:r w:rsidRPr="00107E9C">
      <w:rPr>
        <w:rFonts w:eastAsia="Times New Roman"/>
        <w:spacing w:val="2"/>
        <w:sz w:val="14"/>
        <w:szCs w:val="14"/>
      </w:rPr>
      <w:t xml:space="preserve"> +359 700 1 7898</w:t>
    </w:r>
    <w:r w:rsidRPr="00107E9C">
      <w:rPr>
        <w:rFonts w:eastAsia="Times New Roman"/>
        <w:spacing w:val="2"/>
        <w:sz w:val="14"/>
        <w:szCs w:val="14"/>
      </w:rPr>
      <w:tab/>
      <w:t>ул. Христо Г. Данов 37</w:t>
    </w:r>
    <w:r w:rsidRPr="00107E9C">
      <w:rPr>
        <w:rFonts w:eastAsia="Times New Roman"/>
        <w:spacing w:val="2"/>
        <w:sz w:val="14"/>
        <w:szCs w:val="14"/>
      </w:rPr>
      <w:tab/>
    </w:r>
    <w:r w:rsidRPr="00107E9C">
      <w:rPr>
        <w:rFonts w:eastAsia="Times New Roman"/>
        <w:spacing w:val="2"/>
        <w:sz w:val="14"/>
        <w:szCs w:val="14"/>
      </w:rPr>
      <w:tab/>
    </w:r>
    <w:r w:rsidRPr="00107E9C">
      <w:rPr>
        <w:rFonts w:eastAsia="Times New Roman"/>
        <w:sz w:val="14"/>
        <w:szCs w:val="14"/>
        <w:lang w:val="en-US"/>
      </w:rPr>
      <w:t>info</w:t>
    </w:r>
    <w:r w:rsidRPr="00107E9C">
      <w:rPr>
        <w:rFonts w:eastAsia="Times New Roman"/>
        <w:sz w:val="14"/>
        <w:szCs w:val="14"/>
      </w:rPr>
      <w:t>@</w:t>
    </w:r>
    <w:proofErr w:type="spellStart"/>
    <w:r w:rsidRPr="00107E9C">
      <w:rPr>
        <w:rFonts w:eastAsia="Times New Roman"/>
        <w:sz w:val="14"/>
        <w:szCs w:val="14"/>
        <w:lang w:val="en-US"/>
      </w:rPr>
      <w:t>evn</w:t>
    </w:r>
    <w:proofErr w:type="spellEnd"/>
    <w:r w:rsidRPr="00107E9C">
      <w:rPr>
        <w:rFonts w:eastAsia="Times New Roman"/>
        <w:sz w:val="14"/>
        <w:szCs w:val="14"/>
      </w:rPr>
      <w:t>.</w:t>
    </w:r>
    <w:proofErr w:type="spellStart"/>
    <w:r w:rsidRPr="00107E9C">
      <w:rPr>
        <w:rFonts w:eastAsia="Times New Roman"/>
        <w:sz w:val="14"/>
        <w:szCs w:val="14"/>
        <w:lang w:val="en-US"/>
      </w:rPr>
      <w:t>bg</w:t>
    </w:r>
    <w:proofErr w:type="spellEnd"/>
  </w:p>
  <w:p w14:paraId="4DABEAF0" w14:textId="77777777" w:rsidR="00107E9C" w:rsidRPr="00107E9C" w:rsidRDefault="00107E9C" w:rsidP="00107E9C">
    <w:pPr>
      <w:tabs>
        <w:tab w:val="left" w:pos="2268"/>
        <w:tab w:val="left" w:pos="4536"/>
      </w:tabs>
      <w:spacing w:line="180" w:lineRule="exact"/>
      <w:ind w:right="-1"/>
      <w:rPr>
        <w:rFonts w:eastAsia="Times New Roman"/>
        <w:spacing w:val="2"/>
        <w:sz w:val="14"/>
        <w:szCs w:val="14"/>
      </w:rPr>
    </w:pPr>
    <w:r w:rsidRPr="00107E9C">
      <w:rPr>
        <w:rFonts w:eastAsia="Times New Roman"/>
        <w:b/>
        <w:spacing w:val="2"/>
        <w:sz w:val="14"/>
        <w:szCs w:val="14"/>
      </w:rPr>
      <w:t xml:space="preserve">Топлофикация </w:t>
    </w:r>
    <w:r w:rsidRPr="00107E9C">
      <w:rPr>
        <w:rFonts w:eastAsia="Times New Roman" w:hint="eastAsia"/>
        <w:b/>
        <w:spacing w:val="2"/>
        <w:sz w:val="14"/>
        <w:szCs w:val="14"/>
      </w:rPr>
      <w:t>ЕАД</w:t>
    </w:r>
    <w:r w:rsidRPr="00107E9C">
      <w:rPr>
        <w:rFonts w:eastAsia="Times New Roman"/>
        <w:spacing w:val="2"/>
        <w:sz w:val="14"/>
        <w:szCs w:val="14"/>
      </w:rPr>
      <w:tab/>
    </w:r>
    <w:r w:rsidRPr="00107E9C">
      <w:rPr>
        <w:rFonts w:eastAsia="Times New Roman" w:hint="eastAsia"/>
        <w:spacing w:val="2"/>
        <w:sz w:val="14"/>
        <w:szCs w:val="14"/>
      </w:rPr>
      <w:t>ЕИК</w:t>
    </w:r>
    <w:r w:rsidRPr="00107E9C">
      <w:rPr>
        <w:rFonts w:eastAsia="Times New Roman"/>
        <w:spacing w:val="2"/>
        <w:sz w:val="14"/>
        <w:szCs w:val="14"/>
      </w:rPr>
      <w:t xml:space="preserve"> 115016602</w:t>
    </w:r>
    <w:r w:rsidRPr="00107E9C">
      <w:rPr>
        <w:rFonts w:eastAsia="Times New Roman"/>
        <w:spacing w:val="2"/>
        <w:sz w:val="14"/>
        <w:szCs w:val="14"/>
      </w:rPr>
      <w:tab/>
      <w:t>4000 Пловдив, България</w:t>
    </w:r>
    <w:r w:rsidRPr="00107E9C">
      <w:rPr>
        <w:rFonts w:eastAsia="Times New Roman"/>
        <w:spacing w:val="2"/>
        <w:sz w:val="14"/>
        <w:szCs w:val="14"/>
      </w:rPr>
      <w:tab/>
    </w:r>
    <w:r w:rsidRPr="00107E9C">
      <w:rPr>
        <w:rFonts w:eastAsia="Times New Roman"/>
        <w:spacing w:val="2"/>
        <w:sz w:val="14"/>
        <w:szCs w:val="14"/>
      </w:rPr>
      <w:tab/>
    </w:r>
    <w:r w:rsidRPr="00107E9C">
      <w:rPr>
        <w:rFonts w:eastAsia="Times New Roman"/>
        <w:spacing w:val="2"/>
        <w:sz w:val="14"/>
        <w:szCs w:val="14"/>
        <w:lang w:val="en-US"/>
      </w:rPr>
      <w:t>www</w:t>
    </w:r>
    <w:r w:rsidRPr="00107E9C">
      <w:rPr>
        <w:rFonts w:eastAsia="Times New Roman"/>
        <w:spacing w:val="2"/>
        <w:sz w:val="14"/>
        <w:szCs w:val="14"/>
      </w:rPr>
      <w:t>.</w:t>
    </w:r>
    <w:proofErr w:type="spellStart"/>
    <w:r w:rsidRPr="00107E9C">
      <w:rPr>
        <w:rFonts w:eastAsia="Times New Roman"/>
        <w:spacing w:val="2"/>
        <w:sz w:val="14"/>
        <w:szCs w:val="14"/>
        <w:lang w:val="en-US"/>
      </w:rPr>
      <w:t>evn</w:t>
    </w:r>
    <w:proofErr w:type="spellEnd"/>
    <w:r w:rsidRPr="00107E9C">
      <w:rPr>
        <w:rFonts w:eastAsia="Times New Roman"/>
        <w:spacing w:val="2"/>
        <w:sz w:val="14"/>
        <w:szCs w:val="14"/>
      </w:rPr>
      <w:t>.</w:t>
    </w:r>
    <w:proofErr w:type="spellStart"/>
    <w:r w:rsidRPr="00107E9C">
      <w:rPr>
        <w:rFonts w:eastAsia="Times New Roman"/>
        <w:spacing w:val="2"/>
        <w:sz w:val="14"/>
        <w:szCs w:val="14"/>
        <w:lang w:val="en-US"/>
      </w:rPr>
      <w:t>bg</w:t>
    </w:r>
    <w:proofErr w:type="spellEnd"/>
  </w:p>
  <w:p w14:paraId="65237D2E" w14:textId="48AF3E4E" w:rsidR="008B6C4F" w:rsidRPr="00107E9C" w:rsidRDefault="008B6C4F" w:rsidP="00107E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2ECC" w14:textId="77777777" w:rsidR="006B61D9" w:rsidRDefault="006B61D9" w:rsidP="00A97898">
      <w:r>
        <w:separator/>
      </w:r>
    </w:p>
  </w:footnote>
  <w:footnote w:type="continuationSeparator" w:id="0">
    <w:p w14:paraId="3E9D74E6" w14:textId="77777777" w:rsidR="006B61D9" w:rsidRDefault="006B61D9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B4378" w14:textId="77777777" w:rsidR="00E629A9" w:rsidRDefault="00E629A9" w:rsidP="00640A81">
    <w:pPr>
      <w:pStyle w:val="aa"/>
      <w:spacing w:line="200" w:lineRule="exact"/>
      <w:rPr>
        <w:noProof/>
        <w:sz w:val="16"/>
        <w:szCs w:val="16"/>
        <w:lang w:val="en-US" w:eastAsia="en-US"/>
      </w:rPr>
    </w:pPr>
  </w:p>
  <w:p w14:paraId="4D178067" w14:textId="53C846CF" w:rsidR="00285631" w:rsidRPr="008B6C4F" w:rsidRDefault="00285631" w:rsidP="00640A81">
    <w:pPr>
      <w:pStyle w:val="aa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A1E9" w14:textId="1F5A2159" w:rsidR="008B6C4F" w:rsidRDefault="00A35E6A">
    <w:pPr>
      <w:pStyle w:val="aa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5FBE05AF" wp14:editId="4959629A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400" cy="37080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1" w15:restartNumberingAfterBreak="0">
    <w:nsid w:val="13392100"/>
    <w:multiLevelType w:val="multilevel"/>
    <w:tmpl w:val="4FDAD042"/>
    <w:numStyleLink w:val="EVNList"/>
  </w:abstractNum>
  <w:abstractNum w:abstractNumId="2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031E"/>
    <w:multiLevelType w:val="hybridMultilevel"/>
    <w:tmpl w:val="810072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21FA"/>
    <w:multiLevelType w:val="multilevel"/>
    <w:tmpl w:val="4FDAD042"/>
    <w:numStyleLink w:val="EVNList"/>
  </w:abstractNum>
  <w:abstractNum w:abstractNumId="5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D616D"/>
    <w:multiLevelType w:val="multilevel"/>
    <w:tmpl w:val="0C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E42CD"/>
    <w:multiLevelType w:val="multilevel"/>
    <w:tmpl w:val="4FDAD042"/>
    <w:numStyleLink w:val="EVNList"/>
  </w:abstractNum>
  <w:abstractNum w:abstractNumId="9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10" w15:restartNumberingAfterBreak="0">
    <w:nsid w:val="401E704C"/>
    <w:multiLevelType w:val="multilevel"/>
    <w:tmpl w:val="4FDAD042"/>
    <w:numStyleLink w:val="EVNList"/>
  </w:abstractNum>
  <w:abstractNum w:abstractNumId="11" w15:restartNumberingAfterBreak="0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031692"/>
    <w:multiLevelType w:val="multilevel"/>
    <w:tmpl w:val="4FDAD042"/>
    <w:numStyleLink w:val="EVNList"/>
  </w:abstractNum>
  <w:abstractNum w:abstractNumId="14" w15:restartNumberingAfterBreak="0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C6B12"/>
    <w:multiLevelType w:val="multilevel"/>
    <w:tmpl w:val="4FDAD042"/>
    <w:numStyleLink w:val="EVNList"/>
  </w:abstractNum>
  <w:abstractNum w:abstractNumId="16" w15:restartNumberingAfterBreak="0">
    <w:nsid w:val="6D8133F7"/>
    <w:multiLevelType w:val="multilevel"/>
    <w:tmpl w:val="4FDAD042"/>
    <w:numStyleLink w:val="EVNList"/>
  </w:abstractNum>
  <w:abstractNum w:abstractNumId="17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7"/>
  </w:num>
  <w:num w:numId="5">
    <w:abstractNumId w:val="7"/>
  </w:num>
  <w:num w:numId="6">
    <w:abstractNumId w:val="0"/>
  </w:num>
  <w:num w:numId="7">
    <w:abstractNumId w:val="15"/>
  </w:num>
  <w:num w:numId="8">
    <w:abstractNumId w:val="4"/>
  </w:num>
  <w:num w:numId="9">
    <w:abstractNumId w:val="9"/>
  </w:num>
  <w:num w:numId="10">
    <w:abstractNumId w:val="8"/>
  </w:num>
  <w:num w:numId="11">
    <w:abstractNumId w:val="16"/>
  </w:num>
  <w:num w:numId="12">
    <w:abstractNumId w:val="12"/>
  </w:num>
  <w:num w:numId="13">
    <w:abstractNumId w:val="13"/>
  </w:num>
  <w:num w:numId="14">
    <w:abstractNumId w:val="10"/>
  </w:num>
  <w:num w:numId="15">
    <w:abstractNumId w:val="1"/>
  </w:num>
  <w:num w:numId="16">
    <w:abstractNumId w:val="11"/>
  </w:num>
  <w:num w:numId="17">
    <w:abstractNumId w:val="14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1C"/>
    <w:rsid w:val="000069A6"/>
    <w:rsid w:val="00040367"/>
    <w:rsid w:val="00050409"/>
    <w:rsid w:val="0005613E"/>
    <w:rsid w:val="00097C1F"/>
    <w:rsid w:val="000B308E"/>
    <w:rsid w:val="00107E9C"/>
    <w:rsid w:val="00133A5F"/>
    <w:rsid w:val="00160D6A"/>
    <w:rsid w:val="00160D8D"/>
    <w:rsid w:val="001725AC"/>
    <w:rsid w:val="00182385"/>
    <w:rsid w:val="00187C1C"/>
    <w:rsid w:val="001F306E"/>
    <w:rsid w:val="00200B62"/>
    <w:rsid w:val="00225F24"/>
    <w:rsid w:val="0027382C"/>
    <w:rsid w:val="00276AF5"/>
    <w:rsid w:val="00280FA5"/>
    <w:rsid w:val="00285631"/>
    <w:rsid w:val="0029199D"/>
    <w:rsid w:val="002C0847"/>
    <w:rsid w:val="002C6CB1"/>
    <w:rsid w:val="00312F01"/>
    <w:rsid w:val="00334FFA"/>
    <w:rsid w:val="0035082F"/>
    <w:rsid w:val="003B05FC"/>
    <w:rsid w:val="003B4D86"/>
    <w:rsid w:val="003E7F87"/>
    <w:rsid w:val="003F3ECF"/>
    <w:rsid w:val="004039B0"/>
    <w:rsid w:val="0041143C"/>
    <w:rsid w:val="00420058"/>
    <w:rsid w:val="00421581"/>
    <w:rsid w:val="0043777A"/>
    <w:rsid w:val="00473B1B"/>
    <w:rsid w:val="00493490"/>
    <w:rsid w:val="004C1C16"/>
    <w:rsid w:val="004D4CE0"/>
    <w:rsid w:val="004E43FD"/>
    <w:rsid w:val="00501E54"/>
    <w:rsid w:val="00565CA2"/>
    <w:rsid w:val="00567FD1"/>
    <w:rsid w:val="00581B19"/>
    <w:rsid w:val="005B29C2"/>
    <w:rsid w:val="005C1253"/>
    <w:rsid w:val="00606218"/>
    <w:rsid w:val="00611EE6"/>
    <w:rsid w:val="006242BC"/>
    <w:rsid w:val="00630B9A"/>
    <w:rsid w:val="00637572"/>
    <w:rsid w:val="00640343"/>
    <w:rsid w:val="00640A81"/>
    <w:rsid w:val="00641F8E"/>
    <w:rsid w:val="00665312"/>
    <w:rsid w:val="00683792"/>
    <w:rsid w:val="006A01D7"/>
    <w:rsid w:val="006A28E6"/>
    <w:rsid w:val="006A2ABB"/>
    <w:rsid w:val="006B61D9"/>
    <w:rsid w:val="006B62A5"/>
    <w:rsid w:val="007455A9"/>
    <w:rsid w:val="007603DA"/>
    <w:rsid w:val="007715CF"/>
    <w:rsid w:val="007724DE"/>
    <w:rsid w:val="007D49CE"/>
    <w:rsid w:val="007D4CCF"/>
    <w:rsid w:val="007E42CD"/>
    <w:rsid w:val="00814034"/>
    <w:rsid w:val="008B6C4F"/>
    <w:rsid w:val="009A0B47"/>
    <w:rsid w:val="009A6A3E"/>
    <w:rsid w:val="009C5A5D"/>
    <w:rsid w:val="009D0061"/>
    <w:rsid w:val="00A12E1B"/>
    <w:rsid w:val="00A35E6A"/>
    <w:rsid w:val="00A6131B"/>
    <w:rsid w:val="00A73AB0"/>
    <w:rsid w:val="00A77526"/>
    <w:rsid w:val="00A80E93"/>
    <w:rsid w:val="00A85BAD"/>
    <w:rsid w:val="00A97898"/>
    <w:rsid w:val="00AC57D5"/>
    <w:rsid w:val="00AE4E8A"/>
    <w:rsid w:val="00AF665B"/>
    <w:rsid w:val="00B00BFA"/>
    <w:rsid w:val="00B021FF"/>
    <w:rsid w:val="00B02BCC"/>
    <w:rsid w:val="00B22645"/>
    <w:rsid w:val="00B32B53"/>
    <w:rsid w:val="00B5198C"/>
    <w:rsid w:val="00B7077B"/>
    <w:rsid w:val="00BC0901"/>
    <w:rsid w:val="00BC3782"/>
    <w:rsid w:val="00BD10E9"/>
    <w:rsid w:val="00BE6C51"/>
    <w:rsid w:val="00C30415"/>
    <w:rsid w:val="00C40581"/>
    <w:rsid w:val="00C612DC"/>
    <w:rsid w:val="00C67828"/>
    <w:rsid w:val="00CD59B0"/>
    <w:rsid w:val="00CE72C0"/>
    <w:rsid w:val="00D0304E"/>
    <w:rsid w:val="00D300E8"/>
    <w:rsid w:val="00D317EB"/>
    <w:rsid w:val="00D53879"/>
    <w:rsid w:val="00DA6613"/>
    <w:rsid w:val="00DB39F9"/>
    <w:rsid w:val="00DD2092"/>
    <w:rsid w:val="00DE3803"/>
    <w:rsid w:val="00E24321"/>
    <w:rsid w:val="00E55A76"/>
    <w:rsid w:val="00E629A9"/>
    <w:rsid w:val="00E9546D"/>
    <w:rsid w:val="00F051B4"/>
    <w:rsid w:val="00F05CC2"/>
    <w:rsid w:val="00F161E2"/>
    <w:rsid w:val="00F42418"/>
    <w:rsid w:val="00F63EB0"/>
    <w:rsid w:val="00FC3F15"/>
    <w:rsid w:val="00FD11B8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77FD8"/>
  <w15:docId w15:val="{FA474339-2476-4092-BB75-1F0877BF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C2"/>
    <w:pPr>
      <w:spacing w:line="280" w:lineRule="exact"/>
    </w:pPr>
    <w:rPr>
      <w:spacing w:val="4"/>
      <w:sz w:val="19"/>
      <w:szCs w:val="19"/>
      <w:lang w:eastAsia="de-AT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49349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hanging="567"/>
      <w:outlineLvl w:val="1"/>
    </w:pPr>
    <w:rPr>
      <w:rFonts w:eastAsia="Times New Roman"/>
      <w:b/>
      <w:bCs/>
      <w:color w:val="8C8C8C"/>
      <w:szCs w:val="26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493490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hanging="709"/>
      <w:outlineLvl w:val="2"/>
    </w:pPr>
    <w:rPr>
      <w:rFonts w:eastAsia="Times New Roman"/>
      <w:bCs/>
      <w:color w:val="000000"/>
      <w:szCs w:val="26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493490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EVN Header 1 Знак"/>
    <w:link w:val="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20">
    <w:name w:val="Заглавие 2 Знак"/>
    <w:aliases w:val="EVN Header 2 Знак"/>
    <w:link w:val="2"/>
    <w:uiPriority w:val="9"/>
    <w:rsid w:val="00493490"/>
    <w:rPr>
      <w:rFonts w:eastAsia="Times New Roman"/>
      <w:b/>
      <w:bCs/>
      <w:color w:val="8C8C8C"/>
      <w:spacing w:val="4"/>
      <w:sz w:val="19"/>
      <w:szCs w:val="26"/>
      <w:lang w:eastAsia="de-AT"/>
    </w:rPr>
  </w:style>
  <w:style w:type="paragraph" w:styleId="a3">
    <w:name w:val="Balloon Text"/>
    <w:basedOn w:val="a"/>
    <w:link w:val="a4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a5">
    <w:name w:val="Title"/>
    <w:aliases w:val="EVN Title"/>
    <w:basedOn w:val="a"/>
    <w:next w:val="a"/>
    <w:link w:val="a6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a6">
    <w:name w:val="Заглавие Знак"/>
    <w:aliases w:val="EVN Title Знак"/>
    <w:link w:val="a5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30">
    <w:name w:val="Заглавие 3 Знак"/>
    <w:aliases w:val="EVN Header 3 Знак"/>
    <w:link w:val="3"/>
    <w:uiPriority w:val="9"/>
    <w:rsid w:val="00493490"/>
    <w:rPr>
      <w:rFonts w:eastAsia="Times New Roman"/>
      <w:bCs/>
      <w:color w:val="000000"/>
      <w:spacing w:val="4"/>
      <w:sz w:val="19"/>
      <w:szCs w:val="26"/>
      <w:lang w:eastAsia="de-AT"/>
    </w:rPr>
  </w:style>
  <w:style w:type="character" w:customStyle="1" w:styleId="40">
    <w:name w:val="Заглавие 4 Знак"/>
    <w:aliases w:val="EVN Header 4 Знак"/>
    <w:link w:val="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link w:val="5"/>
    <w:uiPriority w:val="9"/>
    <w:rsid w:val="00493490"/>
    <w:rPr>
      <w:rFonts w:eastAsia="Times New Roman"/>
      <w:bCs/>
      <w:iCs/>
      <w:color w:val="000000"/>
      <w:spacing w:val="4"/>
      <w:sz w:val="19"/>
      <w:szCs w:val="26"/>
      <w:lang w:eastAsia="de-AT"/>
    </w:rPr>
  </w:style>
  <w:style w:type="character" w:customStyle="1" w:styleId="60">
    <w:name w:val="Заглавие 6 Знак"/>
    <w:link w:val="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70">
    <w:name w:val="Заглавие 7 Знак"/>
    <w:link w:val="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a7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a8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a9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a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aa">
    <w:name w:val="header"/>
    <w:basedOn w:val="a"/>
    <w:link w:val="ab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A97898"/>
    <w:rPr>
      <w:spacing w:val="4"/>
      <w:sz w:val="19"/>
      <w:szCs w:val="19"/>
      <w:lang w:val="de-AT" w:eastAsia="de-AT"/>
    </w:rPr>
  </w:style>
  <w:style w:type="paragraph" w:styleId="ac">
    <w:name w:val="footer"/>
    <w:basedOn w:val="a"/>
    <w:link w:val="ad"/>
    <w:unhideWhenUsed/>
    <w:rsid w:val="00A97898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a"/>
    <w:next w:val="a"/>
    <w:qFormat/>
    <w:rsid w:val="00493490"/>
    <w:rPr>
      <w:b/>
      <w:sz w:val="24"/>
    </w:rPr>
  </w:style>
  <w:style w:type="paragraph" w:styleId="21">
    <w:name w:val="toc 2"/>
    <w:basedOn w:val="a"/>
    <w:next w:val="a"/>
    <w:autoRedefine/>
    <w:uiPriority w:val="39"/>
    <w:unhideWhenUsed/>
    <w:rsid w:val="00BE6C51"/>
    <w:pPr>
      <w:spacing w:after="100"/>
      <w:ind w:left="190"/>
    </w:pPr>
  </w:style>
  <w:style w:type="paragraph" w:styleId="11">
    <w:name w:val="toc 1"/>
    <w:basedOn w:val="a"/>
    <w:next w:val="a"/>
    <w:autoRedefine/>
    <w:uiPriority w:val="39"/>
    <w:unhideWhenUsed/>
    <w:rsid w:val="00BE6C51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E6C51"/>
    <w:pPr>
      <w:spacing w:after="100"/>
      <w:ind w:left="380"/>
    </w:pPr>
  </w:style>
  <w:style w:type="character" w:styleId="ae">
    <w:name w:val="Hyperlink"/>
    <w:basedOn w:val="a0"/>
    <w:uiPriority w:val="99"/>
    <w:unhideWhenUsed/>
    <w:rsid w:val="00BE6C51"/>
    <w:rPr>
      <w:color w:val="0070C0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a5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a0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a6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paragraph" w:styleId="af">
    <w:name w:val="List Paragraph"/>
    <w:basedOn w:val="a"/>
    <w:uiPriority w:val="34"/>
    <w:qFormat/>
    <w:rsid w:val="00501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611EE6"/>
    <w:rPr>
      <w:spacing w:val="4"/>
      <w:sz w:val="19"/>
      <w:szCs w:val="19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EVN">
      <a:dk1>
        <a:sysClr val="windowText" lastClr="000000"/>
      </a:dk1>
      <a:lt1>
        <a:srgbClr val="8C8C8C"/>
      </a:lt1>
      <a:dk2>
        <a:srgbClr val="E0001B"/>
      </a:dk2>
      <a:lt2>
        <a:srgbClr val="E0001B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9aa13bcd-28ac-499c-85ef-2ea8d2890dba" xsi:nil="true"/>
    <_x0414__x0440__x0443__x0436__x0435__x0441__x0442__x0432__x043e_ xmlns="9aa13bcd-28ac-499c-85ef-2ea8d2890dba">TP</_x0414__x0440__x0443__x0436__x0435__x0441__x0442__x0432__x043e_>
    <_x0420__x0435__x0434_ xmlns="9aa13bcd-28ac-499c-85ef-2ea8d2890dba">19</_x0420__x0435__x0434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9DFBDBE9B3848B907962BAA6FEA81" ma:contentTypeVersion="6" ma:contentTypeDescription="Create a new document." ma:contentTypeScope="" ma:versionID="a5b0ffc4176654175a4956c33e3f0136">
  <xsd:schema xmlns:xsd="http://www.w3.org/2001/XMLSchema" xmlns:xs="http://www.w3.org/2001/XMLSchema" xmlns:p="http://schemas.microsoft.com/office/2006/metadata/properties" xmlns:ns2="9aa13bcd-28ac-499c-85ef-2ea8d2890dba" xmlns:ns3="c0124f6d-dad5-4a34-9141-9e26d6dc4558" targetNamespace="http://schemas.microsoft.com/office/2006/metadata/properties" ma:root="true" ma:fieldsID="35c161fe6d446992889ff2970b107152" ns2:_="" ns3:_="">
    <xsd:import namespace="9aa13bcd-28ac-499c-85ef-2ea8d2890dba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_x0414__x0440__x0443__x0436__x0435__x0441__x0442__x0432__x043e_" minOccurs="0"/>
                <xsd:element ref="ns2:_x0420__x0435__x0434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3bcd-28ac-499c-85ef-2ea8d2890dba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  <xsd:element name="_x0414__x0440__x0443__x0436__x0435__x0441__x0442__x0432__x043e_" ma:index="9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  <xsd:element name="_x0420__x0435__x0434_" ma:index="10" nillable="true" ma:displayName="Ред" ma:internalName="_x0420__x0435__x0434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14AF-EDEE-44E7-B6CD-F3028F3C4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8A589-E5A3-44B9-BE01-6BDC15D902EF}">
  <ds:schemaRefs>
    <ds:schemaRef ds:uri="http://schemas.microsoft.com/office/2006/metadata/properties"/>
    <ds:schemaRef ds:uri="http://schemas.microsoft.com/office/infopath/2007/PartnerControls"/>
    <ds:schemaRef ds:uri="9aa13bcd-28ac-499c-85ef-2ea8d2890dba"/>
  </ds:schemaRefs>
</ds:datastoreItem>
</file>

<file path=customXml/itemProps3.xml><?xml version="1.0" encoding="utf-8"?>
<ds:datastoreItem xmlns:ds="http://schemas.openxmlformats.org/officeDocument/2006/customXml" ds:itemID="{07284FCE-6913-4A11-8E9E-AB0D297C4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13bcd-28ac-499c-85ef-2ea8d2890dba"/>
    <ds:schemaRef ds:uri="c0124f6d-dad5-4a34-9141-9e26d6dc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81DE5-9E8E-48C6-81CA-BBCD5CD2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2083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Бланка само с лого (цветно)</vt:lpstr>
      <vt:lpstr/>
    </vt:vector>
  </TitlesOfParts>
  <Company>EVN AG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Бланка само с лого (цветно)</dc:title>
  <dc:creator>Yondrova Mariya</dc:creator>
  <cp:lastModifiedBy>Vera Katsarova</cp:lastModifiedBy>
  <cp:revision>6</cp:revision>
  <cp:lastPrinted>2023-10-25T08:08:00Z</cp:lastPrinted>
  <dcterms:created xsi:type="dcterms:W3CDTF">2024-03-01T09:36:00Z</dcterms:created>
  <dcterms:modified xsi:type="dcterms:W3CDTF">2024-03-13T07:50:00Z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0x010100A099DFBDBE9B3848B907962BAA6FEA81</vt:lpwstr>
  </property>
</Properties>
</file>