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08" w:rsidRDefault="006B7F08" w:rsidP="006B7F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 5 към чл. 4, ал. 1</w:t>
      </w:r>
    </w:p>
    <w:p w:rsidR="006B7F08" w:rsidRDefault="006B7F08" w:rsidP="006B7F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B7F08" w:rsidTr="006B7F08">
        <w:tc>
          <w:tcPr>
            <w:tcW w:w="9639" w:type="dxa"/>
            <w:vAlign w:val="center"/>
          </w:tcPr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</w:t>
            </w:r>
          </w:p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ДИРЕКТОРА НА РИОСВ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6B7F08" w:rsidRPr="00E11189" w:rsidRDefault="006B7F08" w:rsidP="00E1118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инвестиционно предложение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11189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E11189" w:rsidRPr="00E11189" w:rsidRDefault="00E11189" w:rsidP="00E111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1189" w:rsidRPr="000803D0" w:rsidRDefault="00E11189" w:rsidP="007E3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803D0">
                    <w:rPr>
                      <w:rFonts w:ascii="Arial" w:hAnsi="Arial" w:cs="Arial"/>
                      <w:b/>
                      <w:sz w:val="24"/>
                      <w:szCs w:val="24"/>
                      <w:lang w:val="x-none"/>
                    </w:rPr>
                    <w:t xml:space="preserve">от </w:t>
                  </w:r>
                  <w:r w:rsidRPr="000803D0">
                    <w:rPr>
                      <w:rFonts w:ascii="Arial" w:hAnsi="Arial" w:cs="Arial"/>
                      <w:b/>
                      <w:sz w:val="24"/>
                      <w:szCs w:val="24"/>
                    </w:rPr>
                    <w:t>„</w:t>
                  </w:r>
                  <w:r w:rsidR="007E3F14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ПОЛИРИНД</w:t>
                  </w:r>
                  <w:r w:rsidRPr="000803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“ ООД,  ЕИК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7E3F14">
                    <w:rPr>
                      <w:rFonts w:ascii="Arial" w:hAnsi="Arial" w:cs="Arial"/>
                      <w:b/>
                      <w:sz w:val="24"/>
                      <w:szCs w:val="24"/>
                    </w:rPr>
                    <w:t>1519612</w:t>
                  </w:r>
                </w:p>
              </w:tc>
            </w:tr>
            <w:tr w:rsidR="00E11189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E11189" w:rsidRPr="000803D0" w:rsidRDefault="00E11189" w:rsidP="008821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Пълен пощенски адрес: 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 и ел. поща (е-mail): 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Управител или изпълнителен директор на фирмата възложител: 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lastRenderedPageBreak/>
              <w:t xml:space="preserve">Лице за контакти: </w:t>
            </w:r>
          </w:p>
          <w:p w:rsidR="006B7F08" w:rsidRPr="00EE2D7B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D7B">
              <w:rPr>
                <w:rFonts w:ascii="Times New Roman" w:hAnsi="Times New Roman"/>
                <w:b/>
                <w:sz w:val="26"/>
                <w:szCs w:val="26"/>
              </w:rPr>
              <w:t>УВАЖАЕМ</w:t>
            </w:r>
            <w:r w:rsidR="00EE2D7B" w:rsidRPr="00EE2D7B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E2D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D3A2F" w:rsidRPr="00EE2D7B">
              <w:rPr>
                <w:rFonts w:ascii="Times New Roman" w:hAnsi="Times New Roman"/>
                <w:b/>
                <w:sz w:val="26"/>
                <w:szCs w:val="26"/>
              </w:rPr>
              <w:t>ГОСПОЖО</w:t>
            </w:r>
            <w:r w:rsidRPr="00EE2D7B">
              <w:rPr>
                <w:rFonts w:ascii="Times New Roman" w:hAnsi="Times New Roman"/>
                <w:b/>
                <w:sz w:val="26"/>
                <w:szCs w:val="26"/>
              </w:rPr>
              <w:t xml:space="preserve">  ДИРЕКТОР,</w:t>
            </w:r>
          </w:p>
          <w:p w:rsidR="006B7F08" w:rsidRPr="00E11189" w:rsidRDefault="006B7F08" w:rsidP="00E1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7B">
              <w:rPr>
                <w:rFonts w:ascii="Times New Roman" w:hAnsi="Times New Roman"/>
                <w:sz w:val="26"/>
                <w:szCs w:val="26"/>
              </w:rPr>
              <w:t xml:space="preserve">Уведомяваме Ви, че </w:t>
            </w:r>
            <w:r w:rsidR="007E3F14" w:rsidRPr="000803D0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7E3F14">
              <w:rPr>
                <w:rFonts w:ascii="Arial" w:hAnsi="Arial" w:cs="Arial"/>
                <w:b/>
                <w:sz w:val="24"/>
                <w:szCs w:val="24"/>
              </w:rPr>
              <w:t>ПОЛИРИНД</w:t>
            </w:r>
            <w:r w:rsidR="007E3F14" w:rsidRPr="000803D0">
              <w:rPr>
                <w:rFonts w:ascii="Arial" w:hAnsi="Arial" w:cs="Arial"/>
                <w:b/>
                <w:sz w:val="24"/>
                <w:szCs w:val="24"/>
              </w:rPr>
              <w:t>“ ООД</w:t>
            </w:r>
            <w:r w:rsidR="007E3F14" w:rsidRPr="00080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189" w:rsidRPr="000803D0">
              <w:rPr>
                <w:rFonts w:ascii="Arial" w:hAnsi="Arial" w:cs="Arial"/>
                <w:sz w:val="24"/>
                <w:szCs w:val="24"/>
              </w:rPr>
              <w:t xml:space="preserve">с  управител </w:t>
            </w:r>
            <w:r w:rsidR="009168D6">
              <w:rPr>
                <w:rFonts w:ascii="Arial" w:hAnsi="Arial" w:cs="Arial"/>
                <w:sz w:val="24"/>
                <w:szCs w:val="24"/>
              </w:rPr>
              <w:t>…..</w:t>
            </w:r>
            <w:r w:rsidRPr="00EE2D7B">
              <w:rPr>
                <w:rFonts w:ascii="Times New Roman" w:hAnsi="Times New Roman"/>
                <w:sz w:val="26"/>
                <w:szCs w:val="26"/>
              </w:rPr>
              <w:t>има следното инвестиционно предложение:</w:t>
            </w:r>
            <w:r w:rsidRPr="00EE2D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E2D7B">
              <w:rPr>
                <w:rFonts w:ascii="Times New Roman" w:hAnsi="Times New Roman"/>
                <w:sz w:val="26"/>
                <w:szCs w:val="26"/>
              </w:rPr>
              <w:t>Обект „Жилищно строителство“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6B7F08" w:rsidRDefault="006B7F08" w:rsidP="00451C9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Резюме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предложението</w:t>
            </w:r>
            <w:proofErr w:type="spellEnd"/>
          </w:p>
          <w:p w:rsidR="006B7F08" w:rsidRDefault="006B7F08">
            <w:pPr>
              <w:pStyle w:val="ListParagraph"/>
              <w:spacing w:before="100" w:beforeAutospacing="1" w:after="100" w:afterAutospacing="1" w:line="240" w:lineRule="auto"/>
              <w:ind w:left="643"/>
              <w:jc w:val="both"/>
              <w:rPr>
                <w:rFonts w:ascii="Arial" w:hAnsi="Arial" w:cs="Arial"/>
              </w:rPr>
            </w:pPr>
          </w:p>
          <w:p w:rsidR="006B7F08" w:rsidRDefault="006B7F0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06"/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Предвижда и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зработване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ПУП-ПРЗ 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регулация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застрояване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ПИ № </w:t>
            </w:r>
            <w:r w:rsidR="002B6E2B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47295.43.</w:t>
            </w:r>
            <w:r w:rsidR="007E3F14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343 и ПИ № 47295.43.344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 в с.</w:t>
            </w:r>
            <w:r w:rsidR="002B6E2B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Марково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промяна предназначението на земеделска земя за неземеделски нужди, образуване на </w:t>
            </w:r>
            <w:r w:rsidR="007E3F14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5</w:t>
            </w:r>
            <w:r w:rsidR="00E23ED5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 w:rsidR="00FD5043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(</w:t>
            </w:r>
            <w:r w:rsidR="007E3F14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пет</w:t>
            </w:r>
            <w:r w:rsidR="00FD5043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бро</w:t>
            </w:r>
            <w:r w:rsidR="007E3F14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я</w:t>
            </w:r>
            <w:r w:rsidR="00FD5043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урегулиран</w:t>
            </w:r>
            <w:r w:rsidR="007E3F14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поземлен</w:t>
            </w:r>
            <w:r w:rsidR="007E3F14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имот</w:t>
            </w:r>
            <w:r w:rsidR="007E3F14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жилищно строителство, с цел изграждане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на   </w:t>
            </w:r>
            <w:r w:rsidR="007E3F14">
              <w:rPr>
                <w:rFonts w:ascii="Times New Roman" w:hAnsi="Times New Roman"/>
                <w:sz w:val="26"/>
                <w:szCs w:val="26"/>
                <w:lang w:val="bg-BG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бро</w:t>
            </w:r>
            <w:r w:rsidR="00E23ED5">
              <w:rPr>
                <w:rFonts w:ascii="Times New Roman" w:hAnsi="Times New Roman"/>
                <w:sz w:val="26"/>
                <w:szCs w:val="26"/>
                <w:lang w:val="bg-BG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жилищн</w:t>
            </w:r>
            <w:r w:rsidR="00E23ED5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сград</w:t>
            </w:r>
            <w:r w:rsidR="00E23ED5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 w:rsidR="007E3F14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и улица – тупик за обслужване на вътрешните парцели.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6B7F08" w:rsidRDefault="006B7F08">
            <w:pPr>
              <w:spacing w:after="0" w:line="240" w:lineRule="auto"/>
              <w:ind w:right="-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Застроената площ на </w:t>
            </w:r>
            <w:r w:rsidR="00E23ED5">
              <w:rPr>
                <w:rFonts w:ascii="Times New Roman" w:hAnsi="Times New Roman"/>
                <w:sz w:val="26"/>
                <w:szCs w:val="26"/>
              </w:rPr>
              <w:t xml:space="preserve">всяка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жилищна сграда  ще е  около </w:t>
            </w:r>
            <w:r w:rsidR="007E3F14">
              <w:rPr>
                <w:rFonts w:ascii="Times New Roman" w:hAnsi="Times New Roman"/>
                <w:sz w:val="26"/>
                <w:szCs w:val="26"/>
              </w:rPr>
              <w:t>15</w:t>
            </w:r>
            <w:r w:rsidR="00E1118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кв.м.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6B7F08" w:rsidRDefault="006B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</w:t>
            </w:r>
            <w:r>
              <w:rPr>
                <w:rFonts w:ascii="Arial" w:hAnsi="Arial" w:cs="Arial"/>
              </w:rPr>
              <w:lastRenderedPageBreak/>
              <w:t>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6B7F08" w:rsidRDefault="006B7F08" w:rsidP="00EE2D7B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</w:t>
            </w:r>
            <w:r w:rsidR="002B6E2B">
              <w:rPr>
                <w:rFonts w:ascii="Times New Roman" w:hAnsi="Times New Roman"/>
                <w:sz w:val="26"/>
                <w:szCs w:val="26"/>
              </w:rPr>
              <w:t>47295.43.</w:t>
            </w:r>
            <w:r w:rsidR="007E3F14">
              <w:rPr>
                <w:rFonts w:ascii="Times New Roman" w:hAnsi="Times New Roman"/>
                <w:sz w:val="26"/>
                <w:szCs w:val="26"/>
              </w:rPr>
              <w:t>343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="007E3F14">
              <w:rPr>
                <w:rFonts w:ascii="Times New Roman" w:hAnsi="Times New Roman"/>
                <w:sz w:val="26"/>
                <w:szCs w:val="26"/>
              </w:rPr>
              <w:t>НТП Нива,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местност „</w:t>
            </w:r>
            <w:r w:rsidR="002B6E2B">
              <w:rPr>
                <w:rFonts w:ascii="Times New Roman" w:hAnsi="Times New Roman"/>
                <w:sz w:val="26"/>
                <w:szCs w:val="26"/>
              </w:rPr>
              <w:t>Захаридево</w:t>
            </w:r>
            <w:r>
              <w:rPr>
                <w:rFonts w:ascii="Times New Roman" w:hAnsi="Times New Roman"/>
                <w:sz w:val="26"/>
                <w:szCs w:val="26"/>
              </w:rPr>
              <w:t>” с пл</w:t>
            </w:r>
            <w:r w:rsidR="00FD5043">
              <w:rPr>
                <w:rFonts w:ascii="Times New Roman" w:hAnsi="Times New Roman"/>
                <w:sz w:val="26"/>
                <w:szCs w:val="26"/>
              </w:rPr>
              <w:t xml:space="preserve">ощ </w:t>
            </w:r>
            <w:r w:rsidR="007E3F14">
              <w:rPr>
                <w:rFonts w:ascii="Times New Roman" w:hAnsi="Times New Roman"/>
                <w:sz w:val="26"/>
                <w:szCs w:val="26"/>
              </w:rPr>
              <w:t>1820</w:t>
            </w:r>
            <w:r w:rsidR="004821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кв.м. по кад. </w:t>
            </w:r>
          </w:p>
          <w:p w:rsidR="006B7F08" w:rsidRDefault="006B7F08" w:rsidP="00EE2D7B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карта  на с. </w:t>
            </w:r>
            <w:r w:rsidR="002B6E2B">
              <w:rPr>
                <w:rFonts w:ascii="Times New Roman" w:hAnsi="Times New Roman"/>
                <w:sz w:val="26"/>
                <w:szCs w:val="26"/>
              </w:rPr>
              <w:t>Марково</w:t>
            </w:r>
            <w:r>
              <w:rPr>
                <w:rFonts w:ascii="Times New Roman" w:hAnsi="Times New Roman"/>
                <w:sz w:val="26"/>
                <w:szCs w:val="26"/>
              </w:rPr>
              <w:t>, Община Родопи, област Пловдив</w:t>
            </w:r>
          </w:p>
          <w:p w:rsidR="007E3F14" w:rsidRDefault="007E3F14" w:rsidP="007E3F14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47295.43.344,  НТП Нива, местност „Захаридево” с площ 1820 кв.м. по кад. </w:t>
            </w:r>
          </w:p>
          <w:p w:rsidR="007E3F14" w:rsidRDefault="007E3F14" w:rsidP="007E3F14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карта  на с. Марково, Община Родопи, област Пловдив</w:t>
            </w:r>
          </w:p>
          <w:p w:rsidR="007E3F14" w:rsidRDefault="007E3F14" w:rsidP="00EE2D7B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323598" w:rsidRDefault="00323598" w:rsidP="0032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Водоснабдяването ще се извърши чрез изграждане на нов сондажен кладенец с дълбочина до 10м. PVC  тръби с диаметър на обсаждане ф 160 и диаметър на сондиране ф 350,  с координати: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  <w:r w:rsidR="007E3F14">
              <w:rPr>
                <w:rFonts w:ascii="Times New Roman" w:hAnsi="Times New Roman"/>
                <w:sz w:val="26"/>
                <w:szCs w:val="26"/>
              </w:rPr>
              <w:t xml:space="preserve"> 13</w:t>
            </w:r>
            <w:r>
              <w:rPr>
                <w:rFonts w:ascii="Times New Roman" w:hAnsi="Times New Roman"/>
                <w:sz w:val="26"/>
                <w:szCs w:val="26"/>
              </w:rPr>
              <w:t>,7</w:t>
            </w:r>
            <w:r w:rsidR="007E3F14">
              <w:rPr>
                <w:rFonts w:ascii="Times New Roman" w:hAnsi="Times New Roman"/>
                <w:sz w:val="26"/>
                <w:szCs w:val="26"/>
              </w:rPr>
              <w:t>81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24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E3F1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3F14">
              <w:rPr>
                <w:rFonts w:ascii="Times New Roman" w:hAnsi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/>
                <w:sz w:val="26"/>
                <w:szCs w:val="26"/>
              </w:rPr>
              <w:t>,6</w:t>
            </w:r>
            <w:r w:rsidR="007E3F14">
              <w:rPr>
                <w:rFonts w:ascii="Times New Roman" w:hAnsi="Times New Roman"/>
                <w:sz w:val="26"/>
                <w:szCs w:val="26"/>
              </w:rPr>
              <w:t>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>, с макс дебит 2 л/сек и 5000 куб.м. годишно.</w:t>
            </w:r>
          </w:p>
          <w:p w:rsidR="00323598" w:rsidRDefault="00323598" w:rsidP="003235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Цели на водовземането: Измиване на площадки и поливане на зелени площи; Питейно – битови нужди, измиване на площадки, поливане на зелени площи и пожарогасене.</w:t>
            </w:r>
          </w:p>
          <w:p w:rsidR="00323598" w:rsidRDefault="00323598" w:rsidP="00323598">
            <w:pPr>
              <w:pStyle w:val="ListParagraph"/>
              <w:spacing w:after="0" w:line="240" w:lineRule="auto"/>
              <w:ind w:left="34" w:firstLine="610"/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Дъждовните води ще се отвеждат в безотточна яма. При изготвяне на работните проекти ще се приложи договор с лицензирана фирма за извозване на отпадъчни и дъждовни води. </w:t>
            </w:r>
          </w:p>
          <w:p w:rsidR="00323598" w:rsidRDefault="00323598" w:rsidP="0032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Електроснабдяването на обекта ще се осъществи  от налична ЕЛ мрежа, съгласно предписание  на „ЕВН България“ ЕООД. 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Строителни и битови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6B7F08" w:rsidRDefault="006B7F08" w:rsidP="00575461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водоплътна безоточна яма, </w:t>
            </w:r>
          </w:p>
          <w:p w:rsidR="006B7F08" w:rsidRDefault="006B7F08" w:rsidP="00575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</w:t>
            </w:r>
            <w:r>
              <w:rPr>
                <w:rFonts w:ascii="Arial" w:hAnsi="Arial" w:cs="Arial"/>
              </w:rPr>
              <w:lastRenderedPageBreak/>
              <w:t>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6B7F08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6B7F08" w:rsidRDefault="006B7F08" w:rsidP="007E3F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323598">
                    <w:rPr>
                      <w:rFonts w:ascii="Arial" w:hAnsi="Arial" w:cs="Arial"/>
                    </w:rPr>
                    <w:t>0</w:t>
                  </w:r>
                  <w:r w:rsidR="007E3F14">
                    <w:rPr>
                      <w:rFonts w:ascii="Arial" w:hAnsi="Arial" w:cs="Arial"/>
                    </w:rPr>
                    <w:t>6</w:t>
                  </w:r>
                  <w:r w:rsidR="00E11189">
                    <w:rPr>
                      <w:rFonts w:ascii="Arial" w:hAnsi="Arial" w:cs="Arial"/>
                    </w:rPr>
                    <w:t>.0</w:t>
                  </w:r>
                  <w:r w:rsidR="007E3F14">
                    <w:rPr>
                      <w:rFonts w:ascii="Arial" w:hAnsi="Arial" w:cs="Arial"/>
                    </w:rPr>
                    <w:t>4</w:t>
                  </w:r>
                  <w:r w:rsidR="00E11189">
                    <w:rPr>
                      <w:rFonts w:ascii="Arial" w:hAnsi="Arial" w:cs="Arial"/>
                    </w:rPr>
                    <w:t>.202</w:t>
                  </w:r>
                  <w:r w:rsidR="00323598">
                    <w:rPr>
                      <w:rFonts w:ascii="Arial" w:hAnsi="Arial" w:cs="Arial"/>
                    </w:rPr>
                    <w:t>3</w:t>
                  </w:r>
                  <w:r w:rsidR="00E11189">
                    <w:rPr>
                      <w:rFonts w:ascii="Arial" w:hAnsi="Arial" w:cs="Arial"/>
                    </w:rPr>
                    <w:t xml:space="preserve"> </w:t>
                  </w:r>
                  <w:r w:rsidR="00323598">
                    <w:rPr>
                      <w:rFonts w:ascii="Arial" w:hAnsi="Arial" w:cs="Arial"/>
                    </w:rPr>
                    <w:t>г</w:t>
                  </w:r>
                  <w:r w:rsidR="00E11189">
                    <w:rPr>
                      <w:rFonts w:ascii="Arial" w:hAnsi="Arial" w:cs="Arial"/>
                    </w:rPr>
                    <w:t xml:space="preserve">.                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6B7F08" w:rsidRDefault="00E111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="006B7F08">
                    <w:rPr>
                      <w:rFonts w:ascii="Arial" w:hAnsi="Arial" w:cs="Arial"/>
                    </w:rPr>
                    <w:t xml:space="preserve">Уведомител: </w:t>
                  </w:r>
                  <w:r>
                    <w:rPr>
                      <w:rFonts w:ascii="Arial" w:hAnsi="Arial" w:cs="Arial"/>
                    </w:rPr>
                    <w:t>/ П /</w:t>
                  </w:r>
                </w:p>
                <w:p w:rsidR="006B7F08" w:rsidRDefault="006B7F08" w:rsidP="00E111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</w:p>
              </w:tc>
            </w:tr>
          </w:tbl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B7F08" w:rsidRDefault="006B7F08" w:rsidP="006B7F08">
      <w:pPr>
        <w:spacing w:before="100" w:beforeAutospacing="1" w:after="100" w:afterAutospacing="1"/>
      </w:pPr>
    </w:p>
    <w:p w:rsidR="006B7F08" w:rsidRDefault="006B7F08" w:rsidP="006B7F08">
      <w:pPr>
        <w:spacing w:before="100" w:beforeAutospacing="1" w:after="100" w:afterAutospacing="1"/>
      </w:pPr>
    </w:p>
    <w:p w:rsidR="005C1877" w:rsidRDefault="005C1877"/>
    <w:sectPr w:rsidR="005C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6D"/>
    <w:rsid w:val="0018008F"/>
    <w:rsid w:val="002B6E2B"/>
    <w:rsid w:val="00323598"/>
    <w:rsid w:val="004821E6"/>
    <w:rsid w:val="00485EC4"/>
    <w:rsid w:val="00575461"/>
    <w:rsid w:val="005C1877"/>
    <w:rsid w:val="006B27E7"/>
    <w:rsid w:val="006B7F08"/>
    <w:rsid w:val="007E3F14"/>
    <w:rsid w:val="009168D6"/>
    <w:rsid w:val="009D3A2F"/>
    <w:rsid w:val="00A6756D"/>
    <w:rsid w:val="00AB2CD2"/>
    <w:rsid w:val="00E11189"/>
    <w:rsid w:val="00E23ED5"/>
    <w:rsid w:val="00EE2D7B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E065"/>
  <w15:docId w15:val="{7F6B5EEE-C7D3-46AB-B58C-1C7B708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7F08"/>
    <w:pPr>
      <w:ind w:left="720"/>
      <w:contextualSpacing/>
    </w:pPr>
    <w:rPr>
      <w:rFonts w:asciiTheme="minorHAnsi" w:eastAsiaTheme="minorEastAsia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Staneva</cp:lastModifiedBy>
  <cp:revision>3</cp:revision>
  <cp:lastPrinted>2023-04-21T06:19:00Z</cp:lastPrinted>
  <dcterms:created xsi:type="dcterms:W3CDTF">2023-04-21T06:23:00Z</dcterms:created>
  <dcterms:modified xsi:type="dcterms:W3CDTF">2023-04-21T06:24:00Z</dcterms:modified>
</cp:coreProperties>
</file>