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8B5" w:rsidRPr="00E45ECD" w:rsidRDefault="004B58B5" w:rsidP="006C1BE0">
      <w:pPr>
        <w:pStyle w:val="a3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E45ECD">
        <w:rPr>
          <w:rFonts w:ascii="Times New Roman" w:hAnsi="Times New Roman"/>
          <w:b/>
          <w:sz w:val="28"/>
          <w:szCs w:val="28"/>
        </w:rPr>
        <w:t>ДО</w:t>
      </w:r>
    </w:p>
    <w:p w:rsidR="004B58B5" w:rsidRPr="00E45ECD" w:rsidRDefault="00A70BE7" w:rsidP="006C1BE0">
      <w:pPr>
        <w:pStyle w:val="a3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E45ECD">
        <w:rPr>
          <w:rFonts w:ascii="Times New Roman" w:hAnsi="Times New Roman"/>
          <w:b/>
          <w:sz w:val="28"/>
          <w:szCs w:val="28"/>
        </w:rPr>
        <w:t xml:space="preserve">ДИРЕКТОРА НА </w:t>
      </w:r>
    </w:p>
    <w:p w:rsidR="00A70BE7" w:rsidRPr="00E45ECD" w:rsidRDefault="00A70BE7" w:rsidP="006C1BE0">
      <w:pPr>
        <w:pStyle w:val="a3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E45ECD">
        <w:rPr>
          <w:rFonts w:ascii="Times New Roman" w:hAnsi="Times New Roman"/>
          <w:b/>
          <w:sz w:val="28"/>
          <w:szCs w:val="28"/>
        </w:rPr>
        <w:t>РИОСВ Пловдив</w:t>
      </w:r>
    </w:p>
    <w:p w:rsidR="00A70BE7" w:rsidRPr="00E45ECD" w:rsidRDefault="00A70BE7" w:rsidP="00B23B7A">
      <w:pPr>
        <w:spacing w:line="276" w:lineRule="auto"/>
        <w:jc w:val="both"/>
        <w:rPr>
          <w:rFonts w:ascii="Times New Roman" w:eastAsia="Calibri" w:hAnsi="Times New Roman"/>
          <w:b/>
          <w:noProof w:val="0"/>
          <w:sz w:val="32"/>
          <w:szCs w:val="32"/>
          <w:lang w:eastAsia="en-US"/>
        </w:rPr>
      </w:pPr>
    </w:p>
    <w:p w:rsidR="00A70BE7" w:rsidRPr="00E45ECD" w:rsidRDefault="00A70BE7" w:rsidP="00B23B7A">
      <w:pPr>
        <w:spacing w:line="276" w:lineRule="auto"/>
        <w:jc w:val="center"/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</w:pPr>
      <w:r w:rsidRPr="00E45ECD"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  <w:t>У В Е Д О М Л Е Н И Е</w:t>
      </w:r>
    </w:p>
    <w:p w:rsidR="00A70BE7" w:rsidRPr="00E45ECD" w:rsidRDefault="00A70BE7" w:rsidP="00B23B7A">
      <w:pPr>
        <w:spacing w:line="276" w:lineRule="auto"/>
        <w:jc w:val="center"/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</w:pPr>
      <w:r w:rsidRPr="00E45ECD"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  <w:t>за инвестиционно предложение</w:t>
      </w:r>
    </w:p>
    <w:p w:rsidR="00A70BE7" w:rsidRPr="00E45ECD" w:rsidRDefault="00A70BE7" w:rsidP="00290B5D">
      <w:pPr>
        <w:spacing w:line="307" w:lineRule="auto"/>
        <w:jc w:val="center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</w:p>
    <w:p w:rsidR="0005324F" w:rsidRPr="00E45ECD" w:rsidRDefault="00A70BE7" w:rsidP="0005324F">
      <w:pPr>
        <w:spacing w:line="312" w:lineRule="auto"/>
        <w:jc w:val="center"/>
        <w:rPr>
          <w:rFonts w:ascii="Times New Roman" w:eastAsia="Calibri" w:hAnsi="Times New Roman"/>
          <w:noProof w:val="0"/>
          <w:sz w:val="24"/>
          <w:szCs w:val="24"/>
          <w:lang w:val="en-US" w:eastAsia="en-US"/>
        </w:rPr>
      </w:pPr>
      <w:r w:rsidRPr="00E45ECD">
        <w:rPr>
          <w:rFonts w:ascii="Times New Roman" w:eastAsia="Calibri" w:hAnsi="Times New Roman"/>
          <w:noProof w:val="0"/>
          <w:sz w:val="24"/>
          <w:szCs w:val="24"/>
          <w:lang w:eastAsia="en-US"/>
        </w:rPr>
        <w:t>от</w:t>
      </w:r>
    </w:p>
    <w:p w:rsidR="00A70BE7" w:rsidRPr="00FC44DF" w:rsidRDefault="00FC44DF" w:rsidP="0057367F">
      <w:pPr>
        <w:spacing w:line="319" w:lineRule="auto"/>
        <w:jc w:val="center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FC44D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ОБЩИНА ПЛОВДИВ</w:t>
      </w:r>
    </w:p>
    <w:p w:rsidR="002A680A" w:rsidRPr="00FC44DF" w:rsidRDefault="00E45ECD" w:rsidP="0057367F">
      <w:pPr>
        <w:spacing w:line="319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FC44D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Чрез изпълнител:</w:t>
      </w:r>
      <w:r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FC44DF" w:rsidRPr="00FC44D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 xml:space="preserve">„ИНФРАПРОДЖЕКТ” ЕООД, </w:t>
      </w:r>
    </w:p>
    <w:p w:rsidR="00A70BE7" w:rsidRPr="00FC44DF" w:rsidRDefault="00A70BE7" w:rsidP="00C914EF">
      <w:pPr>
        <w:spacing w:line="319" w:lineRule="auto"/>
        <w:jc w:val="both"/>
        <w:rPr>
          <w:rFonts w:ascii="Times New Roman" w:eastAsia="Calibri" w:hAnsi="Times New Roman"/>
          <w:noProof w:val="0"/>
          <w:sz w:val="32"/>
          <w:szCs w:val="32"/>
          <w:lang w:eastAsia="en-US"/>
        </w:rPr>
      </w:pPr>
    </w:p>
    <w:p w:rsidR="00A70BE7" w:rsidRPr="00FC44DF" w:rsidRDefault="00A70BE7" w:rsidP="00C914EF">
      <w:pPr>
        <w:spacing w:line="31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>УВАЖАЕМ</w:t>
      </w:r>
      <w:r w:rsidR="009E4AA6"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>И</w:t>
      </w:r>
      <w:r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Г</w:t>
      </w:r>
      <w:r w:rsidR="004F14C0"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>ОСПО</w:t>
      </w:r>
      <w:r w:rsidR="009E4AA6"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>ДИН</w:t>
      </w:r>
      <w:r w:rsidRPr="00FC44D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ДИРЕКТОР,</w:t>
      </w:r>
    </w:p>
    <w:p w:rsidR="00755F7A" w:rsidRPr="00FF58FB" w:rsidRDefault="00A70BE7" w:rsidP="00C914EF">
      <w:pPr>
        <w:spacing w:line="319" w:lineRule="auto"/>
        <w:ind w:firstLine="708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Уведомяваме Ви, че </w:t>
      </w:r>
      <w:r w:rsidR="0005324F" w:rsidRP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>В</w:t>
      </w:r>
      <w:r w:rsidR="00906061" w:rsidRP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ъзложителят </w:t>
      </w:r>
      <w:r w:rsidR="0005324F" w:rsidRPr="00FF58FB">
        <w:rPr>
          <w:rFonts w:ascii="Times New Roman" w:hAnsi="Times New Roman"/>
          <w:b/>
          <w:snapToGrid w:val="0"/>
          <w:sz w:val="24"/>
          <w:szCs w:val="24"/>
        </w:rPr>
        <w:t>Община Пловдив</w:t>
      </w:r>
      <w:r w:rsidR="00FF58FB" w:rsidRPr="00FF58FB">
        <w:rPr>
          <w:rFonts w:ascii="Times New Roman" w:hAnsi="Times New Roman"/>
          <w:snapToGrid w:val="0"/>
          <w:sz w:val="24"/>
          <w:szCs w:val="24"/>
        </w:rPr>
        <w:t xml:space="preserve">, </w:t>
      </w:r>
      <w:r w:rsidRP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>има следното инвестиционно предложение</w:t>
      </w:r>
      <w:r w:rsid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FF58FB">
        <w:rPr>
          <w:rFonts w:ascii="Times New Roman" w:eastAsia="Calibri" w:hAnsi="Times New Roman"/>
          <w:noProof w:val="0"/>
          <w:sz w:val="24"/>
          <w:szCs w:val="24"/>
          <w:lang w:val="en-US" w:eastAsia="en-US"/>
        </w:rPr>
        <w:t>(</w:t>
      </w:r>
      <w:r w:rsid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>ИП</w:t>
      </w:r>
      <w:r w:rsidR="00FF58FB">
        <w:rPr>
          <w:rFonts w:ascii="Times New Roman" w:eastAsia="Calibri" w:hAnsi="Times New Roman"/>
          <w:noProof w:val="0"/>
          <w:sz w:val="24"/>
          <w:szCs w:val="24"/>
          <w:lang w:val="en-US" w:eastAsia="en-US"/>
        </w:rPr>
        <w:t>)</w:t>
      </w:r>
      <w:r w:rsidR="008A4550" w:rsidRP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>:</w:t>
      </w:r>
      <w:r w:rsidR="00755F7A" w:rsidRPr="00FF58F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FF58FB" w:rsidRPr="00FF58F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„ПРОДЪЛЖЕНИЕ НА БУЛ. „САНКТ ПЕТЕРБУРГ“ ОТ БУЛ. „ОСВОБОЖДЕНИЕ“ ДО КРЪГОВО КРЪСТОВИЩЕ НА БУЛ. „ЦАРИГРАДСКО ШОСЕ“ С УЛ. „ЯГОДОВСКО ШОСЕ“, ГР. ПЛОВДИВ“</w:t>
      </w:r>
      <w:r w:rsidR="00755F7A" w:rsidRPr="00FF58F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</w:t>
      </w:r>
    </w:p>
    <w:p w:rsidR="00906061" w:rsidRPr="00FC44DF" w:rsidRDefault="00906061" w:rsidP="00C914EF">
      <w:pPr>
        <w:spacing w:line="319" w:lineRule="auto"/>
        <w:ind w:firstLine="708"/>
        <w:jc w:val="both"/>
        <w:rPr>
          <w:rFonts w:ascii="Times New Roman" w:eastAsia="Calibri" w:hAnsi="Times New Roman"/>
          <w:b/>
          <w:noProof w:val="0"/>
          <w:sz w:val="24"/>
          <w:szCs w:val="24"/>
          <w:highlight w:val="green"/>
          <w:lang w:eastAsia="en-US"/>
        </w:rPr>
      </w:pPr>
    </w:p>
    <w:p w:rsidR="00A70BE7" w:rsidRPr="007A5724" w:rsidRDefault="00A70BE7" w:rsidP="00C914EF">
      <w:pPr>
        <w:spacing w:line="31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</w:pPr>
      <w:r w:rsidRPr="007A5724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Характеристика на инвестиционното предложение:</w:t>
      </w:r>
    </w:p>
    <w:p w:rsidR="00FB0FE8" w:rsidRDefault="00A70BE7" w:rsidP="00C914EF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A5724">
        <w:rPr>
          <w:rFonts w:ascii="Times New Roman" w:hAnsi="Times New Roman"/>
          <w:b/>
          <w:sz w:val="24"/>
          <w:szCs w:val="24"/>
        </w:rPr>
        <w:t>Резюме на предложението:</w:t>
      </w:r>
      <w:r w:rsidRPr="007A5724">
        <w:rPr>
          <w:rFonts w:ascii="Times New Roman" w:hAnsi="Times New Roman"/>
          <w:sz w:val="24"/>
          <w:szCs w:val="24"/>
        </w:rPr>
        <w:t xml:space="preserve"> С реализация на инвестиционното </w:t>
      </w:r>
      <w:r w:rsidR="00EF78D6" w:rsidRPr="007A5724">
        <w:rPr>
          <w:rFonts w:ascii="Times New Roman" w:hAnsi="Times New Roman"/>
          <w:sz w:val="24"/>
          <w:szCs w:val="24"/>
        </w:rPr>
        <w:t>предложение</w:t>
      </w:r>
      <w:r w:rsidRPr="007A5724">
        <w:rPr>
          <w:rFonts w:ascii="Times New Roman" w:hAnsi="Times New Roman"/>
          <w:sz w:val="24"/>
          <w:szCs w:val="24"/>
        </w:rPr>
        <w:t xml:space="preserve"> се предвижда </w:t>
      </w:r>
      <w:r w:rsidR="007A5724" w:rsidRPr="007A5724">
        <w:rPr>
          <w:rFonts w:ascii="Times New Roman" w:hAnsi="Times New Roman"/>
          <w:sz w:val="24"/>
          <w:szCs w:val="24"/>
        </w:rPr>
        <w:t>изграждане на обект на техническата инфраструктура „Продължение на бул. „Санкт Петербург“ от бул. „Освобождение“ до кръгово кръстовище на бул. „Цариградско шосе“ с ул. „Ягодовско шосе“, гр. Пловдив“.</w:t>
      </w:r>
    </w:p>
    <w:p w:rsidR="00290E49" w:rsidRPr="00290E49" w:rsidRDefault="00290E49" w:rsidP="00290E49">
      <w:pPr>
        <w:spacing w:line="324" w:lineRule="auto"/>
        <w:ind w:firstLine="709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290E49">
        <w:rPr>
          <w:rFonts w:ascii="Times New Roman" w:eastAsia="Calibri" w:hAnsi="Times New Roman"/>
          <w:noProof w:val="0"/>
          <w:sz w:val="24"/>
          <w:szCs w:val="24"/>
          <w:lang w:eastAsia="en-US"/>
        </w:rPr>
        <w:t>Целта на проекта е да се обвърже ситуационно и нивелетно инфраструктурният обект с</w:t>
      </w:r>
      <w:r w:rsidRPr="009C435E">
        <w:rPr>
          <w:sz w:val="24"/>
          <w:szCs w:val="24"/>
        </w:rPr>
        <w:t xml:space="preserve"> </w:t>
      </w:r>
      <w:r w:rsidRPr="00290E49">
        <w:rPr>
          <w:rFonts w:ascii="Times New Roman" w:eastAsia="Calibri" w:hAnsi="Times New Roman"/>
          <w:noProof w:val="0"/>
          <w:sz w:val="24"/>
          <w:szCs w:val="24"/>
          <w:lang w:eastAsia="en-US"/>
        </w:rPr>
        <w:t>изградените вече пътни платна, пресечни улици и съществуващите прилежащи обекти. Предвидени са строително – ремонтни дейности по изграждане на елементите на градската среда и настилките към действащата нормативна уредба.</w:t>
      </w:r>
    </w:p>
    <w:p w:rsidR="00646706" w:rsidRDefault="00646706" w:rsidP="00C914EF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91437">
        <w:rPr>
          <w:rFonts w:ascii="Times New Roman" w:hAnsi="Times New Roman"/>
          <w:sz w:val="24"/>
          <w:szCs w:val="24"/>
        </w:rPr>
        <w:lastRenderedPageBreak/>
        <w:t xml:space="preserve">При проектирането на обекта са спазени действащите норми и изисквания на Закон за устройство на територията, Наредба № 4 за обхвата и съдържанието на инвестиционните проекти, </w:t>
      </w:r>
      <w:r w:rsidR="00AA7484" w:rsidRPr="00891437">
        <w:rPr>
          <w:rFonts w:ascii="Times New Roman" w:hAnsi="Times New Roman"/>
          <w:sz w:val="24"/>
          <w:szCs w:val="24"/>
        </w:rPr>
        <w:t>Наредба № РД-02-20-2 от 20 декември 2017 г. за планиране и проектиране на комуникационно-транспортната система на урбанизираните територии</w:t>
      </w:r>
      <w:r w:rsidR="00891437" w:rsidRPr="00891437">
        <w:rPr>
          <w:rFonts w:ascii="Times New Roman" w:hAnsi="Times New Roman"/>
          <w:sz w:val="24"/>
          <w:szCs w:val="24"/>
        </w:rPr>
        <w:t>, Закон за пътищата (ЗП) (обн., ДВ, бр. 26 от 2000 г.; изм. и допълнения</w:t>
      </w:r>
      <w:r w:rsidR="00891437">
        <w:rPr>
          <w:rFonts w:ascii="Times New Roman" w:hAnsi="Times New Roman"/>
          <w:sz w:val="24"/>
          <w:szCs w:val="24"/>
        </w:rPr>
        <w:t xml:space="preserve"> и други нормативи</w:t>
      </w:r>
      <w:r w:rsidRPr="00891437">
        <w:rPr>
          <w:rFonts w:ascii="Times New Roman" w:hAnsi="Times New Roman"/>
          <w:sz w:val="24"/>
          <w:szCs w:val="24"/>
        </w:rPr>
        <w:t>.</w:t>
      </w:r>
    </w:p>
    <w:p w:rsidR="003A235B" w:rsidRPr="00891437" w:rsidRDefault="003A235B" w:rsidP="003A235B">
      <w:pPr>
        <w:pStyle w:val="a3"/>
        <w:spacing w:after="0" w:line="319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6467475" cy="3286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7" w:rsidRPr="00DA4332" w:rsidRDefault="00646706" w:rsidP="00C914EF">
      <w:pPr>
        <w:spacing w:line="319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DA4332">
        <w:rPr>
          <w:rFonts w:ascii="Times New Roman" w:eastAsia="Calibri" w:hAnsi="Times New Roman"/>
          <w:i/>
          <w:noProof w:val="0"/>
          <w:lang w:eastAsia="en-US"/>
        </w:rPr>
        <w:t xml:space="preserve"> </w:t>
      </w:r>
      <w:r w:rsidR="00A70BE7" w:rsidRPr="00DA4332">
        <w:rPr>
          <w:rFonts w:ascii="Times New Roman" w:eastAsia="Calibri" w:hAnsi="Times New Roman"/>
          <w:i/>
          <w:noProof w:val="0"/>
          <w:lang w:eastAsia="en-US"/>
        </w:rPr>
        <w:t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A70BE7" w:rsidRPr="00DA4332" w:rsidRDefault="00A70BE7" w:rsidP="00C914EF">
      <w:pPr>
        <w:spacing w:line="319" w:lineRule="auto"/>
        <w:jc w:val="center"/>
        <w:rPr>
          <w:rFonts w:ascii="Times New Roman" w:eastAsia="Calibri" w:hAnsi="Times New Roman"/>
          <w:i/>
          <w:noProof w:val="0"/>
          <w:sz w:val="24"/>
          <w:szCs w:val="24"/>
          <w:lang w:eastAsia="en-US"/>
        </w:rPr>
      </w:pPr>
    </w:p>
    <w:p w:rsidR="00A70BE7" w:rsidRPr="00DA4332" w:rsidRDefault="00A70BE7" w:rsidP="00C914EF">
      <w:pPr>
        <w:spacing w:line="319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DA4332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lastRenderedPageBreak/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</w:t>
      </w:r>
    </w:p>
    <w:p w:rsidR="00175CA1" w:rsidRDefault="00A70BE7" w:rsidP="00C914EF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  <w:highlight w:val="green"/>
        </w:rPr>
      </w:pPr>
      <w:r w:rsidRPr="00891437">
        <w:rPr>
          <w:rFonts w:ascii="Times New Roman" w:eastAsia="Calibri" w:hAnsi="Times New Roman"/>
          <w:noProof w:val="0"/>
          <w:sz w:val="24"/>
          <w:szCs w:val="24"/>
          <w:lang w:eastAsia="en-US"/>
        </w:rPr>
        <w:t>С</w:t>
      </w:r>
      <w:r w:rsidR="00175CA1" w:rsidRPr="00891437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ъгласно задание на </w:t>
      </w:r>
      <w:r w:rsidR="005A5939" w:rsidRPr="00891437">
        <w:rPr>
          <w:rFonts w:ascii="Times New Roman" w:eastAsia="Calibri" w:hAnsi="Times New Roman"/>
          <w:noProof w:val="0"/>
          <w:sz w:val="24"/>
          <w:szCs w:val="24"/>
          <w:lang w:eastAsia="en-US"/>
        </w:rPr>
        <w:t>Възложителя е предвиден</w:t>
      </w:r>
      <w:r w:rsidR="00891437" w:rsidRPr="00891437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о </w:t>
      </w:r>
      <w:r w:rsidR="00891437" w:rsidRPr="00891437">
        <w:rPr>
          <w:rFonts w:ascii="Times New Roman" w:hAnsi="Times New Roman"/>
          <w:sz w:val="24"/>
          <w:szCs w:val="24"/>
        </w:rPr>
        <w:t>да се изпълни продължение на бул. „Санкт</w:t>
      </w:r>
      <w:r w:rsidR="00891437" w:rsidRPr="007A5724">
        <w:rPr>
          <w:rFonts w:ascii="Times New Roman" w:hAnsi="Times New Roman"/>
          <w:sz w:val="24"/>
          <w:szCs w:val="24"/>
        </w:rPr>
        <w:t xml:space="preserve"> Петербург“ от бул. „Освобождение“ до кръгово кръстовище на бул. „Цариградско шосе“ с ул. „Ягодовско шосе“, гр. Пловдив.</w:t>
      </w:r>
      <w:r w:rsidR="005A5939" w:rsidRPr="00FC44DF"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  <w:t xml:space="preserve"> </w:t>
      </w:r>
    </w:p>
    <w:p w:rsidR="00DA4332" w:rsidRPr="00290E49" w:rsidRDefault="00DA4332" w:rsidP="00DA4332">
      <w:pPr>
        <w:spacing w:line="324" w:lineRule="auto"/>
        <w:ind w:firstLine="709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290E49">
        <w:rPr>
          <w:rFonts w:ascii="Times New Roman" w:eastAsia="Calibri" w:hAnsi="Times New Roman"/>
          <w:noProof w:val="0"/>
          <w:sz w:val="24"/>
          <w:szCs w:val="24"/>
          <w:lang w:eastAsia="en-US"/>
        </w:rPr>
        <w:t>Бул. „Санкт Петербург“ е общински път от първостепенната улична мрежа II клас, съгласно Общ устройствен план на гр. Пловдив.</w:t>
      </w:r>
    </w:p>
    <w:p w:rsid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90E49">
        <w:rPr>
          <w:rFonts w:ascii="Times New Roman" w:hAnsi="Times New Roman"/>
          <w:sz w:val="24"/>
          <w:szCs w:val="24"/>
        </w:rPr>
        <w:t>Новата пътна отсечка е проектирана като улица II клас от първостепенната улична мрежа, съгласно ОУП и ПС-КТС, с цел постигане на предвидените габарити. В ситуация е представена регулационната линия, съответстваща на одобрен ПУП.</w:t>
      </w:r>
    </w:p>
    <w:p w:rsidR="00DA4332" w:rsidRPr="001E45C5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E45C5">
        <w:rPr>
          <w:rFonts w:ascii="Times New Roman" w:hAnsi="Times New Roman"/>
          <w:sz w:val="24"/>
          <w:szCs w:val="24"/>
        </w:rPr>
        <w:t xml:space="preserve">Началото на обекта е при кръгово кръстовище с бул. „Освобождение“, а краят – кръгово кръстовище с бул. „Цариградско шосе“ и ул.“Ягодовско шосе“. Дължината на проектната ос е 1120m, като съдържа 3 хоризонтални криви (с радиуси между R=250m и R=275m) и една хоризонтална чупка. Булевардът ще бъде от две платна по 10.50м </w:t>
      </w:r>
      <w:r w:rsidRPr="001E45C5">
        <w:rPr>
          <w:rFonts w:ascii="Times New Roman" w:hAnsi="Times New Roman"/>
          <w:sz w:val="24"/>
          <w:szCs w:val="24"/>
        </w:rPr>
        <w:lastRenderedPageBreak/>
        <w:t xml:space="preserve">(всяко с по 3 ленти по 3.50м) и разделителна ивица 2.00м. Ще се изпълни предпазна ограда Н 110см между платната за движение в разделителния остров, по цялата дължина на новопроектираното трасе. </w:t>
      </w:r>
    </w:p>
    <w:p w:rsidR="00DA4332" w:rsidRPr="001E45C5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E45C5">
        <w:rPr>
          <w:rFonts w:ascii="Times New Roman" w:hAnsi="Times New Roman"/>
          <w:sz w:val="24"/>
          <w:szCs w:val="24"/>
        </w:rPr>
        <w:t>Ширината на разделителната ивица е за сметка на разширението на южния тротоар, за да може да се изгради велоалея, която да съответства на нормативните изисквания. Велоалеята е с ширина 2.50м и ще бъде отделена от уличното платно със зелена ивица 1.50м и тактилни плочи. По избор на Възложителя, на определени места ще се монтират велостоянки.</w:t>
      </w:r>
    </w:p>
    <w:p w:rsidR="00DA4332" w:rsidRPr="001E45C5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E45C5">
        <w:rPr>
          <w:rFonts w:ascii="Times New Roman" w:hAnsi="Times New Roman"/>
          <w:sz w:val="24"/>
          <w:szCs w:val="24"/>
        </w:rPr>
        <w:t xml:space="preserve">Ширините на тротоарите са съобразени с регулационната линия (варират между 3.00м и 4.00м), като са предвидени и зелени площи в обхвата на булеварда. </w:t>
      </w:r>
    </w:p>
    <w:p w:rsidR="00DA4332" w:rsidRPr="001E45C5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E45C5">
        <w:rPr>
          <w:rFonts w:ascii="Times New Roman" w:hAnsi="Times New Roman"/>
          <w:sz w:val="24"/>
          <w:szCs w:val="24"/>
        </w:rPr>
        <w:t>Проектирани са автобусни спирки в специални „джобове“, с необходимите осигурени средства за достъпна среда на населението, включително за хора в неравностойно положение.</w:t>
      </w:r>
    </w:p>
    <w:p w:rsid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E45C5">
        <w:rPr>
          <w:rFonts w:ascii="Times New Roman" w:hAnsi="Times New Roman"/>
          <w:sz w:val="24"/>
          <w:szCs w:val="24"/>
        </w:rPr>
        <w:t>На всички кръстовища и пешеходни пътеки се осигурява достъпна среда, изпълняват се скосявания.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>Оразмеряването на пътната конструкция е за много тежко натоварване.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Пътната настилка е асфалтобетонова със следните пластове: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плътен асфалтобетон с полимермодифициран битум – 4 cm, E=1200 Mpa, (БДС EN 13108-1:2006/NA:2017);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lastRenderedPageBreak/>
        <w:t xml:space="preserve">- неплътен асфалтобетон – 4 cm, E=1000 Mpa, (БДС EN 13108-1:2006/NA:2017);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битумизиран трошен камък – 15 cm, E=800 Mpa;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несортиран трошен камък – 40 cm, E=250 Mpa, (БДС EN 13242:2002 +A1:2007/NA:2017);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зона „А“ – 50 cm, E=250 Mpa. 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>В участъците на 50m преди кръстовищата (с бул.“Освобождение, ул. “Вацлав Стрибърни“ и бул. “Цариградско шосе“) и около автобусните спирки се предвижда армиране на пътната настилка с усилващи мрежи между плътния и неплътния асфалтобетон, с цел избягване причините за потъване, слягане или образуване на пукнатини в настилката.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Пътната настилка на велоалеята е със следните пластове: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плътен асфалтобетон – 4 cm, E=1200 Mpa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неплътен асфалтобетон – 4 cm, E=1000 MPa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несортиран трошен камък – 30 cm, E=250 MPa 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>Напречният наклон е 2% към уличното платно. В двата ръба на велоалеята ще се изпълнят пътни ивици 10/25/50.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Тротоарната настилка е със следните пластове: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тротоарни плочи - 5 cm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вароциментов разтвор – 3 cm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- подложен пясък – 10 cm </w:t>
      </w:r>
    </w:p>
    <w:p w:rsidR="00DA4332" w:rsidRPr="00DA4332" w:rsidRDefault="00DA4332" w:rsidP="00DA4332">
      <w:pPr>
        <w:spacing w:line="32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lastRenderedPageBreak/>
        <w:t xml:space="preserve">- несортиран трошен камък – 20 cm, E=250 MPa </w:t>
      </w:r>
    </w:p>
    <w:p w:rsid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Напречният наклон е 2% към уличното платно. Тротоарът ще бъде отделен от велоалеята с една ивица тактилни плочи за внимание с ширина 40 cm. Зелените площи ще се изпълнят с насип от 40cm хумус. 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Движението по булеварда ще бъде двупосочно по две отделни платна с по три ленти. Ширината на всяка лента е по 3.50m (общо за всяко платно по 10.50m). Ширината на разделителната ивица ще бъде 2.00m, като по цялата и дължина ще се изпълни предпазен парапет за да не се допуска нерегламентирано пресичане. Кръстовището с ул. “Вацлав Стибърни“ и ул.“Хан Крум“ е предвидено за светлинно регулиране, предмет на отделен проект. Предвидени са 3 автобусни спирки по южното платно и 2 по северното. 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>Ширините на тротоарите са принципно по и над 3.00m, като в някои изключения в малки участъци достигат до min 2.00m. Съгласно действащия регулационен план е предвидено максимално озеленяване. В кръстовищата за осигуряване на достъпна среда са предвидени скосения на бордюри до височина 0cm, както и тактилни плочи за внимание и информация. Където височината на бордюрите е 0cm са предвидени анти-паркинг колчета.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По южният тротоар е предвидено изграждането на двупосочна велоалея отделена от пътното платно със зелена ивица с ширина 1.50m. </w:t>
      </w:r>
      <w:r w:rsidRPr="00DA4332">
        <w:rPr>
          <w:rFonts w:ascii="Times New Roman" w:hAnsi="Times New Roman"/>
          <w:sz w:val="24"/>
          <w:szCs w:val="24"/>
        </w:rPr>
        <w:lastRenderedPageBreak/>
        <w:t>Ширината на велоалeята ще бъде 2.50m. Минималните радиуси в хоризонталните криви са по R=30.00m. Велоалеята ще бъде отделена от тротоарите със ивица от тактилни плочи за внимание. Ситуационно велоалеята заобикаля автобусните спирки от задната им страна.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 xml:space="preserve">Изготвени са 3 етапа за временна организация на движението по време на строителството. Понеже булевардът е нов те обхващат кръстовищата към които се привързва: Етап 1 – с бул.“Освобождние“, Етап 2 – с бул. „Ягодовско шосе“ и Етап 3 – при изпълнение на велоаля в кръговото кръстовище с бул. „Освобождение“. </w:t>
      </w:r>
    </w:p>
    <w:p w:rsidR="00DA4332" w:rsidRPr="00DA4332" w:rsidRDefault="00DA4332" w:rsidP="00DA4332">
      <w:pPr>
        <w:pStyle w:val="a3"/>
        <w:spacing w:after="0" w:line="319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>Знаците са временни и са допълнителни към съществуващата вертикална сигнализация.</w:t>
      </w:r>
    </w:p>
    <w:p w:rsidR="00DA4332" w:rsidRDefault="00DA4332" w:rsidP="00DA4332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A4332">
        <w:rPr>
          <w:rFonts w:ascii="Times New Roman" w:hAnsi="Times New Roman"/>
          <w:sz w:val="24"/>
          <w:szCs w:val="24"/>
        </w:rPr>
        <w:t>При изпълнението на строителните и монтажните работи се покриват всички постоянни пътни знаци, които противоречат на въведената временна организация на движението.</w:t>
      </w:r>
    </w:p>
    <w:p w:rsidR="00306535" w:rsidRPr="00921B9B" w:rsidRDefault="00306535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>Не се предвижда използване на взрив при реализацията на инвестиционното предложение.</w:t>
      </w:r>
    </w:p>
    <w:p w:rsidR="006D103F" w:rsidRPr="00921B9B" w:rsidRDefault="00AA0B06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>Проектът</w:t>
      </w:r>
      <w:r w:rsidR="006D103F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D11555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>е</w:t>
      </w: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съобразен</w:t>
      </w:r>
      <w:r w:rsidR="006D103F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с изискванията на приложимото законодателство</w:t>
      </w:r>
      <w:r w:rsidR="008F0B97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>,</w:t>
      </w:r>
      <w:r w:rsidR="006D103F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относно условията и ред</w:t>
      </w:r>
      <w:r w:rsidR="008F0B97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>а</w:t>
      </w:r>
      <w:r w:rsidR="006D103F"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за строителство и в съответствие със санитарните, екологични и противопожарни норми. </w:t>
      </w:r>
    </w:p>
    <w:p w:rsidR="00606D58" w:rsidRPr="003A235B" w:rsidRDefault="006D103F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>Не се предвижда</w:t>
      </w:r>
      <w:r w:rsidR="00F63376" w:rsidRPr="003A235B">
        <w:rPr>
          <w:rFonts w:ascii="Times New Roman" w:hAnsi="Times New Roman"/>
          <w:sz w:val="24"/>
          <w:szCs w:val="24"/>
        </w:rPr>
        <w:t>т</w:t>
      </w:r>
      <w:r w:rsidRPr="003A235B">
        <w:rPr>
          <w:rFonts w:ascii="Times New Roman" w:hAnsi="Times New Roman"/>
          <w:sz w:val="24"/>
          <w:szCs w:val="24"/>
        </w:rPr>
        <w:t xml:space="preserve"> други свързани с основния предмет спомагателни или поддържащи дейности.</w:t>
      </w:r>
    </w:p>
    <w:p w:rsidR="003A235B" w:rsidRPr="003A235B" w:rsidRDefault="003A235B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lastRenderedPageBreak/>
        <w:t>Проектът предвижда изпълнението на тръбна канална мрежа с шахти, улично осветление, изместване и защита на съществуващи мрежи и съоръжения.</w:t>
      </w:r>
    </w:p>
    <w:p w:rsidR="003A235B" w:rsidRPr="003A235B" w:rsidRDefault="003A235B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 xml:space="preserve">Предвидената тръбна канална мрежа е предназначена да осигури изтеглянето на всички кабели за уличното осветление, както и осигуряване на пресичането на пътните платна за бъдещи кабелни трасета. </w:t>
      </w:r>
    </w:p>
    <w:p w:rsidR="003A235B" w:rsidRPr="003A235B" w:rsidRDefault="003A235B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>В обхвата на проекта се включва изграждане на ново улично осветление, изместване и защита на всички съществуващи електрически и комуникационни съоръжения, които остават в обхвата на новоизградените пътни платна.</w:t>
      </w:r>
    </w:p>
    <w:p w:rsidR="003A235B" w:rsidRPr="003A235B" w:rsidRDefault="003A235B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>В обхвата на продължението на бул. „Санкт Петербург“ ще се изгради ново улично осветление, което ще се електрозахрани от съществуващата кабелна касетка за улично осветление /КУО1/ „Тракия 39“- с 3 броя съществуващи изводи. Същата ще бъде подменена с нова, оборудвана за управление и защита за три броя съществуващи и четири нови клона за улично осветление, GSM/GPRS контролер за комуникация, средство за измерване и секретни брави, всички по стандарт на „УО-Пловдив“. Таблото ще бъде изпълнено като стоящ шкаф със степен на защита IP55.</w:t>
      </w:r>
    </w:p>
    <w:p w:rsidR="003A235B" w:rsidRDefault="003A235B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 xml:space="preserve">Новата касетка за улично осветление /КУО2/-ще бъде монтирана на фасадата на съществуващ БКТП „Тракия“ 2А. Инсталираната </w:t>
      </w:r>
      <w:r w:rsidRPr="003A235B">
        <w:rPr>
          <w:rFonts w:ascii="Times New Roman" w:hAnsi="Times New Roman"/>
          <w:sz w:val="24"/>
          <w:szCs w:val="24"/>
        </w:rPr>
        <w:lastRenderedPageBreak/>
        <w:t>мощност за новото улично осветление възлиза на 5,5kW. Търговското измерване на консумираната електроенергия за уличното осветление от КУО 2 ще се осъществява от ново електромерно табло ТИ2, монтирано на фасадата на трафопост тип БКТП „Тракия“ 2А до КУО2.</w:t>
      </w:r>
    </w:p>
    <w:p w:rsidR="003A235B" w:rsidRPr="002D6994" w:rsidRDefault="003A235B" w:rsidP="003A235B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>Новото улично осветление, електрозахранено от КУО 1 ще се раздели на четири клона – два за стълбовете за УО и два за парковото осветление. Предвидена е възможност за монтаж на увеселително осветление.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За предпазване на обслужващия персонал от опасни допирни напрежения са предвидени необходимите заземителни инсталации. 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>Ще се използват заземителни колове от горещопоцинкована стомана с размери 63/63/6mm, L=1,5m, като на заземяване подлежат всички стълбове. Заземителните колове ще се свържат към стълбовете посредством шина от горещопоцинкована стомана 40/4mm. Връзката между шината и стълба ще става чрез разглобяемо съединение, което ще се защити антикорозионно след края на монтажните дейности.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При изграждането на продължението на бул. „Санкт Петербург“, в разглеждания участък се засягат подземни кабели НН, 20kV и такива за пренос на данни. В рамките на новия северен тротоар е положен кабел 110kV, който не подлежи на защита или изместване. 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Всички нови съоръжения ще се разположат на необходимите нормативни отстояния от съществуващите такива, като в случай на </w:t>
      </w:r>
      <w:r w:rsidRPr="002D6994">
        <w:rPr>
          <w:rFonts w:ascii="Times New Roman" w:hAnsi="Times New Roman"/>
          <w:sz w:val="24"/>
          <w:szCs w:val="24"/>
        </w:rPr>
        <w:lastRenderedPageBreak/>
        <w:t>пресичане на нови и съществуващи трасета ще се спазват всички минимални отстояния съгласно Наредба № 8 от 28 юли 1999 г. за правила и норми за разполагане на технически проводи и съоръжения в населени места.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>След ремонта на улицата и оформянето на бордюрите не трябва да попадат кабели НН, 20kV и слаботокови такива в пътното платно. Поради тази причина не се налагат изместване на кабели. Запазват се единствено трасета, които пресичат пътното платно, като за тях се предвижда направа на механична защита.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При направата на механична защита на кабели НН ще се използва защитна тръба HDPE Ø110, а за защита на кабели 20kV ще се използва тръба Ø200. Там където кабелите са изтеглени в защитни тръби ще се направи механична защита чрез бетонов кожух. 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>Съществуващите кабелни шахти, които остават в новото пътно платно, подлежат на подсилване на стените и подмяна на капаците с нови усилени такива, които да позволяват движение на МПС върху тях.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При изграждането на новата улица се засягат мрежи на кабелни комуникационни оператори. </w:t>
      </w:r>
    </w:p>
    <w:p w:rsidR="002D6994" w:rsidRP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Предвидена е механична защита за всички кабелни мрежи, пресичащи новите пътните платна. </w:t>
      </w:r>
    </w:p>
    <w:p w:rsidR="002D6994" w:rsidRDefault="002D6994" w:rsidP="002D6994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994">
        <w:rPr>
          <w:rFonts w:ascii="Times New Roman" w:hAnsi="Times New Roman"/>
          <w:sz w:val="24"/>
          <w:szCs w:val="24"/>
        </w:rPr>
        <w:t xml:space="preserve">В рамките на новата улица попадат трасета на съществуващи комуникационни мрежи. Предижда се частично изместване в рамките </w:t>
      </w:r>
      <w:r w:rsidRPr="002D6994">
        <w:rPr>
          <w:rFonts w:ascii="Times New Roman" w:hAnsi="Times New Roman"/>
          <w:sz w:val="24"/>
          <w:szCs w:val="24"/>
        </w:rPr>
        <w:lastRenderedPageBreak/>
        <w:t>на новия тротоар. Трасето ще бъде успоредно на новата тръбна канална мрежа.</w:t>
      </w:r>
    </w:p>
    <w:p w:rsidR="009A5A03" w:rsidRPr="009A5A03" w:rsidRDefault="009A5A03" w:rsidP="009A5A03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Реализацията на инвестиционното предложение</w:t>
      </w:r>
      <w:r w:rsidRPr="009A5A03">
        <w:rPr>
          <w:rFonts w:ascii="Times New Roman" w:hAnsi="Times New Roman"/>
          <w:sz w:val="24"/>
          <w:szCs w:val="24"/>
        </w:rPr>
        <w:t xml:space="preserve"> предвижда изпълнение на следните действия:</w:t>
      </w:r>
    </w:p>
    <w:p w:rsidR="009A5A03" w:rsidRPr="009A5A03" w:rsidRDefault="009A5A03" w:rsidP="009A5A03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A5A03">
        <w:rPr>
          <w:rFonts w:ascii="Times New Roman" w:hAnsi="Times New Roman"/>
          <w:sz w:val="24"/>
          <w:szCs w:val="24"/>
        </w:rPr>
        <w:t>Реконструкция на магистрален водопровод ЕØ546, пресичащ новообразуваната улица в обхвата на новопроектираното улично платно;</w:t>
      </w:r>
    </w:p>
    <w:p w:rsidR="009A5A03" w:rsidRPr="009A5A03" w:rsidRDefault="009A5A03" w:rsidP="009A5A03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A5A03">
        <w:rPr>
          <w:rFonts w:ascii="Times New Roman" w:hAnsi="Times New Roman"/>
          <w:sz w:val="24"/>
          <w:szCs w:val="24"/>
        </w:rPr>
        <w:t>Изграждане на нов магистрален водопровод Ø500, по цялата дължина на новообразуваната улица;</w:t>
      </w:r>
    </w:p>
    <w:p w:rsidR="009A5A03" w:rsidRPr="009A5A03" w:rsidRDefault="009A5A03" w:rsidP="009A5A03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A5A03">
        <w:rPr>
          <w:rFonts w:ascii="Times New Roman" w:hAnsi="Times New Roman"/>
          <w:sz w:val="24"/>
          <w:szCs w:val="24"/>
        </w:rPr>
        <w:t>Изграждане на нов разпределителен водопровод PE-HDØ160, с надземни пожарни хидранти, който ще водоснабдява прилежащите имоти и ще направи връзка със съществуващите водопроводи;</w:t>
      </w:r>
    </w:p>
    <w:p w:rsidR="009A5A03" w:rsidRPr="009A5A03" w:rsidRDefault="009A5A03" w:rsidP="009A5A03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A5A03">
        <w:rPr>
          <w:rFonts w:ascii="Times New Roman" w:hAnsi="Times New Roman"/>
          <w:sz w:val="24"/>
          <w:szCs w:val="24"/>
        </w:rPr>
        <w:t>Изграждане на три нови СВО /сградни водопроводни отклонения/ в обхвата на проекта до имотна граница с ТСК /тротоарни спирателни кранове/, като се предвижда и подмяната на едно съществуващо  СВО;</w:t>
      </w:r>
    </w:p>
    <w:p w:rsidR="009A5A03" w:rsidRPr="009A5A03" w:rsidRDefault="009A5A03" w:rsidP="009A5A03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A5A03">
        <w:rPr>
          <w:rFonts w:ascii="Times New Roman" w:hAnsi="Times New Roman"/>
          <w:sz w:val="24"/>
          <w:szCs w:val="24"/>
        </w:rPr>
        <w:t>Монтаж на надземни ПХ 70/80 по цялата дължина на новопроектираните водопроводи през 100м.</w:t>
      </w:r>
    </w:p>
    <w:p w:rsidR="00CD1A16" w:rsidRPr="00CD1A16" w:rsidRDefault="00CD1A16" w:rsidP="00CD1A16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1A16">
        <w:rPr>
          <w:rFonts w:ascii="Times New Roman" w:hAnsi="Times New Roman"/>
          <w:sz w:val="24"/>
          <w:szCs w:val="24"/>
        </w:rPr>
        <w:t>Предвиждат се нови връзки с всички прилежащи странични улици.</w:t>
      </w:r>
    </w:p>
    <w:p w:rsidR="009A5A03" w:rsidRDefault="00CD1A16" w:rsidP="00CD1A16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1A16">
        <w:rPr>
          <w:rFonts w:ascii="Times New Roman" w:hAnsi="Times New Roman"/>
          <w:sz w:val="24"/>
          <w:szCs w:val="24"/>
        </w:rPr>
        <w:t xml:space="preserve">По трасето на магистралният водопровод Ч DN500 ще се изпълнят общо четири на брой кранови шахти, в които ще се монтират </w:t>
      </w:r>
      <w:r w:rsidRPr="00CD1A16">
        <w:rPr>
          <w:rFonts w:ascii="Times New Roman" w:hAnsi="Times New Roman"/>
          <w:sz w:val="24"/>
          <w:szCs w:val="24"/>
        </w:rPr>
        <w:lastRenderedPageBreak/>
        <w:t>спирателни кранове и ще се направи врзъка между магистралния и разпределителния водопровод</w:t>
      </w:r>
      <w:r>
        <w:rPr>
          <w:rFonts w:ascii="Times New Roman" w:hAnsi="Times New Roman"/>
          <w:sz w:val="24"/>
          <w:szCs w:val="24"/>
        </w:rPr>
        <w:t>.</w:t>
      </w:r>
    </w:p>
    <w:p w:rsidR="00CD1A16" w:rsidRPr="00CD1A16" w:rsidRDefault="00CD1A16" w:rsidP="00CD1A16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1A16">
        <w:rPr>
          <w:rFonts w:ascii="Times New Roman" w:hAnsi="Times New Roman"/>
          <w:sz w:val="24"/>
          <w:szCs w:val="24"/>
        </w:rPr>
        <w:t xml:space="preserve">В обхвата на проекта се предвиждат да се изградят и монтират въздушници, изпускател, спирателни кранове с предпазна гарнитура, надземни противопожарни хидранти, сградни водопроводни отклонения. </w:t>
      </w:r>
    </w:p>
    <w:p w:rsidR="009B7E11" w:rsidRPr="009B7E11" w:rsidRDefault="009B7E11" w:rsidP="009B7E11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7E11">
        <w:rPr>
          <w:rFonts w:ascii="Times New Roman" w:hAnsi="Times New Roman"/>
          <w:sz w:val="24"/>
          <w:szCs w:val="24"/>
        </w:rPr>
        <w:t>В част „Канализация“, проектът предвижда следните дейности:</w:t>
      </w:r>
    </w:p>
    <w:p w:rsidR="009B7E11" w:rsidRPr="009B7E11" w:rsidRDefault="009B7E11" w:rsidP="009B7E11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B7E11">
        <w:rPr>
          <w:rFonts w:ascii="Times New Roman" w:hAnsi="Times New Roman"/>
          <w:sz w:val="24"/>
          <w:szCs w:val="24"/>
        </w:rPr>
        <w:t>Отводняване на пътното платно и прилежащите към него имоти и вливащи се улици чрез проектиране и изграждане на нови канализационни колектори, които се заустват в колектор 440/275 УБ;</w:t>
      </w:r>
    </w:p>
    <w:p w:rsidR="009B7E11" w:rsidRPr="009B7E11" w:rsidRDefault="009B7E11" w:rsidP="009B7E11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B7E11">
        <w:rPr>
          <w:rFonts w:ascii="Times New Roman" w:hAnsi="Times New Roman"/>
          <w:sz w:val="24"/>
          <w:szCs w:val="24"/>
        </w:rPr>
        <w:t>Отводняване на пътното платно чрез изграждане на дъждоприемни оттоци /ДО/;</w:t>
      </w:r>
    </w:p>
    <w:p w:rsidR="009B7E11" w:rsidRPr="009B7E11" w:rsidRDefault="009B7E11" w:rsidP="009B7E11">
      <w:pPr>
        <w:numPr>
          <w:ilvl w:val="1"/>
          <w:numId w:val="9"/>
        </w:numPr>
        <w:tabs>
          <w:tab w:val="clear" w:pos="1440"/>
          <w:tab w:val="num" w:pos="993"/>
        </w:tabs>
        <w:spacing w:line="319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B7E11">
        <w:rPr>
          <w:rFonts w:ascii="Times New Roman" w:hAnsi="Times New Roman"/>
          <w:sz w:val="24"/>
          <w:szCs w:val="24"/>
        </w:rPr>
        <w:t>Изграждане на ревизионни шахти по трасетата на новопроектираната канализация, като капаците им са чугунени, самонивелиращи се, клас на натоварване D400, със заключващ механизъм за защита от вандализъм и кражба.</w:t>
      </w:r>
    </w:p>
    <w:p w:rsidR="009B7E11" w:rsidRPr="009B7E11" w:rsidRDefault="009B7E11" w:rsidP="009B7E11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7E11">
        <w:rPr>
          <w:rFonts w:ascii="Times New Roman" w:hAnsi="Times New Roman"/>
          <w:sz w:val="24"/>
          <w:szCs w:val="24"/>
        </w:rPr>
        <w:t>Съществуващата канализационна мрежа на гр. Пловдив е от смесен тип, т.е. отвежда битови и дъждовни отпадъчни води. В зоната на проекта ще се отводнява основно пътното платно, като се предвиждат две вливания на улици от север и заустване на три имота.</w:t>
      </w:r>
    </w:p>
    <w:p w:rsidR="00CD1A16" w:rsidRPr="00A114F1" w:rsidRDefault="00A114F1" w:rsidP="00CD1A16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14F1">
        <w:rPr>
          <w:rFonts w:ascii="Times New Roman" w:hAnsi="Times New Roman"/>
          <w:sz w:val="24"/>
          <w:szCs w:val="24"/>
        </w:rPr>
        <w:lastRenderedPageBreak/>
        <w:t>За отводняване на новопроектираната улица се предвиждат два основни колектора – Кан. Кол.I и Кан.Кол.II+Кан.Кол.III, които условно започват от двата края на булеварда, като Колектор I върви обратно на километража и зауства в колектор 440/275 УБ  при км 0+530м, при връзката на новопроектираната улица със съществуващата улична мрежа, а Колектор II върви по километража и зауства в колектор 220/137,5 УБ при км 0+498, преди заустването му в 440/275 УБ.</w:t>
      </w:r>
    </w:p>
    <w:p w:rsidR="00A114F1" w:rsidRPr="00A114F1" w:rsidRDefault="00A114F1" w:rsidP="00A114F1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14F1">
        <w:rPr>
          <w:rFonts w:ascii="Times New Roman" w:hAnsi="Times New Roman"/>
          <w:sz w:val="24"/>
          <w:szCs w:val="24"/>
        </w:rPr>
        <w:t xml:space="preserve">Предвидено е да се изградят и монтират следните съоръжения: </w:t>
      </w:r>
      <w:r>
        <w:rPr>
          <w:rFonts w:ascii="Times New Roman" w:hAnsi="Times New Roman"/>
          <w:sz w:val="24"/>
          <w:szCs w:val="24"/>
        </w:rPr>
        <w:t>д</w:t>
      </w:r>
      <w:r w:rsidRPr="00A114F1">
        <w:rPr>
          <w:rFonts w:ascii="Times New Roman" w:hAnsi="Times New Roman"/>
          <w:sz w:val="24"/>
          <w:szCs w:val="24"/>
        </w:rPr>
        <w:t xml:space="preserve">ъждоприемни оттоци, ревизионни шахти, сградни канализационни отклонения. </w:t>
      </w:r>
    </w:p>
    <w:p w:rsidR="00A70BE7" w:rsidRPr="00A114F1" w:rsidRDefault="00A114F1" w:rsidP="00A114F1">
      <w:pPr>
        <w:spacing w:line="31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114F1">
        <w:rPr>
          <w:rFonts w:ascii="Times New Roman" w:hAnsi="Times New Roman"/>
          <w:sz w:val="24"/>
          <w:szCs w:val="24"/>
        </w:rPr>
        <w:t>Дадено е решение за озеленяване на новата улица – продължение на бул. „Санкт Петербург“ с растителност, която е хармонизирана със съществуващата и съответства на климатичните условия на региона.</w:t>
      </w:r>
    </w:p>
    <w:p w:rsidR="00A114F1" w:rsidRPr="00921B9B" w:rsidRDefault="00A114F1" w:rsidP="00A114F1">
      <w:pPr>
        <w:spacing w:line="319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:rsidR="00A70BE7" w:rsidRPr="00921B9B" w:rsidRDefault="00A70BE7" w:rsidP="00EA3FBF">
      <w:pPr>
        <w:spacing w:line="324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B9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закон:</w:t>
      </w: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921B9B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Няма</w:t>
      </w:r>
    </w:p>
    <w:p w:rsidR="003E5C37" w:rsidRPr="00921B9B" w:rsidRDefault="00940E56" w:rsidP="00EA3FBF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1B9B">
        <w:rPr>
          <w:rFonts w:ascii="Times New Roman" w:hAnsi="Times New Roman"/>
          <w:sz w:val="24"/>
          <w:szCs w:val="24"/>
        </w:rPr>
        <w:lastRenderedPageBreak/>
        <w:t>За района на избраната площадка няма утвърдени с устройствен или друг план производствени или други дейности, които да противоречат по някакъв начин на инвестиционното  предложение. То не засяга и не противоречи на други утвърдени устройствени проекти или  програми.</w:t>
      </w:r>
    </w:p>
    <w:p w:rsidR="006A608A" w:rsidRPr="00921B9B" w:rsidRDefault="006A608A" w:rsidP="00EA3FBF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70BE7" w:rsidRPr="00921B9B" w:rsidRDefault="00A70BE7" w:rsidP="00EA3FBF">
      <w:pPr>
        <w:spacing w:line="324" w:lineRule="auto"/>
        <w:jc w:val="both"/>
        <w:rPr>
          <w:rFonts w:ascii="Times New Roman" w:eastAsia="Calibri" w:hAnsi="Times New Roman"/>
          <w:i/>
          <w:noProof w:val="0"/>
          <w:sz w:val="22"/>
          <w:szCs w:val="22"/>
          <w:lang w:eastAsia="en-US"/>
        </w:rPr>
      </w:pPr>
      <w:r w:rsidRPr="00921B9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4. Местоположение:</w:t>
      </w:r>
      <w:r w:rsidRPr="00921B9B">
        <w:rPr>
          <w:rFonts w:ascii="Times New Roman" w:eastAsia="Calibri" w:hAnsi="Times New Roman"/>
          <w:i/>
          <w:noProof w:val="0"/>
          <w:lang w:eastAsia="en-US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A70BE7" w:rsidRPr="00921B9B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Прилагаме </w:t>
      </w:r>
      <w:r w:rsid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обзорна ситуация</w:t>
      </w: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>, показващ</w:t>
      </w:r>
      <w:r w:rsid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а</w:t>
      </w: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границите на инвестиционното предложение, даващ</w:t>
      </w:r>
      <w:r w:rsid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а</w:t>
      </w:r>
      <w:r w:rsidRPr="00921B9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информация за физическите и природните характеристики на обекта.  </w:t>
      </w:r>
    </w:p>
    <w:p w:rsidR="00A70BE7" w:rsidRPr="003A235B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Реализирането на </w:t>
      </w:r>
      <w:r w:rsidR="00B936C2"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обекта</w:t>
      </w: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ще се извърши съгласно </w:t>
      </w:r>
      <w:r w:rsidR="00D11555"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одобрен</w:t>
      </w: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технически инвестиционен проект.</w:t>
      </w:r>
    </w:p>
    <w:p w:rsidR="003A235B" w:rsidRPr="003A235B" w:rsidRDefault="003A235B" w:rsidP="003A235B">
      <w:pPr>
        <w:spacing w:line="324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drawing>
          <wp:inline distT="0" distB="0" distL="0" distR="0" wp14:anchorId="6D47E4D2" wp14:editId="7A223230">
            <wp:extent cx="6477000" cy="3914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3A" w:rsidRDefault="00A35C3A" w:rsidP="00A35C3A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Допълнителна площ за временни дейности по време на строителството не е необходима.</w:t>
      </w:r>
    </w:p>
    <w:p w:rsidR="00A70BE7" w:rsidRPr="003A235B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 или експлоатацията му.</w:t>
      </w:r>
    </w:p>
    <w:p w:rsidR="00A70BE7" w:rsidRPr="003A235B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На Възложител</w:t>
      </w:r>
      <w:r w:rsidR="001D02E6"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я</w:t>
      </w: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не е известно наличието на елементи на Националната Екологична мрежа</w:t>
      </w:r>
      <w:r w:rsidR="001D02E6"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, засягащи трасето на </w:t>
      </w:r>
      <w:r w:rsidR="00420F89"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>инфраструктурния</w:t>
      </w:r>
      <w:r w:rsidR="001D02E6"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обект</w:t>
      </w:r>
      <w:r w:rsidRPr="003A235B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. </w:t>
      </w:r>
    </w:p>
    <w:p w:rsidR="00433B7F" w:rsidRPr="003A235B" w:rsidRDefault="00433B7F" w:rsidP="00EA3FBF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lastRenderedPageBreak/>
        <w:t>Не се очакват отрицателни въздействия по отношение на компонентите на околната среда и здравето на хората.</w:t>
      </w:r>
    </w:p>
    <w:p w:rsidR="00433B7F" w:rsidRPr="003A235B" w:rsidRDefault="00433B7F" w:rsidP="00EA3FBF">
      <w:pPr>
        <w:spacing w:line="324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>Обектът не представлява източник на вредни емисии, замърсяващи атмосферния въздух, не се очакват вредности, както по време на строителството, така и по време на експлоатацията.</w:t>
      </w:r>
    </w:p>
    <w:p w:rsidR="00420F89" w:rsidRPr="003A235B" w:rsidRDefault="00420F89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3A235B">
        <w:rPr>
          <w:rFonts w:ascii="Times New Roman" w:hAnsi="Times New Roman"/>
          <w:sz w:val="24"/>
          <w:szCs w:val="24"/>
        </w:rPr>
        <w:t>Най – близко разположената защитена зона е BG0000578 „Река Марица“ за опазване на природните местообитания и на дивата флора и фауна, приета от МС с Решение № 122 / 02.03.2007г.</w:t>
      </w:r>
    </w:p>
    <w:p w:rsidR="00A70BE7" w:rsidRPr="003A235B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:rsidR="00A70BE7" w:rsidRPr="003A235B" w:rsidRDefault="00A70BE7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3A235B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5. Природни ресурси, предвидени за използване по време на строителството и експлоатацията:</w:t>
      </w:r>
    </w:p>
    <w:p w:rsidR="00A70BE7" w:rsidRPr="003A235B" w:rsidRDefault="00A70BE7" w:rsidP="00EA3FBF">
      <w:pPr>
        <w:spacing w:line="324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3A235B">
        <w:rPr>
          <w:rFonts w:ascii="Times New Roman" w:eastAsia="Calibri" w:hAnsi="Times New Roman"/>
          <w:i/>
          <w:noProof w:val="0"/>
          <w:lang w:eastAsia="en-US"/>
        </w:rPr>
        <w:t>(включително предвидено водовземане за питейни, промишлени и други нужди – чрез обществено водоснабдяване (ВиК или друга мрежа) и/или от повърхностни води, и/или подземни води, необходими количества, съществуващи съоръжения или необходимост от изграждане на нови)</w:t>
      </w:r>
    </w:p>
    <w:p w:rsidR="00977EA5" w:rsidRPr="003A235B" w:rsidRDefault="00977EA5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3A235B">
        <w:rPr>
          <w:rFonts w:ascii="Times New Roman" w:hAnsi="Times New Roman"/>
          <w:sz w:val="24"/>
          <w:szCs w:val="24"/>
        </w:rPr>
        <w:t xml:space="preserve">Предвидено е </w:t>
      </w:r>
      <w:r w:rsidR="003A235B" w:rsidRPr="003A235B">
        <w:rPr>
          <w:rFonts w:ascii="Times New Roman" w:hAnsi="Times New Roman"/>
          <w:sz w:val="24"/>
          <w:szCs w:val="24"/>
        </w:rPr>
        <w:t>да се изпълни продължение на бул. „Санкт Петербург“ от бул. „Освобождение“ до кръгово кръстовище на бул. „Цариградско шосе“ с ул. „Ягодовско шосе“, гр. Пловдив.</w:t>
      </w:r>
      <w:r w:rsidR="00D11555" w:rsidRPr="003A235B">
        <w:rPr>
          <w:rFonts w:ascii="Times New Roman" w:hAnsi="Times New Roman"/>
          <w:sz w:val="24"/>
          <w:szCs w:val="24"/>
        </w:rPr>
        <w:t xml:space="preserve"> Обектът е общински.</w:t>
      </w:r>
    </w:p>
    <w:p w:rsidR="009E1C2D" w:rsidRPr="006819EE" w:rsidRDefault="007B5F28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По време на строителството и експлоатацията се </w:t>
      </w:r>
      <w:r w:rsidR="001F1992" w:rsidRPr="006819EE">
        <w:rPr>
          <w:rFonts w:ascii="Times New Roman" w:hAnsi="Times New Roman"/>
          <w:sz w:val="24"/>
          <w:szCs w:val="24"/>
        </w:rPr>
        <w:t>предвижда</w:t>
      </w:r>
      <w:r w:rsidRPr="006819EE">
        <w:rPr>
          <w:rFonts w:ascii="Times New Roman" w:hAnsi="Times New Roman"/>
          <w:sz w:val="24"/>
          <w:szCs w:val="24"/>
        </w:rPr>
        <w:t xml:space="preserve"> </w:t>
      </w:r>
      <w:r w:rsidR="006819EE" w:rsidRPr="006819EE">
        <w:rPr>
          <w:rFonts w:ascii="Times New Roman" w:hAnsi="Times New Roman"/>
          <w:sz w:val="24"/>
          <w:szCs w:val="24"/>
        </w:rPr>
        <w:t>изпълнението на тръбна канална мрежа с шахти, улично осветление, изместване и защита на съществуващи мрежи и съоръжения</w:t>
      </w:r>
      <w:r w:rsidR="004D54D9" w:rsidRPr="006819EE">
        <w:rPr>
          <w:rFonts w:ascii="Times New Roman" w:hAnsi="Times New Roman"/>
          <w:sz w:val="24"/>
          <w:szCs w:val="24"/>
        </w:rPr>
        <w:t xml:space="preserve"> и ползване </w:t>
      </w:r>
      <w:r w:rsidRPr="006819EE">
        <w:rPr>
          <w:rFonts w:ascii="Times New Roman" w:hAnsi="Times New Roman"/>
          <w:sz w:val="24"/>
          <w:szCs w:val="24"/>
        </w:rPr>
        <w:t>на електрическ</w:t>
      </w:r>
      <w:r w:rsidR="004D54D9" w:rsidRPr="006819EE">
        <w:rPr>
          <w:rFonts w:ascii="Times New Roman" w:hAnsi="Times New Roman"/>
          <w:sz w:val="24"/>
          <w:szCs w:val="24"/>
        </w:rPr>
        <w:t>а енергия.</w:t>
      </w:r>
      <w:r w:rsidR="00DA44DD" w:rsidRPr="006819EE">
        <w:rPr>
          <w:rFonts w:ascii="Times New Roman" w:hAnsi="Times New Roman"/>
          <w:sz w:val="24"/>
          <w:szCs w:val="24"/>
        </w:rPr>
        <w:t xml:space="preserve"> </w:t>
      </w:r>
    </w:p>
    <w:p w:rsidR="007B5F28" w:rsidRPr="006819EE" w:rsidRDefault="007B5F28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lastRenderedPageBreak/>
        <w:t xml:space="preserve">Реализацията на инвестиционното предложение </w:t>
      </w:r>
      <w:r w:rsidR="00DA44DD" w:rsidRPr="006819EE">
        <w:rPr>
          <w:rFonts w:ascii="Times New Roman" w:hAnsi="Times New Roman"/>
          <w:sz w:val="24"/>
          <w:szCs w:val="24"/>
        </w:rPr>
        <w:t xml:space="preserve">предвижда </w:t>
      </w:r>
      <w:r w:rsidR="006819EE" w:rsidRPr="006819EE">
        <w:rPr>
          <w:rFonts w:ascii="Times New Roman" w:hAnsi="Times New Roman"/>
          <w:sz w:val="24"/>
          <w:szCs w:val="24"/>
        </w:rPr>
        <w:t>реконструкция на съществуващ водопровод и изграждане на нови водопроводни мрежи</w:t>
      </w:r>
      <w:r w:rsidR="006819EE">
        <w:rPr>
          <w:rFonts w:ascii="Times New Roman" w:hAnsi="Times New Roman"/>
          <w:sz w:val="24"/>
          <w:szCs w:val="24"/>
        </w:rPr>
        <w:t xml:space="preserve"> и съоръжения</w:t>
      </w:r>
      <w:r w:rsidR="00DA44DD" w:rsidRPr="006819EE">
        <w:rPr>
          <w:rFonts w:ascii="Times New Roman" w:hAnsi="Times New Roman"/>
          <w:sz w:val="24"/>
          <w:szCs w:val="24"/>
        </w:rPr>
        <w:t>.</w:t>
      </w:r>
      <w:r w:rsidR="006819EE">
        <w:rPr>
          <w:rFonts w:ascii="Times New Roman" w:hAnsi="Times New Roman"/>
          <w:sz w:val="24"/>
          <w:szCs w:val="24"/>
        </w:rPr>
        <w:t xml:space="preserve"> Експлоатационното дружество </w:t>
      </w:r>
      <w:r w:rsidR="006819EE" w:rsidRPr="006819EE">
        <w:rPr>
          <w:rFonts w:ascii="Times New Roman" w:hAnsi="Times New Roman"/>
          <w:sz w:val="24"/>
          <w:szCs w:val="24"/>
        </w:rPr>
        <w:t>„ВиК“ ЕООД е предоставило технически данни и параметри за водоснабдяване на новообразуванат</w:t>
      </w:r>
      <w:r w:rsidR="006819EE">
        <w:rPr>
          <w:rFonts w:ascii="Times New Roman" w:hAnsi="Times New Roman"/>
          <w:sz w:val="24"/>
          <w:szCs w:val="24"/>
        </w:rPr>
        <w:t>а</w:t>
      </w:r>
      <w:r w:rsidR="006819EE" w:rsidRPr="006819EE">
        <w:rPr>
          <w:rFonts w:ascii="Times New Roman" w:hAnsi="Times New Roman"/>
          <w:sz w:val="24"/>
          <w:szCs w:val="24"/>
        </w:rPr>
        <w:t xml:space="preserve"> улица и прилежащите й имоти.</w:t>
      </w:r>
    </w:p>
    <w:p w:rsidR="00D9015F" w:rsidRPr="006819EE" w:rsidRDefault="00D9015F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Отводняването </w:t>
      </w:r>
      <w:r w:rsidR="006819EE" w:rsidRPr="006819EE">
        <w:rPr>
          <w:rFonts w:ascii="Times New Roman" w:hAnsi="Times New Roman"/>
          <w:sz w:val="24"/>
          <w:szCs w:val="24"/>
        </w:rPr>
        <w:t xml:space="preserve">на новата улица </w:t>
      </w:r>
      <w:r w:rsidRPr="006819EE">
        <w:rPr>
          <w:rFonts w:ascii="Times New Roman" w:hAnsi="Times New Roman"/>
          <w:sz w:val="24"/>
          <w:szCs w:val="24"/>
        </w:rPr>
        <w:t xml:space="preserve">ще </w:t>
      </w:r>
      <w:r w:rsidR="00EA3FBF" w:rsidRPr="006819EE">
        <w:rPr>
          <w:rFonts w:ascii="Times New Roman" w:hAnsi="Times New Roman"/>
          <w:sz w:val="24"/>
          <w:szCs w:val="24"/>
        </w:rPr>
        <w:t>става в съществуващата и функционираща улична канализационна мрежа.</w:t>
      </w:r>
      <w:r w:rsidR="006819EE" w:rsidRPr="006819EE">
        <w:rPr>
          <w:rFonts w:ascii="Times New Roman" w:hAnsi="Times New Roman"/>
          <w:sz w:val="24"/>
          <w:szCs w:val="24"/>
        </w:rPr>
        <w:t xml:space="preserve"> Ще се изградят нови канализационни колектори, дъждоприемни оттоци, ревизионни шахти по трасетата на новата канализация.</w:t>
      </w:r>
    </w:p>
    <w:p w:rsidR="00613B1C" w:rsidRPr="006819EE" w:rsidRDefault="00613B1C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</w:p>
    <w:p w:rsidR="00613B1C" w:rsidRPr="006819EE" w:rsidRDefault="00613B1C" w:rsidP="00EA3FBF">
      <w:pPr>
        <w:spacing w:line="324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819EE">
        <w:rPr>
          <w:rFonts w:ascii="Times New Roman" w:eastAsia="Calibri" w:hAnsi="Times New Roman"/>
          <w:b/>
          <w:sz w:val="24"/>
          <w:szCs w:val="24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:rsidR="00613B1C" w:rsidRPr="006819EE" w:rsidRDefault="00613B1C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Дейността не е свързана с емисии на опасни вещества, при които е възможен контакт с води и тяхното замърсяване.</w:t>
      </w:r>
    </w:p>
    <w:p w:rsidR="00507EFC" w:rsidRPr="006819EE" w:rsidRDefault="00507EFC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lang w:eastAsia="en-US"/>
        </w:rPr>
      </w:pPr>
    </w:p>
    <w:p w:rsidR="008477BC" w:rsidRPr="006819EE" w:rsidRDefault="008477BC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12"/>
          <w:szCs w:val="12"/>
          <w:lang w:eastAsia="en-US"/>
        </w:rPr>
      </w:pPr>
    </w:p>
    <w:p w:rsidR="00A70BE7" w:rsidRPr="006819EE" w:rsidRDefault="00656910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7</w:t>
      </w:r>
      <w:r w:rsidR="00A70BE7"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Очаквани общи емисии на вредни вещества във въздуха по замърсители:</w:t>
      </w:r>
    </w:p>
    <w:p w:rsidR="00A70BE7" w:rsidRPr="006819EE" w:rsidRDefault="00A70BE7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Реализацията на инвестиционното предложение няма да окаже въздействие върху качеството на атмосферния въздух и не е необходимо </w:t>
      </w:r>
      <w:r w:rsidRPr="006819EE">
        <w:rPr>
          <w:rFonts w:ascii="Times New Roman" w:hAnsi="Times New Roman"/>
          <w:sz w:val="24"/>
          <w:szCs w:val="24"/>
        </w:rPr>
        <w:lastRenderedPageBreak/>
        <w:t>предприемане на мерки за ограничаване на емисии, предвидени в Закон за чистотата на атмосферния въздух/ДВ бр.14/20.02.2015г./.</w:t>
      </w:r>
    </w:p>
    <w:p w:rsidR="00507EFC" w:rsidRPr="006819EE" w:rsidRDefault="00507EFC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6"/>
          <w:szCs w:val="6"/>
        </w:rPr>
      </w:pPr>
    </w:p>
    <w:p w:rsidR="00FA2195" w:rsidRPr="006819EE" w:rsidRDefault="00FA2195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6"/>
          <w:szCs w:val="6"/>
        </w:rPr>
      </w:pPr>
    </w:p>
    <w:p w:rsidR="00FA2195" w:rsidRPr="006819EE" w:rsidRDefault="00FA2195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6"/>
          <w:szCs w:val="6"/>
        </w:rPr>
      </w:pPr>
    </w:p>
    <w:p w:rsidR="00C040A5" w:rsidRPr="006819EE" w:rsidRDefault="00C040A5" w:rsidP="00EA3FBF">
      <w:pPr>
        <w:pStyle w:val="Body4"/>
        <w:spacing w:after="0" w:line="324" w:lineRule="auto"/>
        <w:ind w:left="0" w:firstLine="576"/>
        <w:jc w:val="both"/>
        <w:rPr>
          <w:rFonts w:ascii="Times New Roman" w:hAnsi="Times New Roman"/>
          <w:sz w:val="6"/>
          <w:szCs w:val="6"/>
        </w:rPr>
      </w:pPr>
    </w:p>
    <w:p w:rsidR="00A70BE7" w:rsidRPr="006819EE" w:rsidRDefault="00FA2195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8</w:t>
      </w:r>
      <w:r w:rsidR="00A70BE7"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Отпадъци, които се очаква да се генерират, и предвиждания за тяхното третиране:</w:t>
      </w:r>
    </w:p>
    <w:p w:rsidR="00507EFC" w:rsidRPr="006819EE" w:rsidRDefault="00507EFC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Не се очаква да се генерират строителни отпадъци, притежаващи опасни свойства. Обектът не може да се охарактеризира като замърсена площадка и не попада в обхвата на Приложение № 11 към чл. 16, ал. 3 от Наредба за управление на строителни отпадъци и влагане на рециклирани строителни материали.</w:t>
      </w:r>
    </w:p>
    <w:p w:rsidR="00507EFC" w:rsidRPr="006819EE" w:rsidRDefault="00507EFC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  <w:lang w:val="en-US"/>
        </w:rPr>
      </w:pPr>
      <w:r w:rsidRPr="006819EE">
        <w:rPr>
          <w:rFonts w:ascii="Times New Roman" w:hAnsi="Times New Roman"/>
          <w:sz w:val="24"/>
          <w:szCs w:val="24"/>
        </w:rPr>
        <w:t xml:space="preserve">Замърсяване не се очаква, освен формирането на отпадъци при извършване на строителството на обекта, които при правилно управление няма да създадат замърсяване на околната среда. </w:t>
      </w:r>
    </w:p>
    <w:p w:rsidR="006D78BC" w:rsidRPr="006819EE" w:rsidRDefault="005D29BD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Преди започване на строителните и монтажни работи </w:t>
      </w:r>
      <w:r w:rsidR="00FA2195" w:rsidRPr="006819EE">
        <w:rPr>
          <w:rFonts w:ascii="Times New Roman" w:hAnsi="Times New Roman"/>
          <w:sz w:val="24"/>
          <w:szCs w:val="24"/>
        </w:rPr>
        <w:t xml:space="preserve">ще бъдат </w:t>
      </w:r>
      <w:r w:rsidR="00BB7947" w:rsidRPr="006819EE">
        <w:rPr>
          <w:rFonts w:ascii="Times New Roman" w:hAnsi="Times New Roman"/>
          <w:sz w:val="24"/>
          <w:szCs w:val="24"/>
        </w:rPr>
        <w:t>дадени</w:t>
      </w:r>
      <w:r w:rsidR="00FA2195" w:rsidRPr="006819EE">
        <w:rPr>
          <w:rFonts w:ascii="Times New Roman" w:hAnsi="Times New Roman"/>
          <w:sz w:val="24"/>
          <w:szCs w:val="24"/>
        </w:rPr>
        <w:t xml:space="preserve"> указания,</w:t>
      </w:r>
      <w:r w:rsidR="006D78BC" w:rsidRPr="006819EE">
        <w:rPr>
          <w:rFonts w:ascii="Times New Roman" w:hAnsi="Times New Roman"/>
          <w:sz w:val="24"/>
          <w:szCs w:val="24"/>
        </w:rPr>
        <w:t xml:space="preserve"> включващ</w:t>
      </w:r>
      <w:r w:rsidR="00FA2195" w:rsidRPr="006819EE">
        <w:rPr>
          <w:rFonts w:ascii="Times New Roman" w:hAnsi="Times New Roman"/>
          <w:sz w:val="24"/>
          <w:szCs w:val="24"/>
        </w:rPr>
        <w:t>и</w:t>
      </w:r>
      <w:r w:rsidR="006D78BC" w:rsidRPr="006819EE">
        <w:rPr>
          <w:rFonts w:ascii="Times New Roman" w:hAnsi="Times New Roman"/>
          <w:sz w:val="24"/>
          <w:szCs w:val="24"/>
        </w:rPr>
        <w:t xml:space="preserve"> дейности по събирането, транспортирането, обезвреждането и оползотворяването на отпадъците, включително осъществяваният контрол върху тези дейности, както и дейности по пр</w:t>
      </w:r>
      <w:r w:rsidR="00651DF6" w:rsidRPr="006819EE">
        <w:rPr>
          <w:rFonts w:ascii="Times New Roman" w:hAnsi="Times New Roman"/>
          <w:sz w:val="24"/>
          <w:szCs w:val="24"/>
        </w:rPr>
        <w:t>едотвратяване на отпадъци</w:t>
      </w:r>
      <w:r w:rsidR="006D78BC" w:rsidRPr="006819EE">
        <w:rPr>
          <w:rFonts w:ascii="Times New Roman" w:hAnsi="Times New Roman"/>
          <w:sz w:val="24"/>
          <w:szCs w:val="24"/>
        </w:rPr>
        <w:t>.</w:t>
      </w:r>
    </w:p>
    <w:p w:rsidR="008D280E" w:rsidRPr="006819EE" w:rsidRDefault="008D280E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Няма да се генерират значителни количества строителни отпадъци при изпълнение на инфраструктурния обект, тъй като влаганите в строителството продукти и материали ще бъдат заготвяни, изработвани и </w:t>
      </w:r>
      <w:r w:rsidRPr="006819EE">
        <w:rPr>
          <w:rFonts w:ascii="Times New Roman" w:hAnsi="Times New Roman"/>
          <w:sz w:val="24"/>
          <w:szCs w:val="24"/>
        </w:rPr>
        <w:lastRenderedPageBreak/>
        <w:t>доставяни според данните, предоставени в количествените сметки към проектната документация.</w:t>
      </w:r>
    </w:p>
    <w:p w:rsidR="00507EFC" w:rsidRPr="006819EE" w:rsidRDefault="00507EFC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и/или до извозването им на съответни депа, отговарящи на изискванията на Наредба № 6 от 27.08.2013г. </w:t>
      </w:r>
    </w:p>
    <w:p w:rsidR="00507EFC" w:rsidRPr="006819EE" w:rsidRDefault="00507EFC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Строителните отпадъци, които се очаква да се генер</w:t>
      </w:r>
      <w:r w:rsidR="00933005" w:rsidRPr="006819EE">
        <w:rPr>
          <w:rFonts w:ascii="Times New Roman" w:hAnsi="Times New Roman"/>
          <w:sz w:val="24"/>
          <w:szCs w:val="24"/>
        </w:rPr>
        <w:t>ират по време на строителството</w:t>
      </w:r>
      <w:r w:rsidRPr="006819EE">
        <w:rPr>
          <w:rFonts w:ascii="Times New Roman" w:hAnsi="Times New Roman"/>
          <w:sz w:val="24"/>
          <w:szCs w:val="24"/>
        </w:rPr>
        <w:t xml:space="preserve">, ще се събират в отделни контейнери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:rsidR="00507EFC" w:rsidRPr="006819EE" w:rsidRDefault="00507EFC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</w:t>
      </w:r>
      <w:r w:rsidR="00982566" w:rsidRPr="006819EE">
        <w:rPr>
          <w:rFonts w:ascii="Times New Roman" w:hAnsi="Times New Roman"/>
          <w:sz w:val="24"/>
          <w:szCs w:val="24"/>
        </w:rPr>
        <w:t>обратна засипка</w:t>
      </w:r>
      <w:r w:rsidRPr="006819EE">
        <w:rPr>
          <w:rFonts w:ascii="Times New Roman" w:hAnsi="Times New Roman"/>
          <w:sz w:val="24"/>
          <w:szCs w:val="24"/>
        </w:rPr>
        <w:t xml:space="preserve">. Опаковките на строителните материали, синтетични полимери и други с изкуствен произход ще бъдат събирани и предавани за вторични суровини. </w:t>
      </w:r>
    </w:p>
    <w:p w:rsidR="00A70BE7" w:rsidRPr="006819EE" w:rsidRDefault="008D5769" w:rsidP="00EA3FBF">
      <w:pPr>
        <w:pStyle w:val="Body4"/>
        <w:spacing w:after="0" w:line="324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При експлоатация на готовия строеж не се генерират отпадъци.</w:t>
      </w:r>
    </w:p>
    <w:p w:rsidR="00A70BE7" w:rsidRPr="006819EE" w:rsidRDefault="00A70BE7" w:rsidP="00EA3FBF">
      <w:pPr>
        <w:spacing w:line="324" w:lineRule="auto"/>
        <w:jc w:val="both"/>
        <w:rPr>
          <w:rFonts w:ascii="Times New Roman" w:eastAsia="Calibri" w:hAnsi="Times New Roman"/>
          <w:noProof w:val="0"/>
          <w:sz w:val="28"/>
          <w:szCs w:val="28"/>
          <w:lang w:eastAsia="en-US"/>
        </w:rPr>
      </w:pPr>
    </w:p>
    <w:p w:rsidR="00A70BE7" w:rsidRPr="006819EE" w:rsidRDefault="00FA2195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lastRenderedPageBreak/>
        <w:t>9</w:t>
      </w:r>
      <w:r w:rsidR="00A70BE7"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Отпадъчни води:</w:t>
      </w:r>
    </w:p>
    <w:p w:rsidR="00A70BE7" w:rsidRPr="006819EE" w:rsidRDefault="00A70BE7" w:rsidP="00EA3FBF">
      <w:pPr>
        <w:spacing w:line="324" w:lineRule="auto"/>
        <w:jc w:val="both"/>
        <w:rPr>
          <w:rFonts w:ascii="Times New Roman" w:eastAsia="Calibri" w:hAnsi="Times New Roman"/>
          <w:i/>
          <w:noProof w:val="0"/>
          <w:lang w:eastAsia="en-US"/>
        </w:rPr>
      </w:pPr>
      <w:r w:rsidRPr="006819EE">
        <w:rPr>
          <w:rFonts w:ascii="Times New Roman" w:eastAsia="Calibri" w:hAnsi="Times New Roman"/>
          <w:i/>
          <w:noProof w:val="0"/>
          <w:lang w:eastAsia="en-US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За отводняване на новопроектираната улица се предвиждат два основни колектора – Кан. Кол.I и Кан.Кол.II+Кан.Кол.III, които условно започват от двата края на булеварда, като Колектор I върви обратно на километража и зауства в колектор 440/275 УБ  при км 0+530м, при връзката на новопроектираната улица със съществуващата улична мрежа, а Колектор II върви по километража и зауства в колектор 220/137,5 УБ при км 0+498, преди заустването му в 440/275 УБ. 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Отводняваната площ на Колектор I e F=3.28 ха, като в нея са включени очаквани количества от ул. „Вацлав Стрибърни“, дъждовно водно количество Q=3.28x314x0.9x0.61=565.51 л/сек.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Преди заустването си уличния колектор е от тръби PP DN/ID 800 SN8 и е с параметри: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 xml:space="preserve"> i = 0.002, Q ор = 565.51 л/сек, V ор = 1.61 м/сек, h/d = 0.65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В този колектор няма заустени сградни канализационни отклонения.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lastRenderedPageBreak/>
        <w:t>Отводняваната площ на Колектор II e F=2.99 ха, като в нея са включени очаквани количества от тупикова улица от север, дъждовно водно количество Q=2.99x314x0.9x0.71=600.39 л/сек.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Преди заустването си уличния колектор е от тръби PP DN/ID 800 SN8 и е с параметри: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i = 0.004, Q ор = 600.39 л/сек, V ор = 2.17 м/сек, h/d = 0.55</w:t>
      </w:r>
    </w:p>
    <w:p w:rsidR="006819EE" w:rsidRPr="006819EE" w:rsidRDefault="006819EE" w:rsidP="006819EE">
      <w:pPr>
        <w:pStyle w:val="a3"/>
        <w:spacing w:after="0" w:line="324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819EE">
        <w:rPr>
          <w:rFonts w:ascii="Times New Roman" w:hAnsi="Times New Roman"/>
          <w:sz w:val="24"/>
          <w:szCs w:val="24"/>
        </w:rPr>
        <w:t>В този колектор са предвидени да бъдат заустени четири на брой бъдещи сградни канализационни отклонения, които трябва да бъдат оразмерени така, че да не превишават максималната проводимост на канализацията.</w:t>
      </w:r>
    </w:p>
    <w:p w:rsidR="00A70BE7" w:rsidRPr="00FC44DF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</w:pPr>
    </w:p>
    <w:p w:rsidR="00A70BE7" w:rsidRPr="006819EE" w:rsidRDefault="00FA2195" w:rsidP="00EA3FBF">
      <w:pPr>
        <w:spacing w:line="324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10</w:t>
      </w:r>
      <w:r w:rsidR="00A70BE7" w:rsidRPr="006819EE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Опасни химични вещества, които се очаква да бъдат налични на площадката на предприятието/съоръжението:</w:t>
      </w:r>
    </w:p>
    <w:p w:rsidR="00A70BE7" w:rsidRPr="006819EE" w:rsidRDefault="00A70BE7" w:rsidP="00EA3FBF">
      <w:pPr>
        <w:spacing w:line="324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6819EE">
        <w:rPr>
          <w:rFonts w:ascii="Times New Roman" w:eastAsia="Calibri" w:hAnsi="Times New Roman"/>
          <w:i/>
          <w:noProof w:val="0"/>
          <w:lang w:eastAsia="en-US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A70BE7" w:rsidRPr="006819EE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За инвестиционното намерение не са налични опасни вещества включени в приложение № 3 към чл. 103, ал. 1 от Закона за опазване на околната среда (Обн. ДВ. бр.91 от 25 Септември 2002г., попр. , изм. и доп.). </w:t>
      </w:r>
    </w:p>
    <w:p w:rsidR="00A70BE7" w:rsidRPr="006819EE" w:rsidRDefault="00A70BE7" w:rsidP="00EA3FBF">
      <w:pPr>
        <w:spacing w:line="324" w:lineRule="auto"/>
        <w:jc w:val="both"/>
        <w:rPr>
          <w:rFonts w:ascii="Times New Roman" w:eastAsia="Calibri" w:hAnsi="Times New Roman"/>
          <w:noProof w:val="0"/>
          <w:sz w:val="10"/>
          <w:szCs w:val="10"/>
          <w:lang w:eastAsia="en-US"/>
        </w:rPr>
      </w:pPr>
    </w:p>
    <w:p w:rsidR="00A70BE7" w:rsidRPr="006819EE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noProof w:val="0"/>
          <w:sz w:val="24"/>
          <w:szCs w:val="24"/>
          <w:lang w:eastAsia="en-US"/>
        </w:rPr>
        <w:lastRenderedPageBreak/>
        <w:t>І. Моля да ни информирате за необходимите действия, които трябва да предприемем, по реда на глава шеста ЗООС.</w:t>
      </w:r>
    </w:p>
    <w:p w:rsidR="00A70BE7" w:rsidRPr="006819EE" w:rsidRDefault="00A70BE7" w:rsidP="00EA3FBF">
      <w:pPr>
        <w:spacing w:line="324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noProof w:val="0"/>
          <w:sz w:val="24"/>
          <w:szCs w:val="24"/>
          <w:lang w:eastAsia="en-US"/>
        </w:rPr>
        <w:t>ІІ. Друга информация (не е задължително за попълване)</w:t>
      </w:r>
    </w:p>
    <w:p w:rsidR="00A70BE7" w:rsidRPr="006819EE" w:rsidRDefault="00A70BE7" w:rsidP="00EA3FBF">
      <w:pPr>
        <w:spacing w:line="324" w:lineRule="auto"/>
        <w:ind w:firstLine="709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819EE">
        <w:rPr>
          <w:rFonts w:ascii="Times New Roman" w:eastAsia="Calibri" w:hAnsi="Times New Roman"/>
          <w:noProof w:val="0"/>
          <w:sz w:val="24"/>
          <w:szCs w:val="24"/>
          <w:lang w:eastAsia="en-US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:rsidR="00A70BE7" w:rsidRPr="006819EE" w:rsidRDefault="00A70BE7" w:rsidP="00FA2195">
      <w:pPr>
        <w:spacing w:line="300" w:lineRule="auto"/>
        <w:ind w:firstLine="709"/>
        <w:jc w:val="both"/>
        <w:rPr>
          <w:rFonts w:ascii="Times New Roman" w:eastAsia="Calibri" w:hAnsi="Times New Roman"/>
          <w:noProof w:val="0"/>
          <w:lang w:eastAsia="en-US"/>
        </w:rPr>
      </w:pPr>
    </w:p>
    <w:p w:rsidR="00E234DC" w:rsidRPr="006819EE" w:rsidRDefault="00E234DC" w:rsidP="00FA2195">
      <w:pPr>
        <w:spacing w:line="300" w:lineRule="auto"/>
        <w:ind w:firstLine="709"/>
        <w:jc w:val="both"/>
        <w:rPr>
          <w:rFonts w:ascii="Times New Roman" w:eastAsia="Calibri" w:hAnsi="Times New Roman"/>
          <w:noProof w:val="0"/>
          <w:lang w:eastAsia="en-US"/>
        </w:rPr>
      </w:pPr>
    </w:p>
    <w:p w:rsidR="00E234DC" w:rsidRPr="006819EE" w:rsidRDefault="00E234DC" w:rsidP="00FA2195">
      <w:pPr>
        <w:spacing w:line="300" w:lineRule="auto"/>
        <w:ind w:firstLine="709"/>
        <w:jc w:val="both"/>
        <w:rPr>
          <w:rFonts w:ascii="Times New Roman" w:eastAsia="Calibri" w:hAnsi="Times New Roman"/>
          <w:noProof w:val="0"/>
          <w:lang w:eastAsia="en-US"/>
        </w:rPr>
      </w:pPr>
    </w:p>
    <w:p w:rsidR="00A70BE7" w:rsidRPr="006819EE" w:rsidRDefault="00A70BE7" w:rsidP="00FA2195">
      <w:p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</w:pPr>
      <w:r w:rsidRPr="006819EE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Прилагам: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Технически насоки за проектиране от Община Пловдив, съгласувани под № 25 на 09.08.2022г. от Дирекция „Обществени поръчки“ – ВСР при Община Пловдив и одобрени от Зам. кмет СИ и Възложител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Изходни данни от 11.11.2022г., предоставени от Община Пловдив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Регистър на засегнатите имоти № 22 ВК – 1694 / 18.10.2022г., изготвен от Директор Дирекция ОС при Община Пловдив с приложение служебна справка от 12.10.2022г. – 2 броя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Решение № 63, взето с протокол № 3 от 25.02.2016г. за одобряване на Подробен устройствен план – План за регулация ЖР „Тракия“, гр. Пловдив на Общински съвет - Пловдив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lastRenderedPageBreak/>
        <w:t xml:space="preserve">Ситуационен план на подземната техническа инфраструктура, заверен на 11.11.2021г. от Община Пловдив 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Ситуационен план – част регулация, заверен на 11.11.2021г. от Община Пловдив 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Ситуационен план на част от плана на ЖР. „Тракия“, гр. Пловдив – част регулация, заверена на 29.09.2022г. от Община Пловдив – 4 бр.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Сборна план – схема с обхват на ПУП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Писмо изх. № 08-00-6824 / 15.11.2021г., издадено от „Водоснабдяване и канализация“ ЕООД, гр. Пловдив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Писмо изх. № 53684 / 22.11.2021г., издадено от ЕВН България Електроразпределение ЕАД 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Писмо № 803 / 15.11.2021г., издадено от ЕВН България Топлофикация ЕАД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Становище № 02-281 / 15.11.2021г., издадено от „Ситигаз България“ ЕАД, регион Пловдив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>Заявление за предоставяне на изходни данни от 12.2022г. от „А1 България“ ЕАД – отдел „Планиране на мрежи“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Становище № 103000-562 / 09.01.2023г. за съгласуване на проект за организация на движението, издадено от ОД на МВР гр. Пловдив, Отдел „Охранителна полиция“, Сектор „Пътна полиция“ </w:t>
      </w:r>
    </w:p>
    <w:p w:rsidR="00406C42" w:rsidRPr="00406C42" w:rsidRDefault="00406C42" w:rsidP="00406C42">
      <w:pPr>
        <w:pStyle w:val="ad"/>
        <w:numPr>
          <w:ilvl w:val="0"/>
          <w:numId w:val="4"/>
        </w:num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06C42">
        <w:rPr>
          <w:rFonts w:ascii="Times New Roman" w:eastAsia="Calibri" w:hAnsi="Times New Roman"/>
          <w:noProof w:val="0"/>
          <w:sz w:val="24"/>
          <w:szCs w:val="24"/>
          <w:lang w:eastAsia="en-US"/>
        </w:rPr>
        <w:lastRenderedPageBreak/>
        <w:t>Съгласувателно писмо изх. № 1184 / 20.06.2023г. за съгласуване на инвестиционен проект от Общинско предприятие „Организация и контрол по транспорта“, Пловдив</w:t>
      </w:r>
    </w:p>
    <w:p w:rsidR="00A70BE7" w:rsidRPr="00FC44DF" w:rsidRDefault="00A70BE7" w:rsidP="00ED3EC5">
      <w:pPr>
        <w:spacing w:line="300" w:lineRule="auto"/>
        <w:jc w:val="both"/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</w:pPr>
    </w:p>
    <w:p w:rsidR="008841A0" w:rsidRPr="00FC44DF" w:rsidRDefault="008841A0" w:rsidP="00B23B7A">
      <w:pPr>
        <w:spacing w:line="276" w:lineRule="auto"/>
        <w:jc w:val="both"/>
        <w:rPr>
          <w:rFonts w:ascii="Times New Roman" w:eastAsia="Calibri" w:hAnsi="Times New Roman"/>
          <w:noProof w:val="0"/>
          <w:sz w:val="28"/>
          <w:szCs w:val="28"/>
          <w:highlight w:val="green"/>
          <w:lang w:eastAsia="en-US"/>
        </w:rPr>
      </w:pPr>
    </w:p>
    <w:p w:rsidR="008841A0" w:rsidRPr="00FC44DF" w:rsidRDefault="008841A0" w:rsidP="00B23B7A">
      <w:pPr>
        <w:spacing w:line="276" w:lineRule="auto"/>
        <w:jc w:val="both"/>
        <w:rPr>
          <w:rFonts w:ascii="Times New Roman" w:eastAsia="Calibri" w:hAnsi="Times New Roman"/>
          <w:noProof w:val="0"/>
          <w:sz w:val="28"/>
          <w:szCs w:val="28"/>
          <w:highlight w:val="green"/>
          <w:lang w:eastAsia="en-US"/>
        </w:rPr>
      </w:pPr>
    </w:p>
    <w:p w:rsidR="00A70BE7" w:rsidRPr="007338EF" w:rsidRDefault="00A70BE7" w:rsidP="00B23B7A">
      <w:pPr>
        <w:spacing w:line="276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Дата: </w:t>
      </w:r>
      <w:r w:rsidR="008477BC"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>...........................</w:t>
      </w:r>
      <w:r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>г</w:t>
      </w:r>
      <w:r w:rsidR="008477BC"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  <w:r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    </w:t>
      </w:r>
      <w:r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ab/>
      </w:r>
      <w:r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ab/>
        <w:t xml:space="preserve"> </w:t>
      </w:r>
      <w:r w:rsidRPr="007338EF">
        <w:rPr>
          <w:rFonts w:ascii="Times New Roman" w:eastAsia="Calibri" w:hAnsi="Times New Roman"/>
          <w:noProof w:val="0"/>
          <w:sz w:val="24"/>
          <w:szCs w:val="24"/>
          <w:lang w:eastAsia="en-US"/>
        </w:rPr>
        <w:tab/>
        <w:t xml:space="preserve">                          </w:t>
      </w:r>
      <w:r w:rsidR="00CA20AA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            Уведомител: ………………………</w:t>
      </w:r>
      <w:bookmarkStart w:id="0" w:name="_GoBack"/>
      <w:bookmarkEnd w:id="0"/>
    </w:p>
    <w:sectPr w:rsidR="00A70BE7" w:rsidRPr="007338EF" w:rsidSect="006753AE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cs="OpenSymbol"/>
        <w:color w:val="000000"/>
      </w:rPr>
    </w:lvl>
    <w:lvl w:ilvl="1">
      <w:start w:val="1"/>
      <w:numFmt w:val="bullet"/>
      <w:lvlText w:val="◦"/>
      <w:lvlJc w:val="left"/>
      <w:pPr>
        <w:tabs>
          <w:tab w:val="num" w:pos="862"/>
        </w:tabs>
        <w:ind w:left="862" w:hanging="360"/>
      </w:pPr>
      <w:rPr>
        <w:rFonts w:ascii="OpenSymbol" w:hAnsi="OpenSymbol" w:cs="OpenSymbol"/>
        <w:color w:val="000000"/>
      </w:rPr>
    </w:lvl>
    <w:lvl w:ilvl="2">
      <w:start w:val="1"/>
      <w:numFmt w:val="bullet"/>
      <w:lvlText w:val="▪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/>
        <w:color w:val="000000"/>
      </w:rPr>
    </w:lvl>
    <w:lvl w:ilvl="3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cs="Open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1942"/>
        </w:tabs>
        <w:ind w:left="1942" w:hanging="360"/>
      </w:pPr>
      <w:rPr>
        <w:rFonts w:ascii="OpenSymbol" w:hAnsi="OpenSymbol" w:cs="OpenSymbol"/>
        <w:color w:val="000000"/>
      </w:rPr>
    </w:lvl>
    <w:lvl w:ilvl="5">
      <w:start w:val="1"/>
      <w:numFmt w:val="bullet"/>
      <w:lvlText w:val="▪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/>
        <w:color w:val="000000"/>
      </w:rPr>
    </w:lvl>
    <w:lvl w:ilvl="6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Open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022"/>
        </w:tabs>
        <w:ind w:left="3022" w:hanging="360"/>
      </w:pPr>
      <w:rPr>
        <w:rFonts w:ascii="OpenSymbol" w:hAnsi="OpenSymbol" w:cs="OpenSymbol"/>
        <w:color w:val="000000"/>
      </w:rPr>
    </w:lvl>
    <w:lvl w:ilvl="8">
      <w:start w:val="1"/>
      <w:numFmt w:val="bullet"/>
      <w:lvlText w:val="▪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/>
        <w:color w:val="000000"/>
      </w:rPr>
    </w:lvl>
  </w:abstractNum>
  <w:abstractNum w:abstractNumId="1" w15:restartNumberingAfterBreak="0">
    <w:nsid w:val="2564264E"/>
    <w:multiLevelType w:val="hybridMultilevel"/>
    <w:tmpl w:val="0E5AD618"/>
    <w:lvl w:ilvl="0" w:tplc="3286A92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6C62F56"/>
    <w:multiLevelType w:val="hybridMultilevel"/>
    <w:tmpl w:val="3E84E33A"/>
    <w:lvl w:ilvl="0" w:tplc="BE16EE36">
      <w:start w:val="1"/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443F1F"/>
    <w:multiLevelType w:val="hybridMultilevel"/>
    <w:tmpl w:val="FC5E6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5812BE"/>
    <w:multiLevelType w:val="hybridMultilevel"/>
    <w:tmpl w:val="899A7E38"/>
    <w:lvl w:ilvl="0" w:tplc="4DE6C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E1D8B716">
      <w:start w:val="1"/>
      <w:numFmt w:val="decimal"/>
      <w:lvlText w:val="%2."/>
      <w:lvlJc w:val="left"/>
      <w:pPr>
        <w:tabs>
          <w:tab w:val="num" w:pos="2190"/>
        </w:tabs>
        <w:ind w:left="2190" w:hanging="1110"/>
      </w:pPr>
      <w:rPr>
        <w:rFonts w:hint="default"/>
        <w:color w:val="000000"/>
      </w:rPr>
    </w:lvl>
    <w:lvl w:ilvl="2" w:tplc="53F437B8">
      <w:numFmt w:val="bullet"/>
      <w:lvlText w:val="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407E00"/>
    <w:multiLevelType w:val="hybridMultilevel"/>
    <w:tmpl w:val="C30E66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04651"/>
    <w:multiLevelType w:val="hybridMultilevel"/>
    <w:tmpl w:val="B472F166"/>
    <w:lvl w:ilvl="0" w:tplc="A7C4A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00DFA"/>
    <w:multiLevelType w:val="hybridMultilevel"/>
    <w:tmpl w:val="A4E452A4"/>
    <w:lvl w:ilvl="0" w:tplc="BB4E57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07927F7"/>
    <w:multiLevelType w:val="hybridMultilevel"/>
    <w:tmpl w:val="B51439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235A00"/>
    <w:multiLevelType w:val="hybridMultilevel"/>
    <w:tmpl w:val="F18AEC5E"/>
    <w:lvl w:ilvl="0" w:tplc="0402000D">
      <w:start w:val="1"/>
      <w:numFmt w:val="bullet"/>
      <w:lvlText w:val=""/>
      <w:lvlJc w:val="left"/>
      <w:pPr>
        <w:ind w:left="667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E"/>
    <w:rsid w:val="00000973"/>
    <w:rsid w:val="000033F3"/>
    <w:rsid w:val="00006773"/>
    <w:rsid w:val="00006BB4"/>
    <w:rsid w:val="00007916"/>
    <w:rsid w:val="000138C3"/>
    <w:rsid w:val="00016B43"/>
    <w:rsid w:val="000179DD"/>
    <w:rsid w:val="00022B57"/>
    <w:rsid w:val="00030B47"/>
    <w:rsid w:val="00035448"/>
    <w:rsid w:val="00036CC9"/>
    <w:rsid w:val="00036D8E"/>
    <w:rsid w:val="00037B00"/>
    <w:rsid w:val="00043618"/>
    <w:rsid w:val="00044A0D"/>
    <w:rsid w:val="0005235F"/>
    <w:rsid w:val="0005314D"/>
    <w:rsid w:val="0005324F"/>
    <w:rsid w:val="00061BB0"/>
    <w:rsid w:val="00061E7E"/>
    <w:rsid w:val="0006784A"/>
    <w:rsid w:val="00072442"/>
    <w:rsid w:val="00075AB9"/>
    <w:rsid w:val="00082AAB"/>
    <w:rsid w:val="000855A7"/>
    <w:rsid w:val="00096341"/>
    <w:rsid w:val="000A25ED"/>
    <w:rsid w:val="000A7C1B"/>
    <w:rsid w:val="000C6C62"/>
    <w:rsid w:val="000D1E9D"/>
    <w:rsid w:val="000D31FC"/>
    <w:rsid w:val="000D5426"/>
    <w:rsid w:val="000E551B"/>
    <w:rsid w:val="000E7DE8"/>
    <w:rsid w:val="001235CB"/>
    <w:rsid w:val="00124BCB"/>
    <w:rsid w:val="00125AA0"/>
    <w:rsid w:val="00131F64"/>
    <w:rsid w:val="0014662C"/>
    <w:rsid w:val="00146BF6"/>
    <w:rsid w:val="00151571"/>
    <w:rsid w:val="00165F2A"/>
    <w:rsid w:val="001750F1"/>
    <w:rsid w:val="00175CA1"/>
    <w:rsid w:val="00182563"/>
    <w:rsid w:val="00190F00"/>
    <w:rsid w:val="00192EA3"/>
    <w:rsid w:val="00197719"/>
    <w:rsid w:val="001A0041"/>
    <w:rsid w:val="001A10D2"/>
    <w:rsid w:val="001A78CF"/>
    <w:rsid w:val="001A7D42"/>
    <w:rsid w:val="001B5F95"/>
    <w:rsid w:val="001C4A80"/>
    <w:rsid w:val="001C5B68"/>
    <w:rsid w:val="001C770B"/>
    <w:rsid w:val="001D02E6"/>
    <w:rsid w:val="001D3725"/>
    <w:rsid w:val="001D7740"/>
    <w:rsid w:val="001E1592"/>
    <w:rsid w:val="001E2647"/>
    <w:rsid w:val="001E2D09"/>
    <w:rsid w:val="001E45C5"/>
    <w:rsid w:val="001F0DD5"/>
    <w:rsid w:val="001F1992"/>
    <w:rsid w:val="001F2A48"/>
    <w:rsid w:val="001F3342"/>
    <w:rsid w:val="00203745"/>
    <w:rsid w:val="00204887"/>
    <w:rsid w:val="002056EB"/>
    <w:rsid w:val="0020602B"/>
    <w:rsid w:val="00212843"/>
    <w:rsid w:val="002166C4"/>
    <w:rsid w:val="002220EF"/>
    <w:rsid w:val="0022571C"/>
    <w:rsid w:val="00231371"/>
    <w:rsid w:val="002324C6"/>
    <w:rsid w:val="00233C85"/>
    <w:rsid w:val="00234885"/>
    <w:rsid w:val="0024270C"/>
    <w:rsid w:val="00290B5D"/>
    <w:rsid w:val="00290E49"/>
    <w:rsid w:val="002957D5"/>
    <w:rsid w:val="002A6382"/>
    <w:rsid w:val="002A680A"/>
    <w:rsid w:val="002A7527"/>
    <w:rsid w:val="002C6047"/>
    <w:rsid w:val="002C7E0A"/>
    <w:rsid w:val="002D6255"/>
    <w:rsid w:val="002D6994"/>
    <w:rsid w:val="002E2DE7"/>
    <w:rsid w:val="002E61A2"/>
    <w:rsid w:val="002F11EB"/>
    <w:rsid w:val="002F35C0"/>
    <w:rsid w:val="00302314"/>
    <w:rsid w:val="0030449B"/>
    <w:rsid w:val="003062DB"/>
    <w:rsid w:val="00306535"/>
    <w:rsid w:val="00320322"/>
    <w:rsid w:val="00322714"/>
    <w:rsid w:val="00324099"/>
    <w:rsid w:val="0032642D"/>
    <w:rsid w:val="00335D02"/>
    <w:rsid w:val="0035047A"/>
    <w:rsid w:val="00352AAF"/>
    <w:rsid w:val="00353FB4"/>
    <w:rsid w:val="0037297D"/>
    <w:rsid w:val="003761D8"/>
    <w:rsid w:val="00377AD9"/>
    <w:rsid w:val="003978F2"/>
    <w:rsid w:val="003A235B"/>
    <w:rsid w:val="003A5714"/>
    <w:rsid w:val="003A6C90"/>
    <w:rsid w:val="003B1AD4"/>
    <w:rsid w:val="003B2F06"/>
    <w:rsid w:val="003B44C4"/>
    <w:rsid w:val="003B4E60"/>
    <w:rsid w:val="003B5054"/>
    <w:rsid w:val="003C2002"/>
    <w:rsid w:val="003C63A3"/>
    <w:rsid w:val="003D0ACF"/>
    <w:rsid w:val="003D2726"/>
    <w:rsid w:val="003E3957"/>
    <w:rsid w:val="003E3E12"/>
    <w:rsid w:val="003E5C37"/>
    <w:rsid w:val="00406C42"/>
    <w:rsid w:val="00413CFE"/>
    <w:rsid w:val="0041502D"/>
    <w:rsid w:val="00420F89"/>
    <w:rsid w:val="00421880"/>
    <w:rsid w:val="00422A58"/>
    <w:rsid w:val="00425E2C"/>
    <w:rsid w:val="00426237"/>
    <w:rsid w:val="00433B7F"/>
    <w:rsid w:val="0044711F"/>
    <w:rsid w:val="00450038"/>
    <w:rsid w:val="0045586D"/>
    <w:rsid w:val="00464CE5"/>
    <w:rsid w:val="00466F11"/>
    <w:rsid w:val="00477654"/>
    <w:rsid w:val="004803B0"/>
    <w:rsid w:val="00484C3C"/>
    <w:rsid w:val="00485D7D"/>
    <w:rsid w:val="004863C4"/>
    <w:rsid w:val="00487CAD"/>
    <w:rsid w:val="004A1E5A"/>
    <w:rsid w:val="004B34D4"/>
    <w:rsid w:val="004B58B5"/>
    <w:rsid w:val="004C5AF2"/>
    <w:rsid w:val="004D54D9"/>
    <w:rsid w:val="004E2072"/>
    <w:rsid w:val="004F14C0"/>
    <w:rsid w:val="005050E9"/>
    <w:rsid w:val="00507DC5"/>
    <w:rsid w:val="00507EFC"/>
    <w:rsid w:val="00521ACD"/>
    <w:rsid w:val="00522A46"/>
    <w:rsid w:val="0053094E"/>
    <w:rsid w:val="00532C1B"/>
    <w:rsid w:val="005443EF"/>
    <w:rsid w:val="00547681"/>
    <w:rsid w:val="00560C4E"/>
    <w:rsid w:val="00560FDB"/>
    <w:rsid w:val="00562861"/>
    <w:rsid w:val="00564BB6"/>
    <w:rsid w:val="005727F3"/>
    <w:rsid w:val="0057367F"/>
    <w:rsid w:val="00577D3A"/>
    <w:rsid w:val="00597E15"/>
    <w:rsid w:val="005A498B"/>
    <w:rsid w:val="005A5939"/>
    <w:rsid w:val="005B3715"/>
    <w:rsid w:val="005B5BB5"/>
    <w:rsid w:val="005B73F8"/>
    <w:rsid w:val="005C490E"/>
    <w:rsid w:val="005C6C98"/>
    <w:rsid w:val="005D264A"/>
    <w:rsid w:val="005D29BD"/>
    <w:rsid w:val="00606D58"/>
    <w:rsid w:val="00613B1C"/>
    <w:rsid w:val="0062425C"/>
    <w:rsid w:val="00646706"/>
    <w:rsid w:val="00651DF6"/>
    <w:rsid w:val="00656910"/>
    <w:rsid w:val="0065757A"/>
    <w:rsid w:val="0066315D"/>
    <w:rsid w:val="006733BC"/>
    <w:rsid w:val="006753AE"/>
    <w:rsid w:val="006819EE"/>
    <w:rsid w:val="00683916"/>
    <w:rsid w:val="00684C82"/>
    <w:rsid w:val="00685BD8"/>
    <w:rsid w:val="00690F0E"/>
    <w:rsid w:val="00691882"/>
    <w:rsid w:val="00692D9B"/>
    <w:rsid w:val="006A27A8"/>
    <w:rsid w:val="006A323D"/>
    <w:rsid w:val="006A6088"/>
    <w:rsid w:val="006A608A"/>
    <w:rsid w:val="006C1BE0"/>
    <w:rsid w:val="006C7F73"/>
    <w:rsid w:val="006D103F"/>
    <w:rsid w:val="006D13BD"/>
    <w:rsid w:val="006D1F51"/>
    <w:rsid w:val="006D34D2"/>
    <w:rsid w:val="006D38DE"/>
    <w:rsid w:val="006D78BC"/>
    <w:rsid w:val="006F227D"/>
    <w:rsid w:val="00701F9B"/>
    <w:rsid w:val="00703882"/>
    <w:rsid w:val="00703A36"/>
    <w:rsid w:val="007063FA"/>
    <w:rsid w:val="0071386A"/>
    <w:rsid w:val="00715931"/>
    <w:rsid w:val="007215EE"/>
    <w:rsid w:val="00727AD1"/>
    <w:rsid w:val="00727FB9"/>
    <w:rsid w:val="00731975"/>
    <w:rsid w:val="007338EF"/>
    <w:rsid w:val="00734B81"/>
    <w:rsid w:val="00737435"/>
    <w:rsid w:val="0074470E"/>
    <w:rsid w:val="00755F7A"/>
    <w:rsid w:val="00756904"/>
    <w:rsid w:val="00760477"/>
    <w:rsid w:val="0076752E"/>
    <w:rsid w:val="00777197"/>
    <w:rsid w:val="0078204F"/>
    <w:rsid w:val="007838D9"/>
    <w:rsid w:val="00783925"/>
    <w:rsid w:val="00791F8E"/>
    <w:rsid w:val="007A289B"/>
    <w:rsid w:val="007A5724"/>
    <w:rsid w:val="007B5F28"/>
    <w:rsid w:val="007B6B84"/>
    <w:rsid w:val="007D4C68"/>
    <w:rsid w:val="007D701F"/>
    <w:rsid w:val="007E2666"/>
    <w:rsid w:val="007E714D"/>
    <w:rsid w:val="007F4ADD"/>
    <w:rsid w:val="008079E2"/>
    <w:rsid w:val="00814138"/>
    <w:rsid w:val="008146C4"/>
    <w:rsid w:val="00832CE4"/>
    <w:rsid w:val="0083346D"/>
    <w:rsid w:val="00837ACA"/>
    <w:rsid w:val="00840224"/>
    <w:rsid w:val="00844890"/>
    <w:rsid w:val="008477BC"/>
    <w:rsid w:val="008535FA"/>
    <w:rsid w:val="00855C56"/>
    <w:rsid w:val="00857F97"/>
    <w:rsid w:val="00866AD7"/>
    <w:rsid w:val="00867472"/>
    <w:rsid w:val="00876AAF"/>
    <w:rsid w:val="008841A0"/>
    <w:rsid w:val="00884C2B"/>
    <w:rsid w:val="00891437"/>
    <w:rsid w:val="008940D7"/>
    <w:rsid w:val="008A4550"/>
    <w:rsid w:val="008B2463"/>
    <w:rsid w:val="008B320D"/>
    <w:rsid w:val="008B3BCB"/>
    <w:rsid w:val="008B4710"/>
    <w:rsid w:val="008B4C5B"/>
    <w:rsid w:val="008B5DC2"/>
    <w:rsid w:val="008B607C"/>
    <w:rsid w:val="008C1363"/>
    <w:rsid w:val="008C2AE0"/>
    <w:rsid w:val="008C5D5A"/>
    <w:rsid w:val="008C78D6"/>
    <w:rsid w:val="008D280E"/>
    <w:rsid w:val="008D37E9"/>
    <w:rsid w:val="008D5769"/>
    <w:rsid w:val="008D7C89"/>
    <w:rsid w:val="008E6262"/>
    <w:rsid w:val="008E68A6"/>
    <w:rsid w:val="008F0B97"/>
    <w:rsid w:val="008F65EF"/>
    <w:rsid w:val="008F6FC4"/>
    <w:rsid w:val="009023FA"/>
    <w:rsid w:val="00904068"/>
    <w:rsid w:val="00904429"/>
    <w:rsid w:val="009048FD"/>
    <w:rsid w:val="00906061"/>
    <w:rsid w:val="00907FB3"/>
    <w:rsid w:val="00921B9B"/>
    <w:rsid w:val="00925989"/>
    <w:rsid w:val="0092753A"/>
    <w:rsid w:val="00931D93"/>
    <w:rsid w:val="009325DE"/>
    <w:rsid w:val="00933005"/>
    <w:rsid w:val="00934B6C"/>
    <w:rsid w:val="0093739A"/>
    <w:rsid w:val="009378C2"/>
    <w:rsid w:val="00940E56"/>
    <w:rsid w:val="00944536"/>
    <w:rsid w:val="00952015"/>
    <w:rsid w:val="0095207E"/>
    <w:rsid w:val="009533C2"/>
    <w:rsid w:val="00962600"/>
    <w:rsid w:val="00963E2E"/>
    <w:rsid w:val="0096652F"/>
    <w:rsid w:val="009708E1"/>
    <w:rsid w:val="009720A1"/>
    <w:rsid w:val="00975C18"/>
    <w:rsid w:val="00977EA5"/>
    <w:rsid w:val="00982566"/>
    <w:rsid w:val="0098731B"/>
    <w:rsid w:val="00987AC8"/>
    <w:rsid w:val="0099625D"/>
    <w:rsid w:val="009A3FEF"/>
    <w:rsid w:val="009A4DBD"/>
    <w:rsid w:val="009A5A03"/>
    <w:rsid w:val="009A7A6F"/>
    <w:rsid w:val="009B1A4D"/>
    <w:rsid w:val="009B4CB9"/>
    <w:rsid w:val="009B6D30"/>
    <w:rsid w:val="009B6D35"/>
    <w:rsid w:val="009B7D9A"/>
    <w:rsid w:val="009B7E11"/>
    <w:rsid w:val="009C0ED4"/>
    <w:rsid w:val="009C0FFA"/>
    <w:rsid w:val="009D27CE"/>
    <w:rsid w:val="009D62D6"/>
    <w:rsid w:val="009E16AE"/>
    <w:rsid w:val="009E1C2D"/>
    <w:rsid w:val="009E2DAC"/>
    <w:rsid w:val="009E4AA6"/>
    <w:rsid w:val="009E7D42"/>
    <w:rsid w:val="009E7E39"/>
    <w:rsid w:val="00A00A18"/>
    <w:rsid w:val="00A03C31"/>
    <w:rsid w:val="00A06675"/>
    <w:rsid w:val="00A114F1"/>
    <w:rsid w:val="00A25C9E"/>
    <w:rsid w:val="00A3572B"/>
    <w:rsid w:val="00A35C3A"/>
    <w:rsid w:val="00A4193A"/>
    <w:rsid w:val="00A41FE4"/>
    <w:rsid w:val="00A42E1C"/>
    <w:rsid w:val="00A46BED"/>
    <w:rsid w:val="00A500B8"/>
    <w:rsid w:val="00A51887"/>
    <w:rsid w:val="00A5627F"/>
    <w:rsid w:val="00A606D1"/>
    <w:rsid w:val="00A60966"/>
    <w:rsid w:val="00A707A6"/>
    <w:rsid w:val="00A70BE7"/>
    <w:rsid w:val="00A76D2F"/>
    <w:rsid w:val="00A84DEF"/>
    <w:rsid w:val="00A97E5C"/>
    <w:rsid w:val="00AA0B06"/>
    <w:rsid w:val="00AA7484"/>
    <w:rsid w:val="00AB5918"/>
    <w:rsid w:val="00AC0711"/>
    <w:rsid w:val="00AE40E7"/>
    <w:rsid w:val="00AE43ED"/>
    <w:rsid w:val="00AE70B0"/>
    <w:rsid w:val="00AF16CC"/>
    <w:rsid w:val="00AF24F6"/>
    <w:rsid w:val="00AF344A"/>
    <w:rsid w:val="00AF71C9"/>
    <w:rsid w:val="00B01334"/>
    <w:rsid w:val="00B060E4"/>
    <w:rsid w:val="00B11CA3"/>
    <w:rsid w:val="00B15CA2"/>
    <w:rsid w:val="00B16D2D"/>
    <w:rsid w:val="00B21490"/>
    <w:rsid w:val="00B23B7A"/>
    <w:rsid w:val="00B27F26"/>
    <w:rsid w:val="00B3207D"/>
    <w:rsid w:val="00B344B5"/>
    <w:rsid w:val="00B42C97"/>
    <w:rsid w:val="00B45A98"/>
    <w:rsid w:val="00B47E01"/>
    <w:rsid w:val="00B638B5"/>
    <w:rsid w:val="00B70202"/>
    <w:rsid w:val="00B732FB"/>
    <w:rsid w:val="00B753B5"/>
    <w:rsid w:val="00B77974"/>
    <w:rsid w:val="00B82BBF"/>
    <w:rsid w:val="00B84973"/>
    <w:rsid w:val="00B928C9"/>
    <w:rsid w:val="00B936C2"/>
    <w:rsid w:val="00B937C4"/>
    <w:rsid w:val="00B94D4A"/>
    <w:rsid w:val="00BB3F50"/>
    <w:rsid w:val="00BB7947"/>
    <w:rsid w:val="00BC26DD"/>
    <w:rsid w:val="00BC36D9"/>
    <w:rsid w:val="00BC41AC"/>
    <w:rsid w:val="00BC63F6"/>
    <w:rsid w:val="00BD0180"/>
    <w:rsid w:val="00BD3D94"/>
    <w:rsid w:val="00BD70DC"/>
    <w:rsid w:val="00BE3756"/>
    <w:rsid w:val="00BF45F6"/>
    <w:rsid w:val="00BF49F6"/>
    <w:rsid w:val="00C040A5"/>
    <w:rsid w:val="00C062FC"/>
    <w:rsid w:val="00C07CA8"/>
    <w:rsid w:val="00C1435A"/>
    <w:rsid w:val="00C23B2C"/>
    <w:rsid w:val="00C31DE6"/>
    <w:rsid w:val="00C32540"/>
    <w:rsid w:val="00C347A6"/>
    <w:rsid w:val="00C3607C"/>
    <w:rsid w:val="00C36EC0"/>
    <w:rsid w:val="00C42FF4"/>
    <w:rsid w:val="00C43059"/>
    <w:rsid w:val="00C555B2"/>
    <w:rsid w:val="00C56404"/>
    <w:rsid w:val="00C60FAC"/>
    <w:rsid w:val="00C842DE"/>
    <w:rsid w:val="00C8434C"/>
    <w:rsid w:val="00C86E2A"/>
    <w:rsid w:val="00C914EF"/>
    <w:rsid w:val="00C91741"/>
    <w:rsid w:val="00C951F7"/>
    <w:rsid w:val="00C96411"/>
    <w:rsid w:val="00CA1D39"/>
    <w:rsid w:val="00CA20AA"/>
    <w:rsid w:val="00CA2291"/>
    <w:rsid w:val="00CA3851"/>
    <w:rsid w:val="00CB0597"/>
    <w:rsid w:val="00CB2E03"/>
    <w:rsid w:val="00CB32E7"/>
    <w:rsid w:val="00CB35B6"/>
    <w:rsid w:val="00CC3E76"/>
    <w:rsid w:val="00CC6874"/>
    <w:rsid w:val="00CD1A16"/>
    <w:rsid w:val="00CD1E38"/>
    <w:rsid w:val="00CD54A5"/>
    <w:rsid w:val="00CE5B18"/>
    <w:rsid w:val="00D01EEF"/>
    <w:rsid w:val="00D06A7E"/>
    <w:rsid w:val="00D11555"/>
    <w:rsid w:val="00D16DF8"/>
    <w:rsid w:val="00D24BB1"/>
    <w:rsid w:val="00D3025C"/>
    <w:rsid w:val="00D35629"/>
    <w:rsid w:val="00D47FFC"/>
    <w:rsid w:val="00D50950"/>
    <w:rsid w:val="00D62C91"/>
    <w:rsid w:val="00D644CC"/>
    <w:rsid w:val="00D674D9"/>
    <w:rsid w:val="00D74738"/>
    <w:rsid w:val="00D81FF1"/>
    <w:rsid w:val="00D838CB"/>
    <w:rsid w:val="00D86825"/>
    <w:rsid w:val="00D9015F"/>
    <w:rsid w:val="00DA1B0B"/>
    <w:rsid w:val="00DA37EF"/>
    <w:rsid w:val="00DA4332"/>
    <w:rsid w:val="00DA44DD"/>
    <w:rsid w:val="00DB2C4B"/>
    <w:rsid w:val="00DB48CD"/>
    <w:rsid w:val="00DB4A5E"/>
    <w:rsid w:val="00DB5370"/>
    <w:rsid w:val="00DB7FDF"/>
    <w:rsid w:val="00DC04F2"/>
    <w:rsid w:val="00DD5045"/>
    <w:rsid w:val="00DD7B9A"/>
    <w:rsid w:val="00DE3DC5"/>
    <w:rsid w:val="00DF0E4B"/>
    <w:rsid w:val="00E114BE"/>
    <w:rsid w:val="00E15A45"/>
    <w:rsid w:val="00E234DC"/>
    <w:rsid w:val="00E24524"/>
    <w:rsid w:val="00E25C80"/>
    <w:rsid w:val="00E2770E"/>
    <w:rsid w:val="00E30818"/>
    <w:rsid w:val="00E33A40"/>
    <w:rsid w:val="00E37055"/>
    <w:rsid w:val="00E42B87"/>
    <w:rsid w:val="00E4414B"/>
    <w:rsid w:val="00E45ECD"/>
    <w:rsid w:val="00E60E32"/>
    <w:rsid w:val="00E630EA"/>
    <w:rsid w:val="00E74F32"/>
    <w:rsid w:val="00E803A0"/>
    <w:rsid w:val="00E85223"/>
    <w:rsid w:val="00E90FCC"/>
    <w:rsid w:val="00E9148D"/>
    <w:rsid w:val="00E964F7"/>
    <w:rsid w:val="00EA2AA6"/>
    <w:rsid w:val="00EA3FBF"/>
    <w:rsid w:val="00EB101A"/>
    <w:rsid w:val="00ED171D"/>
    <w:rsid w:val="00ED3EC5"/>
    <w:rsid w:val="00EF78D6"/>
    <w:rsid w:val="00F1721D"/>
    <w:rsid w:val="00F27CFB"/>
    <w:rsid w:val="00F3234B"/>
    <w:rsid w:val="00F40906"/>
    <w:rsid w:val="00F40DB1"/>
    <w:rsid w:val="00F4387F"/>
    <w:rsid w:val="00F5518E"/>
    <w:rsid w:val="00F63376"/>
    <w:rsid w:val="00F87483"/>
    <w:rsid w:val="00F9559A"/>
    <w:rsid w:val="00FA2195"/>
    <w:rsid w:val="00FA23E2"/>
    <w:rsid w:val="00FA3502"/>
    <w:rsid w:val="00FA53E1"/>
    <w:rsid w:val="00FA63F1"/>
    <w:rsid w:val="00FA675A"/>
    <w:rsid w:val="00FB0250"/>
    <w:rsid w:val="00FB0FE8"/>
    <w:rsid w:val="00FB218E"/>
    <w:rsid w:val="00FB5016"/>
    <w:rsid w:val="00FB5EEB"/>
    <w:rsid w:val="00FB616A"/>
    <w:rsid w:val="00FC44DF"/>
    <w:rsid w:val="00FC4A25"/>
    <w:rsid w:val="00FD0931"/>
    <w:rsid w:val="00FD5302"/>
    <w:rsid w:val="00FD669C"/>
    <w:rsid w:val="00FE0908"/>
    <w:rsid w:val="00FE2680"/>
    <w:rsid w:val="00FF58FB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68654E"/>
  <w15:docId w15:val="{9F1A14EA-B20B-4205-9699-00E9C81B5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able"/>
    <w:uiPriority w:val="99"/>
    <w:qFormat/>
    <w:rPr>
      <w:rFonts w:eastAsia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">
    <w:name w:val="Default"/>
    <w:aliases w:val="Paragraph,Font"/>
    <w:uiPriority w:val="99"/>
    <w:semiHidden/>
  </w:style>
  <w:style w:type="character" w:customStyle="1" w:styleId="Default1">
    <w:name w:val="Default1"/>
    <w:aliases w:val="Paragraph2,Font1"/>
    <w:uiPriority w:val="99"/>
    <w:semiHidden/>
  </w:style>
  <w:style w:type="paragraph" w:styleId="a3">
    <w:name w:val="List"/>
    <w:aliases w:val="Paragraph1"/>
    <w:basedOn w:val="a"/>
    <w:uiPriority w:val="99"/>
    <w:rsid w:val="00322714"/>
    <w:pPr>
      <w:spacing w:after="200" w:line="276" w:lineRule="auto"/>
      <w:ind w:left="720"/>
      <w:contextualSpacing/>
    </w:pPr>
    <w:rPr>
      <w:rFonts w:eastAsia="Calibri"/>
      <w:noProof w:val="0"/>
      <w:sz w:val="22"/>
      <w:szCs w:val="22"/>
      <w:lang w:eastAsia="en-US"/>
    </w:rPr>
  </w:style>
  <w:style w:type="paragraph" w:customStyle="1" w:styleId="Body">
    <w:name w:val="Body"/>
    <w:aliases w:val="Text,Indent,2"/>
    <w:basedOn w:val="a"/>
    <w:link w:val="Body5"/>
    <w:uiPriority w:val="99"/>
    <w:rsid w:val="007E2666"/>
    <w:pPr>
      <w:ind w:firstLine="720"/>
      <w:jc w:val="both"/>
    </w:pPr>
    <w:rPr>
      <w:rFonts w:ascii="Times New Roman" w:hAnsi="Times New Roman"/>
      <w:noProof w:val="0"/>
      <w:sz w:val="24"/>
    </w:rPr>
  </w:style>
  <w:style w:type="character" w:customStyle="1" w:styleId="Body5">
    <w:name w:val="Body5"/>
    <w:aliases w:val="Text5,Indent3,21,Char"/>
    <w:basedOn w:val="Default1"/>
    <w:link w:val="Body"/>
    <w:uiPriority w:val="99"/>
    <w:locked/>
    <w:rsid w:val="007E2666"/>
    <w:rPr>
      <w:rFonts w:ascii="Times New Roman" w:hAnsi="Times New Roman" w:cs="Times New Roman"/>
      <w:sz w:val="20"/>
      <w:szCs w:val="20"/>
      <w:lang w:eastAsia="bg-BG"/>
    </w:rPr>
  </w:style>
  <w:style w:type="paragraph" w:customStyle="1" w:styleId="Body4">
    <w:name w:val="Body4"/>
    <w:aliases w:val="Text4,Indent2"/>
    <w:basedOn w:val="a"/>
    <w:link w:val="Body3"/>
    <w:uiPriority w:val="99"/>
    <w:rsid w:val="00146BF6"/>
    <w:pPr>
      <w:spacing w:after="120" w:line="276" w:lineRule="auto"/>
      <w:ind w:left="283"/>
    </w:pPr>
    <w:rPr>
      <w:rFonts w:eastAsia="Calibri"/>
      <w:noProof w:val="0"/>
      <w:sz w:val="22"/>
      <w:szCs w:val="22"/>
      <w:lang w:eastAsia="en-US"/>
    </w:rPr>
  </w:style>
  <w:style w:type="character" w:customStyle="1" w:styleId="Body3">
    <w:name w:val="Body3"/>
    <w:aliases w:val="Text3,Indent1,Char3"/>
    <w:basedOn w:val="Default1"/>
    <w:link w:val="Body4"/>
    <w:uiPriority w:val="99"/>
    <w:locked/>
    <w:rsid w:val="00146BF6"/>
    <w:rPr>
      <w:rFonts w:cs="Times New Roman"/>
    </w:rPr>
  </w:style>
  <w:style w:type="paragraph" w:customStyle="1" w:styleId="a4">
    <w:name w:val="Знак"/>
    <w:basedOn w:val="a"/>
    <w:rsid w:val="001F3342"/>
    <w:pPr>
      <w:tabs>
        <w:tab w:val="left" w:pos="709"/>
      </w:tabs>
      <w:spacing w:before="120"/>
      <w:ind w:firstLine="709"/>
      <w:jc w:val="both"/>
    </w:pPr>
    <w:rPr>
      <w:rFonts w:ascii="Tahoma" w:hAnsi="Tahoma" w:cs="Tahoma"/>
      <w:noProof w:val="0"/>
      <w:sz w:val="24"/>
      <w:szCs w:val="24"/>
      <w:lang w:val="pl-PL" w:eastAsia="pl-PL"/>
    </w:rPr>
  </w:style>
  <w:style w:type="paragraph" w:customStyle="1" w:styleId="Body2">
    <w:name w:val="Body2"/>
    <w:aliases w:val="Text2,3"/>
    <w:basedOn w:val="a"/>
    <w:link w:val="Body1"/>
    <w:uiPriority w:val="99"/>
    <w:semiHidden/>
    <w:rsid w:val="00876AAF"/>
    <w:pPr>
      <w:spacing w:after="120" w:line="276" w:lineRule="auto"/>
    </w:pPr>
    <w:rPr>
      <w:rFonts w:eastAsia="Calibri"/>
      <w:noProof w:val="0"/>
      <w:sz w:val="16"/>
      <w:szCs w:val="16"/>
      <w:lang w:eastAsia="en-US"/>
    </w:rPr>
  </w:style>
  <w:style w:type="character" w:customStyle="1" w:styleId="Body1">
    <w:name w:val="Body1"/>
    <w:aliases w:val="Text1,31,Char2"/>
    <w:basedOn w:val="Default1"/>
    <w:link w:val="Body2"/>
    <w:uiPriority w:val="99"/>
    <w:semiHidden/>
    <w:locked/>
    <w:rsid w:val="00876AAF"/>
    <w:rPr>
      <w:rFonts w:cs="Times New Roman"/>
      <w:sz w:val="16"/>
      <w:szCs w:val="16"/>
    </w:rPr>
  </w:style>
  <w:style w:type="paragraph" w:customStyle="1" w:styleId="1">
    <w:name w:val="Знак1"/>
    <w:aliases w:val="Char1"/>
    <w:basedOn w:val="a"/>
    <w:uiPriority w:val="99"/>
    <w:rsid w:val="00876AAF"/>
    <w:pPr>
      <w:tabs>
        <w:tab w:val="left" w:pos="709"/>
      </w:tabs>
      <w:spacing w:before="120"/>
      <w:ind w:firstLine="709"/>
      <w:jc w:val="both"/>
    </w:pPr>
    <w:rPr>
      <w:rFonts w:ascii="Tahoma" w:hAnsi="Tahoma"/>
      <w:noProof w:val="0"/>
      <w:sz w:val="24"/>
      <w:szCs w:val="24"/>
      <w:lang w:val="pl-PL" w:eastAsia="pl-PL"/>
    </w:rPr>
  </w:style>
  <w:style w:type="character" w:styleId="a5">
    <w:name w:val="Hyperlink"/>
    <w:basedOn w:val="Default1"/>
    <w:uiPriority w:val="99"/>
    <w:rsid w:val="00962600"/>
    <w:rPr>
      <w:rFonts w:cs="Times New Roman"/>
      <w:color w:val="0000FF"/>
      <w:u w:val="single"/>
    </w:rPr>
  </w:style>
  <w:style w:type="paragraph" w:customStyle="1" w:styleId="Body6">
    <w:name w:val="Body6"/>
    <w:aliases w:val="Text6,Indent4"/>
    <w:basedOn w:val="a"/>
    <w:uiPriority w:val="99"/>
    <w:rsid w:val="00151571"/>
    <w:pPr>
      <w:ind w:left="5760" w:firstLine="720"/>
      <w:jc w:val="both"/>
    </w:pPr>
    <w:rPr>
      <w:rFonts w:ascii="Times New Roman" w:eastAsia="Calibri" w:hAnsi="Times New Roman"/>
      <w:noProof w:val="0"/>
      <w:sz w:val="28"/>
      <w:szCs w:val="24"/>
      <w:lang w:eastAsia="en-US"/>
    </w:rPr>
  </w:style>
  <w:style w:type="character" w:styleId="a6">
    <w:name w:val="Strong"/>
    <w:basedOn w:val="a0"/>
    <w:uiPriority w:val="22"/>
    <w:qFormat/>
    <w:locked/>
    <w:rsid w:val="009B4CB9"/>
    <w:rPr>
      <w:b/>
      <w:bCs/>
    </w:rPr>
  </w:style>
  <w:style w:type="paragraph" w:styleId="a7">
    <w:name w:val="Body Text Indent"/>
    <w:basedOn w:val="a"/>
    <w:link w:val="a8"/>
    <w:rsid w:val="00C1435A"/>
    <w:pPr>
      <w:spacing w:line="264" w:lineRule="auto"/>
      <w:ind w:firstLine="720"/>
      <w:jc w:val="both"/>
    </w:pPr>
    <w:rPr>
      <w:rFonts w:ascii="Times New Roman" w:hAnsi="Times New Roman"/>
      <w:noProof w:val="0"/>
      <w:color w:val="000000"/>
      <w:sz w:val="24"/>
    </w:rPr>
  </w:style>
  <w:style w:type="character" w:customStyle="1" w:styleId="a8">
    <w:name w:val="Основен текст с отстъп Знак"/>
    <w:basedOn w:val="a0"/>
    <w:link w:val="a7"/>
    <w:rsid w:val="00C1435A"/>
    <w:rPr>
      <w:rFonts w:ascii="Times New Roman" w:eastAsia="Times New Roman" w:hAnsi="Times New Roman"/>
      <w:color w:val="000000"/>
      <w:sz w:val="24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84973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B84973"/>
    <w:rPr>
      <w:rFonts w:ascii="Tahoma" w:eastAsia="Times New Roman" w:hAnsi="Tahoma" w:cs="Tahoma"/>
      <w:noProof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35047A"/>
    <w:pPr>
      <w:spacing w:after="120"/>
    </w:pPr>
  </w:style>
  <w:style w:type="character" w:customStyle="1" w:styleId="ac">
    <w:name w:val="Основен текст Знак"/>
    <w:basedOn w:val="a0"/>
    <w:link w:val="ab"/>
    <w:uiPriority w:val="99"/>
    <w:semiHidden/>
    <w:rsid w:val="0035047A"/>
    <w:rPr>
      <w:rFonts w:eastAsia="Times New Roman"/>
      <w:noProof/>
      <w:sz w:val="20"/>
      <w:szCs w:val="20"/>
    </w:rPr>
  </w:style>
  <w:style w:type="paragraph" w:customStyle="1" w:styleId="Style">
    <w:name w:val="Style"/>
    <w:rsid w:val="009E7D42"/>
    <w:pPr>
      <w:autoSpaceDE w:val="0"/>
      <w:autoSpaceDN w:val="0"/>
      <w:adjustRightInd w:val="0"/>
      <w:ind w:left="140" w:right="140" w:firstLine="840"/>
      <w:jc w:val="both"/>
    </w:pPr>
    <w:rPr>
      <w:rFonts w:ascii="Times New Roman" w:eastAsia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ED3EC5"/>
    <w:pPr>
      <w:ind w:left="720"/>
      <w:contextualSpacing/>
    </w:pPr>
  </w:style>
  <w:style w:type="character" w:customStyle="1" w:styleId="ae">
    <w:name w:val="Основен текст_"/>
    <w:link w:val="10"/>
    <w:locked/>
    <w:rsid w:val="00703882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0">
    <w:name w:val="Основен текст10"/>
    <w:basedOn w:val="a"/>
    <w:link w:val="ae"/>
    <w:rsid w:val="00703882"/>
    <w:pPr>
      <w:shd w:val="clear" w:color="auto" w:fill="FFFFFF"/>
      <w:spacing w:line="394" w:lineRule="exact"/>
      <w:ind w:hanging="740"/>
    </w:pPr>
    <w:rPr>
      <w:rFonts w:ascii="Arial" w:eastAsia="Arial" w:hAnsi="Arial" w:cs="Arial"/>
      <w:noProof w:val="0"/>
      <w:sz w:val="23"/>
      <w:szCs w:val="23"/>
    </w:rPr>
  </w:style>
  <w:style w:type="character" w:styleId="af">
    <w:name w:val="page number"/>
    <w:basedOn w:val="a0"/>
    <w:rsid w:val="00715931"/>
  </w:style>
  <w:style w:type="paragraph" w:styleId="3">
    <w:name w:val="Body Text Indent 3"/>
    <w:basedOn w:val="a"/>
    <w:link w:val="30"/>
    <w:uiPriority w:val="99"/>
    <w:semiHidden/>
    <w:unhideWhenUsed/>
    <w:rsid w:val="00692D9B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basedOn w:val="a0"/>
    <w:link w:val="3"/>
    <w:uiPriority w:val="99"/>
    <w:semiHidden/>
    <w:rsid w:val="00692D9B"/>
    <w:rPr>
      <w:rFonts w:eastAsia="Times New Roman"/>
      <w:noProof/>
      <w:sz w:val="16"/>
      <w:szCs w:val="16"/>
    </w:rPr>
  </w:style>
  <w:style w:type="paragraph" w:customStyle="1" w:styleId="Normal2">
    <w:name w:val="Normal_2"/>
    <w:basedOn w:val="a"/>
    <w:uiPriority w:val="99"/>
    <w:rsid w:val="00406C42"/>
    <w:pPr>
      <w:tabs>
        <w:tab w:val="right" w:leader="dot" w:pos="9632"/>
      </w:tabs>
      <w:spacing w:before="57" w:after="57"/>
    </w:pPr>
    <w:rPr>
      <w:rFonts w:ascii="Arial" w:hAnsi="Arial" w:cs="Arial"/>
      <w:noProof w:val="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3747</Words>
  <Characters>21361</Characters>
  <Application>Microsoft Office Word</Application>
  <DocSecurity>4</DocSecurity>
  <Lines>178</Lines>
  <Paragraphs>50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SNEJI</dc:creator>
  <cp:lastModifiedBy>Yanitsa Ivanova</cp:lastModifiedBy>
  <cp:revision>2</cp:revision>
  <cp:lastPrinted>2019-04-23T11:11:00Z</cp:lastPrinted>
  <dcterms:created xsi:type="dcterms:W3CDTF">2023-08-29T08:17:00Z</dcterms:created>
  <dcterms:modified xsi:type="dcterms:W3CDTF">2023-08-29T08:17:00Z</dcterms:modified>
</cp:coreProperties>
</file>