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4280F" w:rsidRDefault="00076B82" w:rsidP="007E0BEF">
      <w:pPr>
        <w:jc w:val="both"/>
        <w:rPr>
          <w:rFonts w:ascii="Verdana" w:hAnsi="Verdana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r w:rsidR="00A75DF0" w:rsidRPr="00C14573">
        <w:rPr>
          <w:rFonts w:ascii="Verdana" w:hAnsi="Verdana"/>
          <w:shd w:val="clear" w:color="auto" w:fill="FEFEFE"/>
          <w:lang w:val="bg-BG"/>
        </w:rPr>
        <w:t>постъпило</w:t>
      </w:r>
      <w:r w:rsidR="008C29FE">
        <w:rPr>
          <w:rFonts w:ascii="Verdana" w:hAnsi="Verdana"/>
          <w:shd w:val="clear" w:color="auto" w:fill="FEFEFE"/>
          <w:lang w:val="bg-BG"/>
        </w:rPr>
        <w:t xml:space="preserve"> </w:t>
      </w:r>
      <w:r w:rsidR="007E0BEF" w:rsidRPr="007E0BEF">
        <w:rPr>
          <w:rFonts w:ascii="Verdana" w:hAnsi="Verdana"/>
          <w:shd w:val="clear" w:color="auto" w:fill="FEFEFE"/>
          <w:lang w:val="bg-BG"/>
        </w:rPr>
        <w:t>с вх. № ОВОС-520/11.03.2021г. за инвестиционно предложение (ИП): Включване в регулацията на ПИ № 47113.10.116-пасище общинска публична собственост, № 47113.10.70-за друг вид застрояване, общинска частна собственост и № 47113.10.81-дере, съвместно с частична преработка на кв.24, 38 и 40, местност „Делника“ по КК на с. Манолско Конаре с цел обособяване на УПИ за жилищно строителство</w:t>
      </w:r>
      <w:r w:rsidR="007E0BEF">
        <w:rPr>
          <w:rFonts w:ascii="Verdana" w:hAnsi="Verdana"/>
          <w:shd w:val="clear" w:color="auto" w:fill="FEFEFE"/>
          <w:lang w:val="bg-BG"/>
        </w:rPr>
        <w:t xml:space="preserve"> </w:t>
      </w:r>
      <w:r w:rsidR="00333CF8" w:rsidRPr="00333CF8">
        <w:rPr>
          <w:rFonts w:ascii="Verdana" w:hAnsi="Verdana"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8C29FE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004DD4" w:rsidRPr="00FC56D3" w:rsidRDefault="007E0BEF" w:rsidP="008C29FE">
      <w:pPr>
        <w:tabs>
          <w:tab w:val="num" w:pos="567"/>
          <w:tab w:val="left" w:pos="993"/>
        </w:tabs>
        <w:ind w:right="137"/>
        <w:jc w:val="both"/>
        <w:rPr>
          <w:rFonts w:ascii="Verdana" w:hAnsi="Verdana"/>
          <w:lang w:val="bg-BG"/>
        </w:rPr>
      </w:pPr>
      <w:r w:rsidRPr="007E0BEF">
        <w:rPr>
          <w:rFonts w:ascii="Verdana" w:hAnsi="Verdana"/>
          <w:lang w:val="ru-RU"/>
        </w:rPr>
        <w:tab/>
      </w:r>
      <w:proofErr w:type="spellStart"/>
      <w:r w:rsidRPr="007E0BEF">
        <w:rPr>
          <w:rFonts w:ascii="Verdana" w:hAnsi="Verdana"/>
          <w:lang w:val="ru-RU"/>
        </w:rPr>
        <w:t>Вашето</w:t>
      </w:r>
      <w:proofErr w:type="spellEnd"/>
      <w:r w:rsidRPr="007E0BEF">
        <w:rPr>
          <w:rFonts w:ascii="Verdana" w:hAnsi="Verdana"/>
          <w:lang w:val="ru-RU"/>
        </w:rPr>
        <w:t xml:space="preserve"> инвестиционно </w:t>
      </w:r>
      <w:proofErr w:type="gramStart"/>
      <w:r w:rsidRPr="007E0BEF">
        <w:rPr>
          <w:rFonts w:ascii="Verdana" w:hAnsi="Verdana"/>
          <w:lang w:val="ru-RU"/>
        </w:rPr>
        <w:t xml:space="preserve">предложение  </w:t>
      </w:r>
      <w:proofErr w:type="spellStart"/>
      <w:r w:rsidRPr="007E0BEF">
        <w:rPr>
          <w:rFonts w:ascii="Verdana" w:hAnsi="Verdana"/>
          <w:lang w:val="ru-RU"/>
        </w:rPr>
        <w:t>попада</w:t>
      </w:r>
      <w:proofErr w:type="spellEnd"/>
      <w:proofErr w:type="gramEnd"/>
      <w:r w:rsidRPr="007E0BEF">
        <w:rPr>
          <w:rFonts w:ascii="Verdana" w:hAnsi="Verdana"/>
          <w:lang w:val="ru-RU"/>
        </w:rPr>
        <w:t xml:space="preserve"> в обхвата на т. 10, буква „б“ от приложение № 2 от Закона за </w:t>
      </w:r>
      <w:proofErr w:type="spellStart"/>
      <w:r w:rsidRPr="007E0BEF">
        <w:rPr>
          <w:rFonts w:ascii="Verdana" w:hAnsi="Verdana"/>
          <w:lang w:val="ru-RU"/>
        </w:rPr>
        <w:t>опазване</w:t>
      </w:r>
      <w:proofErr w:type="spellEnd"/>
      <w:r w:rsidRPr="007E0BEF">
        <w:rPr>
          <w:rFonts w:ascii="Verdana" w:hAnsi="Verdana"/>
          <w:lang w:val="ru-RU"/>
        </w:rPr>
        <w:t xml:space="preserve"> на </w:t>
      </w:r>
      <w:proofErr w:type="spellStart"/>
      <w:r w:rsidRPr="007E0BEF">
        <w:rPr>
          <w:rFonts w:ascii="Verdana" w:hAnsi="Verdana"/>
          <w:lang w:val="ru-RU"/>
        </w:rPr>
        <w:t>околната</w:t>
      </w:r>
      <w:proofErr w:type="spellEnd"/>
      <w:r w:rsidRPr="007E0BEF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Pr="007E0BEF">
        <w:rPr>
          <w:rFonts w:ascii="Verdana" w:hAnsi="Verdana"/>
          <w:lang w:val="ru-RU"/>
        </w:rPr>
        <w:t>същия</w:t>
      </w:r>
      <w:proofErr w:type="spellEnd"/>
      <w:r w:rsidRPr="007E0BEF">
        <w:rPr>
          <w:rFonts w:ascii="Verdana" w:hAnsi="Verdana"/>
          <w:lang w:val="ru-RU"/>
        </w:rPr>
        <w:t xml:space="preserve"> закон подлежи на </w:t>
      </w:r>
      <w:proofErr w:type="spellStart"/>
      <w:r w:rsidRPr="007E0BEF">
        <w:rPr>
          <w:rFonts w:ascii="Verdana" w:hAnsi="Verdana"/>
          <w:lang w:val="ru-RU"/>
        </w:rPr>
        <w:t>преценяване</w:t>
      </w:r>
      <w:proofErr w:type="spellEnd"/>
      <w:r w:rsidRPr="007E0BEF">
        <w:rPr>
          <w:rFonts w:ascii="Verdana" w:hAnsi="Verdana"/>
          <w:lang w:val="ru-RU"/>
        </w:rPr>
        <w:t xml:space="preserve"> на </w:t>
      </w:r>
      <w:proofErr w:type="spellStart"/>
      <w:r w:rsidRPr="007E0BEF">
        <w:rPr>
          <w:rFonts w:ascii="Verdana" w:hAnsi="Verdana"/>
          <w:lang w:val="ru-RU"/>
        </w:rPr>
        <w:t>необходимостта</w:t>
      </w:r>
      <w:proofErr w:type="spellEnd"/>
      <w:r w:rsidRPr="007E0BEF">
        <w:rPr>
          <w:rFonts w:ascii="Verdana" w:hAnsi="Verdana"/>
          <w:lang w:val="ru-RU"/>
        </w:rPr>
        <w:t xml:space="preserve"> от </w:t>
      </w:r>
      <w:proofErr w:type="spellStart"/>
      <w:r w:rsidRPr="007E0BEF">
        <w:rPr>
          <w:rFonts w:ascii="Verdana" w:hAnsi="Verdana"/>
          <w:lang w:val="ru-RU"/>
        </w:rPr>
        <w:t>извършване</w:t>
      </w:r>
      <w:proofErr w:type="spellEnd"/>
      <w:r w:rsidRPr="007E0BEF">
        <w:rPr>
          <w:rFonts w:ascii="Verdana" w:hAnsi="Verdana"/>
          <w:lang w:val="ru-RU"/>
        </w:rPr>
        <w:t xml:space="preserve"> на </w:t>
      </w:r>
      <w:proofErr w:type="gramStart"/>
      <w:r w:rsidRPr="007E0BEF">
        <w:rPr>
          <w:rFonts w:ascii="Verdana" w:hAnsi="Verdana"/>
          <w:lang w:val="ru-RU"/>
        </w:rPr>
        <w:t>ОВОС</w:t>
      </w:r>
      <w:r w:rsidR="00004DD4" w:rsidRPr="00FD6849">
        <w:rPr>
          <w:rFonts w:ascii="Verdana" w:hAnsi="Verdana"/>
          <w:lang w:val="ru-RU"/>
        </w:rPr>
        <w:t xml:space="preserve">  Съгласно</w:t>
      </w:r>
      <w:proofErr w:type="gramEnd"/>
      <w:r w:rsidR="00004DD4" w:rsidRPr="00FD6849">
        <w:rPr>
          <w:rFonts w:ascii="Verdana" w:hAnsi="Verdana"/>
          <w:lang w:val="ru-RU"/>
        </w:rPr>
        <w:t xml:space="preserve"> чл. 93, ал. 3 от ЗООС, компетентен орган за произнасяне с решение е Директор</w:t>
      </w:r>
      <w:proofErr w:type="spellStart"/>
      <w:r w:rsidR="00004DD4" w:rsidRPr="00FD6849">
        <w:rPr>
          <w:rFonts w:ascii="Verdana" w:hAnsi="Verdana"/>
          <w:lang w:val="bg-BG"/>
        </w:rPr>
        <w:t>ът</w:t>
      </w:r>
      <w:proofErr w:type="spellEnd"/>
      <w:r w:rsidR="00004DD4" w:rsidRPr="00FD6849">
        <w:rPr>
          <w:rFonts w:ascii="Verdana" w:hAnsi="Verdana"/>
          <w:lang w:val="ru-RU"/>
        </w:rPr>
        <w:t xml:space="preserve"> на РИОСВ-Пловдив.</w:t>
      </w:r>
    </w:p>
    <w:p w:rsidR="008610CA" w:rsidRDefault="008610CA" w:rsidP="008C29FE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C911D7" w:rsidRDefault="005869EB" w:rsidP="008C29FE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004DD4" w:rsidRPr="00B42FF6" w:rsidRDefault="00004DD4" w:rsidP="008C29FE">
      <w:pPr>
        <w:tabs>
          <w:tab w:val="left" w:pos="9498"/>
        </w:tabs>
        <w:ind w:right="137"/>
        <w:jc w:val="both"/>
        <w:rPr>
          <w:rFonts w:ascii="Verdana" w:hAnsi="Verdana"/>
          <w:lang w:val="bg-BG"/>
        </w:rPr>
      </w:pPr>
      <w:r w:rsidRPr="003D032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</w:t>
      </w:r>
      <w:r>
        <w:rPr>
          <w:rFonts w:ascii="Verdana" w:hAnsi="Verdana"/>
          <w:lang w:val="bg-BG"/>
        </w:rPr>
        <w:t>ата</w:t>
      </w:r>
      <w:r w:rsidRPr="003D0322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</w:t>
      </w:r>
      <w:r w:rsidRPr="003D0322">
        <w:rPr>
          <w:rFonts w:ascii="Verdana" w:hAnsi="Verdana"/>
          <w:lang w:val="bg-BG"/>
        </w:rPr>
        <w:t>т Европейската екологична мрежа „НАТУРА 2000“</w:t>
      </w:r>
      <w:r>
        <w:rPr>
          <w:rFonts w:ascii="Verdana" w:hAnsi="Verdana"/>
          <w:lang w:val="bg-BG"/>
        </w:rPr>
        <w:t xml:space="preserve"> –</w:t>
      </w:r>
      <w:r w:rsidRPr="003D0322"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</w:rPr>
        <w:t>BG</w:t>
      </w:r>
      <w:r>
        <w:rPr>
          <w:rFonts w:ascii="Verdana" w:hAnsi="Verdana"/>
          <w:lang w:val="bg-BG"/>
        </w:rPr>
        <w:t>000</w:t>
      </w:r>
      <w:r w:rsidR="007E0BEF">
        <w:rPr>
          <w:rFonts w:ascii="Verdana" w:hAnsi="Verdana"/>
          <w:lang w:val="bg-BG"/>
        </w:rPr>
        <w:t>0429</w:t>
      </w:r>
      <w:r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  <w:lang w:val="bg-BG"/>
        </w:rPr>
        <w:t>„</w:t>
      </w:r>
      <w:r w:rsidR="007E0BEF">
        <w:rPr>
          <w:rFonts w:ascii="Verdana" w:hAnsi="Verdana"/>
          <w:lang w:val="bg-BG"/>
        </w:rPr>
        <w:t>Река Стряма</w:t>
      </w:r>
      <w:r>
        <w:rPr>
          <w:rFonts w:ascii="Verdana" w:hAnsi="Verdana"/>
          <w:lang w:val="bg-BG"/>
        </w:rPr>
        <w:t>“.</w:t>
      </w:r>
    </w:p>
    <w:p w:rsidR="002F7A54" w:rsidRDefault="002F7A54" w:rsidP="008C29FE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420D81" w:rsidRPr="00B10463" w:rsidRDefault="00A014AC" w:rsidP="008C29FE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333CF8" w:rsidRPr="00333CF8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="007E0BEF">
        <w:rPr>
          <w:rFonts w:ascii="Verdana" w:hAnsi="Verdana"/>
          <w:sz w:val="20"/>
          <w:szCs w:val="20"/>
          <w:lang w:val="ru-RU"/>
        </w:rPr>
        <w:t>Марица</w:t>
      </w:r>
      <w:proofErr w:type="spellEnd"/>
      <w:r w:rsidR="007E0BEF">
        <w:rPr>
          <w:rFonts w:ascii="Verdana" w:hAnsi="Verdana"/>
          <w:sz w:val="20"/>
          <w:szCs w:val="20"/>
          <w:lang w:val="ru-RU"/>
        </w:rPr>
        <w:t xml:space="preserve"> и с. </w:t>
      </w:r>
      <w:proofErr w:type="spellStart"/>
      <w:r w:rsidR="007E0BEF">
        <w:rPr>
          <w:rFonts w:ascii="Verdana" w:hAnsi="Verdana"/>
          <w:sz w:val="20"/>
          <w:szCs w:val="20"/>
          <w:lang w:val="ru-RU"/>
        </w:rPr>
        <w:t>Манолско</w:t>
      </w:r>
      <w:proofErr w:type="spellEnd"/>
      <w:r w:rsidR="007E0BE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E0BEF">
        <w:rPr>
          <w:rFonts w:ascii="Verdana" w:hAnsi="Verdana"/>
          <w:sz w:val="20"/>
          <w:szCs w:val="20"/>
          <w:lang w:val="ru-RU"/>
        </w:rPr>
        <w:t>Конаре</w:t>
      </w:r>
      <w:proofErr w:type="spellEnd"/>
    </w:p>
    <w:p w:rsidR="00EB1C3B" w:rsidRPr="006F43D8" w:rsidRDefault="00F332D6" w:rsidP="008C29FE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004DD4">
        <w:rPr>
          <w:rFonts w:ascii="Verdana" w:hAnsi="Verdana"/>
          <w:lang w:val="bg-BG"/>
        </w:rPr>
        <w:t xml:space="preserve"> РИОСВ-Пловдив на </w:t>
      </w:r>
      <w:r w:rsidR="007E0BEF">
        <w:rPr>
          <w:rFonts w:ascii="Verdana" w:hAnsi="Verdana"/>
          <w:lang w:val="bg-BG"/>
        </w:rPr>
        <w:t>16</w:t>
      </w:r>
      <w:bookmarkStart w:id="0" w:name="_GoBack"/>
      <w:bookmarkEnd w:id="0"/>
      <w:r w:rsidR="00004DD4">
        <w:rPr>
          <w:rFonts w:ascii="Verdana" w:hAnsi="Verdana"/>
          <w:lang w:val="bg-BG"/>
        </w:rPr>
        <w:t>.0</w:t>
      </w:r>
      <w:r w:rsidR="008C29FE">
        <w:rPr>
          <w:rFonts w:ascii="Verdana" w:hAnsi="Verdana"/>
          <w:lang w:val="bg-BG"/>
        </w:rPr>
        <w:t>3</w:t>
      </w:r>
      <w:r w:rsidR="00004DD4">
        <w:rPr>
          <w:rFonts w:ascii="Verdana" w:hAnsi="Verdana"/>
          <w:lang w:val="bg-BG"/>
        </w:rPr>
        <w:t>.2021</w:t>
      </w:r>
      <w:r w:rsidR="00F00508">
        <w:rPr>
          <w:rFonts w:ascii="Verdana" w:hAnsi="Verdana"/>
          <w:lang w:val="bg-BG"/>
        </w:rPr>
        <w:t>г.</w:t>
      </w:r>
    </w:p>
    <w:p w:rsidR="0058076C" w:rsidRPr="006F43D8" w:rsidRDefault="003014DC" w:rsidP="008C29FE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0BEF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C29FE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36AA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2</cp:revision>
  <dcterms:created xsi:type="dcterms:W3CDTF">2021-03-18T07:22:00Z</dcterms:created>
  <dcterms:modified xsi:type="dcterms:W3CDTF">2021-03-18T07:22:00Z</dcterms:modified>
</cp:coreProperties>
</file>