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3A0448">
        <w:rPr>
          <w:rFonts w:ascii="Verdana" w:hAnsi="Verdana"/>
          <w:shd w:val="clear" w:color="auto" w:fill="FEFEFE"/>
          <w:lang w:val="bg-BG"/>
        </w:rPr>
        <w:t>вх.</w:t>
      </w:r>
      <w:r w:rsidR="003A0448" w:rsidRPr="003A0448">
        <w:rPr>
          <w:rFonts w:ascii="Verdana" w:hAnsi="Verdana"/>
          <w:shd w:val="clear" w:color="auto" w:fill="FEFEFE"/>
          <w:lang w:val="bg-BG"/>
        </w:rPr>
        <w:t xml:space="preserve"> № ОВОС-3582/02.12.2022г. за инвестиционно предложение (ИП): „Складова база за строителни материали и метални изделия с офис и изграждане на съоръжение за </w:t>
      </w:r>
      <w:proofErr w:type="spellStart"/>
      <w:r w:rsidR="003A0448" w:rsidRPr="003A0448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3A0448" w:rsidRPr="003A0448">
        <w:rPr>
          <w:rFonts w:ascii="Verdana" w:hAnsi="Verdana"/>
          <w:shd w:val="clear" w:color="auto" w:fill="FEFEFE"/>
          <w:lang w:val="bg-BG"/>
        </w:rPr>
        <w:t xml:space="preserve"> – тръбен кладенец“  в  УПИ 21.1094 – производствена, складова, търговска и обществено обслужваща дейност, ПИ с идентификатор 47295.21.1094 по КК на с. МАРКОВО, местност ГЕРЕНА,  община РОДОПИ и становище на БД ИБР с изх. № ПУ-01-1306(1)/10.01.2023г.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</w:t>
      </w:r>
      <w:proofErr w:type="gramStart"/>
      <w:r w:rsidR="00800733" w:rsidRPr="004343B4">
        <w:rPr>
          <w:rFonts w:ascii="Verdana" w:hAnsi="Verdana"/>
          <w:shd w:val="clear" w:color="auto" w:fill="FEFEFE"/>
        </w:rPr>
        <w:t>с</w:t>
      </w:r>
      <w:proofErr w:type="gramEnd"/>
      <w:r w:rsidR="00800733" w:rsidRPr="004343B4">
        <w:rPr>
          <w:rFonts w:ascii="Verdana" w:hAnsi="Verdana"/>
          <w:shd w:val="clear" w:color="auto" w:fill="FEFEFE"/>
        </w:rPr>
        <w:t xml:space="preserve">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3A0448" w:rsidRPr="003A0448">
        <w:rPr>
          <w:rFonts w:ascii="Verdana" w:hAnsi="Verdana"/>
          <w:kern w:val="32"/>
          <w:lang w:eastAsia="x-none"/>
        </w:rPr>
        <w:t>„ТИ. ЕФ. ИНВЕСТ“ ООД</w:t>
      </w:r>
      <w:bookmarkStart w:id="0" w:name="_GoBack"/>
      <w:bookmarkEnd w:id="0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D42B53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3A0448">
        <w:rPr>
          <w:rFonts w:ascii="Verdana" w:hAnsi="Verdana"/>
          <w:lang w:val="bg-BG"/>
        </w:rPr>
        <w:t>И</w:t>
      </w:r>
      <w:r w:rsidR="003A0448" w:rsidRPr="003A0448">
        <w:rPr>
          <w:rFonts w:ascii="Verdana" w:hAnsi="Verdana"/>
          <w:lang w:val="bg-BG"/>
        </w:rPr>
        <w:t>нвестиционно предложение включва изграждане на 1 брой сондажен кладенец с дълбочина 32м. Така заявеното попада в обхвата на т.2,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3A0448" w:rsidRDefault="003A0448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D42B53" w:rsidRDefault="00BF60C8" w:rsidP="003A0448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3A0448" w:rsidRPr="003A044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3A0448" w:rsidRDefault="003A0448" w:rsidP="003A0448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3A0448">
        <w:rPr>
          <w:rFonts w:ascii="Verdana" w:hAnsi="Verdana" w:cs="Arial"/>
          <w:color w:val="000000"/>
          <w:lang w:val="bg-BG"/>
        </w:rPr>
        <w:t xml:space="preserve">Родопи и кметство </w:t>
      </w:r>
      <w:proofErr w:type="spellStart"/>
      <w:r w:rsidR="003A0448">
        <w:rPr>
          <w:rFonts w:ascii="Verdana" w:hAnsi="Verdana" w:cs="Arial"/>
          <w:color w:val="000000"/>
          <w:lang w:val="bg-BG"/>
        </w:rPr>
        <w:t>с.Марково</w:t>
      </w:r>
      <w:proofErr w:type="spellEnd"/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3A0448">
        <w:rPr>
          <w:rFonts w:ascii="Verdana" w:hAnsi="Verdana"/>
          <w:lang w:val="bg-BG"/>
        </w:rPr>
        <w:t xml:space="preserve"> 17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48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03D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7</cp:revision>
  <dcterms:created xsi:type="dcterms:W3CDTF">2023-01-13T09:01:00Z</dcterms:created>
  <dcterms:modified xsi:type="dcterms:W3CDTF">2023-01-20T07:35:00Z</dcterms:modified>
</cp:coreProperties>
</file>