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BB1048" w:rsidRPr="00BB1048">
        <w:rPr>
          <w:rFonts w:ascii="Verdana" w:hAnsi="Verdana"/>
          <w:lang w:val="ru-RU"/>
        </w:rPr>
        <w:t xml:space="preserve">с </w:t>
      </w:r>
      <w:proofErr w:type="spellStart"/>
      <w:r w:rsidR="00BB1048" w:rsidRPr="00BB1048">
        <w:rPr>
          <w:rFonts w:ascii="Verdana" w:hAnsi="Verdana"/>
          <w:lang w:val="ru-RU"/>
        </w:rPr>
        <w:t>вх</w:t>
      </w:r>
      <w:proofErr w:type="spellEnd"/>
      <w:r w:rsidR="00BB1048" w:rsidRPr="00BB1048">
        <w:rPr>
          <w:rFonts w:ascii="Verdana" w:hAnsi="Verdana"/>
          <w:lang w:val="ru-RU"/>
        </w:rPr>
        <w:t xml:space="preserve">. № ОВОС-1743/01.08.2024г. за </w:t>
      </w:r>
      <w:proofErr w:type="spellStart"/>
      <w:r w:rsidR="00BB1048" w:rsidRPr="00BB1048">
        <w:rPr>
          <w:rFonts w:ascii="Verdana" w:hAnsi="Verdana"/>
          <w:lang w:val="ru-RU"/>
        </w:rPr>
        <w:t>инвестиционно</w:t>
      </w:r>
      <w:proofErr w:type="spellEnd"/>
      <w:r w:rsidR="00BB1048" w:rsidRPr="00BB1048">
        <w:rPr>
          <w:rFonts w:ascii="Verdana" w:hAnsi="Verdana"/>
          <w:lang w:val="ru-RU"/>
        </w:rPr>
        <w:t xml:space="preserve"> предложение (ИП): „</w:t>
      </w:r>
      <w:proofErr w:type="spellStart"/>
      <w:r w:rsidR="00BB1048" w:rsidRPr="00BB1048">
        <w:rPr>
          <w:rFonts w:ascii="Verdana" w:hAnsi="Verdana"/>
          <w:lang w:val="ru-RU"/>
        </w:rPr>
        <w:t>Жилищно</w:t>
      </w:r>
      <w:proofErr w:type="spellEnd"/>
      <w:r w:rsidR="00BB1048" w:rsidRPr="00BB1048">
        <w:rPr>
          <w:rFonts w:ascii="Verdana" w:hAnsi="Verdana"/>
          <w:lang w:val="ru-RU"/>
        </w:rPr>
        <w:t xml:space="preserve"> </w:t>
      </w:r>
      <w:proofErr w:type="spellStart"/>
      <w:r w:rsidR="00BB1048" w:rsidRPr="00BB1048">
        <w:rPr>
          <w:rFonts w:ascii="Verdana" w:hAnsi="Verdana"/>
          <w:lang w:val="ru-RU"/>
        </w:rPr>
        <w:t>строителство</w:t>
      </w:r>
      <w:proofErr w:type="spellEnd"/>
      <w:r w:rsidR="00BB1048" w:rsidRPr="00BB1048">
        <w:rPr>
          <w:rFonts w:ascii="Verdana" w:hAnsi="Verdana"/>
          <w:lang w:val="ru-RU"/>
        </w:rPr>
        <w:t xml:space="preserve"> - 11 </w:t>
      </w:r>
      <w:proofErr w:type="spellStart"/>
      <w:r w:rsidR="00BB1048" w:rsidRPr="00BB1048">
        <w:rPr>
          <w:rFonts w:ascii="Verdana" w:hAnsi="Verdana"/>
          <w:lang w:val="ru-RU"/>
        </w:rPr>
        <w:t>бр</w:t>
      </w:r>
      <w:proofErr w:type="spellEnd"/>
      <w:r w:rsidR="00BB1048" w:rsidRPr="00BB1048">
        <w:rPr>
          <w:rFonts w:ascii="Verdana" w:hAnsi="Verdana"/>
          <w:lang w:val="ru-RU"/>
        </w:rPr>
        <w:t xml:space="preserve">. УПИ и 1 </w:t>
      </w:r>
      <w:proofErr w:type="spellStart"/>
      <w:r w:rsidR="00BB1048" w:rsidRPr="00BB1048">
        <w:rPr>
          <w:rFonts w:ascii="Verdana" w:hAnsi="Verdana"/>
          <w:lang w:val="ru-RU"/>
        </w:rPr>
        <w:t>бр</w:t>
      </w:r>
      <w:proofErr w:type="spellEnd"/>
      <w:r w:rsidR="00BB1048" w:rsidRPr="00BB1048">
        <w:rPr>
          <w:rFonts w:ascii="Verdana" w:hAnsi="Verdana"/>
          <w:lang w:val="ru-RU"/>
        </w:rPr>
        <w:t xml:space="preserve">. ПИ за </w:t>
      </w:r>
      <w:proofErr w:type="spellStart"/>
      <w:r w:rsidR="00BB1048" w:rsidRPr="00BB1048">
        <w:rPr>
          <w:rFonts w:ascii="Verdana" w:hAnsi="Verdana"/>
          <w:lang w:val="ru-RU"/>
        </w:rPr>
        <w:t>разширение</w:t>
      </w:r>
      <w:proofErr w:type="spellEnd"/>
      <w:r w:rsidR="00BB1048" w:rsidRPr="00BB1048">
        <w:rPr>
          <w:rFonts w:ascii="Verdana" w:hAnsi="Verdana"/>
          <w:lang w:val="ru-RU"/>
        </w:rPr>
        <w:t xml:space="preserve"> на </w:t>
      </w:r>
      <w:proofErr w:type="spellStart"/>
      <w:r w:rsidR="00BB1048" w:rsidRPr="00BB1048">
        <w:rPr>
          <w:rFonts w:ascii="Verdana" w:hAnsi="Verdana"/>
          <w:lang w:val="ru-RU"/>
        </w:rPr>
        <w:t>път</w:t>
      </w:r>
      <w:proofErr w:type="spellEnd"/>
      <w:r w:rsidR="00BB1048" w:rsidRPr="00BB1048">
        <w:rPr>
          <w:rFonts w:ascii="Verdana" w:hAnsi="Verdana"/>
          <w:lang w:val="ru-RU"/>
        </w:rPr>
        <w:t xml:space="preserve"> и </w:t>
      </w:r>
      <w:proofErr w:type="spellStart"/>
      <w:r w:rsidR="00BB1048" w:rsidRPr="00BB1048">
        <w:rPr>
          <w:rFonts w:ascii="Verdana" w:hAnsi="Verdana"/>
          <w:lang w:val="ru-RU"/>
        </w:rPr>
        <w:t>вътрешен</w:t>
      </w:r>
      <w:proofErr w:type="spellEnd"/>
      <w:r w:rsidR="00BB1048" w:rsidRPr="00BB1048">
        <w:rPr>
          <w:rFonts w:ascii="Verdana" w:hAnsi="Verdana"/>
          <w:lang w:val="ru-RU"/>
        </w:rPr>
        <w:t xml:space="preserve"> </w:t>
      </w:r>
      <w:proofErr w:type="spellStart"/>
      <w:r w:rsidR="00BB1048" w:rsidRPr="00BB1048">
        <w:rPr>
          <w:rFonts w:ascii="Verdana" w:hAnsi="Verdana"/>
          <w:lang w:val="ru-RU"/>
        </w:rPr>
        <w:t>път</w:t>
      </w:r>
      <w:proofErr w:type="spellEnd"/>
      <w:r w:rsidR="00BB1048" w:rsidRPr="00BB1048">
        <w:rPr>
          <w:rFonts w:ascii="Verdana" w:hAnsi="Verdana"/>
          <w:lang w:val="ru-RU"/>
        </w:rPr>
        <w:t xml:space="preserve">“, в ПИ 78029.193.10, </w:t>
      </w:r>
      <w:proofErr w:type="spellStart"/>
      <w:r w:rsidR="00BB1048" w:rsidRPr="00BB1048">
        <w:rPr>
          <w:rFonts w:ascii="Verdana" w:hAnsi="Verdana"/>
          <w:lang w:val="ru-RU"/>
        </w:rPr>
        <w:t>местност</w:t>
      </w:r>
      <w:proofErr w:type="spellEnd"/>
      <w:r w:rsidR="00BB1048" w:rsidRPr="00BB1048">
        <w:rPr>
          <w:rFonts w:ascii="Verdana" w:hAnsi="Verdana"/>
          <w:lang w:val="ru-RU"/>
        </w:rPr>
        <w:t xml:space="preserve"> „</w:t>
      </w:r>
      <w:proofErr w:type="spellStart"/>
      <w:r w:rsidR="00BB1048" w:rsidRPr="00BB1048">
        <w:rPr>
          <w:rFonts w:ascii="Verdana" w:hAnsi="Verdana"/>
          <w:lang w:val="ru-RU"/>
        </w:rPr>
        <w:t>Полатовски</w:t>
      </w:r>
      <w:proofErr w:type="spellEnd"/>
      <w:r w:rsidR="00BB1048" w:rsidRPr="00BB1048">
        <w:rPr>
          <w:rFonts w:ascii="Verdana" w:hAnsi="Verdana"/>
          <w:lang w:val="ru-RU"/>
        </w:rPr>
        <w:t xml:space="preserve"> </w:t>
      </w:r>
      <w:proofErr w:type="spellStart"/>
      <w:r w:rsidR="00BB1048" w:rsidRPr="00BB1048">
        <w:rPr>
          <w:rFonts w:ascii="Verdana" w:hAnsi="Verdana"/>
          <w:lang w:val="ru-RU"/>
        </w:rPr>
        <w:t>път</w:t>
      </w:r>
      <w:proofErr w:type="spellEnd"/>
      <w:r w:rsidR="00BB1048" w:rsidRPr="00BB1048">
        <w:rPr>
          <w:rFonts w:ascii="Verdana" w:hAnsi="Verdana"/>
          <w:lang w:val="ru-RU"/>
        </w:rPr>
        <w:t xml:space="preserve">“, </w:t>
      </w:r>
      <w:proofErr w:type="spellStart"/>
      <w:r w:rsidR="00BB1048" w:rsidRPr="00BB1048">
        <w:rPr>
          <w:rFonts w:ascii="Verdana" w:hAnsi="Verdana"/>
          <w:lang w:val="ru-RU"/>
        </w:rPr>
        <w:t>землището</w:t>
      </w:r>
      <w:proofErr w:type="spellEnd"/>
      <w:r w:rsidR="00BB1048" w:rsidRPr="00BB1048">
        <w:rPr>
          <w:rFonts w:ascii="Verdana" w:hAnsi="Verdana"/>
          <w:lang w:val="ru-RU"/>
        </w:rPr>
        <w:t xml:space="preserve"> на с. </w:t>
      </w:r>
      <w:proofErr w:type="spellStart"/>
      <w:r w:rsidR="00BB1048" w:rsidRPr="00BB1048">
        <w:rPr>
          <w:rFonts w:ascii="Verdana" w:hAnsi="Verdana"/>
          <w:lang w:val="ru-RU"/>
        </w:rPr>
        <w:t>Цалапица</w:t>
      </w:r>
      <w:proofErr w:type="spellEnd"/>
      <w:r w:rsidR="00BB1048" w:rsidRPr="00BB1048">
        <w:rPr>
          <w:rFonts w:ascii="Verdana" w:hAnsi="Verdana"/>
          <w:lang w:val="ru-RU"/>
        </w:rPr>
        <w:t xml:space="preserve">, община </w:t>
      </w:r>
      <w:proofErr w:type="spellStart"/>
      <w:r w:rsidR="00BB1048" w:rsidRPr="00BB1048">
        <w:rPr>
          <w:rFonts w:ascii="Verdana" w:hAnsi="Verdana"/>
          <w:lang w:val="ru-RU"/>
        </w:rPr>
        <w:t>Родопи</w:t>
      </w:r>
      <w:proofErr w:type="spellEnd"/>
      <w:r w:rsidR="00BB1048" w:rsidRPr="00BB1048">
        <w:rPr>
          <w:rFonts w:ascii="Verdana" w:hAnsi="Verdana"/>
          <w:lang w:val="ru-RU"/>
        </w:rPr>
        <w:t xml:space="preserve">, </w:t>
      </w:r>
      <w:proofErr w:type="spellStart"/>
      <w:r w:rsidR="00BB1048" w:rsidRPr="00BB1048">
        <w:rPr>
          <w:rFonts w:ascii="Verdana" w:hAnsi="Verdana"/>
          <w:lang w:val="ru-RU"/>
        </w:rPr>
        <w:t>област</w:t>
      </w:r>
      <w:proofErr w:type="spellEnd"/>
      <w:r w:rsidR="00BB1048" w:rsidRPr="00BB1048">
        <w:rPr>
          <w:rFonts w:ascii="Verdana" w:hAnsi="Verdana"/>
          <w:lang w:val="ru-RU"/>
        </w:rPr>
        <w:t xml:space="preserve"> Пловдив</w:t>
      </w:r>
      <w:r w:rsidR="007504CB">
        <w:rPr>
          <w:rFonts w:ascii="Verdana" w:hAnsi="Verdana"/>
          <w:lang w:val="ru-RU"/>
        </w:rPr>
        <w:t xml:space="preserve">, с </w:t>
      </w:r>
      <w:proofErr w:type="spellStart"/>
      <w:r w:rsidR="007504CB">
        <w:rPr>
          <w:rFonts w:ascii="Verdana" w:hAnsi="Verdana"/>
          <w:lang w:val="ru-RU"/>
        </w:rPr>
        <w:t>възложител</w:t>
      </w:r>
      <w:proofErr w:type="spellEnd"/>
      <w:r w:rsidR="007504CB">
        <w:rPr>
          <w:rFonts w:ascii="Verdana" w:hAnsi="Verdana"/>
          <w:lang w:val="ru-RU"/>
        </w:rPr>
        <w:t xml:space="preserve"> </w:t>
      </w:r>
      <w:r w:rsidR="00BB1048">
        <w:rPr>
          <w:rFonts w:ascii="Verdana" w:hAnsi="Verdana"/>
          <w:lang w:val="ru-RU"/>
        </w:rPr>
        <w:t>З.</w:t>
      </w:r>
      <w:r w:rsidR="00BB1048" w:rsidRPr="00BB1048">
        <w:rPr>
          <w:rFonts w:ascii="Verdana" w:hAnsi="Verdana"/>
          <w:lang w:val="ru-RU"/>
        </w:rPr>
        <w:t>НИХТЯНОВА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7504CB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попада </w:t>
      </w:r>
      <w:proofErr w:type="gramStart"/>
      <w:r w:rsidRPr="007504CB">
        <w:rPr>
          <w:rFonts w:ascii="Verdana" w:hAnsi="Verdana"/>
          <w:lang w:val="bg-BG"/>
        </w:rPr>
        <w:t>в обхвата</w:t>
      </w:r>
      <w:proofErr w:type="gramEnd"/>
      <w:r w:rsidRPr="007504CB">
        <w:rPr>
          <w:rFonts w:ascii="Verdana" w:hAnsi="Verdana"/>
          <w:lang w:val="bg-BG"/>
        </w:rPr>
        <w:t xml:space="preserve"> на</w:t>
      </w:r>
      <w:r w:rsidRPr="007504CB">
        <w:rPr>
          <w:rFonts w:ascii="Verdana" w:hAnsi="Verdana"/>
          <w:lang w:val="ru-RU"/>
        </w:rPr>
        <w:t xml:space="preserve"> </w:t>
      </w:r>
      <w:r w:rsidR="00BB1048">
        <w:rPr>
          <w:rFonts w:ascii="Verdana" w:hAnsi="Verdana"/>
          <w:lang w:val="bg-BG"/>
        </w:rPr>
        <w:t>т.10, буква „б</w:t>
      </w:r>
      <w:r w:rsidRPr="007504CB">
        <w:rPr>
          <w:rFonts w:ascii="Verdana" w:hAnsi="Verdana"/>
          <w:lang w:val="bg-BG"/>
        </w:rPr>
        <w:t xml:space="preserve">“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504CB">
        <w:rPr>
          <w:rFonts w:ascii="Verdana" w:hAnsi="Verdana"/>
          <w:i/>
          <w:lang w:val="ru-RU"/>
        </w:rPr>
        <w:t>опазване</w:t>
      </w:r>
      <w:proofErr w:type="spellEnd"/>
      <w:r w:rsidRPr="007504CB">
        <w:rPr>
          <w:rFonts w:ascii="Verdana" w:hAnsi="Verdana"/>
          <w:i/>
          <w:lang w:val="ru-RU"/>
        </w:rPr>
        <w:t xml:space="preserve"> на </w:t>
      </w:r>
      <w:proofErr w:type="spellStart"/>
      <w:r w:rsidRPr="007504CB">
        <w:rPr>
          <w:rFonts w:ascii="Verdana" w:hAnsi="Verdana"/>
          <w:i/>
          <w:lang w:val="ru-RU"/>
        </w:rPr>
        <w:t>околната</w:t>
      </w:r>
      <w:proofErr w:type="spellEnd"/>
      <w:r w:rsidRPr="007504CB">
        <w:rPr>
          <w:rFonts w:ascii="Verdana" w:hAnsi="Verdana"/>
          <w:i/>
          <w:lang w:val="ru-RU"/>
        </w:rPr>
        <w:t xml:space="preserve">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7504CB">
      <w:pPr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7504CB" w:rsidRDefault="00520034" w:rsidP="007504CB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BB1048" w:rsidRPr="00BB1048">
        <w:rPr>
          <w:rFonts w:ascii="Verdana" w:hAnsi="Verdana"/>
          <w:lang w:val="bg-BG"/>
        </w:rPr>
        <w:t>„НАТУРА 2000“ – BG0002087 „Марица-Пловдив“ и „НАТУРА 2000“ – BG0000578 „Река Марица“.</w:t>
      </w: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BB1048">
        <w:rPr>
          <w:rFonts w:ascii="Verdana" w:hAnsi="Verdana" w:cs="Arial"/>
          <w:color w:val="000000"/>
          <w:lang w:val="bg-BG"/>
        </w:rPr>
        <w:t xml:space="preserve"> Родопи, Кметство Цалапица </w:t>
      </w:r>
      <w:bookmarkStart w:id="0" w:name="_GoBack"/>
      <w:bookmarkEnd w:id="0"/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3462E2">
        <w:rPr>
          <w:rFonts w:ascii="Verdana" w:hAnsi="Verdana"/>
          <w:lang w:val="bg-BG"/>
        </w:rPr>
        <w:t xml:space="preserve"> 08</w:t>
      </w:r>
      <w:r w:rsidR="00F00508" w:rsidRPr="006F6BA4">
        <w:rPr>
          <w:rFonts w:ascii="Verdana" w:hAnsi="Verdana"/>
          <w:lang w:val="bg-BG"/>
        </w:rPr>
        <w:t>.</w:t>
      </w:r>
      <w:r w:rsidR="007504CB">
        <w:rPr>
          <w:rFonts w:ascii="Verdana" w:hAnsi="Verdana"/>
          <w:lang w:val="bg-BG"/>
        </w:rPr>
        <w:t>08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462E2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1048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B48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41</cp:revision>
  <dcterms:created xsi:type="dcterms:W3CDTF">2023-01-13T09:01:00Z</dcterms:created>
  <dcterms:modified xsi:type="dcterms:W3CDTF">2024-08-22T07:43:00Z</dcterms:modified>
</cp:coreProperties>
</file>