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AF466E" w:rsidRDefault="00076B82" w:rsidP="00AF466E">
      <w:pPr>
        <w:jc w:val="both"/>
        <w:rPr>
          <w:rFonts w:ascii="Verdana" w:hAnsi="Verdana"/>
          <w:lang w:val="bg-BG"/>
        </w:rPr>
      </w:pPr>
      <w:bookmarkStart w:id="0" w:name="_GoBack"/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F304E5">
        <w:rPr>
          <w:rFonts w:ascii="Verdana" w:hAnsi="Verdana" w:cs="Arial"/>
          <w:color w:val="000000"/>
          <w:lang w:val="bg-BG"/>
        </w:rPr>
        <w:t xml:space="preserve"> с</w:t>
      </w:r>
      <w:r w:rsidR="006D5718">
        <w:rPr>
          <w:rFonts w:ascii="Verdana" w:hAnsi="Verdana" w:cs="Arial"/>
          <w:color w:val="000000"/>
          <w:lang w:val="bg-BG"/>
        </w:rPr>
        <w:t xml:space="preserve"> </w:t>
      </w:r>
      <w:r w:rsidR="00F304E5" w:rsidRPr="00F304E5">
        <w:rPr>
          <w:rFonts w:ascii="Verdana" w:hAnsi="Verdana"/>
          <w:shd w:val="clear" w:color="auto" w:fill="FEFEFE"/>
          <w:lang w:val="bg-BG"/>
        </w:rPr>
        <w:t xml:space="preserve">вх. № ОВОС-1666/23.07.2024г. уведомление за инвестиционно предложение (ИП) и допълнителна информация с вх. № ОВОС-1666-2/05.08.2024г. : „Извършване на дейност по оползотворяване с код  R1 (изгаряне) на отпадък с код 03 01 05 (трици и изрезки) и извършване на дейност по производство на </w:t>
      </w:r>
      <w:proofErr w:type="spellStart"/>
      <w:r w:rsidR="00F304E5" w:rsidRPr="00F304E5">
        <w:rPr>
          <w:rFonts w:ascii="Verdana" w:hAnsi="Verdana"/>
          <w:shd w:val="clear" w:color="auto" w:fill="FEFEFE"/>
          <w:lang w:val="bg-BG"/>
        </w:rPr>
        <w:t>пелети</w:t>
      </w:r>
      <w:proofErr w:type="spellEnd"/>
      <w:r w:rsidR="00F304E5" w:rsidRPr="00F304E5">
        <w:rPr>
          <w:rFonts w:ascii="Verdana" w:hAnsi="Verdana"/>
          <w:shd w:val="clear" w:color="auto" w:fill="FEFEFE"/>
          <w:lang w:val="bg-BG"/>
        </w:rPr>
        <w:t xml:space="preserve"> с код R12 (рециклиране) на неопасен отпадък с код 03 01 05 в Цех за производство на мебели, в ПИ 56784.504.408, </w:t>
      </w:r>
      <w:proofErr w:type="spellStart"/>
      <w:r w:rsidR="00F304E5" w:rsidRPr="00F304E5">
        <w:rPr>
          <w:rFonts w:ascii="Verdana" w:hAnsi="Verdana"/>
          <w:shd w:val="clear" w:color="auto" w:fill="FEFEFE"/>
          <w:lang w:val="bg-BG"/>
        </w:rPr>
        <w:t>гр.Пловдив</w:t>
      </w:r>
      <w:proofErr w:type="spellEnd"/>
      <w:r w:rsidR="00F304E5" w:rsidRPr="00F304E5">
        <w:rPr>
          <w:rFonts w:ascii="Verdana" w:hAnsi="Verdana"/>
          <w:shd w:val="clear" w:color="auto" w:fill="FEFEFE"/>
          <w:lang w:val="bg-BG"/>
        </w:rPr>
        <w:t>, квартал 9 по плана на Северна индустриална зона - III част, парцел V-695.</w:t>
      </w:r>
      <w:r w:rsidR="00AF466E">
        <w:rPr>
          <w:rFonts w:ascii="Verdana" w:hAnsi="Verdana"/>
          <w:lang w:val="bg-BG"/>
        </w:rPr>
        <w:t xml:space="preserve">, с възложител </w:t>
      </w:r>
      <w:r w:rsidR="00F304E5" w:rsidRPr="00F304E5">
        <w:rPr>
          <w:rFonts w:ascii="Verdana" w:hAnsi="Verdana"/>
          <w:lang w:val="bg-BG"/>
        </w:rPr>
        <w:t>"МЕБЕЛОР" ООД</w:t>
      </w:r>
      <w:bookmarkEnd w:id="0"/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</w:t>
      </w:r>
      <w:r w:rsidR="000E2AC4" w:rsidRPr="000E2AC4">
        <w:rPr>
          <w:rFonts w:ascii="Verdana" w:hAnsi="Verdana"/>
          <w:lang w:val="ru-RU"/>
        </w:rPr>
        <w:t xml:space="preserve">т. 11, буква „б“ от приложение № 2 от Закона за опазване на околната среда /ЗООС/ и </w:t>
      </w:r>
      <w:r w:rsidR="00F304E5">
        <w:rPr>
          <w:rFonts w:ascii="Verdana" w:hAnsi="Verdana"/>
          <w:lang w:val="ru-RU"/>
        </w:rPr>
        <w:t>на основание чл. 93, ал. 1, т. 1</w:t>
      </w:r>
      <w:r w:rsidR="000E2AC4" w:rsidRPr="000E2AC4">
        <w:rPr>
          <w:rFonts w:ascii="Verdana" w:hAnsi="Verdana"/>
          <w:lang w:val="ru-RU"/>
        </w:rPr>
        <w:t xml:space="preserve"> от </w:t>
      </w:r>
      <w:proofErr w:type="spellStart"/>
      <w:r w:rsidR="000E2AC4" w:rsidRPr="000E2AC4">
        <w:rPr>
          <w:rFonts w:ascii="Verdana" w:hAnsi="Verdana"/>
          <w:lang w:val="ru-RU"/>
        </w:rPr>
        <w:t>същия</w:t>
      </w:r>
      <w:proofErr w:type="spellEnd"/>
      <w:r w:rsidR="000E2AC4" w:rsidRPr="000E2AC4">
        <w:rPr>
          <w:rFonts w:ascii="Verdana" w:hAnsi="Verdana"/>
          <w:lang w:val="ru-RU"/>
        </w:rPr>
        <w:t xml:space="preserve"> закон подлежи на преценяване на необходимостта от извършване на ОВОС.</w:t>
      </w: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0E2AC4" w:rsidRDefault="00735278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735278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</w:t>
      </w:r>
      <w:r w:rsidR="00842188">
        <w:rPr>
          <w:rFonts w:ascii="Verdana" w:hAnsi="Verdana"/>
          <w:lang w:val="bg-BG"/>
        </w:rPr>
        <w:t xml:space="preserve">лите на </w:t>
      </w:r>
      <w:r w:rsidR="00737FCC">
        <w:rPr>
          <w:rFonts w:ascii="Verdana" w:hAnsi="Verdana"/>
          <w:lang w:val="bg-BG"/>
        </w:rPr>
        <w:t>опазване на най-близките</w:t>
      </w:r>
      <w:r w:rsidRPr="00735278">
        <w:rPr>
          <w:rFonts w:ascii="Verdana" w:hAnsi="Verdana"/>
          <w:lang w:val="bg-BG"/>
        </w:rPr>
        <w:t xml:space="preserve"> защитен</w:t>
      </w:r>
      <w:r w:rsidR="00737FCC">
        <w:rPr>
          <w:rFonts w:ascii="Verdana" w:hAnsi="Verdana"/>
          <w:lang w:val="bg-BG"/>
        </w:rPr>
        <w:t>и</w:t>
      </w:r>
      <w:r w:rsidRPr="00735278">
        <w:rPr>
          <w:rFonts w:ascii="Verdana" w:hAnsi="Verdana"/>
          <w:lang w:val="bg-BG"/>
        </w:rPr>
        <w:t xml:space="preserve"> зон</w:t>
      </w:r>
      <w:r w:rsidR="00737FCC">
        <w:rPr>
          <w:rFonts w:ascii="Verdana" w:hAnsi="Verdana"/>
          <w:lang w:val="bg-BG"/>
        </w:rPr>
        <w:t xml:space="preserve">и </w:t>
      </w:r>
      <w:r w:rsidRPr="00735278">
        <w:rPr>
          <w:rFonts w:ascii="Verdana" w:hAnsi="Verdana"/>
          <w:lang w:val="bg-BG"/>
        </w:rPr>
        <w:t xml:space="preserve">от Европейската екологична мрежа </w:t>
      </w:r>
      <w:r w:rsidR="000E2AC4" w:rsidRPr="000E2AC4">
        <w:rPr>
          <w:rFonts w:ascii="Verdana" w:hAnsi="Verdana"/>
          <w:lang w:val="bg-BG"/>
        </w:rPr>
        <w:t>„НАТ</w:t>
      </w:r>
      <w:r w:rsidR="00AF466E">
        <w:rPr>
          <w:rFonts w:ascii="Verdana" w:hAnsi="Verdana"/>
          <w:lang w:val="bg-BG"/>
        </w:rPr>
        <w:t>УРА 2000“ – BG0000424 „Рибарници Пловдив</w:t>
      </w:r>
      <w:r w:rsidR="000E2AC4" w:rsidRPr="000E2AC4">
        <w:rPr>
          <w:rFonts w:ascii="Verdana" w:hAnsi="Verdana"/>
          <w:lang w:val="bg-BG"/>
        </w:rPr>
        <w:t>“.</w:t>
      </w: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F466E">
        <w:rPr>
          <w:rFonts w:ascii="Verdana" w:hAnsi="Verdana" w:cs="Arial"/>
          <w:color w:val="000000"/>
          <w:lang w:val="bg-BG"/>
        </w:rPr>
        <w:t xml:space="preserve"> Пловдив, Район Северен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F304E5">
        <w:rPr>
          <w:rFonts w:ascii="Verdana" w:hAnsi="Verdana"/>
          <w:lang w:val="bg-BG"/>
        </w:rPr>
        <w:t>12</w:t>
      </w:r>
      <w:r w:rsidR="00F00508" w:rsidRPr="006F6BA4">
        <w:rPr>
          <w:rFonts w:ascii="Verdana" w:hAnsi="Verdana"/>
          <w:lang w:val="bg-BG"/>
        </w:rPr>
        <w:t>.</w:t>
      </w:r>
      <w:r w:rsidR="00AF466E">
        <w:rPr>
          <w:rFonts w:ascii="Verdana" w:hAnsi="Verdana"/>
          <w:lang w:val="bg-BG"/>
        </w:rPr>
        <w:t>08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AF466E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04E5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718A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30</cp:revision>
  <dcterms:created xsi:type="dcterms:W3CDTF">2023-01-13T09:01:00Z</dcterms:created>
  <dcterms:modified xsi:type="dcterms:W3CDTF">2024-08-22T06:49:00Z</dcterms:modified>
</cp:coreProperties>
</file>