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B706F9" w:rsidRDefault="00076B82" w:rsidP="00B706F9">
      <w:pPr>
        <w:spacing w:line="265" w:lineRule="auto"/>
        <w:jc w:val="both"/>
        <w:rPr>
          <w:rFonts w:ascii="Verdana" w:hAnsi="Verdana"/>
          <w:bCs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</w:t>
      </w:r>
      <w:r w:rsidR="00FC3D80" w:rsidRPr="00FC3D80">
        <w:rPr>
          <w:rFonts w:ascii="Verdana" w:hAnsi="Verdana"/>
        </w:rPr>
        <w:t>у</w:t>
      </w:r>
      <w:r w:rsidR="00FC3D80" w:rsidRPr="00FC3D80">
        <w:rPr>
          <w:rFonts w:ascii="Verdana" w:hAnsi="Verdana"/>
          <w:lang w:val="ru-RU"/>
        </w:rPr>
        <w:t>ведомление</w:t>
      </w:r>
      <w:r w:rsidR="00AF08AA">
        <w:rPr>
          <w:rFonts w:ascii="Verdana" w:hAnsi="Verdana"/>
          <w:lang w:val="ru-RU"/>
        </w:rPr>
        <w:t xml:space="preserve"> </w:t>
      </w:r>
      <w:r w:rsidR="007B5E1B" w:rsidRPr="0004682E">
        <w:rPr>
          <w:rFonts w:ascii="Verdana" w:hAnsi="Verdana"/>
          <w:lang w:val="ru-RU"/>
        </w:rPr>
        <w:t xml:space="preserve">с </w:t>
      </w:r>
      <w:r w:rsidR="00AB0647" w:rsidRPr="00AB0647">
        <w:rPr>
          <w:rFonts w:ascii="Verdana" w:hAnsi="Verdana"/>
          <w:shd w:val="clear" w:color="auto" w:fill="FEFEFE"/>
        </w:rPr>
        <w:t xml:space="preserve">вх. № </w:t>
      </w:r>
      <w:r w:rsidR="00B706F9" w:rsidRPr="0033397B">
        <w:rPr>
          <w:rFonts w:ascii="Verdana" w:hAnsi="Verdana"/>
          <w:lang w:val="ru-RU"/>
        </w:rPr>
        <w:t xml:space="preserve">ОВОС-2912/26.10.2023г. за </w:t>
      </w:r>
      <w:r w:rsidR="00B706F9" w:rsidRPr="0033397B">
        <w:rPr>
          <w:rFonts w:ascii="Verdana" w:hAnsi="Verdana"/>
          <w:bCs/>
          <w:lang w:val="bg-BG"/>
        </w:rPr>
        <w:t xml:space="preserve">„Промяна предназначението на земеделска земя и изготвяне на ПУП-ПРЗ за урегулиране на поземлен имот с идентификатор ПИ 24241.307.124 по КК на село Дъбене, община Карлово, област Пловдив за изграждане на обект фотоволтаична </w:t>
      </w:r>
      <w:proofErr w:type="gramStart"/>
      <w:r w:rsidR="00B706F9" w:rsidRPr="0033397B">
        <w:rPr>
          <w:rFonts w:ascii="Verdana" w:hAnsi="Verdana"/>
          <w:bCs/>
          <w:lang w:val="bg-BG"/>
        </w:rPr>
        <w:t>електроцентрала“ и</w:t>
      </w:r>
      <w:proofErr w:type="gramEnd"/>
      <w:r w:rsidR="00B706F9" w:rsidRPr="0033397B">
        <w:rPr>
          <w:rFonts w:ascii="Verdana" w:hAnsi="Verdana"/>
          <w:bCs/>
          <w:lang w:val="bg-BG"/>
        </w:rPr>
        <w:t xml:space="preserve"> </w:t>
      </w:r>
      <w:proofErr w:type="spellStart"/>
      <w:r w:rsidR="00B706F9" w:rsidRPr="0033397B">
        <w:rPr>
          <w:rFonts w:ascii="Verdana" w:hAnsi="Verdana"/>
        </w:rPr>
        <w:t>Решение</w:t>
      </w:r>
      <w:proofErr w:type="spellEnd"/>
      <w:r w:rsidR="00B706F9" w:rsidRPr="0033397B">
        <w:rPr>
          <w:rFonts w:ascii="Verdana" w:hAnsi="Verdana"/>
        </w:rPr>
        <w:t xml:space="preserve"> </w:t>
      </w:r>
      <w:r w:rsidR="00B706F9" w:rsidRPr="0033397B">
        <w:rPr>
          <w:rFonts w:ascii="Verdana" w:hAnsi="Verdana"/>
          <w:bCs/>
        </w:rPr>
        <w:t>№</w:t>
      </w:r>
      <w:r w:rsidR="00B706F9" w:rsidRPr="0033397B">
        <w:rPr>
          <w:rFonts w:ascii="Verdana" w:hAnsi="Verdana"/>
          <w:bCs/>
          <w:lang w:val="bg-BG"/>
        </w:rPr>
        <w:t xml:space="preserve"> </w:t>
      </w:r>
      <w:r w:rsidR="00B706F9" w:rsidRPr="0033397B">
        <w:rPr>
          <w:rFonts w:ascii="Verdana" w:hAnsi="Verdana"/>
          <w:bCs/>
        </w:rPr>
        <w:t>ПВ–1-</w:t>
      </w:r>
      <w:r w:rsidR="00B706F9" w:rsidRPr="0033397B">
        <w:rPr>
          <w:rFonts w:ascii="Verdana" w:hAnsi="Verdana"/>
          <w:bCs/>
          <w:lang w:val="bg-BG"/>
        </w:rPr>
        <w:t>В</w:t>
      </w:r>
      <w:r w:rsidR="00B706F9" w:rsidRPr="0033397B">
        <w:rPr>
          <w:rFonts w:ascii="Verdana" w:hAnsi="Verdana"/>
          <w:bCs/>
        </w:rPr>
        <w:t>/202</w:t>
      </w:r>
      <w:r w:rsidR="00B706F9" w:rsidRPr="0033397B">
        <w:rPr>
          <w:rFonts w:ascii="Verdana" w:hAnsi="Verdana"/>
          <w:bCs/>
          <w:lang w:val="bg-BG"/>
        </w:rPr>
        <w:t>4</w:t>
      </w:r>
      <w:r w:rsidR="00B706F9" w:rsidRPr="0033397B">
        <w:rPr>
          <w:rFonts w:ascii="Verdana" w:hAnsi="Verdana"/>
          <w:bCs/>
        </w:rPr>
        <w:t>г.</w:t>
      </w:r>
      <w:r w:rsidR="00B706F9" w:rsidRPr="0033397B">
        <w:rPr>
          <w:rFonts w:ascii="Verdana" w:hAnsi="Verdana"/>
          <w:bCs/>
          <w:lang w:val="bg-BG"/>
        </w:rPr>
        <w:t xml:space="preserve"> на Директора на РИОСВ-Пловдив</w:t>
      </w:r>
      <w:r w:rsidR="00B706F9" w:rsidRPr="0033397B">
        <w:rPr>
          <w:rFonts w:ascii="Verdana" w:hAnsi="Verdana"/>
          <w:bCs/>
        </w:rPr>
        <w:t xml:space="preserve"> </w:t>
      </w:r>
      <w:proofErr w:type="spellStart"/>
      <w:r w:rsidR="00B706F9" w:rsidRPr="0033397B">
        <w:rPr>
          <w:rFonts w:ascii="Verdana" w:hAnsi="Verdana"/>
        </w:rPr>
        <w:t>за</w:t>
      </w:r>
      <w:proofErr w:type="spellEnd"/>
      <w:r w:rsidR="00B706F9" w:rsidRPr="0033397B">
        <w:rPr>
          <w:rFonts w:ascii="Verdana" w:hAnsi="Verdana"/>
        </w:rPr>
        <w:t xml:space="preserve"> </w:t>
      </w:r>
      <w:proofErr w:type="spellStart"/>
      <w:r w:rsidR="00B706F9" w:rsidRPr="0033397B">
        <w:rPr>
          <w:rFonts w:ascii="Verdana" w:hAnsi="Verdana"/>
        </w:rPr>
        <w:t>възобновяване</w:t>
      </w:r>
      <w:proofErr w:type="spellEnd"/>
      <w:r w:rsidR="00B706F9" w:rsidRPr="0033397B">
        <w:rPr>
          <w:rFonts w:ascii="Verdana" w:hAnsi="Verdana"/>
        </w:rPr>
        <w:t xml:space="preserve"> </w:t>
      </w:r>
      <w:proofErr w:type="spellStart"/>
      <w:r w:rsidR="00B706F9" w:rsidRPr="0033397B">
        <w:rPr>
          <w:rFonts w:ascii="Verdana" w:hAnsi="Verdana"/>
        </w:rPr>
        <w:t>на</w:t>
      </w:r>
      <w:proofErr w:type="spellEnd"/>
      <w:r w:rsidR="00B706F9" w:rsidRPr="0033397B">
        <w:rPr>
          <w:rFonts w:ascii="Verdana" w:hAnsi="Verdana"/>
        </w:rPr>
        <w:t xml:space="preserve"> </w:t>
      </w:r>
      <w:proofErr w:type="spellStart"/>
      <w:r w:rsidR="00B706F9" w:rsidRPr="0033397B">
        <w:rPr>
          <w:rFonts w:ascii="Verdana" w:hAnsi="Verdana"/>
        </w:rPr>
        <w:t>спряно</w:t>
      </w:r>
      <w:proofErr w:type="spellEnd"/>
      <w:r w:rsidR="00B706F9" w:rsidRPr="0033397B">
        <w:rPr>
          <w:rFonts w:ascii="Verdana" w:hAnsi="Verdana"/>
        </w:rPr>
        <w:t xml:space="preserve"> </w:t>
      </w:r>
      <w:proofErr w:type="spellStart"/>
      <w:r w:rsidR="00B706F9" w:rsidRPr="0033397B">
        <w:rPr>
          <w:rFonts w:ascii="Verdana" w:hAnsi="Verdana"/>
        </w:rPr>
        <w:t>производство</w:t>
      </w:r>
      <w:proofErr w:type="spellEnd"/>
      <w:r w:rsidR="00B706F9" w:rsidRPr="0033397B">
        <w:rPr>
          <w:rFonts w:ascii="Verdana" w:hAnsi="Verdana"/>
        </w:rPr>
        <w:t xml:space="preserve">, с </w:t>
      </w:r>
      <w:proofErr w:type="spellStart"/>
      <w:r w:rsidR="00B706F9" w:rsidRPr="0033397B">
        <w:rPr>
          <w:rFonts w:ascii="Verdana" w:hAnsi="Verdana"/>
        </w:rPr>
        <w:t>възложител</w:t>
      </w:r>
      <w:proofErr w:type="spellEnd"/>
      <w:r w:rsidR="00B706F9" w:rsidRPr="0033397B">
        <w:rPr>
          <w:rFonts w:ascii="Verdana" w:hAnsi="Verdana"/>
        </w:rPr>
        <w:t xml:space="preserve"> </w:t>
      </w:r>
      <w:r w:rsidR="00B706F9" w:rsidRPr="0033397B">
        <w:rPr>
          <w:rFonts w:ascii="Verdana" w:hAnsi="Verdana"/>
          <w:lang w:val="bg-BG"/>
        </w:rPr>
        <w:t>К</w:t>
      </w:r>
      <w:r w:rsidR="00B706F9" w:rsidRPr="0033397B">
        <w:rPr>
          <w:rFonts w:ascii="Verdana" w:hAnsi="Verdana"/>
        </w:rPr>
        <w:t>.</w:t>
      </w:r>
      <w:r w:rsidR="00B706F9" w:rsidRPr="0033397B">
        <w:rPr>
          <w:rFonts w:ascii="Verdana" w:hAnsi="Verdana"/>
          <w:lang w:val="bg-BG"/>
        </w:rPr>
        <w:t xml:space="preserve"> ВАНГЕЛОВ</w:t>
      </w:r>
      <w:r w:rsidR="00D76634" w:rsidRPr="00991F3C">
        <w:rPr>
          <w:rFonts w:ascii="Verdana" w:hAnsi="Verdana"/>
          <w:color w:val="00000A"/>
          <w:lang w:val="ru-RU"/>
        </w:rPr>
        <w:t>,</w:t>
      </w:r>
      <w:r w:rsidR="00C911D7" w:rsidRPr="00991F3C">
        <w:rPr>
          <w:rFonts w:ascii="Verdana" w:hAnsi="Verdana"/>
          <w:color w:val="00000A"/>
          <w:lang w:val="ru-RU"/>
        </w:rPr>
        <w:t xml:space="preserve"> </w:t>
      </w:r>
      <w:r w:rsidR="00115E43" w:rsidRPr="00991F3C">
        <w:rPr>
          <w:rFonts w:ascii="Verdana" w:hAnsi="Verdana" w:cs="Arial"/>
          <w:color w:val="000000"/>
        </w:rPr>
        <w:t xml:space="preserve">на основание </w:t>
      </w:r>
      <w:r w:rsidR="00C109A4" w:rsidRPr="00991F3C">
        <w:rPr>
          <w:rFonts w:ascii="Verdana" w:eastAsia="Calibri" w:hAnsi="Verdana"/>
        </w:rPr>
        <w:t>чл. 8, ал. 1 от Наредба за условията и реда за извършване на екологична оценка /Наредба за ЕО/</w:t>
      </w:r>
      <w:r w:rsidR="00115E43" w:rsidRPr="00991F3C">
        <w:rPr>
          <w:rFonts w:ascii="Verdana" w:hAnsi="Verdana" w:cs="Arial"/>
          <w:color w:val="000000"/>
        </w:rPr>
        <w:t>, и в</w:t>
      </w:r>
      <w:r w:rsidR="00C109A4" w:rsidRPr="00991F3C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991F3C">
        <w:rPr>
          <w:rFonts w:ascii="Verdana" w:hAnsi="Verdana" w:cs="Arial"/>
          <w:color w:val="000000"/>
        </w:rPr>
        <w:t xml:space="preserve">, ал. </w:t>
      </w:r>
      <w:r w:rsidR="00C109A4" w:rsidRPr="00991F3C">
        <w:rPr>
          <w:rFonts w:ascii="Verdana" w:hAnsi="Verdana" w:cs="Arial"/>
          <w:color w:val="000000"/>
        </w:rPr>
        <w:t>4</w:t>
      </w:r>
      <w:r w:rsidR="00115E43" w:rsidRPr="00991F3C">
        <w:rPr>
          <w:rFonts w:ascii="Verdana" w:hAnsi="Verdana" w:cs="Arial"/>
          <w:color w:val="000000"/>
        </w:rPr>
        <w:t xml:space="preserve"> </w:t>
      </w:r>
      <w:r w:rsidR="00C109A4" w:rsidRPr="00991F3C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991F3C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991F3C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54336D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54336D">
        <w:rPr>
          <w:rFonts w:ascii="Verdana" w:hAnsi="Verdana"/>
          <w:lang w:val="ru-RU"/>
        </w:rPr>
        <w:t>Уведомяваме Ви, че на основание чл. 8</w:t>
      </w:r>
      <w:r w:rsidR="00B706F9">
        <w:rPr>
          <w:rFonts w:ascii="Verdana" w:hAnsi="Verdana"/>
          <w:lang w:val="ru-RU"/>
        </w:rPr>
        <w:t>2</w:t>
      </w:r>
      <w:r w:rsidRPr="0054336D">
        <w:rPr>
          <w:rFonts w:ascii="Verdana" w:hAnsi="Verdana"/>
          <w:lang w:val="ru-RU"/>
        </w:rPr>
        <w:t>, ал.1 от Закона за опазване</w:t>
      </w:r>
      <w:r w:rsidR="00B706F9">
        <w:rPr>
          <w:rFonts w:ascii="Verdana" w:hAnsi="Verdana"/>
          <w:lang w:val="ru-RU"/>
        </w:rPr>
        <w:t xml:space="preserve"> на околната среда /ЗООС/ и чл.3</w:t>
      </w:r>
      <w:r w:rsidRPr="0054336D">
        <w:rPr>
          <w:rFonts w:ascii="Verdana" w:hAnsi="Verdana"/>
          <w:lang w:val="ru-RU"/>
        </w:rPr>
        <w:t>, ал.2, т.</w:t>
      </w:r>
      <w:r w:rsidR="00B706F9">
        <w:rPr>
          <w:rFonts w:ascii="Verdana" w:hAnsi="Verdana"/>
          <w:lang w:val="ru-RU"/>
        </w:rPr>
        <w:t>1</w:t>
      </w:r>
      <w:r w:rsidRPr="0054336D">
        <w:rPr>
          <w:rFonts w:ascii="Verdana" w:hAnsi="Verdana"/>
          <w:lang w:val="ru-RU"/>
        </w:rPr>
        <w:t xml:space="preserve"> от Наредба за условията и реда за извършване на екологична оценка на планове и програми (Наредба за ЕО) (ДВ.бр.57/2004г., изм. ДВ бр. 67 от 2019г.) е необходимо да се прецени необходимостта от изготвяне на екологична оценка /ЕО/ относно представената програма.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424C75" w:rsidRPr="001109CA" w:rsidRDefault="0004682E" w:rsidP="00424C75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424C75" w:rsidRPr="001109CA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BG0000429 „Река Стряма“.</w:t>
      </w:r>
    </w:p>
    <w:p w:rsidR="00AB0647" w:rsidRPr="00A014AC" w:rsidRDefault="00AB0647" w:rsidP="00424C75">
      <w:pPr>
        <w:widowControl w:val="0"/>
        <w:spacing w:after="12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24C75">
        <w:rPr>
          <w:rFonts w:ascii="Verdana" w:hAnsi="Verdana" w:cs="Arial"/>
          <w:color w:val="000000"/>
          <w:lang w:val="bg-BG"/>
        </w:rPr>
        <w:t>2912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424C75">
        <w:rPr>
          <w:rFonts w:ascii="Verdana" w:hAnsi="Verdana" w:cs="Arial"/>
          <w:color w:val="000000"/>
          <w:lang w:val="bg-BG"/>
        </w:rPr>
        <w:t>8</w:t>
      </w:r>
      <w:r w:rsidR="003D38A8">
        <w:rPr>
          <w:rFonts w:ascii="Verdana" w:hAnsi="Verdana" w:cs="Arial"/>
          <w:color w:val="000000"/>
        </w:rPr>
        <w:t>/</w:t>
      </w:r>
      <w:r w:rsidR="00424C75">
        <w:rPr>
          <w:rFonts w:ascii="Verdana" w:hAnsi="Verdana" w:cs="Arial"/>
          <w:color w:val="000000"/>
          <w:lang w:val="bg-BG"/>
        </w:rPr>
        <w:t>02</w:t>
      </w:r>
      <w:r w:rsidR="00C60C64">
        <w:rPr>
          <w:rFonts w:ascii="Verdana" w:hAnsi="Verdana" w:cs="Arial"/>
          <w:color w:val="000000"/>
        </w:rPr>
        <w:t>.0</w:t>
      </w:r>
      <w:r w:rsidR="00424C75">
        <w:rPr>
          <w:rFonts w:ascii="Verdana" w:hAnsi="Verdana" w:cs="Arial"/>
          <w:color w:val="000000"/>
          <w:lang w:val="bg-BG"/>
        </w:rPr>
        <w:t>7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C75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2FD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06F9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4C1A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DefaultParagraphFont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2024-07-19T12:44:00Z</dcterms:created>
  <dcterms:modified xsi:type="dcterms:W3CDTF">2024-07-19T12:51:00Z</dcterms:modified>
</cp:coreProperties>
</file>