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7453" w:rsidRDefault="00076B82" w:rsidP="008D7453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D553C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AD553C">
        <w:rPr>
          <w:rFonts w:ascii="Verdana" w:hAnsi="Verdana"/>
          <w:bCs/>
          <w:lang w:val="ru-RU" w:eastAsia="bg-BG"/>
        </w:rPr>
        <w:t>вх</w:t>
      </w:r>
      <w:proofErr w:type="spellEnd"/>
      <w:r w:rsidR="00AD553C">
        <w:rPr>
          <w:rFonts w:ascii="Verdana" w:hAnsi="Verdana"/>
          <w:bCs/>
          <w:lang w:val="ru-RU" w:eastAsia="bg-BG"/>
        </w:rPr>
        <w:t>. №ОВОС-2715</w:t>
      </w:r>
      <w:r w:rsidR="00E36C23">
        <w:rPr>
          <w:rFonts w:ascii="Verdana" w:hAnsi="Verdana"/>
          <w:bCs/>
          <w:lang w:val="ru-RU" w:eastAsia="bg-BG"/>
        </w:rPr>
        <w:t>/</w:t>
      </w:r>
      <w:r w:rsidR="00AD553C">
        <w:rPr>
          <w:rFonts w:ascii="Verdana" w:hAnsi="Verdana"/>
          <w:bCs/>
          <w:lang w:val="ru-RU" w:eastAsia="bg-BG"/>
        </w:rPr>
        <w:t>03</w:t>
      </w:r>
      <w:r w:rsidR="008D7453" w:rsidRPr="009B56B4">
        <w:rPr>
          <w:rFonts w:ascii="Verdana" w:hAnsi="Verdana"/>
          <w:bCs/>
          <w:lang w:val="ru-RU" w:eastAsia="bg-BG"/>
        </w:rPr>
        <w:t>.</w:t>
      </w:r>
      <w:r w:rsidR="00AD553C">
        <w:rPr>
          <w:rFonts w:ascii="Verdana" w:hAnsi="Verdana"/>
          <w:bCs/>
          <w:lang w:val="ru-RU" w:eastAsia="bg-BG"/>
        </w:rPr>
        <w:t>10</w:t>
      </w:r>
      <w:r w:rsidR="008D7453" w:rsidRPr="009B56B4">
        <w:rPr>
          <w:rFonts w:ascii="Verdana" w:hAnsi="Verdana"/>
          <w:bCs/>
          <w:lang w:val="ru-RU" w:eastAsia="bg-BG"/>
        </w:rPr>
        <w:t xml:space="preserve">.2023г. за </w:t>
      </w:r>
      <w:r w:rsidR="008D7453" w:rsidRPr="009B56B4">
        <w:rPr>
          <w:rFonts w:ascii="Verdana" w:hAnsi="Verdana"/>
        </w:rPr>
        <w:t>„</w:t>
      </w:r>
      <w:r w:rsidR="00D15BFC">
        <w:rPr>
          <w:rFonts w:ascii="Verdana" w:hAnsi="Verdana"/>
          <w:lang w:val="bg-BG"/>
        </w:rPr>
        <w:t>Стратегия за водено от общностите местно разв</w:t>
      </w:r>
      <w:r w:rsidR="00E36C23">
        <w:rPr>
          <w:rFonts w:ascii="Verdana" w:hAnsi="Verdana"/>
          <w:lang w:val="bg-BG"/>
        </w:rPr>
        <w:t xml:space="preserve">итие“ на Сдружение „МИГ </w:t>
      </w:r>
      <w:r w:rsidR="00AD553C">
        <w:rPr>
          <w:rFonts w:ascii="Verdana" w:hAnsi="Verdana"/>
          <w:lang w:val="bg-BG"/>
        </w:rPr>
        <w:t>Перущица-Родопи</w:t>
      </w:r>
      <w:r w:rsidR="00D15BFC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AE6987">
        <w:rPr>
          <w:rFonts w:ascii="Verdana" w:hAnsi="Verdana"/>
          <w:color w:val="00000A"/>
          <w:lang w:val="ru-RU"/>
        </w:rPr>
        <w:t xml:space="preserve"> </w:t>
      </w:r>
      <w:r w:rsidR="00434D52">
        <w:rPr>
          <w:rFonts w:ascii="Verdana" w:hAnsi="Verdana"/>
          <w:color w:val="00000A"/>
          <w:lang w:val="ru-RU"/>
        </w:rPr>
        <w:t xml:space="preserve">с </w:t>
      </w:r>
      <w:proofErr w:type="spellStart"/>
      <w:r w:rsidR="00AE6987">
        <w:rPr>
          <w:rFonts w:ascii="Verdana" w:hAnsi="Verdana"/>
          <w:color w:val="00000A"/>
          <w:lang w:val="ru-RU"/>
        </w:rPr>
        <w:t>възложител</w:t>
      </w:r>
      <w:proofErr w:type="spellEnd"/>
      <w:r w:rsidR="00AE6987">
        <w:rPr>
          <w:rFonts w:ascii="Verdana" w:hAnsi="Verdana"/>
          <w:color w:val="00000A"/>
          <w:lang w:val="ru-RU"/>
        </w:rPr>
        <w:t xml:space="preserve">: </w:t>
      </w:r>
      <w:r w:rsidR="00AE6987">
        <w:rPr>
          <w:rFonts w:ascii="Verdana" w:hAnsi="Verdana"/>
          <w:color w:val="00000A"/>
          <w:lang w:val="bg-BG"/>
        </w:rPr>
        <w:t>„М</w:t>
      </w:r>
      <w:r w:rsidR="00E36C23">
        <w:rPr>
          <w:rFonts w:ascii="Verdana" w:hAnsi="Verdana"/>
          <w:color w:val="00000A"/>
          <w:lang w:val="bg-BG"/>
        </w:rPr>
        <w:t xml:space="preserve">естна инициативна група </w:t>
      </w:r>
      <w:r w:rsidR="00AD553C">
        <w:rPr>
          <w:rFonts w:ascii="Verdana" w:hAnsi="Verdana"/>
          <w:color w:val="00000A"/>
          <w:lang w:val="bg-BG"/>
        </w:rPr>
        <w:t>Перущица-Родопи</w:t>
      </w:r>
      <w:r w:rsidR="00AE6987">
        <w:rPr>
          <w:rFonts w:ascii="Verdana" w:hAnsi="Verdana"/>
          <w:color w:val="00000A"/>
          <w:lang w:val="bg-BG"/>
        </w:rPr>
        <w:t>)</w:t>
      </w:r>
      <w:proofErr w:type="gramStart"/>
      <w:r w:rsidR="00AE6987">
        <w:rPr>
          <w:rFonts w:ascii="Verdana" w:hAnsi="Verdana"/>
          <w:color w:val="00000A"/>
          <w:lang w:val="bg-BG"/>
        </w:rPr>
        <w:t xml:space="preserve">“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D7453" w:rsidRPr="00017B09" w:rsidRDefault="008D7453" w:rsidP="008D745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proofErr w:type="spellStart"/>
      <w:r w:rsidRPr="00A86209">
        <w:rPr>
          <w:rFonts w:ascii="Verdana" w:hAnsi="Verdana"/>
          <w:b/>
          <w:lang w:val="ru-RU"/>
        </w:rPr>
        <w:t>ще</w:t>
      </w:r>
      <w:proofErr w:type="spellEnd"/>
      <w:r w:rsidRPr="00502C69">
        <w:rPr>
          <w:rFonts w:ascii="Verdana" w:hAnsi="Verdana"/>
          <w:b/>
          <w:lang w:val="ru-RU"/>
        </w:rPr>
        <w:t xml:space="preserve"> се </w:t>
      </w:r>
      <w:proofErr w:type="spellStart"/>
      <w:r w:rsidRPr="00502C69">
        <w:rPr>
          <w:rFonts w:ascii="Verdana" w:hAnsi="Verdana"/>
          <w:b/>
          <w:lang w:val="ru-RU"/>
        </w:rPr>
        <w:t>прецени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Pr="00502C69">
        <w:rPr>
          <w:rFonts w:ascii="Verdana" w:hAnsi="Verdana"/>
          <w:b/>
          <w:lang w:val="ru-RU"/>
        </w:rPr>
        <w:t>изготвяне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02C69">
        <w:rPr>
          <w:rFonts w:ascii="Verdana" w:hAnsi="Verdana"/>
          <w:b/>
          <w:lang w:val="ru-RU"/>
        </w:rPr>
        <w:t>относно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вашия</w:t>
      </w:r>
      <w:proofErr w:type="spellEnd"/>
      <w:r w:rsidRPr="00502C69">
        <w:rPr>
          <w:rFonts w:ascii="Verdana" w:hAnsi="Verdana"/>
          <w:b/>
          <w:lang w:val="ru-RU"/>
        </w:rPr>
        <w:t xml:space="preserve"> план.</w:t>
      </w:r>
      <w:r w:rsidRPr="00502C69">
        <w:rPr>
          <w:rFonts w:ascii="Verdana" w:hAnsi="Verdana"/>
          <w:lang w:val="ru-RU"/>
        </w:rPr>
        <w:t xml:space="preserve"> </w:t>
      </w:r>
    </w:p>
    <w:p w:rsidR="008D7453" w:rsidRDefault="008D7453" w:rsidP="008D7453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B47C57">
        <w:rPr>
          <w:rFonts w:ascii="Verdana" w:hAnsi="Verdana"/>
        </w:rPr>
        <w:t>Съгласно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2, т. 1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</w:t>
      </w:r>
      <w:r w:rsidRPr="00B47C57">
        <w:rPr>
          <w:rFonts w:ascii="Verdana" w:hAnsi="Verdana"/>
        </w:rPr>
        <w:t>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AD553C" w:rsidRPr="008B1AC5" w:rsidRDefault="00C15FA0" w:rsidP="00AD553C">
      <w:pPr>
        <w:rPr>
          <w:rFonts w:ascii="Verdana" w:eastAsia="Calibri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AD553C" w:rsidRPr="008B1AC5">
        <w:rPr>
          <w:rFonts w:ascii="Verdana" w:eastAsia="Calibri" w:hAnsi="Verdana"/>
          <w:b/>
          <w:lang w:val="bg-BG"/>
        </w:rPr>
        <w:t>На те</w:t>
      </w:r>
      <w:r w:rsidR="00AD553C">
        <w:rPr>
          <w:rFonts w:ascii="Verdana" w:eastAsia="Calibri" w:hAnsi="Verdana"/>
          <w:b/>
          <w:lang w:val="bg-BG"/>
        </w:rPr>
        <w:t>риторията на Община Перущица попадат</w:t>
      </w:r>
      <w:r w:rsidR="00AD553C" w:rsidRPr="00545102">
        <w:rPr>
          <w:rFonts w:ascii="Verdana" w:eastAsia="Calibri" w:hAnsi="Verdana"/>
          <w:b/>
          <w:lang w:val="bg-BG"/>
        </w:rPr>
        <w:t xml:space="preserve"> </w:t>
      </w:r>
      <w:r w:rsidR="00AD553C" w:rsidRPr="00545102">
        <w:rPr>
          <w:rFonts w:ascii="Verdana" w:hAnsi="Verdana"/>
          <w:b/>
          <w:lang w:val="bg-BG"/>
        </w:rPr>
        <w:t xml:space="preserve"> части от защитени зони от мрежата НАТУРА 2000</w:t>
      </w:r>
      <w:r w:rsidR="00AD553C" w:rsidRPr="00545102">
        <w:rPr>
          <w:rFonts w:ascii="Verdana" w:eastAsia="Calibri" w:hAnsi="Verdana"/>
          <w:b/>
          <w:lang w:val="bg-BG"/>
        </w:rPr>
        <w:t>:</w:t>
      </w:r>
    </w:p>
    <w:p w:rsidR="00AD553C" w:rsidRPr="008D4C6F" w:rsidRDefault="00AD553C" w:rsidP="00AD553C">
      <w:pPr>
        <w:jc w:val="both"/>
        <w:rPr>
          <w:rFonts w:ascii="Verdana" w:hAnsi="Verdana"/>
          <w:lang w:val="bg-BG"/>
        </w:rPr>
      </w:pPr>
      <w:r w:rsidRPr="008D4C6F">
        <w:rPr>
          <w:rFonts w:ascii="Verdana" w:hAnsi="Verdana"/>
          <w:lang w:val="bg-BG"/>
        </w:rPr>
        <w:t xml:space="preserve">Защитени зони за опазване на природните местообитания и на дивата флора и фауна: </w:t>
      </w:r>
    </w:p>
    <w:p w:rsidR="00AD553C" w:rsidRPr="008D4C6F" w:rsidRDefault="00AD553C" w:rsidP="00AD553C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D4C6F">
        <w:rPr>
          <w:rFonts w:ascii="Verdana" w:hAnsi="Verdana"/>
        </w:rPr>
        <w:t xml:space="preserve">BG0001033„Брестовица”, </w:t>
      </w:r>
      <w:proofErr w:type="spellStart"/>
      <w:r w:rsidRPr="008D4C6F">
        <w:rPr>
          <w:rFonts w:ascii="Verdana" w:hAnsi="Verdana"/>
        </w:rPr>
        <w:t>обявена</w:t>
      </w:r>
      <w:proofErr w:type="spellEnd"/>
      <w:r w:rsidRPr="008D4C6F">
        <w:rPr>
          <w:rFonts w:ascii="Verdana" w:hAnsi="Verdana"/>
        </w:rPr>
        <w:t xml:space="preserve"> </w:t>
      </w:r>
      <w:proofErr w:type="spellStart"/>
      <w:r w:rsidRPr="008D4C6F">
        <w:rPr>
          <w:rFonts w:ascii="Verdana" w:hAnsi="Verdana"/>
        </w:rPr>
        <w:t>със</w:t>
      </w:r>
      <w:proofErr w:type="spellEnd"/>
      <w:r w:rsidRPr="008D4C6F">
        <w:rPr>
          <w:rFonts w:ascii="Verdana" w:hAnsi="Verdana"/>
        </w:rPr>
        <w:t xml:space="preserve"> </w:t>
      </w:r>
      <w:proofErr w:type="spellStart"/>
      <w:r w:rsidRPr="008D4C6F">
        <w:rPr>
          <w:rFonts w:ascii="Verdana" w:hAnsi="Verdana"/>
        </w:rPr>
        <w:t>Заповед</w:t>
      </w:r>
      <w:proofErr w:type="spellEnd"/>
      <w:r w:rsidRPr="008D4C6F">
        <w:rPr>
          <w:rFonts w:ascii="Verdana" w:hAnsi="Verdana"/>
        </w:rPr>
        <w:t xml:space="preserve"> №РД-381/15.05.2020 г. (ДВ бр.50/02.06.2020 г.) </w:t>
      </w:r>
      <w:proofErr w:type="spellStart"/>
      <w:r w:rsidRPr="008D4C6F">
        <w:rPr>
          <w:rFonts w:ascii="Verdana" w:hAnsi="Verdana"/>
        </w:rPr>
        <w:t>на</w:t>
      </w:r>
      <w:proofErr w:type="spellEnd"/>
      <w:r w:rsidRPr="008D4C6F">
        <w:rPr>
          <w:rFonts w:ascii="Verdana" w:hAnsi="Verdana"/>
        </w:rPr>
        <w:t xml:space="preserve"> </w:t>
      </w:r>
      <w:proofErr w:type="spellStart"/>
      <w:r w:rsidRPr="008D4C6F">
        <w:rPr>
          <w:rFonts w:ascii="Verdana" w:hAnsi="Verdana"/>
        </w:rPr>
        <w:t>Минис</w:t>
      </w:r>
      <w:r>
        <w:rPr>
          <w:rFonts w:ascii="Verdana" w:hAnsi="Verdana"/>
        </w:rPr>
        <w:t>търа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водите</w:t>
      </w:r>
      <w:proofErr w:type="spellEnd"/>
      <w:r>
        <w:rPr>
          <w:rFonts w:ascii="Verdana" w:hAnsi="Verdana"/>
        </w:rPr>
        <w:t>;</w:t>
      </w:r>
    </w:p>
    <w:p w:rsidR="00AD553C" w:rsidRDefault="00AD553C" w:rsidP="00AD553C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D4C6F">
        <w:rPr>
          <w:rFonts w:ascii="Verdana" w:hAnsi="Verdana"/>
        </w:rPr>
        <w:t>BG</w:t>
      </w:r>
      <w:r w:rsidRPr="008D4C6F">
        <w:rPr>
          <w:rFonts w:ascii="Verdana" w:hAnsi="Verdana"/>
          <w:lang w:val="bg-BG"/>
        </w:rPr>
        <w:t xml:space="preserve">0000424 „Река Въча </w:t>
      </w:r>
      <w:proofErr w:type="gramStart"/>
      <w:r w:rsidRPr="008D4C6F">
        <w:rPr>
          <w:rFonts w:ascii="Verdana" w:hAnsi="Verdana"/>
          <w:lang w:val="bg-BG"/>
        </w:rPr>
        <w:t>Тракия“</w:t>
      </w:r>
      <w:proofErr w:type="gramEnd"/>
      <w:r w:rsidRPr="008D4C6F">
        <w:rPr>
          <w:rFonts w:ascii="Verdana" w:hAnsi="Verdana"/>
          <w:lang w:val="bg-BG"/>
        </w:rPr>
        <w:t>, обявена със Заповед №РД-334/31.05.2021 г. (ДВ бр.54/29.06.2020 г.) на Минис</w:t>
      </w:r>
      <w:r>
        <w:rPr>
          <w:rFonts w:ascii="Verdana" w:hAnsi="Verdana"/>
          <w:lang w:val="bg-BG"/>
        </w:rPr>
        <w:t>търа на околната среда и водите;</w:t>
      </w:r>
    </w:p>
    <w:p w:rsidR="00AD553C" w:rsidRPr="00303258" w:rsidRDefault="00AD553C" w:rsidP="00AD553C">
      <w:pPr>
        <w:jc w:val="both"/>
        <w:rPr>
          <w:rFonts w:ascii="Verdana" w:hAnsi="Verdana"/>
          <w:lang w:val="bg-BG"/>
        </w:rPr>
      </w:pPr>
      <w:r w:rsidRPr="00303258">
        <w:rPr>
          <w:rFonts w:ascii="Verdana" w:hAnsi="Verdana"/>
          <w:lang w:val="bg-BG"/>
        </w:rPr>
        <w:t xml:space="preserve">В териториалния обхват на  плана попада следната защитена територия по смисъла на Закона за защитените територии: </w:t>
      </w:r>
    </w:p>
    <w:p w:rsidR="00AD553C" w:rsidRPr="00303258" w:rsidRDefault="00AD553C" w:rsidP="00AD553C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303258">
        <w:rPr>
          <w:rFonts w:ascii="Verdana" w:hAnsi="Verdana"/>
          <w:lang w:val="bg-BG"/>
        </w:rPr>
        <w:t>Защитена местност „</w:t>
      </w:r>
      <w:proofErr w:type="spellStart"/>
      <w:r w:rsidRPr="00303258">
        <w:rPr>
          <w:rFonts w:ascii="Verdana" w:hAnsi="Verdana"/>
          <w:lang w:val="bg-BG"/>
        </w:rPr>
        <w:t>Перестица</w:t>
      </w:r>
      <w:proofErr w:type="spellEnd"/>
      <w:r w:rsidRPr="00303258">
        <w:rPr>
          <w:rFonts w:ascii="Verdana" w:hAnsi="Verdana"/>
          <w:lang w:val="bg-BG"/>
        </w:rPr>
        <w:t xml:space="preserve">“, </w:t>
      </w:r>
      <w:proofErr w:type="spellStart"/>
      <w:r w:rsidRPr="00303258">
        <w:rPr>
          <w:rFonts w:ascii="Verdana" w:hAnsi="Verdana"/>
          <w:lang w:val="bg-BG"/>
        </w:rPr>
        <w:t>гр.Перущица</w:t>
      </w:r>
      <w:proofErr w:type="spellEnd"/>
      <w:r w:rsidRPr="00303258">
        <w:rPr>
          <w:rFonts w:ascii="Verdana" w:hAnsi="Verdana"/>
          <w:lang w:val="bg-BG"/>
        </w:rPr>
        <w:t>, обявена със Заповед № РД-331/31.03.2003 г. на МОСВ, актуализирана със заповед № РД-935/28.12.2007 г. на МОСВ</w:t>
      </w:r>
      <w:r>
        <w:rPr>
          <w:rFonts w:ascii="Verdana" w:hAnsi="Verdana"/>
          <w:lang w:val="bg-BG"/>
        </w:rPr>
        <w:t>.</w:t>
      </w:r>
    </w:p>
    <w:p w:rsidR="00AD553C" w:rsidRPr="008D4C6F" w:rsidRDefault="00AD553C" w:rsidP="00AD553C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Verdana" w:eastAsia="Calibri" w:hAnsi="Verdana"/>
          <w:lang w:val="bg-BG"/>
        </w:rPr>
      </w:pPr>
    </w:p>
    <w:p w:rsidR="00AD553C" w:rsidRPr="00303258" w:rsidRDefault="00AD553C" w:rsidP="00AD553C">
      <w:pPr>
        <w:rPr>
          <w:rFonts w:ascii="Verdana" w:hAnsi="Verdana"/>
          <w:b/>
          <w:lang w:val="bg-BG"/>
        </w:rPr>
      </w:pPr>
      <w:r w:rsidRPr="00303258">
        <w:rPr>
          <w:rFonts w:ascii="Verdana" w:hAnsi="Verdana"/>
          <w:b/>
          <w:lang w:val="bg-BG"/>
        </w:rPr>
        <w:t xml:space="preserve">На територията на Община Родопи попадат следните защитени територии по смисъла на Закона за защитените територии: </w:t>
      </w:r>
    </w:p>
    <w:p w:rsidR="00AD553C" w:rsidRPr="00303258" w:rsidRDefault="00AD553C" w:rsidP="00AD553C">
      <w:pPr>
        <w:pStyle w:val="ad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Защитена местност „Голица“, с. Лилково, обявена със Заповед № РД-555/12.07.2007 г. на МОСВ;</w:t>
      </w:r>
    </w:p>
    <w:p w:rsidR="00AD553C" w:rsidRPr="00303258" w:rsidRDefault="00AD553C" w:rsidP="00AD553C">
      <w:pPr>
        <w:pStyle w:val="ad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Защитена местност „Чинарите“, с. Белащица, обявена със Заповед № РД-835/14.11.2011 г.;</w:t>
      </w:r>
    </w:p>
    <w:p w:rsidR="00AD553C" w:rsidRPr="00303258" w:rsidRDefault="00AD553C" w:rsidP="00AD553C">
      <w:pPr>
        <w:pStyle w:val="ad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Част от защитена местност „Козница“ с. Скобелево, общ. Родопи и гр. Кричим, обявена със Заповед № РД-405/07.07.2008 г. на МОСВ</w:t>
      </w:r>
      <w:r>
        <w:rPr>
          <w:rFonts w:ascii="Verdana" w:hAnsi="Verdana"/>
          <w:sz w:val="20"/>
          <w:szCs w:val="20"/>
        </w:rPr>
        <w:t>;</w:t>
      </w:r>
    </w:p>
    <w:p w:rsidR="00AD553C" w:rsidRPr="00303258" w:rsidRDefault="00AD553C" w:rsidP="00AD553C">
      <w:pPr>
        <w:pStyle w:val="ad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Защитена местност „</w:t>
      </w:r>
      <w:proofErr w:type="spellStart"/>
      <w:r w:rsidRPr="00303258">
        <w:rPr>
          <w:rFonts w:ascii="Verdana" w:hAnsi="Verdana"/>
          <w:sz w:val="20"/>
          <w:szCs w:val="20"/>
        </w:rPr>
        <w:t>Перестица</w:t>
      </w:r>
      <w:proofErr w:type="spellEnd"/>
      <w:r w:rsidRPr="00303258">
        <w:rPr>
          <w:rFonts w:ascii="Verdana" w:hAnsi="Verdana"/>
          <w:sz w:val="20"/>
          <w:szCs w:val="20"/>
        </w:rPr>
        <w:t>“, Перущица, с. Устина, общ. Родопи, обявена със Заповед №173 от 09.03.1983 г. на КОПС, актуализирана със Заповед № РД-935 от 28.12.2007 г. на МОСВ</w:t>
      </w:r>
      <w:r>
        <w:rPr>
          <w:rFonts w:ascii="Verdana" w:hAnsi="Verdana"/>
          <w:sz w:val="20"/>
          <w:szCs w:val="20"/>
        </w:rPr>
        <w:t>.</w:t>
      </w:r>
    </w:p>
    <w:p w:rsidR="00AD553C" w:rsidRDefault="00AD553C" w:rsidP="00AD553C">
      <w:pPr>
        <w:pStyle w:val="ad"/>
        <w:tabs>
          <w:tab w:val="left" w:pos="567"/>
          <w:tab w:val="left" w:pos="9639"/>
        </w:tabs>
        <w:spacing w:after="0"/>
        <w:ind w:left="567"/>
        <w:jc w:val="both"/>
        <w:rPr>
          <w:rFonts w:ascii="Verdana" w:eastAsia="Calibri" w:hAnsi="Verdana"/>
          <w:sz w:val="20"/>
          <w:szCs w:val="20"/>
        </w:rPr>
      </w:pPr>
    </w:p>
    <w:p w:rsidR="00AD553C" w:rsidRPr="00303258" w:rsidRDefault="00AD553C" w:rsidP="00AD553C">
      <w:pPr>
        <w:jc w:val="both"/>
        <w:rPr>
          <w:rFonts w:ascii="Verdana" w:hAnsi="Verdana"/>
          <w:b/>
        </w:rPr>
      </w:pPr>
      <w:r w:rsidRPr="00303258">
        <w:rPr>
          <w:rFonts w:ascii="Verdana" w:hAnsi="Verdana"/>
          <w:b/>
          <w:lang w:val="bg-BG"/>
        </w:rPr>
        <w:t xml:space="preserve">На територията на Община Родопи попадат части от следните защитени зони: </w:t>
      </w:r>
    </w:p>
    <w:p w:rsidR="00AD553C" w:rsidRPr="00303258" w:rsidRDefault="00AD553C" w:rsidP="00AD553C">
      <w:pPr>
        <w:jc w:val="both"/>
        <w:rPr>
          <w:rFonts w:ascii="Verdana" w:hAnsi="Verdana"/>
          <w:lang w:val="bg-BG"/>
        </w:rPr>
      </w:pPr>
      <w:r w:rsidRPr="00303258">
        <w:rPr>
          <w:rFonts w:ascii="Verdana" w:hAnsi="Verdana"/>
          <w:lang w:val="bg-BG"/>
        </w:rPr>
        <w:t xml:space="preserve">Защитени зони за опазване на природните местообитания и на дивата флора и фауна: 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BG0000194 „Река Чая”, обявена със Заповед №РД-688/25.08.2020 г. (ДВ бр.80/11.09.2020 г.) на Министъра на околната среда и водите;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BG0001033 „Брестовица”, обявена със Заповед №РД-381/15.05.2020 г. (ДВ бр.50/02.06.2020 г.) на Министъра на околната среда и водите.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BG0000424 „Река Въча Тракия“, обявена със Заповед №РД-334/31.05.2021 г. (ДВ бр.54/29.06.2021 г.) на Министъра на околната среда и водите.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 xml:space="preserve">BG0000578 „Река Марица“, приета с РМС №122/02.03.2007 г.   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BG0001030 „Родопи-Западни“, обявена със Заповед №РД-278/31.03.2021 г. (ДВ бр.45/28.05.2021 г.) на Министъра на околната среда и водите.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Защитени зони за опазване на дивите птици: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lastRenderedPageBreak/>
        <w:t>BG0002086 „Оризища Цалапица“, обявена със Заповед №РД-368/16.06.2008 г. на МОСВ (ДВ бр.56/20.06.2008 г.)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BG0002105 „Персенк “, обявена със Заповед №РД-772/28.10.2008 г. на МОСВ; (ДВ бр.103/02.12.2008 г.)</w:t>
      </w:r>
    </w:p>
    <w:p w:rsidR="00AD553C" w:rsidRPr="00303258" w:rsidRDefault="00AD553C" w:rsidP="00AD553C">
      <w:pPr>
        <w:pStyle w:val="ad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303258">
        <w:rPr>
          <w:rFonts w:ascii="Verdana" w:hAnsi="Verdana"/>
          <w:sz w:val="20"/>
          <w:szCs w:val="20"/>
        </w:rPr>
        <w:t>BG0002087 „Марица-Пловдив“, обявена със Заповед №РД-836/17.11.2008 г. на МОСВ (ДВ бр.108/19.12.2008 г.)</w:t>
      </w:r>
    </w:p>
    <w:p w:rsidR="00DB51E4" w:rsidRPr="00A014AC" w:rsidRDefault="00DB51E4" w:rsidP="00AD553C">
      <w:pPr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D553C">
        <w:rPr>
          <w:rFonts w:ascii="Verdana" w:hAnsi="Verdana" w:cs="Arial"/>
          <w:color w:val="000000"/>
          <w:lang w:val="bg-BG"/>
        </w:rPr>
        <w:t>2715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AD553C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AD553C">
        <w:rPr>
          <w:rFonts w:ascii="Verdana" w:hAnsi="Verdana" w:cs="Arial"/>
          <w:color w:val="000000"/>
          <w:lang w:val="bg-BG"/>
        </w:rPr>
        <w:t>16</w:t>
      </w:r>
      <w:r w:rsidR="008D7453">
        <w:rPr>
          <w:rFonts w:ascii="Verdana" w:hAnsi="Verdana" w:cs="Arial"/>
          <w:color w:val="000000"/>
        </w:rPr>
        <w:t>.</w:t>
      </w:r>
      <w:r w:rsidR="00AD553C">
        <w:rPr>
          <w:rFonts w:ascii="Verdana" w:hAnsi="Verdana" w:cs="Arial"/>
          <w:color w:val="000000"/>
          <w:lang w:val="bg-BG"/>
        </w:rPr>
        <w:t>10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17666603"/>
    <w:multiLevelType w:val="hybridMultilevel"/>
    <w:tmpl w:val="776E1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742"/>
    <w:multiLevelType w:val="hybridMultilevel"/>
    <w:tmpl w:val="8E46C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438"/>
    <w:multiLevelType w:val="hybridMultilevel"/>
    <w:tmpl w:val="AC7C8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6386A"/>
    <w:multiLevelType w:val="hybridMultilevel"/>
    <w:tmpl w:val="F648C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628"/>
    <w:multiLevelType w:val="hybridMultilevel"/>
    <w:tmpl w:val="5C06B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234D9"/>
    <w:multiLevelType w:val="hybridMultilevel"/>
    <w:tmpl w:val="6A6C3E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0ED5"/>
    <w:multiLevelType w:val="hybridMultilevel"/>
    <w:tmpl w:val="4CE45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7297"/>
    <w:multiLevelType w:val="hybridMultilevel"/>
    <w:tmpl w:val="CBB8F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6029"/>
    <w:rsid w:val="003D38A8"/>
    <w:rsid w:val="003D4567"/>
    <w:rsid w:val="003F1D65"/>
    <w:rsid w:val="0041353B"/>
    <w:rsid w:val="00420C59"/>
    <w:rsid w:val="00424F6D"/>
    <w:rsid w:val="00434D52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D7453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553C"/>
    <w:rsid w:val="00AD668F"/>
    <w:rsid w:val="00AE091D"/>
    <w:rsid w:val="00AE6987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123C"/>
    <w:rsid w:val="00CF1B0F"/>
    <w:rsid w:val="00CF21D5"/>
    <w:rsid w:val="00CF4240"/>
    <w:rsid w:val="00D119FB"/>
    <w:rsid w:val="00D15BFC"/>
    <w:rsid w:val="00D401D8"/>
    <w:rsid w:val="00D52159"/>
    <w:rsid w:val="00D635C0"/>
    <w:rsid w:val="00D76634"/>
    <w:rsid w:val="00D85582"/>
    <w:rsid w:val="00D90732"/>
    <w:rsid w:val="00D92D5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36C23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7C81"/>
    <w:rsid w:val="00F60910"/>
    <w:rsid w:val="00F84150"/>
    <w:rsid w:val="00F9089F"/>
    <w:rsid w:val="00F9562B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5109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F9562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18</cp:revision>
  <dcterms:created xsi:type="dcterms:W3CDTF">2021-06-24T11:15:00Z</dcterms:created>
  <dcterms:modified xsi:type="dcterms:W3CDTF">2023-10-17T07:06:00Z</dcterms:modified>
</cp:coreProperties>
</file>