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E36C23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E36C23">
        <w:rPr>
          <w:rFonts w:ascii="Verdana" w:hAnsi="Verdana"/>
          <w:bCs/>
          <w:lang w:val="ru-RU" w:eastAsia="bg-BG"/>
        </w:rPr>
        <w:t>вх</w:t>
      </w:r>
      <w:proofErr w:type="spellEnd"/>
      <w:r w:rsidR="00E36C23">
        <w:rPr>
          <w:rFonts w:ascii="Verdana" w:hAnsi="Verdana"/>
          <w:bCs/>
          <w:lang w:val="ru-RU" w:eastAsia="bg-BG"/>
        </w:rPr>
        <w:t>. №</w:t>
      </w:r>
      <w:r w:rsidR="001A4A8F">
        <w:rPr>
          <w:rFonts w:ascii="Verdana" w:hAnsi="Verdana"/>
          <w:bCs/>
          <w:lang w:val="ru-RU" w:eastAsia="bg-BG"/>
        </w:rPr>
        <w:t xml:space="preserve"> ОВОС-2599/20</w:t>
      </w:r>
      <w:r w:rsidR="008D7453" w:rsidRPr="009B56B4">
        <w:rPr>
          <w:rFonts w:ascii="Verdana" w:hAnsi="Verdana"/>
          <w:bCs/>
          <w:lang w:val="ru-RU" w:eastAsia="bg-BG"/>
        </w:rPr>
        <w:t>.0</w:t>
      </w:r>
      <w:r w:rsidR="00D15BFC">
        <w:rPr>
          <w:rFonts w:ascii="Verdana" w:hAnsi="Verdana"/>
          <w:bCs/>
          <w:lang w:val="ru-RU" w:eastAsia="bg-BG"/>
        </w:rPr>
        <w:t>9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</w:t>
      </w:r>
      <w:r w:rsidR="001A4A8F">
        <w:rPr>
          <w:rFonts w:ascii="Verdana" w:hAnsi="Verdana"/>
          <w:lang w:val="bg-BG"/>
        </w:rPr>
        <w:t>итие на Сдружение „МИГ-Садово за периода 2023-2027г.</w:t>
      </w:r>
      <w:r w:rsidR="00D15BFC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</w:t>
      </w:r>
      <w:r w:rsidR="00E36C23">
        <w:rPr>
          <w:rFonts w:ascii="Verdana" w:hAnsi="Verdana"/>
          <w:color w:val="00000A"/>
          <w:lang w:val="bg-BG"/>
        </w:rPr>
        <w:t>естна ини</w:t>
      </w:r>
      <w:r w:rsidR="001A4A8F">
        <w:rPr>
          <w:rFonts w:ascii="Verdana" w:hAnsi="Verdana"/>
          <w:color w:val="00000A"/>
          <w:lang w:val="bg-BG"/>
        </w:rPr>
        <w:t>циативна група Садово (МИГ-Садово</w:t>
      </w:r>
      <w:r w:rsidR="00AE6987">
        <w:rPr>
          <w:rFonts w:ascii="Verdana" w:hAnsi="Verdana"/>
          <w:color w:val="00000A"/>
          <w:lang w:val="bg-BG"/>
        </w:rPr>
        <w:t>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1A4A8F" w:rsidRPr="008B1AC5" w:rsidRDefault="00C15FA0" w:rsidP="001A4A8F">
      <w:pPr>
        <w:rPr>
          <w:rFonts w:ascii="Verdana" w:eastAsia="Calibri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1A4A8F" w:rsidRPr="008B1AC5">
        <w:rPr>
          <w:rFonts w:ascii="Verdana" w:eastAsia="Calibri" w:hAnsi="Verdana"/>
          <w:b/>
          <w:lang w:val="bg-BG"/>
        </w:rPr>
        <w:t>На те</w:t>
      </w:r>
      <w:r w:rsidR="001A4A8F">
        <w:rPr>
          <w:rFonts w:ascii="Verdana" w:eastAsia="Calibri" w:hAnsi="Verdana"/>
          <w:b/>
          <w:lang w:val="bg-BG"/>
        </w:rPr>
        <w:t>риторията на Община Садово попадат</w:t>
      </w:r>
      <w:r w:rsidR="001A4A8F" w:rsidRPr="00545102">
        <w:rPr>
          <w:rFonts w:ascii="Verdana" w:eastAsia="Calibri" w:hAnsi="Verdana"/>
          <w:b/>
          <w:lang w:val="bg-BG"/>
        </w:rPr>
        <w:t xml:space="preserve"> </w:t>
      </w:r>
      <w:r w:rsidR="001A4A8F" w:rsidRPr="00545102">
        <w:rPr>
          <w:rFonts w:ascii="Verdana" w:hAnsi="Verdana"/>
          <w:b/>
          <w:lang w:val="bg-BG"/>
        </w:rPr>
        <w:t xml:space="preserve"> части от защитени зони от мрежата НАТУРА 2000</w:t>
      </w:r>
      <w:r w:rsidR="001A4A8F" w:rsidRPr="00545102">
        <w:rPr>
          <w:rFonts w:ascii="Verdana" w:eastAsia="Calibri" w:hAnsi="Verdana"/>
          <w:b/>
          <w:lang w:val="bg-BG"/>
        </w:rPr>
        <w:t>:</w:t>
      </w:r>
    </w:p>
    <w:p w:rsidR="001A4A8F" w:rsidRPr="00545102" w:rsidRDefault="001A4A8F" w:rsidP="001A4A8F">
      <w:pPr>
        <w:pStyle w:val="ad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</w:t>
      </w:r>
      <w:r w:rsidRPr="00545102">
        <w:rPr>
          <w:rFonts w:ascii="Verdana" w:hAnsi="Verdana"/>
          <w:sz w:val="20"/>
          <w:szCs w:val="20"/>
        </w:rPr>
        <w:t>0000194 „Река Чая“ за опазване на природните местообитания и на дивата флора и фауна, обявена със Заповед №РД–688/25.08.2020г. на Министъра на околната среда и водите (ДВ бр.80/11.9.2020 г.).</w:t>
      </w:r>
    </w:p>
    <w:p w:rsidR="001A4A8F" w:rsidRPr="00545102" w:rsidRDefault="001A4A8F" w:rsidP="001A4A8F">
      <w:pPr>
        <w:pStyle w:val="ad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</w:t>
      </w:r>
      <w:r w:rsidRPr="00545102">
        <w:rPr>
          <w:rFonts w:ascii="Verdana" w:hAnsi="Verdana"/>
          <w:sz w:val="20"/>
          <w:szCs w:val="20"/>
        </w:rPr>
        <w:t>0000578 „Река Марица“ за опазване на природните местообитания и на дивата флора и фауна, приета от МС с Решение №122/02.03.2007 г. (ДВ бр.21/2007 г.).</w:t>
      </w:r>
    </w:p>
    <w:p w:rsidR="001A4A8F" w:rsidRPr="00545102" w:rsidRDefault="001A4A8F" w:rsidP="001A4A8F">
      <w:pPr>
        <w:pStyle w:val="ad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</w:t>
      </w:r>
      <w:r w:rsidRPr="00545102">
        <w:rPr>
          <w:rFonts w:ascii="Verdana" w:hAnsi="Verdana"/>
          <w:sz w:val="20"/>
          <w:szCs w:val="20"/>
        </w:rPr>
        <w:t>0002081</w:t>
      </w:r>
      <w:r>
        <w:rPr>
          <w:rFonts w:ascii="Verdana" w:hAnsi="Verdana"/>
          <w:sz w:val="20"/>
          <w:szCs w:val="20"/>
        </w:rPr>
        <w:t xml:space="preserve"> </w:t>
      </w:r>
      <w:r w:rsidRPr="00545102">
        <w:rPr>
          <w:rFonts w:ascii="Verdana" w:hAnsi="Verdana"/>
          <w:sz w:val="20"/>
          <w:szCs w:val="20"/>
        </w:rPr>
        <w:t>„Марица-Първомай“, обявена със Заповед № РД-909/11.12.2008 г. на МОСВ.</w:t>
      </w:r>
    </w:p>
    <w:p w:rsidR="001A4A8F" w:rsidRPr="008B1AC5" w:rsidRDefault="001A4A8F" w:rsidP="001A4A8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Verdana" w:eastAsia="Calibri" w:hAnsi="Verdana"/>
          <w:lang w:val="bg-BG"/>
        </w:rPr>
      </w:pPr>
    </w:p>
    <w:p w:rsidR="001A4A8F" w:rsidRPr="00545102" w:rsidRDefault="001A4A8F" w:rsidP="001A4A8F">
      <w:pPr>
        <w:jc w:val="both"/>
        <w:rPr>
          <w:rFonts w:ascii="Verdana" w:eastAsia="Calibri" w:hAnsi="Verdana" w:cstheme="minorBidi"/>
          <w:lang w:val="bg-BG"/>
        </w:rPr>
      </w:pPr>
      <w:proofErr w:type="spellStart"/>
      <w:r w:rsidRPr="00545102">
        <w:rPr>
          <w:rFonts w:ascii="Verdana" w:hAnsi="Verdana"/>
          <w:b/>
        </w:rPr>
        <w:t>На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територията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на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Община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Садово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попадат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следните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защитени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територии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по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смисъла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на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Закона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за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защитените</w:t>
      </w:r>
      <w:proofErr w:type="spellEnd"/>
      <w:r w:rsidRPr="00545102">
        <w:rPr>
          <w:rFonts w:ascii="Verdana" w:hAnsi="Verdana"/>
          <w:b/>
        </w:rPr>
        <w:t xml:space="preserve"> </w:t>
      </w:r>
      <w:proofErr w:type="spellStart"/>
      <w:r w:rsidRPr="00545102">
        <w:rPr>
          <w:rFonts w:ascii="Verdana" w:hAnsi="Verdana"/>
          <w:b/>
        </w:rPr>
        <w:t>територии</w:t>
      </w:r>
      <w:proofErr w:type="spellEnd"/>
      <w:r w:rsidRPr="00545102">
        <w:rPr>
          <w:rFonts w:ascii="Verdana" w:hAnsi="Verdana"/>
          <w:b/>
        </w:rPr>
        <w:t>:</w:t>
      </w:r>
      <w:r w:rsidRPr="00545102">
        <w:rPr>
          <w:rFonts w:ascii="Verdana" w:eastAsia="Calibri" w:hAnsi="Verdana" w:cstheme="minorBidi"/>
          <w:lang w:val="bg-BG"/>
        </w:rPr>
        <w:t xml:space="preserve"> </w:t>
      </w:r>
    </w:p>
    <w:p w:rsidR="001A4A8F" w:rsidRPr="00545102" w:rsidRDefault="001A4A8F" w:rsidP="001A4A8F">
      <w:pPr>
        <w:pStyle w:val="ad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545102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545102">
        <w:rPr>
          <w:rFonts w:ascii="Verdana" w:hAnsi="Verdana"/>
          <w:sz w:val="20"/>
          <w:szCs w:val="20"/>
        </w:rPr>
        <w:t>Мъртвицата</w:t>
      </w:r>
      <w:proofErr w:type="spellEnd"/>
      <w:r w:rsidRPr="00545102">
        <w:rPr>
          <w:rFonts w:ascii="Verdana" w:hAnsi="Verdana"/>
          <w:sz w:val="20"/>
          <w:szCs w:val="20"/>
        </w:rPr>
        <w:t>“, землище на с. Поповица, обявена със Заповед № РД-155/11.0.1978 г. на КОПС при МС, актуализирана със Заповед № РД-559/12.07.2007 г.;</w:t>
      </w:r>
    </w:p>
    <w:p w:rsidR="001A4A8F" w:rsidRPr="00545102" w:rsidRDefault="001A4A8F" w:rsidP="001A4A8F">
      <w:pPr>
        <w:pStyle w:val="ad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545102">
        <w:rPr>
          <w:rFonts w:ascii="Verdana" w:hAnsi="Verdana"/>
          <w:sz w:val="20"/>
          <w:szCs w:val="20"/>
        </w:rPr>
        <w:t>Природна забележителност „</w:t>
      </w:r>
      <w:proofErr w:type="spellStart"/>
      <w:r w:rsidRPr="00545102">
        <w:rPr>
          <w:rFonts w:ascii="Verdana" w:hAnsi="Verdana"/>
          <w:sz w:val="20"/>
          <w:szCs w:val="20"/>
        </w:rPr>
        <w:t>Фосилни</w:t>
      </w:r>
      <w:proofErr w:type="spellEnd"/>
      <w:r w:rsidRPr="00545102">
        <w:rPr>
          <w:rFonts w:ascii="Verdana" w:hAnsi="Verdana"/>
          <w:sz w:val="20"/>
          <w:szCs w:val="20"/>
        </w:rPr>
        <w:t xml:space="preserve"> находки“, землище на селата Поповица, Ахматово, Богданица, Селци, Езерово, Бяла река, Православен, обявена със Заповед № 36/11.01.1968 г. на МГГП</w:t>
      </w:r>
      <w:r>
        <w:rPr>
          <w:rFonts w:ascii="Verdana" w:hAnsi="Verdana"/>
          <w:sz w:val="20"/>
          <w:szCs w:val="20"/>
        </w:rPr>
        <w:t>.</w:t>
      </w:r>
    </w:p>
    <w:p w:rsidR="00DB51E4" w:rsidRPr="00A014AC" w:rsidRDefault="00DB51E4" w:rsidP="001A4A8F">
      <w:pPr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A4A8F">
        <w:rPr>
          <w:rFonts w:ascii="Verdana" w:hAnsi="Verdana" w:cs="Arial"/>
          <w:color w:val="000000"/>
          <w:lang w:val="bg-BG"/>
        </w:rPr>
        <w:t>2599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1A4A8F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bookmarkStart w:id="0" w:name="_GoBack"/>
      <w:bookmarkEnd w:id="0"/>
      <w:r w:rsidR="00E36C23">
        <w:rPr>
          <w:rFonts w:ascii="Verdana" w:hAnsi="Verdana" w:cs="Arial"/>
          <w:color w:val="000000"/>
          <w:lang w:val="bg-BG"/>
        </w:rPr>
        <w:t>27</w:t>
      </w:r>
      <w:r w:rsidR="008D7453">
        <w:rPr>
          <w:rFonts w:ascii="Verdana" w:hAnsi="Verdana" w:cs="Arial"/>
          <w:color w:val="000000"/>
        </w:rPr>
        <w:t>.0</w:t>
      </w:r>
      <w:r w:rsidR="00E36C23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438"/>
    <w:multiLevelType w:val="hybridMultilevel"/>
    <w:tmpl w:val="AC7C8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6F93"/>
    <w:multiLevelType w:val="hybridMultilevel"/>
    <w:tmpl w:val="50A41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297"/>
    <w:multiLevelType w:val="hybridMultilevel"/>
    <w:tmpl w:val="CBB8F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4A8F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E6987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36C23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5A8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2021-06-24T11:15:00Z</dcterms:created>
  <dcterms:modified xsi:type="dcterms:W3CDTF">2023-09-28T08:03:00Z</dcterms:modified>
</cp:coreProperties>
</file>