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00E" w:rsidRPr="0042153E" w:rsidRDefault="0037300E" w:rsidP="0037300E">
      <w:pPr>
        <w:spacing w:after="0" w:line="240" w:lineRule="auto"/>
        <w:jc w:val="both"/>
        <w:rPr>
          <w:rFonts w:ascii="Times New Roman" w:eastAsia="Times New Roman" w:hAnsi="Times New Roman" w:cs="Times New Roman"/>
          <w:color w:val="222222"/>
          <w:sz w:val="24"/>
          <w:szCs w:val="24"/>
        </w:rPr>
      </w:pPr>
    </w:p>
    <w:p w:rsidR="00CB6007" w:rsidRPr="0042153E" w:rsidRDefault="001C546D" w:rsidP="0037300E">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lang w:val="en-GB" w:eastAsia="en-GB"/>
        </w:rPr>
        <w:drawing>
          <wp:anchor distT="0" distB="0" distL="114300" distR="114300" simplePos="0" relativeHeight="251663360" behindDoc="1" locked="0" layoutInCell="1" allowOverlap="1">
            <wp:simplePos x="0" y="0"/>
            <wp:positionH relativeFrom="margin">
              <wp:posOffset>2210435</wp:posOffset>
            </wp:positionH>
            <wp:positionV relativeFrom="paragraph">
              <wp:posOffset>71755</wp:posOffset>
            </wp:positionV>
            <wp:extent cx="1392555" cy="855345"/>
            <wp:effectExtent l="19050" t="0" r="0" b="0"/>
            <wp:wrapThrough wrapText="bothSides">
              <wp:wrapPolygon edited="0">
                <wp:start x="-295" y="0"/>
                <wp:lineTo x="-295" y="21167"/>
                <wp:lineTo x="21570" y="21167"/>
                <wp:lineTo x="21570" y="0"/>
                <wp:lineTo x="-295" y="0"/>
              </wp:wrapPolygon>
            </wp:wrapThrough>
            <wp:docPr id="19" name="Картина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gerb"/>
                    <pic:cNvPicPr>
                      <a:picLocks noChangeAspect="1" noChangeArrowheads="1"/>
                    </pic:cNvPicPr>
                  </pic:nvPicPr>
                  <pic:blipFill>
                    <a:blip r:embed="rId8" cstate="print"/>
                    <a:srcRect/>
                    <a:stretch>
                      <a:fillRect/>
                    </a:stretch>
                  </pic:blipFill>
                  <pic:spPr bwMode="auto">
                    <a:xfrm>
                      <a:off x="0" y="0"/>
                      <a:ext cx="1392555" cy="855345"/>
                    </a:xfrm>
                    <a:prstGeom prst="rect">
                      <a:avLst/>
                    </a:prstGeom>
                    <a:noFill/>
                    <a:ln w="9525">
                      <a:noFill/>
                      <a:miter lim="800000"/>
                      <a:headEnd/>
                      <a:tailEnd/>
                    </a:ln>
                  </pic:spPr>
                </pic:pic>
              </a:graphicData>
            </a:graphic>
          </wp:anchor>
        </w:drawing>
      </w:r>
    </w:p>
    <w:p w:rsidR="00CB6007" w:rsidRPr="0042153E" w:rsidRDefault="00CB6007" w:rsidP="0037300E">
      <w:pPr>
        <w:spacing w:after="0" w:line="240" w:lineRule="auto"/>
        <w:jc w:val="center"/>
        <w:rPr>
          <w:rFonts w:ascii="Times New Roman" w:eastAsia="Times New Roman" w:hAnsi="Times New Roman" w:cs="Times New Roman"/>
          <w:color w:val="222222"/>
          <w:sz w:val="24"/>
          <w:szCs w:val="24"/>
        </w:rPr>
      </w:pPr>
    </w:p>
    <w:p w:rsidR="003A1A9B" w:rsidRDefault="003A1A9B" w:rsidP="0037300E">
      <w:pPr>
        <w:spacing w:after="0" w:line="240" w:lineRule="auto"/>
        <w:jc w:val="center"/>
        <w:rPr>
          <w:rFonts w:ascii="Times New Roman" w:eastAsia="Times New Roman" w:hAnsi="Times New Roman" w:cs="Times New Roman"/>
          <w:color w:val="222222"/>
          <w:sz w:val="28"/>
          <w:szCs w:val="28"/>
        </w:rPr>
      </w:pPr>
    </w:p>
    <w:p w:rsidR="003A1A9B" w:rsidRDefault="003A1A9B" w:rsidP="0037300E">
      <w:pPr>
        <w:spacing w:after="0" w:line="240" w:lineRule="auto"/>
        <w:jc w:val="center"/>
        <w:rPr>
          <w:rFonts w:ascii="Times New Roman" w:eastAsia="Times New Roman" w:hAnsi="Times New Roman" w:cs="Times New Roman"/>
          <w:color w:val="222222"/>
          <w:sz w:val="28"/>
          <w:szCs w:val="28"/>
        </w:rPr>
      </w:pPr>
    </w:p>
    <w:p w:rsidR="001C546D" w:rsidRPr="0001743D" w:rsidRDefault="001C546D" w:rsidP="001C546D">
      <w:pPr>
        <w:tabs>
          <w:tab w:val="left" w:pos="0"/>
        </w:tabs>
        <w:rPr>
          <w:rFonts w:eastAsia="Batang"/>
          <w:b/>
          <w:sz w:val="30"/>
          <w:szCs w:val="30"/>
        </w:rPr>
      </w:pPr>
    </w:p>
    <w:p w:rsidR="001C546D" w:rsidRPr="0001743D" w:rsidRDefault="001C546D" w:rsidP="001C546D">
      <w:pPr>
        <w:tabs>
          <w:tab w:val="left" w:pos="0"/>
        </w:tabs>
        <w:spacing w:after="0" w:line="240" w:lineRule="auto"/>
        <w:jc w:val="center"/>
        <w:rPr>
          <w:rFonts w:eastAsia="Batang"/>
          <w:b/>
          <w:sz w:val="30"/>
          <w:szCs w:val="30"/>
        </w:rPr>
      </w:pPr>
      <w:r w:rsidRPr="0001743D">
        <w:rPr>
          <w:rFonts w:eastAsia="Batang"/>
          <w:b/>
          <w:sz w:val="30"/>
          <w:szCs w:val="30"/>
        </w:rPr>
        <w:t>ОБЩИНА ПЛОВДИВ</w:t>
      </w:r>
    </w:p>
    <w:p w:rsidR="001C546D" w:rsidRPr="0001743D" w:rsidRDefault="001C546D" w:rsidP="001C546D">
      <w:pPr>
        <w:tabs>
          <w:tab w:val="left" w:pos="0"/>
        </w:tabs>
        <w:spacing w:after="0" w:line="240" w:lineRule="auto"/>
        <w:jc w:val="center"/>
        <w:rPr>
          <w:sz w:val="14"/>
          <w:szCs w:val="14"/>
        </w:rPr>
      </w:pPr>
      <w:r w:rsidRPr="0001743D">
        <w:rPr>
          <w:sz w:val="14"/>
          <w:szCs w:val="14"/>
        </w:rPr>
        <w:t>Пловдив, 4000, пл, “Стефан Стамболов” №1         тел: (032) 656 701, факс: (032) 656 703</w:t>
      </w:r>
    </w:p>
    <w:p w:rsidR="001C546D" w:rsidRPr="0001743D" w:rsidRDefault="001C546D" w:rsidP="001C546D">
      <w:pPr>
        <w:pBdr>
          <w:top w:val="single" w:sz="4" w:space="1" w:color="auto"/>
        </w:pBdr>
        <w:tabs>
          <w:tab w:val="left" w:pos="0"/>
        </w:tabs>
        <w:spacing w:after="0"/>
        <w:jc w:val="center"/>
        <w:rPr>
          <w:sz w:val="14"/>
          <w:szCs w:val="14"/>
        </w:rPr>
      </w:pPr>
    </w:p>
    <w:p w:rsidR="001C546D" w:rsidRPr="0001743D" w:rsidRDefault="001C546D" w:rsidP="001C546D">
      <w:pPr>
        <w:pBdr>
          <w:top w:val="single" w:sz="4" w:space="1" w:color="auto"/>
        </w:pBdr>
        <w:tabs>
          <w:tab w:val="left" w:pos="0"/>
        </w:tabs>
        <w:spacing w:after="0"/>
        <w:jc w:val="center"/>
        <w:rPr>
          <w:sz w:val="14"/>
          <w:szCs w:val="14"/>
        </w:rPr>
      </w:pPr>
    </w:p>
    <w:p w:rsidR="001C546D" w:rsidRPr="00B27407" w:rsidRDefault="001C546D" w:rsidP="001C546D">
      <w:pPr>
        <w:autoSpaceDE w:val="0"/>
        <w:autoSpaceDN w:val="0"/>
        <w:adjustRightInd w:val="0"/>
        <w:spacing w:after="0" w:line="240" w:lineRule="auto"/>
        <w:rPr>
          <w:b/>
          <w:color w:val="000000"/>
        </w:rPr>
      </w:pPr>
      <w:r w:rsidRPr="00B27407">
        <w:rPr>
          <w:b/>
          <w:color w:val="000000"/>
        </w:rPr>
        <w:t>Изх. №.........................</w:t>
      </w:r>
    </w:p>
    <w:p w:rsidR="001C546D" w:rsidRPr="00B27407" w:rsidRDefault="001C546D" w:rsidP="001C546D">
      <w:pPr>
        <w:autoSpaceDE w:val="0"/>
        <w:autoSpaceDN w:val="0"/>
        <w:adjustRightInd w:val="0"/>
        <w:spacing w:after="0" w:line="240" w:lineRule="auto"/>
        <w:rPr>
          <w:b/>
          <w:color w:val="000000"/>
        </w:rPr>
      </w:pPr>
      <w:r w:rsidRPr="00B27407">
        <w:rPr>
          <w:b/>
          <w:color w:val="000000"/>
        </w:rPr>
        <w:t>.......................................</w:t>
      </w:r>
    </w:p>
    <w:p w:rsidR="001C546D" w:rsidRPr="0001743D" w:rsidRDefault="001C546D" w:rsidP="001C546D">
      <w:pPr>
        <w:autoSpaceDE w:val="0"/>
        <w:autoSpaceDN w:val="0"/>
        <w:adjustRightInd w:val="0"/>
        <w:spacing w:after="0"/>
        <w:outlineLvl w:val="0"/>
        <w:rPr>
          <w:rFonts w:ascii="TimesNewRoman,Bold" w:hAnsi="TimesNewRoman,Bold" w:cs="TimesNewRoman,Bold"/>
          <w:b/>
          <w:bCs/>
          <w:color w:val="000000"/>
        </w:rPr>
      </w:pPr>
    </w:p>
    <w:p w:rsidR="001C546D" w:rsidRPr="0001743D" w:rsidRDefault="001C546D" w:rsidP="001C546D">
      <w:pPr>
        <w:autoSpaceDE w:val="0"/>
        <w:autoSpaceDN w:val="0"/>
        <w:adjustRightInd w:val="0"/>
        <w:spacing w:after="0" w:line="240" w:lineRule="auto"/>
        <w:outlineLvl w:val="0"/>
        <w:rPr>
          <w:rFonts w:ascii="TimesNewRoman,Bold" w:hAnsi="TimesNewRoman,Bold" w:cs="TimesNewRoman,Bold"/>
          <w:b/>
          <w:bCs/>
          <w:color w:val="000000"/>
        </w:rPr>
      </w:pPr>
      <w:r w:rsidRPr="0001743D">
        <w:rPr>
          <w:rFonts w:ascii="TimesNewRoman,Bold" w:hAnsi="TimesNewRoman,Bold" w:cs="TimesNewRoman,Bold"/>
          <w:b/>
          <w:bCs/>
          <w:color w:val="000000"/>
        </w:rPr>
        <w:t>ДО</w:t>
      </w:r>
    </w:p>
    <w:p w:rsidR="001C546D" w:rsidRPr="0001743D" w:rsidRDefault="001C546D" w:rsidP="001C546D">
      <w:pPr>
        <w:autoSpaceDE w:val="0"/>
        <w:autoSpaceDN w:val="0"/>
        <w:adjustRightInd w:val="0"/>
        <w:spacing w:after="0" w:line="240" w:lineRule="auto"/>
        <w:outlineLvl w:val="0"/>
        <w:rPr>
          <w:rFonts w:ascii="TimesNewRoman,Bold" w:hAnsi="TimesNewRoman,Bold" w:cs="TimesNewRoman,Bold"/>
          <w:b/>
          <w:bCs/>
          <w:color w:val="000000"/>
        </w:rPr>
      </w:pPr>
      <w:r w:rsidRPr="0001743D">
        <w:rPr>
          <w:rFonts w:ascii="TimesNewRoman,Bold" w:hAnsi="TimesNewRoman,Bold" w:cs="TimesNewRoman,Bold"/>
          <w:b/>
          <w:bCs/>
          <w:color w:val="000000"/>
        </w:rPr>
        <w:t xml:space="preserve">ДИРЕКТОРА НА </w:t>
      </w:r>
    </w:p>
    <w:p w:rsidR="001C546D" w:rsidRPr="0001743D" w:rsidRDefault="001C546D" w:rsidP="001C546D">
      <w:pPr>
        <w:autoSpaceDE w:val="0"/>
        <w:autoSpaceDN w:val="0"/>
        <w:adjustRightInd w:val="0"/>
        <w:spacing w:after="0" w:line="240" w:lineRule="auto"/>
        <w:outlineLvl w:val="0"/>
        <w:rPr>
          <w:rFonts w:ascii="TimesNewRoman,Bold" w:hAnsi="TimesNewRoman,Bold" w:cs="TimesNewRoman,Bold"/>
          <w:b/>
          <w:bCs/>
          <w:color w:val="000000"/>
        </w:rPr>
      </w:pPr>
      <w:r w:rsidRPr="0001743D">
        <w:rPr>
          <w:rFonts w:ascii="TimesNewRoman,Bold" w:hAnsi="TimesNewRoman,Bold" w:cs="TimesNewRoman,Bold"/>
          <w:b/>
          <w:bCs/>
          <w:color w:val="000000"/>
        </w:rPr>
        <w:t>РИОСВ - ПЛОВДИВ</w:t>
      </w:r>
    </w:p>
    <w:p w:rsidR="001C546D" w:rsidRPr="0001743D" w:rsidRDefault="001C546D" w:rsidP="001C546D">
      <w:pPr>
        <w:autoSpaceDE w:val="0"/>
        <w:autoSpaceDN w:val="0"/>
        <w:adjustRightInd w:val="0"/>
        <w:spacing w:after="0" w:line="240" w:lineRule="auto"/>
        <w:outlineLvl w:val="0"/>
        <w:rPr>
          <w:rFonts w:ascii="TimesNewRoman,Bold" w:hAnsi="TimesNewRoman,Bold" w:cs="TimesNewRoman,Bold"/>
          <w:b/>
          <w:bCs/>
          <w:color w:val="000000"/>
        </w:rPr>
      </w:pPr>
      <w:r w:rsidRPr="0001743D">
        <w:rPr>
          <w:rFonts w:ascii="TimesNewRoman,Bold" w:hAnsi="TimesNewRoman,Bold" w:cs="TimesNewRoman,Bold"/>
          <w:b/>
          <w:bCs/>
          <w:color w:val="000000"/>
        </w:rPr>
        <w:t>БУЛ.”МАРИЦА”№122</w:t>
      </w:r>
    </w:p>
    <w:p w:rsidR="001C546D" w:rsidRPr="0001743D" w:rsidRDefault="001C546D" w:rsidP="001C546D">
      <w:pPr>
        <w:autoSpaceDE w:val="0"/>
        <w:autoSpaceDN w:val="0"/>
        <w:adjustRightInd w:val="0"/>
        <w:spacing w:after="0" w:line="240" w:lineRule="auto"/>
        <w:outlineLvl w:val="0"/>
        <w:rPr>
          <w:rFonts w:ascii="TimesNewRoman,Bold" w:hAnsi="TimesNewRoman,Bold" w:cs="TimesNewRoman,Bold"/>
          <w:b/>
          <w:bCs/>
          <w:color w:val="000000"/>
        </w:rPr>
      </w:pPr>
      <w:r w:rsidRPr="0001743D">
        <w:rPr>
          <w:rFonts w:ascii="TimesNewRoman,Bold" w:hAnsi="TimesNewRoman,Bold" w:cs="TimesNewRoman,Bold"/>
          <w:b/>
          <w:bCs/>
          <w:color w:val="000000"/>
        </w:rPr>
        <w:t>ГР.ПЛОВДИВ</w:t>
      </w:r>
    </w:p>
    <w:p w:rsidR="003A1A9B" w:rsidRDefault="003A1A9B" w:rsidP="001C546D">
      <w:pPr>
        <w:spacing w:after="0" w:line="240" w:lineRule="auto"/>
        <w:rPr>
          <w:rFonts w:ascii="Times New Roman" w:eastAsia="Times New Roman" w:hAnsi="Times New Roman" w:cs="Times New Roman"/>
          <w:color w:val="222222"/>
          <w:sz w:val="28"/>
          <w:szCs w:val="28"/>
        </w:rPr>
      </w:pPr>
    </w:p>
    <w:p w:rsidR="0037300E" w:rsidRPr="0042153E" w:rsidRDefault="0037300E" w:rsidP="0037300E">
      <w:pPr>
        <w:spacing w:after="0" w:line="240" w:lineRule="auto"/>
        <w:jc w:val="center"/>
        <w:rPr>
          <w:rFonts w:ascii="Times New Roman" w:eastAsia="Times New Roman" w:hAnsi="Times New Roman" w:cs="Times New Roman"/>
          <w:color w:val="222222"/>
          <w:sz w:val="28"/>
          <w:szCs w:val="28"/>
        </w:rPr>
      </w:pPr>
      <w:r w:rsidRPr="0042153E">
        <w:rPr>
          <w:rFonts w:ascii="Times New Roman" w:eastAsia="Times New Roman" w:hAnsi="Times New Roman" w:cs="Times New Roman"/>
          <w:color w:val="222222"/>
          <w:sz w:val="28"/>
          <w:szCs w:val="28"/>
        </w:rPr>
        <w:t>ИСКАНЕ</w:t>
      </w:r>
    </w:p>
    <w:p w:rsidR="0037300E" w:rsidRPr="0042153E" w:rsidRDefault="0037300E" w:rsidP="0037300E">
      <w:pPr>
        <w:spacing w:after="0" w:line="240" w:lineRule="auto"/>
        <w:jc w:val="center"/>
        <w:rPr>
          <w:rFonts w:ascii="Times New Roman" w:eastAsia="Times New Roman" w:hAnsi="Times New Roman" w:cs="Times New Roman"/>
          <w:color w:val="222222"/>
          <w:sz w:val="28"/>
          <w:szCs w:val="28"/>
        </w:rPr>
      </w:pPr>
      <w:r w:rsidRPr="0042153E">
        <w:rPr>
          <w:rFonts w:ascii="Times New Roman" w:eastAsia="Times New Roman" w:hAnsi="Times New Roman" w:cs="Times New Roman"/>
          <w:color w:val="222222"/>
          <w:sz w:val="28"/>
          <w:szCs w:val="28"/>
        </w:rPr>
        <w:t>за преценяване на необходимостта от извършване на екологична оценка (ЕО)</w:t>
      </w:r>
    </w:p>
    <w:p w:rsidR="0037300E" w:rsidRPr="0042153E" w:rsidRDefault="0037300E" w:rsidP="001840D5">
      <w:pPr>
        <w:spacing w:after="0" w:line="240" w:lineRule="auto"/>
        <w:jc w:val="center"/>
        <w:rPr>
          <w:rFonts w:ascii="Times New Roman" w:eastAsia="Times New Roman" w:hAnsi="Times New Roman" w:cs="Times New Roman"/>
          <w:color w:val="222222"/>
          <w:sz w:val="28"/>
          <w:szCs w:val="28"/>
        </w:rPr>
      </w:pPr>
      <w:r w:rsidRPr="0042153E">
        <w:rPr>
          <w:rFonts w:ascii="Times New Roman" w:eastAsia="Times New Roman" w:hAnsi="Times New Roman" w:cs="Times New Roman"/>
          <w:color w:val="222222"/>
          <w:sz w:val="28"/>
          <w:szCs w:val="28"/>
        </w:rPr>
        <w:t xml:space="preserve">от </w:t>
      </w:r>
      <w:r w:rsidR="00D5239C" w:rsidRPr="0042153E">
        <w:rPr>
          <w:rFonts w:ascii="Times New Roman" w:eastAsia="Times New Roman" w:hAnsi="Times New Roman" w:cs="Times New Roman"/>
          <w:b/>
          <w:bCs/>
          <w:color w:val="222222"/>
          <w:sz w:val="28"/>
          <w:szCs w:val="28"/>
        </w:rPr>
        <w:t xml:space="preserve">Здравко Димитров – кмет на </w:t>
      </w:r>
      <w:r w:rsidR="00341C86" w:rsidRPr="0042153E">
        <w:rPr>
          <w:rFonts w:ascii="Times New Roman" w:eastAsia="Times New Roman" w:hAnsi="Times New Roman" w:cs="Times New Roman"/>
          <w:b/>
          <w:bCs/>
          <w:color w:val="222222"/>
          <w:sz w:val="28"/>
          <w:szCs w:val="28"/>
        </w:rPr>
        <w:t>О</w:t>
      </w:r>
      <w:r w:rsidR="00D5239C" w:rsidRPr="0042153E">
        <w:rPr>
          <w:rFonts w:ascii="Times New Roman" w:eastAsia="Times New Roman" w:hAnsi="Times New Roman" w:cs="Times New Roman"/>
          <w:b/>
          <w:bCs/>
          <w:color w:val="222222"/>
          <w:sz w:val="28"/>
          <w:szCs w:val="28"/>
        </w:rPr>
        <w:t>бщина Пловдив</w:t>
      </w:r>
    </w:p>
    <w:p w:rsidR="004B7993" w:rsidRPr="0042153E" w:rsidRDefault="0037300E" w:rsidP="001C546D">
      <w:pPr>
        <w:spacing w:after="0" w:line="240" w:lineRule="auto"/>
        <w:jc w:val="center"/>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(име, фирма, длъжност)</w:t>
      </w:r>
    </w:p>
    <w:p w:rsidR="00484A3E" w:rsidRPr="001C546D" w:rsidRDefault="001840D5" w:rsidP="001C546D">
      <w:pPr>
        <w:spacing w:after="0" w:line="240" w:lineRule="auto"/>
        <w:jc w:val="center"/>
        <w:rPr>
          <w:rFonts w:ascii="Times New Roman" w:eastAsia="Times New Roman" w:hAnsi="Times New Roman" w:cs="Times New Roman"/>
          <w:color w:val="222222"/>
          <w:sz w:val="24"/>
          <w:szCs w:val="24"/>
        </w:rPr>
      </w:pPr>
      <w:r w:rsidRPr="0042153E">
        <w:rPr>
          <w:rFonts w:ascii="Times New Roman" w:eastAsia="Times New Roman" w:hAnsi="Times New Roman" w:cs="Times New Roman"/>
          <w:noProof/>
          <w:color w:val="222222"/>
          <w:sz w:val="24"/>
          <w:szCs w:val="24"/>
          <w:lang w:val="en-GB" w:eastAsia="en-GB"/>
        </w:rPr>
        <w:drawing>
          <wp:inline distT="0" distB="0" distL="0" distR="0">
            <wp:extent cx="6111357" cy="3855110"/>
            <wp:effectExtent l="19050" t="0" r="3693" b="0"/>
            <wp:docPr id="21" name="Картина 20" descr="bor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s.jpg"/>
                    <pic:cNvPicPr/>
                  </pic:nvPicPr>
                  <pic:blipFill>
                    <a:blip r:embed="rId9" cstate="print"/>
                    <a:stretch>
                      <a:fillRect/>
                    </a:stretch>
                  </pic:blipFill>
                  <pic:spPr>
                    <a:xfrm>
                      <a:off x="0" y="0"/>
                      <a:ext cx="6109618" cy="3854013"/>
                    </a:xfrm>
                    <a:prstGeom prst="rect">
                      <a:avLst/>
                    </a:prstGeom>
                  </pic:spPr>
                </pic:pic>
              </a:graphicData>
            </a:graphic>
          </wp:inline>
        </w:drawing>
      </w:r>
    </w:p>
    <w:p w:rsidR="001840D5" w:rsidRPr="0042153E" w:rsidRDefault="001840D5" w:rsidP="0037300E">
      <w:pPr>
        <w:spacing w:after="0" w:line="240" w:lineRule="auto"/>
        <w:jc w:val="center"/>
        <w:rPr>
          <w:rFonts w:ascii="Times New Roman" w:eastAsia="Times New Roman" w:hAnsi="Times New Roman" w:cs="Times New Roman"/>
          <w:b/>
          <w:color w:val="222222"/>
          <w:sz w:val="32"/>
          <w:szCs w:val="32"/>
        </w:rPr>
      </w:pPr>
      <w:r w:rsidRPr="0042153E">
        <w:rPr>
          <w:rFonts w:ascii="Times New Roman" w:eastAsia="Times New Roman" w:hAnsi="Times New Roman" w:cs="Times New Roman"/>
          <w:b/>
          <w:color w:val="222222"/>
          <w:sz w:val="32"/>
          <w:szCs w:val="32"/>
        </w:rPr>
        <w:t>Община Пловдив</w:t>
      </w:r>
    </w:p>
    <w:p w:rsidR="001840D5" w:rsidRPr="0042153E" w:rsidRDefault="001840D5" w:rsidP="0037300E">
      <w:pPr>
        <w:spacing w:after="0" w:line="240" w:lineRule="auto"/>
        <w:jc w:val="center"/>
        <w:rPr>
          <w:rFonts w:ascii="Times New Roman" w:eastAsia="Times New Roman" w:hAnsi="Times New Roman" w:cs="Times New Roman"/>
          <w:color w:val="222222"/>
          <w:sz w:val="24"/>
          <w:szCs w:val="24"/>
        </w:rPr>
      </w:pPr>
    </w:p>
    <w:p w:rsidR="0037300E" w:rsidRPr="00DA3309" w:rsidRDefault="001840D5" w:rsidP="00DA3309">
      <w:pPr>
        <w:spacing w:after="0" w:line="240" w:lineRule="auto"/>
        <w:jc w:val="center"/>
        <w:rPr>
          <w:rFonts w:ascii="Times New Roman" w:eastAsia="Times New Roman" w:hAnsi="Times New Roman" w:cs="Times New Roman"/>
          <w:b/>
          <w:color w:val="222222"/>
          <w:sz w:val="24"/>
          <w:szCs w:val="24"/>
        </w:rPr>
      </w:pPr>
      <w:r w:rsidRPr="0042153E">
        <w:rPr>
          <w:rFonts w:ascii="Times New Roman" w:eastAsia="Times New Roman" w:hAnsi="Times New Roman" w:cs="Times New Roman"/>
          <w:b/>
          <w:color w:val="222222"/>
          <w:sz w:val="24"/>
          <w:szCs w:val="24"/>
        </w:rPr>
        <w:t>Февруари, 2022 г.</w:t>
      </w:r>
    </w:p>
    <w:p w:rsidR="0037300E" w:rsidRPr="0042153E" w:rsidRDefault="007532C3" w:rsidP="0037300E">
      <w:pPr>
        <w:spacing w:after="0" w:line="240" w:lineRule="auto"/>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lastRenderedPageBreak/>
        <w:tab/>
      </w:r>
      <w:r w:rsidR="00D51984">
        <w:rPr>
          <w:rFonts w:ascii="Times New Roman" w:eastAsia="Times New Roman" w:hAnsi="Times New Roman" w:cs="Times New Roman"/>
          <w:color w:val="222222"/>
          <w:sz w:val="24"/>
          <w:szCs w:val="24"/>
        </w:rPr>
        <w:t>УВАЖАЕМИ Г-Н ЙОТКОВ</w:t>
      </w:r>
      <w:r w:rsidR="0037300E" w:rsidRPr="0042153E">
        <w:rPr>
          <w:rFonts w:ascii="Times New Roman" w:eastAsia="Times New Roman" w:hAnsi="Times New Roman" w:cs="Times New Roman"/>
          <w:color w:val="222222"/>
          <w:sz w:val="24"/>
          <w:szCs w:val="24"/>
        </w:rPr>
        <w:t>,</w:t>
      </w:r>
    </w:p>
    <w:p w:rsidR="00CB6007" w:rsidRPr="0042153E" w:rsidRDefault="007532C3" w:rsidP="00D51984">
      <w:pPr>
        <w:spacing w:after="0" w:line="240" w:lineRule="auto"/>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ab/>
      </w:r>
    </w:p>
    <w:p w:rsidR="0037300E" w:rsidRPr="0042153E" w:rsidRDefault="0037300E" w:rsidP="003E0E08">
      <w:pPr>
        <w:spacing w:after="0" w:line="240" w:lineRule="auto"/>
        <w:ind w:firstLine="709"/>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 xml:space="preserve">Моля да ми бъде издадено решение за </w:t>
      </w:r>
      <w:bookmarkStart w:id="0" w:name="_Hlk95334640"/>
      <w:r w:rsidRPr="0042153E">
        <w:rPr>
          <w:rFonts w:ascii="Times New Roman" w:eastAsia="Times New Roman" w:hAnsi="Times New Roman" w:cs="Times New Roman"/>
          <w:color w:val="222222"/>
          <w:sz w:val="24"/>
          <w:szCs w:val="24"/>
        </w:rPr>
        <w:t xml:space="preserve">преценяване на необходимостта от екологична оценка на </w:t>
      </w:r>
      <w:r w:rsidR="00960DB4" w:rsidRPr="0042153E">
        <w:rPr>
          <w:rFonts w:ascii="Times New Roman" w:eastAsia="Times New Roman" w:hAnsi="Times New Roman" w:cs="Times New Roman"/>
          <w:b/>
          <w:bCs/>
          <w:color w:val="222222"/>
          <w:sz w:val="24"/>
          <w:szCs w:val="24"/>
        </w:rPr>
        <w:t>План за интегрирано развитие на Община Пловдив за периода 2021-2027 г.</w:t>
      </w:r>
      <w:bookmarkEnd w:id="0"/>
    </w:p>
    <w:p w:rsidR="00CB6007" w:rsidRPr="0042153E" w:rsidRDefault="0037300E" w:rsidP="00DA3309">
      <w:pPr>
        <w:spacing w:before="120" w:after="0" w:line="240" w:lineRule="auto"/>
        <w:jc w:val="center"/>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(наименование на плана/програмата)</w:t>
      </w:r>
      <w:r w:rsidR="007532C3" w:rsidRPr="0042153E">
        <w:rPr>
          <w:rFonts w:ascii="Times New Roman" w:eastAsia="Times New Roman" w:hAnsi="Times New Roman" w:cs="Times New Roman"/>
          <w:color w:val="222222"/>
          <w:sz w:val="24"/>
          <w:szCs w:val="24"/>
        </w:rPr>
        <w:tab/>
      </w:r>
    </w:p>
    <w:p w:rsidR="00AE2764" w:rsidRDefault="0037300E" w:rsidP="0037300E">
      <w:pPr>
        <w:spacing w:after="0" w:line="240" w:lineRule="auto"/>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Във връзка с това предоставям следната информация по </w:t>
      </w:r>
      <w:r w:rsidRPr="0042153E">
        <w:rPr>
          <w:rFonts w:ascii="Times New Roman" w:eastAsia="Times New Roman" w:hAnsi="Times New Roman" w:cs="Times New Roman"/>
          <w:b/>
          <w:color w:val="222222"/>
          <w:sz w:val="24"/>
          <w:szCs w:val="24"/>
        </w:rPr>
        <w:t>чл. 8а, ал. 1</w:t>
      </w:r>
      <w:r w:rsidRPr="0042153E">
        <w:rPr>
          <w:rFonts w:ascii="Times New Roman" w:eastAsia="Times New Roman" w:hAnsi="Times New Roman" w:cs="Times New Roman"/>
          <w:color w:val="222222"/>
          <w:sz w:val="24"/>
          <w:szCs w:val="24"/>
        </w:rPr>
        <w:t> от Наредбата за условията и реда за извършване на екологична оценка на планове и програми:</w:t>
      </w:r>
    </w:p>
    <w:sdt>
      <w:sdtPr>
        <w:rPr>
          <w:rFonts w:asciiTheme="minorHAnsi" w:eastAsiaTheme="minorHAnsi" w:hAnsiTheme="minorHAnsi" w:cstheme="minorBidi"/>
          <w:b w:val="0"/>
          <w:bCs w:val="0"/>
          <w:color w:val="auto"/>
          <w:sz w:val="22"/>
          <w:szCs w:val="22"/>
        </w:rPr>
        <w:id w:val="25351973"/>
        <w:docPartObj>
          <w:docPartGallery w:val="Table of Contents"/>
          <w:docPartUnique/>
        </w:docPartObj>
      </w:sdtPr>
      <w:sdtEndPr>
        <w:rPr>
          <w:rFonts w:eastAsiaTheme="minorEastAsia"/>
        </w:rPr>
      </w:sdtEndPr>
      <w:sdtContent>
        <w:p w:rsidR="001929ED" w:rsidRDefault="001929ED">
          <w:pPr>
            <w:pStyle w:val="af"/>
          </w:pPr>
          <w:r w:rsidRPr="003F0B74">
            <w:rPr>
              <w:color w:val="auto"/>
            </w:rPr>
            <w:t>Съдържание</w:t>
          </w:r>
        </w:p>
        <w:p w:rsidR="001929ED" w:rsidRDefault="002F6222">
          <w:pPr>
            <w:pStyle w:val="11"/>
            <w:tabs>
              <w:tab w:val="right" w:leader="dot" w:pos="9346"/>
            </w:tabs>
            <w:rPr>
              <w:noProof/>
            </w:rPr>
          </w:pPr>
          <w:r>
            <w:fldChar w:fldCharType="begin"/>
          </w:r>
          <w:r w:rsidR="001929ED">
            <w:instrText xml:space="preserve"> TOC \o "1-3" \h \z \u </w:instrText>
          </w:r>
          <w:r>
            <w:fldChar w:fldCharType="separate"/>
          </w:r>
          <w:hyperlink w:anchor="_Toc95483848" w:history="1">
            <w:r w:rsidR="001929ED" w:rsidRPr="00A61C1B">
              <w:rPr>
                <w:rStyle w:val="a9"/>
                <w:rFonts w:ascii="Times New Roman" w:eastAsia="Times New Roman" w:hAnsi="Times New Roman" w:cs="Times New Roman"/>
                <w:noProof/>
              </w:rPr>
              <w:t>1. Информация за възложителя на плана/програмата (орган или оправомощено по закон трето лице):</w:t>
            </w:r>
            <w:r w:rsidR="001929ED">
              <w:rPr>
                <w:noProof/>
                <w:webHidden/>
              </w:rPr>
              <w:tab/>
            </w:r>
            <w:r>
              <w:rPr>
                <w:noProof/>
                <w:webHidden/>
              </w:rPr>
              <w:fldChar w:fldCharType="begin"/>
            </w:r>
            <w:r w:rsidR="001929ED">
              <w:rPr>
                <w:noProof/>
                <w:webHidden/>
              </w:rPr>
              <w:instrText xml:space="preserve"> PAGEREF _Toc95483848 \h </w:instrText>
            </w:r>
            <w:r>
              <w:rPr>
                <w:noProof/>
                <w:webHidden/>
              </w:rPr>
            </w:r>
            <w:r>
              <w:rPr>
                <w:noProof/>
                <w:webHidden/>
              </w:rPr>
              <w:fldChar w:fldCharType="separate"/>
            </w:r>
            <w:r w:rsidR="00A753D5">
              <w:rPr>
                <w:noProof/>
                <w:webHidden/>
              </w:rPr>
              <w:t>3</w:t>
            </w:r>
            <w:r>
              <w:rPr>
                <w:noProof/>
                <w:webHidden/>
              </w:rPr>
              <w:fldChar w:fldCharType="end"/>
            </w:r>
          </w:hyperlink>
        </w:p>
        <w:p w:rsidR="001929ED" w:rsidRDefault="00D65121">
          <w:pPr>
            <w:pStyle w:val="11"/>
            <w:tabs>
              <w:tab w:val="right" w:leader="dot" w:pos="9346"/>
            </w:tabs>
            <w:rPr>
              <w:noProof/>
            </w:rPr>
          </w:pPr>
          <w:hyperlink w:anchor="_Toc95483849" w:history="1">
            <w:r w:rsidR="001929ED" w:rsidRPr="00A61C1B">
              <w:rPr>
                <w:rStyle w:val="a9"/>
                <w:rFonts w:ascii="Times New Roman" w:eastAsia="Times New Roman" w:hAnsi="Times New Roman" w:cs="Times New Roman"/>
                <w:noProof/>
              </w:rPr>
              <w:t>2. Обща информация за предложения план/програма</w:t>
            </w:r>
            <w:r w:rsidR="001929ED">
              <w:rPr>
                <w:noProof/>
                <w:webHidden/>
              </w:rPr>
              <w:tab/>
            </w:r>
            <w:r w:rsidR="002F6222">
              <w:rPr>
                <w:noProof/>
                <w:webHidden/>
              </w:rPr>
              <w:fldChar w:fldCharType="begin"/>
            </w:r>
            <w:r w:rsidR="001929ED">
              <w:rPr>
                <w:noProof/>
                <w:webHidden/>
              </w:rPr>
              <w:instrText xml:space="preserve"> PAGEREF _Toc95483849 \h </w:instrText>
            </w:r>
            <w:r w:rsidR="002F6222">
              <w:rPr>
                <w:noProof/>
                <w:webHidden/>
              </w:rPr>
            </w:r>
            <w:r w:rsidR="002F6222">
              <w:rPr>
                <w:noProof/>
                <w:webHidden/>
              </w:rPr>
              <w:fldChar w:fldCharType="separate"/>
            </w:r>
            <w:r w:rsidR="00A753D5">
              <w:rPr>
                <w:noProof/>
                <w:webHidden/>
              </w:rPr>
              <w:t>4</w:t>
            </w:r>
            <w:r w:rsidR="002F6222">
              <w:rPr>
                <w:noProof/>
                <w:webHidden/>
              </w:rPr>
              <w:fldChar w:fldCharType="end"/>
            </w:r>
          </w:hyperlink>
        </w:p>
        <w:p w:rsidR="001929ED" w:rsidRDefault="00D65121">
          <w:pPr>
            <w:pStyle w:val="21"/>
            <w:tabs>
              <w:tab w:val="right" w:leader="dot" w:pos="9346"/>
            </w:tabs>
            <w:rPr>
              <w:noProof/>
            </w:rPr>
          </w:pPr>
          <w:hyperlink w:anchor="_Toc95483850" w:history="1">
            <w:r w:rsidR="001929ED" w:rsidRPr="00A61C1B">
              <w:rPr>
                <w:rStyle w:val="a9"/>
                <w:rFonts w:ascii="Times New Roman" w:eastAsia="Times New Roman" w:hAnsi="Times New Roman" w:cs="Times New Roman"/>
                <w:noProof/>
              </w:rPr>
              <w:t>а) Основание за изготвяне на плана/програмата - нормативен или административен акт:</w:t>
            </w:r>
            <w:r w:rsidR="001929ED">
              <w:rPr>
                <w:noProof/>
                <w:webHidden/>
              </w:rPr>
              <w:tab/>
            </w:r>
            <w:r w:rsidR="002F6222">
              <w:rPr>
                <w:noProof/>
                <w:webHidden/>
              </w:rPr>
              <w:fldChar w:fldCharType="begin"/>
            </w:r>
            <w:r w:rsidR="001929ED">
              <w:rPr>
                <w:noProof/>
                <w:webHidden/>
              </w:rPr>
              <w:instrText xml:space="preserve"> PAGEREF _Toc95483850 \h </w:instrText>
            </w:r>
            <w:r w:rsidR="002F6222">
              <w:rPr>
                <w:noProof/>
                <w:webHidden/>
              </w:rPr>
            </w:r>
            <w:r w:rsidR="002F6222">
              <w:rPr>
                <w:noProof/>
                <w:webHidden/>
              </w:rPr>
              <w:fldChar w:fldCharType="separate"/>
            </w:r>
            <w:r w:rsidR="00A753D5">
              <w:rPr>
                <w:noProof/>
                <w:webHidden/>
              </w:rPr>
              <w:t>4</w:t>
            </w:r>
            <w:r w:rsidR="002F6222">
              <w:rPr>
                <w:noProof/>
                <w:webHidden/>
              </w:rPr>
              <w:fldChar w:fldCharType="end"/>
            </w:r>
          </w:hyperlink>
        </w:p>
        <w:p w:rsidR="001929ED" w:rsidRDefault="00D65121">
          <w:pPr>
            <w:pStyle w:val="21"/>
            <w:tabs>
              <w:tab w:val="right" w:leader="dot" w:pos="9346"/>
            </w:tabs>
            <w:rPr>
              <w:noProof/>
            </w:rPr>
          </w:pPr>
          <w:hyperlink w:anchor="_Toc95483851" w:history="1">
            <w:r w:rsidR="001929ED" w:rsidRPr="00A61C1B">
              <w:rPr>
                <w:rStyle w:val="a9"/>
                <w:rFonts w:ascii="Times New Roman" w:eastAsia="Times New Roman" w:hAnsi="Times New Roman" w:cs="Times New Roman"/>
                <w:noProof/>
              </w:rPr>
              <w:t>б) Период на действие и етапи на изпълнение на плана/програмата:</w:t>
            </w:r>
            <w:r w:rsidR="001929ED">
              <w:rPr>
                <w:noProof/>
                <w:webHidden/>
              </w:rPr>
              <w:tab/>
            </w:r>
            <w:r w:rsidR="002F6222">
              <w:rPr>
                <w:noProof/>
                <w:webHidden/>
              </w:rPr>
              <w:fldChar w:fldCharType="begin"/>
            </w:r>
            <w:r w:rsidR="001929ED">
              <w:rPr>
                <w:noProof/>
                <w:webHidden/>
              </w:rPr>
              <w:instrText xml:space="preserve"> PAGEREF _Toc95483851 \h </w:instrText>
            </w:r>
            <w:r w:rsidR="002F6222">
              <w:rPr>
                <w:noProof/>
                <w:webHidden/>
              </w:rPr>
            </w:r>
            <w:r w:rsidR="002F6222">
              <w:rPr>
                <w:noProof/>
                <w:webHidden/>
              </w:rPr>
              <w:fldChar w:fldCharType="separate"/>
            </w:r>
            <w:r w:rsidR="00A753D5">
              <w:rPr>
                <w:noProof/>
                <w:webHidden/>
              </w:rPr>
              <w:t>5</w:t>
            </w:r>
            <w:r w:rsidR="002F6222">
              <w:rPr>
                <w:noProof/>
                <w:webHidden/>
              </w:rPr>
              <w:fldChar w:fldCharType="end"/>
            </w:r>
          </w:hyperlink>
        </w:p>
        <w:p w:rsidR="001929ED" w:rsidRDefault="00D65121">
          <w:pPr>
            <w:pStyle w:val="21"/>
            <w:tabs>
              <w:tab w:val="right" w:leader="dot" w:pos="9346"/>
            </w:tabs>
            <w:rPr>
              <w:noProof/>
            </w:rPr>
          </w:pPr>
          <w:hyperlink w:anchor="_Toc95483852" w:history="1">
            <w:r w:rsidR="001929ED" w:rsidRPr="00A61C1B">
              <w:rPr>
                <w:rStyle w:val="a9"/>
                <w:rFonts w:ascii="Times New Roman" w:hAnsi="Times New Roman" w:cs="Times New Roman"/>
                <w:noProof/>
                <w:lang w:eastAsia="ar-SA"/>
              </w:rPr>
              <w:t>в) Териториален обхват (транснационален, национален, регионален, областен, общински, за по-малки територии) с посочване на съответните области и общини:</w:t>
            </w:r>
            <w:r w:rsidR="001929ED">
              <w:rPr>
                <w:noProof/>
                <w:webHidden/>
              </w:rPr>
              <w:tab/>
            </w:r>
            <w:r w:rsidR="002F6222">
              <w:rPr>
                <w:noProof/>
                <w:webHidden/>
              </w:rPr>
              <w:fldChar w:fldCharType="begin"/>
            </w:r>
            <w:r w:rsidR="001929ED">
              <w:rPr>
                <w:noProof/>
                <w:webHidden/>
              </w:rPr>
              <w:instrText xml:space="preserve"> PAGEREF _Toc95483852 \h </w:instrText>
            </w:r>
            <w:r w:rsidR="002F6222">
              <w:rPr>
                <w:noProof/>
                <w:webHidden/>
              </w:rPr>
            </w:r>
            <w:r w:rsidR="002F6222">
              <w:rPr>
                <w:noProof/>
                <w:webHidden/>
              </w:rPr>
              <w:fldChar w:fldCharType="separate"/>
            </w:r>
            <w:r w:rsidR="00A753D5">
              <w:rPr>
                <w:noProof/>
                <w:webHidden/>
              </w:rPr>
              <w:t>5</w:t>
            </w:r>
            <w:r w:rsidR="002F6222">
              <w:rPr>
                <w:noProof/>
                <w:webHidden/>
              </w:rPr>
              <w:fldChar w:fldCharType="end"/>
            </w:r>
          </w:hyperlink>
        </w:p>
        <w:p w:rsidR="001929ED" w:rsidRDefault="00D65121">
          <w:pPr>
            <w:pStyle w:val="21"/>
            <w:tabs>
              <w:tab w:val="right" w:leader="dot" w:pos="9346"/>
            </w:tabs>
            <w:rPr>
              <w:noProof/>
            </w:rPr>
          </w:pPr>
          <w:hyperlink w:anchor="_Toc95483853" w:history="1">
            <w:r w:rsidR="001929ED" w:rsidRPr="00A61C1B">
              <w:rPr>
                <w:rStyle w:val="a9"/>
                <w:rFonts w:ascii="Times New Roman" w:eastAsia="Times New Roman" w:hAnsi="Times New Roman" w:cs="Times New Roman"/>
                <w:noProof/>
              </w:rPr>
              <w:t>г) Засегнати елементи от Националната екологична мрежа (НЕМ):</w:t>
            </w:r>
            <w:r w:rsidR="001929ED">
              <w:rPr>
                <w:noProof/>
                <w:webHidden/>
              </w:rPr>
              <w:tab/>
            </w:r>
            <w:r w:rsidR="002F6222">
              <w:rPr>
                <w:noProof/>
                <w:webHidden/>
              </w:rPr>
              <w:fldChar w:fldCharType="begin"/>
            </w:r>
            <w:r w:rsidR="001929ED">
              <w:rPr>
                <w:noProof/>
                <w:webHidden/>
              </w:rPr>
              <w:instrText xml:space="preserve"> PAGEREF _Toc95483853 \h </w:instrText>
            </w:r>
            <w:r w:rsidR="002F6222">
              <w:rPr>
                <w:noProof/>
                <w:webHidden/>
              </w:rPr>
            </w:r>
            <w:r w:rsidR="002F6222">
              <w:rPr>
                <w:noProof/>
                <w:webHidden/>
              </w:rPr>
              <w:fldChar w:fldCharType="separate"/>
            </w:r>
            <w:r w:rsidR="00A753D5">
              <w:rPr>
                <w:noProof/>
                <w:webHidden/>
              </w:rPr>
              <w:t>5</w:t>
            </w:r>
            <w:r w:rsidR="002F6222">
              <w:rPr>
                <w:noProof/>
                <w:webHidden/>
              </w:rPr>
              <w:fldChar w:fldCharType="end"/>
            </w:r>
          </w:hyperlink>
        </w:p>
        <w:p w:rsidR="001929ED" w:rsidRDefault="00D65121">
          <w:pPr>
            <w:pStyle w:val="21"/>
            <w:tabs>
              <w:tab w:val="right" w:leader="dot" w:pos="9346"/>
            </w:tabs>
            <w:rPr>
              <w:noProof/>
            </w:rPr>
          </w:pPr>
          <w:hyperlink w:anchor="_Toc95483854" w:history="1">
            <w:r w:rsidR="001929ED" w:rsidRPr="00A61C1B">
              <w:rPr>
                <w:rStyle w:val="a9"/>
                <w:rFonts w:ascii="Times New Roman" w:eastAsia="Times New Roman" w:hAnsi="Times New Roman" w:cs="Times New Roman"/>
                <w:noProof/>
              </w:rPr>
              <w:t>д) Основни цели на плана/програмата</w:t>
            </w:r>
            <w:r w:rsidR="001929ED">
              <w:rPr>
                <w:noProof/>
                <w:webHidden/>
              </w:rPr>
              <w:tab/>
            </w:r>
            <w:r w:rsidR="002F6222">
              <w:rPr>
                <w:noProof/>
                <w:webHidden/>
              </w:rPr>
              <w:fldChar w:fldCharType="begin"/>
            </w:r>
            <w:r w:rsidR="001929ED">
              <w:rPr>
                <w:noProof/>
                <w:webHidden/>
              </w:rPr>
              <w:instrText xml:space="preserve"> PAGEREF _Toc95483854 \h </w:instrText>
            </w:r>
            <w:r w:rsidR="002F6222">
              <w:rPr>
                <w:noProof/>
                <w:webHidden/>
              </w:rPr>
            </w:r>
            <w:r w:rsidR="002F6222">
              <w:rPr>
                <w:noProof/>
                <w:webHidden/>
              </w:rPr>
              <w:fldChar w:fldCharType="separate"/>
            </w:r>
            <w:r w:rsidR="00A753D5">
              <w:rPr>
                <w:noProof/>
                <w:webHidden/>
              </w:rPr>
              <w:t>15</w:t>
            </w:r>
            <w:r w:rsidR="002F6222">
              <w:rPr>
                <w:noProof/>
                <w:webHidden/>
              </w:rPr>
              <w:fldChar w:fldCharType="end"/>
            </w:r>
          </w:hyperlink>
        </w:p>
        <w:p w:rsidR="001929ED" w:rsidRDefault="00D65121">
          <w:pPr>
            <w:pStyle w:val="21"/>
            <w:tabs>
              <w:tab w:val="right" w:leader="dot" w:pos="9346"/>
            </w:tabs>
            <w:rPr>
              <w:noProof/>
            </w:rPr>
          </w:pPr>
          <w:hyperlink w:anchor="_Toc95483855" w:history="1">
            <w:r w:rsidR="001929ED" w:rsidRPr="00A61C1B">
              <w:rPr>
                <w:rStyle w:val="a9"/>
                <w:rFonts w:ascii="Times New Roman" w:eastAsia="Times New Roman" w:hAnsi="Times New Roman" w:cs="Times New Roman"/>
                <w:noProof/>
              </w:rPr>
              <w:t>е) Финансиране на плана/програмата (държавен, общински бюджет или международни програми, други финансови институции):</w:t>
            </w:r>
            <w:r w:rsidR="001929ED">
              <w:rPr>
                <w:noProof/>
                <w:webHidden/>
              </w:rPr>
              <w:tab/>
            </w:r>
            <w:r w:rsidR="002F6222">
              <w:rPr>
                <w:noProof/>
                <w:webHidden/>
              </w:rPr>
              <w:fldChar w:fldCharType="begin"/>
            </w:r>
            <w:r w:rsidR="001929ED">
              <w:rPr>
                <w:noProof/>
                <w:webHidden/>
              </w:rPr>
              <w:instrText xml:space="preserve"> PAGEREF _Toc95483855 \h </w:instrText>
            </w:r>
            <w:r w:rsidR="002F6222">
              <w:rPr>
                <w:noProof/>
                <w:webHidden/>
              </w:rPr>
            </w:r>
            <w:r w:rsidR="002F6222">
              <w:rPr>
                <w:noProof/>
                <w:webHidden/>
              </w:rPr>
              <w:fldChar w:fldCharType="separate"/>
            </w:r>
            <w:r w:rsidR="00A753D5">
              <w:rPr>
                <w:noProof/>
                <w:webHidden/>
              </w:rPr>
              <w:t>15</w:t>
            </w:r>
            <w:r w:rsidR="002F6222">
              <w:rPr>
                <w:noProof/>
                <w:webHidden/>
              </w:rPr>
              <w:fldChar w:fldCharType="end"/>
            </w:r>
          </w:hyperlink>
        </w:p>
        <w:p w:rsidR="001929ED" w:rsidRDefault="00D65121">
          <w:pPr>
            <w:pStyle w:val="21"/>
            <w:tabs>
              <w:tab w:val="right" w:leader="dot" w:pos="9346"/>
            </w:tabs>
            <w:rPr>
              <w:noProof/>
            </w:rPr>
          </w:pPr>
          <w:hyperlink w:anchor="_Toc95483856" w:history="1">
            <w:r w:rsidR="001929ED" w:rsidRPr="00A61C1B">
              <w:rPr>
                <w:rStyle w:val="a9"/>
                <w:rFonts w:ascii="Times New Roman" w:eastAsia="Times New Roman" w:hAnsi="Times New Roman" w:cs="Times New Roman"/>
                <w:noProof/>
              </w:rPr>
              <w:t>ж) Срокове и етапи на изготвянето на плана/програмата и наличие (нормативно регламентирано) на изискване за обществено обсъждане или друга процедурна форма за участие на обществеността:</w:t>
            </w:r>
            <w:r w:rsidR="001929ED">
              <w:rPr>
                <w:noProof/>
                <w:webHidden/>
              </w:rPr>
              <w:tab/>
            </w:r>
            <w:r w:rsidR="002F6222">
              <w:rPr>
                <w:noProof/>
                <w:webHidden/>
              </w:rPr>
              <w:fldChar w:fldCharType="begin"/>
            </w:r>
            <w:r w:rsidR="001929ED">
              <w:rPr>
                <w:noProof/>
                <w:webHidden/>
              </w:rPr>
              <w:instrText xml:space="preserve"> PAGEREF _Toc95483856 \h </w:instrText>
            </w:r>
            <w:r w:rsidR="002F6222">
              <w:rPr>
                <w:noProof/>
                <w:webHidden/>
              </w:rPr>
            </w:r>
            <w:r w:rsidR="002F6222">
              <w:rPr>
                <w:noProof/>
                <w:webHidden/>
              </w:rPr>
              <w:fldChar w:fldCharType="separate"/>
            </w:r>
            <w:r w:rsidR="00A753D5">
              <w:rPr>
                <w:noProof/>
                <w:webHidden/>
              </w:rPr>
              <w:t>15</w:t>
            </w:r>
            <w:r w:rsidR="002F6222">
              <w:rPr>
                <w:noProof/>
                <w:webHidden/>
              </w:rPr>
              <w:fldChar w:fldCharType="end"/>
            </w:r>
          </w:hyperlink>
        </w:p>
        <w:p w:rsidR="001929ED" w:rsidRDefault="00D65121">
          <w:pPr>
            <w:pStyle w:val="11"/>
            <w:tabs>
              <w:tab w:val="right" w:leader="dot" w:pos="9346"/>
            </w:tabs>
            <w:rPr>
              <w:noProof/>
            </w:rPr>
          </w:pPr>
          <w:hyperlink w:anchor="_Toc95483857" w:history="1">
            <w:r w:rsidR="001929ED" w:rsidRPr="00A61C1B">
              <w:rPr>
                <w:rStyle w:val="a9"/>
                <w:rFonts w:ascii="Times New Roman" w:eastAsia="Times New Roman" w:hAnsi="Times New Roman" w:cs="Times New Roman"/>
                <w:noProof/>
              </w:rPr>
              <w:t>3. Информация за органа, отговорен за прилагането на плана/програмата:</w:t>
            </w:r>
            <w:r w:rsidR="001929ED">
              <w:rPr>
                <w:noProof/>
                <w:webHidden/>
              </w:rPr>
              <w:tab/>
            </w:r>
            <w:r w:rsidR="002F6222">
              <w:rPr>
                <w:noProof/>
                <w:webHidden/>
              </w:rPr>
              <w:fldChar w:fldCharType="begin"/>
            </w:r>
            <w:r w:rsidR="001929ED">
              <w:rPr>
                <w:noProof/>
                <w:webHidden/>
              </w:rPr>
              <w:instrText xml:space="preserve"> PAGEREF _Toc95483857 \h </w:instrText>
            </w:r>
            <w:r w:rsidR="002F6222">
              <w:rPr>
                <w:noProof/>
                <w:webHidden/>
              </w:rPr>
            </w:r>
            <w:r w:rsidR="002F6222">
              <w:rPr>
                <w:noProof/>
                <w:webHidden/>
              </w:rPr>
              <w:fldChar w:fldCharType="separate"/>
            </w:r>
            <w:r w:rsidR="00A753D5">
              <w:rPr>
                <w:noProof/>
                <w:webHidden/>
              </w:rPr>
              <w:t>17</w:t>
            </w:r>
            <w:r w:rsidR="002F6222">
              <w:rPr>
                <w:noProof/>
                <w:webHidden/>
              </w:rPr>
              <w:fldChar w:fldCharType="end"/>
            </w:r>
          </w:hyperlink>
        </w:p>
        <w:p w:rsidR="001929ED" w:rsidRDefault="00D65121">
          <w:pPr>
            <w:pStyle w:val="11"/>
            <w:tabs>
              <w:tab w:val="right" w:leader="dot" w:pos="9346"/>
            </w:tabs>
            <w:rPr>
              <w:noProof/>
            </w:rPr>
          </w:pPr>
          <w:hyperlink w:anchor="_Toc95483858" w:history="1">
            <w:r w:rsidR="001929ED" w:rsidRPr="00A61C1B">
              <w:rPr>
                <w:rStyle w:val="a9"/>
                <w:rFonts w:ascii="Times New Roman" w:eastAsia="Times New Roman" w:hAnsi="Times New Roman" w:cs="Times New Roman"/>
                <w:noProof/>
              </w:rPr>
              <w:t>4. Орган за приемане/одобряване/утвърждаване на плана/програмата:</w:t>
            </w:r>
            <w:r w:rsidR="001929ED">
              <w:rPr>
                <w:noProof/>
                <w:webHidden/>
              </w:rPr>
              <w:tab/>
            </w:r>
            <w:r w:rsidR="002F6222">
              <w:rPr>
                <w:noProof/>
                <w:webHidden/>
              </w:rPr>
              <w:fldChar w:fldCharType="begin"/>
            </w:r>
            <w:r w:rsidR="001929ED">
              <w:rPr>
                <w:noProof/>
                <w:webHidden/>
              </w:rPr>
              <w:instrText xml:space="preserve"> PAGEREF _Toc95483858 \h </w:instrText>
            </w:r>
            <w:r w:rsidR="002F6222">
              <w:rPr>
                <w:noProof/>
                <w:webHidden/>
              </w:rPr>
            </w:r>
            <w:r w:rsidR="002F6222">
              <w:rPr>
                <w:noProof/>
                <w:webHidden/>
              </w:rPr>
              <w:fldChar w:fldCharType="separate"/>
            </w:r>
            <w:r w:rsidR="00A753D5">
              <w:rPr>
                <w:noProof/>
                <w:webHidden/>
              </w:rPr>
              <w:t>17</w:t>
            </w:r>
            <w:r w:rsidR="002F6222">
              <w:rPr>
                <w:noProof/>
                <w:webHidden/>
              </w:rPr>
              <w:fldChar w:fldCharType="end"/>
            </w:r>
          </w:hyperlink>
        </w:p>
        <w:p w:rsidR="001929ED" w:rsidRDefault="00D65121">
          <w:pPr>
            <w:pStyle w:val="11"/>
            <w:tabs>
              <w:tab w:val="right" w:leader="dot" w:pos="9346"/>
            </w:tabs>
            <w:rPr>
              <w:noProof/>
            </w:rPr>
          </w:pPr>
          <w:hyperlink w:anchor="_Toc95483859" w:history="1">
            <w:r w:rsidR="001929ED" w:rsidRPr="00A61C1B">
              <w:rPr>
                <w:rStyle w:val="a9"/>
                <w:rFonts w:ascii="Times New Roman" w:eastAsia="Times New Roman" w:hAnsi="Times New Roman" w:cs="Times New Roman"/>
                <w:noProof/>
              </w:rPr>
              <w:t>1. Характеристика на плана/програмата относно:</w:t>
            </w:r>
            <w:r w:rsidR="001929ED">
              <w:rPr>
                <w:noProof/>
                <w:webHidden/>
              </w:rPr>
              <w:tab/>
            </w:r>
            <w:r w:rsidR="002F6222">
              <w:rPr>
                <w:noProof/>
                <w:webHidden/>
              </w:rPr>
              <w:fldChar w:fldCharType="begin"/>
            </w:r>
            <w:r w:rsidR="001929ED">
              <w:rPr>
                <w:noProof/>
                <w:webHidden/>
              </w:rPr>
              <w:instrText xml:space="preserve"> PAGEREF _Toc95483859 \h </w:instrText>
            </w:r>
            <w:r w:rsidR="002F6222">
              <w:rPr>
                <w:noProof/>
                <w:webHidden/>
              </w:rPr>
            </w:r>
            <w:r w:rsidR="002F6222">
              <w:rPr>
                <w:noProof/>
                <w:webHidden/>
              </w:rPr>
              <w:fldChar w:fldCharType="separate"/>
            </w:r>
            <w:r w:rsidR="00A753D5">
              <w:rPr>
                <w:noProof/>
                <w:webHidden/>
              </w:rPr>
              <w:t>17</w:t>
            </w:r>
            <w:r w:rsidR="002F6222">
              <w:rPr>
                <w:noProof/>
                <w:webHidden/>
              </w:rPr>
              <w:fldChar w:fldCharType="end"/>
            </w:r>
          </w:hyperlink>
        </w:p>
        <w:p w:rsidR="001929ED" w:rsidRDefault="00D65121">
          <w:pPr>
            <w:pStyle w:val="21"/>
            <w:tabs>
              <w:tab w:val="right" w:leader="dot" w:pos="9346"/>
            </w:tabs>
            <w:rPr>
              <w:noProof/>
            </w:rPr>
          </w:pPr>
          <w:hyperlink w:anchor="_Toc95483860" w:history="1">
            <w:r w:rsidR="001929ED" w:rsidRPr="00A61C1B">
              <w:rPr>
                <w:rStyle w:val="a9"/>
                <w:rFonts w:ascii="Times New Roman" w:eastAsia="Times New Roman" w:hAnsi="Times New Roman" w:cs="Times New Roman"/>
                <w:noProof/>
              </w:rPr>
              <w:t>а) инвестиционните предложения по приложение № 1 към чл. 92, т. 1 и приложение № 2 към чл. 93, ал. 1, т. 1 и 2 към ЗООС и/или други инвестиционни предложения с предполагаемо значително въздействие върху околната среда, спрямо които предлаганият план/програма определя критерии, нормативи и други ръководни условия от значение за бъдещото им разрешаване или одобряване по отношение на местоположение, характер, мащабност и експлоатационни условия:</w:t>
            </w:r>
            <w:r w:rsidR="001929ED">
              <w:rPr>
                <w:noProof/>
                <w:webHidden/>
              </w:rPr>
              <w:tab/>
            </w:r>
            <w:r w:rsidR="002F6222">
              <w:rPr>
                <w:noProof/>
                <w:webHidden/>
              </w:rPr>
              <w:fldChar w:fldCharType="begin"/>
            </w:r>
            <w:r w:rsidR="001929ED">
              <w:rPr>
                <w:noProof/>
                <w:webHidden/>
              </w:rPr>
              <w:instrText xml:space="preserve"> PAGEREF _Toc95483860 \h </w:instrText>
            </w:r>
            <w:r w:rsidR="002F6222">
              <w:rPr>
                <w:noProof/>
                <w:webHidden/>
              </w:rPr>
            </w:r>
            <w:r w:rsidR="002F6222">
              <w:rPr>
                <w:noProof/>
                <w:webHidden/>
              </w:rPr>
              <w:fldChar w:fldCharType="separate"/>
            </w:r>
            <w:r w:rsidR="00A753D5">
              <w:rPr>
                <w:noProof/>
                <w:webHidden/>
              </w:rPr>
              <w:t>17</w:t>
            </w:r>
            <w:r w:rsidR="002F6222">
              <w:rPr>
                <w:noProof/>
                <w:webHidden/>
              </w:rPr>
              <w:fldChar w:fldCharType="end"/>
            </w:r>
          </w:hyperlink>
        </w:p>
        <w:p w:rsidR="001929ED" w:rsidRDefault="00D65121">
          <w:pPr>
            <w:pStyle w:val="21"/>
            <w:tabs>
              <w:tab w:val="right" w:leader="dot" w:pos="9346"/>
            </w:tabs>
            <w:rPr>
              <w:noProof/>
            </w:rPr>
          </w:pPr>
          <w:hyperlink w:anchor="_Toc95483861" w:history="1">
            <w:r w:rsidR="001929ED" w:rsidRPr="00A61C1B">
              <w:rPr>
                <w:rStyle w:val="a9"/>
                <w:rFonts w:ascii="Times New Roman" w:eastAsia="Times New Roman" w:hAnsi="Times New Roman" w:cs="Times New Roman"/>
                <w:noProof/>
              </w:rPr>
              <w:t>б) мястото на предлагания план/програма в цялостния процес или йерархия на планиране и степен, до която планът/програмата влияе върху други планове и програми:</w:t>
            </w:r>
            <w:r w:rsidR="001929ED">
              <w:rPr>
                <w:noProof/>
                <w:webHidden/>
              </w:rPr>
              <w:tab/>
            </w:r>
            <w:r w:rsidR="002F6222">
              <w:rPr>
                <w:noProof/>
                <w:webHidden/>
              </w:rPr>
              <w:fldChar w:fldCharType="begin"/>
            </w:r>
            <w:r w:rsidR="001929ED">
              <w:rPr>
                <w:noProof/>
                <w:webHidden/>
              </w:rPr>
              <w:instrText xml:space="preserve"> PAGEREF _Toc95483861 \h </w:instrText>
            </w:r>
            <w:r w:rsidR="002F6222">
              <w:rPr>
                <w:noProof/>
                <w:webHidden/>
              </w:rPr>
            </w:r>
            <w:r w:rsidR="002F6222">
              <w:rPr>
                <w:noProof/>
                <w:webHidden/>
              </w:rPr>
              <w:fldChar w:fldCharType="separate"/>
            </w:r>
            <w:r w:rsidR="00A753D5">
              <w:rPr>
                <w:noProof/>
                <w:webHidden/>
              </w:rPr>
              <w:t>42</w:t>
            </w:r>
            <w:r w:rsidR="002F6222">
              <w:rPr>
                <w:noProof/>
                <w:webHidden/>
              </w:rPr>
              <w:fldChar w:fldCharType="end"/>
            </w:r>
          </w:hyperlink>
        </w:p>
        <w:p w:rsidR="001929ED" w:rsidRDefault="00D65121">
          <w:pPr>
            <w:pStyle w:val="21"/>
            <w:tabs>
              <w:tab w:val="right" w:leader="dot" w:pos="9346"/>
            </w:tabs>
            <w:rPr>
              <w:noProof/>
            </w:rPr>
          </w:pPr>
          <w:hyperlink w:anchor="_Toc95483862" w:history="1">
            <w:r w:rsidR="001929ED" w:rsidRPr="00A61C1B">
              <w:rPr>
                <w:rStyle w:val="a9"/>
                <w:rFonts w:ascii="Times New Roman" w:eastAsia="Times New Roman" w:hAnsi="Times New Roman" w:cs="Times New Roman"/>
                <w:noProof/>
              </w:rPr>
              <w:t>в) значение на плана/програмата за интегрирането на екологичните съображения, особено с оглед насърчаването на устойчиво развитие:</w:t>
            </w:r>
            <w:r w:rsidR="001929ED">
              <w:rPr>
                <w:noProof/>
                <w:webHidden/>
              </w:rPr>
              <w:tab/>
            </w:r>
            <w:r w:rsidR="002F6222">
              <w:rPr>
                <w:noProof/>
                <w:webHidden/>
              </w:rPr>
              <w:fldChar w:fldCharType="begin"/>
            </w:r>
            <w:r w:rsidR="001929ED">
              <w:rPr>
                <w:noProof/>
                <w:webHidden/>
              </w:rPr>
              <w:instrText xml:space="preserve"> PAGEREF _Toc95483862 \h </w:instrText>
            </w:r>
            <w:r w:rsidR="002F6222">
              <w:rPr>
                <w:noProof/>
                <w:webHidden/>
              </w:rPr>
            </w:r>
            <w:r w:rsidR="002F6222">
              <w:rPr>
                <w:noProof/>
                <w:webHidden/>
              </w:rPr>
              <w:fldChar w:fldCharType="separate"/>
            </w:r>
            <w:r w:rsidR="00A753D5">
              <w:rPr>
                <w:noProof/>
                <w:webHidden/>
              </w:rPr>
              <w:t>43</w:t>
            </w:r>
            <w:r w:rsidR="002F6222">
              <w:rPr>
                <w:noProof/>
                <w:webHidden/>
              </w:rPr>
              <w:fldChar w:fldCharType="end"/>
            </w:r>
          </w:hyperlink>
        </w:p>
        <w:p w:rsidR="001929ED" w:rsidRDefault="00D65121">
          <w:pPr>
            <w:pStyle w:val="21"/>
            <w:tabs>
              <w:tab w:val="right" w:leader="dot" w:pos="9346"/>
            </w:tabs>
            <w:rPr>
              <w:noProof/>
            </w:rPr>
          </w:pPr>
          <w:hyperlink w:anchor="_Toc95483863" w:history="1">
            <w:r w:rsidR="001929ED" w:rsidRPr="00A61C1B">
              <w:rPr>
                <w:rStyle w:val="a9"/>
                <w:rFonts w:ascii="Times New Roman" w:eastAsia="Times New Roman" w:hAnsi="Times New Roman" w:cs="Times New Roman"/>
                <w:noProof/>
              </w:rPr>
              <w:t>г) екологични проблеми от значение за плана/програмата:</w:t>
            </w:r>
            <w:r w:rsidR="001929ED">
              <w:rPr>
                <w:noProof/>
                <w:webHidden/>
              </w:rPr>
              <w:tab/>
            </w:r>
            <w:r w:rsidR="002F6222">
              <w:rPr>
                <w:noProof/>
                <w:webHidden/>
              </w:rPr>
              <w:fldChar w:fldCharType="begin"/>
            </w:r>
            <w:r w:rsidR="001929ED">
              <w:rPr>
                <w:noProof/>
                <w:webHidden/>
              </w:rPr>
              <w:instrText xml:space="preserve"> PAGEREF _Toc95483863 \h </w:instrText>
            </w:r>
            <w:r w:rsidR="002F6222">
              <w:rPr>
                <w:noProof/>
                <w:webHidden/>
              </w:rPr>
            </w:r>
            <w:r w:rsidR="002F6222">
              <w:rPr>
                <w:noProof/>
                <w:webHidden/>
              </w:rPr>
              <w:fldChar w:fldCharType="separate"/>
            </w:r>
            <w:r w:rsidR="00A753D5">
              <w:rPr>
                <w:noProof/>
                <w:webHidden/>
              </w:rPr>
              <w:t>45</w:t>
            </w:r>
            <w:r w:rsidR="002F6222">
              <w:rPr>
                <w:noProof/>
                <w:webHidden/>
              </w:rPr>
              <w:fldChar w:fldCharType="end"/>
            </w:r>
          </w:hyperlink>
        </w:p>
        <w:p w:rsidR="001929ED" w:rsidRDefault="00D65121">
          <w:pPr>
            <w:pStyle w:val="21"/>
            <w:tabs>
              <w:tab w:val="right" w:leader="dot" w:pos="9346"/>
            </w:tabs>
            <w:rPr>
              <w:noProof/>
            </w:rPr>
          </w:pPr>
          <w:hyperlink w:anchor="_Toc95483864" w:history="1">
            <w:r w:rsidR="001929ED" w:rsidRPr="00A61C1B">
              <w:rPr>
                <w:rStyle w:val="a9"/>
                <w:rFonts w:ascii="Times New Roman" w:eastAsia="Times New Roman" w:hAnsi="Times New Roman" w:cs="Times New Roman"/>
                <w:noProof/>
              </w:rPr>
              <w:t>д) значение на плана/програмата за изпълнението на общностното законодателство в областта на околната среда:</w:t>
            </w:r>
            <w:r w:rsidR="001929ED">
              <w:rPr>
                <w:noProof/>
                <w:webHidden/>
              </w:rPr>
              <w:tab/>
            </w:r>
            <w:r w:rsidR="002F6222">
              <w:rPr>
                <w:noProof/>
                <w:webHidden/>
              </w:rPr>
              <w:fldChar w:fldCharType="begin"/>
            </w:r>
            <w:r w:rsidR="001929ED">
              <w:rPr>
                <w:noProof/>
                <w:webHidden/>
              </w:rPr>
              <w:instrText xml:space="preserve"> PAGEREF _Toc95483864 \h </w:instrText>
            </w:r>
            <w:r w:rsidR="002F6222">
              <w:rPr>
                <w:noProof/>
                <w:webHidden/>
              </w:rPr>
            </w:r>
            <w:r w:rsidR="002F6222">
              <w:rPr>
                <w:noProof/>
                <w:webHidden/>
              </w:rPr>
              <w:fldChar w:fldCharType="separate"/>
            </w:r>
            <w:r w:rsidR="00A753D5">
              <w:rPr>
                <w:noProof/>
                <w:webHidden/>
              </w:rPr>
              <w:t>45</w:t>
            </w:r>
            <w:r w:rsidR="002F6222">
              <w:rPr>
                <w:noProof/>
                <w:webHidden/>
              </w:rPr>
              <w:fldChar w:fldCharType="end"/>
            </w:r>
          </w:hyperlink>
        </w:p>
        <w:p w:rsidR="001929ED" w:rsidRDefault="00D65121">
          <w:pPr>
            <w:pStyle w:val="21"/>
            <w:tabs>
              <w:tab w:val="right" w:leader="dot" w:pos="9346"/>
            </w:tabs>
            <w:rPr>
              <w:noProof/>
            </w:rPr>
          </w:pPr>
          <w:hyperlink w:anchor="_Toc95483865" w:history="1">
            <w:r w:rsidR="001929ED" w:rsidRPr="00A61C1B">
              <w:rPr>
                <w:rStyle w:val="a9"/>
                <w:rFonts w:ascii="Times New Roman" w:eastAsia="Times New Roman" w:hAnsi="Times New Roman" w:cs="Times New Roman"/>
                <w:noProof/>
              </w:rPr>
              <w:t>е) наличие на алтернативи:</w:t>
            </w:r>
            <w:r w:rsidR="001929ED">
              <w:rPr>
                <w:noProof/>
                <w:webHidden/>
              </w:rPr>
              <w:tab/>
            </w:r>
            <w:r w:rsidR="002F6222">
              <w:rPr>
                <w:noProof/>
                <w:webHidden/>
              </w:rPr>
              <w:fldChar w:fldCharType="begin"/>
            </w:r>
            <w:r w:rsidR="001929ED">
              <w:rPr>
                <w:noProof/>
                <w:webHidden/>
              </w:rPr>
              <w:instrText xml:space="preserve"> PAGEREF _Toc95483865 \h </w:instrText>
            </w:r>
            <w:r w:rsidR="002F6222">
              <w:rPr>
                <w:noProof/>
                <w:webHidden/>
              </w:rPr>
            </w:r>
            <w:r w:rsidR="002F6222">
              <w:rPr>
                <w:noProof/>
                <w:webHidden/>
              </w:rPr>
              <w:fldChar w:fldCharType="separate"/>
            </w:r>
            <w:r w:rsidR="00A753D5">
              <w:rPr>
                <w:noProof/>
                <w:webHidden/>
              </w:rPr>
              <w:t>46</w:t>
            </w:r>
            <w:r w:rsidR="002F6222">
              <w:rPr>
                <w:noProof/>
                <w:webHidden/>
              </w:rPr>
              <w:fldChar w:fldCharType="end"/>
            </w:r>
          </w:hyperlink>
        </w:p>
        <w:p w:rsidR="001929ED" w:rsidRDefault="00D65121">
          <w:pPr>
            <w:pStyle w:val="11"/>
            <w:tabs>
              <w:tab w:val="right" w:leader="dot" w:pos="9346"/>
            </w:tabs>
            <w:rPr>
              <w:noProof/>
            </w:rPr>
          </w:pPr>
          <w:hyperlink w:anchor="_Toc95483866" w:history="1">
            <w:r w:rsidR="001929ED" w:rsidRPr="00A61C1B">
              <w:rPr>
                <w:rStyle w:val="a9"/>
                <w:rFonts w:ascii="Times New Roman" w:eastAsia="Times New Roman" w:hAnsi="Times New Roman" w:cs="Times New Roman"/>
                <w:noProof/>
              </w:rPr>
              <w:t>2. Обосновка на конкретната необходимост от изготвянето на плана/програмата:</w:t>
            </w:r>
            <w:r w:rsidR="001929ED">
              <w:rPr>
                <w:noProof/>
                <w:webHidden/>
              </w:rPr>
              <w:tab/>
            </w:r>
            <w:r w:rsidR="002F6222">
              <w:rPr>
                <w:noProof/>
                <w:webHidden/>
              </w:rPr>
              <w:fldChar w:fldCharType="begin"/>
            </w:r>
            <w:r w:rsidR="001929ED">
              <w:rPr>
                <w:noProof/>
                <w:webHidden/>
              </w:rPr>
              <w:instrText xml:space="preserve"> PAGEREF _Toc95483866 \h </w:instrText>
            </w:r>
            <w:r w:rsidR="002F6222">
              <w:rPr>
                <w:noProof/>
                <w:webHidden/>
              </w:rPr>
            </w:r>
            <w:r w:rsidR="002F6222">
              <w:rPr>
                <w:noProof/>
                <w:webHidden/>
              </w:rPr>
              <w:fldChar w:fldCharType="separate"/>
            </w:r>
            <w:r w:rsidR="00A753D5">
              <w:rPr>
                <w:noProof/>
                <w:webHidden/>
              </w:rPr>
              <w:t>46</w:t>
            </w:r>
            <w:r w:rsidR="002F6222">
              <w:rPr>
                <w:noProof/>
                <w:webHidden/>
              </w:rPr>
              <w:fldChar w:fldCharType="end"/>
            </w:r>
          </w:hyperlink>
        </w:p>
        <w:p w:rsidR="001929ED" w:rsidRDefault="00D65121">
          <w:pPr>
            <w:pStyle w:val="11"/>
            <w:tabs>
              <w:tab w:val="right" w:leader="dot" w:pos="9346"/>
            </w:tabs>
            <w:rPr>
              <w:noProof/>
            </w:rPr>
          </w:pPr>
          <w:hyperlink w:anchor="_Toc95483867" w:history="1">
            <w:r w:rsidR="001929ED" w:rsidRPr="00A61C1B">
              <w:rPr>
                <w:rStyle w:val="a9"/>
                <w:rFonts w:ascii="Times New Roman" w:eastAsia="Times New Roman" w:hAnsi="Times New Roman" w:cs="Times New Roman"/>
                <w:noProof/>
              </w:rPr>
              <w:t>3. Информация за планове и програми и инвестиционни предложения, свързани с предложения план/програма:</w:t>
            </w:r>
            <w:r w:rsidR="001929ED">
              <w:rPr>
                <w:noProof/>
                <w:webHidden/>
              </w:rPr>
              <w:tab/>
            </w:r>
            <w:r w:rsidR="002F6222">
              <w:rPr>
                <w:noProof/>
                <w:webHidden/>
              </w:rPr>
              <w:fldChar w:fldCharType="begin"/>
            </w:r>
            <w:r w:rsidR="001929ED">
              <w:rPr>
                <w:noProof/>
                <w:webHidden/>
              </w:rPr>
              <w:instrText xml:space="preserve"> PAGEREF _Toc95483867 \h </w:instrText>
            </w:r>
            <w:r w:rsidR="002F6222">
              <w:rPr>
                <w:noProof/>
                <w:webHidden/>
              </w:rPr>
            </w:r>
            <w:r w:rsidR="002F6222">
              <w:rPr>
                <w:noProof/>
                <w:webHidden/>
              </w:rPr>
              <w:fldChar w:fldCharType="separate"/>
            </w:r>
            <w:r w:rsidR="00A753D5">
              <w:rPr>
                <w:noProof/>
                <w:webHidden/>
              </w:rPr>
              <w:t>47</w:t>
            </w:r>
            <w:r w:rsidR="002F6222">
              <w:rPr>
                <w:noProof/>
                <w:webHidden/>
              </w:rPr>
              <w:fldChar w:fldCharType="end"/>
            </w:r>
          </w:hyperlink>
        </w:p>
        <w:p w:rsidR="001929ED" w:rsidRDefault="00D65121">
          <w:pPr>
            <w:pStyle w:val="11"/>
            <w:tabs>
              <w:tab w:val="right" w:leader="dot" w:pos="9346"/>
            </w:tabs>
            <w:rPr>
              <w:noProof/>
            </w:rPr>
          </w:pPr>
          <w:hyperlink w:anchor="_Toc95483868" w:history="1">
            <w:r w:rsidR="001929ED" w:rsidRPr="00A61C1B">
              <w:rPr>
                <w:rStyle w:val="a9"/>
                <w:rFonts w:ascii="Times New Roman" w:eastAsia="Times New Roman" w:hAnsi="Times New Roman" w:cs="Times New Roman"/>
                <w:noProof/>
              </w:rPr>
              <w:t>4. Характеристики на последиците и на пространството, което е вероятно да бъде засегнато, като се отчитат по-специално:</w:t>
            </w:r>
            <w:r w:rsidR="001929ED">
              <w:rPr>
                <w:noProof/>
                <w:webHidden/>
              </w:rPr>
              <w:tab/>
            </w:r>
            <w:r w:rsidR="002F6222">
              <w:rPr>
                <w:noProof/>
                <w:webHidden/>
              </w:rPr>
              <w:fldChar w:fldCharType="begin"/>
            </w:r>
            <w:r w:rsidR="001929ED">
              <w:rPr>
                <w:noProof/>
                <w:webHidden/>
              </w:rPr>
              <w:instrText xml:space="preserve"> PAGEREF _Toc95483868 \h </w:instrText>
            </w:r>
            <w:r w:rsidR="002F6222">
              <w:rPr>
                <w:noProof/>
                <w:webHidden/>
              </w:rPr>
            </w:r>
            <w:r w:rsidR="002F6222">
              <w:rPr>
                <w:noProof/>
                <w:webHidden/>
              </w:rPr>
              <w:fldChar w:fldCharType="separate"/>
            </w:r>
            <w:r w:rsidR="00A753D5">
              <w:rPr>
                <w:noProof/>
                <w:webHidden/>
              </w:rPr>
              <w:t>47</w:t>
            </w:r>
            <w:r w:rsidR="002F6222">
              <w:rPr>
                <w:noProof/>
                <w:webHidden/>
              </w:rPr>
              <w:fldChar w:fldCharType="end"/>
            </w:r>
          </w:hyperlink>
        </w:p>
        <w:p w:rsidR="001929ED" w:rsidRDefault="00D65121">
          <w:pPr>
            <w:pStyle w:val="21"/>
            <w:tabs>
              <w:tab w:val="right" w:leader="dot" w:pos="9346"/>
            </w:tabs>
            <w:rPr>
              <w:noProof/>
            </w:rPr>
          </w:pPr>
          <w:hyperlink w:anchor="_Toc95483869" w:history="1">
            <w:r w:rsidR="001929ED" w:rsidRPr="00A61C1B">
              <w:rPr>
                <w:rStyle w:val="a9"/>
                <w:rFonts w:ascii="Times New Roman" w:eastAsia="Times New Roman" w:hAnsi="Times New Roman" w:cs="Times New Roman"/>
                <w:noProof/>
              </w:rPr>
              <w:t>а) вероятността, продължителността, честотата и обратимостта на последиците:</w:t>
            </w:r>
            <w:r w:rsidR="001929ED">
              <w:rPr>
                <w:noProof/>
                <w:webHidden/>
              </w:rPr>
              <w:tab/>
            </w:r>
            <w:r w:rsidR="002F6222">
              <w:rPr>
                <w:noProof/>
                <w:webHidden/>
              </w:rPr>
              <w:fldChar w:fldCharType="begin"/>
            </w:r>
            <w:r w:rsidR="001929ED">
              <w:rPr>
                <w:noProof/>
                <w:webHidden/>
              </w:rPr>
              <w:instrText xml:space="preserve"> PAGEREF _Toc95483869 \h </w:instrText>
            </w:r>
            <w:r w:rsidR="002F6222">
              <w:rPr>
                <w:noProof/>
                <w:webHidden/>
              </w:rPr>
            </w:r>
            <w:r w:rsidR="002F6222">
              <w:rPr>
                <w:noProof/>
                <w:webHidden/>
              </w:rPr>
              <w:fldChar w:fldCharType="separate"/>
            </w:r>
            <w:r w:rsidR="00A753D5">
              <w:rPr>
                <w:noProof/>
                <w:webHidden/>
              </w:rPr>
              <w:t>47</w:t>
            </w:r>
            <w:r w:rsidR="002F6222">
              <w:rPr>
                <w:noProof/>
                <w:webHidden/>
              </w:rPr>
              <w:fldChar w:fldCharType="end"/>
            </w:r>
          </w:hyperlink>
        </w:p>
        <w:p w:rsidR="001929ED" w:rsidRDefault="00D65121">
          <w:pPr>
            <w:pStyle w:val="21"/>
            <w:tabs>
              <w:tab w:val="right" w:leader="dot" w:pos="9346"/>
            </w:tabs>
            <w:rPr>
              <w:noProof/>
            </w:rPr>
          </w:pPr>
          <w:hyperlink w:anchor="_Toc95483870" w:history="1">
            <w:r w:rsidR="001929ED" w:rsidRPr="00A61C1B">
              <w:rPr>
                <w:rStyle w:val="a9"/>
                <w:rFonts w:ascii="Times New Roman" w:eastAsia="Times New Roman" w:hAnsi="Times New Roman" w:cs="Times New Roman"/>
                <w:noProof/>
              </w:rPr>
              <w:t>б) кумулативните въздействия:</w:t>
            </w:r>
            <w:r w:rsidR="001929ED">
              <w:rPr>
                <w:noProof/>
                <w:webHidden/>
              </w:rPr>
              <w:tab/>
            </w:r>
            <w:r w:rsidR="002F6222">
              <w:rPr>
                <w:noProof/>
                <w:webHidden/>
              </w:rPr>
              <w:fldChar w:fldCharType="begin"/>
            </w:r>
            <w:r w:rsidR="001929ED">
              <w:rPr>
                <w:noProof/>
                <w:webHidden/>
              </w:rPr>
              <w:instrText xml:space="preserve"> PAGEREF _Toc95483870 \h </w:instrText>
            </w:r>
            <w:r w:rsidR="002F6222">
              <w:rPr>
                <w:noProof/>
                <w:webHidden/>
              </w:rPr>
            </w:r>
            <w:r w:rsidR="002F6222">
              <w:rPr>
                <w:noProof/>
                <w:webHidden/>
              </w:rPr>
              <w:fldChar w:fldCharType="separate"/>
            </w:r>
            <w:r w:rsidR="00A753D5">
              <w:rPr>
                <w:noProof/>
                <w:webHidden/>
              </w:rPr>
              <w:t>87</w:t>
            </w:r>
            <w:r w:rsidR="002F6222">
              <w:rPr>
                <w:noProof/>
                <w:webHidden/>
              </w:rPr>
              <w:fldChar w:fldCharType="end"/>
            </w:r>
          </w:hyperlink>
        </w:p>
        <w:p w:rsidR="001929ED" w:rsidRDefault="00D65121">
          <w:pPr>
            <w:pStyle w:val="21"/>
            <w:tabs>
              <w:tab w:val="right" w:leader="dot" w:pos="9346"/>
            </w:tabs>
            <w:rPr>
              <w:noProof/>
            </w:rPr>
          </w:pPr>
          <w:hyperlink w:anchor="_Toc95483871" w:history="1">
            <w:r w:rsidR="001929ED" w:rsidRPr="00A61C1B">
              <w:rPr>
                <w:rStyle w:val="a9"/>
                <w:rFonts w:ascii="Times New Roman" w:eastAsia="Times New Roman" w:hAnsi="Times New Roman" w:cs="Times New Roman"/>
                <w:noProof/>
              </w:rPr>
              <w:t>в) трансграничното въздействие:</w:t>
            </w:r>
            <w:r w:rsidR="001929ED">
              <w:rPr>
                <w:noProof/>
                <w:webHidden/>
              </w:rPr>
              <w:tab/>
            </w:r>
            <w:r w:rsidR="002F6222">
              <w:rPr>
                <w:noProof/>
                <w:webHidden/>
              </w:rPr>
              <w:fldChar w:fldCharType="begin"/>
            </w:r>
            <w:r w:rsidR="001929ED">
              <w:rPr>
                <w:noProof/>
                <w:webHidden/>
              </w:rPr>
              <w:instrText xml:space="preserve"> PAGEREF _Toc95483871 \h </w:instrText>
            </w:r>
            <w:r w:rsidR="002F6222">
              <w:rPr>
                <w:noProof/>
                <w:webHidden/>
              </w:rPr>
            </w:r>
            <w:r w:rsidR="002F6222">
              <w:rPr>
                <w:noProof/>
                <w:webHidden/>
              </w:rPr>
              <w:fldChar w:fldCharType="separate"/>
            </w:r>
            <w:r w:rsidR="00A753D5">
              <w:rPr>
                <w:noProof/>
                <w:webHidden/>
              </w:rPr>
              <w:t>91</w:t>
            </w:r>
            <w:r w:rsidR="002F6222">
              <w:rPr>
                <w:noProof/>
                <w:webHidden/>
              </w:rPr>
              <w:fldChar w:fldCharType="end"/>
            </w:r>
          </w:hyperlink>
        </w:p>
        <w:p w:rsidR="001929ED" w:rsidRDefault="00D65121">
          <w:pPr>
            <w:pStyle w:val="21"/>
            <w:tabs>
              <w:tab w:val="right" w:leader="dot" w:pos="9346"/>
            </w:tabs>
            <w:rPr>
              <w:noProof/>
            </w:rPr>
          </w:pPr>
          <w:hyperlink w:anchor="_Toc95483872" w:history="1">
            <w:r w:rsidR="001929ED" w:rsidRPr="00A61C1B">
              <w:rPr>
                <w:rStyle w:val="a9"/>
                <w:rFonts w:ascii="Times New Roman" w:eastAsia="Times New Roman" w:hAnsi="Times New Roman" w:cs="Times New Roman"/>
                <w:noProof/>
              </w:rPr>
              <w:t>г) рисковете за човешкото здраве или околната среда, включително вследствие на аварии, размер и пространствен обхват на последствията (географски район и брой население, които е вероятно да бъдат засегнати)</w:t>
            </w:r>
            <w:r w:rsidR="001929ED">
              <w:rPr>
                <w:noProof/>
                <w:webHidden/>
              </w:rPr>
              <w:tab/>
            </w:r>
            <w:r w:rsidR="002F6222">
              <w:rPr>
                <w:noProof/>
                <w:webHidden/>
              </w:rPr>
              <w:fldChar w:fldCharType="begin"/>
            </w:r>
            <w:r w:rsidR="001929ED">
              <w:rPr>
                <w:noProof/>
                <w:webHidden/>
              </w:rPr>
              <w:instrText xml:space="preserve"> PAGEREF _Toc95483872 \h </w:instrText>
            </w:r>
            <w:r w:rsidR="002F6222">
              <w:rPr>
                <w:noProof/>
                <w:webHidden/>
              </w:rPr>
            </w:r>
            <w:r w:rsidR="002F6222">
              <w:rPr>
                <w:noProof/>
                <w:webHidden/>
              </w:rPr>
              <w:fldChar w:fldCharType="separate"/>
            </w:r>
            <w:r w:rsidR="00A753D5">
              <w:rPr>
                <w:noProof/>
                <w:webHidden/>
              </w:rPr>
              <w:t>91</w:t>
            </w:r>
            <w:r w:rsidR="002F6222">
              <w:rPr>
                <w:noProof/>
                <w:webHidden/>
              </w:rPr>
              <w:fldChar w:fldCharType="end"/>
            </w:r>
          </w:hyperlink>
        </w:p>
        <w:p w:rsidR="001929ED" w:rsidRDefault="00D65121">
          <w:pPr>
            <w:pStyle w:val="21"/>
            <w:tabs>
              <w:tab w:val="right" w:leader="dot" w:pos="9346"/>
            </w:tabs>
            <w:rPr>
              <w:noProof/>
            </w:rPr>
          </w:pPr>
          <w:hyperlink w:anchor="_Toc95483873" w:history="1">
            <w:r w:rsidR="001929ED" w:rsidRPr="00A61C1B">
              <w:rPr>
                <w:rStyle w:val="a9"/>
                <w:rFonts w:ascii="Times New Roman" w:eastAsia="Times New Roman" w:hAnsi="Times New Roman" w:cs="Times New Roman"/>
                <w:noProof/>
              </w:rPr>
              <w:t>д) очакваните неблагоприятни въздействия, произтичащи от увеличаване на опасностите и последствията от възникване на голяма авария от съществуващи или нови предприятия/съоръжения с нисък или висок рисков потенциал, съгласувани по реда на ЗООС, за случаите по чл. 104, ал. 3, т. 3 от ЗООС:</w:t>
            </w:r>
            <w:r w:rsidR="001929ED">
              <w:rPr>
                <w:noProof/>
                <w:webHidden/>
              </w:rPr>
              <w:tab/>
            </w:r>
            <w:r w:rsidR="002F6222">
              <w:rPr>
                <w:noProof/>
                <w:webHidden/>
              </w:rPr>
              <w:fldChar w:fldCharType="begin"/>
            </w:r>
            <w:r w:rsidR="001929ED">
              <w:rPr>
                <w:noProof/>
                <w:webHidden/>
              </w:rPr>
              <w:instrText xml:space="preserve"> PAGEREF _Toc95483873 \h </w:instrText>
            </w:r>
            <w:r w:rsidR="002F6222">
              <w:rPr>
                <w:noProof/>
                <w:webHidden/>
              </w:rPr>
            </w:r>
            <w:r w:rsidR="002F6222">
              <w:rPr>
                <w:noProof/>
                <w:webHidden/>
              </w:rPr>
              <w:fldChar w:fldCharType="separate"/>
            </w:r>
            <w:r w:rsidR="00A753D5">
              <w:rPr>
                <w:noProof/>
                <w:webHidden/>
              </w:rPr>
              <w:t>92</w:t>
            </w:r>
            <w:r w:rsidR="002F6222">
              <w:rPr>
                <w:noProof/>
                <w:webHidden/>
              </w:rPr>
              <w:fldChar w:fldCharType="end"/>
            </w:r>
          </w:hyperlink>
        </w:p>
        <w:p w:rsidR="001929ED" w:rsidRDefault="00D65121">
          <w:pPr>
            <w:pStyle w:val="21"/>
            <w:tabs>
              <w:tab w:val="right" w:leader="dot" w:pos="9346"/>
            </w:tabs>
            <w:rPr>
              <w:noProof/>
            </w:rPr>
          </w:pPr>
          <w:hyperlink w:anchor="_Toc95483874" w:history="1">
            <w:r w:rsidR="001929ED" w:rsidRPr="00A61C1B">
              <w:rPr>
                <w:rStyle w:val="a9"/>
                <w:rFonts w:ascii="Times New Roman" w:eastAsia="Times New Roman" w:hAnsi="Times New Roman" w:cs="Times New Roman"/>
                <w:noProof/>
              </w:rPr>
              <w:t>е) величината и пространственият обхват на въздействията (географски район и брой на населението, които е вероятно да бъдат засегнати):</w:t>
            </w:r>
            <w:r w:rsidR="001929ED">
              <w:rPr>
                <w:noProof/>
                <w:webHidden/>
              </w:rPr>
              <w:tab/>
            </w:r>
            <w:r w:rsidR="002F6222">
              <w:rPr>
                <w:noProof/>
                <w:webHidden/>
              </w:rPr>
              <w:fldChar w:fldCharType="begin"/>
            </w:r>
            <w:r w:rsidR="001929ED">
              <w:rPr>
                <w:noProof/>
                <w:webHidden/>
              </w:rPr>
              <w:instrText xml:space="preserve"> PAGEREF _Toc95483874 \h </w:instrText>
            </w:r>
            <w:r w:rsidR="002F6222">
              <w:rPr>
                <w:noProof/>
                <w:webHidden/>
              </w:rPr>
            </w:r>
            <w:r w:rsidR="002F6222">
              <w:rPr>
                <w:noProof/>
                <w:webHidden/>
              </w:rPr>
              <w:fldChar w:fldCharType="separate"/>
            </w:r>
            <w:r w:rsidR="00A753D5">
              <w:rPr>
                <w:noProof/>
                <w:webHidden/>
              </w:rPr>
              <w:t>93</w:t>
            </w:r>
            <w:r w:rsidR="002F6222">
              <w:rPr>
                <w:noProof/>
                <w:webHidden/>
              </w:rPr>
              <w:fldChar w:fldCharType="end"/>
            </w:r>
          </w:hyperlink>
        </w:p>
        <w:p w:rsidR="001929ED" w:rsidRDefault="00D65121">
          <w:pPr>
            <w:pStyle w:val="21"/>
            <w:tabs>
              <w:tab w:val="right" w:leader="dot" w:pos="9346"/>
            </w:tabs>
            <w:rPr>
              <w:noProof/>
            </w:rPr>
          </w:pPr>
          <w:hyperlink w:anchor="_Toc95483875" w:history="1">
            <w:r w:rsidR="001929ED" w:rsidRPr="00A61C1B">
              <w:rPr>
                <w:rStyle w:val="a9"/>
                <w:rFonts w:ascii="Times New Roman" w:eastAsia="Times New Roman" w:hAnsi="Times New Roman" w:cs="Times New Roman"/>
                <w:noProof/>
              </w:rPr>
              <w:t>ж) ценността и уязвимостта на засегнатата територия (вследствие на особени естествени характеристики или на културно-историческото наследство; превишението на стандартите за качество на околната среда или пределните стойности; интензивно земеползване):</w:t>
            </w:r>
            <w:r w:rsidR="001929ED">
              <w:rPr>
                <w:noProof/>
                <w:webHidden/>
              </w:rPr>
              <w:tab/>
            </w:r>
            <w:r w:rsidR="002F6222">
              <w:rPr>
                <w:noProof/>
                <w:webHidden/>
              </w:rPr>
              <w:fldChar w:fldCharType="begin"/>
            </w:r>
            <w:r w:rsidR="001929ED">
              <w:rPr>
                <w:noProof/>
                <w:webHidden/>
              </w:rPr>
              <w:instrText xml:space="preserve"> PAGEREF _Toc95483875 \h </w:instrText>
            </w:r>
            <w:r w:rsidR="002F6222">
              <w:rPr>
                <w:noProof/>
                <w:webHidden/>
              </w:rPr>
            </w:r>
            <w:r w:rsidR="002F6222">
              <w:rPr>
                <w:noProof/>
                <w:webHidden/>
              </w:rPr>
              <w:fldChar w:fldCharType="separate"/>
            </w:r>
            <w:r w:rsidR="00A753D5">
              <w:rPr>
                <w:noProof/>
                <w:webHidden/>
              </w:rPr>
              <w:t>94</w:t>
            </w:r>
            <w:r w:rsidR="002F6222">
              <w:rPr>
                <w:noProof/>
                <w:webHidden/>
              </w:rPr>
              <w:fldChar w:fldCharType="end"/>
            </w:r>
          </w:hyperlink>
        </w:p>
        <w:p w:rsidR="001929ED" w:rsidRDefault="00D65121">
          <w:pPr>
            <w:pStyle w:val="21"/>
            <w:tabs>
              <w:tab w:val="right" w:leader="dot" w:pos="9346"/>
            </w:tabs>
            <w:rPr>
              <w:noProof/>
            </w:rPr>
          </w:pPr>
          <w:hyperlink w:anchor="_Toc95483876" w:history="1">
            <w:r w:rsidR="001929ED" w:rsidRPr="00A61C1B">
              <w:rPr>
                <w:rStyle w:val="a9"/>
                <w:rFonts w:ascii="Times New Roman" w:eastAsia="Times New Roman" w:hAnsi="Times New Roman" w:cs="Times New Roman"/>
                <w:noProof/>
              </w:rPr>
              <w:t>з) въздействието върху райони или ландшафти, които имат признат национален, общностен или международен статут на защита:</w:t>
            </w:r>
            <w:r w:rsidR="001929ED">
              <w:rPr>
                <w:noProof/>
                <w:webHidden/>
              </w:rPr>
              <w:tab/>
            </w:r>
            <w:r w:rsidR="002F6222">
              <w:rPr>
                <w:noProof/>
                <w:webHidden/>
              </w:rPr>
              <w:fldChar w:fldCharType="begin"/>
            </w:r>
            <w:r w:rsidR="001929ED">
              <w:rPr>
                <w:noProof/>
                <w:webHidden/>
              </w:rPr>
              <w:instrText xml:space="preserve"> PAGEREF _Toc95483876 \h </w:instrText>
            </w:r>
            <w:r w:rsidR="002F6222">
              <w:rPr>
                <w:noProof/>
                <w:webHidden/>
              </w:rPr>
            </w:r>
            <w:r w:rsidR="002F6222">
              <w:rPr>
                <w:noProof/>
                <w:webHidden/>
              </w:rPr>
              <w:fldChar w:fldCharType="separate"/>
            </w:r>
            <w:r w:rsidR="00A753D5">
              <w:rPr>
                <w:noProof/>
                <w:webHidden/>
              </w:rPr>
              <w:t>94</w:t>
            </w:r>
            <w:r w:rsidR="002F6222">
              <w:rPr>
                <w:noProof/>
                <w:webHidden/>
              </w:rPr>
              <w:fldChar w:fldCharType="end"/>
            </w:r>
          </w:hyperlink>
        </w:p>
        <w:p w:rsidR="001929ED" w:rsidRDefault="00D65121">
          <w:pPr>
            <w:pStyle w:val="11"/>
            <w:tabs>
              <w:tab w:val="right" w:leader="dot" w:pos="9346"/>
            </w:tabs>
            <w:rPr>
              <w:noProof/>
            </w:rPr>
          </w:pPr>
          <w:hyperlink w:anchor="_Toc95483877" w:history="1">
            <w:r w:rsidR="001929ED" w:rsidRPr="00A61C1B">
              <w:rPr>
                <w:rStyle w:val="a9"/>
                <w:rFonts w:ascii="Times New Roman" w:hAnsi="Times New Roman" w:cs="Times New Roman"/>
                <w:noProof/>
              </w:rPr>
              <w:t>5. Карта или друг актуален графичен материал на засегнатата територия и на съседните ѝ територии, таблици, схеми, снимки и други - по преценка на възложителя, приложения:</w:t>
            </w:r>
            <w:r w:rsidR="001929ED">
              <w:rPr>
                <w:noProof/>
                <w:webHidden/>
              </w:rPr>
              <w:tab/>
            </w:r>
            <w:r w:rsidR="002F6222">
              <w:rPr>
                <w:noProof/>
                <w:webHidden/>
              </w:rPr>
              <w:fldChar w:fldCharType="begin"/>
            </w:r>
            <w:r w:rsidR="001929ED">
              <w:rPr>
                <w:noProof/>
                <w:webHidden/>
              </w:rPr>
              <w:instrText xml:space="preserve"> PAGEREF _Toc95483877 \h </w:instrText>
            </w:r>
            <w:r w:rsidR="002F6222">
              <w:rPr>
                <w:noProof/>
                <w:webHidden/>
              </w:rPr>
            </w:r>
            <w:r w:rsidR="002F6222">
              <w:rPr>
                <w:noProof/>
                <w:webHidden/>
              </w:rPr>
              <w:fldChar w:fldCharType="separate"/>
            </w:r>
            <w:r w:rsidR="00A753D5">
              <w:rPr>
                <w:noProof/>
                <w:webHidden/>
              </w:rPr>
              <w:t>95</w:t>
            </w:r>
            <w:r w:rsidR="002F6222">
              <w:rPr>
                <w:noProof/>
                <w:webHidden/>
              </w:rPr>
              <w:fldChar w:fldCharType="end"/>
            </w:r>
          </w:hyperlink>
        </w:p>
        <w:p w:rsidR="001929ED" w:rsidRDefault="00D65121">
          <w:pPr>
            <w:pStyle w:val="11"/>
            <w:tabs>
              <w:tab w:val="right" w:leader="dot" w:pos="9346"/>
            </w:tabs>
            <w:rPr>
              <w:noProof/>
            </w:rPr>
          </w:pPr>
          <w:hyperlink w:anchor="_Toc95483878" w:history="1">
            <w:r w:rsidR="001929ED" w:rsidRPr="00A61C1B">
              <w:rPr>
                <w:rStyle w:val="a9"/>
                <w:rFonts w:ascii="Times New Roman" w:eastAsia="Times New Roman" w:hAnsi="Times New Roman" w:cs="Times New Roman"/>
                <w:noProof/>
              </w:rPr>
              <w:t>6. Нормативни изисквания за провеждане на наблюдение и контрол по време на прилагане на плана или програмата, в т.ч. предложение на мерки за наблюдение и контрол по отношение на околната среда и човешкото здраве:</w:t>
            </w:r>
            <w:r w:rsidR="001929ED">
              <w:rPr>
                <w:noProof/>
                <w:webHidden/>
              </w:rPr>
              <w:tab/>
            </w:r>
            <w:r w:rsidR="002F6222">
              <w:rPr>
                <w:noProof/>
                <w:webHidden/>
              </w:rPr>
              <w:fldChar w:fldCharType="begin"/>
            </w:r>
            <w:r w:rsidR="001929ED">
              <w:rPr>
                <w:noProof/>
                <w:webHidden/>
              </w:rPr>
              <w:instrText xml:space="preserve"> PAGEREF _Toc95483878 \h </w:instrText>
            </w:r>
            <w:r w:rsidR="002F6222">
              <w:rPr>
                <w:noProof/>
                <w:webHidden/>
              </w:rPr>
            </w:r>
            <w:r w:rsidR="002F6222">
              <w:rPr>
                <w:noProof/>
                <w:webHidden/>
              </w:rPr>
              <w:fldChar w:fldCharType="separate"/>
            </w:r>
            <w:r w:rsidR="00A753D5">
              <w:rPr>
                <w:noProof/>
                <w:webHidden/>
              </w:rPr>
              <w:t>101</w:t>
            </w:r>
            <w:r w:rsidR="002F6222">
              <w:rPr>
                <w:noProof/>
                <w:webHidden/>
              </w:rPr>
              <w:fldChar w:fldCharType="end"/>
            </w:r>
          </w:hyperlink>
        </w:p>
        <w:p w:rsidR="001929ED" w:rsidRDefault="00D65121">
          <w:pPr>
            <w:pStyle w:val="11"/>
            <w:tabs>
              <w:tab w:val="right" w:leader="dot" w:pos="9346"/>
            </w:tabs>
            <w:rPr>
              <w:noProof/>
            </w:rPr>
          </w:pPr>
          <w:hyperlink w:anchor="_Toc95483879" w:history="1">
            <w:r w:rsidR="001929ED" w:rsidRPr="00A61C1B">
              <w:rPr>
                <w:rStyle w:val="a9"/>
                <w:rFonts w:ascii="Times New Roman" w:eastAsia="Times New Roman" w:hAnsi="Times New Roman" w:cs="Times New Roman"/>
                <w:noProof/>
              </w:rPr>
              <w:t>7. Информация за платена такса и датата на заплащане.</w:t>
            </w:r>
            <w:r w:rsidR="001929ED">
              <w:rPr>
                <w:noProof/>
                <w:webHidden/>
              </w:rPr>
              <w:tab/>
            </w:r>
            <w:r w:rsidR="002F6222">
              <w:rPr>
                <w:noProof/>
                <w:webHidden/>
              </w:rPr>
              <w:fldChar w:fldCharType="begin"/>
            </w:r>
            <w:r w:rsidR="001929ED">
              <w:rPr>
                <w:noProof/>
                <w:webHidden/>
              </w:rPr>
              <w:instrText xml:space="preserve"> PAGEREF _Toc95483879 \h </w:instrText>
            </w:r>
            <w:r w:rsidR="002F6222">
              <w:rPr>
                <w:noProof/>
                <w:webHidden/>
              </w:rPr>
            </w:r>
            <w:r w:rsidR="002F6222">
              <w:rPr>
                <w:noProof/>
                <w:webHidden/>
              </w:rPr>
              <w:fldChar w:fldCharType="separate"/>
            </w:r>
            <w:r w:rsidR="00A753D5">
              <w:rPr>
                <w:noProof/>
                <w:webHidden/>
              </w:rPr>
              <w:t>102</w:t>
            </w:r>
            <w:r w:rsidR="002F6222">
              <w:rPr>
                <w:noProof/>
                <w:webHidden/>
              </w:rPr>
              <w:fldChar w:fldCharType="end"/>
            </w:r>
          </w:hyperlink>
        </w:p>
        <w:p w:rsidR="001929ED" w:rsidRPr="001929ED" w:rsidRDefault="002F6222" w:rsidP="001929ED">
          <w:r>
            <w:fldChar w:fldCharType="end"/>
          </w:r>
        </w:p>
      </w:sdtContent>
    </w:sdt>
    <w:p w:rsidR="00CB6007" w:rsidRPr="0042153E" w:rsidRDefault="00CB6007" w:rsidP="000E389C">
      <w:pPr>
        <w:spacing w:before="120" w:after="0" w:line="240" w:lineRule="auto"/>
        <w:jc w:val="both"/>
        <w:rPr>
          <w:rFonts w:ascii="Times New Roman" w:eastAsia="Times New Roman" w:hAnsi="Times New Roman" w:cs="Times New Roman"/>
          <w:b/>
          <w:color w:val="222222"/>
          <w:sz w:val="24"/>
          <w:szCs w:val="24"/>
        </w:rPr>
      </w:pPr>
    </w:p>
    <w:p w:rsidR="0037300E" w:rsidRPr="0033783C" w:rsidRDefault="0037300E" w:rsidP="0033783C">
      <w:pPr>
        <w:pStyle w:val="1"/>
        <w:spacing w:before="0"/>
        <w:rPr>
          <w:rFonts w:ascii="Times New Roman" w:eastAsia="Times New Roman" w:hAnsi="Times New Roman" w:cs="Times New Roman"/>
          <w:b w:val="0"/>
          <w:color w:val="auto"/>
          <w:sz w:val="24"/>
          <w:szCs w:val="24"/>
        </w:rPr>
      </w:pPr>
      <w:bookmarkStart w:id="1" w:name="_Toc95483848"/>
      <w:r w:rsidRPr="0033783C">
        <w:rPr>
          <w:rFonts w:ascii="Times New Roman" w:eastAsia="Times New Roman" w:hAnsi="Times New Roman" w:cs="Times New Roman"/>
          <w:b w:val="0"/>
          <w:color w:val="auto"/>
          <w:sz w:val="24"/>
          <w:szCs w:val="24"/>
        </w:rPr>
        <w:t>1. Информация за възложителя на плана/програмата (орган или оправомощено по закон трето лице):</w:t>
      </w:r>
      <w:bookmarkEnd w:id="1"/>
    </w:p>
    <w:p w:rsidR="00CB6007" w:rsidRPr="0042153E" w:rsidRDefault="00CB6007" w:rsidP="000E389C">
      <w:pPr>
        <w:spacing w:before="120" w:after="0" w:line="240" w:lineRule="auto"/>
        <w:jc w:val="both"/>
        <w:rPr>
          <w:rFonts w:ascii="Times New Roman" w:eastAsia="Times New Roman" w:hAnsi="Times New Roman" w:cs="Times New Roman"/>
          <w:color w:val="222222"/>
          <w:sz w:val="24"/>
          <w:szCs w:val="24"/>
        </w:rPr>
      </w:pPr>
    </w:p>
    <w:p w:rsidR="0037300E" w:rsidRPr="0042153E" w:rsidRDefault="0037300E" w:rsidP="00DA3309">
      <w:pPr>
        <w:spacing w:after="0" w:line="240" w:lineRule="auto"/>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 xml:space="preserve">Име: </w:t>
      </w:r>
      <w:r w:rsidR="00341C86" w:rsidRPr="0042153E">
        <w:rPr>
          <w:rFonts w:ascii="Times New Roman" w:eastAsia="Times New Roman" w:hAnsi="Times New Roman" w:cs="Times New Roman"/>
          <w:b/>
          <w:bCs/>
          <w:color w:val="222222"/>
          <w:sz w:val="24"/>
          <w:szCs w:val="24"/>
        </w:rPr>
        <w:t>О</w:t>
      </w:r>
      <w:r w:rsidR="00BE4192" w:rsidRPr="0042153E">
        <w:rPr>
          <w:rFonts w:ascii="Times New Roman" w:eastAsia="Times New Roman" w:hAnsi="Times New Roman" w:cs="Times New Roman"/>
          <w:b/>
          <w:bCs/>
          <w:color w:val="222222"/>
          <w:sz w:val="24"/>
          <w:szCs w:val="24"/>
        </w:rPr>
        <w:t>бщина Пловдив.</w:t>
      </w:r>
      <w:r w:rsidR="00BE4192" w:rsidRPr="0042153E">
        <w:rPr>
          <w:rFonts w:ascii="Times New Roman" w:eastAsia="Times New Roman" w:hAnsi="Times New Roman" w:cs="Times New Roman"/>
          <w:color w:val="222222"/>
          <w:sz w:val="24"/>
          <w:szCs w:val="24"/>
        </w:rPr>
        <w:t xml:space="preserve"> </w:t>
      </w:r>
    </w:p>
    <w:p w:rsidR="00CB6007" w:rsidRPr="0042153E" w:rsidRDefault="00CB6007" w:rsidP="00DA3309">
      <w:pPr>
        <w:spacing w:after="0" w:line="240" w:lineRule="auto"/>
        <w:rPr>
          <w:rFonts w:ascii="Times New Roman" w:eastAsia="Times New Roman" w:hAnsi="Times New Roman" w:cs="Times New Roman"/>
          <w:color w:val="222222"/>
          <w:sz w:val="24"/>
          <w:szCs w:val="24"/>
        </w:rPr>
      </w:pPr>
    </w:p>
    <w:p w:rsidR="003D7132" w:rsidRPr="0013187B" w:rsidRDefault="003D7132" w:rsidP="000E389C">
      <w:pPr>
        <w:spacing w:after="0" w:line="240" w:lineRule="auto"/>
        <w:jc w:val="both"/>
        <w:rPr>
          <w:rFonts w:ascii="Times New Roman" w:eastAsia="Times New Roman" w:hAnsi="Times New Roman" w:cs="Times New Roman"/>
          <w:b/>
          <w:color w:val="222222"/>
          <w:sz w:val="24"/>
          <w:szCs w:val="24"/>
          <w:lang w:val="en-US"/>
        </w:rPr>
      </w:pPr>
    </w:p>
    <w:p w:rsidR="0033783C" w:rsidRPr="0033783C" w:rsidRDefault="0037300E" w:rsidP="00DA3309">
      <w:pPr>
        <w:pStyle w:val="1"/>
        <w:spacing w:before="0"/>
        <w:rPr>
          <w:rFonts w:ascii="Times New Roman" w:eastAsia="Times New Roman" w:hAnsi="Times New Roman" w:cs="Times New Roman"/>
          <w:b w:val="0"/>
          <w:color w:val="auto"/>
          <w:sz w:val="24"/>
          <w:szCs w:val="24"/>
        </w:rPr>
      </w:pPr>
      <w:bookmarkStart w:id="2" w:name="_Toc95483849"/>
      <w:r w:rsidRPr="0033783C">
        <w:rPr>
          <w:rFonts w:ascii="Times New Roman" w:eastAsia="Times New Roman" w:hAnsi="Times New Roman" w:cs="Times New Roman"/>
          <w:b w:val="0"/>
          <w:color w:val="auto"/>
          <w:sz w:val="24"/>
          <w:szCs w:val="24"/>
        </w:rPr>
        <w:t>2. Обща информация за предложения план/програма</w:t>
      </w:r>
      <w:bookmarkEnd w:id="2"/>
    </w:p>
    <w:p w:rsidR="0037300E" w:rsidRPr="0033783C" w:rsidRDefault="0037300E" w:rsidP="0033783C">
      <w:pPr>
        <w:pStyle w:val="2"/>
        <w:spacing w:before="0"/>
        <w:rPr>
          <w:rFonts w:ascii="Times New Roman" w:eastAsia="Times New Roman" w:hAnsi="Times New Roman" w:cs="Times New Roman"/>
          <w:color w:val="auto"/>
          <w:sz w:val="24"/>
          <w:szCs w:val="24"/>
        </w:rPr>
      </w:pPr>
      <w:bookmarkStart w:id="3" w:name="_Toc95483850"/>
      <w:r w:rsidRPr="0033783C">
        <w:rPr>
          <w:rFonts w:ascii="Times New Roman" w:eastAsia="Times New Roman" w:hAnsi="Times New Roman" w:cs="Times New Roman"/>
          <w:color w:val="auto"/>
          <w:sz w:val="24"/>
          <w:szCs w:val="24"/>
        </w:rPr>
        <w:t>а) Основание за изготвяне на плана/програмата - нормативен или административен акт</w:t>
      </w:r>
      <w:r w:rsidR="00486375" w:rsidRPr="0033783C">
        <w:rPr>
          <w:rFonts w:ascii="Times New Roman" w:eastAsia="Times New Roman" w:hAnsi="Times New Roman" w:cs="Times New Roman"/>
          <w:color w:val="auto"/>
          <w:sz w:val="24"/>
          <w:szCs w:val="24"/>
        </w:rPr>
        <w:t>:</w:t>
      </w:r>
      <w:bookmarkEnd w:id="3"/>
    </w:p>
    <w:p w:rsidR="00262520" w:rsidRPr="0042153E" w:rsidRDefault="00636E85" w:rsidP="00262520">
      <w:pPr>
        <w:suppressAutoHyphens/>
        <w:spacing w:after="0" w:line="240" w:lineRule="auto"/>
        <w:jc w:val="both"/>
        <w:rPr>
          <w:rFonts w:ascii="Times New Roman" w:hAnsi="Times New Roman" w:cs="Times New Roman"/>
          <w:sz w:val="24"/>
          <w:szCs w:val="24"/>
          <w:lang w:eastAsia="ar-SA"/>
        </w:rPr>
      </w:pPr>
      <w:r w:rsidRPr="0042153E">
        <w:rPr>
          <w:rFonts w:ascii="Times New Roman" w:hAnsi="Times New Roman" w:cs="Times New Roman"/>
          <w:sz w:val="24"/>
          <w:szCs w:val="24"/>
          <w:lang w:eastAsia="ar-SA"/>
        </w:rPr>
        <w:tab/>
      </w:r>
    </w:p>
    <w:p w:rsidR="00486375" w:rsidRPr="0042153E" w:rsidRDefault="00262520" w:rsidP="00262520">
      <w:pPr>
        <w:suppressAutoHyphens/>
        <w:spacing w:after="0" w:line="240" w:lineRule="auto"/>
        <w:jc w:val="both"/>
        <w:rPr>
          <w:rFonts w:ascii="Times New Roman" w:hAnsi="Times New Roman" w:cs="Times New Roman"/>
          <w:sz w:val="24"/>
          <w:szCs w:val="24"/>
          <w:lang w:eastAsia="ar-SA"/>
        </w:rPr>
      </w:pPr>
      <w:r w:rsidRPr="0042153E">
        <w:rPr>
          <w:rFonts w:ascii="Times New Roman" w:hAnsi="Times New Roman" w:cs="Times New Roman"/>
          <w:sz w:val="24"/>
          <w:szCs w:val="24"/>
          <w:lang w:eastAsia="ar-SA"/>
        </w:rPr>
        <w:lastRenderedPageBreak/>
        <w:tab/>
      </w:r>
      <w:r w:rsidR="00486375" w:rsidRPr="0042153E">
        <w:rPr>
          <w:rFonts w:ascii="Times New Roman" w:hAnsi="Times New Roman" w:cs="Times New Roman"/>
          <w:sz w:val="24"/>
          <w:szCs w:val="24"/>
          <w:lang w:eastAsia="ar-SA"/>
        </w:rPr>
        <w:t xml:space="preserve">Планът за интегрирано развитие на </w:t>
      </w:r>
      <w:r w:rsidR="00341C86" w:rsidRPr="0042153E">
        <w:rPr>
          <w:rFonts w:ascii="Times New Roman" w:hAnsi="Times New Roman" w:cs="Times New Roman"/>
          <w:sz w:val="24"/>
          <w:szCs w:val="24"/>
          <w:lang w:eastAsia="ar-SA"/>
        </w:rPr>
        <w:t>О</w:t>
      </w:r>
      <w:r w:rsidR="00486375" w:rsidRPr="0042153E">
        <w:rPr>
          <w:rFonts w:ascii="Times New Roman" w:hAnsi="Times New Roman" w:cs="Times New Roman"/>
          <w:sz w:val="24"/>
          <w:szCs w:val="24"/>
          <w:lang w:eastAsia="ar-SA"/>
        </w:rPr>
        <w:t xml:space="preserve">бщина Пловдив за периода 2021 – 2027 г. е разработен в изпълнение на чл. 23 от Закон за регионално развитие (ЗРР) и в съответствие с Методически указания за разработване и прилагане на планове за интегрирано развитие на община /ПИРО/ за периода 2021-2027 г., утвърдени със заповед на министъра на регионалното развитие и благоустройството. </w:t>
      </w:r>
    </w:p>
    <w:p w:rsidR="00F56D03" w:rsidRPr="0042153E" w:rsidRDefault="00636E85" w:rsidP="00262520">
      <w:pPr>
        <w:suppressAutoHyphens/>
        <w:spacing w:after="0" w:line="240" w:lineRule="auto"/>
        <w:jc w:val="both"/>
        <w:rPr>
          <w:rFonts w:ascii="Times New Roman" w:hAnsi="Times New Roman" w:cs="Times New Roman"/>
          <w:color w:val="000000" w:themeColor="text1"/>
          <w:sz w:val="24"/>
          <w:szCs w:val="24"/>
          <w:lang w:eastAsia="ar-SA"/>
        </w:rPr>
      </w:pPr>
      <w:r w:rsidRPr="0042153E">
        <w:rPr>
          <w:rFonts w:ascii="Times New Roman" w:hAnsi="Times New Roman" w:cs="Times New Roman"/>
          <w:sz w:val="24"/>
          <w:szCs w:val="24"/>
          <w:lang w:eastAsia="ar-SA"/>
        </w:rPr>
        <w:tab/>
      </w:r>
      <w:r w:rsidR="00F56D03" w:rsidRPr="0042153E">
        <w:rPr>
          <w:rFonts w:ascii="Times New Roman" w:hAnsi="Times New Roman" w:cs="Times New Roman"/>
          <w:color w:val="000000" w:themeColor="text1"/>
          <w:sz w:val="24"/>
          <w:szCs w:val="24"/>
          <w:lang w:eastAsia="ar-SA"/>
        </w:rPr>
        <w:t>Нормативната необходимост от изготвяне на ПИРО на община Пловдив, произтича от Закона за регионалното развитие (ЗРР), който се явява пряка връзка между политиките на ЕС в областта на регионалното развитие и политиката за развитие на регионално ниво на Република България. Като основен елемент на ЗРР за стратегическо планиране на регионалното и пространствено развитие, ПИРО служи за определяне на актуалните проблеми, нужди и потенциали за развитие на общините и населените места, които се отчитат при разработването на инвестиционни програми и финансови инструменти, включително съфинансирани от фондовете на Европейския съюз.</w:t>
      </w:r>
    </w:p>
    <w:p w:rsidR="00F56D03" w:rsidRPr="0042153E" w:rsidRDefault="00636E85" w:rsidP="00262520">
      <w:pPr>
        <w:suppressAutoHyphens/>
        <w:spacing w:after="0" w:line="240" w:lineRule="auto"/>
        <w:jc w:val="both"/>
        <w:rPr>
          <w:rFonts w:ascii="Times New Roman" w:hAnsi="Times New Roman" w:cs="Times New Roman"/>
          <w:color w:val="000000" w:themeColor="text1"/>
          <w:sz w:val="24"/>
          <w:szCs w:val="24"/>
          <w:lang w:eastAsia="ar-SA"/>
        </w:rPr>
      </w:pPr>
      <w:r w:rsidRPr="0042153E">
        <w:rPr>
          <w:rFonts w:ascii="Times New Roman" w:hAnsi="Times New Roman" w:cs="Times New Roman"/>
          <w:color w:val="000000" w:themeColor="text1"/>
          <w:sz w:val="24"/>
          <w:szCs w:val="24"/>
          <w:lang w:eastAsia="ar-SA"/>
        </w:rPr>
        <w:tab/>
      </w:r>
      <w:r w:rsidR="00F56D03" w:rsidRPr="0042153E">
        <w:rPr>
          <w:rFonts w:ascii="Times New Roman" w:hAnsi="Times New Roman" w:cs="Times New Roman"/>
          <w:color w:val="000000" w:themeColor="text1"/>
          <w:sz w:val="24"/>
          <w:szCs w:val="24"/>
          <w:lang w:eastAsia="ar-SA"/>
        </w:rPr>
        <w:t>Съгласно чл.13, ал.2 ЗРР, ПИРО на община Пловдив осигурява пространствена, времева и фактическа координация и интеграция на различни политики и планови ресурси за постигане на дефинираните цели за трайно подобряване на икономическото, социалното и екологичното състояние на общинската територия.</w:t>
      </w:r>
    </w:p>
    <w:p w:rsidR="006E1052" w:rsidRPr="0042153E" w:rsidRDefault="006E1052" w:rsidP="00262520">
      <w:pPr>
        <w:suppressAutoHyphens/>
        <w:spacing w:after="0" w:line="240" w:lineRule="auto"/>
        <w:jc w:val="both"/>
        <w:rPr>
          <w:rFonts w:ascii="Times New Roman" w:hAnsi="Times New Roman" w:cs="Times New Roman"/>
          <w:color w:val="000000" w:themeColor="text1"/>
          <w:sz w:val="24"/>
          <w:szCs w:val="24"/>
          <w:lang w:eastAsia="ar-SA"/>
        </w:rPr>
      </w:pPr>
      <w:r w:rsidRPr="0042153E">
        <w:rPr>
          <w:rFonts w:ascii="Times New Roman" w:hAnsi="Times New Roman" w:cs="Times New Roman"/>
          <w:color w:val="000000" w:themeColor="text1"/>
          <w:sz w:val="24"/>
          <w:szCs w:val="24"/>
          <w:lang w:eastAsia="ar-SA"/>
        </w:rPr>
        <w:tab/>
        <w:t>Планът за интегрирано развитие на Община Пловдив определя средносрочните цели и приоритети за устойчиво развитие на общината и връзките ú с други общини в съответствие с интегрираната териториална стратегия за развитие на региона за планиране от ниво 2 и общия устройствен план на общината.</w:t>
      </w:r>
    </w:p>
    <w:p w:rsidR="00B02844" w:rsidRPr="0042153E" w:rsidRDefault="00636E85" w:rsidP="00262520">
      <w:pPr>
        <w:suppressAutoHyphens/>
        <w:spacing w:after="0" w:line="240" w:lineRule="auto"/>
        <w:jc w:val="both"/>
        <w:rPr>
          <w:rFonts w:ascii="Times New Roman" w:hAnsi="Times New Roman" w:cs="Times New Roman"/>
          <w:color w:val="000000" w:themeColor="text1"/>
          <w:sz w:val="24"/>
          <w:szCs w:val="24"/>
          <w:lang w:eastAsia="ar-SA"/>
        </w:rPr>
      </w:pPr>
      <w:r w:rsidRPr="0042153E">
        <w:rPr>
          <w:rFonts w:ascii="Times New Roman" w:hAnsi="Times New Roman" w:cs="Times New Roman"/>
          <w:color w:val="000000" w:themeColor="text1"/>
          <w:sz w:val="24"/>
          <w:szCs w:val="24"/>
          <w:lang w:eastAsia="ar-SA"/>
        </w:rPr>
        <w:tab/>
      </w:r>
      <w:r w:rsidR="00B02844" w:rsidRPr="0042153E">
        <w:rPr>
          <w:rFonts w:ascii="Times New Roman" w:hAnsi="Times New Roman" w:cs="Times New Roman"/>
          <w:color w:val="000000" w:themeColor="text1"/>
          <w:sz w:val="24"/>
          <w:szCs w:val="24"/>
          <w:lang w:eastAsia="ar-SA"/>
        </w:rPr>
        <w:t>При изготвянето на ПИРО са взети предвид и редица закони, които имат пряко влияние върху управлението на територията, вкл. нейното финансиране. По-важните от тях са:</w:t>
      </w:r>
    </w:p>
    <w:p w:rsidR="00B02844" w:rsidRPr="0042153E" w:rsidRDefault="00B02844" w:rsidP="00262520">
      <w:pPr>
        <w:pStyle w:val="a7"/>
        <w:numPr>
          <w:ilvl w:val="0"/>
          <w:numId w:val="16"/>
        </w:numPr>
        <w:suppressAutoHyphens/>
        <w:spacing w:after="0" w:line="240" w:lineRule="auto"/>
        <w:jc w:val="both"/>
        <w:rPr>
          <w:rFonts w:ascii="Times New Roman" w:hAnsi="Times New Roman" w:cs="Times New Roman"/>
          <w:color w:val="000000" w:themeColor="text1"/>
          <w:sz w:val="24"/>
          <w:szCs w:val="24"/>
          <w:lang w:eastAsia="ar-SA"/>
        </w:rPr>
      </w:pPr>
      <w:r w:rsidRPr="0042153E">
        <w:rPr>
          <w:rFonts w:ascii="Times New Roman" w:hAnsi="Times New Roman" w:cs="Times New Roman"/>
          <w:color w:val="000000" w:themeColor="text1"/>
          <w:sz w:val="24"/>
          <w:szCs w:val="24"/>
          <w:lang w:eastAsia="ar-SA"/>
        </w:rPr>
        <w:t>Закон за регионалното развитие;</w:t>
      </w:r>
    </w:p>
    <w:p w:rsidR="00B02844" w:rsidRPr="0042153E" w:rsidRDefault="00B02844" w:rsidP="00262520">
      <w:pPr>
        <w:pStyle w:val="a7"/>
        <w:numPr>
          <w:ilvl w:val="0"/>
          <w:numId w:val="16"/>
        </w:numPr>
        <w:suppressAutoHyphens/>
        <w:spacing w:after="0" w:line="240" w:lineRule="auto"/>
        <w:jc w:val="both"/>
        <w:rPr>
          <w:rFonts w:ascii="Times New Roman" w:hAnsi="Times New Roman" w:cs="Times New Roman"/>
          <w:color w:val="000000" w:themeColor="text1"/>
          <w:sz w:val="24"/>
          <w:szCs w:val="24"/>
          <w:lang w:eastAsia="ar-SA"/>
        </w:rPr>
      </w:pPr>
      <w:r w:rsidRPr="0042153E">
        <w:rPr>
          <w:rFonts w:ascii="Times New Roman" w:hAnsi="Times New Roman" w:cs="Times New Roman"/>
          <w:color w:val="000000" w:themeColor="text1"/>
          <w:sz w:val="24"/>
          <w:szCs w:val="24"/>
          <w:lang w:eastAsia="ar-SA"/>
        </w:rPr>
        <w:t>Закон за туризма;</w:t>
      </w:r>
    </w:p>
    <w:p w:rsidR="00B02844" w:rsidRPr="0042153E" w:rsidRDefault="00B02844" w:rsidP="00262520">
      <w:pPr>
        <w:pStyle w:val="a7"/>
        <w:numPr>
          <w:ilvl w:val="0"/>
          <w:numId w:val="16"/>
        </w:numPr>
        <w:suppressAutoHyphens/>
        <w:spacing w:after="0" w:line="240" w:lineRule="auto"/>
        <w:jc w:val="both"/>
        <w:rPr>
          <w:rFonts w:ascii="Times New Roman" w:hAnsi="Times New Roman" w:cs="Times New Roman"/>
          <w:color w:val="000000" w:themeColor="text1"/>
          <w:sz w:val="24"/>
          <w:szCs w:val="24"/>
          <w:lang w:eastAsia="ar-SA"/>
        </w:rPr>
      </w:pPr>
      <w:r w:rsidRPr="0042153E">
        <w:rPr>
          <w:rFonts w:ascii="Times New Roman" w:hAnsi="Times New Roman" w:cs="Times New Roman"/>
          <w:color w:val="000000" w:themeColor="text1"/>
          <w:sz w:val="24"/>
          <w:szCs w:val="24"/>
          <w:lang w:eastAsia="ar-SA"/>
        </w:rPr>
        <w:t xml:space="preserve">Закон за административно-териториалното устройство на Република България; </w:t>
      </w:r>
    </w:p>
    <w:p w:rsidR="00B02844" w:rsidRPr="0042153E" w:rsidRDefault="00B02844" w:rsidP="00262520">
      <w:pPr>
        <w:pStyle w:val="a7"/>
        <w:numPr>
          <w:ilvl w:val="0"/>
          <w:numId w:val="16"/>
        </w:numPr>
        <w:suppressAutoHyphens/>
        <w:spacing w:after="0" w:line="240" w:lineRule="auto"/>
        <w:jc w:val="both"/>
        <w:rPr>
          <w:rFonts w:ascii="Times New Roman" w:hAnsi="Times New Roman" w:cs="Times New Roman"/>
          <w:color w:val="000000" w:themeColor="text1"/>
          <w:sz w:val="24"/>
          <w:szCs w:val="24"/>
          <w:lang w:eastAsia="ar-SA"/>
        </w:rPr>
      </w:pPr>
      <w:r w:rsidRPr="0042153E">
        <w:rPr>
          <w:rFonts w:ascii="Times New Roman" w:hAnsi="Times New Roman" w:cs="Times New Roman"/>
          <w:color w:val="000000" w:themeColor="text1"/>
          <w:sz w:val="24"/>
          <w:szCs w:val="24"/>
          <w:lang w:eastAsia="ar-SA"/>
        </w:rPr>
        <w:t>Закон за местното самоуправление и местната администрация;</w:t>
      </w:r>
    </w:p>
    <w:p w:rsidR="00B02844" w:rsidRPr="0042153E" w:rsidRDefault="00B02844" w:rsidP="00262520">
      <w:pPr>
        <w:pStyle w:val="a7"/>
        <w:numPr>
          <w:ilvl w:val="0"/>
          <w:numId w:val="16"/>
        </w:numPr>
        <w:suppressAutoHyphens/>
        <w:spacing w:after="0" w:line="240" w:lineRule="auto"/>
        <w:jc w:val="both"/>
        <w:rPr>
          <w:rFonts w:ascii="Times New Roman" w:hAnsi="Times New Roman" w:cs="Times New Roman"/>
          <w:color w:val="000000" w:themeColor="text1"/>
          <w:sz w:val="24"/>
          <w:szCs w:val="24"/>
          <w:lang w:eastAsia="ar-SA"/>
        </w:rPr>
      </w:pPr>
      <w:r w:rsidRPr="0042153E">
        <w:rPr>
          <w:rFonts w:ascii="Times New Roman" w:hAnsi="Times New Roman" w:cs="Times New Roman"/>
          <w:color w:val="000000" w:themeColor="text1"/>
          <w:sz w:val="24"/>
          <w:szCs w:val="24"/>
          <w:lang w:eastAsia="ar-SA"/>
        </w:rPr>
        <w:t xml:space="preserve">Закон за администрацията; </w:t>
      </w:r>
    </w:p>
    <w:p w:rsidR="00B02844" w:rsidRPr="0042153E" w:rsidRDefault="00B02844" w:rsidP="00262520">
      <w:pPr>
        <w:pStyle w:val="a7"/>
        <w:numPr>
          <w:ilvl w:val="0"/>
          <w:numId w:val="16"/>
        </w:numPr>
        <w:suppressAutoHyphens/>
        <w:spacing w:after="0" w:line="240" w:lineRule="auto"/>
        <w:jc w:val="both"/>
        <w:rPr>
          <w:rFonts w:ascii="Times New Roman" w:hAnsi="Times New Roman" w:cs="Times New Roman"/>
          <w:color w:val="000000" w:themeColor="text1"/>
          <w:sz w:val="24"/>
          <w:szCs w:val="24"/>
          <w:lang w:eastAsia="ar-SA"/>
        </w:rPr>
      </w:pPr>
      <w:r w:rsidRPr="0042153E">
        <w:rPr>
          <w:rFonts w:ascii="Times New Roman" w:hAnsi="Times New Roman" w:cs="Times New Roman"/>
          <w:color w:val="000000" w:themeColor="text1"/>
          <w:sz w:val="24"/>
          <w:szCs w:val="24"/>
          <w:lang w:eastAsia="ar-SA"/>
        </w:rPr>
        <w:t xml:space="preserve">Закон за общинската собственост; </w:t>
      </w:r>
    </w:p>
    <w:p w:rsidR="00B02844" w:rsidRPr="0042153E" w:rsidRDefault="00B02844" w:rsidP="00262520">
      <w:pPr>
        <w:pStyle w:val="a7"/>
        <w:numPr>
          <w:ilvl w:val="0"/>
          <w:numId w:val="16"/>
        </w:numPr>
        <w:suppressAutoHyphens/>
        <w:spacing w:after="0" w:line="240" w:lineRule="auto"/>
        <w:jc w:val="both"/>
        <w:rPr>
          <w:rFonts w:ascii="Times New Roman" w:hAnsi="Times New Roman" w:cs="Times New Roman"/>
          <w:color w:val="000000" w:themeColor="text1"/>
          <w:sz w:val="24"/>
          <w:szCs w:val="24"/>
          <w:lang w:eastAsia="ar-SA"/>
        </w:rPr>
      </w:pPr>
      <w:r w:rsidRPr="0042153E">
        <w:rPr>
          <w:rFonts w:ascii="Times New Roman" w:hAnsi="Times New Roman" w:cs="Times New Roman"/>
          <w:color w:val="000000" w:themeColor="text1"/>
          <w:sz w:val="24"/>
          <w:szCs w:val="24"/>
          <w:lang w:eastAsia="ar-SA"/>
        </w:rPr>
        <w:t xml:space="preserve">Закон за общинския дълг; </w:t>
      </w:r>
    </w:p>
    <w:p w:rsidR="00B02844" w:rsidRPr="0042153E" w:rsidRDefault="00B02844" w:rsidP="00262520">
      <w:pPr>
        <w:pStyle w:val="a7"/>
        <w:numPr>
          <w:ilvl w:val="0"/>
          <w:numId w:val="16"/>
        </w:numPr>
        <w:suppressAutoHyphens/>
        <w:spacing w:after="0" w:line="240" w:lineRule="auto"/>
        <w:jc w:val="both"/>
        <w:rPr>
          <w:rFonts w:ascii="Times New Roman" w:hAnsi="Times New Roman" w:cs="Times New Roman"/>
          <w:color w:val="000000" w:themeColor="text1"/>
          <w:sz w:val="24"/>
          <w:szCs w:val="24"/>
          <w:lang w:eastAsia="ar-SA"/>
        </w:rPr>
      </w:pPr>
      <w:r w:rsidRPr="0042153E">
        <w:rPr>
          <w:rFonts w:ascii="Times New Roman" w:hAnsi="Times New Roman" w:cs="Times New Roman"/>
          <w:color w:val="000000" w:themeColor="text1"/>
          <w:sz w:val="24"/>
          <w:szCs w:val="24"/>
          <w:lang w:eastAsia="ar-SA"/>
        </w:rPr>
        <w:t xml:space="preserve">Закон за общинските бюджети; </w:t>
      </w:r>
    </w:p>
    <w:p w:rsidR="00B02844" w:rsidRPr="0042153E" w:rsidRDefault="00B02844" w:rsidP="00262520">
      <w:pPr>
        <w:pStyle w:val="a7"/>
        <w:numPr>
          <w:ilvl w:val="0"/>
          <w:numId w:val="16"/>
        </w:numPr>
        <w:suppressAutoHyphens/>
        <w:spacing w:after="0" w:line="240" w:lineRule="auto"/>
        <w:jc w:val="both"/>
        <w:rPr>
          <w:rFonts w:ascii="Times New Roman" w:hAnsi="Times New Roman" w:cs="Times New Roman"/>
          <w:color w:val="000000" w:themeColor="text1"/>
          <w:sz w:val="24"/>
          <w:szCs w:val="24"/>
          <w:lang w:eastAsia="ar-SA"/>
        </w:rPr>
      </w:pPr>
      <w:r w:rsidRPr="0042153E">
        <w:rPr>
          <w:rFonts w:ascii="Times New Roman" w:hAnsi="Times New Roman" w:cs="Times New Roman"/>
          <w:color w:val="000000" w:themeColor="text1"/>
          <w:sz w:val="24"/>
          <w:szCs w:val="24"/>
          <w:lang w:eastAsia="ar-SA"/>
        </w:rPr>
        <w:t xml:space="preserve">Закон за публичните финанси; </w:t>
      </w:r>
    </w:p>
    <w:p w:rsidR="00B02844" w:rsidRPr="0042153E" w:rsidRDefault="00B02844" w:rsidP="00262520">
      <w:pPr>
        <w:pStyle w:val="a7"/>
        <w:numPr>
          <w:ilvl w:val="0"/>
          <w:numId w:val="16"/>
        </w:numPr>
        <w:suppressAutoHyphens/>
        <w:spacing w:after="0" w:line="240" w:lineRule="auto"/>
        <w:jc w:val="both"/>
        <w:rPr>
          <w:rFonts w:ascii="Times New Roman" w:hAnsi="Times New Roman" w:cs="Times New Roman"/>
          <w:color w:val="000000" w:themeColor="text1"/>
          <w:sz w:val="24"/>
          <w:szCs w:val="24"/>
          <w:lang w:eastAsia="ar-SA"/>
        </w:rPr>
      </w:pPr>
      <w:r w:rsidRPr="0042153E">
        <w:rPr>
          <w:rFonts w:ascii="Times New Roman" w:hAnsi="Times New Roman" w:cs="Times New Roman"/>
          <w:color w:val="000000" w:themeColor="text1"/>
          <w:sz w:val="24"/>
          <w:szCs w:val="24"/>
          <w:lang w:eastAsia="ar-SA"/>
        </w:rPr>
        <w:t>Закон за местните данъци и такси;</w:t>
      </w:r>
    </w:p>
    <w:p w:rsidR="00897818" w:rsidRPr="0042153E" w:rsidRDefault="0086665C" w:rsidP="00262520">
      <w:pPr>
        <w:pStyle w:val="a7"/>
        <w:numPr>
          <w:ilvl w:val="0"/>
          <w:numId w:val="16"/>
        </w:numPr>
        <w:suppressAutoHyphens/>
        <w:spacing w:after="0" w:line="240" w:lineRule="auto"/>
        <w:jc w:val="both"/>
        <w:rPr>
          <w:rFonts w:ascii="Times New Roman" w:hAnsi="Times New Roman" w:cs="Times New Roman"/>
          <w:color w:val="000000" w:themeColor="text1"/>
          <w:sz w:val="24"/>
          <w:szCs w:val="24"/>
          <w:lang w:eastAsia="ar-SA"/>
        </w:rPr>
      </w:pPr>
      <w:r w:rsidRPr="0042153E">
        <w:rPr>
          <w:rFonts w:ascii="Times New Roman" w:hAnsi="Times New Roman" w:cs="Times New Roman"/>
          <w:color w:val="000000" w:themeColor="text1"/>
          <w:sz w:val="24"/>
          <w:szCs w:val="24"/>
          <w:lang w:eastAsia="ar-SA"/>
        </w:rPr>
        <w:t>С</w:t>
      </w:r>
      <w:r w:rsidR="00B02844" w:rsidRPr="0042153E">
        <w:rPr>
          <w:rFonts w:ascii="Times New Roman" w:hAnsi="Times New Roman" w:cs="Times New Roman"/>
          <w:color w:val="000000" w:themeColor="text1"/>
          <w:sz w:val="24"/>
          <w:szCs w:val="24"/>
          <w:lang w:eastAsia="ar-SA"/>
        </w:rPr>
        <w:t>екторно законодателство и подзаконови нормативни актове, от които произтичат конкретни права и задължения на общинска администрация.</w:t>
      </w:r>
    </w:p>
    <w:p w:rsidR="00897818" w:rsidRPr="0042153E" w:rsidRDefault="00897818" w:rsidP="00262520">
      <w:pPr>
        <w:suppressAutoHyphens/>
        <w:spacing w:after="0" w:line="240" w:lineRule="auto"/>
        <w:jc w:val="both"/>
        <w:rPr>
          <w:rFonts w:ascii="Times New Roman" w:eastAsia="Times New Roman" w:hAnsi="Times New Roman" w:cs="Times New Roman"/>
          <w:color w:val="000000" w:themeColor="text1"/>
          <w:sz w:val="24"/>
          <w:szCs w:val="24"/>
        </w:rPr>
      </w:pPr>
      <w:r w:rsidRPr="0042153E">
        <w:rPr>
          <w:rFonts w:ascii="Times New Roman" w:eastAsia="Times New Roman" w:hAnsi="Times New Roman" w:cs="Times New Roman"/>
          <w:color w:val="000000" w:themeColor="text1"/>
          <w:sz w:val="24"/>
          <w:szCs w:val="24"/>
        </w:rPr>
        <w:tab/>
        <w:t xml:space="preserve">Влияние върху изпълнението </w:t>
      </w:r>
      <w:r w:rsidR="006E1052" w:rsidRPr="0042153E">
        <w:rPr>
          <w:rFonts w:ascii="Times New Roman" w:eastAsia="Times New Roman" w:hAnsi="Times New Roman" w:cs="Times New Roman"/>
          <w:color w:val="000000" w:themeColor="text1"/>
          <w:sz w:val="24"/>
          <w:szCs w:val="24"/>
        </w:rPr>
        <w:t>н</w:t>
      </w:r>
      <w:r w:rsidRPr="0042153E">
        <w:rPr>
          <w:rFonts w:ascii="Times New Roman" w:eastAsia="Times New Roman" w:hAnsi="Times New Roman" w:cs="Times New Roman"/>
          <w:color w:val="000000" w:themeColor="text1"/>
          <w:sz w:val="24"/>
          <w:szCs w:val="24"/>
        </w:rPr>
        <w:t>а ПИРО ще окажат и разработваните нови оперативни програми и нормативни документи по секторни политики.</w:t>
      </w:r>
    </w:p>
    <w:p w:rsidR="00D96564" w:rsidRPr="0042153E" w:rsidRDefault="00D96564" w:rsidP="00262520">
      <w:pPr>
        <w:suppressAutoHyphens/>
        <w:spacing w:after="0" w:line="240" w:lineRule="auto"/>
        <w:jc w:val="both"/>
        <w:rPr>
          <w:rFonts w:ascii="Times New Roman" w:eastAsia="Times New Roman" w:hAnsi="Times New Roman" w:cs="Times New Roman"/>
          <w:color w:val="000000" w:themeColor="text1"/>
          <w:sz w:val="24"/>
          <w:szCs w:val="24"/>
        </w:rPr>
      </w:pPr>
      <w:r w:rsidRPr="0042153E">
        <w:rPr>
          <w:rFonts w:ascii="Times New Roman" w:eastAsia="Times New Roman" w:hAnsi="Times New Roman" w:cs="Times New Roman"/>
          <w:color w:val="000000" w:themeColor="text1"/>
          <w:sz w:val="24"/>
          <w:szCs w:val="24"/>
        </w:rPr>
        <w:tab/>
        <w:t>Очакваният резултат от ПИРО Пловдив е - приет с консенсус средносрочен стратегически документ, съдържащ приложими, постижими и реалистични мерки, обвързани с реални източници на финансиране</w:t>
      </w:r>
      <w:r w:rsidR="006E1052" w:rsidRPr="0042153E">
        <w:rPr>
          <w:rFonts w:ascii="Times New Roman" w:eastAsia="Times New Roman" w:hAnsi="Times New Roman" w:cs="Times New Roman"/>
          <w:color w:val="000000" w:themeColor="text1"/>
          <w:sz w:val="24"/>
          <w:szCs w:val="24"/>
        </w:rPr>
        <w:t>,</w:t>
      </w:r>
      <w:r w:rsidRPr="0042153E">
        <w:rPr>
          <w:rFonts w:ascii="Times New Roman" w:eastAsia="Times New Roman" w:hAnsi="Times New Roman" w:cs="Times New Roman"/>
          <w:color w:val="000000" w:themeColor="text1"/>
          <w:sz w:val="24"/>
          <w:szCs w:val="24"/>
        </w:rPr>
        <w:t xml:space="preserve"> и</w:t>
      </w:r>
      <w:r w:rsidR="006E1052" w:rsidRPr="0042153E">
        <w:rPr>
          <w:rFonts w:ascii="Times New Roman" w:eastAsia="Times New Roman" w:hAnsi="Times New Roman" w:cs="Times New Roman"/>
          <w:color w:val="000000" w:themeColor="text1"/>
          <w:sz w:val="24"/>
          <w:szCs w:val="24"/>
        </w:rPr>
        <w:t xml:space="preserve"> с конкретни измерими резултати, п</w:t>
      </w:r>
      <w:r w:rsidRPr="0042153E">
        <w:rPr>
          <w:rFonts w:ascii="Times New Roman" w:eastAsia="Times New Roman" w:hAnsi="Times New Roman" w:cs="Times New Roman"/>
          <w:color w:val="000000" w:themeColor="text1"/>
          <w:sz w:val="24"/>
          <w:szCs w:val="24"/>
        </w:rPr>
        <w:t>остигнати цели и приоритети за развитие на Община Пловдив.</w:t>
      </w:r>
    </w:p>
    <w:p w:rsidR="00262520" w:rsidRPr="0042153E" w:rsidRDefault="00262520" w:rsidP="00262520">
      <w:pPr>
        <w:suppressAutoHyphens/>
        <w:spacing w:after="0" w:line="240" w:lineRule="auto"/>
        <w:jc w:val="both"/>
        <w:rPr>
          <w:rFonts w:ascii="Times New Roman" w:hAnsi="Times New Roman" w:cs="Times New Roman"/>
          <w:color w:val="000000" w:themeColor="text1"/>
          <w:sz w:val="24"/>
          <w:szCs w:val="24"/>
          <w:lang w:eastAsia="ar-SA"/>
        </w:rPr>
      </w:pPr>
    </w:p>
    <w:p w:rsidR="0037300E" w:rsidRPr="0033783C" w:rsidRDefault="0037300E" w:rsidP="0033783C">
      <w:pPr>
        <w:pStyle w:val="2"/>
        <w:spacing w:before="0"/>
        <w:rPr>
          <w:rFonts w:ascii="Times New Roman" w:eastAsia="Times New Roman" w:hAnsi="Times New Roman" w:cs="Times New Roman"/>
          <w:color w:val="auto"/>
          <w:sz w:val="24"/>
          <w:szCs w:val="24"/>
        </w:rPr>
      </w:pPr>
      <w:bookmarkStart w:id="4" w:name="_Toc95483851"/>
      <w:r w:rsidRPr="0033783C">
        <w:rPr>
          <w:rFonts w:ascii="Times New Roman" w:eastAsia="Times New Roman" w:hAnsi="Times New Roman" w:cs="Times New Roman"/>
          <w:color w:val="auto"/>
          <w:sz w:val="24"/>
          <w:szCs w:val="24"/>
        </w:rPr>
        <w:t>б) Период на действие и етапи на изпълнение на плана/програмата</w:t>
      </w:r>
      <w:r w:rsidR="00486375" w:rsidRPr="0033783C">
        <w:rPr>
          <w:rFonts w:ascii="Times New Roman" w:eastAsia="Times New Roman" w:hAnsi="Times New Roman" w:cs="Times New Roman"/>
          <w:color w:val="auto"/>
          <w:sz w:val="24"/>
          <w:szCs w:val="24"/>
        </w:rPr>
        <w:t>:</w:t>
      </w:r>
      <w:bookmarkEnd w:id="4"/>
    </w:p>
    <w:p w:rsidR="00262520" w:rsidRPr="0042153E" w:rsidRDefault="006E1052" w:rsidP="00262520">
      <w:pPr>
        <w:suppressAutoHyphens/>
        <w:spacing w:after="0" w:line="240" w:lineRule="auto"/>
        <w:jc w:val="both"/>
        <w:rPr>
          <w:rFonts w:ascii="Times New Roman" w:hAnsi="Times New Roman" w:cs="Times New Roman"/>
          <w:sz w:val="24"/>
          <w:szCs w:val="24"/>
          <w:lang w:eastAsia="ar-SA"/>
        </w:rPr>
      </w:pPr>
      <w:bookmarkStart w:id="5" w:name="bookmark1"/>
      <w:r w:rsidRPr="0042153E">
        <w:rPr>
          <w:rFonts w:ascii="Times New Roman" w:hAnsi="Times New Roman" w:cs="Times New Roman"/>
          <w:sz w:val="24"/>
          <w:szCs w:val="24"/>
          <w:lang w:eastAsia="ar-SA"/>
        </w:rPr>
        <w:tab/>
      </w:r>
    </w:p>
    <w:p w:rsidR="00486375" w:rsidRPr="0042153E" w:rsidRDefault="00262520" w:rsidP="00262520">
      <w:pPr>
        <w:suppressAutoHyphens/>
        <w:spacing w:after="0" w:line="240" w:lineRule="auto"/>
        <w:jc w:val="both"/>
        <w:rPr>
          <w:rFonts w:ascii="Times New Roman" w:hAnsi="Times New Roman" w:cs="Times New Roman"/>
          <w:sz w:val="24"/>
          <w:szCs w:val="24"/>
          <w:lang w:eastAsia="ar-SA"/>
        </w:rPr>
      </w:pPr>
      <w:r w:rsidRPr="0042153E">
        <w:rPr>
          <w:rFonts w:ascii="Times New Roman" w:hAnsi="Times New Roman" w:cs="Times New Roman"/>
          <w:sz w:val="24"/>
          <w:szCs w:val="24"/>
          <w:lang w:eastAsia="ar-SA"/>
        </w:rPr>
        <w:tab/>
      </w:r>
      <w:r w:rsidR="00486375" w:rsidRPr="0042153E">
        <w:rPr>
          <w:rFonts w:ascii="Times New Roman" w:hAnsi="Times New Roman" w:cs="Times New Roman"/>
          <w:sz w:val="24"/>
          <w:szCs w:val="24"/>
          <w:lang w:eastAsia="ar-SA"/>
        </w:rPr>
        <w:t xml:space="preserve">Планът за интегрирано развитие па </w:t>
      </w:r>
      <w:r w:rsidR="00341C86" w:rsidRPr="0042153E">
        <w:rPr>
          <w:rFonts w:ascii="Times New Roman" w:hAnsi="Times New Roman" w:cs="Times New Roman"/>
          <w:sz w:val="24"/>
          <w:szCs w:val="24"/>
          <w:lang w:eastAsia="ar-SA"/>
        </w:rPr>
        <w:t>О</w:t>
      </w:r>
      <w:r w:rsidR="00486375" w:rsidRPr="0042153E">
        <w:rPr>
          <w:rFonts w:ascii="Times New Roman" w:hAnsi="Times New Roman" w:cs="Times New Roman"/>
          <w:sz w:val="24"/>
          <w:szCs w:val="24"/>
          <w:lang w:eastAsia="ar-SA"/>
        </w:rPr>
        <w:t>бщина Пловдив за периода 2021 - 2027 г. се</w:t>
      </w:r>
      <w:bookmarkEnd w:id="5"/>
      <w:r w:rsidR="00486375" w:rsidRPr="0042153E">
        <w:rPr>
          <w:rFonts w:ascii="Times New Roman" w:hAnsi="Times New Roman" w:cs="Times New Roman"/>
          <w:sz w:val="24"/>
          <w:szCs w:val="24"/>
          <w:lang w:eastAsia="ar-SA"/>
        </w:rPr>
        <w:t xml:space="preserve"> разработва като средносрочен програмен документ, който съдържа конкретни параметри за развитие и планира ресурсната обезпеченост на изпълнението му. Разработва се за срок от 7 години (2021-2027 г.) и може да бъде актуализиран периодично, в зависимост от </w:t>
      </w:r>
      <w:r w:rsidR="00486375" w:rsidRPr="0042153E">
        <w:rPr>
          <w:rFonts w:ascii="Times New Roman" w:hAnsi="Times New Roman" w:cs="Times New Roman"/>
          <w:sz w:val="24"/>
          <w:szCs w:val="24"/>
          <w:lang w:eastAsia="ar-SA"/>
        </w:rPr>
        <w:lastRenderedPageBreak/>
        <w:t xml:space="preserve">условията и прогнозите за реализацията му, с цел осигуряване на ефективност и ефикасност при изпълнението на плана и постигане целите и приоритетите за развитие. </w:t>
      </w:r>
    </w:p>
    <w:p w:rsidR="00262520" w:rsidRPr="0042153E" w:rsidRDefault="00262520" w:rsidP="00262520">
      <w:pPr>
        <w:suppressAutoHyphens/>
        <w:spacing w:after="0" w:line="240" w:lineRule="auto"/>
        <w:jc w:val="both"/>
        <w:rPr>
          <w:rFonts w:ascii="Times New Roman" w:hAnsi="Times New Roman" w:cs="Times New Roman"/>
          <w:sz w:val="24"/>
          <w:szCs w:val="24"/>
          <w:lang w:eastAsia="ar-SA"/>
        </w:rPr>
      </w:pPr>
    </w:p>
    <w:p w:rsidR="0037300E" w:rsidRPr="0033783C" w:rsidRDefault="0037300E" w:rsidP="0033783C">
      <w:pPr>
        <w:pStyle w:val="2"/>
        <w:spacing w:before="0"/>
        <w:rPr>
          <w:rFonts w:ascii="Times New Roman" w:eastAsia="Times New Roman" w:hAnsi="Times New Roman" w:cs="Times New Roman"/>
          <w:color w:val="auto"/>
          <w:sz w:val="24"/>
          <w:szCs w:val="24"/>
        </w:rPr>
      </w:pPr>
      <w:bookmarkStart w:id="6" w:name="_Toc95483852"/>
      <w:r w:rsidRPr="0033783C">
        <w:rPr>
          <w:rFonts w:ascii="Times New Roman" w:hAnsi="Times New Roman" w:cs="Times New Roman"/>
          <w:color w:val="auto"/>
          <w:sz w:val="24"/>
          <w:szCs w:val="24"/>
          <w:lang w:eastAsia="ar-SA"/>
        </w:rPr>
        <w:t>в) Териториален обхват (транснационален, национален, регионален, областен, общински, за по-малки територии) с посочване на съответните области и общини</w:t>
      </w:r>
      <w:r w:rsidR="00F5154F" w:rsidRPr="0033783C">
        <w:rPr>
          <w:rFonts w:ascii="Times New Roman" w:hAnsi="Times New Roman" w:cs="Times New Roman"/>
          <w:color w:val="auto"/>
          <w:sz w:val="24"/>
          <w:szCs w:val="24"/>
          <w:lang w:eastAsia="ar-SA"/>
        </w:rPr>
        <w:t>:</w:t>
      </w:r>
      <w:bookmarkEnd w:id="6"/>
    </w:p>
    <w:p w:rsidR="00262520" w:rsidRPr="0042153E" w:rsidRDefault="006E1052" w:rsidP="00262520">
      <w:pPr>
        <w:spacing w:after="0" w:line="240" w:lineRule="auto"/>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ab/>
      </w:r>
    </w:p>
    <w:p w:rsidR="00F56D03" w:rsidRPr="0042153E" w:rsidRDefault="00262520" w:rsidP="00262520">
      <w:pPr>
        <w:spacing w:after="0" w:line="240" w:lineRule="auto"/>
        <w:jc w:val="both"/>
        <w:rPr>
          <w:rFonts w:ascii="Times New Roman" w:eastAsia="Times New Roman" w:hAnsi="Times New Roman" w:cs="Times New Roman"/>
          <w:color w:val="000000" w:themeColor="text1"/>
          <w:sz w:val="24"/>
          <w:szCs w:val="24"/>
        </w:rPr>
      </w:pPr>
      <w:r w:rsidRPr="0042153E">
        <w:rPr>
          <w:rFonts w:ascii="Times New Roman" w:eastAsia="Times New Roman" w:hAnsi="Times New Roman" w:cs="Times New Roman"/>
          <w:color w:val="222222"/>
          <w:sz w:val="24"/>
          <w:szCs w:val="24"/>
        </w:rPr>
        <w:tab/>
      </w:r>
      <w:r w:rsidR="00F56D03" w:rsidRPr="0042153E">
        <w:rPr>
          <w:rFonts w:ascii="Times New Roman" w:eastAsia="Times New Roman" w:hAnsi="Times New Roman" w:cs="Times New Roman"/>
          <w:color w:val="000000" w:themeColor="text1"/>
          <w:sz w:val="24"/>
          <w:szCs w:val="24"/>
        </w:rPr>
        <w:t xml:space="preserve">Пространственият обхват на </w:t>
      </w:r>
      <w:r w:rsidR="006E1052" w:rsidRPr="0042153E">
        <w:rPr>
          <w:rFonts w:ascii="Times New Roman" w:eastAsia="Times New Roman" w:hAnsi="Times New Roman" w:cs="Times New Roman"/>
          <w:color w:val="000000" w:themeColor="text1"/>
          <w:sz w:val="24"/>
          <w:szCs w:val="24"/>
        </w:rPr>
        <w:t>„План за интегрирано развитие на Община Пловдив за периода 2021 – 2027 г.“</w:t>
      </w:r>
      <w:r w:rsidR="00F56D03" w:rsidRPr="0042153E">
        <w:rPr>
          <w:rFonts w:ascii="Times New Roman" w:eastAsia="Times New Roman" w:hAnsi="Times New Roman" w:cs="Times New Roman"/>
          <w:color w:val="000000" w:themeColor="text1"/>
          <w:sz w:val="24"/>
          <w:szCs w:val="24"/>
        </w:rPr>
        <w:t xml:space="preserve"> включва цялата територия на общината – град Пловдив, обособен в 6 градски района: „Централен“, „Източен“, „Западен“, „Северен“, „Южен“ и „Тракия“.</w:t>
      </w:r>
    </w:p>
    <w:p w:rsidR="00486375" w:rsidRPr="0042153E" w:rsidRDefault="00486375" w:rsidP="00262520">
      <w:pPr>
        <w:spacing w:after="0" w:line="240" w:lineRule="auto"/>
        <w:jc w:val="both"/>
        <w:rPr>
          <w:rFonts w:ascii="Times New Roman" w:eastAsia="Times New Roman" w:hAnsi="Times New Roman" w:cs="Times New Roman"/>
          <w:color w:val="222222"/>
          <w:sz w:val="24"/>
          <w:szCs w:val="24"/>
        </w:rPr>
      </w:pPr>
    </w:p>
    <w:p w:rsidR="00F5154F" w:rsidRPr="008C3B1F" w:rsidRDefault="0037300E" w:rsidP="008C3B1F">
      <w:pPr>
        <w:pStyle w:val="2"/>
        <w:spacing w:before="0"/>
        <w:rPr>
          <w:rFonts w:ascii="Times New Roman" w:eastAsia="Times New Roman" w:hAnsi="Times New Roman" w:cs="Times New Roman"/>
          <w:color w:val="auto"/>
          <w:sz w:val="24"/>
          <w:szCs w:val="24"/>
        </w:rPr>
      </w:pPr>
      <w:bookmarkStart w:id="7" w:name="_Toc95483853"/>
      <w:r w:rsidRPr="008C3B1F">
        <w:rPr>
          <w:rFonts w:ascii="Times New Roman" w:eastAsia="Times New Roman" w:hAnsi="Times New Roman" w:cs="Times New Roman"/>
          <w:color w:val="auto"/>
          <w:sz w:val="24"/>
          <w:szCs w:val="24"/>
        </w:rPr>
        <w:t>г) Засегнати елементи от Националната екологична мрежа (НЕМ)</w:t>
      </w:r>
      <w:r w:rsidR="00F5154F" w:rsidRPr="008C3B1F">
        <w:rPr>
          <w:rFonts w:ascii="Times New Roman" w:eastAsia="Times New Roman" w:hAnsi="Times New Roman" w:cs="Times New Roman"/>
          <w:color w:val="auto"/>
          <w:sz w:val="24"/>
          <w:szCs w:val="24"/>
        </w:rPr>
        <w:t>:</w:t>
      </w:r>
      <w:bookmarkEnd w:id="7"/>
    </w:p>
    <w:p w:rsidR="00262520" w:rsidRPr="0042153E" w:rsidRDefault="00262520" w:rsidP="00262520">
      <w:pPr>
        <w:spacing w:after="0" w:line="240" w:lineRule="auto"/>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ab/>
      </w:r>
    </w:p>
    <w:p w:rsidR="00F5154F" w:rsidRPr="0042153E" w:rsidRDefault="00262520" w:rsidP="00262520">
      <w:pPr>
        <w:spacing w:after="0" w:line="240" w:lineRule="auto"/>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ab/>
      </w:r>
      <w:r w:rsidR="00506EC3" w:rsidRPr="0042153E">
        <w:rPr>
          <w:rFonts w:ascii="Times New Roman" w:eastAsia="Times New Roman" w:hAnsi="Times New Roman" w:cs="Times New Roman"/>
          <w:color w:val="222222"/>
          <w:sz w:val="24"/>
          <w:szCs w:val="24"/>
        </w:rPr>
        <w:t xml:space="preserve">Основната част от землището на </w:t>
      </w:r>
      <w:r w:rsidR="00341C86" w:rsidRPr="0042153E">
        <w:rPr>
          <w:rFonts w:ascii="Times New Roman" w:eastAsia="Times New Roman" w:hAnsi="Times New Roman" w:cs="Times New Roman"/>
          <w:color w:val="222222"/>
          <w:sz w:val="24"/>
          <w:szCs w:val="24"/>
        </w:rPr>
        <w:t>О</w:t>
      </w:r>
      <w:r w:rsidR="00506EC3" w:rsidRPr="0042153E">
        <w:rPr>
          <w:rFonts w:ascii="Times New Roman" w:eastAsia="Times New Roman" w:hAnsi="Times New Roman" w:cs="Times New Roman"/>
          <w:color w:val="222222"/>
          <w:sz w:val="24"/>
          <w:szCs w:val="24"/>
        </w:rPr>
        <w:t xml:space="preserve">бщина Пловдив е съставено от урбанизирана територия, поради което природните екосистеми имат ограничено разпространение. </w:t>
      </w:r>
      <w:r w:rsidR="00F5154F" w:rsidRPr="0042153E">
        <w:rPr>
          <w:rFonts w:ascii="Times New Roman" w:eastAsia="Times New Roman" w:hAnsi="Times New Roman" w:cs="Times New Roman"/>
          <w:color w:val="222222"/>
          <w:sz w:val="24"/>
          <w:szCs w:val="24"/>
        </w:rPr>
        <w:t xml:space="preserve">На територията на </w:t>
      </w:r>
      <w:r w:rsidR="00F93085" w:rsidRPr="0042153E">
        <w:rPr>
          <w:rFonts w:ascii="Times New Roman" w:eastAsia="Times New Roman" w:hAnsi="Times New Roman" w:cs="Times New Roman"/>
          <w:color w:val="222222"/>
          <w:sz w:val="24"/>
          <w:szCs w:val="24"/>
        </w:rPr>
        <w:t>о</w:t>
      </w:r>
      <w:r w:rsidR="00F5154F" w:rsidRPr="0042153E">
        <w:rPr>
          <w:rFonts w:ascii="Times New Roman" w:eastAsia="Times New Roman" w:hAnsi="Times New Roman" w:cs="Times New Roman"/>
          <w:color w:val="222222"/>
          <w:sz w:val="24"/>
          <w:szCs w:val="24"/>
        </w:rPr>
        <w:t xml:space="preserve">бщина Пловдив изцяло или частично попадат </w:t>
      </w:r>
      <w:r w:rsidR="00994C0E" w:rsidRPr="0042153E">
        <w:rPr>
          <w:rFonts w:ascii="Times New Roman" w:eastAsia="Times New Roman" w:hAnsi="Times New Roman" w:cs="Times New Roman"/>
          <w:color w:val="222222"/>
          <w:sz w:val="24"/>
          <w:szCs w:val="24"/>
        </w:rPr>
        <w:t>3 броя природни забележителности; 1 бр. защитена местност и 4 бр. защитени зони</w:t>
      </w:r>
      <w:r w:rsidR="009B3141" w:rsidRPr="0042153E">
        <w:rPr>
          <w:rFonts w:ascii="Times New Roman" w:eastAsia="Times New Roman" w:hAnsi="Times New Roman" w:cs="Times New Roman"/>
          <w:color w:val="222222"/>
          <w:sz w:val="24"/>
          <w:szCs w:val="24"/>
        </w:rPr>
        <w:t xml:space="preserve"> от НЕМ</w:t>
      </w:r>
      <w:r w:rsidR="00BA0A25" w:rsidRPr="0042153E">
        <w:rPr>
          <w:rFonts w:ascii="Times New Roman" w:eastAsia="Times New Roman" w:hAnsi="Times New Roman" w:cs="Times New Roman"/>
          <w:color w:val="222222"/>
          <w:sz w:val="24"/>
          <w:szCs w:val="24"/>
        </w:rPr>
        <w:t>.</w:t>
      </w:r>
    </w:p>
    <w:p w:rsidR="00BA0A25" w:rsidRPr="0042153E" w:rsidRDefault="00BA0A25" w:rsidP="00BA0A25">
      <w:pPr>
        <w:spacing w:before="120" w:after="120"/>
        <w:jc w:val="center"/>
        <w:rPr>
          <w:rFonts w:ascii="Times New Roman" w:eastAsia="Times New Roman" w:hAnsi="Times New Roman" w:cs="Times New Roman"/>
          <w:color w:val="222222"/>
          <w:sz w:val="24"/>
          <w:szCs w:val="24"/>
        </w:rPr>
      </w:pPr>
      <w:r w:rsidRPr="0042153E">
        <w:rPr>
          <w:rFonts w:ascii="Times New Roman" w:eastAsia="Times New Roman" w:hAnsi="Times New Roman" w:cs="Times New Roman"/>
          <w:noProof/>
          <w:color w:val="222222"/>
          <w:sz w:val="24"/>
          <w:szCs w:val="24"/>
          <w:lang w:val="en-GB" w:eastAsia="en-GB"/>
        </w:rPr>
        <w:drawing>
          <wp:inline distT="0" distB="0" distL="0" distR="0">
            <wp:extent cx="5870145" cy="3520440"/>
            <wp:effectExtent l="0" t="0" r="0" b="0"/>
            <wp:docPr id="8" name="Картина 7" descr="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jpg"/>
                    <pic:cNvPicPr/>
                  </pic:nvPicPr>
                  <pic:blipFill>
                    <a:blip r:embed="rId10" cstate="print"/>
                    <a:stretch>
                      <a:fillRect/>
                    </a:stretch>
                  </pic:blipFill>
                  <pic:spPr>
                    <a:xfrm>
                      <a:off x="0" y="0"/>
                      <a:ext cx="5885435" cy="3529609"/>
                    </a:xfrm>
                    <a:prstGeom prst="rect">
                      <a:avLst/>
                    </a:prstGeom>
                  </pic:spPr>
                </pic:pic>
              </a:graphicData>
            </a:graphic>
          </wp:inline>
        </w:drawing>
      </w:r>
    </w:p>
    <w:p w:rsidR="007D440A" w:rsidRPr="0042153E" w:rsidRDefault="00262520" w:rsidP="00DB5ED5">
      <w:pPr>
        <w:spacing w:before="120" w:after="120"/>
        <w:jc w:val="center"/>
        <w:rPr>
          <w:rFonts w:ascii="Times New Roman" w:eastAsia="Times New Roman" w:hAnsi="Times New Roman" w:cs="Times New Roman"/>
          <w:b/>
          <w:color w:val="222222"/>
        </w:rPr>
      </w:pPr>
      <w:r w:rsidRPr="0042153E">
        <w:rPr>
          <w:rFonts w:ascii="Times New Roman" w:eastAsia="Times New Roman" w:hAnsi="Times New Roman" w:cs="Times New Roman"/>
          <w:b/>
          <w:color w:val="222222"/>
        </w:rPr>
        <w:tab/>
      </w:r>
      <w:r w:rsidR="00416F72" w:rsidRPr="0042153E">
        <w:rPr>
          <w:rFonts w:ascii="Times New Roman" w:eastAsia="Times New Roman" w:hAnsi="Times New Roman" w:cs="Times New Roman"/>
          <w:b/>
          <w:color w:val="222222"/>
        </w:rPr>
        <w:t>Фигура: Разположение на елементите на НЕМ на територият</w:t>
      </w:r>
      <w:r w:rsidR="00F93085" w:rsidRPr="0042153E">
        <w:rPr>
          <w:rFonts w:ascii="Times New Roman" w:eastAsia="Times New Roman" w:hAnsi="Times New Roman" w:cs="Times New Roman"/>
          <w:b/>
          <w:color w:val="222222"/>
        </w:rPr>
        <w:t>а на о</w:t>
      </w:r>
      <w:r w:rsidR="00416F72" w:rsidRPr="0042153E">
        <w:rPr>
          <w:rFonts w:ascii="Times New Roman" w:eastAsia="Times New Roman" w:hAnsi="Times New Roman" w:cs="Times New Roman"/>
          <w:b/>
          <w:color w:val="222222"/>
        </w:rPr>
        <w:t>бщина Пловдив (с жълт контур)</w:t>
      </w:r>
    </w:p>
    <w:p w:rsidR="00F5154F" w:rsidRPr="0042153E" w:rsidRDefault="00F5154F" w:rsidP="00976B55">
      <w:pPr>
        <w:spacing w:before="120" w:after="0"/>
        <w:ind w:firstLine="709"/>
        <w:jc w:val="both"/>
        <w:rPr>
          <w:rFonts w:ascii="Times New Roman" w:hAnsi="Times New Roman" w:cs="Times New Roman"/>
          <w:sz w:val="24"/>
          <w:szCs w:val="24"/>
        </w:rPr>
      </w:pPr>
      <w:r w:rsidRPr="0042153E">
        <w:rPr>
          <w:rFonts w:ascii="Times New Roman" w:hAnsi="Times New Roman" w:cs="Times New Roman"/>
          <w:b/>
          <w:sz w:val="24"/>
          <w:szCs w:val="24"/>
        </w:rPr>
        <w:t>Природна забележителност „Младежки хълм”</w:t>
      </w:r>
      <w:r w:rsidRPr="0042153E">
        <w:rPr>
          <w:rFonts w:ascii="Times New Roman" w:hAnsi="Times New Roman" w:cs="Times New Roman"/>
          <w:sz w:val="24"/>
          <w:szCs w:val="24"/>
        </w:rPr>
        <w:t xml:space="preserve">, с площ 36,2 ха. - </w:t>
      </w:r>
      <w:r w:rsidR="00DA5407" w:rsidRPr="0042153E">
        <w:rPr>
          <w:rFonts w:ascii="Times New Roman" w:hAnsi="Times New Roman" w:cs="Times New Roman"/>
          <w:sz w:val="24"/>
          <w:szCs w:val="24"/>
        </w:rPr>
        <w:t>обявена</w:t>
      </w:r>
      <w:r w:rsidRPr="0042153E">
        <w:rPr>
          <w:rFonts w:ascii="Times New Roman" w:hAnsi="Times New Roman" w:cs="Times New Roman"/>
          <w:sz w:val="24"/>
          <w:szCs w:val="24"/>
        </w:rPr>
        <w:t xml:space="preserve"> с цел запазване на ландшафта на уникални геоморфоложки образувания - част от тепетата в Пловдив със заповед № РД-466 от 22.12.1995 г. на министъра на околната среда и водите (ДВ, бр. 3/1996 г.), изм. със Заповед № РД-903 от 11.12.2008 г., (ДВ, бр. 3/2009). Отличава се с богатството си на редки и защитени растителни видове и съобщества, които могат да бъдат отнесени към първичната флора на пловдивските тепета.</w:t>
      </w:r>
    </w:p>
    <w:p w:rsidR="00143D42" w:rsidRPr="00AB66FE" w:rsidRDefault="00143D42" w:rsidP="00976B55">
      <w:pPr>
        <w:spacing w:after="0"/>
        <w:ind w:firstLine="709"/>
        <w:jc w:val="both"/>
        <w:rPr>
          <w:rFonts w:ascii="Times New Roman" w:hAnsi="Times New Roman" w:cs="Times New Roman"/>
          <w:sz w:val="24"/>
          <w:szCs w:val="24"/>
        </w:rPr>
      </w:pPr>
      <w:r w:rsidRPr="00AB66FE">
        <w:rPr>
          <w:rFonts w:ascii="Times New Roman" w:hAnsi="Times New Roman" w:cs="Times New Roman"/>
          <w:sz w:val="24"/>
          <w:szCs w:val="24"/>
        </w:rPr>
        <w:t>Диворастящи представители на местната флор</w:t>
      </w:r>
      <w:r w:rsidR="00976B55" w:rsidRPr="00AB66FE">
        <w:rPr>
          <w:rFonts w:ascii="Times New Roman" w:hAnsi="Times New Roman" w:cs="Times New Roman"/>
          <w:sz w:val="24"/>
          <w:szCs w:val="24"/>
        </w:rPr>
        <w:t xml:space="preserve">а с висок консервационен статус установени </w:t>
      </w:r>
      <w:r w:rsidRPr="00AB66FE">
        <w:rPr>
          <w:rFonts w:ascii="Times New Roman" w:hAnsi="Times New Roman" w:cs="Times New Roman"/>
          <w:sz w:val="24"/>
          <w:szCs w:val="24"/>
        </w:rPr>
        <w:t>на територията на Младежки хълм са:</w:t>
      </w:r>
    </w:p>
    <w:p w:rsidR="00143D42" w:rsidRPr="00AB66FE" w:rsidRDefault="00143D42" w:rsidP="00143D42">
      <w:pPr>
        <w:spacing w:after="0"/>
        <w:ind w:firstLine="709"/>
        <w:jc w:val="both"/>
        <w:rPr>
          <w:rFonts w:ascii="Times New Roman" w:hAnsi="Times New Roman" w:cs="Times New Roman"/>
          <w:sz w:val="24"/>
          <w:szCs w:val="24"/>
        </w:rPr>
      </w:pPr>
      <w:r w:rsidRPr="00AB66FE">
        <w:rPr>
          <w:rFonts w:ascii="Times New Roman" w:hAnsi="Times New Roman" w:cs="Times New Roman"/>
          <w:sz w:val="24"/>
          <w:szCs w:val="24"/>
        </w:rPr>
        <w:lastRenderedPageBreak/>
        <w:t>• Снежно кокиче (</w:t>
      </w:r>
      <w:r w:rsidRPr="00AB66FE">
        <w:rPr>
          <w:rFonts w:ascii="Times New Roman" w:hAnsi="Times New Roman" w:cs="Times New Roman"/>
          <w:i/>
          <w:sz w:val="24"/>
          <w:szCs w:val="24"/>
        </w:rPr>
        <w:t>Galanthus nivalis</w:t>
      </w:r>
      <w:r w:rsidRPr="00AB66FE">
        <w:rPr>
          <w:rFonts w:ascii="Times New Roman" w:hAnsi="Times New Roman" w:cs="Times New Roman"/>
          <w:sz w:val="24"/>
          <w:szCs w:val="24"/>
        </w:rPr>
        <w:t xml:space="preserve">) </w:t>
      </w:r>
      <w:r w:rsidR="004D7861" w:rsidRPr="00AB66FE">
        <w:rPr>
          <w:rFonts w:ascii="Times New Roman" w:hAnsi="Times New Roman" w:cs="Times New Roman"/>
          <w:sz w:val="24"/>
          <w:szCs w:val="24"/>
        </w:rPr>
        <w:t>–</w:t>
      </w:r>
      <w:r w:rsidRPr="00AB66FE">
        <w:rPr>
          <w:rFonts w:ascii="Times New Roman" w:hAnsi="Times New Roman" w:cs="Times New Roman"/>
          <w:sz w:val="24"/>
          <w:szCs w:val="24"/>
        </w:rPr>
        <w:t xml:space="preserve"> </w:t>
      </w:r>
      <w:r w:rsidR="004D7861" w:rsidRPr="00AB66FE">
        <w:rPr>
          <w:rFonts w:ascii="Times New Roman" w:hAnsi="Times New Roman" w:cs="Times New Roman"/>
          <w:sz w:val="24"/>
          <w:szCs w:val="24"/>
        </w:rPr>
        <w:t xml:space="preserve">вид </w:t>
      </w:r>
      <w:r w:rsidRPr="00AB66FE">
        <w:rPr>
          <w:rFonts w:ascii="Times New Roman" w:hAnsi="Times New Roman" w:cs="Times New Roman"/>
          <w:sz w:val="24"/>
          <w:szCs w:val="24"/>
        </w:rPr>
        <w:t>защитен по силата на чл. 37 (Приложение 3) на ЗБР, включен в Червената книга на Република България (категория „застрашен”), в Европейския червен списък (категория „почти застрашен”), както и Червения списък на IUCN и в Приложение II на Конвенцията за международна търговия със застрашени видове от дивата фауна и флора (CITES)</w:t>
      </w:r>
    </w:p>
    <w:p w:rsidR="00143D42" w:rsidRPr="00AB66FE" w:rsidRDefault="00143D42" w:rsidP="00143D42">
      <w:pPr>
        <w:spacing w:after="0"/>
        <w:ind w:firstLine="709"/>
        <w:jc w:val="both"/>
        <w:rPr>
          <w:rFonts w:ascii="Times New Roman" w:hAnsi="Times New Roman" w:cs="Times New Roman"/>
          <w:sz w:val="24"/>
          <w:szCs w:val="24"/>
        </w:rPr>
      </w:pPr>
      <w:r w:rsidRPr="00AB66FE">
        <w:rPr>
          <w:rFonts w:ascii="Times New Roman" w:hAnsi="Times New Roman" w:cs="Times New Roman"/>
          <w:sz w:val="24"/>
          <w:szCs w:val="24"/>
        </w:rPr>
        <w:t>• Мехурчесто чашково сграбиче (</w:t>
      </w:r>
      <w:r w:rsidRPr="00AB66FE">
        <w:rPr>
          <w:rFonts w:ascii="Times New Roman" w:hAnsi="Times New Roman" w:cs="Times New Roman"/>
          <w:i/>
          <w:sz w:val="24"/>
          <w:szCs w:val="24"/>
        </w:rPr>
        <w:t>Astragalus physocalyx</w:t>
      </w:r>
      <w:r w:rsidRPr="00AB66FE">
        <w:rPr>
          <w:rFonts w:ascii="Times New Roman" w:hAnsi="Times New Roman" w:cs="Times New Roman"/>
          <w:sz w:val="24"/>
          <w:szCs w:val="24"/>
        </w:rPr>
        <w:t>) - български ендемит,</w:t>
      </w:r>
    </w:p>
    <w:p w:rsidR="00143D42" w:rsidRPr="00AB66FE" w:rsidRDefault="00143D42" w:rsidP="00143D42">
      <w:pPr>
        <w:spacing w:after="0"/>
        <w:jc w:val="both"/>
        <w:rPr>
          <w:rFonts w:ascii="Times New Roman" w:hAnsi="Times New Roman" w:cs="Times New Roman"/>
          <w:sz w:val="24"/>
          <w:szCs w:val="24"/>
        </w:rPr>
      </w:pPr>
      <w:r w:rsidRPr="00AB66FE">
        <w:rPr>
          <w:rFonts w:ascii="Times New Roman" w:hAnsi="Times New Roman" w:cs="Times New Roman"/>
          <w:sz w:val="24"/>
          <w:szCs w:val="24"/>
        </w:rPr>
        <w:t>включен в Приложение 3 на ЗБР, в Червената книга на Република България (категория „критично застрашен”) и в Европейския червен списък (категория „застрашен”)</w:t>
      </w:r>
      <w:r w:rsidR="00647048" w:rsidRPr="00AB66FE">
        <w:rPr>
          <w:rFonts w:ascii="Times New Roman" w:hAnsi="Times New Roman" w:cs="Times New Roman"/>
          <w:sz w:val="24"/>
          <w:szCs w:val="24"/>
        </w:rPr>
        <w:t>;</w:t>
      </w:r>
    </w:p>
    <w:p w:rsidR="00143D42" w:rsidRPr="00AB66FE" w:rsidRDefault="00143D42" w:rsidP="00647048">
      <w:pPr>
        <w:spacing w:after="0"/>
        <w:ind w:firstLine="709"/>
        <w:jc w:val="both"/>
        <w:rPr>
          <w:rFonts w:ascii="Times New Roman" w:hAnsi="Times New Roman" w:cs="Times New Roman"/>
          <w:sz w:val="24"/>
          <w:szCs w:val="24"/>
        </w:rPr>
      </w:pPr>
      <w:r w:rsidRPr="00AB66FE">
        <w:rPr>
          <w:rFonts w:ascii="Times New Roman" w:hAnsi="Times New Roman" w:cs="Times New Roman"/>
          <w:sz w:val="24"/>
          <w:szCs w:val="24"/>
        </w:rPr>
        <w:t>• Жлезиста белоочица (</w:t>
      </w:r>
      <w:r w:rsidRPr="00AB66FE">
        <w:rPr>
          <w:rFonts w:ascii="Times New Roman" w:hAnsi="Times New Roman" w:cs="Times New Roman"/>
          <w:i/>
          <w:sz w:val="24"/>
          <w:szCs w:val="24"/>
        </w:rPr>
        <w:t>Buglossoides glandulosa</w:t>
      </w:r>
      <w:r w:rsidRPr="00AB66FE">
        <w:rPr>
          <w:rFonts w:ascii="Times New Roman" w:hAnsi="Times New Roman" w:cs="Times New Roman"/>
          <w:sz w:val="24"/>
          <w:szCs w:val="24"/>
        </w:rPr>
        <w:t>) - балкански ендемит,</w:t>
      </w:r>
      <w:r w:rsidR="00647048" w:rsidRPr="00AB66FE">
        <w:rPr>
          <w:rFonts w:ascii="Times New Roman" w:hAnsi="Times New Roman" w:cs="Times New Roman"/>
          <w:sz w:val="24"/>
          <w:szCs w:val="24"/>
        </w:rPr>
        <w:t xml:space="preserve"> </w:t>
      </w:r>
      <w:r w:rsidRPr="00AB66FE">
        <w:rPr>
          <w:rFonts w:ascii="Times New Roman" w:hAnsi="Times New Roman" w:cs="Times New Roman"/>
          <w:sz w:val="24"/>
          <w:szCs w:val="24"/>
        </w:rPr>
        <w:t xml:space="preserve">включен в Приложение 3 на ЗБР; </w:t>
      </w:r>
    </w:p>
    <w:p w:rsidR="00143D42" w:rsidRPr="00AB66FE" w:rsidRDefault="00647048" w:rsidP="00647048">
      <w:pPr>
        <w:spacing w:after="0"/>
        <w:ind w:firstLine="709"/>
        <w:jc w:val="both"/>
        <w:rPr>
          <w:rFonts w:ascii="Times New Roman" w:hAnsi="Times New Roman" w:cs="Times New Roman"/>
          <w:sz w:val="24"/>
          <w:szCs w:val="24"/>
        </w:rPr>
      </w:pPr>
      <w:r w:rsidRPr="00AB66FE">
        <w:rPr>
          <w:rFonts w:ascii="Times New Roman" w:hAnsi="Times New Roman" w:cs="Times New Roman"/>
          <w:sz w:val="24"/>
          <w:szCs w:val="24"/>
        </w:rPr>
        <w:t xml:space="preserve">• </w:t>
      </w:r>
      <w:r w:rsidR="00143D42" w:rsidRPr="00AB66FE">
        <w:rPr>
          <w:rFonts w:ascii="Times New Roman" w:hAnsi="Times New Roman" w:cs="Times New Roman"/>
          <w:sz w:val="24"/>
          <w:szCs w:val="24"/>
        </w:rPr>
        <w:t>Атинска мерендера (</w:t>
      </w:r>
      <w:r w:rsidR="00143D42" w:rsidRPr="00AB66FE">
        <w:rPr>
          <w:rFonts w:ascii="Times New Roman" w:hAnsi="Times New Roman" w:cs="Times New Roman"/>
          <w:i/>
          <w:sz w:val="24"/>
          <w:szCs w:val="24"/>
        </w:rPr>
        <w:t>Merendera attica</w:t>
      </w:r>
      <w:r w:rsidR="00143D42" w:rsidRPr="00AB66FE">
        <w:rPr>
          <w:rFonts w:ascii="Times New Roman" w:hAnsi="Times New Roman" w:cs="Times New Roman"/>
          <w:sz w:val="24"/>
          <w:szCs w:val="24"/>
        </w:rPr>
        <w:t>) -</w:t>
      </w:r>
      <w:r w:rsidRPr="00AB66FE">
        <w:rPr>
          <w:rFonts w:ascii="Times New Roman" w:hAnsi="Times New Roman" w:cs="Times New Roman"/>
          <w:sz w:val="24"/>
          <w:szCs w:val="24"/>
        </w:rPr>
        <w:t xml:space="preserve"> </w:t>
      </w:r>
      <w:r w:rsidR="00143D42" w:rsidRPr="00AB66FE">
        <w:rPr>
          <w:rFonts w:ascii="Times New Roman" w:hAnsi="Times New Roman" w:cs="Times New Roman"/>
          <w:sz w:val="24"/>
          <w:szCs w:val="24"/>
        </w:rPr>
        <w:t>балкански ендемит, включен в Приложение 3 на ЗБР, в Червената книга на</w:t>
      </w:r>
      <w:r w:rsidRPr="00AB66FE">
        <w:rPr>
          <w:rFonts w:ascii="Times New Roman" w:hAnsi="Times New Roman" w:cs="Times New Roman"/>
          <w:sz w:val="24"/>
          <w:szCs w:val="24"/>
        </w:rPr>
        <w:t xml:space="preserve"> </w:t>
      </w:r>
      <w:r w:rsidR="00143D42" w:rsidRPr="00AB66FE">
        <w:rPr>
          <w:rFonts w:ascii="Times New Roman" w:hAnsi="Times New Roman" w:cs="Times New Roman"/>
          <w:sz w:val="24"/>
          <w:szCs w:val="24"/>
        </w:rPr>
        <w:t>Република България (категория „критично застрашен”), както и Червения списък на</w:t>
      </w:r>
      <w:r w:rsidRPr="00AB66FE">
        <w:rPr>
          <w:rFonts w:ascii="Times New Roman" w:hAnsi="Times New Roman" w:cs="Times New Roman"/>
          <w:sz w:val="24"/>
          <w:szCs w:val="24"/>
        </w:rPr>
        <w:t xml:space="preserve"> </w:t>
      </w:r>
      <w:r w:rsidR="00143D42" w:rsidRPr="00AB66FE">
        <w:rPr>
          <w:rFonts w:ascii="Times New Roman" w:hAnsi="Times New Roman" w:cs="Times New Roman"/>
          <w:sz w:val="24"/>
          <w:szCs w:val="24"/>
        </w:rPr>
        <w:t>IUCN (категория „рядък”);</w:t>
      </w:r>
    </w:p>
    <w:p w:rsidR="00143D42" w:rsidRPr="00AB66FE" w:rsidRDefault="00647048" w:rsidP="00647048">
      <w:pPr>
        <w:spacing w:after="0"/>
        <w:ind w:firstLine="709"/>
        <w:jc w:val="both"/>
        <w:rPr>
          <w:rFonts w:ascii="Times New Roman" w:hAnsi="Times New Roman" w:cs="Times New Roman"/>
          <w:sz w:val="24"/>
          <w:szCs w:val="24"/>
        </w:rPr>
      </w:pPr>
      <w:r w:rsidRPr="00AB66FE">
        <w:rPr>
          <w:rFonts w:ascii="Times New Roman" w:hAnsi="Times New Roman" w:cs="Times New Roman"/>
          <w:sz w:val="24"/>
          <w:szCs w:val="24"/>
        </w:rPr>
        <w:t xml:space="preserve">• </w:t>
      </w:r>
      <w:r w:rsidR="00143D42" w:rsidRPr="00AB66FE">
        <w:rPr>
          <w:rFonts w:ascii="Times New Roman" w:hAnsi="Times New Roman" w:cs="Times New Roman"/>
          <w:sz w:val="24"/>
          <w:szCs w:val="24"/>
        </w:rPr>
        <w:t>Стълбчесто винче (</w:t>
      </w:r>
      <w:r w:rsidR="00143D42" w:rsidRPr="00AB66FE">
        <w:rPr>
          <w:rFonts w:ascii="Times New Roman" w:hAnsi="Times New Roman" w:cs="Times New Roman"/>
          <w:i/>
          <w:sz w:val="24"/>
          <w:szCs w:val="24"/>
        </w:rPr>
        <w:t>Anchusa stylosa</w:t>
      </w:r>
      <w:r w:rsidR="00143D42" w:rsidRPr="00AB66FE">
        <w:rPr>
          <w:rFonts w:ascii="Times New Roman" w:hAnsi="Times New Roman" w:cs="Times New Roman"/>
          <w:sz w:val="24"/>
          <w:szCs w:val="24"/>
        </w:rPr>
        <w:t xml:space="preserve">) </w:t>
      </w:r>
      <w:r w:rsidR="009C1979" w:rsidRPr="00AB66FE">
        <w:rPr>
          <w:rFonts w:ascii="Times New Roman" w:hAnsi="Times New Roman" w:cs="Times New Roman"/>
          <w:sz w:val="24"/>
          <w:szCs w:val="24"/>
        </w:rPr>
        <w:t>–</w:t>
      </w:r>
      <w:r w:rsidR="00143D42" w:rsidRPr="00AB66FE">
        <w:rPr>
          <w:rFonts w:ascii="Times New Roman" w:hAnsi="Times New Roman" w:cs="Times New Roman"/>
          <w:sz w:val="24"/>
          <w:szCs w:val="24"/>
        </w:rPr>
        <w:t xml:space="preserve"> </w:t>
      </w:r>
      <w:r w:rsidR="009C1979" w:rsidRPr="00AB66FE">
        <w:rPr>
          <w:rFonts w:ascii="Times New Roman" w:hAnsi="Times New Roman" w:cs="Times New Roman"/>
          <w:sz w:val="24"/>
          <w:szCs w:val="24"/>
        </w:rPr>
        <w:t xml:space="preserve">вид </w:t>
      </w:r>
      <w:r w:rsidR="00143D42" w:rsidRPr="00AB66FE">
        <w:rPr>
          <w:rFonts w:ascii="Times New Roman" w:hAnsi="Times New Roman" w:cs="Times New Roman"/>
          <w:sz w:val="24"/>
          <w:szCs w:val="24"/>
        </w:rPr>
        <w:t>включен в Приложение 3 на ЗБР и в</w:t>
      </w:r>
      <w:r w:rsidRPr="00AB66FE">
        <w:rPr>
          <w:rFonts w:ascii="Times New Roman" w:hAnsi="Times New Roman" w:cs="Times New Roman"/>
          <w:sz w:val="24"/>
          <w:szCs w:val="24"/>
        </w:rPr>
        <w:t xml:space="preserve"> </w:t>
      </w:r>
      <w:r w:rsidR="00143D42" w:rsidRPr="00AB66FE">
        <w:rPr>
          <w:rFonts w:ascii="Times New Roman" w:hAnsi="Times New Roman" w:cs="Times New Roman"/>
          <w:sz w:val="24"/>
          <w:szCs w:val="24"/>
        </w:rPr>
        <w:t>Червената книга на Република България (кат. „критично застрашен”);</w:t>
      </w:r>
    </w:p>
    <w:p w:rsidR="00143D42" w:rsidRPr="00AB66FE" w:rsidRDefault="00647048" w:rsidP="00647048">
      <w:pPr>
        <w:spacing w:after="0"/>
        <w:ind w:firstLine="709"/>
        <w:jc w:val="both"/>
        <w:rPr>
          <w:rFonts w:ascii="Times New Roman" w:hAnsi="Times New Roman" w:cs="Times New Roman"/>
          <w:sz w:val="24"/>
          <w:szCs w:val="24"/>
        </w:rPr>
      </w:pPr>
      <w:r w:rsidRPr="00AB66FE">
        <w:rPr>
          <w:rFonts w:ascii="Times New Roman" w:hAnsi="Times New Roman" w:cs="Times New Roman"/>
          <w:sz w:val="24"/>
          <w:szCs w:val="24"/>
        </w:rPr>
        <w:t xml:space="preserve">• </w:t>
      </w:r>
      <w:r w:rsidR="00143D42" w:rsidRPr="00AB66FE">
        <w:rPr>
          <w:rFonts w:ascii="Times New Roman" w:hAnsi="Times New Roman" w:cs="Times New Roman"/>
          <w:sz w:val="24"/>
          <w:szCs w:val="24"/>
        </w:rPr>
        <w:t>Балкански шпорец (</w:t>
      </w:r>
      <w:r w:rsidR="00143D42" w:rsidRPr="00AB66FE">
        <w:rPr>
          <w:rFonts w:ascii="Times New Roman" w:hAnsi="Times New Roman" w:cs="Times New Roman"/>
          <w:i/>
          <w:sz w:val="24"/>
          <w:szCs w:val="24"/>
        </w:rPr>
        <w:t>Delphinium balcanicum</w:t>
      </w:r>
      <w:r w:rsidR="00143D42" w:rsidRPr="00AB66FE">
        <w:rPr>
          <w:rFonts w:ascii="Times New Roman" w:hAnsi="Times New Roman" w:cs="Times New Roman"/>
          <w:sz w:val="24"/>
          <w:szCs w:val="24"/>
        </w:rPr>
        <w:t>) - балкански ендемит, включен в</w:t>
      </w:r>
      <w:r w:rsidRPr="00AB66FE">
        <w:rPr>
          <w:rFonts w:ascii="Times New Roman" w:hAnsi="Times New Roman" w:cs="Times New Roman"/>
          <w:sz w:val="24"/>
          <w:szCs w:val="24"/>
        </w:rPr>
        <w:t xml:space="preserve"> </w:t>
      </w:r>
      <w:r w:rsidR="00143D42" w:rsidRPr="00AB66FE">
        <w:rPr>
          <w:rFonts w:ascii="Times New Roman" w:hAnsi="Times New Roman" w:cs="Times New Roman"/>
          <w:sz w:val="24"/>
          <w:szCs w:val="24"/>
        </w:rPr>
        <w:t>Червената книга на Република България (кат. „застрашен”);</w:t>
      </w:r>
    </w:p>
    <w:p w:rsidR="00143D42" w:rsidRPr="00AB66FE" w:rsidRDefault="00647048" w:rsidP="00143D42">
      <w:pPr>
        <w:spacing w:after="0"/>
        <w:ind w:firstLine="709"/>
        <w:jc w:val="both"/>
        <w:rPr>
          <w:rFonts w:ascii="Times New Roman" w:hAnsi="Times New Roman" w:cs="Times New Roman"/>
          <w:sz w:val="24"/>
          <w:szCs w:val="24"/>
        </w:rPr>
      </w:pPr>
      <w:r w:rsidRPr="00AB66FE">
        <w:rPr>
          <w:rFonts w:ascii="Times New Roman" w:hAnsi="Times New Roman" w:cs="Times New Roman"/>
          <w:sz w:val="24"/>
          <w:szCs w:val="24"/>
        </w:rPr>
        <w:t xml:space="preserve">• </w:t>
      </w:r>
      <w:r w:rsidR="00143D42" w:rsidRPr="00AB66FE">
        <w:rPr>
          <w:rFonts w:ascii="Times New Roman" w:hAnsi="Times New Roman" w:cs="Times New Roman"/>
          <w:sz w:val="24"/>
          <w:szCs w:val="24"/>
        </w:rPr>
        <w:t>Румелийска жълтуга (</w:t>
      </w:r>
      <w:r w:rsidR="00143D42" w:rsidRPr="00AB66FE">
        <w:rPr>
          <w:rFonts w:ascii="Times New Roman" w:hAnsi="Times New Roman" w:cs="Times New Roman"/>
          <w:i/>
          <w:sz w:val="24"/>
          <w:szCs w:val="24"/>
        </w:rPr>
        <w:t>Genista rumelica</w:t>
      </w:r>
      <w:r w:rsidR="00143D42" w:rsidRPr="00AB66FE">
        <w:rPr>
          <w:rFonts w:ascii="Times New Roman" w:hAnsi="Times New Roman" w:cs="Times New Roman"/>
          <w:sz w:val="24"/>
          <w:szCs w:val="24"/>
        </w:rPr>
        <w:t>) - балкански ендемит;</w:t>
      </w:r>
    </w:p>
    <w:p w:rsidR="00143D42" w:rsidRPr="00AB66FE" w:rsidRDefault="00647048" w:rsidP="00143D42">
      <w:pPr>
        <w:spacing w:after="0"/>
        <w:ind w:firstLine="709"/>
        <w:jc w:val="both"/>
        <w:rPr>
          <w:rFonts w:ascii="Times New Roman" w:hAnsi="Times New Roman" w:cs="Times New Roman"/>
          <w:sz w:val="24"/>
          <w:szCs w:val="24"/>
        </w:rPr>
      </w:pPr>
      <w:r w:rsidRPr="00AB66FE">
        <w:rPr>
          <w:rFonts w:ascii="Times New Roman" w:hAnsi="Times New Roman" w:cs="Times New Roman"/>
          <w:sz w:val="24"/>
          <w:szCs w:val="24"/>
        </w:rPr>
        <w:t xml:space="preserve">• </w:t>
      </w:r>
      <w:r w:rsidR="00143D42" w:rsidRPr="00AB66FE">
        <w:rPr>
          <w:rFonts w:ascii="Times New Roman" w:hAnsi="Times New Roman" w:cs="Times New Roman"/>
          <w:sz w:val="24"/>
          <w:szCs w:val="24"/>
        </w:rPr>
        <w:t>Чернолюспеста метличина (</w:t>
      </w:r>
      <w:r w:rsidR="00143D42" w:rsidRPr="00AB66FE">
        <w:rPr>
          <w:rFonts w:ascii="Times New Roman" w:hAnsi="Times New Roman" w:cs="Times New Roman"/>
          <w:i/>
          <w:sz w:val="24"/>
          <w:szCs w:val="24"/>
        </w:rPr>
        <w:t>Centaurea affinis</w:t>
      </w:r>
      <w:r w:rsidR="00143D42" w:rsidRPr="00AB66FE">
        <w:rPr>
          <w:rFonts w:ascii="Times New Roman" w:hAnsi="Times New Roman" w:cs="Times New Roman"/>
          <w:sz w:val="24"/>
          <w:szCs w:val="24"/>
        </w:rPr>
        <w:t>) - балкански ендемит;</w:t>
      </w:r>
    </w:p>
    <w:p w:rsidR="00143D42" w:rsidRPr="00AB66FE" w:rsidRDefault="00647048" w:rsidP="00143D42">
      <w:pPr>
        <w:spacing w:after="0"/>
        <w:ind w:firstLine="709"/>
        <w:jc w:val="both"/>
        <w:rPr>
          <w:rFonts w:ascii="Times New Roman" w:hAnsi="Times New Roman" w:cs="Times New Roman"/>
          <w:sz w:val="24"/>
          <w:szCs w:val="24"/>
        </w:rPr>
      </w:pPr>
      <w:r w:rsidRPr="00AB66FE">
        <w:rPr>
          <w:rFonts w:ascii="Times New Roman" w:hAnsi="Times New Roman" w:cs="Times New Roman"/>
          <w:sz w:val="24"/>
          <w:szCs w:val="24"/>
        </w:rPr>
        <w:t xml:space="preserve">• </w:t>
      </w:r>
      <w:r w:rsidR="00143D42" w:rsidRPr="00AB66FE">
        <w:rPr>
          <w:rFonts w:ascii="Times New Roman" w:hAnsi="Times New Roman" w:cs="Times New Roman"/>
          <w:sz w:val="24"/>
          <w:szCs w:val="24"/>
        </w:rPr>
        <w:t>Хелдрайхова алцея (</w:t>
      </w:r>
      <w:r w:rsidR="00143D42" w:rsidRPr="00AB66FE">
        <w:rPr>
          <w:rFonts w:ascii="Times New Roman" w:hAnsi="Times New Roman" w:cs="Times New Roman"/>
          <w:i/>
          <w:sz w:val="24"/>
          <w:szCs w:val="24"/>
        </w:rPr>
        <w:t>Alcea heldreichii</w:t>
      </w:r>
      <w:r w:rsidR="00143D42" w:rsidRPr="00AB66FE">
        <w:rPr>
          <w:rFonts w:ascii="Times New Roman" w:hAnsi="Times New Roman" w:cs="Times New Roman"/>
          <w:sz w:val="24"/>
          <w:szCs w:val="24"/>
        </w:rPr>
        <w:t>) - балкански ендемит;</w:t>
      </w:r>
    </w:p>
    <w:p w:rsidR="00143D42" w:rsidRPr="00AB66FE" w:rsidRDefault="00647048" w:rsidP="00143D42">
      <w:pPr>
        <w:spacing w:after="0"/>
        <w:ind w:firstLine="709"/>
        <w:jc w:val="both"/>
        <w:rPr>
          <w:rFonts w:ascii="Times New Roman" w:hAnsi="Times New Roman" w:cs="Times New Roman"/>
          <w:sz w:val="24"/>
          <w:szCs w:val="24"/>
        </w:rPr>
      </w:pPr>
      <w:r w:rsidRPr="00AB66FE">
        <w:rPr>
          <w:rFonts w:ascii="Times New Roman" w:hAnsi="Times New Roman" w:cs="Times New Roman"/>
          <w:sz w:val="24"/>
          <w:szCs w:val="24"/>
        </w:rPr>
        <w:t xml:space="preserve">• </w:t>
      </w:r>
      <w:r w:rsidR="00143D42" w:rsidRPr="00AB66FE">
        <w:rPr>
          <w:rFonts w:ascii="Times New Roman" w:hAnsi="Times New Roman" w:cs="Times New Roman"/>
          <w:sz w:val="24"/>
          <w:szCs w:val="24"/>
        </w:rPr>
        <w:t>Миризлива перуника (</w:t>
      </w:r>
      <w:r w:rsidR="00143D42" w:rsidRPr="00AB66FE">
        <w:rPr>
          <w:rFonts w:ascii="Times New Roman" w:hAnsi="Times New Roman" w:cs="Times New Roman"/>
          <w:i/>
          <w:sz w:val="24"/>
          <w:szCs w:val="24"/>
        </w:rPr>
        <w:t>Iris suaveolens</w:t>
      </w:r>
      <w:r w:rsidR="00143D42" w:rsidRPr="00AB66FE">
        <w:rPr>
          <w:rFonts w:ascii="Times New Roman" w:hAnsi="Times New Roman" w:cs="Times New Roman"/>
          <w:sz w:val="24"/>
          <w:szCs w:val="24"/>
        </w:rPr>
        <w:t>) - балкански ендемит;</w:t>
      </w:r>
    </w:p>
    <w:p w:rsidR="00143D42" w:rsidRPr="00AB66FE" w:rsidRDefault="00647048" w:rsidP="00143D42">
      <w:pPr>
        <w:spacing w:after="0"/>
        <w:ind w:firstLine="709"/>
        <w:jc w:val="both"/>
        <w:rPr>
          <w:rFonts w:ascii="Times New Roman" w:hAnsi="Times New Roman" w:cs="Times New Roman"/>
          <w:sz w:val="24"/>
          <w:szCs w:val="24"/>
        </w:rPr>
      </w:pPr>
      <w:r w:rsidRPr="00AB66FE">
        <w:rPr>
          <w:rFonts w:ascii="Times New Roman" w:hAnsi="Times New Roman" w:cs="Times New Roman"/>
          <w:sz w:val="24"/>
          <w:szCs w:val="24"/>
        </w:rPr>
        <w:t xml:space="preserve">• </w:t>
      </w:r>
      <w:r w:rsidR="00143D42" w:rsidRPr="00AB66FE">
        <w:rPr>
          <w:rFonts w:ascii="Times New Roman" w:hAnsi="Times New Roman" w:cs="Times New Roman"/>
          <w:sz w:val="24"/>
          <w:szCs w:val="24"/>
        </w:rPr>
        <w:t>Родопска незабравка (</w:t>
      </w:r>
      <w:r w:rsidR="00143D42" w:rsidRPr="00AB66FE">
        <w:rPr>
          <w:rFonts w:ascii="Times New Roman" w:hAnsi="Times New Roman" w:cs="Times New Roman"/>
          <w:i/>
          <w:sz w:val="24"/>
          <w:szCs w:val="24"/>
        </w:rPr>
        <w:t>Myosotis rhodopea</w:t>
      </w:r>
      <w:r w:rsidR="00976B55" w:rsidRPr="00AB66FE">
        <w:rPr>
          <w:rFonts w:ascii="Times New Roman" w:hAnsi="Times New Roman" w:cs="Times New Roman"/>
          <w:sz w:val="24"/>
          <w:szCs w:val="24"/>
        </w:rPr>
        <w:t>) - балкански ендемит, и</w:t>
      </w:r>
    </w:p>
    <w:p w:rsidR="00143D42" w:rsidRPr="00AB66FE" w:rsidRDefault="00647048" w:rsidP="00143D42">
      <w:pPr>
        <w:spacing w:after="0"/>
        <w:ind w:firstLine="709"/>
        <w:jc w:val="both"/>
        <w:rPr>
          <w:rFonts w:ascii="Times New Roman" w:hAnsi="Times New Roman" w:cs="Times New Roman"/>
          <w:sz w:val="24"/>
          <w:szCs w:val="24"/>
        </w:rPr>
      </w:pPr>
      <w:r w:rsidRPr="00AB66FE">
        <w:rPr>
          <w:rFonts w:ascii="Times New Roman" w:hAnsi="Times New Roman" w:cs="Times New Roman"/>
          <w:sz w:val="24"/>
          <w:szCs w:val="24"/>
        </w:rPr>
        <w:t xml:space="preserve">• </w:t>
      </w:r>
      <w:r w:rsidR="00143D42" w:rsidRPr="00AB66FE">
        <w:rPr>
          <w:rFonts w:ascii="Times New Roman" w:hAnsi="Times New Roman" w:cs="Times New Roman"/>
          <w:sz w:val="24"/>
          <w:szCs w:val="24"/>
        </w:rPr>
        <w:t>Фривалдскиево плюскавиче (</w:t>
      </w:r>
      <w:r w:rsidR="00143D42" w:rsidRPr="00AB66FE">
        <w:rPr>
          <w:rFonts w:ascii="Times New Roman" w:hAnsi="Times New Roman" w:cs="Times New Roman"/>
          <w:i/>
          <w:sz w:val="24"/>
          <w:szCs w:val="24"/>
        </w:rPr>
        <w:t>Silene frivaldskyana</w:t>
      </w:r>
      <w:r w:rsidR="00143D42" w:rsidRPr="00AB66FE">
        <w:rPr>
          <w:rFonts w:ascii="Times New Roman" w:hAnsi="Times New Roman" w:cs="Times New Roman"/>
          <w:sz w:val="24"/>
          <w:szCs w:val="24"/>
        </w:rPr>
        <w:t>) - балкански ендемит.</w:t>
      </w:r>
    </w:p>
    <w:p w:rsidR="00647048" w:rsidRPr="0042153E" w:rsidRDefault="00647048" w:rsidP="00143D42">
      <w:pPr>
        <w:spacing w:after="0"/>
        <w:ind w:firstLine="709"/>
        <w:jc w:val="both"/>
        <w:rPr>
          <w:rFonts w:ascii="Times New Roman" w:hAnsi="Times New Roman" w:cs="Times New Roman"/>
          <w:sz w:val="24"/>
          <w:szCs w:val="24"/>
        </w:rPr>
      </w:pPr>
    </w:p>
    <w:p w:rsidR="00262520" w:rsidRPr="0042153E" w:rsidRDefault="00A13A3C" w:rsidP="00647048">
      <w:pPr>
        <w:spacing w:after="0"/>
        <w:jc w:val="center"/>
        <w:rPr>
          <w:rFonts w:ascii="Times New Roman" w:hAnsi="Times New Roman" w:cs="Times New Roman"/>
          <w:b/>
        </w:rPr>
      </w:pPr>
      <w:r w:rsidRPr="0042153E">
        <w:rPr>
          <w:rFonts w:ascii="Times New Roman" w:hAnsi="Times New Roman" w:cs="Times New Roman"/>
          <w:noProof/>
          <w:sz w:val="24"/>
          <w:szCs w:val="24"/>
          <w:lang w:val="en-GB" w:eastAsia="en-GB"/>
        </w:rPr>
        <w:lastRenderedPageBreak/>
        <w:drawing>
          <wp:inline distT="0" distB="0" distL="0" distR="0">
            <wp:extent cx="5921730" cy="4084320"/>
            <wp:effectExtent l="0" t="0" r="0" b="0"/>
            <wp:docPr id="12" name="Картина 11" descr="PZ_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Z_MH.jpg"/>
                    <pic:cNvPicPr/>
                  </pic:nvPicPr>
                  <pic:blipFill>
                    <a:blip r:embed="rId11" cstate="print"/>
                    <a:stretch>
                      <a:fillRect/>
                    </a:stretch>
                  </pic:blipFill>
                  <pic:spPr>
                    <a:xfrm>
                      <a:off x="0" y="0"/>
                      <a:ext cx="5932709" cy="4091892"/>
                    </a:xfrm>
                    <a:prstGeom prst="rect">
                      <a:avLst/>
                    </a:prstGeom>
                  </pic:spPr>
                </pic:pic>
              </a:graphicData>
            </a:graphic>
          </wp:inline>
        </w:drawing>
      </w:r>
      <w:r w:rsidR="00443052" w:rsidRPr="0042153E">
        <w:rPr>
          <w:rFonts w:ascii="Times New Roman" w:eastAsia="Times New Roman" w:hAnsi="Times New Roman" w:cs="Times New Roman"/>
          <w:b/>
          <w:color w:val="222222"/>
        </w:rPr>
        <w:t xml:space="preserve">Фигура: </w:t>
      </w:r>
      <w:r w:rsidR="00ED31D8" w:rsidRPr="0042153E">
        <w:rPr>
          <w:rFonts w:ascii="Times New Roman" w:hAnsi="Times New Roman" w:cs="Times New Roman"/>
          <w:b/>
        </w:rPr>
        <w:t>Граници (с червен цвят) на природна забележителност „Младежки хълм”</w:t>
      </w:r>
    </w:p>
    <w:p w:rsidR="001D3E33" w:rsidRPr="0042153E" w:rsidRDefault="001D3E33" w:rsidP="00647048">
      <w:pPr>
        <w:spacing w:after="0"/>
        <w:jc w:val="center"/>
        <w:rPr>
          <w:rFonts w:ascii="Times New Roman" w:hAnsi="Times New Roman" w:cs="Times New Roman"/>
          <w:sz w:val="24"/>
          <w:szCs w:val="24"/>
        </w:rPr>
      </w:pPr>
    </w:p>
    <w:p w:rsidR="00231999" w:rsidRPr="00AB66FE" w:rsidRDefault="00262520" w:rsidP="001D3E33">
      <w:pPr>
        <w:spacing w:after="0"/>
        <w:jc w:val="both"/>
        <w:rPr>
          <w:rFonts w:ascii="Times New Roman" w:hAnsi="Times New Roman" w:cs="Times New Roman"/>
          <w:sz w:val="24"/>
          <w:szCs w:val="24"/>
        </w:rPr>
      </w:pPr>
      <w:r w:rsidRPr="0042153E">
        <w:rPr>
          <w:rFonts w:ascii="Times New Roman" w:hAnsi="Times New Roman" w:cs="Times New Roman"/>
          <w:b/>
          <w:sz w:val="24"/>
          <w:szCs w:val="24"/>
        </w:rPr>
        <w:tab/>
      </w:r>
      <w:r w:rsidR="00231999" w:rsidRPr="00AB66FE">
        <w:rPr>
          <w:rFonts w:ascii="Times New Roman" w:hAnsi="Times New Roman" w:cs="Times New Roman"/>
          <w:b/>
          <w:sz w:val="24"/>
          <w:szCs w:val="24"/>
        </w:rPr>
        <w:t>Природна забележителност „Данов хълм”</w:t>
      </w:r>
      <w:r w:rsidR="00231999" w:rsidRPr="00AB66FE">
        <w:rPr>
          <w:rFonts w:ascii="Times New Roman" w:hAnsi="Times New Roman" w:cs="Times New Roman"/>
          <w:sz w:val="24"/>
          <w:szCs w:val="24"/>
        </w:rPr>
        <w:t xml:space="preserve"> площ 5,24 ха. - </w:t>
      </w:r>
      <w:r w:rsidR="00DA5407" w:rsidRPr="00AB66FE">
        <w:rPr>
          <w:rFonts w:ascii="Times New Roman" w:hAnsi="Times New Roman" w:cs="Times New Roman"/>
          <w:sz w:val="24"/>
          <w:szCs w:val="24"/>
        </w:rPr>
        <w:t>обявена</w:t>
      </w:r>
      <w:r w:rsidR="00231999" w:rsidRPr="00AB66FE">
        <w:rPr>
          <w:rFonts w:ascii="Times New Roman" w:hAnsi="Times New Roman" w:cs="Times New Roman"/>
          <w:sz w:val="24"/>
          <w:szCs w:val="24"/>
        </w:rPr>
        <w:t xml:space="preserve"> с цел запазване на ландшафта на уникални геоморфоложки образувания със заповед № РД-466 от 22.12.1995 г. на министъра на околната среда и водите (ДВ, бр. 3/1996 г.). Площта на природната забележителност е изменена със Заповед № РД-591 от 04.08.2006 г. на министъра на околната среда и водите (ДВ, бр. 75/2006 г.), а режима на управление е променен със Заповед № РД-903 от 11.12.2008 г., (ДВ, бр. 3/2009). Антропогенното влияние в територията е силно, тъй като се намира в центъра на града. Извършвани са залесявания, което е довело до замяната на естествените тревисти растения с рудерални видове. Редки, защитени и ендемични растения са разпространени по скалистите южни и западни части на склоновете му.</w:t>
      </w:r>
    </w:p>
    <w:p w:rsidR="00F36DDB" w:rsidRPr="00AB66FE" w:rsidRDefault="001D3E33" w:rsidP="001D3E33">
      <w:pPr>
        <w:spacing w:after="0"/>
        <w:jc w:val="both"/>
        <w:rPr>
          <w:rFonts w:ascii="Times New Roman" w:hAnsi="Times New Roman" w:cs="Times New Roman"/>
          <w:sz w:val="24"/>
          <w:szCs w:val="24"/>
        </w:rPr>
      </w:pPr>
      <w:r w:rsidRPr="00AB66FE">
        <w:rPr>
          <w:rFonts w:ascii="Times New Roman" w:hAnsi="Times New Roman" w:cs="Times New Roman"/>
          <w:sz w:val="24"/>
          <w:szCs w:val="24"/>
        </w:rPr>
        <w:tab/>
      </w:r>
      <w:r w:rsidR="00F36DDB" w:rsidRPr="00AB66FE">
        <w:rPr>
          <w:rFonts w:ascii="Times New Roman" w:hAnsi="Times New Roman" w:cs="Times New Roman"/>
          <w:sz w:val="24"/>
          <w:szCs w:val="24"/>
        </w:rPr>
        <w:t>Диворастящи представители на местната флора с висок консервационен статус установени на територията на Данов хълм са:</w:t>
      </w:r>
    </w:p>
    <w:p w:rsidR="001D3E33" w:rsidRPr="00AB66FE" w:rsidRDefault="001D3E33" w:rsidP="001D3E33">
      <w:pPr>
        <w:spacing w:after="0"/>
        <w:jc w:val="both"/>
        <w:rPr>
          <w:rFonts w:ascii="Times New Roman" w:hAnsi="Times New Roman" w:cs="Times New Roman"/>
          <w:sz w:val="24"/>
          <w:szCs w:val="24"/>
        </w:rPr>
      </w:pPr>
      <w:r w:rsidRPr="00AB66FE">
        <w:rPr>
          <w:rFonts w:ascii="Times New Roman" w:hAnsi="Times New Roman" w:cs="Times New Roman"/>
          <w:sz w:val="24"/>
          <w:szCs w:val="24"/>
        </w:rPr>
        <w:t>• атинска мерендера (</w:t>
      </w:r>
      <w:r w:rsidRPr="00AB66FE">
        <w:rPr>
          <w:rFonts w:ascii="Times New Roman" w:hAnsi="Times New Roman" w:cs="Times New Roman"/>
          <w:i/>
          <w:sz w:val="24"/>
          <w:szCs w:val="24"/>
        </w:rPr>
        <w:t>Merendera attica</w:t>
      </w:r>
      <w:r w:rsidRPr="00AB66FE">
        <w:rPr>
          <w:rFonts w:ascii="Times New Roman" w:hAnsi="Times New Roman" w:cs="Times New Roman"/>
          <w:sz w:val="24"/>
          <w:szCs w:val="24"/>
        </w:rPr>
        <w:t>), балкански ендемит, включен в Червената книга на Република България и Приложение 3 на ЗБР;</w:t>
      </w:r>
    </w:p>
    <w:p w:rsidR="001D3E33" w:rsidRPr="00AB66FE" w:rsidRDefault="001D3E33" w:rsidP="001D3E33">
      <w:pPr>
        <w:spacing w:after="0"/>
        <w:jc w:val="both"/>
        <w:rPr>
          <w:rFonts w:ascii="Times New Roman" w:hAnsi="Times New Roman" w:cs="Times New Roman"/>
          <w:sz w:val="24"/>
          <w:szCs w:val="24"/>
        </w:rPr>
      </w:pPr>
      <w:r w:rsidRPr="00AB66FE">
        <w:rPr>
          <w:rFonts w:ascii="Times New Roman" w:hAnsi="Times New Roman" w:cs="Times New Roman"/>
          <w:sz w:val="24"/>
          <w:szCs w:val="24"/>
        </w:rPr>
        <w:t>• храстовидна карагана (</w:t>
      </w:r>
      <w:r w:rsidRPr="00AB66FE">
        <w:rPr>
          <w:rFonts w:ascii="Times New Roman" w:hAnsi="Times New Roman" w:cs="Times New Roman"/>
          <w:i/>
          <w:sz w:val="24"/>
          <w:szCs w:val="24"/>
        </w:rPr>
        <w:t>Caragana frutex</w:t>
      </w:r>
      <w:r w:rsidRPr="00AB66FE">
        <w:rPr>
          <w:rFonts w:ascii="Times New Roman" w:hAnsi="Times New Roman" w:cs="Times New Roman"/>
          <w:sz w:val="24"/>
          <w:szCs w:val="24"/>
        </w:rPr>
        <w:t xml:space="preserve">), </w:t>
      </w:r>
      <w:r w:rsidR="004D7861" w:rsidRPr="00AB66FE">
        <w:rPr>
          <w:rFonts w:ascii="Times New Roman" w:hAnsi="Times New Roman" w:cs="Times New Roman"/>
          <w:sz w:val="24"/>
          <w:szCs w:val="24"/>
        </w:rPr>
        <w:t xml:space="preserve">вид </w:t>
      </w:r>
      <w:r w:rsidRPr="00AB66FE">
        <w:rPr>
          <w:rFonts w:ascii="Times New Roman" w:hAnsi="Times New Roman" w:cs="Times New Roman"/>
          <w:sz w:val="24"/>
          <w:szCs w:val="24"/>
        </w:rPr>
        <w:t>включен в Червената книга на Република България и Приложение 3 на ЗБР;</w:t>
      </w:r>
    </w:p>
    <w:p w:rsidR="001D3E33" w:rsidRPr="00AB66FE" w:rsidRDefault="001D3E33" w:rsidP="001D3E33">
      <w:pPr>
        <w:spacing w:after="0"/>
        <w:jc w:val="both"/>
        <w:rPr>
          <w:rFonts w:ascii="Times New Roman" w:hAnsi="Times New Roman" w:cs="Times New Roman"/>
          <w:sz w:val="24"/>
          <w:szCs w:val="24"/>
        </w:rPr>
      </w:pPr>
      <w:r w:rsidRPr="00AB66FE">
        <w:rPr>
          <w:rFonts w:ascii="Times New Roman" w:hAnsi="Times New Roman" w:cs="Times New Roman"/>
          <w:sz w:val="24"/>
          <w:szCs w:val="24"/>
        </w:rPr>
        <w:t>• битински синчец (</w:t>
      </w:r>
      <w:r w:rsidRPr="00AB66FE">
        <w:rPr>
          <w:rFonts w:ascii="Times New Roman" w:hAnsi="Times New Roman" w:cs="Times New Roman"/>
          <w:i/>
          <w:sz w:val="24"/>
          <w:szCs w:val="24"/>
        </w:rPr>
        <w:t>Scilla bithynica</w:t>
      </w:r>
      <w:r w:rsidRPr="00AB66FE">
        <w:rPr>
          <w:rFonts w:ascii="Times New Roman" w:hAnsi="Times New Roman" w:cs="Times New Roman"/>
          <w:sz w:val="24"/>
          <w:szCs w:val="24"/>
        </w:rPr>
        <w:t xml:space="preserve">), </w:t>
      </w:r>
      <w:r w:rsidR="004D7861" w:rsidRPr="00AB66FE">
        <w:rPr>
          <w:rFonts w:ascii="Times New Roman" w:hAnsi="Times New Roman" w:cs="Times New Roman"/>
          <w:sz w:val="24"/>
          <w:szCs w:val="24"/>
        </w:rPr>
        <w:t xml:space="preserve">вид </w:t>
      </w:r>
      <w:r w:rsidRPr="00AB66FE">
        <w:rPr>
          <w:rFonts w:ascii="Times New Roman" w:hAnsi="Times New Roman" w:cs="Times New Roman"/>
          <w:sz w:val="24"/>
          <w:szCs w:val="24"/>
        </w:rPr>
        <w:t>включен в Червената книга на Република България и Приложение 3 на ЗБР;</w:t>
      </w:r>
    </w:p>
    <w:p w:rsidR="001D3E33" w:rsidRPr="00AB66FE" w:rsidRDefault="001D3E33" w:rsidP="001D3E33">
      <w:pPr>
        <w:spacing w:after="0"/>
        <w:jc w:val="both"/>
        <w:rPr>
          <w:rFonts w:ascii="Times New Roman" w:hAnsi="Times New Roman" w:cs="Times New Roman"/>
          <w:sz w:val="24"/>
          <w:szCs w:val="24"/>
        </w:rPr>
      </w:pPr>
      <w:r w:rsidRPr="00AB66FE">
        <w:rPr>
          <w:rFonts w:ascii="Times New Roman" w:hAnsi="Times New Roman" w:cs="Times New Roman"/>
          <w:sz w:val="24"/>
          <w:szCs w:val="24"/>
        </w:rPr>
        <w:t>• фривалдскиево плюскавиче (</w:t>
      </w:r>
      <w:r w:rsidRPr="00AB66FE">
        <w:rPr>
          <w:rFonts w:ascii="Times New Roman" w:hAnsi="Times New Roman" w:cs="Times New Roman"/>
          <w:i/>
          <w:sz w:val="24"/>
          <w:szCs w:val="24"/>
        </w:rPr>
        <w:t>Silene frivaldskyana</w:t>
      </w:r>
      <w:r w:rsidRPr="00AB66FE">
        <w:rPr>
          <w:rFonts w:ascii="Times New Roman" w:hAnsi="Times New Roman" w:cs="Times New Roman"/>
          <w:sz w:val="24"/>
          <w:szCs w:val="24"/>
        </w:rPr>
        <w:t>), балкански ендемит;</w:t>
      </w:r>
    </w:p>
    <w:p w:rsidR="001D3E33" w:rsidRPr="00AB66FE" w:rsidRDefault="001D3E33" w:rsidP="001D3E33">
      <w:pPr>
        <w:spacing w:after="0"/>
        <w:jc w:val="both"/>
        <w:rPr>
          <w:rFonts w:ascii="Times New Roman" w:hAnsi="Times New Roman" w:cs="Times New Roman"/>
          <w:sz w:val="24"/>
          <w:szCs w:val="24"/>
        </w:rPr>
      </w:pPr>
      <w:r w:rsidRPr="00AB66FE">
        <w:rPr>
          <w:rFonts w:ascii="Times New Roman" w:hAnsi="Times New Roman" w:cs="Times New Roman"/>
          <w:sz w:val="24"/>
          <w:szCs w:val="24"/>
        </w:rPr>
        <w:t>• хелдрайхова алцея (</w:t>
      </w:r>
      <w:r w:rsidRPr="00AB66FE">
        <w:rPr>
          <w:rFonts w:ascii="Times New Roman" w:hAnsi="Times New Roman" w:cs="Times New Roman"/>
          <w:i/>
          <w:sz w:val="24"/>
          <w:szCs w:val="24"/>
        </w:rPr>
        <w:t>Alcea heldreichii</w:t>
      </w:r>
      <w:r w:rsidRPr="00AB66FE">
        <w:rPr>
          <w:rFonts w:ascii="Times New Roman" w:hAnsi="Times New Roman" w:cs="Times New Roman"/>
          <w:sz w:val="24"/>
          <w:szCs w:val="24"/>
        </w:rPr>
        <w:t>), балкански ендемит, и</w:t>
      </w:r>
    </w:p>
    <w:p w:rsidR="001D3E33" w:rsidRPr="00AB66FE" w:rsidRDefault="001D3E33" w:rsidP="001D3E33">
      <w:pPr>
        <w:spacing w:after="0"/>
        <w:jc w:val="both"/>
        <w:rPr>
          <w:rFonts w:ascii="Times New Roman" w:hAnsi="Times New Roman" w:cs="Times New Roman"/>
          <w:sz w:val="24"/>
          <w:szCs w:val="24"/>
        </w:rPr>
      </w:pPr>
      <w:r w:rsidRPr="00AB66FE">
        <w:rPr>
          <w:rFonts w:ascii="Times New Roman" w:hAnsi="Times New Roman" w:cs="Times New Roman"/>
          <w:sz w:val="24"/>
          <w:szCs w:val="24"/>
        </w:rPr>
        <w:t>• чернолюспеста метличина (</w:t>
      </w:r>
      <w:r w:rsidRPr="00AB66FE">
        <w:rPr>
          <w:rFonts w:ascii="Times New Roman" w:hAnsi="Times New Roman" w:cs="Times New Roman"/>
          <w:i/>
          <w:sz w:val="24"/>
          <w:szCs w:val="24"/>
        </w:rPr>
        <w:t>Centaurea affinis</w:t>
      </w:r>
      <w:r w:rsidRPr="00AB66FE">
        <w:rPr>
          <w:rFonts w:ascii="Times New Roman" w:hAnsi="Times New Roman" w:cs="Times New Roman"/>
          <w:sz w:val="24"/>
          <w:szCs w:val="24"/>
        </w:rPr>
        <w:t>)</w:t>
      </w:r>
      <w:r w:rsidR="004D7861" w:rsidRPr="00AB66FE">
        <w:rPr>
          <w:rFonts w:ascii="Times New Roman" w:hAnsi="Times New Roman" w:cs="Times New Roman"/>
          <w:sz w:val="24"/>
          <w:szCs w:val="24"/>
        </w:rPr>
        <w:t>, балкански ендемит</w:t>
      </w:r>
      <w:r w:rsidRPr="00AB66FE">
        <w:rPr>
          <w:rFonts w:ascii="Times New Roman" w:hAnsi="Times New Roman" w:cs="Times New Roman"/>
          <w:sz w:val="24"/>
          <w:szCs w:val="24"/>
        </w:rPr>
        <w:t>.</w:t>
      </w:r>
    </w:p>
    <w:p w:rsidR="001D3E33" w:rsidRPr="00AB66FE" w:rsidRDefault="001D3E33" w:rsidP="001D3E33">
      <w:pPr>
        <w:spacing w:after="0"/>
        <w:jc w:val="both"/>
        <w:rPr>
          <w:rFonts w:ascii="Times New Roman" w:hAnsi="Times New Roman" w:cs="Times New Roman"/>
          <w:sz w:val="24"/>
          <w:szCs w:val="24"/>
        </w:rPr>
      </w:pPr>
    </w:p>
    <w:p w:rsidR="00A13A3C" w:rsidRPr="0042153E" w:rsidRDefault="00A13A3C" w:rsidP="001D3E33">
      <w:pPr>
        <w:spacing w:after="0"/>
        <w:jc w:val="center"/>
        <w:rPr>
          <w:rFonts w:ascii="Times New Roman" w:hAnsi="Times New Roman" w:cs="Times New Roman"/>
          <w:sz w:val="24"/>
          <w:szCs w:val="24"/>
        </w:rPr>
      </w:pPr>
      <w:r w:rsidRPr="0042153E">
        <w:rPr>
          <w:rFonts w:ascii="Times New Roman" w:hAnsi="Times New Roman" w:cs="Times New Roman"/>
          <w:noProof/>
          <w:sz w:val="24"/>
          <w:szCs w:val="24"/>
          <w:lang w:val="en-GB" w:eastAsia="en-GB"/>
        </w:rPr>
        <w:lastRenderedPageBreak/>
        <w:drawing>
          <wp:inline distT="0" distB="0" distL="0" distR="0">
            <wp:extent cx="5935416" cy="4290060"/>
            <wp:effectExtent l="0" t="0" r="0" b="0"/>
            <wp:docPr id="13" name="Картина 12" descr="PZ_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Z_DH.jpg"/>
                    <pic:cNvPicPr/>
                  </pic:nvPicPr>
                  <pic:blipFill>
                    <a:blip r:embed="rId12" cstate="print"/>
                    <a:stretch>
                      <a:fillRect/>
                    </a:stretch>
                  </pic:blipFill>
                  <pic:spPr>
                    <a:xfrm>
                      <a:off x="0" y="0"/>
                      <a:ext cx="5940504" cy="4293738"/>
                    </a:xfrm>
                    <a:prstGeom prst="rect">
                      <a:avLst/>
                    </a:prstGeom>
                  </pic:spPr>
                </pic:pic>
              </a:graphicData>
            </a:graphic>
          </wp:inline>
        </w:drawing>
      </w:r>
    </w:p>
    <w:p w:rsidR="00A13A3C" w:rsidRPr="0042153E" w:rsidRDefault="00A13A3C" w:rsidP="00A13A3C">
      <w:pPr>
        <w:spacing w:before="120" w:after="120"/>
        <w:jc w:val="center"/>
        <w:rPr>
          <w:rFonts w:ascii="Times New Roman" w:hAnsi="Times New Roman" w:cs="Times New Roman"/>
          <w:sz w:val="24"/>
          <w:szCs w:val="24"/>
        </w:rPr>
      </w:pPr>
      <w:r w:rsidRPr="0042153E">
        <w:rPr>
          <w:rFonts w:ascii="Times New Roman" w:eastAsia="Times New Roman" w:hAnsi="Times New Roman" w:cs="Times New Roman"/>
          <w:b/>
          <w:color w:val="222222"/>
        </w:rPr>
        <w:t xml:space="preserve">Фигура: </w:t>
      </w:r>
      <w:r w:rsidRPr="0042153E">
        <w:rPr>
          <w:rFonts w:ascii="Times New Roman" w:hAnsi="Times New Roman" w:cs="Times New Roman"/>
          <w:b/>
        </w:rPr>
        <w:t>Граници (с червен цвят) на природна забележителност „Данов хълм”</w:t>
      </w:r>
    </w:p>
    <w:p w:rsidR="00262520" w:rsidRPr="0042153E" w:rsidRDefault="00262520" w:rsidP="00231999">
      <w:pPr>
        <w:spacing w:before="120" w:after="120"/>
        <w:jc w:val="both"/>
        <w:rPr>
          <w:rFonts w:ascii="Times New Roman" w:hAnsi="Times New Roman" w:cs="Times New Roman"/>
          <w:b/>
          <w:sz w:val="24"/>
          <w:szCs w:val="24"/>
        </w:rPr>
      </w:pPr>
    </w:p>
    <w:p w:rsidR="00231999" w:rsidRPr="00AB66FE" w:rsidRDefault="00262520" w:rsidP="008729DA">
      <w:pPr>
        <w:spacing w:before="120" w:after="0"/>
        <w:jc w:val="both"/>
        <w:rPr>
          <w:rFonts w:ascii="Times New Roman" w:hAnsi="Times New Roman" w:cs="Times New Roman"/>
          <w:sz w:val="24"/>
          <w:szCs w:val="24"/>
        </w:rPr>
      </w:pPr>
      <w:r w:rsidRPr="0042153E">
        <w:rPr>
          <w:rFonts w:ascii="Times New Roman" w:hAnsi="Times New Roman" w:cs="Times New Roman"/>
          <w:b/>
          <w:sz w:val="24"/>
          <w:szCs w:val="24"/>
        </w:rPr>
        <w:tab/>
      </w:r>
      <w:r w:rsidR="00231999" w:rsidRPr="00AB66FE">
        <w:rPr>
          <w:rFonts w:ascii="Times New Roman" w:hAnsi="Times New Roman" w:cs="Times New Roman"/>
          <w:b/>
          <w:sz w:val="24"/>
          <w:szCs w:val="24"/>
        </w:rPr>
        <w:t>Природна забележителност „Хълм на Освободителите”</w:t>
      </w:r>
      <w:r w:rsidR="00231999" w:rsidRPr="00AB66FE">
        <w:rPr>
          <w:rFonts w:ascii="Times New Roman" w:hAnsi="Times New Roman" w:cs="Times New Roman"/>
          <w:sz w:val="24"/>
          <w:szCs w:val="24"/>
        </w:rPr>
        <w:t>, с площ 22,0 ха. - обявена с цел запазване на ландшафта на уникални геоморфоложки образувания - част от тепетата в Пловдив със заповед № РД-466 от 22.12.1995 г. на министъра на околната среда и водите (ДВ, бр. 3/1996 г.), изм. със Заповед № РД-903 от 11.12.2008 г., (ДВ, бр. 3/2009). Първичната растителност е унищожена и много видове са изчезнали. Само във високите скалисти части на склоновете все още се срещат отделни екземпляри.</w:t>
      </w:r>
    </w:p>
    <w:p w:rsidR="001D3E33" w:rsidRPr="00AB66FE" w:rsidRDefault="001D3E33" w:rsidP="008729DA">
      <w:pPr>
        <w:spacing w:after="0"/>
        <w:ind w:firstLine="709"/>
        <w:jc w:val="both"/>
        <w:rPr>
          <w:rFonts w:ascii="Times New Roman" w:hAnsi="Times New Roman" w:cs="Times New Roman"/>
          <w:sz w:val="24"/>
          <w:szCs w:val="24"/>
        </w:rPr>
      </w:pPr>
      <w:r w:rsidRPr="00AB66FE">
        <w:rPr>
          <w:rFonts w:ascii="Times New Roman" w:hAnsi="Times New Roman" w:cs="Times New Roman"/>
          <w:sz w:val="24"/>
          <w:szCs w:val="24"/>
        </w:rPr>
        <w:t xml:space="preserve">Диворастящи представители на местната флора с висок консервационен статус установени на територията на </w:t>
      </w:r>
      <w:r w:rsidR="008729DA" w:rsidRPr="00AB66FE">
        <w:rPr>
          <w:rFonts w:ascii="Times New Roman" w:hAnsi="Times New Roman" w:cs="Times New Roman"/>
          <w:sz w:val="24"/>
          <w:szCs w:val="24"/>
        </w:rPr>
        <w:t>Хълма на Освободителите</w:t>
      </w:r>
      <w:r w:rsidRPr="00AB66FE">
        <w:rPr>
          <w:rFonts w:ascii="Times New Roman" w:hAnsi="Times New Roman" w:cs="Times New Roman"/>
          <w:sz w:val="24"/>
          <w:szCs w:val="24"/>
        </w:rPr>
        <w:t xml:space="preserve"> са:</w:t>
      </w:r>
    </w:p>
    <w:p w:rsidR="004D7861" w:rsidRPr="00AB66FE" w:rsidRDefault="004D7861" w:rsidP="004D7861">
      <w:pPr>
        <w:spacing w:after="0"/>
        <w:jc w:val="both"/>
        <w:rPr>
          <w:rFonts w:ascii="Times New Roman" w:hAnsi="Times New Roman" w:cs="Times New Roman"/>
          <w:sz w:val="24"/>
          <w:szCs w:val="24"/>
        </w:rPr>
      </w:pPr>
      <w:r w:rsidRPr="00AB66FE">
        <w:rPr>
          <w:rFonts w:ascii="Times New Roman" w:hAnsi="Times New Roman" w:cs="Times New Roman"/>
          <w:sz w:val="24"/>
          <w:szCs w:val="24"/>
        </w:rPr>
        <w:t>• бяла змийска трева (Goniolimon collinum), вид включен в Приложение 3 на ЗБР;</w:t>
      </w:r>
    </w:p>
    <w:p w:rsidR="004D7861" w:rsidRPr="00AB66FE" w:rsidRDefault="004D7861" w:rsidP="004D7861">
      <w:pPr>
        <w:spacing w:after="0"/>
        <w:jc w:val="both"/>
        <w:rPr>
          <w:rFonts w:ascii="Times New Roman" w:hAnsi="Times New Roman" w:cs="Times New Roman"/>
          <w:sz w:val="24"/>
          <w:szCs w:val="24"/>
        </w:rPr>
      </w:pPr>
      <w:r w:rsidRPr="00AB66FE">
        <w:rPr>
          <w:rFonts w:ascii="Times New Roman" w:hAnsi="Times New Roman" w:cs="Times New Roman"/>
          <w:sz w:val="24"/>
          <w:szCs w:val="24"/>
        </w:rPr>
        <w:t>• румелийска жълтуга (Genista rumelica), балкански ендемит;</w:t>
      </w:r>
    </w:p>
    <w:p w:rsidR="004D7861" w:rsidRPr="00AB66FE" w:rsidRDefault="004D7861" w:rsidP="004D7861">
      <w:pPr>
        <w:spacing w:after="0"/>
        <w:jc w:val="both"/>
        <w:rPr>
          <w:rFonts w:ascii="Times New Roman" w:hAnsi="Times New Roman" w:cs="Times New Roman"/>
          <w:sz w:val="24"/>
          <w:szCs w:val="24"/>
        </w:rPr>
      </w:pPr>
      <w:r w:rsidRPr="00AB66FE">
        <w:rPr>
          <w:rFonts w:ascii="Times New Roman" w:hAnsi="Times New Roman" w:cs="Times New Roman"/>
          <w:sz w:val="24"/>
          <w:szCs w:val="24"/>
        </w:rPr>
        <w:t>• фривалдскиево плюскавиче (Silene frivaldskyana), балкански ендемит;</w:t>
      </w:r>
    </w:p>
    <w:p w:rsidR="004D7861" w:rsidRPr="00AB66FE" w:rsidRDefault="004D7861" w:rsidP="004D7861">
      <w:pPr>
        <w:spacing w:after="0"/>
        <w:jc w:val="both"/>
        <w:rPr>
          <w:rFonts w:ascii="Times New Roman" w:hAnsi="Times New Roman" w:cs="Times New Roman"/>
          <w:sz w:val="24"/>
          <w:szCs w:val="24"/>
        </w:rPr>
      </w:pPr>
      <w:r w:rsidRPr="00AB66FE">
        <w:rPr>
          <w:rFonts w:ascii="Times New Roman" w:hAnsi="Times New Roman" w:cs="Times New Roman"/>
          <w:sz w:val="24"/>
          <w:szCs w:val="24"/>
        </w:rPr>
        <w:t>• хелдрайхова алцея (Alcea heldreichii) , балкански ендемит, и</w:t>
      </w:r>
    </w:p>
    <w:p w:rsidR="001D3E33" w:rsidRPr="00AB66FE" w:rsidRDefault="004D7861" w:rsidP="004D7861">
      <w:pPr>
        <w:spacing w:after="0"/>
        <w:jc w:val="both"/>
        <w:rPr>
          <w:rFonts w:ascii="Times New Roman" w:hAnsi="Times New Roman" w:cs="Times New Roman"/>
          <w:sz w:val="24"/>
          <w:szCs w:val="24"/>
        </w:rPr>
      </w:pPr>
      <w:r w:rsidRPr="00AB66FE">
        <w:rPr>
          <w:rFonts w:ascii="Times New Roman" w:hAnsi="Times New Roman" w:cs="Times New Roman"/>
          <w:sz w:val="24"/>
          <w:szCs w:val="24"/>
        </w:rPr>
        <w:t>• чернолюспеста метличина (Centaurea affinis), балкански ендемит.</w:t>
      </w:r>
    </w:p>
    <w:p w:rsidR="004D7861" w:rsidRPr="00AB66FE" w:rsidRDefault="004D7861" w:rsidP="004D7861">
      <w:pPr>
        <w:spacing w:after="0"/>
        <w:jc w:val="both"/>
        <w:rPr>
          <w:rFonts w:ascii="Times New Roman" w:hAnsi="Times New Roman" w:cs="Times New Roman"/>
          <w:sz w:val="24"/>
          <w:szCs w:val="24"/>
        </w:rPr>
      </w:pPr>
    </w:p>
    <w:p w:rsidR="00475797" w:rsidRPr="0042153E" w:rsidRDefault="00475797" w:rsidP="00475797">
      <w:pPr>
        <w:spacing w:before="120" w:after="120"/>
        <w:jc w:val="center"/>
        <w:rPr>
          <w:rFonts w:ascii="Times New Roman" w:hAnsi="Times New Roman" w:cs="Times New Roman"/>
          <w:sz w:val="24"/>
          <w:szCs w:val="24"/>
        </w:rPr>
      </w:pPr>
      <w:r w:rsidRPr="0042153E">
        <w:rPr>
          <w:rFonts w:ascii="Times New Roman" w:hAnsi="Times New Roman" w:cs="Times New Roman"/>
          <w:noProof/>
          <w:sz w:val="24"/>
          <w:szCs w:val="24"/>
          <w:lang w:val="en-GB" w:eastAsia="en-GB"/>
        </w:rPr>
        <w:lastRenderedPageBreak/>
        <w:drawing>
          <wp:inline distT="0" distB="0" distL="0" distR="0">
            <wp:extent cx="5890260" cy="3910311"/>
            <wp:effectExtent l="0" t="0" r="0" b="0"/>
            <wp:docPr id="10" name="Картина 9" descr="PZ_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Z_HO.jpg"/>
                    <pic:cNvPicPr/>
                  </pic:nvPicPr>
                  <pic:blipFill>
                    <a:blip r:embed="rId13" cstate="print"/>
                    <a:stretch>
                      <a:fillRect/>
                    </a:stretch>
                  </pic:blipFill>
                  <pic:spPr>
                    <a:xfrm>
                      <a:off x="0" y="0"/>
                      <a:ext cx="5907105" cy="3921494"/>
                    </a:xfrm>
                    <a:prstGeom prst="rect">
                      <a:avLst/>
                    </a:prstGeom>
                  </pic:spPr>
                </pic:pic>
              </a:graphicData>
            </a:graphic>
          </wp:inline>
        </w:drawing>
      </w:r>
    </w:p>
    <w:p w:rsidR="00475797" w:rsidRPr="0042153E" w:rsidRDefault="00475797" w:rsidP="00475797">
      <w:pPr>
        <w:spacing w:before="120" w:after="120"/>
        <w:jc w:val="center"/>
        <w:rPr>
          <w:rFonts w:ascii="Times New Roman" w:hAnsi="Times New Roman" w:cs="Times New Roman"/>
          <w:sz w:val="24"/>
          <w:szCs w:val="24"/>
        </w:rPr>
      </w:pPr>
      <w:r w:rsidRPr="0042153E">
        <w:rPr>
          <w:rFonts w:ascii="Times New Roman" w:eastAsia="Times New Roman" w:hAnsi="Times New Roman" w:cs="Times New Roman"/>
          <w:b/>
          <w:color w:val="222222"/>
        </w:rPr>
        <w:t xml:space="preserve">Фигура: </w:t>
      </w:r>
      <w:r w:rsidRPr="0042153E">
        <w:rPr>
          <w:rFonts w:ascii="Times New Roman" w:hAnsi="Times New Roman" w:cs="Times New Roman"/>
          <w:b/>
        </w:rPr>
        <w:t>Граници (с червен цвят) на природна забележителност „Хълм на Освободителите”</w:t>
      </w:r>
    </w:p>
    <w:p w:rsidR="00262520" w:rsidRPr="0042153E" w:rsidRDefault="00262520" w:rsidP="00231999">
      <w:pPr>
        <w:spacing w:before="120" w:after="120"/>
        <w:jc w:val="both"/>
        <w:rPr>
          <w:rFonts w:ascii="Times New Roman" w:hAnsi="Times New Roman" w:cs="Times New Roman"/>
          <w:b/>
          <w:sz w:val="24"/>
          <w:szCs w:val="24"/>
        </w:rPr>
      </w:pPr>
    </w:p>
    <w:p w:rsidR="00231999" w:rsidRPr="0042153E" w:rsidRDefault="00262520" w:rsidP="00231999">
      <w:pPr>
        <w:spacing w:before="120" w:after="120"/>
        <w:jc w:val="both"/>
        <w:rPr>
          <w:rFonts w:ascii="Times New Roman" w:hAnsi="Times New Roman" w:cs="Times New Roman"/>
          <w:sz w:val="24"/>
          <w:szCs w:val="24"/>
        </w:rPr>
      </w:pPr>
      <w:r w:rsidRPr="0042153E">
        <w:rPr>
          <w:rFonts w:ascii="Times New Roman" w:hAnsi="Times New Roman" w:cs="Times New Roman"/>
          <w:b/>
          <w:sz w:val="24"/>
          <w:szCs w:val="24"/>
        </w:rPr>
        <w:tab/>
      </w:r>
      <w:r w:rsidR="00231999" w:rsidRPr="0042153E">
        <w:rPr>
          <w:rFonts w:ascii="Times New Roman" w:hAnsi="Times New Roman" w:cs="Times New Roman"/>
          <w:b/>
          <w:sz w:val="24"/>
          <w:szCs w:val="24"/>
        </w:rPr>
        <w:t>Защитена местност (ЗМ) „Нощувка на малък корморан – Пловдив“</w:t>
      </w:r>
      <w:r w:rsidR="00231999" w:rsidRPr="0042153E">
        <w:rPr>
          <w:rFonts w:ascii="Times New Roman" w:hAnsi="Times New Roman" w:cs="Times New Roman"/>
          <w:sz w:val="24"/>
          <w:szCs w:val="24"/>
        </w:rPr>
        <w:t xml:space="preserve"> с площ 82,09 ха. е разположена в землищата на: с. Костиево, </w:t>
      </w:r>
      <w:r w:rsidR="00341C86" w:rsidRPr="0042153E">
        <w:rPr>
          <w:rFonts w:ascii="Times New Roman" w:hAnsi="Times New Roman" w:cs="Times New Roman"/>
          <w:sz w:val="24"/>
          <w:szCs w:val="24"/>
        </w:rPr>
        <w:t>О</w:t>
      </w:r>
      <w:r w:rsidR="00231999" w:rsidRPr="0042153E">
        <w:rPr>
          <w:rFonts w:ascii="Times New Roman" w:hAnsi="Times New Roman" w:cs="Times New Roman"/>
          <w:sz w:val="24"/>
          <w:szCs w:val="24"/>
        </w:rPr>
        <w:t xml:space="preserve">бщина Марица, гр. Пловдив и с. Оризари, </w:t>
      </w:r>
      <w:r w:rsidR="00341C86" w:rsidRPr="0042153E">
        <w:rPr>
          <w:rFonts w:ascii="Times New Roman" w:hAnsi="Times New Roman" w:cs="Times New Roman"/>
          <w:sz w:val="24"/>
          <w:szCs w:val="24"/>
        </w:rPr>
        <w:t>О</w:t>
      </w:r>
      <w:r w:rsidR="00231999" w:rsidRPr="0042153E">
        <w:rPr>
          <w:rFonts w:ascii="Times New Roman" w:hAnsi="Times New Roman" w:cs="Times New Roman"/>
          <w:sz w:val="24"/>
          <w:szCs w:val="24"/>
        </w:rPr>
        <w:t xml:space="preserve">бщина Родопи. На територията на </w:t>
      </w:r>
      <w:r w:rsidR="00341C86" w:rsidRPr="0042153E">
        <w:rPr>
          <w:rFonts w:ascii="Times New Roman" w:hAnsi="Times New Roman" w:cs="Times New Roman"/>
          <w:sz w:val="24"/>
          <w:szCs w:val="24"/>
        </w:rPr>
        <w:t>О</w:t>
      </w:r>
      <w:r w:rsidR="00231999" w:rsidRPr="0042153E">
        <w:rPr>
          <w:rFonts w:ascii="Times New Roman" w:hAnsi="Times New Roman" w:cs="Times New Roman"/>
          <w:sz w:val="24"/>
          <w:szCs w:val="24"/>
        </w:rPr>
        <w:t xml:space="preserve">бщина Пловдив площта </w:t>
      </w:r>
      <w:r w:rsidR="001A36BB" w:rsidRPr="0042153E">
        <w:rPr>
          <w:rFonts w:ascii="Times New Roman" w:hAnsi="Times New Roman" w:cs="Times New Roman"/>
          <w:sz w:val="24"/>
          <w:szCs w:val="24"/>
        </w:rPr>
        <w:t>ú</w:t>
      </w:r>
      <w:r w:rsidR="00231999" w:rsidRPr="0042153E">
        <w:rPr>
          <w:rFonts w:ascii="Times New Roman" w:hAnsi="Times New Roman" w:cs="Times New Roman"/>
          <w:sz w:val="24"/>
          <w:szCs w:val="24"/>
        </w:rPr>
        <w:t xml:space="preserve"> е 41,48 ха. Обявена е с цел опазване местообитание, място за почивка и струпване по време на миграция на малък корморан (</w:t>
      </w:r>
      <w:r w:rsidR="00231999" w:rsidRPr="0042153E">
        <w:rPr>
          <w:rFonts w:ascii="Times New Roman" w:hAnsi="Times New Roman" w:cs="Times New Roman"/>
          <w:i/>
          <w:sz w:val="24"/>
          <w:szCs w:val="24"/>
        </w:rPr>
        <w:t>Phalacrocorax pygmaeus</w:t>
      </w:r>
      <w:r w:rsidR="00231999" w:rsidRPr="0042153E">
        <w:rPr>
          <w:rFonts w:ascii="Times New Roman" w:hAnsi="Times New Roman" w:cs="Times New Roman"/>
          <w:sz w:val="24"/>
          <w:szCs w:val="24"/>
        </w:rPr>
        <w:t>) със заповед № РД-644 от 05.09.2006 г. на министъра на околната среда и водите (ДВ, бр. 85/2006 г.). Режимът на дейности забранява изсичане и опожаряване на дървета, добив на пясък и други инертни материали, ловуване, строителство, с изключение на хидротехнически съоръжения за осигуряване проводимостта на реката, инфраструктурни съоръжения с национално значение, както и ремонт и поддръжка на съществуващата инфраструктура.</w:t>
      </w:r>
    </w:p>
    <w:p w:rsidR="001C729D" w:rsidRPr="0042153E" w:rsidRDefault="001C729D" w:rsidP="001C729D">
      <w:pPr>
        <w:spacing w:before="120" w:after="120"/>
        <w:jc w:val="center"/>
        <w:rPr>
          <w:rFonts w:ascii="Times New Roman" w:hAnsi="Times New Roman" w:cs="Times New Roman"/>
          <w:sz w:val="24"/>
          <w:szCs w:val="24"/>
        </w:rPr>
      </w:pPr>
      <w:r w:rsidRPr="0042153E">
        <w:rPr>
          <w:rFonts w:ascii="Times New Roman" w:hAnsi="Times New Roman" w:cs="Times New Roman"/>
          <w:noProof/>
          <w:sz w:val="24"/>
          <w:szCs w:val="24"/>
          <w:lang w:val="en-GB" w:eastAsia="en-GB"/>
        </w:rPr>
        <w:lastRenderedPageBreak/>
        <w:drawing>
          <wp:inline distT="0" distB="0" distL="0" distR="0">
            <wp:extent cx="5895449" cy="3322320"/>
            <wp:effectExtent l="0" t="0" r="0" b="0"/>
            <wp:docPr id="14" name="Картина 13" descr="ZM_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_MK.jpg"/>
                    <pic:cNvPicPr/>
                  </pic:nvPicPr>
                  <pic:blipFill>
                    <a:blip r:embed="rId14" cstate="print"/>
                    <a:stretch>
                      <a:fillRect/>
                    </a:stretch>
                  </pic:blipFill>
                  <pic:spPr>
                    <a:xfrm>
                      <a:off x="0" y="0"/>
                      <a:ext cx="5903334" cy="3326764"/>
                    </a:xfrm>
                    <a:prstGeom prst="rect">
                      <a:avLst/>
                    </a:prstGeom>
                  </pic:spPr>
                </pic:pic>
              </a:graphicData>
            </a:graphic>
          </wp:inline>
        </w:drawing>
      </w:r>
    </w:p>
    <w:p w:rsidR="001C729D" w:rsidRPr="0042153E" w:rsidRDefault="001C729D" w:rsidP="001C729D">
      <w:pPr>
        <w:spacing w:before="120" w:after="120"/>
        <w:jc w:val="center"/>
        <w:rPr>
          <w:rFonts w:ascii="Times New Roman" w:hAnsi="Times New Roman" w:cs="Times New Roman"/>
          <w:sz w:val="24"/>
          <w:szCs w:val="24"/>
        </w:rPr>
      </w:pPr>
      <w:r w:rsidRPr="0042153E">
        <w:rPr>
          <w:rFonts w:ascii="Times New Roman" w:eastAsia="Times New Roman" w:hAnsi="Times New Roman" w:cs="Times New Roman"/>
          <w:b/>
          <w:color w:val="222222"/>
        </w:rPr>
        <w:t xml:space="preserve">Фигура: </w:t>
      </w:r>
      <w:r w:rsidRPr="0042153E">
        <w:rPr>
          <w:rFonts w:ascii="Times New Roman" w:hAnsi="Times New Roman" w:cs="Times New Roman"/>
          <w:b/>
        </w:rPr>
        <w:t>Граници (с червен цвят) на защитена местност „Нощувка на малък корморан – Пловдив” в рамките</w:t>
      </w:r>
      <w:r w:rsidR="00F9271D" w:rsidRPr="0042153E">
        <w:rPr>
          <w:rFonts w:ascii="Times New Roman" w:hAnsi="Times New Roman" w:cs="Times New Roman"/>
          <w:b/>
        </w:rPr>
        <w:t xml:space="preserve"> (с жълт цвят)</w:t>
      </w:r>
      <w:r w:rsidRPr="0042153E">
        <w:rPr>
          <w:rFonts w:ascii="Times New Roman" w:hAnsi="Times New Roman" w:cs="Times New Roman"/>
          <w:b/>
        </w:rPr>
        <w:t xml:space="preserve"> на община Пловдив</w:t>
      </w:r>
    </w:p>
    <w:p w:rsidR="00B86D4A" w:rsidRPr="0042153E" w:rsidRDefault="00B86D4A" w:rsidP="00231999">
      <w:pPr>
        <w:spacing w:before="120" w:after="120"/>
        <w:jc w:val="both"/>
        <w:rPr>
          <w:rFonts w:ascii="Times New Roman" w:hAnsi="Times New Roman" w:cs="Times New Roman"/>
          <w:b/>
          <w:bCs/>
          <w:sz w:val="24"/>
          <w:szCs w:val="24"/>
        </w:rPr>
      </w:pPr>
      <w:r w:rsidRPr="0042153E">
        <w:rPr>
          <w:rFonts w:ascii="Times New Roman" w:hAnsi="Times New Roman" w:cs="Times New Roman"/>
          <w:b/>
          <w:bCs/>
          <w:sz w:val="24"/>
          <w:szCs w:val="24"/>
        </w:rPr>
        <w:tab/>
      </w:r>
    </w:p>
    <w:p w:rsidR="00EA3C22" w:rsidRPr="00AB66FE" w:rsidRDefault="00B86D4A" w:rsidP="00231999">
      <w:pPr>
        <w:spacing w:before="120" w:after="120"/>
        <w:jc w:val="both"/>
        <w:rPr>
          <w:rFonts w:ascii="Times New Roman" w:hAnsi="Times New Roman" w:cs="Times New Roman"/>
          <w:sz w:val="24"/>
          <w:szCs w:val="24"/>
        </w:rPr>
      </w:pPr>
      <w:r w:rsidRPr="0042153E">
        <w:rPr>
          <w:rFonts w:ascii="Times New Roman" w:hAnsi="Times New Roman" w:cs="Times New Roman"/>
          <w:b/>
          <w:bCs/>
          <w:sz w:val="24"/>
          <w:szCs w:val="24"/>
        </w:rPr>
        <w:tab/>
      </w:r>
      <w:r w:rsidR="00231999" w:rsidRPr="00AB66FE">
        <w:rPr>
          <w:rFonts w:ascii="Times New Roman" w:hAnsi="Times New Roman" w:cs="Times New Roman"/>
          <w:b/>
          <w:bCs/>
          <w:sz w:val="24"/>
          <w:szCs w:val="24"/>
        </w:rPr>
        <w:t xml:space="preserve">Защитена зона </w:t>
      </w:r>
      <w:r w:rsidR="00231999" w:rsidRPr="00AB66FE">
        <w:rPr>
          <w:rFonts w:ascii="Times New Roman" w:hAnsi="Times New Roman" w:cs="Times New Roman"/>
          <w:b/>
          <w:sz w:val="24"/>
          <w:szCs w:val="24"/>
        </w:rPr>
        <w:t>BG0000578 „Река Марица”</w:t>
      </w:r>
      <w:r w:rsidR="00231999" w:rsidRPr="00AB66FE">
        <w:rPr>
          <w:rFonts w:ascii="Times New Roman" w:hAnsi="Times New Roman" w:cs="Times New Roman"/>
          <w:sz w:val="24"/>
          <w:szCs w:val="24"/>
        </w:rPr>
        <w:t>, включена в списъка от защитени зони, приета с Решение № 122/02.03.2007 г. на Министерски съвет (ДВ, бр. 21/2007 г.). Площта на зоната е 14</w:t>
      </w:r>
      <w:r w:rsidR="00D42933" w:rsidRPr="00AB66FE">
        <w:rPr>
          <w:rFonts w:ascii="Times New Roman" w:hAnsi="Times New Roman" w:cs="Times New Roman"/>
          <w:sz w:val="24"/>
          <w:szCs w:val="24"/>
        </w:rPr>
        <w:t> </w:t>
      </w:r>
      <w:r w:rsidR="00CA0C40" w:rsidRPr="00AB66FE">
        <w:rPr>
          <w:rFonts w:ascii="Times New Roman" w:hAnsi="Times New Roman" w:cs="Times New Roman"/>
          <w:sz w:val="24"/>
          <w:szCs w:val="24"/>
        </w:rPr>
        <w:t>467</w:t>
      </w:r>
      <w:r w:rsidR="00D42933" w:rsidRPr="00AB66FE">
        <w:rPr>
          <w:rFonts w:ascii="Times New Roman" w:hAnsi="Times New Roman" w:cs="Times New Roman"/>
          <w:sz w:val="24"/>
          <w:szCs w:val="24"/>
        </w:rPr>
        <w:t>,</w:t>
      </w:r>
      <w:r w:rsidR="00231999" w:rsidRPr="00AB66FE">
        <w:rPr>
          <w:rFonts w:ascii="Times New Roman" w:hAnsi="Times New Roman" w:cs="Times New Roman"/>
          <w:sz w:val="24"/>
          <w:szCs w:val="24"/>
        </w:rPr>
        <w:t>1</w:t>
      </w:r>
      <w:r w:rsidR="00CA0C40" w:rsidRPr="00AB66FE">
        <w:rPr>
          <w:rFonts w:ascii="Times New Roman" w:hAnsi="Times New Roman" w:cs="Times New Roman"/>
          <w:sz w:val="24"/>
          <w:szCs w:val="24"/>
        </w:rPr>
        <w:t>7</w:t>
      </w:r>
      <w:r w:rsidR="00231999" w:rsidRPr="00AB66FE">
        <w:rPr>
          <w:rFonts w:ascii="Times New Roman" w:hAnsi="Times New Roman" w:cs="Times New Roman"/>
          <w:sz w:val="24"/>
          <w:szCs w:val="24"/>
        </w:rPr>
        <w:t xml:space="preserve"> ха, от тях 607,52 ха са в </w:t>
      </w:r>
      <w:r w:rsidR="00341C86" w:rsidRPr="00AB66FE">
        <w:rPr>
          <w:rFonts w:ascii="Times New Roman" w:hAnsi="Times New Roman" w:cs="Times New Roman"/>
          <w:sz w:val="24"/>
          <w:szCs w:val="24"/>
        </w:rPr>
        <w:t>О</w:t>
      </w:r>
      <w:r w:rsidR="00231999" w:rsidRPr="00AB66FE">
        <w:rPr>
          <w:rFonts w:ascii="Times New Roman" w:hAnsi="Times New Roman" w:cs="Times New Roman"/>
          <w:sz w:val="24"/>
          <w:szCs w:val="24"/>
        </w:rPr>
        <w:t>бщина Пл</w:t>
      </w:r>
      <w:r w:rsidR="00CA0C40" w:rsidRPr="00AB66FE">
        <w:rPr>
          <w:rFonts w:ascii="Times New Roman" w:hAnsi="Times New Roman" w:cs="Times New Roman"/>
          <w:sz w:val="24"/>
          <w:szCs w:val="24"/>
        </w:rPr>
        <w:t>овдив. Предмет на опазване са</w:t>
      </w:r>
      <w:r w:rsidR="00EA3C22" w:rsidRPr="00AB66FE">
        <w:rPr>
          <w:rFonts w:ascii="Times New Roman" w:hAnsi="Times New Roman" w:cs="Times New Roman"/>
          <w:sz w:val="24"/>
          <w:szCs w:val="24"/>
        </w:rPr>
        <w:t>:</w:t>
      </w:r>
    </w:p>
    <w:p w:rsidR="00040C42" w:rsidRPr="00AB66FE" w:rsidRDefault="00E626D8" w:rsidP="00DF2019">
      <w:pPr>
        <w:pStyle w:val="a7"/>
        <w:numPr>
          <w:ilvl w:val="0"/>
          <w:numId w:val="27"/>
        </w:numPr>
        <w:spacing w:after="0" w:line="240" w:lineRule="auto"/>
        <w:jc w:val="both"/>
        <w:rPr>
          <w:rFonts w:ascii="Times New Roman" w:hAnsi="Times New Roman" w:cs="Times New Roman"/>
          <w:sz w:val="24"/>
          <w:szCs w:val="24"/>
        </w:rPr>
      </w:pPr>
      <w:r w:rsidRPr="00AB66FE">
        <w:rPr>
          <w:rFonts w:ascii="Times New Roman" w:hAnsi="Times New Roman" w:cs="Times New Roman"/>
          <w:b/>
          <w:sz w:val="24"/>
          <w:szCs w:val="24"/>
        </w:rPr>
        <w:t>природни местообитания</w:t>
      </w:r>
      <w:r w:rsidR="004260DF" w:rsidRPr="00AB66FE">
        <w:rPr>
          <w:rFonts w:ascii="Times New Roman" w:hAnsi="Times New Roman" w:cs="Times New Roman"/>
          <w:b/>
          <w:sz w:val="24"/>
          <w:szCs w:val="24"/>
        </w:rPr>
        <w:t xml:space="preserve"> от 14 типа</w:t>
      </w:r>
      <w:r w:rsidR="00EA3C22" w:rsidRPr="00AB66FE">
        <w:rPr>
          <w:rFonts w:ascii="Times New Roman" w:hAnsi="Times New Roman" w:cs="Times New Roman"/>
          <w:sz w:val="24"/>
          <w:szCs w:val="24"/>
        </w:rPr>
        <w:t xml:space="preserve"> - </w:t>
      </w:r>
      <w:r w:rsidR="00E438A3" w:rsidRPr="00AB66FE">
        <w:rPr>
          <w:rFonts w:ascii="Times New Roman" w:hAnsi="Times New Roman" w:cs="Times New Roman"/>
          <w:sz w:val="24"/>
          <w:szCs w:val="24"/>
        </w:rPr>
        <w:t>Е</w:t>
      </w:r>
      <w:r w:rsidR="004C7FB7" w:rsidRPr="00AB66FE">
        <w:rPr>
          <w:rFonts w:ascii="Times New Roman" w:hAnsi="Times New Roman" w:cs="Times New Roman"/>
          <w:sz w:val="24"/>
          <w:szCs w:val="24"/>
        </w:rPr>
        <w:t>стествени еутрофни езера с растителност от типа Mag</w:t>
      </w:r>
      <w:r w:rsidR="00E438A3" w:rsidRPr="00AB66FE">
        <w:rPr>
          <w:rFonts w:ascii="Times New Roman" w:hAnsi="Times New Roman" w:cs="Times New Roman"/>
          <w:sz w:val="24"/>
          <w:szCs w:val="24"/>
        </w:rPr>
        <w:t>nopotamion или Hydrocharition, Р</w:t>
      </w:r>
      <w:r w:rsidR="004C7FB7" w:rsidRPr="00AB66FE">
        <w:rPr>
          <w:rFonts w:ascii="Times New Roman" w:hAnsi="Times New Roman" w:cs="Times New Roman"/>
          <w:sz w:val="24"/>
          <w:szCs w:val="24"/>
        </w:rPr>
        <w:t>авнинни или планински реки с растителност от Ranunculion fluita</w:t>
      </w:r>
      <w:r w:rsidR="00E438A3" w:rsidRPr="00AB66FE">
        <w:rPr>
          <w:rFonts w:ascii="Times New Roman" w:hAnsi="Times New Roman" w:cs="Times New Roman"/>
          <w:sz w:val="24"/>
          <w:szCs w:val="24"/>
        </w:rPr>
        <w:t>ntis и Callitricho-Batrachion, Р</w:t>
      </w:r>
      <w:r w:rsidR="004C7FB7" w:rsidRPr="00AB66FE">
        <w:rPr>
          <w:rFonts w:ascii="Times New Roman" w:hAnsi="Times New Roman" w:cs="Times New Roman"/>
          <w:sz w:val="24"/>
          <w:szCs w:val="24"/>
        </w:rPr>
        <w:t>еки с кални брегове с Cheno</w:t>
      </w:r>
      <w:r w:rsidR="00E438A3" w:rsidRPr="00AB66FE">
        <w:rPr>
          <w:rFonts w:ascii="Times New Roman" w:hAnsi="Times New Roman" w:cs="Times New Roman"/>
          <w:sz w:val="24"/>
          <w:szCs w:val="24"/>
        </w:rPr>
        <w:t>podion rubri и Bidention p.p., ⃰ О</w:t>
      </w:r>
      <w:r w:rsidR="004C7FB7" w:rsidRPr="00AB66FE">
        <w:rPr>
          <w:rFonts w:ascii="Times New Roman" w:hAnsi="Times New Roman" w:cs="Times New Roman"/>
          <w:sz w:val="24"/>
          <w:szCs w:val="24"/>
        </w:rPr>
        <w:t>творени калцифилни или базифилни тревни съобщества от Alysso-Sedion albi,</w:t>
      </w:r>
      <w:r w:rsidR="00E438A3" w:rsidRPr="00AB66FE">
        <w:rPr>
          <w:rFonts w:ascii="Times New Roman" w:hAnsi="Times New Roman" w:cs="Times New Roman"/>
          <w:sz w:val="24"/>
          <w:szCs w:val="24"/>
        </w:rPr>
        <w:t xml:space="preserve"> Полуестествени сухи тревни и храстови съобщества върху варовик(Festuco Brometalia) (*важни местообитания на орхидеи), ⃰ Псевдостепи с житни и едногодишни растения от клас Thero Brachypodietea, Източно субсредиземноморски сухи тревни съобщества, Хидрофилни съобщества от високи треви в равнините и в планинския до алпийския пояс, Низинни сенокосни ливади, ⃰Източни гори от космат дъб, ⃰ Алувиални гори с Alnus glutinosa и Fraxinus excelsior (Alno-Pandion, Alnion incanae, Salicion albae), </w:t>
      </w:r>
      <w:r w:rsidR="00EA4F3A" w:rsidRPr="00AB66FE">
        <w:rPr>
          <w:rFonts w:ascii="Times New Roman" w:hAnsi="Times New Roman" w:cs="Times New Roman"/>
          <w:sz w:val="24"/>
          <w:szCs w:val="24"/>
        </w:rPr>
        <w:t>Крайречни смесени гори от Quercus robur, Ulmus laevis и Fraxinus excelsior или Fraxinus angustifolia покрай големи реки (Ulmenion minoris), Балкано-панонски церово-горунови гори и Крайречни галерии от Salix alba и Populus alba.</w:t>
      </w:r>
    </w:p>
    <w:p w:rsidR="00040C42" w:rsidRPr="00AB66FE" w:rsidRDefault="004260DF" w:rsidP="00DF2019">
      <w:pPr>
        <w:pStyle w:val="a7"/>
        <w:numPr>
          <w:ilvl w:val="0"/>
          <w:numId w:val="27"/>
        </w:numPr>
        <w:spacing w:after="0" w:line="240" w:lineRule="auto"/>
        <w:jc w:val="both"/>
        <w:rPr>
          <w:rFonts w:ascii="Times New Roman" w:hAnsi="Times New Roman" w:cs="Times New Roman"/>
          <w:b/>
          <w:sz w:val="24"/>
          <w:szCs w:val="24"/>
        </w:rPr>
      </w:pPr>
      <w:r w:rsidRPr="00AB66FE">
        <w:rPr>
          <w:rFonts w:ascii="Times New Roman" w:hAnsi="Times New Roman" w:cs="Times New Roman"/>
          <w:b/>
          <w:sz w:val="24"/>
          <w:szCs w:val="24"/>
        </w:rPr>
        <w:t>м</w:t>
      </w:r>
      <w:r w:rsidR="00040C42" w:rsidRPr="00AB66FE">
        <w:rPr>
          <w:rFonts w:ascii="Times New Roman" w:hAnsi="Times New Roman" w:cs="Times New Roman"/>
          <w:b/>
          <w:sz w:val="24"/>
          <w:szCs w:val="24"/>
        </w:rPr>
        <w:t>естообитания</w:t>
      </w:r>
      <w:r w:rsidR="00E626D8" w:rsidRPr="00AB66FE">
        <w:rPr>
          <w:rFonts w:ascii="Times New Roman" w:hAnsi="Times New Roman" w:cs="Times New Roman"/>
          <w:b/>
          <w:sz w:val="24"/>
          <w:szCs w:val="24"/>
        </w:rPr>
        <w:t xml:space="preserve"> на</w:t>
      </w:r>
      <w:r w:rsidR="00040C42" w:rsidRPr="00AB66FE">
        <w:rPr>
          <w:rFonts w:ascii="Times New Roman" w:hAnsi="Times New Roman" w:cs="Times New Roman"/>
          <w:b/>
          <w:sz w:val="24"/>
          <w:szCs w:val="24"/>
        </w:rPr>
        <w:t>:</w:t>
      </w:r>
    </w:p>
    <w:p w:rsidR="004260DF" w:rsidRPr="00AB66FE" w:rsidRDefault="004260DF" w:rsidP="00DF2019">
      <w:pPr>
        <w:pStyle w:val="a7"/>
        <w:numPr>
          <w:ilvl w:val="0"/>
          <w:numId w:val="28"/>
        </w:numPr>
        <w:spacing w:after="0" w:line="240" w:lineRule="auto"/>
        <w:jc w:val="both"/>
        <w:rPr>
          <w:rFonts w:ascii="Times New Roman" w:hAnsi="Times New Roman" w:cs="Times New Roman"/>
          <w:sz w:val="24"/>
          <w:szCs w:val="24"/>
        </w:rPr>
      </w:pPr>
      <w:r w:rsidRPr="00AB66FE">
        <w:rPr>
          <w:rFonts w:ascii="Times New Roman" w:hAnsi="Times New Roman" w:cs="Times New Roman"/>
          <w:b/>
          <w:sz w:val="24"/>
          <w:szCs w:val="24"/>
        </w:rPr>
        <w:t>безгръбначни животни</w:t>
      </w:r>
      <w:r w:rsidR="00040C42" w:rsidRPr="00AB66FE">
        <w:rPr>
          <w:rFonts w:ascii="Times New Roman" w:hAnsi="Times New Roman" w:cs="Times New Roman"/>
          <w:b/>
          <w:sz w:val="24"/>
          <w:szCs w:val="24"/>
        </w:rPr>
        <w:t xml:space="preserve"> (15 вида)</w:t>
      </w:r>
      <w:r w:rsidRPr="00AB66FE">
        <w:rPr>
          <w:rFonts w:ascii="Times New Roman" w:hAnsi="Times New Roman" w:cs="Times New Roman"/>
          <w:sz w:val="24"/>
          <w:szCs w:val="24"/>
        </w:rPr>
        <w:t xml:space="preserve"> - </w:t>
      </w:r>
      <w:r w:rsidR="00E31EEA" w:rsidRPr="00AB66FE">
        <w:rPr>
          <w:rFonts w:ascii="Times New Roman" w:hAnsi="Times New Roman" w:cs="Times New Roman"/>
          <w:sz w:val="24"/>
          <w:szCs w:val="24"/>
        </w:rPr>
        <w:t>⃰ Ручеен рак (</w:t>
      </w:r>
      <w:r w:rsidR="00E31EEA" w:rsidRPr="00AB66FE">
        <w:rPr>
          <w:rFonts w:ascii="Times New Roman" w:hAnsi="Times New Roman" w:cs="Times New Roman"/>
          <w:i/>
          <w:sz w:val="24"/>
          <w:szCs w:val="24"/>
        </w:rPr>
        <w:t>Austropotamobius torrentium</w:t>
      </w:r>
      <w:r w:rsidR="00E31EEA" w:rsidRPr="00AB66FE">
        <w:rPr>
          <w:rFonts w:ascii="Times New Roman" w:hAnsi="Times New Roman" w:cs="Times New Roman"/>
          <w:sz w:val="24"/>
          <w:szCs w:val="24"/>
        </w:rPr>
        <w:t xml:space="preserve">), </w:t>
      </w:r>
      <w:r w:rsidR="004E39A5" w:rsidRPr="00AB66FE">
        <w:rPr>
          <w:rFonts w:ascii="Times New Roman" w:hAnsi="Times New Roman" w:cs="Times New Roman"/>
          <w:sz w:val="24"/>
          <w:szCs w:val="24"/>
        </w:rPr>
        <w:t>Обикновен сечко (</w:t>
      </w:r>
      <w:r w:rsidR="004E39A5" w:rsidRPr="00AB66FE">
        <w:rPr>
          <w:rFonts w:ascii="Times New Roman" w:hAnsi="Times New Roman" w:cs="Times New Roman"/>
          <w:i/>
          <w:sz w:val="24"/>
          <w:szCs w:val="24"/>
        </w:rPr>
        <w:t>Cerambyx cerdo</w:t>
      </w:r>
      <w:r w:rsidR="004E39A5" w:rsidRPr="00AB66FE">
        <w:rPr>
          <w:rFonts w:ascii="Times New Roman" w:hAnsi="Times New Roman" w:cs="Times New Roman"/>
          <w:sz w:val="24"/>
          <w:szCs w:val="24"/>
        </w:rPr>
        <w:t>), Ценагрион (</w:t>
      </w:r>
      <w:r w:rsidR="004E39A5" w:rsidRPr="00AB66FE">
        <w:rPr>
          <w:rFonts w:ascii="Times New Roman" w:hAnsi="Times New Roman" w:cs="Times New Roman"/>
          <w:i/>
          <w:sz w:val="24"/>
          <w:szCs w:val="24"/>
        </w:rPr>
        <w:t>Coenagrion ornatum</w:t>
      </w:r>
      <w:r w:rsidR="004E39A5" w:rsidRPr="00AB66FE">
        <w:rPr>
          <w:rFonts w:ascii="Times New Roman" w:hAnsi="Times New Roman" w:cs="Times New Roman"/>
          <w:sz w:val="24"/>
          <w:szCs w:val="24"/>
        </w:rPr>
        <w:t>), Торбогнездница (</w:t>
      </w:r>
      <w:r w:rsidR="004E39A5" w:rsidRPr="00AB66FE">
        <w:rPr>
          <w:rFonts w:ascii="Times New Roman" w:hAnsi="Times New Roman" w:cs="Times New Roman"/>
          <w:i/>
          <w:sz w:val="24"/>
          <w:szCs w:val="24"/>
        </w:rPr>
        <w:t>Eriogaster catax</w:t>
      </w:r>
      <w:r w:rsidR="004E39A5" w:rsidRPr="00AB66FE">
        <w:rPr>
          <w:rFonts w:ascii="Times New Roman" w:hAnsi="Times New Roman" w:cs="Times New Roman"/>
          <w:sz w:val="24"/>
          <w:szCs w:val="24"/>
        </w:rPr>
        <w:t xml:space="preserve">), </w:t>
      </w:r>
      <w:r w:rsidR="004E39A5" w:rsidRPr="00AB66FE">
        <w:rPr>
          <w:rFonts w:ascii="Times New Roman" w:hAnsi="Times New Roman" w:cs="Times New Roman"/>
          <w:i/>
          <w:sz w:val="24"/>
          <w:szCs w:val="24"/>
        </w:rPr>
        <w:t>Callimorpha quadripunctaria</w:t>
      </w:r>
      <w:r w:rsidR="004E39A5" w:rsidRPr="00AB66FE">
        <w:rPr>
          <w:rFonts w:ascii="Times New Roman" w:hAnsi="Times New Roman" w:cs="Times New Roman"/>
          <w:sz w:val="24"/>
          <w:szCs w:val="24"/>
        </w:rPr>
        <w:t>, Бръмбър рогач (</w:t>
      </w:r>
      <w:r w:rsidR="004E39A5" w:rsidRPr="00AB66FE">
        <w:rPr>
          <w:rFonts w:ascii="Times New Roman" w:hAnsi="Times New Roman" w:cs="Times New Roman"/>
          <w:i/>
          <w:sz w:val="24"/>
          <w:szCs w:val="24"/>
        </w:rPr>
        <w:t>Lucanus cervus</w:t>
      </w:r>
      <w:r w:rsidR="004E39A5" w:rsidRPr="00AB66FE">
        <w:rPr>
          <w:rFonts w:ascii="Times New Roman" w:hAnsi="Times New Roman" w:cs="Times New Roman"/>
          <w:sz w:val="24"/>
          <w:szCs w:val="24"/>
        </w:rPr>
        <w:t>), Лицена (</w:t>
      </w:r>
      <w:r w:rsidR="004E39A5" w:rsidRPr="00AB66FE">
        <w:rPr>
          <w:rFonts w:ascii="Times New Roman" w:hAnsi="Times New Roman" w:cs="Times New Roman"/>
          <w:i/>
          <w:sz w:val="24"/>
          <w:szCs w:val="24"/>
        </w:rPr>
        <w:t>Lycaena dispar</w:t>
      </w:r>
      <w:r w:rsidR="004E39A5" w:rsidRPr="00AB66FE">
        <w:rPr>
          <w:rFonts w:ascii="Times New Roman" w:hAnsi="Times New Roman" w:cs="Times New Roman"/>
          <w:sz w:val="24"/>
          <w:szCs w:val="24"/>
        </w:rPr>
        <w:t>), Буков сечко (</w:t>
      </w:r>
      <w:r w:rsidR="004E39A5" w:rsidRPr="00AB66FE">
        <w:rPr>
          <w:rFonts w:ascii="Times New Roman" w:hAnsi="Times New Roman" w:cs="Times New Roman"/>
          <w:i/>
          <w:sz w:val="24"/>
          <w:szCs w:val="24"/>
        </w:rPr>
        <w:t>Morimus funereus</w:t>
      </w:r>
      <w:r w:rsidR="004E39A5" w:rsidRPr="00AB66FE">
        <w:rPr>
          <w:rFonts w:ascii="Times New Roman" w:hAnsi="Times New Roman" w:cs="Times New Roman"/>
          <w:sz w:val="24"/>
          <w:szCs w:val="24"/>
        </w:rPr>
        <w:t>), Офиогомфус (</w:t>
      </w:r>
      <w:r w:rsidR="004E39A5" w:rsidRPr="00AB66FE">
        <w:rPr>
          <w:rFonts w:ascii="Times New Roman" w:hAnsi="Times New Roman" w:cs="Times New Roman"/>
          <w:i/>
          <w:sz w:val="24"/>
          <w:szCs w:val="24"/>
        </w:rPr>
        <w:t>Ophiogomphus cecilia</w:t>
      </w:r>
      <w:r w:rsidR="004E39A5" w:rsidRPr="00AB66FE">
        <w:rPr>
          <w:rFonts w:ascii="Times New Roman" w:hAnsi="Times New Roman" w:cs="Times New Roman"/>
          <w:sz w:val="24"/>
          <w:szCs w:val="24"/>
        </w:rPr>
        <w:t>), Обикновен паракалоптенус (</w:t>
      </w:r>
      <w:r w:rsidR="004E39A5" w:rsidRPr="00AB66FE">
        <w:rPr>
          <w:rFonts w:ascii="Times New Roman" w:hAnsi="Times New Roman" w:cs="Times New Roman"/>
          <w:i/>
          <w:sz w:val="24"/>
          <w:szCs w:val="24"/>
        </w:rPr>
        <w:t>Paracaloptenus caloptenoides</w:t>
      </w:r>
      <w:r w:rsidR="004E39A5" w:rsidRPr="00AB66FE">
        <w:rPr>
          <w:rFonts w:ascii="Times New Roman" w:hAnsi="Times New Roman" w:cs="Times New Roman"/>
          <w:sz w:val="24"/>
          <w:szCs w:val="24"/>
        </w:rPr>
        <w:t>),</w:t>
      </w:r>
      <w:r w:rsidR="004F6570" w:rsidRPr="00AB66FE">
        <w:rPr>
          <w:rFonts w:ascii="Times New Roman" w:hAnsi="Times New Roman" w:cs="Times New Roman"/>
          <w:sz w:val="24"/>
          <w:szCs w:val="24"/>
        </w:rPr>
        <w:t xml:space="preserve"> </w:t>
      </w:r>
      <w:r w:rsidR="004F6570" w:rsidRPr="00AB66FE">
        <w:rPr>
          <w:rFonts w:ascii="Times New Roman" w:hAnsi="Times New Roman" w:cs="Times New Roman"/>
          <w:i/>
          <w:sz w:val="24"/>
          <w:szCs w:val="24"/>
        </w:rPr>
        <w:t>Probaticus subrugosus</w:t>
      </w:r>
      <w:r w:rsidR="004F6570" w:rsidRPr="00AB66FE">
        <w:rPr>
          <w:rFonts w:ascii="Times New Roman" w:hAnsi="Times New Roman" w:cs="Times New Roman"/>
          <w:sz w:val="24"/>
          <w:szCs w:val="24"/>
        </w:rPr>
        <w:t>,</w:t>
      </w:r>
      <w:r w:rsidR="004E39A5" w:rsidRPr="00AB66FE">
        <w:rPr>
          <w:rFonts w:ascii="Times New Roman" w:hAnsi="Times New Roman" w:cs="Times New Roman"/>
          <w:sz w:val="24"/>
          <w:szCs w:val="24"/>
        </w:rPr>
        <w:t xml:space="preserve"> ⃰Алпийска розалия (</w:t>
      </w:r>
      <w:r w:rsidR="004E39A5" w:rsidRPr="00AB66FE">
        <w:rPr>
          <w:rFonts w:ascii="Times New Roman" w:hAnsi="Times New Roman" w:cs="Times New Roman"/>
          <w:i/>
          <w:sz w:val="24"/>
          <w:szCs w:val="24"/>
        </w:rPr>
        <w:t>Rosalia alpina</w:t>
      </w:r>
      <w:r w:rsidR="004E39A5" w:rsidRPr="00AB66FE">
        <w:rPr>
          <w:rFonts w:ascii="Times New Roman" w:hAnsi="Times New Roman" w:cs="Times New Roman"/>
          <w:sz w:val="24"/>
          <w:szCs w:val="24"/>
        </w:rPr>
        <w:t xml:space="preserve">), </w:t>
      </w:r>
      <w:r w:rsidR="004F6570" w:rsidRPr="00AB66FE">
        <w:rPr>
          <w:rFonts w:ascii="Times New Roman" w:hAnsi="Times New Roman" w:cs="Times New Roman"/>
          <w:sz w:val="24"/>
          <w:szCs w:val="24"/>
        </w:rPr>
        <w:t>⃰ Бисерна мида (</w:t>
      </w:r>
      <w:r w:rsidR="004F6570" w:rsidRPr="00AB66FE">
        <w:rPr>
          <w:rFonts w:ascii="Times New Roman" w:hAnsi="Times New Roman" w:cs="Times New Roman"/>
          <w:i/>
          <w:sz w:val="24"/>
          <w:szCs w:val="24"/>
        </w:rPr>
        <w:t>Unio crassus</w:t>
      </w:r>
      <w:r w:rsidR="004F6570" w:rsidRPr="00AB66FE">
        <w:rPr>
          <w:rFonts w:ascii="Times New Roman" w:hAnsi="Times New Roman" w:cs="Times New Roman"/>
          <w:sz w:val="24"/>
          <w:szCs w:val="24"/>
        </w:rPr>
        <w:t xml:space="preserve">), </w:t>
      </w:r>
      <w:r w:rsidR="004F6570" w:rsidRPr="00AB66FE">
        <w:rPr>
          <w:rFonts w:ascii="Times New Roman" w:hAnsi="Times New Roman" w:cs="Times New Roman"/>
          <w:i/>
          <w:sz w:val="24"/>
          <w:szCs w:val="24"/>
        </w:rPr>
        <w:t>Vertigo moulinsiona</w:t>
      </w:r>
      <w:r w:rsidR="004F6570" w:rsidRPr="00AB66FE">
        <w:rPr>
          <w:rFonts w:ascii="Times New Roman" w:hAnsi="Times New Roman" w:cs="Times New Roman"/>
          <w:sz w:val="24"/>
          <w:szCs w:val="24"/>
        </w:rPr>
        <w:t xml:space="preserve"> и </w:t>
      </w:r>
      <w:r w:rsidR="004F6570" w:rsidRPr="00AB66FE">
        <w:rPr>
          <w:rFonts w:ascii="Times New Roman" w:hAnsi="Times New Roman" w:cs="Times New Roman"/>
          <w:i/>
          <w:sz w:val="24"/>
          <w:szCs w:val="24"/>
        </w:rPr>
        <w:t>Vertigo angustior</w:t>
      </w:r>
      <w:r w:rsidR="00036066" w:rsidRPr="00AB66FE">
        <w:rPr>
          <w:rFonts w:ascii="Times New Roman" w:hAnsi="Times New Roman" w:cs="Times New Roman"/>
          <w:sz w:val="24"/>
          <w:szCs w:val="24"/>
        </w:rPr>
        <w:t>;</w:t>
      </w:r>
    </w:p>
    <w:p w:rsidR="009A4AE9" w:rsidRPr="00AB66FE" w:rsidRDefault="009A4AE9" w:rsidP="00DF2019">
      <w:pPr>
        <w:pStyle w:val="a7"/>
        <w:numPr>
          <w:ilvl w:val="0"/>
          <w:numId w:val="28"/>
        </w:numPr>
        <w:spacing w:after="0" w:line="240" w:lineRule="auto"/>
        <w:jc w:val="both"/>
        <w:rPr>
          <w:rFonts w:ascii="Times New Roman" w:hAnsi="Times New Roman" w:cs="Times New Roman"/>
          <w:sz w:val="24"/>
          <w:szCs w:val="24"/>
        </w:rPr>
      </w:pPr>
      <w:r w:rsidRPr="00AB66FE">
        <w:rPr>
          <w:rFonts w:ascii="Times New Roman" w:hAnsi="Times New Roman" w:cs="Times New Roman"/>
          <w:b/>
          <w:sz w:val="24"/>
          <w:szCs w:val="24"/>
        </w:rPr>
        <w:lastRenderedPageBreak/>
        <w:t>риби (</w:t>
      </w:r>
      <w:r w:rsidR="00036066" w:rsidRPr="00AB66FE">
        <w:rPr>
          <w:rFonts w:ascii="Times New Roman" w:hAnsi="Times New Roman" w:cs="Times New Roman"/>
          <w:b/>
          <w:sz w:val="24"/>
          <w:szCs w:val="24"/>
        </w:rPr>
        <w:t>5</w:t>
      </w:r>
      <w:r w:rsidRPr="00AB66FE">
        <w:rPr>
          <w:rFonts w:ascii="Times New Roman" w:hAnsi="Times New Roman" w:cs="Times New Roman"/>
          <w:b/>
          <w:sz w:val="24"/>
          <w:szCs w:val="24"/>
        </w:rPr>
        <w:t xml:space="preserve"> вида) - </w:t>
      </w:r>
      <w:r w:rsidR="00036066" w:rsidRPr="00AB66FE">
        <w:rPr>
          <w:rFonts w:ascii="Times New Roman" w:hAnsi="Times New Roman" w:cs="Times New Roman"/>
          <w:sz w:val="24"/>
          <w:szCs w:val="24"/>
        </w:rPr>
        <w:t>Распер (</w:t>
      </w:r>
      <w:r w:rsidR="00036066" w:rsidRPr="00AB66FE">
        <w:rPr>
          <w:rFonts w:ascii="Times New Roman" w:hAnsi="Times New Roman" w:cs="Times New Roman"/>
          <w:i/>
          <w:sz w:val="24"/>
          <w:szCs w:val="24"/>
        </w:rPr>
        <w:t>Aspius aspius</w:t>
      </w:r>
      <w:r w:rsidR="00036066" w:rsidRPr="00AB66FE">
        <w:rPr>
          <w:rFonts w:ascii="Times New Roman" w:hAnsi="Times New Roman" w:cs="Times New Roman"/>
          <w:sz w:val="24"/>
          <w:szCs w:val="24"/>
        </w:rPr>
        <w:t>), Маришка мряна (</w:t>
      </w:r>
      <w:r w:rsidR="00036066" w:rsidRPr="00AB66FE">
        <w:rPr>
          <w:rFonts w:ascii="Times New Roman" w:hAnsi="Times New Roman" w:cs="Times New Roman"/>
          <w:i/>
          <w:sz w:val="24"/>
          <w:szCs w:val="24"/>
        </w:rPr>
        <w:t>Barbus cyclolepis</w:t>
      </w:r>
      <w:r w:rsidR="00036066" w:rsidRPr="00AB66FE">
        <w:rPr>
          <w:rFonts w:ascii="Times New Roman" w:hAnsi="Times New Roman" w:cs="Times New Roman"/>
          <w:sz w:val="24"/>
          <w:szCs w:val="24"/>
        </w:rPr>
        <w:t>), Щипок (</w:t>
      </w:r>
      <w:r w:rsidR="00036066" w:rsidRPr="00AB66FE">
        <w:rPr>
          <w:rFonts w:ascii="Times New Roman" w:hAnsi="Times New Roman" w:cs="Times New Roman"/>
          <w:i/>
          <w:sz w:val="24"/>
          <w:szCs w:val="24"/>
        </w:rPr>
        <w:t>Cobitis taenia</w:t>
      </w:r>
      <w:r w:rsidR="00036066" w:rsidRPr="00AB66FE">
        <w:rPr>
          <w:rFonts w:ascii="Times New Roman" w:hAnsi="Times New Roman" w:cs="Times New Roman"/>
          <w:sz w:val="24"/>
          <w:szCs w:val="24"/>
        </w:rPr>
        <w:t>), Европейска горчивка (</w:t>
      </w:r>
      <w:r w:rsidR="00036066" w:rsidRPr="00AB66FE">
        <w:rPr>
          <w:rFonts w:ascii="Times New Roman" w:hAnsi="Times New Roman" w:cs="Times New Roman"/>
          <w:i/>
          <w:sz w:val="24"/>
          <w:szCs w:val="24"/>
        </w:rPr>
        <w:t>Rhodeus amarus</w:t>
      </w:r>
      <w:r w:rsidR="00036066" w:rsidRPr="00AB66FE">
        <w:rPr>
          <w:rFonts w:ascii="Times New Roman" w:hAnsi="Times New Roman" w:cs="Times New Roman"/>
          <w:sz w:val="24"/>
          <w:szCs w:val="24"/>
        </w:rPr>
        <w:t>) и Балкански щипок (</w:t>
      </w:r>
      <w:r w:rsidR="00036066" w:rsidRPr="00AB66FE">
        <w:rPr>
          <w:rFonts w:ascii="Times New Roman" w:hAnsi="Times New Roman" w:cs="Times New Roman"/>
          <w:i/>
          <w:sz w:val="24"/>
          <w:szCs w:val="24"/>
        </w:rPr>
        <w:t>Sabanejewia aurata</w:t>
      </w:r>
      <w:r w:rsidR="00036066" w:rsidRPr="00AB66FE">
        <w:rPr>
          <w:rFonts w:ascii="Times New Roman" w:hAnsi="Times New Roman" w:cs="Times New Roman"/>
          <w:sz w:val="24"/>
          <w:szCs w:val="24"/>
        </w:rPr>
        <w:t>);</w:t>
      </w:r>
    </w:p>
    <w:p w:rsidR="00036066" w:rsidRPr="00AB66FE" w:rsidRDefault="00231999" w:rsidP="00DF2019">
      <w:pPr>
        <w:pStyle w:val="a7"/>
        <w:numPr>
          <w:ilvl w:val="0"/>
          <w:numId w:val="28"/>
        </w:numPr>
        <w:spacing w:after="0" w:line="240" w:lineRule="auto"/>
        <w:jc w:val="both"/>
        <w:rPr>
          <w:rFonts w:ascii="Times New Roman" w:hAnsi="Times New Roman" w:cs="Times New Roman"/>
          <w:sz w:val="24"/>
          <w:szCs w:val="24"/>
        </w:rPr>
      </w:pPr>
      <w:r w:rsidRPr="00AB66FE">
        <w:rPr>
          <w:rFonts w:ascii="Times New Roman" w:hAnsi="Times New Roman" w:cs="Times New Roman"/>
          <w:b/>
          <w:sz w:val="24"/>
          <w:szCs w:val="24"/>
        </w:rPr>
        <w:t xml:space="preserve">земноводни </w:t>
      </w:r>
      <w:r w:rsidR="00036066" w:rsidRPr="00AB66FE">
        <w:rPr>
          <w:rFonts w:ascii="Times New Roman" w:hAnsi="Times New Roman" w:cs="Times New Roman"/>
          <w:b/>
          <w:sz w:val="24"/>
          <w:szCs w:val="24"/>
        </w:rPr>
        <w:t>(</w:t>
      </w:r>
      <w:r w:rsidR="00C1688A" w:rsidRPr="00AB66FE">
        <w:rPr>
          <w:rFonts w:ascii="Times New Roman" w:hAnsi="Times New Roman" w:cs="Times New Roman"/>
          <w:b/>
          <w:sz w:val="24"/>
          <w:szCs w:val="24"/>
        </w:rPr>
        <w:t xml:space="preserve">3 </w:t>
      </w:r>
      <w:r w:rsidR="00036066" w:rsidRPr="00AB66FE">
        <w:rPr>
          <w:rFonts w:ascii="Times New Roman" w:hAnsi="Times New Roman" w:cs="Times New Roman"/>
          <w:b/>
          <w:sz w:val="24"/>
          <w:szCs w:val="24"/>
        </w:rPr>
        <w:t xml:space="preserve">вида) - </w:t>
      </w:r>
      <w:r w:rsidR="00036066" w:rsidRPr="00AB66FE">
        <w:rPr>
          <w:rFonts w:ascii="Times New Roman" w:hAnsi="Times New Roman" w:cs="Times New Roman"/>
          <w:sz w:val="24"/>
          <w:szCs w:val="24"/>
        </w:rPr>
        <w:t>Червенокоремна бумка (</w:t>
      </w:r>
      <w:r w:rsidR="00036066" w:rsidRPr="00AB66FE">
        <w:rPr>
          <w:rFonts w:ascii="Times New Roman" w:hAnsi="Times New Roman" w:cs="Times New Roman"/>
          <w:i/>
          <w:sz w:val="24"/>
          <w:szCs w:val="24"/>
        </w:rPr>
        <w:t>Bombina bombina</w:t>
      </w:r>
      <w:r w:rsidR="00036066" w:rsidRPr="00AB66FE">
        <w:rPr>
          <w:rFonts w:ascii="Times New Roman" w:hAnsi="Times New Roman" w:cs="Times New Roman"/>
          <w:sz w:val="24"/>
          <w:szCs w:val="24"/>
        </w:rPr>
        <w:t>), Жълтокоремна бумка (</w:t>
      </w:r>
      <w:r w:rsidR="00036066" w:rsidRPr="00AB66FE">
        <w:rPr>
          <w:rFonts w:ascii="Times New Roman" w:hAnsi="Times New Roman" w:cs="Times New Roman"/>
          <w:i/>
          <w:sz w:val="24"/>
          <w:szCs w:val="24"/>
        </w:rPr>
        <w:t>Bombina variegata</w:t>
      </w:r>
      <w:r w:rsidR="00036066" w:rsidRPr="00AB66FE">
        <w:rPr>
          <w:rFonts w:ascii="Times New Roman" w:hAnsi="Times New Roman" w:cs="Times New Roman"/>
          <w:sz w:val="24"/>
          <w:szCs w:val="24"/>
        </w:rPr>
        <w:t>) и Голям гребенест тритон</w:t>
      </w:r>
      <w:r w:rsidR="00F451FC" w:rsidRPr="00AB66FE">
        <w:rPr>
          <w:rFonts w:ascii="Times New Roman" w:hAnsi="Times New Roman" w:cs="Times New Roman"/>
          <w:sz w:val="24"/>
          <w:szCs w:val="24"/>
        </w:rPr>
        <w:t xml:space="preserve"> (</w:t>
      </w:r>
      <w:r w:rsidR="00F451FC" w:rsidRPr="00AB66FE">
        <w:rPr>
          <w:rFonts w:ascii="Times New Roman" w:hAnsi="Times New Roman" w:cs="Times New Roman"/>
          <w:i/>
          <w:sz w:val="24"/>
          <w:szCs w:val="24"/>
        </w:rPr>
        <w:t>Triturus karelinii</w:t>
      </w:r>
      <w:r w:rsidR="00F451FC" w:rsidRPr="00AB66FE">
        <w:rPr>
          <w:rFonts w:ascii="Times New Roman" w:hAnsi="Times New Roman" w:cs="Times New Roman"/>
          <w:sz w:val="24"/>
          <w:szCs w:val="24"/>
        </w:rPr>
        <w:t>);</w:t>
      </w:r>
    </w:p>
    <w:p w:rsidR="009A4AE9" w:rsidRPr="00AB66FE" w:rsidRDefault="00231999" w:rsidP="00DF2019">
      <w:pPr>
        <w:pStyle w:val="a7"/>
        <w:numPr>
          <w:ilvl w:val="0"/>
          <w:numId w:val="28"/>
        </w:numPr>
        <w:spacing w:after="0" w:line="240" w:lineRule="auto"/>
        <w:jc w:val="both"/>
        <w:rPr>
          <w:rFonts w:ascii="Times New Roman" w:hAnsi="Times New Roman" w:cs="Times New Roman"/>
          <w:sz w:val="24"/>
          <w:szCs w:val="24"/>
        </w:rPr>
      </w:pPr>
      <w:r w:rsidRPr="00AB66FE">
        <w:rPr>
          <w:rFonts w:ascii="Times New Roman" w:hAnsi="Times New Roman" w:cs="Times New Roman"/>
          <w:b/>
          <w:sz w:val="24"/>
          <w:szCs w:val="24"/>
        </w:rPr>
        <w:t>влечуги</w:t>
      </w:r>
      <w:r w:rsidR="009A4AE9" w:rsidRPr="00AB66FE">
        <w:rPr>
          <w:rFonts w:ascii="Times New Roman" w:hAnsi="Times New Roman" w:cs="Times New Roman"/>
          <w:b/>
          <w:sz w:val="24"/>
          <w:szCs w:val="24"/>
        </w:rPr>
        <w:t xml:space="preserve"> (</w:t>
      </w:r>
      <w:r w:rsidR="00C1688A" w:rsidRPr="00AB66FE">
        <w:rPr>
          <w:rFonts w:ascii="Times New Roman" w:hAnsi="Times New Roman" w:cs="Times New Roman"/>
          <w:b/>
          <w:sz w:val="24"/>
          <w:szCs w:val="24"/>
        </w:rPr>
        <w:t xml:space="preserve">5 </w:t>
      </w:r>
      <w:r w:rsidR="009A4AE9" w:rsidRPr="00AB66FE">
        <w:rPr>
          <w:rFonts w:ascii="Times New Roman" w:hAnsi="Times New Roman" w:cs="Times New Roman"/>
          <w:b/>
          <w:sz w:val="24"/>
          <w:szCs w:val="24"/>
        </w:rPr>
        <w:t>вида)</w:t>
      </w:r>
      <w:r w:rsidR="009A4AE9" w:rsidRPr="00AB66FE">
        <w:rPr>
          <w:rFonts w:ascii="Times New Roman" w:hAnsi="Times New Roman" w:cs="Times New Roman"/>
          <w:sz w:val="24"/>
          <w:szCs w:val="24"/>
        </w:rPr>
        <w:t xml:space="preserve"> - </w:t>
      </w:r>
      <w:r w:rsidR="003826E2" w:rsidRPr="00AB66FE">
        <w:rPr>
          <w:rFonts w:ascii="Times New Roman" w:hAnsi="Times New Roman" w:cs="Times New Roman"/>
          <w:sz w:val="24"/>
          <w:szCs w:val="24"/>
        </w:rPr>
        <w:t>Пъстър смок (</w:t>
      </w:r>
      <w:r w:rsidR="003826E2" w:rsidRPr="00AB66FE">
        <w:rPr>
          <w:rFonts w:ascii="Times New Roman" w:hAnsi="Times New Roman" w:cs="Times New Roman"/>
          <w:i/>
          <w:sz w:val="24"/>
          <w:szCs w:val="24"/>
        </w:rPr>
        <w:t>Elaphe sauromates</w:t>
      </w:r>
      <w:r w:rsidR="003826E2" w:rsidRPr="00AB66FE">
        <w:rPr>
          <w:rFonts w:ascii="Times New Roman" w:hAnsi="Times New Roman" w:cs="Times New Roman"/>
          <w:sz w:val="24"/>
          <w:szCs w:val="24"/>
        </w:rPr>
        <w:t>), Обикновена блатна костенурка (</w:t>
      </w:r>
      <w:r w:rsidR="003826E2" w:rsidRPr="00AB66FE">
        <w:rPr>
          <w:rFonts w:ascii="Times New Roman" w:hAnsi="Times New Roman" w:cs="Times New Roman"/>
          <w:i/>
          <w:sz w:val="24"/>
          <w:szCs w:val="24"/>
        </w:rPr>
        <w:t>Emys orbicularis</w:t>
      </w:r>
      <w:r w:rsidR="003826E2" w:rsidRPr="00AB66FE">
        <w:rPr>
          <w:rFonts w:ascii="Times New Roman" w:hAnsi="Times New Roman" w:cs="Times New Roman"/>
          <w:sz w:val="24"/>
          <w:szCs w:val="24"/>
        </w:rPr>
        <w:t>), Южна блатна костенурка (</w:t>
      </w:r>
      <w:r w:rsidR="003826E2" w:rsidRPr="00AB66FE">
        <w:rPr>
          <w:rFonts w:ascii="Times New Roman" w:hAnsi="Times New Roman" w:cs="Times New Roman"/>
          <w:i/>
          <w:sz w:val="24"/>
          <w:szCs w:val="24"/>
        </w:rPr>
        <w:t>Mauremys caspica</w:t>
      </w:r>
      <w:r w:rsidR="003826E2" w:rsidRPr="00AB66FE">
        <w:rPr>
          <w:rFonts w:ascii="Times New Roman" w:hAnsi="Times New Roman" w:cs="Times New Roman"/>
          <w:sz w:val="24"/>
          <w:szCs w:val="24"/>
        </w:rPr>
        <w:t>), Шипобедрена костенурка (</w:t>
      </w:r>
      <w:r w:rsidR="003826E2" w:rsidRPr="00AB66FE">
        <w:rPr>
          <w:rFonts w:ascii="Times New Roman" w:hAnsi="Times New Roman" w:cs="Times New Roman"/>
          <w:i/>
          <w:sz w:val="24"/>
          <w:szCs w:val="24"/>
        </w:rPr>
        <w:t>Testudo graeca</w:t>
      </w:r>
      <w:r w:rsidR="003826E2" w:rsidRPr="00AB66FE">
        <w:rPr>
          <w:rFonts w:ascii="Times New Roman" w:hAnsi="Times New Roman" w:cs="Times New Roman"/>
          <w:sz w:val="24"/>
          <w:szCs w:val="24"/>
        </w:rPr>
        <w:t>) и Шипоопашата костенурка (</w:t>
      </w:r>
      <w:r w:rsidR="003826E2" w:rsidRPr="00AB66FE">
        <w:rPr>
          <w:rFonts w:ascii="Times New Roman" w:hAnsi="Times New Roman" w:cs="Times New Roman"/>
          <w:i/>
          <w:sz w:val="24"/>
          <w:szCs w:val="24"/>
        </w:rPr>
        <w:t>Testudo hermanni</w:t>
      </w:r>
      <w:r w:rsidR="003826E2" w:rsidRPr="00AB66FE">
        <w:rPr>
          <w:rFonts w:ascii="Times New Roman" w:hAnsi="Times New Roman" w:cs="Times New Roman"/>
          <w:sz w:val="24"/>
          <w:szCs w:val="24"/>
        </w:rPr>
        <w:t>)</w:t>
      </w:r>
      <w:r w:rsidR="00C1688A" w:rsidRPr="00AB66FE">
        <w:rPr>
          <w:rFonts w:ascii="Times New Roman" w:hAnsi="Times New Roman" w:cs="Times New Roman"/>
          <w:sz w:val="24"/>
          <w:szCs w:val="24"/>
        </w:rPr>
        <w:t>;</w:t>
      </w:r>
    </w:p>
    <w:p w:rsidR="009A4AE9" w:rsidRPr="00AB66FE" w:rsidRDefault="009A4AE9" w:rsidP="00DF2019">
      <w:pPr>
        <w:pStyle w:val="a7"/>
        <w:numPr>
          <w:ilvl w:val="0"/>
          <w:numId w:val="28"/>
        </w:numPr>
        <w:spacing w:after="0" w:line="240" w:lineRule="auto"/>
        <w:jc w:val="both"/>
        <w:rPr>
          <w:rFonts w:ascii="Times New Roman" w:hAnsi="Times New Roman" w:cs="Times New Roman"/>
          <w:sz w:val="24"/>
          <w:szCs w:val="24"/>
        </w:rPr>
      </w:pPr>
      <w:r w:rsidRPr="00AB66FE">
        <w:rPr>
          <w:rFonts w:ascii="Times New Roman" w:hAnsi="Times New Roman" w:cs="Times New Roman"/>
          <w:b/>
          <w:sz w:val="24"/>
          <w:szCs w:val="24"/>
        </w:rPr>
        <w:t>прилепи (10 вида)</w:t>
      </w:r>
      <w:r w:rsidRPr="00AB66FE">
        <w:rPr>
          <w:rFonts w:ascii="Times New Roman" w:hAnsi="Times New Roman" w:cs="Times New Roman"/>
          <w:sz w:val="24"/>
          <w:szCs w:val="24"/>
        </w:rPr>
        <w:t xml:space="preserve"> - </w:t>
      </w:r>
      <w:r w:rsidR="00692B86" w:rsidRPr="00AB66FE">
        <w:rPr>
          <w:rFonts w:ascii="Times New Roman" w:hAnsi="Times New Roman" w:cs="Times New Roman"/>
          <w:sz w:val="24"/>
          <w:szCs w:val="24"/>
        </w:rPr>
        <w:t>Широкоух прилеп (</w:t>
      </w:r>
      <w:r w:rsidR="00692B86" w:rsidRPr="00AB66FE">
        <w:rPr>
          <w:rFonts w:ascii="Times New Roman" w:hAnsi="Times New Roman" w:cs="Times New Roman"/>
          <w:i/>
          <w:sz w:val="24"/>
          <w:szCs w:val="24"/>
        </w:rPr>
        <w:t>Barbastella barbastellus</w:t>
      </w:r>
      <w:r w:rsidR="00692B86" w:rsidRPr="00AB66FE">
        <w:rPr>
          <w:rFonts w:ascii="Times New Roman" w:hAnsi="Times New Roman" w:cs="Times New Roman"/>
          <w:sz w:val="24"/>
          <w:szCs w:val="24"/>
        </w:rPr>
        <w:t>), Дългокрил прилеп (</w:t>
      </w:r>
      <w:r w:rsidR="00692B86" w:rsidRPr="00AB66FE">
        <w:rPr>
          <w:rFonts w:ascii="Times New Roman" w:hAnsi="Times New Roman" w:cs="Times New Roman"/>
          <w:i/>
          <w:sz w:val="24"/>
          <w:szCs w:val="24"/>
        </w:rPr>
        <w:t>Miniopterus schreibersii</w:t>
      </w:r>
      <w:r w:rsidR="00692B86" w:rsidRPr="00AB66FE">
        <w:rPr>
          <w:rFonts w:ascii="Times New Roman" w:hAnsi="Times New Roman" w:cs="Times New Roman"/>
          <w:sz w:val="24"/>
          <w:szCs w:val="24"/>
        </w:rPr>
        <w:t>), Дългоух нощник (</w:t>
      </w:r>
      <w:r w:rsidR="00692B86" w:rsidRPr="00AB66FE">
        <w:rPr>
          <w:rFonts w:ascii="Times New Roman" w:hAnsi="Times New Roman" w:cs="Times New Roman"/>
          <w:i/>
          <w:sz w:val="24"/>
          <w:szCs w:val="24"/>
        </w:rPr>
        <w:t>Myotis bechsteinii</w:t>
      </w:r>
      <w:r w:rsidR="00692B86" w:rsidRPr="00AB66FE">
        <w:rPr>
          <w:rFonts w:ascii="Times New Roman" w:hAnsi="Times New Roman" w:cs="Times New Roman"/>
          <w:sz w:val="24"/>
          <w:szCs w:val="24"/>
        </w:rPr>
        <w:t>), Остроух нощник (</w:t>
      </w:r>
      <w:r w:rsidR="00692B86" w:rsidRPr="00AB66FE">
        <w:rPr>
          <w:rFonts w:ascii="Times New Roman" w:hAnsi="Times New Roman" w:cs="Times New Roman"/>
          <w:i/>
          <w:sz w:val="24"/>
          <w:szCs w:val="24"/>
        </w:rPr>
        <w:t>Myotis blythii</w:t>
      </w:r>
      <w:r w:rsidR="00692B86" w:rsidRPr="00AB66FE">
        <w:rPr>
          <w:rFonts w:ascii="Times New Roman" w:hAnsi="Times New Roman" w:cs="Times New Roman"/>
          <w:sz w:val="24"/>
          <w:szCs w:val="24"/>
        </w:rPr>
        <w:t>), Дългопръст нощник (</w:t>
      </w:r>
      <w:r w:rsidR="00692B86" w:rsidRPr="00AB66FE">
        <w:rPr>
          <w:rFonts w:ascii="Times New Roman" w:hAnsi="Times New Roman" w:cs="Times New Roman"/>
          <w:i/>
          <w:sz w:val="24"/>
          <w:szCs w:val="24"/>
        </w:rPr>
        <w:t>Myotis capaccinii</w:t>
      </w:r>
      <w:r w:rsidR="00692B86" w:rsidRPr="00AB66FE">
        <w:rPr>
          <w:rFonts w:ascii="Times New Roman" w:hAnsi="Times New Roman" w:cs="Times New Roman"/>
          <w:sz w:val="24"/>
          <w:szCs w:val="24"/>
        </w:rPr>
        <w:t>), Трицветен нощник (</w:t>
      </w:r>
      <w:r w:rsidR="00692B86" w:rsidRPr="00AB66FE">
        <w:rPr>
          <w:rFonts w:ascii="Times New Roman" w:hAnsi="Times New Roman" w:cs="Times New Roman"/>
          <w:i/>
          <w:sz w:val="24"/>
          <w:szCs w:val="24"/>
        </w:rPr>
        <w:t>Myotis emarginatus</w:t>
      </w:r>
      <w:r w:rsidR="00692B86" w:rsidRPr="00AB66FE">
        <w:rPr>
          <w:rFonts w:ascii="Times New Roman" w:hAnsi="Times New Roman" w:cs="Times New Roman"/>
          <w:sz w:val="24"/>
          <w:szCs w:val="24"/>
        </w:rPr>
        <w:t>), Голям нощник (</w:t>
      </w:r>
      <w:r w:rsidR="00692B86" w:rsidRPr="00AB66FE">
        <w:rPr>
          <w:rFonts w:ascii="Times New Roman" w:hAnsi="Times New Roman" w:cs="Times New Roman"/>
          <w:i/>
          <w:sz w:val="24"/>
          <w:szCs w:val="24"/>
        </w:rPr>
        <w:t>Myotis myotis</w:t>
      </w:r>
      <w:r w:rsidR="00692B86" w:rsidRPr="00AB66FE">
        <w:rPr>
          <w:rFonts w:ascii="Times New Roman" w:hAnsi="Times New Roman" w:cs="Times New Roman"/>
          <w:sz w:val="24"/>
          <w:szCs w:val="24"/>
        </w:rPr>
        <w:t>), Южен подковонос (</w:t>
      </w:r>
      <w:r w:rsidR="00692B86" w:rsidRPr="00AB66FE">
        <w:rPr>
          <w:rFonts w:ascii="Times New Roman" w:hAnsi="Times New Roman" w:cs="Times New Roman"/>
          <w:i/>
          <w:sz w:val="24"/>
          <w:szCs w:val="24"/>
        </w:rPr>
        <w:t>Rhinolophus euryale</w:t>
      </w:r>
      <w:r w:rsidR="00692B86" w:rsidRPr="00AB66FE">
        <w:rPr>
          <w:rFonts w:ascii="Times New Roman" w:hAnsi="Times New Roman" w:cs="Times New Roman"/>
          <w:sz w:val="24"/>
          <w:szCs w:val="24"/>
        </w:rPr>
        <w:t>), Голям подковонос (</w:t>
      </w:r>
      <w:r w:rsidR="00692B86" w:rsidRPr="00AB66FE">
        <w:rPr>
          <w:rFonts w:ascii="Times New Roman" w:hAnsi="Times New Roman" w:cs="Times New Roman"/>
          <w:i/>
          <w:sz w:val="24"/>
          <w:szCs w:val="24"/>
        </w:rPr>
        <w:t>Rhinolophus ferrumequinum</w:t>
      </w:r>
      <w:r w:rsidR="00692B86" w:rsidRPr="00AB66FE">
        <w:rPr>
          <w:rFonts w:ascii="Times New Roman" w:hAnsi="Times New Roman" w:cs="Times New Roman"/>
          <w:sz w:val="24"/>
          <w:szCs w:val="24"/>
        </w:rPr>
        <w:t>) и Малък подковонос (</w:t>
      </w:r>
      <w:r w:rsidR="00692B86" w:rsidRPr="00AB66FE">
        <w:rPr>
          <w:rFonts w:ascii="Times New Roman" w:hAnsi="Times New Roman" w:cs="Times New Roman"/>
          <w:i/>
          <w:sz w:val="24"/>
          <w:szCs w:val="24"/>
        </w:rPr>
        <w:t>Rhinolophus hipposideros</w:t>
      </w:r>
      <w:r w:rsidR="00692B86" w:rsidRPr="00AB66FE">
        <w:rPr>
          <w:rFonts w:ascii="Times New Roman" w:hAnsi="Times New Roman" w:cs="Times New Roman"/>
          <w:sz w:val="24"/>
          <w:szCs w:val="24"/>
        </w:rPr>
        <w:t>), и</w:t>
      </w:r>
    </w:p>
    <w:p w:rsidR="0033294C" w:rsidRPr="00AB66FE" w:rsidRDefault="009A4AE9" w:rsidP="00DF2019">
      <w:pPr>
        <w:pStyle w:val="a7"/>
        <w:numPr>
          <w:ilvl w:val="0"/>
          <w:numId w:val="28"/>
        </w:numPr>
        <w:spacing w:after="0" w:line="240" w:lineRule="auto"/>
        <w:jc w:val="both"/>
        <w:rPr>
          <w:rFonts w:ascii="Times New Roman" w:hAnsi="Times New Roman" w:cs="Times New Roman"/>
          <w:sz w:val="24"/>
          <w:szCs w:val="24"/>
        </w:rPr>
      </w:pPr>
      <w:r w:rsidRPr="00AB66FE">
        <w:rPr>
          <w:rFonts w:ascii="Times New Roman" w:hAnsi="Times New Roman" w:cs="Times New Roman"/>
          <w:b/>
          <w:sz w:val="24"/>
          <w:szCs w:val="24"/>
        </w:rPr>
        <w:t>бозайници различни от прилепи (5 вида)</w:t>
      </w:r>
      <w:r w:rsidR="00DB4F34" w:rsidRPr="00AB66FE">
        <w:rPr>
          <w:rFonts w:ascii="Times New Roman" w:hAnsi="Times New Roman" w:cs="Times New Roman"/>
          <w:sz w:val="24"/>
          <w:szCs w:val="24"/>
        </w:rPr>
        <w:t xml:space="preserve"> - </w:t>
      </w:r>
      <w:r w:rsidR="009825F5" w:rsidRPr="00AB66FE">
        <w:rPr>
          <w:rFonts w:ascii="Times New Roman" w:hAnsi="Times New Roman" w:cs="Times New Roman"/>
          <w:sz w:val="24"/>
          <w:szCs w:val="24"/>
        </w:rPr>
        <w:t>⃰ Европейски вълк (</w:t>
      </w:r>
      <w:r w:rsidR="009825F5" w:rsidRPr="00AB66FE">
        <w:rPr>
          <w:rFonts w:ascii="Times New Roman" w:hAnsi="Times New Roman" w:cs="Times New Roman"/>
          <w:i/>
          <w:sz w:val="24"/>
          <w:szCs w:val="24"/>
        </w:rPr>
        <w:t>Canis lupus</w:t>
      </w:r>
      <w:r w:rsidR="009825F5" w:rsidRPr="00AB66FE">
        <w:rPr>
          <w:rFonts w:ascii="Times New Roman" w:hAnsi="Times New Roman" w:cs="Times New Roman"/>
          <w:sz w:val="24"/>
          <w:szCs w:val="24"/>
        </w:rPr>
        <w:t>), Видра (</w:t>
      </w:r>
      <w:r w:rsidR="009825F5" w:rsidRPr="00AB66FE">
        <w:rPr>
          <w:rFonts w:ascii="Times New Roman" w:hAnsi="Times New Roman" w:cs="Times New Roman"/>
          <w:i/>
          <w:sz w:val="24"/>
          <w:szCs w:val="24"/>
        </w:rPr>
        <w:t>Lutra lutra</w:t>
      </w:r>
      <w:r w:rsidR="009825F5" w:rsidRPr="00AB66FE">
        <w:rPr>
          <w:rFonts w:ascii="Times New Roman" w:hAnsi="Times New Roman" w:cs="Times New Roman"/>
          <w:sz w:val="24"/>
          <w:szCs w:val="24"/>
        </w:rPr>
        <w:t>), Мишевиден сънливец (</w:t>
      </w:r>
      <w:r w:rsidR="009825F5" w:rsidRPr="00AB66FE">
        <w:rPr>
          <w:rFonts w:ascii="Times New Roman" w:hAnsi="Times New Roman" w:cs="Times New Roman"/>
          <w:i/>
          <w:sz w:val="24"/>
          <w:szCs w:val="24"/>
        </w:rPr>
        <w:t>Myomimus roachi</w:t>
      </w:r>
      <w:r w:rsidR="009825F5" w:rsidRPr="00AB66FE">
        <w:rPr>
          <w:rFonts w:ascii="Times New Roman" w:hAnsi="Times New Roman" w:cs="Times New Roman"/>
          <w:sz w:val="24"/>
          <w:szCs w:val="24"/>
        </w:rPr>
        <w:t>), Лалугер (</w:t>
      </w:r>
      <w:r w:rsidR="009825F5" w:rsidRPr="00AB66FE">
        <w:rPr>
          <w:rFonts w:ascii="Times New Roman" w:hAnsi="Times New Roman" w:cs="Times New Roman"/>
          <w:i/>
          <w:sz w:val="24"/>
          <w:szCs w:val="24"/>
        </w:rPr>
        <w:t>Spermophilus citellus</w:t>
      </w:r>
      <w:r w:rsidR="009825F5" w:rsidRPr="00AB66FE">
        <w:rPr>
          <w:rFonts w:ascii="Times New Roman" w:hAnsi="Times New Roman" w:cs="Times New Roman"/>
          <w:sz w:val="24"/>
          <w:szCs w:val="24"/>
        </w:rPr>
        <w:t>) и Пъстър пор (</w:t>
      </w:r>
      <w:r w:rsidR="009825F5" w:rsidRPr="00AB66FE">
        <w:rPr>
          <w:rFonts w:ascii="Times New Roman" w:hAnsi="Times New Roman" w:cs="Times New Roman"/>
          <w:i/>
          <w:sz w:val="24"/>
          <w:szCs w:val="24"/>
        </w:rPr>
        <w:t>Vormela peregusna</w:t>
      </w:r>
      <w:r w:rsidR="009825F5" w:rsidRPr="00AB66FE">
        <w:rPr>
          <w:rFonts w:ascii="Times New Roman" w:hAnsi="Times New Roman" w:cs="Times New Roman"/>
          <w:sz w:val="24"/>
          <w:szCs w:val="24"/>
        </w:rPr>
        <w:t>).</w:t>
      </w:r>
    </w:p>
    <w:p w:rsidR="0033294C" w:rsidRPr="00AB66FE" w:rsidRDefault="0033294C" w:rsidP="00DF2019">
      <w:pPr>
        <w:pStyle w:val="a7"/>
        <w:spacing w:after="0" w:line="240" w:lineRule="auto"/>
        <w:jc w:val="both"/>
        <w:rPr>
          <w:rFonts w:ascii="Times New Roman" w:hAnsi="Times New Roman" w:cs="Times New Roman"/>
        </w:rPr>
      </w:pPr>
      <w:r w:rsidRPr="00AB66FE">
        <w:rPr>
          <w:rFonts w:ascii="Times New Roman" w:hAnsi="Times New Roman" w:cs="Times New Roman"/>
        </w:rPr>
        <w:t>Забележка: ⃰ - приоритетно за опазване природно местообитание или местообитание на вид.</w:t>
      </w:r>
    </w:p>
    <w:p w:rsidR="009A4AE9" w:rsidRPr="00AB66FE" w:rsidRDefault="009A4AE9" w:rsidP="009A4AE9">
      <w:pPr>
        <w:pStyle w:val="a7"/>
        <w:spacing w:before="120" w:after="120"/>
        <w:jc w:val="both"/>
        <w:rPr>
          <w:rFonts w:ascii="Times New Roman" w:hAnsi="Times New Roman" w:cs="Times New Roman"/>
          <w:sz w:val="24"/>
          <w:szCs w:val="24"/>
        </w:rPr>
      </w:pPr>
    </w:p>
    <w:p w:rsidR="00231999" w:rsidRPr="0042153E" w:rsidRDefault="00231999" w:rsidP="00DB4F34">
      <w:pPr>
        <w:pStyle w:val="a7"/>
        <w:spacing w:before="120" w:after="120"/>
        <w:ind w:left="0" w:firstLine="720"/>
        <w:jc w:val="both"/>
        <w:rPr>
          <w:rFonts w:ascii="Times New Roman" w:hAnsi="Times New Roman" w:cs="Times New Roman"/>
          <w:sz w:val="24"/>
          <w:szCs w:val="24"/>
        </w:rPr>
      </w:pPr>
      <w:r w:rsidRPr="00AB66FE">
        <w:rPr>
          <w:rFonts w:ascii="Times New Roman" w:hAnsi="Times New Roman" w:cs="Times New Roman"/>
          <w:sz w:val="24"/>
          <w:szCs w:val="24"/>
        </w:rPr>
        <w:t xml:space="preserve">Защитената зона е биологичен коридор с особена важност за мигриращите видове сред преобладаващите земеделски и урбанизирани територии в Горнотракийската низина. На територията на </w:t>
      </w:r>
      <w:r w:rsidR="00341C86" w:rsidRPr="00AB66FE">
        <w:rPr>
          <w:rFonts w:ascii="Times New Roman" w:hAnsi="Times New Roman" w:cs="Times New Roman"/>
          <w:sz w:val="24"/>
          <w:szCs w:val="24"/>
        </w:rPr>
        <w:t>О</w:t>
      </w:r>
      <w:r w:rsidRPr="00AB66FE">
        <w:rPr>
          <w:rFonts w:ascii="Times New Roman" w:hAnsi="Times New Roman" w:cs="Times New Roman"/>
          <w:sz w:val="24"/>
          <w:szCs w:val="24"/>
        </w:rPr>
        <w:t>бщина Пловдив, зоната се припокрива частично със защитена зона</w:t>
      </w:r>
      <w:r w:rsidRPr="0042153E">
        <w:rPr>
          <w:rFonts w:ascii="Times New Roman" w:hAnsi="Times New Roman" w:cs="Times New Roman"/>
          <w:sz w:val="24"/>
          <w:szCs w:val="24"/>
        </w:rPr>
        <w:t xml:space="preserve"> BG0002087 „Марица - Пловдив” за опазване на дивите птици</w:t>
      </w:r>
      <w:r w:rsidR="00765A75" w:rsidRPr="0042153E">
        <w:rPr>
          <w:rFonts w:ascii="Times New Roman" w:hAnsi="Times New Roman" w:cs="Times New Roman"/>
          <w:sz w:val="24"/>
          <w:szCs w:val="24"/>
        </w:rPr>
        <w:t>.</w:t>
      </w:r>
    </w:p>
    <w:p w:rsidR="008B1A94" w:rsidRPr="0042153E" w:rsidRDefault="008B1A94" w:rsidP="008B1A94">
      <w:pPr>
        <w:spacing w:before="120" w:after="120"/>
        <w:jc w:val="center"/>
        <w:rPr>
          <w:rFonts w:ascii="Times New Roman" w:hAnsi="Times New Roman" w:cs="Times New Roman"/>
          <w:sz w:val="24"/>
          <w:szCs w:val="24"/>
        </w:rPr>
      </w:pPr>
      <w:r w:rsidRPr="0042153E">
        <w:rPr>
          <w:rFonts w:ascii="Times New Roman" w:hAnsi="Times New Roman" w:cs="Times New Roman"/>
          <w:noProof/>
          <w:sz w:val="24"/>
          <w:szCs w:val="24"/>
          <w:lang w:val="en-GB" w:eastAsia="en-GB"/>
        </w:rPr>
        <w:drawing>
          <wp:inline distT="0" distB="0" distL="0" distR="0">
            <wp:extent cx="5935456" cy="3246120"/>
            <wp:effectExtent l="0" t="0" r="0" b="0"/>
            <wp:docPr id="15" name="Картина 14" descr="ZZ_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_RM.jpg"/>
                    <pic:cNvPicPr/>
                  </pic:nvPicPr>
                  <pic:blipFill>
                    <a:blip r:embed="rId15" cstate="print"/>
                    <a:stretch>
                      <a:fillRect/>
                    </a:stretch>
                  </pic:blipFill>
                  <pic:spPr>
                    <a:xfrm>
                      <a:off x="0" y="0"/>
                      <a:ext cx="5940835" cy="3249062"/>
                    </a:xfrm>
                    <a:prstGeom prst="rect">
                      <a:avLst/>
                    </a:prstGeom>
                  </pic:spPr>
                </pic:pic>
              </a:graphicData>
            </a:graphic>
          </wp:inline>
        </w:drawing>
      </w:r>
    </w:p>
    <w:p w:rsidR="000D00A5" w:rsidRDefault="008B1A94" w:rsidP="00DA3309">
      <w:pPr>
        <w:spacing w:before="120" w:after="120"/>
        <w:jc w:val="center"/>
        <w:rPr>
          <w:rFonts w:ascii="Times New Roman" w:hAnsi="Times New Roman" w:cs="Times New Roman"/>
          <w:b/>
        </w:rPr>
      </w:pPr>
      <w:r w:rsidRPr="0042153E">
        <w:rPr>
          <w:rFonts w:ascii="Times New Roman" w:eastAsia="Times New Roman" w:hAnsi="Times New Roman" w:cs="Times New Roman"/>
          <w:b/>
          <w:color w:val="222222"/>
        </w:rPr>
        <w:t xml:space="preserve">Фигура: Местоположение на </w:t>
      </w:r>
      <w:r w:rsidRPr="0042153E">
        <w:rPr>
          <w:rFonts w:ascii="Times New Roman" w:hAnsi="Times New Roman" w:cs="Times New Roman"/>
          <w:b/>
        </w:rPr>
        <w:t xml:space="preserve">ЗЗ BG0000578 „Река Марица” (със зелени щрихи) </w:t>
      </w:r>
      <w:r w:rsidR="00AB08ED" w:rsidRPr="0042153E">
        <w:rPr>
          <w:rFonts w:ascii="Times New Roman" w:hAnsi="Times New Roman" w:cs="Times New Roman"/>
          <w:b/>
        </w:rPr>
        <w:t>на територията</w:t>
      </w:r>
      <w:r w:rsidRPr="0042153E">
        <w:rPr>
          <w:rFonts w:ascii="Times New Roman" w:hAnsi="Times New Roman" w:cs="Times New Roman"/>
          <w:b/>
        </w:rPr>
        <w:t xml:space="preserve"> на община Пловдив</w:t>
      </w:r>
      <w:r w:rsidR="00AB08ED" w:rsidRPr="0042153E">
        <w:rPr>
          <w:rFonts w:ascii="Times New Roman" w:hAnsi="Times New Roman" w:cs="Times New Roman"/>
          <w:b/>
        </w:rPr>
        <w:t xml:space="preserve"> (с жълт </w:t>
      </w:r>
      <w:r w:rsidR="00182437" w:rsidRPr="0042153E">
        <w:rPr>
          <w:rFonts w:ascii="Times New Roman" w:hAnsi="Times New Roman" w:cs="Times New Roman"/>
          <w:b/>
        </w:rPr>
        <w:t>контур</w:t>
      </w:r>
      <w:r w:rsidR="00AB08ED" w:rsidRPr="0042153E">
        <w:rPr>
          <w:rFonts w:ascii="Times New Roman" w:hAnsi="Times New Roman" w:cs="Times New Roman"/>
          <w:b/>
        </w:rPr>
        <w:t>)</w:t>
      </w:r>
    </w:p>
    <w:p w:rsidR="006054D1" w:rsidRPr="0042153E" w:rsidRDefault="006054D1" w:rsidP="00DA3309">
      <w:pPr>
        <w:spacing w:before="120" w:after="120"/>
        <w:jc w:val="center"/>
        <w:rPr>
          <w:rFonts w:ascii="Times New Roman" w:hAnsi="Times New Roman" w:cs="Times New Roman"/>
          <w:sz w:val="24"/>
          <w:szCs w:val="24"/>
        </w:rPr>
      </w:pPr>
    </w:p>
    <w:p w:rsidR="00C7405E" w:rsidRPr="00AB66FE" w:rsidRDefault="00B86D4A" w:rsidP="00C7405E">
      <w:pPr>
        <w:spacing w:before="120" w:after="120"/>
        <w:jc w:val="both"/>
        <w:rPr>
          <w:rFonts w:ascii="Times New Roman" w:hAnsi="Times New Roman" w:cs="Times New Roman"/>
          <w:sz w:val="24"/>
          <w:szCs w:val="24"/>
        </w:rPr>
      </w:pPr>
      <w:r w:rsidRPr="0042153E">
        <w:rPr>
          <w:rFonts w:ascii="Times New Roman" w:hAnsi="Times New Roman" w:cs="Times New Roman"/>
          <w:b/>
          <w:bCs/>
          <w:sz w:val="24"/>
          <w:szCs w:val="24"/>
        </w:rPr>
        <w:tab/>
      </w:r>
      <w:r w:rsidR="00765A75" w:rsidRPr="00AB66FE">
        <w:rPr>
          <w:rFonts w:ascii="Times New Roman" w:hAnsi="Times New Roman" w:cs="Times New Roman"/>
          <w:b/>
          <w:bCs/>
          <w:sz w:val="24"/>
          <w:szCs w:val="24"/>
        </w:rPr>
        <w:t xml:space="preserve">Защитена зона </w:t>
      </w:r>
      <w:r w:rsidR="00765A75" w:rsidRPr="00AB66FE">
        <w:rPr>
          <w:rFonts w:ascii="Times New Roman" w:hAnsi="Times New Roman" w:cs="Times New Roman"/>
          <w:b/>
          <w:sz w:val="24"/>
          <w:szCs w:val="24"/>
        </w:rPr>
        <w:t>BG0000444 „Река Пясъчник”</w:t>
      </w:r>
      <w:r w:rsidR="00765A75" w:rsidRPr="00AB66FE">
        <w:rPr>
          <w:rFonts w:ascii="Times New Roman" w:hAnsi="Times New Roman" w:cs="Times New Roman"/>
          <w:sz w:val="24"/>
          <w:szCs w:val="24"/>
        </w:rPr>
        <w:t xml:space="preserve">, включена в списъка от защитени зони, приета с Решение № 122/02.03.2007 г. на Министерски съвет (ДВ, бр. 21/2007 г.).; </w:t>
      </w:r>
      <w:r w:rsidR="00765A75" w:rsidRPr="00AB66FE">
        <w:rPr>
          <w:rFonts w:ascii="Times New Roman" w:hAnsi="Times New Roman" w:cs="Times New Roman"/>
          <w:sz w:val="24"/>
          <w:szCs w:val="24"/>
        </w:rPr>
        <w:lastRenderedPageBreak/>
        <w:t xml:space="preserve">Площта на зоната е </w:t>
      </w:r>
      <w:r w:rsidR="00AC588B" w:rsidRPr="00AB66FE">
        <w:rPr>
          <w:rFonts w:ascii="Times New Roman" w:hAnsi="Times New Roman" w:cs="Times New Roman"/>
          <w:sz w:val="24"/>
          <w:szCs w:val="24"/>
        </w:rPr>
        <w:t>1</w:t>
      </w:r>
      <w:r w:rsidR="00E626D8" w:rsidRPr="00AB66FE">
        <w:rPr>
          <w:rFonts w:ascii="Times New Roman" w:hAnsi="Times New Roman" w:cs="Times New Roman"/>
          <w:sz w:val="24"/>
          <w:szCs w:val="24"/>
        </w:rPr>
        <w:t xml:space="preserve"> </w:t>
      </w:r>
      <w:r w:rsidR="00AC588B" w:rsidRPr="00AB66FE">
        <w:rPr>
          <w:rFonts w:ascii="Times New Roman" w:hAnsi="Times New Roman" w:cs="Times New Roman"/>
          <w:sz w:val="24"/>
          <w:szCs w:val="24"/>
        </w:rPr>
        <w:t>412,75</w:t>
      </w:r>
      <w:r w:rsidR="00765A75" w:rsidRPr="00AB66FE">
        <w:rPr>
          <w:rFonts w:ascii="Times New Roman" w:hAnsi="Times New Roman" w:cs="Times New Roman"/>
          <w:sz w:val="24"/>
          <w:szCs w:val="24"/>
        </w:rPr>
        <w:t xml:space="preserve"> ха, като 12,3 ха са на територията на </w:t>
      </w:r>
      <w:r w:rsidR="00341C86" w:rsidRPr="00AB66FE">
        <w:rPr>
          <w:rFonts w:ascii="Times New Roman" w:hAnsi="Times New Roman" w:cs="Times New Roman"/>
          <w:sz w:val="24"/>
          <w:szCs w:val="24"/>
        </w:rPr>
        <w:t>О</w:t>
      </w:r>
      <w:r w:rsidR="00765A75" w:rsidRPr="00AB66FE">
        <w:rPr>
          <w:rFonts w:ascii="Times New Roman" w:hAnsi="Times New Roman" w:cs="Times New Roman"/>
          <w:sz w:val="24"/>
          <w:szCs w:val="24"/>
        </w:rPr>
        <w:t>бщина Пловдив</w:t>
      </w:r>
      <w:r w:rsidR="00994C0E" w:rsidRPr="00AB66FE">
        <w:rPr>
          <w:rFonts w:ascii="Times New Roman" w:hAnsi="Times New Roman" w:cs="Times New Roman"/>
          <w:sz w:val="24"/>
          <w:szCs w:val="24"/>
        </w:rPr>
        <w:t>.</w:t>
      </w:r>
      <w:r w:rsidR="00765A75" w:rsidRPr="00AB66FE">
        <w:rPr>
          <w:rFonts w:ascii="Times New Roman" w:hAnsi="Times New Roman" w:cs="Times New Roman"/>
          <w:sz w:val="24"/>
          <w:szCs w:val="24"/>
        </w:rPr>
        <w:t xml:space="preserve"> </w:t>
      </w:r>
      <w:r w:rsidR="00C7405E" w:rsidRPr="00AB66FE">
        <w:rPr>
          <w:rFonts w:ascii="Times New Roman" w:hAnsi="Times New Roman" w:cs="Times New Roman"/>
          <w:sz w:val="24"/>
          <w:szCs w:val="24"/>
        </w:rPr>
        <w:t>Предмет на опазване са:</w:t>
      </w:r>
    </w:p>
    <w:p w:rsidR="00C7405E" w:rsidRPr="00AB66FE" w:rsidRDefault="00C7405E" w:rsidP="00DF2019">
      <w:pPr>
        <w:pStyle w:val="a7"/>
        <w:numPr>
          <w:ilvl w:val="0"/>
          <w:numId w:val="27"/>
        </w:numPr>
        <w:spacing w:after="0" w:line="240" w:lineRule="auto"/>
        <w:jc w:val="both"/>
        <w:rPr>
          <w:rFonts w:ascii="Times New Roman" w:hAnsi="Times New Roman" w:cs="Times New Roman"/>
          <w:sz w:val="24"/>
          <w:szCs w:val="24"/>
        </w:rPr>
      </w:pPr>
      <w:r w:rsidRPr="00AB66FE">
        <w:rPr>
          <w:rFonts w:ascii="Times New Roman" w:hAnsi="Times New Roman" w:cs="Times New Roman"/>
          <w:b/>
          <w:sz w:val="24"/>
          <w:szCs w:val="24"/>
        </w:rPr>
        <w:t xml:space="preserve">природни местообитания от </w:t>
      </w:r>
      <w:r w:rsidR="000D00A5" w:rsidRPr="00AB66FE">
        <w:rPr>
          <w:rFonts w:ascii="Times New Roman" w:hAnsi="Times New Roman" w:cs="Times New Roman"/>
          <w:b/>
          <w:sz w:val="24"/>
          <w:szCs w:val="24"/>
        </w:rPr>
        <w:t>2</w:t>
      </w:r>
      <w:r w:rsidRPr="00AB66FE">
        <w:rPr>
          <w:rFonts w:ascii="Times New Roman" w:hAnsi="Times New Roman" w:cs="Times New Roman"/>
          <w:b/>
          <w:sz w:val="24"/>
          <w:szCs w:val="24"/>
        </w:rPr>
        <w:t xml:space="preserve"> типа</w:t>
      </w:r>
      <w:r w:rsidRPr="00AB66FE">
        <w:rPr>
          <w:rFonts w:ascii="Times New Roman" w:hAnsi="Times New Roman" w:cs="Times New Roman"/>
          <w:sz w:val="24"/>
          <w:szCs w:val="24"/>
        </w:rPr>
        <w:t xml:space="preserve"> - ⃰</w:t>
      </w:r>
      <w:r w:rsidR="00E92B31" w:rsidRPr="00AB66FE">
        <w:rPr>
          <w:rFonts w:ascii="Times New Roman" w:hAnsi="Times New Roman" w:cs="Times New Roman"/>
          <w:sz w:val="24"/>
          <w:szCs w:val="24"/>
        </w:rPr>
        <w:t xml:space="preserve">Източни гори от космат дъб и </w:t>
      </w:r>
      <w:r w:rsidRPr="00AB66FE">
        <w:rPr>
          <w:rFonts w:ascii="Times New Roman" w:hAnsi="Times New Roman" w:cs="Times New Roman"/>
          <w:sz w:val="24"/>
          <w:szCs w:val="24"/>
        </w:rPr>
        <w:t>Балкан</w:t>
      </w:r>
      <w:r w:rsidR="00E92B31" w:rsidRPr="00AB66FE">
        <w:rPr>
          <w:rFonts w:ascii="Times New Roman" w:hAnsi="Times New Roman" w:cs="Times New Roman"/>
          <w:sz w:val="24"/>
          <w:szCs w:val="24"/>
        </w:rPr>
        <w:t>о-панонски церово-горунови гори.</w:t>
      </w:r>
    </w:p>
    <w:p w:rsidR="00C7405E" w:rsidRPr="00AB66FE" w:rsidRDefault="00C7405E" w:rsidP="00DF2019">
      <w:pPr>
        <w:pStyle w:val="a7"/>
        <w:numPr>
          <w:ilvl w:val="0"/>
          <w:numId w:val="27"/>
        </w:numPr>
        <w:spacing w:after="0" w:line="240" w:lineRule="auto"/>
        <w:jc w:val="both"/>
        <w:rPr>
          <w:rFonts w:ascii="Times New Roman" w:hAnsi="Times New Roman" w:cs="Times New Roman"/>
          <w:b/>
          <w:sz w:val="24"/>
          <w:szCs w:val="24"/>
        </w:rPr>
      </w:pPr>
      <w:r w:rsidRPr="00AB66FE">
        <w:rPr>
          <w:rFonts w:ascii="Times New Roman" w:hAnsi="Times New Roman" w:cs="Times New Roman"/>
          <w:b/>
          <w:sz w:val="24"/>
          <w:szCs w:val="24"/>
        </w:rPr>
        <w:t>местообитания на:</w:t>
      </w:r>
    </w:p>
    <w:p w:rsidR="00C7405E" w:rsidRPr="00AB66FE" w:rsidRDefault="00C7405E" w:rsidP="00DF2019">
      <w:pPr>
        <w:pStyle w:val="a7"/>
        <w:numPr>
          <w:ilvl w:val="0"/>
          <w:numId w:val="28"/>
        </w:numPr>
        <w:spacing w:after="0" w:line="240" w:lineRule="auto"/>
        <w:jc w:val="both"/>
        <w:rPr>
          <w:rFonts w:ascii="Times New Roman" w:hAnsi="Times New Roman" w:cs="Times New Roman"/>
          <w:sz w:val="24"/>
          <w:szCs w:val="24"/>
        </w:rPr>
      </w:pPr>
      <w:r w:rsidRPr="00AB66FE">
        <w:rPr>
          <w:rFonts w:ascii="Times New Roman" w:hAnsi="Times New Roman" w:cs="Times New Roman"/>
          <w:b/>
          <w:sz w:val="24"/>
          <w:szCs w:val="24"/>
        </w:rPr>
        <w:t>безгръбначни животни (</w:t>
      </w:r>
      <w:r w:rsidR="00E92B31" w:rsidRPr="00AB66FE">
        <w:rPr>
          <w:rFonts w:ascii="Times New Roman" w:hAnsi="Times New Roman" w:cs="Times New Roman"/>
          <w:b/>
          <w:sz w:val="24"/>
          <w:szCs w:val="24"/>
        </w:rPr>
        <w:t>4</w:t>
      </w:r>
      <w:r w:rsidRPr="00AB66FE">
        <w:rPr>
          <w:rFonts w:ascii="Times New Roman" w:hAnsi="Times New Roman" w:cs="Times New Roman"/>
          <w:b/>
          <w:sz w:val="24"/>
          <w:szCs w:val="24"/>
        </w:rPr>
        <w:t xml:space="preserve"> вида)</w:t>
      </w:r>
      <w:r w:rsidRPr="00AB66FE">
        <w:rPr>
          <w:rFonts w:ascii="Times New Roman" w:hAnsi="Times New Roman" w:cs="Times New Roman"/>
          <w:sz w:val="24"/>
          <w:szCs w:val="24"/>
        </w:rPr>
        <w:t xml:space="preserve"> - Обикновен сечко (</w:t>
      </w:r>
      <w:r w:rsidRPr="00AB66FE">
        <w:rPr>
          <w:rFonts w:ascii="Times New Roman" w:hAnsi="Times New Roman" w:cs="Times New Roman"/>
          <w:i/>
          <w:sz w:val="24"/>
          <w:szCs w:val="24"/>
        </w:rPr>
        <w:t>Cerambyx cerdo</w:t>
      </w:r>
      <w:r w:rsidRPr="00AB66FE">
        <w:rPr>
          <w:rFonts w:ascii="Times New Roman" w:hAnsi="Times New Roman" w:cs="Times New Roman"/>
          <w:sz w:val="24"/>
          <w:szCs w:val="24"/>
        </w:rPr>
        <w:t>)</w:t>
      </w:r>
      <w:r w:rsidR="00E92B31" w:rsidRPr="00AB66FE">
        <w:rPr>
          <w:rFonts w:ascii="Times New Roman" w:hAnsi="Times New Roman" w:cs="Times New Roman"/>
          <w:sz w:val="24"/>
          <w:szCs w:val="24"/>
        </w:rPr>
        <w:t>,</w:t>
      </w:r>
      <w:r w:rsidRPr="00AB66FE">
        <w:rPr>
          <w:rFonts w:ascii="Times New Roman" w:hAnsi="Times New Roman" w:cs="Times New Roman"/>
          <w:sz w:val="24"/>
          <w:szCs w:val="24"/>
        </w:rPr>
        <w:t xml:space="preserve"> Бръмбър рогач (</w:t>
      </w:r>
      <w:r w:rsidRPr="00AB66FE">
        <w:rPr>
          <w:rFonts w:ascii="Times New Roman" w:hAnsi="Times New Roman" w:cs="Times New Roman"/>
          <w:i/>
          <w:sz w:val="24"/>
          <w:szCs w:val="24"/>
        </w:rPr>
        <w:t>Lucanus cervus</w:t>
      </w:r>
      <w:r w:rsidRPr="00AB66FE">
        <w:rPr>
          <w:rFonts w:ascii="Times New Roman" w:hAnsi="Times New Roman" w:cs="Times New Roman"/>
          <w:sz w:val="24"/>
          <w:szCs w:val="24"/>
        </w:rPr>
        <w:t>),</w:t>
      </w:r>
      <w:r w:rsidR="00E92B31" w:rsidRPr="00AB66FE">
        <w:rPr>
          <w:rFonts w:ascii="Times New Roman" w:hAnsi="Times New Roman" w:cs="Times New Roman"/>
          <w:sz w:val="24"/>
          <w:szCs w:val="24"/>
        </w:rPr>
        <w:t xml:space="preserve"> </w:t>
      </w:r>
      <w:r w:rsidRPr="00AB66FE">
        <w:rPr>
          <w:rFonts w:ascii="Times New Roman" w:hAnsi="Times New Roman" w:cs="Times New Roman"/>
          <w:sz w:val="24"/>
          <w:szCs w:val="24"/>
        </w:rPr>
        <w:t>Буков сечко (</w:t>
      </w:r>
      <w:r w:rsidRPr="00AB66FE">
        <w:rPr>
          <w:rFonts w:ascii="Times New Roman" w:hAnsi="Times New Roman" w:cs="Times New Roman"/>
          <w:i/>
          <w:sz w:val="24"/>
          <w:szCs w:val="24"/>
        </w:rPr>
        <w:t>Morimus funereus</w:t>
      </w:r>
      <w:r w:rsidRPr="00AB66FE">
        <w:rPr>
          <w:rFonts w:ascii="Times New Roman" w:hAnsi="Times New Roman" w:cs="Times New Roman"/>
          <w:sz w:val="24"/>
          <w:szCs w:val="24"/>
        </w:rPr>
        <w:t>)</w:t>
      </w:r>
      <w:r w:rsidR="004078CD" w:rsidRPr="00AB66FE">
        <w:rPr>
          <w:rFonts w:ascii="Times New Roman" w:hAnsi="Times New Roman" w:cs="Times New Roman"/>
          <w:sz w:val="24"/>
          <w:szCs w:val="24"/>
        </w:rPr>
        <w:t xml:space="preserve"> </w:t>
      </w:r>
      <w:r w:rsidR="00E92B31" w:rsidRPr="00AB66FE">
        <w:rPr>
          <w:rFonts w:ascii="Times New Roman" w:hAnsi="Times New Roman" w:cs="Times New Roman"/>
          <w:sz w:val="24"/>
          <w:szCs w:val="24"/>
        </w:rPr>
        <w:t>и</w:t>
      </w:r>
      <w:r w:rsidRPr="00AB66FE">
        <w:rPr>
          <w:rFonts w:ascii="Times New Roman" w:hAnsi="Times New Roman" w:cs="Times New Roman"/>
          <w:sz w:val="24"/>
          <w:szCs w:val="24"/>
        </w:rPr>
        <w:t xml:space="preserve"> ⃰ Бисерна мида (</w:t>
      </w:r>
      <w:r w:rsidRPr="00AB66FE">
        <w:rPr>
          <w:rFonts w:ascii="Times New Roman" w:hAnsi="Times New Roman" w:cs="Times New Roman"/>
          <w:i/>
          <w:sz w:val="24"/>
          <w:szCs w:val="24"/>
        </w:rPr>
        <w:t>Unio crassus</w:t>
      </w:r>
      <w:r w:rsidRPr="00AB66FE">
        <w:rPr>
          <w:rFonts w:ascii="Times New Roman" w:hAnsi="Times New Roman" w:cs="Times New Roman"/>
          <w:sz w:val="24"/>
          <w:szCs w:val="24"/>
        </w:rPr>
        <w:t>);</w:t>
      </w:r>
    </w:p>
    <w:p w:rsidR="00C7405E" w:rsidRPr="00AB66FE" w:rsidRDefault="004078CD" w:rsidP="00DF2019">
      <w:pPr>
        <w:pStyle w:val="a7"/>
        <w:numPr>
          <w:ilvl w:val="0"/>
          <w:numId w:val="28"/>
        </w:numPr>
        <w:spacing w:after="0" w:line="240" w:lineRule="auto"/>
        <w:jc w:val="both"/>
        <w:rPr>
          <w:rFonts w:ascii="Times New Roman" w:hAnsi="Times New Roman" w:cs="Times New Roman"/>
          <w:sz w:val="24"/>
          <w:szCs w:val="24"/>
        </w:rPr>
      </w:pPr>
      <w:r w:rsidRPr="00AB66FE">
        <w:rPr>
          <w:rFonts w:ascii="Times New Roman" w:hAnsi="Times New Roman" w:cs="Times New Roman"/>
          <w:b/>
          <w:sz w:val="24"/>
          <w:szCs w:val="24"/>
        </w:rPr>
        <w:t>риби (3</w:t>
      </w:r>
      <w:r w:rsidR="00C7405E" w:rsidRPr="00AB66FE">
        <w:rPr>
          <w:rFonts w:ascii="Times New Roman" w:hAnsi="Times New Roman" w:cs="Times New Roman"/>
          <w:b/>
          <w:sz w:val="24"/>
          <w:szCs w:val="24"/>
        </w:rPr>
        <w:t xml:space="preserve"> вида) - </w:t>
      </w:r>
      <w:r w:rsidR="00C7405E" w:rsidRPr="00AB66FE">
        <w:rPr>
          <w:rFonts w:ascii="Times New Roman" w:hAnsi="Times New Roman" w:cs="Times New Roman"/>
          <w:sz w:val="24"/>
          <w:szCs w:val="24"/>
        </w:rPr>
        <w:t>Маришка мряна (</w:t>
      </w:r>
      <w:r w:rsidR="00C7405E" w:rsidRPr="00AB66FE">
        <w:rPr>
          <w:rFonts w:ascii="Times New Roman" w:hAnsi="Times New Roman" w:cs="Times New Roman"/>
          <w:i/>
          <w:sz w:val="24"/>
          <w:szCs w:val="24"/>
        </w:rPr>
        <w:t>Barbus cyclolepis</w:t>
      </w:r>
      <w:r w:rsidR="00C7405E" w:rsidRPr="00AB66FE">
        <w:rPr>
          <w:rFonts w:ascii="Times New Roman" w:hAnsi="Times New Roman" w:cs="Times New Roman"/>
          <w:sz w:val="24"/>
          <w:szCs w:val="24"/>
        </w:rPr>
        <w:t>), Щипок (</w:t>
      </w:r>
      <w:r w:rsidR="00C7405E" w:rsidRPr="00AB66FE">
        <w:rPr>
          <w:rFonts w:ascii="Times New Roman" w:hAnsi="Times New Roman" w:cs="Times New Roman"/>
          <w:i/>
          <w:sz w:val="24"/>
          <w:szCs w:val="24"/>
        </w:rPr>
        <w:t>Cobitis taenia</w:t>
      </w:r>
      <w:r w:rsidRPr="00AB66FE">
        <w:rPr>
          <w:rFonts w:ascii="Times New Roman" w:hAnsi="Times New Roman" w:cs="Times New Roman"/>
          <w:sz w:val="24"/>
          <w:szCs w:val="24"/>
        </w:rPr>
        <w:t>) и</w:t>
      </w:r>
      <w:r w:rsidR="00C7405E" w:rsidRPr="00AB66FE">
        <w:rPr>
          <w:rFonts w:ascii="Times New Roman" w:hAnsi="Times New Roman" w:cs="Times New Roman"/>
          <w:sz w:val="24"/>
          <w:szCs w:val="24"/>
        </w:rPr>
        <w:t xml:space="preserve"> Европейска горчивка (</w:t>
      </w:r>
      <w:r w:rsidR="00C7405E" w:rsidRPr="00AB66FE">
        <w:rPr>
          <w:rFonts w:ascii="Times New Roman" w:hAnsi="Times New Roman" w:cs="Times New Roman"/>
          <w:i/>
          <w:sz w:val="24"/>
          <w:szCs w:val="24"/>
        </w:rPr>
        <w:t>Rhodeus amarus</w:t>
      </w:r>
      <w:r w:rsidR="00C7405E" w:rsidRPr="00AB66FE">
        <w:rPr>
          <w:rFonts w:ascii="Times New Roman" w:hAnsi="Times New Roman" w:cs="Times New Roman"/>
          <w:sz w:val="24"/>
          <w:szCs w:val="24"/>
        </w:rPr>
        <w:t>);</w:t>
      </w:r>
    </w:p>
    <w:p w:rsidR="00C7405E" w:rsidRPr="00AB66FE" w:rsidRDefault="00C7405E" w:rsidP="00DF2019">
      <w:pPr>
        <w:pStyle w:val="a7"/>
        <w:numPr>
          <w:ilvl w:val="0"/>
          <w:numId w:val="28"/>
        </w:numPr>
        <w:spacing w:after="0" w:line="240" w:lineRule="auto"/>
        <w:jc w:val="both"/>
        <w:rPr>
          <w:rFonts w:ascii="Times New Roman" w:hAnsi="Times New Roman" w:cs="Times New Roman"/>
          <w:sz w:val="24"/>
          <w:szCs w:val="24"/>
        </w:rPr>
      </w:pPr>
      <w:r w:rsidRPr="00AB66FE">
        <w:rPr>
          <w:rFonts w:ascii="Times New Roman" w:hAnsi="Times New Roman" w:cs="Times New Roman"/>
          <w:b/>
          <w:sz w:val="24"/>
          <w:szCs w:val="24"/>
        </w:rPr>
        <w:t xml:space="preserve">земноводни (3 вида) - </w:t>
      </w:r>
      <w:r w:rsidRPr="00AB66FE">
        <w:rPr>
          <w:rFonts w:ascii="Times New Roman" w:hAnsi="Times New Roman" w:cs="Times New Roman"/>
          <w:sz w:val="24"/>
          <w:szCs w:val="24"/>
        </w:rPr>
        <w:t>Червенокоремна бумка (</w:t>
      </w:r>
      <w:r w:rsidRPr="00AB66FE">
        <w:rPr>
          <w:rFonts w:ascii="Times New Roman" w:hAnsi="Times New Roman" w:cs="Times New Roman"/>
          <w:i/>
          <w:sz w:val="24"/>
          <w:szCs w:val="24"/>
        </w:rPr>
        <w:t>Bombina bombina</w:t>
      </w:r>
      <w:r w:rsidRPr="00AB66FE">
        <w:rPr>
          <w:rFonts w:ascii="Times New Roman" w:hAnsi="Times New Roman" w:cs="Times New Roman"/>
          <w:sz w:val="24"/>
          <w:szCs w:val="24"/>
        </w:rPr>
        <w:t>), Жълтокоремна бумка (</w:t>
      </w:r>
      <w:r w:rsidRPr="00AB66FE">
        <w:rPr>
          <w:rFonts w:ascii="Times New Roman" w:hAnsi="Times New Roman" w:cs="Times New Roman"/>
          <w:i/>
          <w:sz w:val="24"/>
          <w:szCs w:val="24"/>
        </w:rPr>
        <w:t>Bombina variegata</w:t>
      </w:r>
      <w:r w:rsidRPr="00AB66FE">
        <w:rPr>
          <w:rFonts w:ascii="Times New Roman" w:hAnsi="Times New Roman" w:cs="Times New Roman"/>
          <w:sz w:val="24"/>
          <w:szCs w:val="24"/>
        </w:rPr>
        <w:t>) и Голям гребенест тритон (</w:t>
      </w:r>
      <w:r w:rsidRPr="00AB66FE">
        <w:rPr>
          <w:rFonts w:ascii="Times New Roman" w:hAnsi="Times New Roman" w:cs="Times New Roman"/>
          <w:i/>
          <w:sz w:val="24"/>
          <w:szCs w:val="24"/>
        </w:rPr>
        <w:t>Triturus karelinii</w:t>
      </w:r>
      <w:r w:rsidRPr="00AB66FE">
        <w:rPr>
          <w:rFonts w:ascii="Times New Roman" w:hAnsi="Times New Roman" w:cs="Times New Roman"/>
          <w:sz w:val="24"/>
          <w:szCs w:val="24"/>
        </w:rPr>
        <w:t>);</w:t>
      </w:r>
    </w:p>
    <w:p w:rsidR="00C7405E" w:rsidRPr="00AB66FE" w:rsidRDefault="00C7405E" w:rsidP="00DF2019">
      <w:pPr>
        <w:pStyle w:val="a7"/>
        <w:numPr>
          <w:ilvl w:val="0"/>
          <w:numId w:val="28"/>
        </w:numPr>
        <w:spacing w:after="0" w:line="240" w:lineRule="auto"/>
        <w:jc w:val="both"/>
        <w:rPr>
          <w:rFonts w:ascii="Times New Roman" w:hAnsi="Times New Roman" w:cs="Times New Roman"/>
          <w:sz w:val="24"/>
          <w:szCs w:val="24"/>
        </w:rPr>
      </w:pPr>
      <w:r w:rsidRPr="00AB66FE">
        <w:rPr>
          <w:rFonts w:ascii="Times New Roman" w:hAnsi="Times New Roman" w:cs="Times New Roman"/>
          <w:b/>
          <w:sz w:val="24"/>
          <w:szCs w:val="24"/>
        </w:rPr>
        <w:t>влечуги (</w:t>
      </w:r>
      <w:r w:rsidR="004078CD" w:rsidRPr="00AB66FE">
        <w:rPr>
          <w:rFonts w:ascii="Times New Roman" w:hAnsi="Times New Roman" w:cs="Times New Roman"/>
          <w:b/>
          <w:sz w:val="24"/>
          <w:szCs w:val="24"/>
        </w:rPr>
        <w:t>4</w:t>
      </w:r>
      <w:r w:rsidRPr="00AB66FE">
        <w:rPr>
          <w:rFonts w:ascii="Times New Roman" w:hAnsi="Times New Roman" w:cs="Times New Roman"/>
          <w:b/>
          <w:sz w:val="24"/>
          <w:szCs w:val="24"/>
        </w:rPr>
        <w:t xml:space="preserve"> вида)</w:t>
      </w:r>
      <w:r w:rsidRPr="00AB66FE">
        <w:rPr>
          <w:rFonts w:ascii="Times New Roman" w:hAnsi="Times New Roman" w:cs="Times New Roman"/>
          <w:sz w:val="24"/>
          <w:szCs w:val="24"/>
        </w:rPr>
        <w:t xml:space="preserve"> - Пъстър смок (</w:t>
      </w:r>
      <w:r w:rsidRPr="00AB66FE">
        <w:rPr>
          <w:rFonts w:ascii="Times New Roman" w:hAnsi="Times New Roman" w:cs="Times New Roman"/>
          <w:i/>
          <w:sz w:val="24"/>
          <w:szCs w:val="24"/>
        </w:rPr>
        <w:t>Elaphe sauromates</w:t>
      </w:r>
      <w:r w:rsidRPr="00AB66FE">
        <w:rPr>
          <w:rFonts w:ascii="Times New Roman" w:hAnsi="Times New Roman" w:cs="Times New Roman"/>
          <w:sz w:val="24"/>
          <w:szCs w:val="24"/>
        </w:rPr>
        <w:t>), Обикновена блатна костенурка (</w:t>
      </w:r>
      <w:r w:rsidRPr="00AB66FE">
        <w:rPr>
          <w:rFonts w:ascii="Times New Roman" w:hAnsi="Times New Roman" w:cs="Times New Roman"/>
          <w:i/>
          <w:sz w:val="24"/>
          <w:szCs w:val="24"/>
        </w:rPr>
        <w:t>Emys orbicularis</w:t>
      </w:r>
      <w:r w:rsidRPr="00AB66FE">
        <w:rPr>
          <w:rFonts w:ascii="Times New Roman" w:hAnsi="Times New Roman" w:cs="Times New Roman"/>
          <w:sz w:val="24"/>
          <w:szCs w:val="24"/>
        </w:rPr>
        <w:t>),</w:t>
      </w:r>
      <w:r w:rsidR="004078CD" w:rsidRPr="00AB66FE">
        <w:rPr>
          <w:rFonts w:ascii="Times New Roman" w:hAnsi="Times New Roman" w:cs="Times New Roman"/>
          <w:sz w:val="24"/>
          <w:szCs w:val="24"/>
        </w:rPr>
        <w:t xml:space="preserve"> </w:t>
      </w:r>
      <w:r w:rsidRPr="00AB66FE">
        <w:rPr>
          <w:rFonts w:ascii="Times New Roman" w:hAnsi="Times New Roman" w:cs="Times New Roman"/>
          <w:sz w:val="24"/>
          <w:szCs w:val="24"/>
        </w:rPr>
        <w:t>Шипобедрена костенурка (</w:t>
      </w:r>
      <w:r w:rsidRPr="00AB66FE">
        <w:rPr>
          <w:rFonts w:ascii="Times New Roman" w:hAnsi="Times New Roman" w:cs="Times New Roman"/>
          <w:i/>
          <w:sz w:val="24"/>
          <w:szCs w:val="24"/>
        </w:rPr>
        <w:t>Testudo graeca</w:t>
      </w:r>
      <w:r w:rsidRPr="00AB66FE">
        <w:rPr>
          <w:rFonts w:ascii="Times New Roman" w:hAnsi="Times New Roman" w:cs="Times New Roman"/>
          <w:sz w:val="24"/>
          <w:szCs w:val="24"/>
        </w:rPr>
        <w:t>) и Шипоопашата костенурка (</w:t>
      </w:r>
      <w:r w:rsidRPr="00AB66FE">
        <w:rPr>
          <w:rFonts w:ascii="Times New Roman" w:hAnsi="Times New Roman" w:cs="Times New Roman"/>
          <w:i/>
          <w:sz w:val="24"/>
          <w:szCs w:val="24"/>
        </w:rPr>
        <w:t>Testudo hermanni</w:t>
      </w:r>
      <w:r w:rsidRPr="00AB66FE">
        <w:rPr>
          <w:rFonts w:ascii="Times New Roman" w:hAnsi="Times New Roman" w:cs="Times New Roman"/>
          <w:sz w:val="24"/>
          <w:szCs w:val="24"/>
        </w:rPr>
        <w:t>);</w:t>
      </w:r>
    </w:p>
    <w:p w:rsidR="00C7405E" w:rsidRPr="00AB66FE" w:rsidRDefault="00C7405E" w:rsidP="00DF2019">
      <w:pPr>
        <w:pStyle w:val="a7"/>
        <w:numPr>
          <w:ilvl w:val="0"/>
          <w:numId w:val="28"/>
        </w:numPr>
        <w:spacing w:after="0" w:line="240" w:lineRule="auto"/>
        <w:jc w:val="both"/>
        <w:rPr>
          <w:rFonts w:ascii="Times New Roman" w:hAnsi="Times New Roman" w:cs="Times New Roman"/>
          <w:sz w:val="24"/>
          <w:szCs w:val="24"/>
        </w:rPr>
      </w:pPr>
      <w:r w:rsidRPr="00AB66FE">
        <w:rPr>
          <w:rFonts w:ascii="Times New Roman" w:hAnsi="Times New Roman" w:cs="Times New Roman"/>
          <w:b/>
          <w:sz w:val="24"/>
          <w:szCs w:val="24"/>
        </w:rPr>
        <w:t>прилепи (</w:t>
      </w:r>
      <w:r w:rsidR="005E394B" w:rsidRPr="00AB66FE">
        <w:rPr>
          <w:rFonts w:ascii="Times New Roman" w:hAnsi="Times New Roman" w:cs="Times New Roman"/>
          <w:b/>
          <w:sz w:val="24"/>
          <w:szCs w:val="24"/>
        </w:rPr>
        <w:t>6</w:t>
      </w:r>
      <w:r w:rsidRPr="00AB66FE">
        <w:rPr>
          <w:rFonts w:ascii="Times New Roman" w:hAnsi="Times New Roman" w:cs="Times New Roman"/>
          <w:b/>
          <w:sz w:val="24"/>
          <w:szCs w:val="24"/>
        </w:rPr>
        <w:t xml:space="preserve"> вида)</w:t>
      </w:r>
      <w:r w:rsidRPr="00AB66FE">
        <w:rPr>
          <w:rFonts w:ascii="Times New Roman" w:hAnsi="Times New Roman" w:cs="Times New Roman"/>
          <w:sz w:val="24"/>
          <w:szCs w:val="24"/>
        </w:rPr>
        <w:t xml:space="preserve"> - Широкоух прилеп (</w:t>
      </w:r>
      <w:r w:rsidRPr="00AB66FE">
        <w:rPr>
          <w:rFonts w:ascii="Times New Roman" w:hAnsi="Times New Roman" w:cs="Times New Roman"/>
          <w:i/>
          <w:sz w:val="24"/>
          <w:szCs w:val="24"/>
        </w:rPr>
        <w:t>Barbastella barbastellus</w:t>
      </w:r>
      <w:r w:rsidRPr="00AB66FE">
        <w:rPr>
          <w:rFonts w:ascii="Times New Roman" w:hAnsi="Times New Roman" w:cs="Times New Roman"/>
          <w:sz w:val="24"/>
          <w:szCs w:val="24"/>
        </w:rPr>
        <w:t>), Дългоух нощник (</w:t>
      </w:r>
      <w:r w:rsidRPr="00AB66FE">
        <w:rPr>
          <w:rFonts w:ascii="Times New Roman" w:hAnsi="Times New Roman" w:cs="Times New Roman"/>
          <w:i/>
          <w:sz w:val="24"/>
          <w:szCs w:val="24"/>
        </w:rPr>
        <w:t>Myotis bechsteinii</w:t>
      </w:r>
      <w:r w:rsidRPr="00AB66FE">
        <w:rPr>
          <w:rFonts w:ascii="Times New Roman" w:hAnsi="Times New Roman" w:cs="Times New Roman"/>
          <w:sz w:val="24"/>
          <w:szCs w:val="24"/>
        </w:rPr>
        <w:t>), Дългопръст нощник (</w:t>
      </w:r>
      <w:r w:rsidRPr="00AB66FE">
        <w:rPr>
          <w:rFonts w:ascii="Times New Roman" w:hAnsi="Times New Roman" w:cs="Times New Roman"/>
          <w:i/>
          <w:sz w:val="24"/>
          <w:szCs w:val="24"/>
        </w:rPr>
        <w:t>Myotis capaccinii</w:t>
      </w:r>
      <w:r w:rsidRPr="00AB66FE">
        <w:rPr>
          <w:rFonts w:ascii="Times New Roman" w:hAnsi="Times New Roman" w:cs="Times New Roman"/>
          <w:sz w:val="24"/>
          <w:szCs w:val="24"/>
        </w:rPr>
        <w:t>), Трицветен нощник (</w:t>
      </w:r>
      <w:r w:rsidRPr="00AB66FE">
        <w:rPr>
          <w:rFonts w:ascii="Times New Roman" w:hAnsi="Times New Roman" w:cs="Times New Roman"/>
          <w:i/>
          <w:sz w:val="24"/>
          <w:szCs w:val="24"/>
        </w:rPr>
        <w:t>Myotis emarginatus</w:t>
      </w:r>
      <w:r w:rsidRPr="00AB66FE">
        <w:rPr>
          <w:rFonts w:ascii="Times New Roman" w:hAnsi="Times New Roman" w:cs="Times New Roman"/>
          <w:sz w:val="24"/>
          <w:szCs w:val="24"/>
        </w:rPr>
        <w:t>), Голям подковонос (</w:t>
      </w:r>
      <w:r w:rsidRPr="00AB66FE">
        <w:rPr>
          <w:rFonts w:ascii="Times New Roman" w:hAnsi="Times New Roman" w:cs="Times New Roman"/>
          <w:i/>
          <w:sz w:val="24"/>
          <w:szCs w:val="24"/>
        </w:rPr>
        <w:t>Rhinolophus ferrumequinum</w:t>
      </w:r>
      <w:r w:rsidRPr="00AB66FE">
        <w:rPr>
          <w:rFonts w:ascii="Times New Roman" w:hAnsi="Times New Roman" w:cs="Times New Roman"/>
          <w:sz w:val="24"/>
          <w:szCs w:val="24"/>
        </w:rPr>
        <w:t>) и Малък подковонос (</w:t>
      </w:r>
      <w:r w:rsidRPr="00AB66FE">
        <w:rPr>
          <w:rFonts w:ascii="Times New Roman" w:hAnsi="Times New Roman" w:cs="Times New Roman"/>
          <w:i/>
          <w:sz w:val="24"/>
          <w:szCs w:val="24"/>
        </w:rPr>
        <w:t>Rhinolophus hipposideros</w:t>
      </w:r>
      <w:r w:rsidRPr="00AB66FE">
        <w:rPr>
          <w:rFonts w:ascii="Times New Roman" w:hAnsi="Times New Roman" w:cs="Times New Roman"/>
          <w:sz w:val="24"/>
          <w:szCs w:val="24"/>
        </w:rPr>
        <w:t>), и</w:t>
      </w:r>
    </w:p>
    <w:p w:rsidR="00C7405E" w:rsidRPr="00AB66FE" w:rsidRDefault="005E394B" w:rsidP="00DF2019">
      <w:pPr>
        <w:pStyle w:val="a7"/>
        <w:numPr>
          <w:ilvl w:val="0"/>
          <w:numId w:val="28"/>
        </w:numPr>
        <w:spacing w:after="0" w:line="240" w:lineRule="auto"/>
        <w:jc w:val="both"/>
        <w:rPr>
          <w:rFonts w:ascii="Times New Roman" w:hAnsi="Times New Roman" w:cs="Times New Roman"/>
          <w:sz w:val="24"/>
          <w:szCs w:val="24"/>
        </w:rPr>
      </w:pPr>
      <w:r w:rsidRPr="00AB66FE">
        <w:rPr>
          <w:rFonts w:ascii="Times New Roman" w:hAnsi="Times New Roman" w:cs="Times New Roman"/>
          <w:b/>
          <w:sz w:val="24"/>
          <w:szCs w:val="24"/>
        </w:rPr>
        <w:t>бозайници различни от прилепи (4</w:t>
      </w:r>
      <w:r w:rsidR="00C7405E" w:rsidRPr="00AB66FE">
        <w:rPr>
          <w:rFonts w:ascii="Times New Roman" w:hAnsi="Times New Roman" w:cs="Times New Roman"/>
          <w:b/>
          <w:sz w:val="24"/>
          <w:szCs w:val="24"/>
        </w:rPr>
        <w:t xml:space="preserve"> вида)</w:t>
      </w:r>
      <w:r w:rsidR="00C7405E" w:rsidRPr="00AB66FE">
        <w:rPr>
          <w:rFonts w:ascii="Times New Roman" w:hAnsi="Times New Roman" w:cs="Times New Roman"/>
          <w:sz w:val="24"/>
          <w:szCs w:val="24"/>
        </w:rPr>
        <w:t xml:space="preserve"> - ⃰ Европейски вълк (</w:t>
      </w:r>
      <w:r w:rsidR="00C7405E" w:rsidRPr="00AB66FE">
        <w:rPr>
          <w:rFonts w:ascii="Times New Roman" w:hAnsi="Times New Roman" w:cs="Times New Roman"/>
          <w:i/>
          <w:sz w:val="24"/>
          <w:szCs w:val="24"/>
        </w:rPr>
        <w:t>Canis lupus</w:t>
      </w:r>
      <w:r w:rsidR="00C7405E" w:rsidRPr="00AB66FE">
        <w:rPr>
          <w:rFonts w:ascii="Times New Roman" w:hAnsi="Times New Roman" w:cs="Times New Roman"/>
          <w:sz w:val="24"/>
          <w:szCs w:val="24"/>
        </w:rPr>
        <w:t>), Видра (</w:t>
      </w:r>
      <w:r w:rsidR="00C7405E" w:rsidRPr="00AB66FE">
        <w:rPr>
          <w:rFonts w:ascii="Times New Roman" w:hAnsi="Times New Roman" w:cs="Times New Roman"/>
          <w:i/>
          <w:sz w:val="24"/>
          <w:szCs w:val="24"/>
        </w:rPr>
        <w:t>Lutra lutra</w:t>
      </w:r>
      <w:r w:rsidR="00C7405E" w:rsidRPr="00AB66FE">
        <w:rPr>
          <w:rFonts w:ascii="Times New Roman" w:hAnsi="Times New Roman" w:cs="Times New Roman"/>
          <w:sz w:val="24"/>
          <w:szCs w:val="24"/>
        </w:rPr>
        <w:t>), Лалугер (</w:t>
      </w:r>
      <w:r w:rsidR="00C7405E" w:rsidRPr="00AB66FE">
        <w:rPr>
          <w:rFonts w:ascii="Times New Roman" w:hAnsi="Times New Roman" w:cs="Times New Roman"/>
          <w:i/>
          <w:sz w:val="24"/>
          <w:szCs w:val="24"/>
        </w:rPr>
        <w:t>Spermophilus citellus</w:t>
      </w:r>
      <w:r w:rsidR="00C7405E" w:rsidRPr="00AB66FE">
        <w:rPr>
          <w:rFonts w:ascii="Times New Roman" w:hAnsi="Times New Roman" w:cs="Times New Roman"/>
          <w:sz w:val="24"/>
          <w:szCs w:val="24"/>
        </w:rPr>
        <w:t>) и Пъстър пор (</w:t>
      </w:r>
      <w:r w:rsidR="00C7405E" w:rsidRPr="00AB66FE">
        <w:rPr>
          <w:rFonts w:ascii="Times New Roman" w:hAnsi="Times New Roman" w:cs="Times New Roman"/>
          <w:i/>
          <w:sz w:val="24"/>
          <w:szCs w:val="24"/>
        </w:rPr>
        <w:t>Vormela peregusna</w:t>
      </w:r>
      <w:r w:rsidR="00C7405E" w:rsidRPr="00AB66FE">
        <w:rPr>
          <w:rFonts w:ascii="Times New Roman" w:hAnsi="Times New Roman" w:cs="Times New Roman"/>
          <w:sz w:val="24"/>
          <w:szCs w:val="24"/>
        </w:rPr>
        <w:t>).</w:t>
      </w:r>
    </w:p>
    <w:p w:rsidR="00765A75" w:rsidRPr="00AB66FE" w:rsidRDefault="005E394B" w:rsidP="00765A75">
      <w:pPr>
        <w:spacing w:before="120" w:after="120"/>
        <w:jc w:val="both"/>
        <w:rPr>
          <w:rFonts w:ascii="Times New Roman" w:hAnsi="Times New Roman" w:cs="Times New Roman"/>
          <w:sz w:val="24"/>
          <w:szCs w:val="24"/>
        </w:rPr>
      </w:pPr>
      <w:r w:rsidRPr="00AB66FE">
        <w:rPr>
          <w:rFonts w:ascii="Times New Roman" w:hAnsi="Times New Roman" w:cs="Times New Roman"/>
          <w:sz w:val="24"/>
          <w:szCs w:val="24"/>
        </w:rPr>
        <w:tab/>
      </w:r>
      <w:r w:rsidR="00765A75" w:rsidRPr="00AB66FE">
        <w:rPr>
          <w:rFonts w:ascii="Times New Roman" w:hAnsi="Times New Roman" w:cs="Times New Roman"/>
          <w:sz w:val="24"/>
          <w:szCs w:val="24"/>
        </w:rPr>
        <w:t>Зоната се припокрива частично със защитена зона BG0002010 „Язовир Пясъчник” за опазване на дивите птици</w:t>
      </w:r>
      <w:r w:rsidR="00994C0E" w:rsidRPr="00AB66FE">
        <w:rPr>
          <w:rFonts w:ascii="Times New Roman" w:hAnsi="Times New Roman" w:cs="Times New Roman"/>
          <w:sz w:val="24"/>
          <w:szCs w:val="24"/>
        </w:rPr>
        <w:t>.</w:t>
      </w:r>
    </w:p>
    <w:p w:rsidR="0055479D" w:rsidRPr="0042153E" w:rsidRDefault="0055479D" w:rsidP="0055479D">
      <w:pPr>
        <w:spacing w:before="120" w:after="120"/>
        <w:jc w:val="center"/>
        <w:rPr>
          <w:rFonts w:ascii="Times New Roman" w:hAnsi="Times New Roman" w:cs="Times New Roman"/>
          <w:sz w:val="24"/>
          <w:szCs w:val="24"/>
        </w:rPr>
      </w:pPr>
      <w:r w:rsidRPr="0042153E">
        <w:rPr>
          <w:rFonts w:ascii="Times New Roman" w:hAnsi="Times New Roman" w:cs="Times New Roman"/>
          <w:noProof/>
          <w:sz w:val="24"/>
          <w:szCs w:val="24"/>
          <w:lang w:val="en-GB" w:eastAsia="en-GB"/>
        </w:rPr>
        <w:drawing>
          <wp:inline distT="0" distB="0" distL="0" distR="0">
            <wp:extent cx="5896877" cy="3368040"/>
            <wp:effectExtent l="0" t="0" r="0" b="0"/>
            <wp:docPr id="16" name="Картина 15" descr="ZZ_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_RP.jpg"/>
                    <pic:cNvPicPr/>
                  </pic:nvPicPr>
                  <pic:blipFill>
                    <a:blip r:embed="rId16" cstate="print"/>
                    <a:stretch>
                      <a:fillRect/>
                    </a:stretch>
                  </pic:blipFill>
                  <pic:spPr>
                    <a:xfrm>
                      <a:off x="0" y="0"/>
                      <a:ext cx="5908570" cy="3374718"/>
                    </a:xfrm>
                    <a:prstGeom prst="rect">
                      <a:avLst/>
                    </a:prstGeom>
                  </pic:spPr>
                </pic:pic>
              </a:graphicData>
            </a:graphic>
          </wp:inline>
        </w:drawing>
      </w:r>
    </w:p>
    <w:p w:rsidR="0055479D" w:rsidRPr="0042153E" w:rsidRDefault="0055479D" w:rsidP="0055479D">
      <w:pPr>
        <w:spacing w:before="120" w:after="120"/>
        <w:jc w:val="center"/>
        <w:rPr>
          <w:rFonts w:ascii="Times New Roman" w:hAnsi="Times New Roman" w:cs="Times New Roman"/>
          <w:sz w:val="24"/>
          <w:szCs w:val="24"/>
        </w:rPr>
      </w:pPr>
      <w:r w:rsidRPr="0042153E">
        <w:rPr>
          <w:rFonts w:ascii="Times New Roman" w:eastAsia="Times New Roman" w:hAnsi="Times New Roman" w:cs="Times New Roman"/>
          <w:b/>
          <w:color w:val="222222"/>
        </w:rPr>
        <w:t xml:space="preserve">Фигура: Местоположение на </w:t>
      </w:r>
      <w:r w:rsidRPr="0042153E">
        <w:rPr>
          <w:rFonts w:ascii="Times New Roman" w:hAnsi="Times New Roman" w:cs="Times New Roman"/>
          <w:b/>
        </w:rPr>
        <w:t>ЗЗ BG0000444 „Река Пясъчник” (със зелени щрихи) на територията на община Пловдив (с жълт контур)</w:t>
      </w:r>
    </w:p>
    <w:p w:rsidR="00B86D4A" w:rsidRPr="0042153E" w:rsidRDefault="00B86D4A" w:rsidP="0079168F">
      <w:pPr>
        <w:spacing w:before="120" w:after="120"/>
        <w:jc w:val="both"/>
        <w:rPr>
          <w:rFonts w:ascii="Times New Roman" w:hAnsi="Times New Roman" w:cs="Times New Roman"/>
          <w:b/>
          <w:bCs/>
          <w:sz w:val="24"/>
          <w:szCs w:val="24"/>
        </w:rPr>
      </w:pPr>
    </w:p>
    <w:p w:rsidR="005E394B" w:rsidRPr="00AB66FE" w:rsidRDefault="00B86D4A" w:rsidP="0079168F">
      <w:pPr>
        <w:spacing w:before="120" w:after="120"/>
        <w:jc w:val="both"/>
        <w:rPr>
          <w:rFonts w:ascii="Times New Roman" w:hAnsi="Times New Roman" w:cs="Times New Roman"/>
          <w:sz w:val="24"/>
          <w:szCs w:val="24"/>
        </w:rPr>
      </w:pPr>
      <w:r w:rsidRPr="0042153E">
        <w:rPr>
          <w:rFonts w:ascii="Times New Roman" w:hAnsi="Times New Roman" w:cs="Times New Roman"/>
          <w:b/>
          <w:bCs/>
          <w:sz w:val="24"/>
          <w:szCs w:val="24"/>
        </w:rPr>
        <w:lastRenderedPageBreak/>
        <w:tab/>
      </w:r>
      <w:r w:rsidR="00994C0E" w:rsidRPr="00AB66FE">
        <w:rPr>
          <w:rFonts w:ascii="Times New Roman" w:hAnsi="Times New Roman" w:cs="Times New Roman"/>
          <w:b/>
          <w:bCs/>
          <w:sz w:val="24"/>
          <w:szCs w:val="24"/>
        </w:rPr>
        <w:t xml:space="preserve">Защитена зона </w:t>
      </w:r>
      <w:r w:rsidR="00BC3428" w:rsidRPr="00AB66FE">
        <w:rPr>
          <w:rFonts w:ascii="Times New Roman" w:hAnsi="Times New Roman" w:cs="Times New Roman"/>
          <w:b/>
          <w:sz w:val="24"/>
          <w:szCs w:val="24"/>
        </w:rPr>
        <w:t>BG0002087 „Марица - Пловдив”</w:t>
      </w:r>
      <w:r w:rsidR="00BC3428" w:rsidRPr="00AB66FE">
        <w:rPr>
          <w:rFonts w:ascii="Times New Roman" w:hAnsi="Times New Roman" w:cs="Times New Roman"/>
          <w:sz w:val="24"/>
          <w:szCs w:val="24"/>
        </w:rPr>
        <w:t>, обявена със Заповед № РД- 836/17.11.2008 г. на министъра на околната среда и водите (Д</w:t>
      </w:r>
      <w:r w:rsidR="00E626D8" w:rsidRPr="00AB66FE">
        <w:rPr>
          <w:rFonts w:ascii="Times New Roman" w:hAnsi="Times New Roman" w:cs="Times New Roman"/>
          <w:sz w:val="24"/>
          <w:szCs w:val="24"/>
        </w:rPr>
        <w:t>В, бр. 108/2008 г.) с площ 1 108,</w:t>
      </w:r>
      <w:r w:rsidR="00BC3428" w:rsidRPr="00AB66FE">
        <w:rPr>
          <w:rFonts w:ascii="Times New Roman" w:hAnsi="Times New Roman" w:cs="Times New Roman"/>
          <w:sz w:val="24"/>
          <w:szCs w:val="24"/>
        </w:rPr>
        <w:t>81 ха. На територията на общината попада площ от 1</w:t>
      </w:r>
      <w:r w:rsidR="005E394B" w:rsidRPr="00AB66FE">
        <w:rPr>
          <w:rFonts w:ascii="Times New Roman" w:hAnsi="Times New Roman" w:cs="Times New Roman"/>
          <w:sz w:val="24"/>
          <w:szCs w:val="24"/>
        </w:rPr>
        <w:t>46,6 ха. Предмет на опазване са:</w:t>
      </w:r>
    </w:p>
    <w:p w:rsidR="005E394B" w:rsidRPr="00AB66FE" w:rsidRDefault="00145CB8" w:rsidP="00DF2019">
      <w:pPr>
        <w:pStyle w:val="a7"/>
        <w:numPr>
          <w:ilvl w:val="0"/>
          <w:numId w:val="29"/>
        </w:numPr>
        <w:spacing w:after="0" w:line="240" w:lineRule="auto"/>
        <w:jc w:val="both"/>
        <w:rPr>
          <w:rFonts w:ascii="Times New Roman" w:hAnsi="Times New Roman" w:cs="Times New Roman"/>
          <w:sz w:val="24"/>
          <w:szCs w:val="24"/>
        </w:rPr>
      </w:pPr>
      <w:r w:rsidRPr="00AB66FE">
        <w:rPr>
          <w:rFonts w:ascii="Times New Roman" w:hAnsi="Times New Roman" w:cs="Times New Roman"/>
          <w:b/>
          <w:sz w:val="24"/>
          <w:szCs w:val="24"/>
        </w:rPr>
        <w:t xml:space="preserve">местообитания на </w:t>
      </w:r>
      <w:r w:rsidR="00DC1EAF" w:rsidRPr="00AB66FE">
        <w:rPr>
          <w:rFonts w:ascii="Times New Roman" w:hAnsi="Times New Roman" w:cs="Times New Roman"/>
          <w:b/>
          <w:sz w:val="24"/>
          <w:szCs w:val="24"/>
        </w:rPr>
        <w:t xml:space="preserve">видове </w:t>
      </w:r>
      <w:r w:rsidR="0044781A" w:rsidRPr="00AB66FE">
        <w:rPr>
          <w:rFonts w:ascii="Times New Roman" w:hAnsi="Times New Roman" w:cs="Times New Roman"/>
          <w:b/>
          <w:sz w:val="24"/>
          <w:szCs w:val="24"/>
        </w:rPr>
        <w:t>птици включени в Приложение 2 на Закона за биологичното разнообразие (ЗБР) (5 вида)</w:t>
      </w:r>
      <w:r w:rsidR="0044781A" w:rsidRPr="00AB66FE">
        <w:rPr>
          <w:rFonts w:ascii="Times New Roman" w:hAnsi="Times New Roman" w:cs="Times New Roman"/>
          <w:sz w:val="24"/>
          <w:szCs w:val="24"/>
        </w:rPr>
        <w:t xml:space="preserve"> – Малък корморан (</w:t>
      </w:r>
      <w:r w:rsidR="0044781A" w:rsidRPr="00AB66FE">
        <w:rPr>
          <w:rFonts w:ascii="Times New Roman" w:hAnsi="Times New Roman" w:cs="Times New Roman"/>
          <w:i/>
          <w:sz w:val="24"/>
          <w:szCs w:val="24"/>
        </w:rPr>
        <w:t>Phalacrocorax pygmeus</w:t>
      </w:r>
      <w:r w:rsidR="0044781A" w:rsidRPr="00AB66FE">
        <w:rPr>
          <w:rFonts w:ascii="Times New Roman" w:hAnsi="Times New Roman" w:cs="Times New Roman"/>
          <w:sz w:val="24"/>
          <w:szCs w:val="24"/>
        </w:rPr>
        <w:t>), Голяма бяла чапла (</w:t>
      </w:r>
      <w:r w:rsidR="0044781A" w:rsidRPr="00AB66FE">
        <w:rPr>
          <w:rFonts w:ascii="Times New Roman" w:hAnsi="Times New Roman" w:cs="Times New Roman"/>
          <w:i/>
          <w:sz w:val="24"/>
          <w:szCs w:val="24"/>
        </w:rPr>
        <w:t>Egretta alba</w:t>
      </w:r>
      <w:r w:rsidR="0044781A" w:rsidRPr="00AB66FE">
        <w:rPr>
          <w:rFonts w:ascii="Times New Roman" w:hAnsi="Times New Roman" w:cs="Times New Roman"/>
          <w:sz w:val="24"/>
          <w:szCs w:val="24"/>
        </w:rPr>
        <w:t>), Черен щъркел (</w:t>
      </w:r>
      <w:r w:rsidR="0044781A" w:rsidRPr="00AB66FE">
        <w:rPr>
          <w:rFonts w:ascii="Times New Roman" w:hAnsi="Times New Roman" w:cs="Times New Roman"/>
          <w:i/>
          <w:sz w:val="24"/>
          <w:szCs w:val="24"/>
        </w:rPr>
        <w:t>Ciconia nigra</w:t>
      </w:r>
      <w:r w:rsidR="0044781A" w:rsidRPr="00AB66FE">
        <w:rPr>
          <w:rFonts w:ascii="Times New Roman" w:hAnsi="Times New Roman" w:cs="Times New Roman"/>
          <w:sz w:val="24"/>
          <w:szCs w:val="24"/>
        </w:rPr>
        <w:t xml:space="preserve">), </w:t>
      </w:r>
      <w:r w:rsidR="002B3BF8" w:rsidRPr="00AB66FE">
        <w:rPr>
          <w:rFonts w:ascii="Times New Roman" w:hAnsi="Times New Roman" w:cs="Times New Roman"/>
          <w:sz w:val="24"/>
          <w:szCs w:val="24"/>
        </w:rPr>
        <w:t>Поен лебед (</w:t>
      </w:r>
      <w:r w:rsidR="002B3BF8" w:rsidRPr="00AB66FE">
        <w:rPr>
          <w:rFonts w:ascii="Times New Roman" w:hAnsi="Times New Roman" w:cs="Times New Roman"/>
          <w:i/>
          <w:sz w:val="24"/>
          <w:szCs w:val="24"/>
        </w:rPr>
        <w:t>Cygnus cygnus</w:t>
      </w:r>
      <w:r w:rsidR="002B3BF8" w:rsidRPr="00AB66FE">
        <w:rPr>
          <w:rFonts w:ascii="Times New Roman" w:hAnsi="Times New Roman" w:cs="Times New Roman"/>
          <w:sz w:val="24"/>
          <w:szCs w:val="24"/>
        </w:rPr>
        <w:t>) и</w:t>
      </w:r>
      <w:r w:rsidR="0044781A" w:rsidRPr="00AB66FE">
        <w:rPr>
          <w:rFonts w:ascii="Times New Roman" w:hAnsi="Times New Roman" w:cs="Times New Roman"/>
          <w:sz w:val="24"/>
          <w:szCs w:val="24"/>
        </w:rPr>
        <w:t xml:space="preserve"> </w:t>
      </w:r>
      <w:r w:rsidR="002B3BF8" w:rsidRPr="00AB66FE">
        <w:rPr>
          <w:rFonts w:ascii="Times New Roman" w:hAnsi="Times New Roman" w:cs="Times New Roman"/>
          <w:sz w:val="24"/>
          <w:szCs w:val="24"/>
        </w:rPr>
        <w:t>Земеродно рибарче (</w:t>
      </w:r>
      <w:r w:rsidR="002B3BF8" w:rsidRPr="00AB66FE">
        <w:rPr>
          <w:rFonts w:ascii="Times New Roman" w:hAnsi="Times New Roman" w:cs="Times New Roman"/>
          <w:i/>
          <w:sz w:val="24"/>
          <w:szCs w:val="24"/>
        </w:rPr>
        <w:t>Alcedo atthis</w:t>
      </w:r>
      <w:r w:rsidR="002B3BF8" w:rsidRPr="00AB66FE">
        <w:rPr>
          <w:rFonts w:ascii="Times New Roman" w:hAnsi="Times New Roman" w:cs="Times New Roman"/>
          <w:sz w:val="24"/>
          <w:szCs w:val="24"/>
        </w:rPr>
        <w:t>), и</w:t>
      </w:r>
    </w:p>
    <w:p w:rsidR="00291140" w:rsidRPr="00AB66FE" w:rsidRDefault="00145CB8" w:rsidP="00DF2019">
      <w:pPr>
        <w:pStyle w:val="a7"/>
        <w:numPr>
          <w:ilvl w:val="0"/>
          <w:numId w:val="29"/>
        </w:numPr>
        <w:spacing w:after="0" w:line="240" w:lineRule="auto"/>
        <w:jc w:val="both"/>
        <w:rPr>
          <w:rFonts w:ascii="Times New Roman" w:hAnsi="Times New Roman" w:cs="Times New Roman"/>
          <w:sz w:val="24"/>
          <w:szCs w:val="24"/>
        </w:rPr>
      </w:pPr>
      <w:r w:rsidRPr="00AB66FE">
        <w:rPr>
          <w:rFonts w:ascii="Times New Roman" w:hAnsi="Times New Roman" w:cs="Times New Roman"/>
          <w:b/>
          <w:sz w:val="24"/>
          <w:szCs w:val="24"/>
        </w:rPr>
        <w:t>териториите, в които има значително струпване на видове птици невключени в Приложение 2 на ЗБР (12 вида)</w:t>
      </w:r>
      <w:r w:rsidRPr="00AB66FE">
        <w:rPr>
          <w:rFonts w:ascii="Times New Roman" w:hAnsi="Times New Roman" w:cs="Times New Roman"/>
          <w:sz w:val="24"/>
          <w:szCs w:val="24"/>
        </w:rPr>
        <w:t xml:space="preserve"> </w:t>
      </w:r>
      <w:r w:rsidR="00942410" w:rsidRPr="00AB66FE">
        <w:rPr>
          <w:rFonts w:ascii="Times New Roman" w:hAnsi="Times New Roman" w:cs="Times New Roman"/>
          <w:sz w:val="24"/>
          <w:szCs w:val="24"/>
        </w:rPr>
        <w:t>–</w:t>
      </w:r>
      <w:r w:rsidRPr="00AB66FE">
        <w:rPr>
          <w:rFonts w:ascii="Times New Roman" w:hAnsi="Times New Roman" w:cs="Times New Roman"/>
          <w:sz w:val="24"/>
          <w:szCs w:val="24"/>
        </w:rPr>
        <w:t xml:space="preserve"> </w:t>
      </w:r>
      <w:r w:rsidR="00942410" w:rsidRPr="00AB66FE">
        <w:rPr>
          <w:rFonts w:ascii="Times New Roman" w:hAnsi="Times New Roman" w:cs="Times New Roman"/>
          <w:sz w:val="24"/>
          <w:szCs w:val="24"/>
        </w:rPr>
        <w:t>Малък гмурец (</w:t>
      </w:r>
      <w:r w:rsidR="00942410" w:rsidRPr="00AB66FE">
        <w:rPr>
          <w:rFonts w:ascii="Times New Roman" w:hAnsi="Times New Roman" w:cs="Times New Roman"/>
          <w:i/>
          <w:sz w:val="24"/>
          <w:szCs w:val="24"/>
        </w:rPr>
        <w:t>Tachybaptus ruficollis</w:t>
      </w:r>
      <w:r w:rsidR="00942410" w:rsidRPr="00AB66FE">
        <w:rPr>
          <w:rFonts w:ascii="Times New Roman" w:hAnsi="Times New Roman" w:cs="Times New Roman"/>
          <w:sz w:val="24"/>
          <w:szCs w:val="24"/>
        </w:rPr>
        <w:t>), Голям корморан (</w:t>
      </w:r>
      <w:r w:rsidR="00942410" w:rsidRPr="00AB66FE">
        <w:rPr>
          <w:rFonts w:ascii="Times New Roman" w:hAnsi="Times New Roman" w:cs="Times New Roman"/>
          <w:i/>
          <w:sz w:val="24"/>
          <w:szCs w:val="24"/>
        </w:rPr>
        <w:t>Phalacrocorax carbo</w:t>
      </w:r>
      <w:r w:rsidR="00942410" w:rsidRPr="00AB66FE">
        <w:rPr>
          <w:rFonts w:ascii="Times New Roman" w:hAnsi="Times New Roman" w:cs="Times New Roman"/>
          <w:sz w:val="24"/>
          <w:szCs w:val="24"/>
        </w:rPr>
        <w:t>), Сива чапла (</w:t>
      </w:r>
      <w:r w:rsidR="00942410" w:rsidRPr="00AB66FE">
        <w:rPr>
          <w:rFonts w:ascii="Times New Roman" w:hAnsi="Times New Roman" w:cs="Times New Roman"/>
          <w:i/>
          <w:sz w:val="24"/>
          <w:szCs w:val="24"/>
        </w:rPr>
        <w:t>Ardea cinerea</w:t>
      </w:r>
      <w:r w:rsidR="00942410" w:rsidRPr="00AB66FE">
        <w:rPr>
          <w:rFonts w:ascii="Times New Roman" w:hAnsi="Times New Roman" w:cs="Times New Roman"/>
          <w:sz w:val="24"/>
          <w:szCs w:val="24"/>
        </w:rPr>
        <w:t>), Ням лебед (</w:t>
      </w:r>
      <w:r w:rsidR="00942410" w:rsidRPr="00AB66FE">
        <w:rPr>
          <w:rFonts w:ascii="Times New Roman" w:hAnsi="Times New Roman" w:cs="Times New Roman"/>
          <w:i/>
          <w:sz w:val="24"/>
          <w:szCs w:val="24"/>
        </w:rPr>
        <w:t>Cygnus olor</w:t>
      </w:r>
      <w:r w:rsidR="00942410" w:rsidRPr="00AB66FE">
        <w:rPr>
          <w:rFonts w:ascii="Times New Roman" w:hAnsi="Times New Roman" w:cs="Times New Roman"/>
          <w:sz w:val="24"/>
          <w:szCs w:val="24"/>
        </w:rPr>
        <w:t>), Зеленоглава патица (</w:t>
      </w:r>
      <w:r w:rsidR="00942410" w:rsidRPr="00AB66FE">
        <w:rPr>
          <w:rFonts w:ascii="Times New Roman" w:hAnsi="Times New Roman" w:cs="Times New Roman"/>
          <w:i/>
          <w:sz w:val="24"/>
          <w:szCs w:val="24"/>
        </w:rPr>
        <w:t>Anas platyrhynchos</w:t>
      </w:r>
      <w:r w:rsidR="00942410" w:rsidRPr="00AB66FE">
        <w:rPr>
          <w:rFonts w:ascii="Times New Roman" w:hAnsi="Times New Roman" w:cs="Times New Roman"/>
          <w:sz w:val="24"/>
          <w:szCs w:val="24"/>
        </w:rPr>
        <w:t>), Лятно бърне (</w:t>
      </w:r>
      <w:r w:rsidR="00942410" w:rsidRPr="00AB66FE">
        <w:rPr>
          <w:rFonts w:ascii="Times New Roman" w:hAnsi="Times New Roman" w:cs="Times New Roman"/>
          <w:i/>
          <w:sz w:val="24"/>
          <w:szCs w:val="24"/>
        </w:rPr>
        <w:t>Anas querquedula</w:t>
      </w:r>
      <w:r w:rsidR="00942410" w:rsidRPr="00AB66FE">
        <w:rPr>
          <w:rFonts w:ascii="Times New Roman" w:hAnsi="Times New Roman" w:cs="Times New Roman"/>
          <w:sz w:val="24"/>
          <w:szCs w:val="24"/>
        </w:rPr>
        <w:t>), Голям ястреб (</w:t>
      </w:r>
      <w:r w:rsidR="00942410" w:rsidRPr="00AB66FE">
        <w:rPr>
          <w:rFonts w:ascii="Times New Roman" w:hAnsi="Times New Roman" w:cs="Times New Roman"/>
          <w:i/>
          <w:sz w:val="24"/>
          <w:szCs w:val="24"/>
        </w:rPr>
        <w:t>Accipiter gentilis</w:t>
      </w:r>
      <w:r w:rsidR="00942410" w:rsidRPr="00AB66FE">
        <w:rPr>
          <w:rFonts w:ascii="Times New Roman" w:hAnsi="Times New Roman" w:cs="Times New Roman"/>
          <w:sz w:val="24"/>
          <w:szCs w:val="24"/>
        </w:rPr>
        <w:t>), Малък ястреб (</w:t>
      </w:r>
      <w:r w:rsidR="00942410" w:rsidRPr="00AB66FE">
        <w:rPr>
          <w:rFonts w:ascii="Times New Roman" w:hAnsi="Times New Roman" w:cs="Times New Roman"/>
          <w:i/>
          <w:sz w:val="24"/>
          <w:szCs w:val="24"/>
        </w:rPr>
        <w:t>Accipiter nisus</w:t>
      </w:r>
      <w:r w:rsidR="00942410" w:rsidRPr="00AB66FE">
        <w:rPr>
          <w:rFonts w:ascii="Times New Roman" w:hAnsi="Times New Roman" w:cs="Times New Roman"/>
          <w:sz w:val="24"/>
          <w:szCs w:val="24"/>
        </w:rPr>
        <w:t>), Обикновен мишелов (</w:t>
      </w:r>
      <w:r w:rsidR="00942410" w:rsidRPr="00AB66FE">
        <w:rPr>
          <w:rFonts w:ascii="Times New Roman" w:hAnsi="Times New Roman" w:cs="Times New Roman"/>
          <w:i/>
          <w:sz w:val="24"/>
          <w:szCs w:val="24"/>
        </w:rPr>
        <w:t>Buteo buteo</w:t>
      </w:r>
      <w:r w:rsidR="00942410" w:rsidRPr="00AB66FE">
        <w:rPr>
          <w:rFonts w:ascii="Times New Roman" w:hAnsi="Times New Roman" w:cs="Times New Roman"/>
          <w:sz w:val="24"/>
          <w:szCs w:val="24"/>
        </w:rPr>
        <w:t xml:space="preserve">), Черношипа ветрушка </w:t>
      </w:r>
      <w:r w:rsidR="00942410" w:rsidRPr="00AB66FE">
        <w:rPr>
          <w:rFonts w:ascii="Times New Roman" w:hAnsi="Times New Roman" w:cs="Times New Roman"/>
          <w:i/>
          <w:sz w:val="24"/>
          <w:szCs w:val="24"/>
        </w:rPr>
        <w:t>(Falco tinnunculus</w:t>
      </w:r>
      <w:r w:rsidR="00942410" w:rsidRPr="00AB66FE">
        <w:rPr>
          <w:rFonts w:ascii="Times New Roman" w:hAnsi="Times New Roman" w:cs="Times New Roman"/>
          <w:sz w:val="24"/>
          <w:szCs w:val="24"/>
        </w:rPr>
        <w:t>), Обикновена калугерица (</w:t>
      </w:r>
      <w:r w:rsidR="00942410" w:rsidRPr="00AB66FE">
        <w:rPr>
          <w:rFonts w:ascii="Times New Roman" w:hAnsi="Times New Roman" w:cs="Times New Roman"/>
          <w:i/>
          <w:sz w:val="24"/>
          <w:szCs w:val="24"/>
        </w:rPr>
        <w:t>Vanellus vanellus</w:t>
      </w:r>
      <w:r w:rsidR="00942410" w:rsidRPr="00AB66FE">
        <w:rPr>
          <w:rFonts w:ascii="Times New Roman" w:hAnsi="Times New Roman" w:cs="Times New Roman"/>
          <w:sz w:val="24"/>
          <w:szCs w:val="24"/>
        </w:rPr>
        <w:t xml:space="preserve">), </w:t>
      </w:r>
      <w:r w:rsidR="005E01B0" w:rsidRPr="00AB66FE">
        <w:rPr>
          <w:rFonts w:ascii="Times New Roman" w:hAnsi="Times New Roman" w:cs="Times New Roman"/>
          <w:sz w:val="24"/>
          <w:szCs w:val="24"/>
        </w:rPr>
        <w:t>Речна чайка</w:t>
      </w:r>
      <w:r w:rsidR="00942410" w:rsidRPr="00AB66FE">
        <w:rPr>
          <w:rFonts w:ascii="Times New Roman" w:hAnsi="Times New Roman" w:cs="Times New Roman"/>
          <w:sz w:val="24"/>
          <w:szCs w:val="24"/>
        </w:rPr>
        <w:t xml:space="preserve"> (</w:t>
      </w:r>
      <w:r w:rsidR="00942410" w:rsidRPr="00AB66FE">
        <w:rPr>
          <w:rFonts w:ascii="Times New Roman" w:hAnsi="Times New Roman" w:cs="Times New Roman"/>
          <w:i/>
          <w:sz w:val="24"/>
          <w:szCs w:val="24"/>
        </w:rPr>
        <w:t>Larus ridibundus</w:t>
      </w:r>
      <w:r w:rsidR="00942410" w:rsidRPr="00AB66FE">
        <w:rPr>
          <w:rFonts w:ascii="Times New Roman" w:hAnsi="Times New Roman" w:cs="Times New Roman"/>
          <w:sz w:val="24"/>
          <w:szCs w:val="24"/>
        </w:rPr>
        <w:t>).</w:t>
      </w:r>
    </w:p>
    <w:p w:rsidR="00BC3428" w:rsidRPr="00AB66FE" w:rsidRDefault="00291140" w:rsidP="00DF2019">
      <w:pPr>
        <w:spacing w:after="0"/>
        <w:jc w:val="both"/>
        <w:rPr>
          <w:rFonts w:ascii="Times New Roman" w:hAnsi="Times New Roman" w:cs="Times New Roman"/>
          <w:sz w:val="24"/>
          <w:szCs w:val="24"/>
        </w:rPr>
      </w:pPr>
      <w:r w:rsidRPr="00AB66FE">
        <w:rPr>
          <w:rFonts w:ascii="Times New Roman" w:hAnsi="Times New Roman" w:cs="Times New Roman"/>
          <w:sz w:val="24"/>
          <w:szCs w:val="24"/>
        </w:rPr>
        <w:tab/>
      </w:r>
      <w:r w:rsidR="00BC3428" w:rsidRPr="00AB66FE">
        <w:rPr>
          <w:rFonts w:ascii="Times New Roman" w:hAnsi="Times New Roman" w:cs="Times New Roman"/>
          <w:sz w:val="24"/>
          <w:szCs w:val="24"/>
        </w:rPr>
        <w:t>Зоната припокрива частично защитена зона BG0000578 „Река Марица” за опазване на природните местообитания и на дивата флора и фауна.</w:t>
      </w:r>
    </w:p>
    <w:p w:rsidR="0024676F" w:rsidRPr="0042153E" w:rsidRDefault="0024676F" w:rsidP="0024676F">
      <w:pPr>
        <w:spacing w:before="120" w:after="120"/>
        <w:jc w:val="center"/>
        <w:rPr>
          <w:rFonts w:ascii="Times New Roman" w:hAnsi="Times New Roman" w:cs="Times New Roman"/>
          <w:sz w:val="24"/>
          <w:szCs w:val="24"/>
        </w:rPr>
      </w:pPr>
      <w:r w:rsidRPr="0042153E">
        <w:rPr>
          <w:rFonts w:ascii="Times New Roman" w:hAnsi="Times New Roman" w:cs="Times New Roman"/>
          <w:noProof/>
          <w:sz w:val="24"/>
          <w:szCs w:val="24"/>
          <w:lang w:val="en-GB" w:eastAsia="en-GB"/>
        </w:rPr>
        <w:drawing>
          <wp:inline distT="0" distB="0" distL="0" distR="0">
            <wp:extent cx="5936855" cy="3787140"/>
            <wp:effectExtent l="0" t="0" r="0" b="0"/>
            <wp:docPr id="17" name="Картина 16" descr="ZZ_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_MP.jpg"/>
                    <pic:cNvPicPr/>
                  </pic:nvPicPr>
                  <pic:blipFill>
                    <a:blip r:embed="rId17" cstate="print"/>
                    <a:stretch>
                      <a:fillRect/>
                    </a:stretch>
                  </pic:blipFill>
                  <pic:spPr>
                    <a:xfrm>
                      <a:off x="0" y="0"/>
                      <a:ext cx="5945275" cy="3792511"/>
                    </a:xfrm>
                    <a:prstGeom prst="rect">
                      <a:avLst/>
                    </a:prstGeom>
                  </pic:spPr>
                </pic:pic>
              </a:graphicData>
            </a:graphic>
          </wp:inline>
        </w:drawing>
      </w:r>
    </w:p>
    <w:p w:rsidR="0024676F" w:rsidRPr="0042153E" w:rsidRDefault="0024676F" w:rsidP="0024676F">
      <w:pPr>
        <w:spacing w:before="120" w:after="120"/>
        <w:jc w:val="center"/>
        <w:rPr>
          <w:rFonts w:ascii="Times New Roman" w:hAnsi="Times New Roman" w:cs="Times New Roman"/>
          <w:sz w:val="24"/>
          <w:szCs w:val="24"/>
        </w:rPr>
      </w:pPr>
      <w:r w:rsidRPr="0042153E">
        <w:rPr>
          <w:rFonts w:ascii="Times New Roman" w:eastAsia="Times New Roman" w:hAnsi="Times New Roman" w:cs="Times New Roman"/>
          <w:b/>
          <w:color w:val="222222"/>
        </w:rPr>
        <w:t xml:space="preserve">Фигура: Местоположение на </w:t>
      </w:r>
      <w:r w:rsidRPr="0042153E">
        <w:rPr>
          <w:rFonts w:ascii="Times New Roman" w:hAnsi="Times New Roman" w:cs="Times New Roman"/>
          <w:b/>
        </w:rPr>
        <w:t>ЗЗ BG000</w:t>
      </w:r>
      <w:r w:rsidR="0024623C" w:rsidRPr="0042153E">
        <w:rPr>
          <w:rFonts w:ascii="Times New Roman" w:hAnsi="Times New Roman" w:cs="Times New Roman"/>
          <w:b/>
        </w:rPr>
        <w:t>2087</w:t>
      </w:r>
      <w:r w:rsidRPr="0042153E">
        <w:rPr>
          <w:rFonts w:ascii="Times New Roman" w:hAnsi="Times New Roman" w:cs="Times New Roman"/>
          <w:b/>
        </w:rPr>
        <w:t xml:space="preserve"> „</w:t>
      </w:r>
      <w:r w:rsidR="0024623C" w:rsidRPr="0042153E">
        <w:rPr>
          <w:rFonts w:ascii="Times New Roman" w:hAnsi="Times New Roman" w:cs="Times New Roman"/>
          <w:b/>
        </w:rPr>
        <w:t>Марица - Пловдив</w:t>
      </w:r>
      <w:r w:rsidRPr="0042153E">
        <w:rPr>
          <w:rFonts w:ascii="Times New Roman" w:hAnsi="Times New Roman" w:cs="Times New Roman"/>
          <w:b/>
        </w:rPr>
        <w:t xml:space="preserve">” (с </w:t>
      </w:r>
      <w:r w:rsidR="0024623C" w:rsidRPr="0042153E">
        <w:rPr>
          <w:rFonts w:ascii="Times New Roman" w:hAnsi="Times New Roman" w:cs="Times New Roman"/>
          <w:b/>
        </w:rPr>
        <w:t>оранжеви</w:t>
      </w:r>
      <w:r w:rsidRPr="0042153E">
        <w:rPr>
          <w:rFonts w:ascii="Times New Roman" w:hAnsi="Times New Roman" w:cs="Times New Roman"/>
          <w:b/>
        </w:rPr>
        <w:t xml:space="preserve"> щрихи) на територията на община Пловдив (с жълт контур)</w:t>
      </w:r>
    </w:p>
    <w:p w:rsidR="00B86D4A" w:rsidRPr="0042153E" w:rsidRDefault="00B86D4A" w:rsidP="00506EC3">
      <w:pPr>
        <w:spacing w:before="120" w:after="120"/>
        <w:jc w:val="both"/>
        <w:rPr>
          <w:rFonts w:ascii="Times New Roman" w:hAnsi="Times New Roman" w:cs="Times New Roman"/>
          <w:b/>
          <w:bCs/>
          <w:sz w:val="24"/>
          <w:szCs w:val="24"/>
        </w:rPr>
      </w:pPr>
      <w:r w:rsidRPr="0042153E">
        <w:rPr>
          <w:rFonts w:ascii="Times New Roman" w:hAnsi="Times New Roman" w:cs="Times New Roman"/>
          <w:b/>
          <w:bCs/>
          <w:sz w:val="24"/>
          <w:szCs w:val="24"/>
        </w:rPr>
        <w:tab/>
      </w:r>
    </w:p>
    <w:p w:rsidR="005E01B0" w:rsidRPr="00AB66FE" w:rsidRDefault="00B86D4A" w:rsidP="00506EC3">
      <w:pPr>
        <w:spacing w:before="120" w:after="120"/>
        <w:jc w:val="both"/>
        <w:rPr>
          <w:rFonts w:ascii="Times New Roman" w:hAnsi="Times New Roman" w:cs="Times New Roman"/>
          <w:sz w:val="24"/>
          <w:szCs w:val="24"/>
        </w:rPr>
      </w:pPr>
      <w:r w:rsidRPr="0042153E">
        <w:rPr>
          <w:rFonts w:ascii="Times New Roman" w:hAnsi="Times New Roman" w:cs="Times New Roman"/>
          <w:b/>
          <w:bCs/>
          <w:sz w:val="24"/>
          <w:szCs w:val="24"/>
        </w:rPr>
        <w:tab/>
      </w:r>
      <w:r w:rsidR="0079168F" w:rsidRPr="00AB66FE">
        <w:rPr>
          <w:rFonts w:ascii="Times New Roman" w:hAnsi="Times New Roman" w:cs="Times New Roman"/>
          <w:b/>
          <w:bCs/>
          <w:sz w:val="24"/>
          <w:szCs w:val="24"/>
        </w:rPr>
        <w:t xml:space="preserve">Защитена зона </w:t>
      </w:r>
      <w:r w:rsidR="0079168F" w:rsidRPr="00AB66FE">
        <w:rPr>
          <w:rFonts w:ascii="Times New Roman" w:hAnsi="Times New Roman" w:cs="Times New Roman"/>
          <w:b/>
          <w:sz w:val="24"/>
          <w:szCs w:val="24"/>
        </w:rPr>
        <w:t>BG0002016 „Рибарници Пловдив”</w:t>
      </w:r>
      <w:r w:rsidR="0079168F" w:rsidRPr="00AB66FE">
        <w:rPr>
          <w:rFonts w:ascii="Times New Roman" w:hAnsi="Times New Roman" w:cs="Times New Roman"/>
          <w:sz w:val="24"/>
          <w:szCs w:val="24"/>
        </w:rPr>
        <w:t xml:space="preserve">, обявена със Заповед № РД-81/03.02.2009 г. на министъра на околната среда и водите </w:t>
      </w:r>
      <w:r w:rsidR="00357DF5" w:rsidRPr="00AB66FE">
        <w:rPr>
          <w:rFonts w:ascii="Times New Roman" w:hAnsi="Times New Roman" w:cs="Times New Roman"/>
          <w:sz w:val="24"/>
          <w:szCs w:val="24"/>
        </w:rPr>
        <w:t>(ДВ, бр. 14/2009 г.) с площ 145,</w:t>
      </w:r>
      <w:r w:rsidR="0079168F" w:rsidRPr="00AB66FE">
        <w:rPr>
          <w:rFonts w:ascii="Times New Roman" w:hAnsi="Times New Roman" w:cs="Times New Roman"/>
          <w:sz w:val="24"/>
          <w:szCs w:val="24"/>
        </w:rPr>
        <w:t xml:space="preserve">77 ха., от които 106,0 ха са на територията на </w:t>
      </w:r>
      <w:r w:rsidR="00341C86" w:rsidRPr="00AB66FE">
        <w:rPr>
          <w:rFonts w:ascii="Times New Roman" w:hAnsi="Times New Roman" w:cs="Times New Roman"/>
          <w:sz w:val="24"/>
          <w:szCs w:val="24"/>
        </w:rPr>
        <w:t>О</w:t>
      </w:r>
      <w:r w:rsidR="0079168F" w:rsidRPr="00AB66FE">
        <w:rPr>
          <w:rFonts w:ascii="Times New Roman" w:hAnsi="Times New Roman" w:cs="Times New Roman"/>
          <w:sz w:val="24"/>
          <w:szCs w:val="24"/>
        </w:rPr>
        <w:t xml:space="preserve">бщина </w:t>
      </w:r>
      <w:r w:rsidR="005E01B0" w:rsidRPr="00AB66FE">
        <w:rPr>
          <w:rFonts w:ascii="Times New Roman" w:hAnsi="Times New Roman" w:cs="Times New Roman"/>
          <w:sz w:val="24"/>
          <w:szCs w:val="24"/>
        </w:rPr>
        <w:t>Пловдив. Предмет на опазване са:</w:t>
      </w:r>
    </w:p>
    <w:p w:rsidR="005E01B0" w:rsidRPr="00AB66FE" w:rsidRDefault="005E01B0" w:rsidP="00DF2019">
      <w:pPr>
        <w:pStyle w:val="a7"/>
        <w:numPr>
          <w:ilvl w:val="0"/>
          <w:numId w:val="29"/>
        </w:numPr>
        <w:spacing w:after="0" w:line="240" w:lineRule="auto"/>
        <w:jc w:val="both"/>
        <w:rPr>
          <w:rFonts w:ascii="Times New Roman" w:hAnsi="Times New Roman" w:cs="Times New Roman"/>
          <w:sz w:val="24"/>
          <w:szCs w:val="24"/>
        </w:rPr>
      </w:pPr>
      <w:r w:rsidRPr="00AB66FE">
        <w:rPr>
          <w:rFonts w:ascii="Times New Roman" w:hAnsi="Times New Roman" w:cs="Times New Roman"/>
          <w:b/>
          <w:sz w:val="24"/>
          <w:szCs w:val="24"/>
        </w:rPr>
        <w:t>местообитания на видове птици включени в Приложение 2 на Закона за би</w:t>
      </w:r>
      <w:r w:rsidR="00D960DC" w:rsidRPr="00AB66FE">
        <w:rPr>
          <w:rFonts w:ascii="Times New Roman" w:hAnsi="Times New Roman" w:cs="Times New Roman"/>
          <w:b/>
          <w:sz w:val="24"/>
          <w:szCs w:val="24"/>
        </w:rPr>
        <w:t>ологичното разнообразие (ЗБР) (1</w:t>
      </w:r>
      <w:r w:rsidR="00514D0D" w:rsidRPr="00AB66FE">
        <w:rPr>
          <w:rFonts w:ascii="Times New Roman" w:hAnsi="Times New Roman" w:cs="Times New Roman"/>
          <w:b/>
          <w:sz w:val="24"/>
          <w:szCs w:val="24"/>
        </w:rPr>
        <w:t>8</w:t>
      </w:r>
      <w:r w:rsidRPr="00AB66FE">
        <w:rPr>
          <w:rFonts w:ascii="Times New Roman" w:hAnsi="Times New Roman" w:cs="Times New Roman"/>
          <w:b/>
          <w:sz w:val="24"/>
          <w:szCs w:val="24"/>
        </w:rPr>
        <w:t xml:space="preserve"> вида)</w:t>
      </w:r>
      <w:r w:rsidRPr="00AB66FE">
        <w:rPr>
          <w:rFonts w:ascii="Times New Roman" w:hAnsi="Times New Roman" w:cs="Times New Roman"/>
          <w:sz w:val="24"/>
          <w:szCs w:val="24"/>
        </w:rPr>
        <w:t xml:space="preserve"> – </w:t>
      </w:r>
      <w:r w:rsidR="00096916" w:rsidRPr="00AB66FE">
        <w:rPr>
          <w:rFonts w:ascii="Times New Roman" w:hAnsi="Times New Roman" w:cs="Times New Roman"/>
          <w:sz w:val="24"/>
          <w:szCs w:val="24"/>
        </w:rPr>
        <w:t>Голям воден бик (</w:t>
      </w:r>
      <w:r w:rsidR="00096916" w:rsidRPr="00AB66FE">
        <w:rPr>
          <w:rFonts w:ascii="Times New Roman" w:hAnsi="Times New Roman" w:cs="Times New Roman"/>
          <w:i/>
          <w:sz w:val="24"/>
          <w:szCs w:val="24"/>
        </w:rPr>
        <w:t>Botaurus stellaris</w:t>
      </w:r>
      <w:r w:rsidR="00096916" w:rsidRPr="00AB66FE">
        <w:rPr>
          <w:rFonts w:ascii="Times New Roman" w:hAnsi="Times New Roman" w:cs="Times New Roman"/>
          <w:sz w:val="24"/>
          <w:szCs w:val="24"/>
        </w:rPr>
        <w:t xml:space="preserve">), </w:t>
      </w:r>
      <w:r w:rsidR="00997799" w:rsidRPr="00AB66FE">
        <w:rPr>
          <w:rFonts w:ascii="Times New Roman" w:hAnsi="Times New Roman" w:cs="Times New Roman"/>
          <w:sz w:val="24"/>
          <w:szCs w:val="24"/>
        </w:rPr>
        <w:lastRenderedPageBreak/>
        <w:t>Малък воден бик</w:t>
      </w:r>
      <w:r w:rsidR="00096916" w:rsidRPr="00AB66FE">
        <w:rPr>
          <w:rFonts w:ascii="Times New Roman" w:hAnsi="Times New Roman" w:cs="Times New Roman"/>
          <w:sz w:val="24"/>
          <w:szCs w:val="24"/>
        </w:rPr>
        <w:t xml:space="preserve"> (</w:t>
      </w:r>
      <w:r w:rsidR="00096916" w:rsidRPr="00AB66FE">
        <w:rPr>
          <w:rFonts w:ascii="Times New Roman" w:hAnsi="Times New Roman" w:cs="Times New Roman"/>
          <w:i/>
          <w:sz w:val="24"/>
          <w:szCs w:val="24"/>
        </w:rPr>
        <w:t>Ixobrychus minutus</w:t>
      </w:r>
      <w:r w:rsidR="00096916" w:rsidRPr="00AB66FE">
        <w:rPr>
          <w:rFonts w:ascii="Times New Roman" w:hAnsi="Times New Roman" w:cs="Times New Roman"/>
          <w:sz w:val="24"/>
          <w:szCs w:val="24"/>
        </w:rPr>
        <w:t xml:space="preserve">), </w:t>
      </w:r>
      <w:r w:rsidR="00997799" w:rsidRPr="00AB66FE">
        <w:rPr>
          <w:rFonts w:ascii="Times New Roman" w:hAnsi="Times New Roman" w:cs="Times New Roman"/>
          <w:sz w:val="24"/>
          <w:szCs w:val="24"/>
        </w:rPr>
        <w:t>Нощна чапла</w:t>
      </w:r>
      <w:r w:rsidR="00096916" w:rsidRPr="00AB66FE">
        <w:rPr>
          <w:rFonts w:ascii="Times New Roman" w:hAnsi="Times New Roman" w:cs="Times New Roman"/>
          <w:sz w:val="24"/>
          <w:szCs w:val="24"/>
        </w:rPr>
        <w:t xml:space="preserve"> (</w:t>
      </w:r>
      <w:r w:rsidR="00096916" w:rsidRPr="00AB66FE">
        <w:rPr>
          <w:rFonts w:ascii="Times New Roman" w:hAnsi="Times New Roman" w:cs="Times New Roman"/>
          <w:i/>
          <w:sz w:val="24"/>
          <w:szCs w:val="24"/>
        </w:rPr>
        <w:t>Nycticorax nycticorax</w:t>
      </w:r>
      <w:r w:rsidR="00096916" w:rsidRPr="00AB66FE">
        <w:rPr>
          <w:rFonts w:ascii="Times New Roman" w:hAnsi="Times New Roman" w:cs="Times New Roman"/>
          <w:sz w:val="24"/>
          <w:szCs w:val="24"/>
        </w:rPr>
        <w:t xml:space="preserve">), </w:t>
      </w:r>
      <w:r w:rsidR="00997799" w:rsidRPr="00AB66FE">
        <w:rPr>
          <w:rFonts w:ascii="Times New Roman" w:hAnsi="Times New Roman" w:cs="Times New Roman"/>
          <w:sz w:val="24"/>
          <w:szCs w:val="24"/>
        </w:rPr>
        <w:t>Малка бяла чапла</w:t>
      </w:r>
      <w:r w:rsidR="00096916" w:rsidRPr="00AB66FE">
        <w:rPr>
          <w:rFonts w:ascii="Times New Roman" w:hAnsi="Times New Roman" w:cs="Times New Roman"/>
          <w:sz w:val="24"/>
          <w:szCs w:val="24"/>
        </w:rPr>
        <w:t xml:space="preserve"> (</w:t>
      </w:r>
      <w:r w:rsidR="00096916" w:rsidRPr="00AB66FE">
        <w:rPr>
          <w:rFonts w:ascii="Times New Roman" w:hAnsi="Times New Roman" w:cs="Times New Roman"/>
          <w:i/>
          <w:sz w:val="24"/>
          <w:szCs w:val="24"/>
        </w:rPr>
        <w:t>Egretta garzetta</w:t>
      </w:r>
      <w:r w:rsidR="00096916" w:rsidRPr="00AB66FE">
        <w:rPr>
          <w:rFonts w:ascii="Times New Roman" w:hAnsi="Times New Roman" w:cs="Times New Roman"/>
          <w:sz w:val="24"/>
          <w:szCs w:val="24"/>
        </w:rPr>
        <w:t xml:space="preserve">), </w:t>
      </w:r>
      <w:r w:rsidR="00997799" w:rsidRPr="00AB66FE">
        <w:rPr>
          <w:rFonts w:ascii="Times New Roman" w:hAnsi="Times New Roman" w:cs="Times New Roman"/>
          <w:sz w:val="24"/>
          <w:szCs w:val="24"/>
        </w:rPr>
        <w:t>Голяма бяла чапла</w:t>
      </w:r>
      <w:r w:rsidR="00096916" w:rsidRPr="00AB66FE">
        <w:rPr>
          <w:rFonts w:ascii="Times New Roman" w:hAnsi="Times New Roman" w:cs="Times New Roman"/>
          <w:sz w:val="24"/>
          <w:szCs w:val="24"/>
        </w:rPr>
        <w:t xml:space="preserve"> (</w:t>
      </w:r>
      <w:r w:rsidR="00096916" w:rsidRPr="00AB66FE">
        <w:rPr>
          <w:rFonts w:ascii="Times New Roman" w:hAnsi="Times New Roman" w:cs="Times New Roman"/>
          <w:i/>
          <w:sz w:val="24"/>
          <w:szCs w:val="24"/>
        </w:rPr>
        <w:t>Egretta alba</w:t>
      </w:r>
      <w:r w:rsidR="00096916" w:rsidRPr="00AB66FE">
        <w:rPr>
          <w:rFonts w:ascii="Times New Roman" w:hAnsi="Times New Roman" w:cs="Times New Roman"/>
          <w:sz w:val="24"/>
          <w:szCs w:val="24"/>
        </w:rPr>
        <w:t xml:space="preserve">), </w:t>
      </w:r>
      <w:r w:rsidR="00997799" w:rsidRPr="00AB66FE">
        <w:rPr>
          <w:rFonts w:ascii="Times New Roman" w:hAnsi="Times New Roman" w:cs="Times New Roman"/>
          <w:sz w:val="24"/>
          <w:szCs w:val="24"/>
        </w:rPr>
        <w:t>Ръждива чапла</w:t>
      </w:r>
      <w:r w:rsidR="00096916" w:rsidRPr="00AB66FE">
        <w:rPr>
          <w:rFonts w:ascii="Times New Roman" w:hAnsi="Times New Roman" w:cs="Times New Roman"/>
          <w:sz w:val="24"/>
          <w:szCs w:val="24"/>
        </w:rPr>
        <w:t xml:space="preserve"> (</w:t>
      </w:r>
      <w:r w:rsidR="00096916" w:rsidRPr="00AB66FE">
        <w:rPr>
          <w:rFonts w:ascii="Times New Roman" w:hAnsi="Times New Roman" w:cs="Times New Roman"/>
          <w:i/>
          <w:sz w:val="24"/>
          <w:szCs w:val="24"/>
        </w:rPr>
        <w:t>Ardea purpurea</w:t>
      </w:r>
      <w:r w:rsidR="00096916" w:rsidRPr="00AB66FE">
        <w:rPr>
          <w:rFonts w:ascii="Times New Roman" w:hAnsi="Times New Roman" w:cs="Times New Roman"/>
          <w:sz w:val="24"/>
          <w:szCs w:val="24"/>
        </w:rPr>
        <w:t xml:space="preserve">), </w:t>
      </w:r>
      <w:r w:rsidR="00997799" w:rsidRPr="00AB66FE">
        <w:rPr>
          <w:rFonts w:ascii="Times New Roman" w:hAnsi="Times New Roman" w:cs="Times New Roman"/>
          <w:sz w:val="24"/>
          <w:szCs w:val="24"/>
        </w:rPr>
        <w:t>Бял щъркел</w:t>
      </w:r>
      <w:r w:rsidR="00096916" w:rsidRPr="00AB66FE">
        <w:rPr>
          <w:rFonts w:ascii="Times New Roman" w:hAnsi="Times New Roman" w:cs="Times New Roman"/>
          <w:sz w:val="24"/>
          <w:szCs w:val="24"/>
        </w:rPr>
        <w:t xml:space="preserve"> (</w:t>
      </w:r>
      <w:r w:rsidR="00096916" w:rsidRPr="00AB66FE">
        <w:rPr>
          <w:rFonts w:ascii="Times New Roman" w:hAnsi="Times New Roman" w:cs="Times New Roman"/>
          <w:i/>
          <w:sz w:val="24"/>
          <w:szCs w:val="24"/>
        </w:rPr>
        <w:t>Ciconia ciconia</w:t>
      </w:r>
      <w:r w:rsidR="00096916" w:rsidRPr="00AB66FE">
        <w:rPr>
          <w:rFonts w:ascii="Times New Roman" w:hAnsi="Times New Roman" w:cs="Times New Roman"/>
          <w:sz w:val="24"/>
          <w:szCs w:val="24"/>
        </w:rPr>
        <w:t xml:space="preserve">), </w:t>
      </w:r>
      <w:r w:rsidR="00997799" w:rsidRPr="00AB66FE">
        <w:rPr>
          <w:rFonts w:ascii="Times New Roman" w:hAnsi="Times New Roman" w:cs="Times New Roman"/>
          <w:sz w:val="24"/>
          <w:szCs w:val="24"/>
        </w:rPr>
        <w:t>Блестящ ибис</w:t>
      </w:r>
      <w:r w:rsidR="00096916" w:rsidRPr="00AB66FE">
        <w:rPr>
          <w:rFonts w:ascii="Times New Roman" w:hAnsi="Times New Roman" w:cs="Times New Roman"/>
          <w:sz w:val="24"/>
          <w:szCs w:val="24"/>
        </w:rPr>
        <w:t xml:space="preserve"> (</w:t>
      </w:r>
      <w:r w:rsidR="00096916" w:rsidRPr="00AB66FE">
        <w:rPr>
          <w:rFonts w:ascii="Times New Roman" w:hAnsi="Times New Roman" w:cs="Times New Roman"/>
          <w:i/>
          <w:sz w:val="24"/>
          <w:szCs w:val="24"/>
        </w:rPr>
        <w:t>Plegadis falcinellus</w:t>
      </w:r>
      <w:r w:rsidR="00096916" w:rsidRPr="00AB66FE">
        <w:rPr>
          <w:rFonts w:ascii="Times New Roman" w:hAnsi="Times New Roman" w:cs="Times New Roman"/>
          <w:sz w:val="24"/>
          <w:szCs w:val="24"/>
        </w:rPr>
        <w:t xml:space="preserve">), </w:t>
      </w:r>
      <w:r w:rsidR="00997799" w:rsidRPr="00AB66FE">
        <w:rPr>
          <w:rFonts w:ascii="Times New Roman" w:hAnsi="Times New Roman" w:cs="Times New Roman"/>
          <w:sz w:val="24"/>
          <w:szCs w:val="24"/>
        </w:rPr>
        <w:t>Бяла лопатарка</w:t>
      </w:r>
      <w:r w:rsidR="00096916" w:rsidRPr="00AB66FE">
        <w:rPr>
          <w:rFonts w:ascii="Times New Roman" w:hAnsi="Times New Roman" w:cs="Times New Roman"/>
          <w:sz w:val="24"/>
          <w:szCs w:val="24"/>
        </w:rPr>
        <w:t xml:space="preserve"> (</w:t>
      </w:r>
      <w:r w:rsidR="00096916" w:rsidRPr="00AB66FE">
        <w:rPr>
          <w:rFonts w:ascii="Times New Roman" w:hAnsi="Times New Roman" w:cs="Times New Roman"/>
          <w:i/>
          <w:sz w:val="24"/>
          <w:szCs w:val="24"/>
        </w:rPr>
        <w:t>Platalea leucorodia</w:t>
      </w:r>
      <w:r w:rsidR="00096916" w:rsidRPr="00AB66FE">
        <w:rPr>
          <w:rFonts w:ascii="Times New Roman" w:hAnsi="Times New Roman" w:cs="Times New Roman"/>
          <w:sz w:val="24"/>
          <w:szCs w:val="24"/>
        </w:rPr>
        <w:t xml:space="preserve">), </w:t>
      </w:r>
      <w:r w:rsidR="00997799" w:rsidRPr="00AB66FE">
        <w:rPr>
          <w:rFonts w:ascii="Times New Roman" w:hAnsi="Times New Roman" w:cs="Times New Roman"/>
          <w:sz w:val="24"/>
          <w:szCs w:val="24"/>
        </w:rPr>
        <w:t>Белоока потапница</w:t>
      </w:r>
      <w:r w:rsidR="00096916" w:rsidRPr="00AB66FE">
        <w:rPr>
          <w:rFonts w:ascii="Times New Roman" w:hAnsi="Times New Roman" w:cs="Times New Roman"/>
          <w:sz w:val="24"/>
          <w:szCs w:val="24"/>
        </w:rPr>
        <w:t xml:space="preserve"> (</w:t>
      </w:r>
      <w:r w:rsidR="00096916" w:rsidRPr="00AB66FE">
        <w:rPr>
          <w:rFonts w:ascii="Times New Roman" w:hAnsi="Times New Roman" w:cs="Times New Roman"/>
          <w:i/>
          <w:sz w:val="24"/>
          <w:szCs w:val="24"/>
        </w:rPr>
        <w:t>Aythya nyroca</w:t>
      </w:r>
      <w:r w:rsidR="00096916" w:rsidRPr="00AB66FE">
        <w:rPr>
          <w:rFonts w:ascii="Times New Roman" w:hAnsi="Times New Roman" w:cs="Times New Roman"/>
          <w:sz w:val="24"/>
          <w:szCs w:val="24"/>
        </w:rPr>
        <w:t xml:space="preserve">), </w:t>
      </w:r>
      <w:r w:rsidR="00997799" w:rsidRPr="00AB66FE">
        <w:rPr>
          <w:rFonts w:ascii="Times New Roman" w:hAnsi="Times New Roman" w:cs="Times New Roman"/>
          <w:sz w:val="24"/>
          <w:szCs w:val="24"/>
        </w:rPr>
        <w:t>Орел рибар</w:t>
      </w:r>
      <w:r w:rsidR="00096916" w:rsidRPr="00AB66FE">
        <w:rPr>
          <w:rFonts w:ascii="Times New Roman" w:hAnsi="Times New Roman" w:cs="Times New Roman"/>
          <w:sz w:val="24"/>
          <w:szCs w:val="24"/>
        </w:rPr>
        <w:t xml:space="preserve"> (</w:t>
      </w:r>
      <w:r w:rsidR="00096916" w:rsidRPr="00AB66FE">
        <w:rPr>
          <w:rFonts w:ascii="Times New Roman" w:hAnsi="Times New Roman" w:cs="Times New Roman"/>
          <w:i/>
          <w:sz w:val="24"/>
          <w:szCs w:val="24"/>
        </w:rPr>
        <w:t>Pandion haliaetus</w:t>
      </w:r>
      <w:r w:rsidR="00096916" w:rsidRPr="00AB66FE">
        <w:rPr>
          <w:rFonts w:ascii="Times New Roman" w:hAnsi="Times New Roman" w:cs="Times New Roman"/>
          <w:sz w:val="24"/>
          <w:szCs w:val="24"/>
        </w:rPr>
        <w:t xml:space="preserve">), </w:t>
      </w:r>
      <w:r w:rsidR="00514D0D" w:rsidRPr="00AB66FE">
        <w:rPr>
          <w:rFonts w:ascii="Times New Roman" w:hAnsi="Times New Roman" w:cs="Times New Roman"/>
          <w:sz w:val="24"/>
          <w:szCs w:val="24"/>
        </w:rPr>
        <w:t>Черна каня</w:t>
      </w:r>
      <w:r w:rsidR="00096916" w:rsidRPr="00AB66FE">
        <w:rPr>
          <w:rFonts w:ascii="Times New Roman" w:hAnsi="Times New Roman" w:cs="Times New Roman"/>
          <w:sz w:val="24"/>
          <w:szCs w:val="24"/>
        </w:rPr>
        <w:t xml:space="preserve"> (</w:t>
      </w:r>
      <w:r w:rsidR="00096916" w:rsidRPr="00AB66FE">
        <w:rPr>
          <w:rFonts w:ascii="Times New Roman" w:hAnsi="Times New Roman" w:cs="Times New Roman"/>
          <w:i/>
          <w:sz w:val="24"/>
          <w:szCs w:val="24"/>
        </w:rPr>
        <w:t>Milvus migrans</w:t>
      </w:r>
      <w:r w:rsidR="00096916" w:rsidRPr="00AB66FE">
        <w:rPr>
          <w:rFonts w:ascii="Times New Roman" w:hAnsi="Times New Roman" w:cs="Times New Roman"/>
          <w:sz w:val="24"/>
          <w:szCs w:val="24"/>
        </w:rPr>
        <w:t xml:space="preserve">), </w:t>
      </w:r>
      <w:r w:rsidR="00514D0D" w:rsidRPr="00AB66FE">
        <w:rPr>
          <w:rFonts w:ascii="Times New Roman" w:hAnsi="Times New Roman" w:cs="Times New Roman"/>
          <w:sz w:val="24"/>
          <w:szCs w:val="24"/>
        </w:rPr>
        <w:t>Тръстиков блатар</w:t>
      </w:r>
      <w:r w:rsidR="00096916" w:rsidRPr="00AB66FE">
        <w:rPr>
          <w:rFonts w:ascii="Times New Roman" w:hAnsi="Times New Roman" w:cs="Times New Roman"/>
          <w:sz w:val="24"/>
          <w:szCs w:val="24"/>
        </w:rPr>
        <w:t xml:space="preserve"> (</w:t>
      </w:r>
      <w:r w:rsidR="00096916" w:rsidRPr="00AB66FE">
        <w:rPr>
          <w:rFonts w:ascii="Times New Roman" w:hAnsi="Times New Roman" w:cs="Times New Roman"/>
          <w:i/>
          <w:sz w:val="24"/>
          <w:szCs w:val="24"/>
        </w:rPr>
        <w:t>Circus aeruginosus</w:t>
      </w:r>
      <w:r w:rsidR="00096916" w:rsidRPr="00AB66FE">
        <w:rPr>
          <w:rFonts w:ascii="Times New Roman" w:hAnsi="Times New Roman" w:cs="Times New Roman"/>
          <w:sz w:val="24"/>
          <w:szCs w:val="24"/>
        </w:rPr>
        <w:t xml:space="preserve">), </w:t>
      </w:r>
      <w:r w:rsidR="00514D0D" w:rsidRPr="00AB66FE">
        <w:rPr>
          <w:rFonts w:ascii="Times New Roman" w:hAnsi="Times New Roman" w:cs="Times New Roman"/>
          <w:sz w:val="24"/>
          <w:szCs w:val="24"/>
        </w:rPr>
        <w:t>Полски блатар</w:t>
      </w:r>
      <w:r w:rsidR="00096916" w:rsidRPr="00AB66FE">
        <w:rPr>
          <w:rFonts w:ascii="Times New Roman" w:hAnsi="Times New Roman" w:cs="Times New Roman"/>
          <w:sz w:val="24"/>
          <w:szCs w:val="24"/>
        </w:rPr>
        <w:t xml:space="preserve"> (</w:t>
      </w:r>
      <w:r w:rsidR="00096916" w:rsidRPr="00AB66FE">
        <w:rPr>
          <w:rFonts w:ascii="Times New Roman" w:hAnsi="Times New Roman" w:cs="Times New Roman"/>
          <w:i/>
          <w:sz w:val="24"/>
          <w:szCs w:val="24"/>
        </w:rPr>
        <w:t>Circus cyaneus</w:t>
      </w:r>
      <w:r w:rsidR="00096916" w:rsidRPr="00AB66FE">
        <w:rPr>
          <w:rFonts w:ascii="Times New Roman" w:hAnsi="Times New Roman" w:cs="Times New Roman"/>
          <w:sz w:val="24"/>
          <w:szCs w:val="24"/>
        </w:rPr>
        <w:t xml:space="preserve">), </w:t>
      </w:r>
      <w:r w:rsidR="00514D0D" w:rsidRPr="00AB66FE">
        <w:rPr>
          <w:rFonts w:ascii="Times New Roman" w:hAnsi="Times New Roman" w:cs="Times New Roman"/>
          <w:sz w:val="24"/>
          <w:szCs w:val="24"/>
        </w:rPr>
        <w:t>Сив жерав</w:t>
      </w:r>
      <w:r w:rsidR="00096916" w:rsidRPr="00AB66FE">
        <w:rPr>
          <w:rFonts w:ascii="Times New Roman" w:hAnsi="Times New Roman" w:cs="Times New Roman"/>
          <w:sz w:val="24"/>
          <w:szCs w:val="24"/>
        </w:rPr>
        <w:t xml:space="preserve"> (</w:t>
      </w:r>
      <w:r w:rsidR="00096916" w:rsidRPr="00AB66FE">
        <w:rPr>
          <w:rFonts w:ascii="Times New Roman" w:hAnsi="Times New Roman" w:cs="Times New Roman"/>
          <w:i/>
          <w:sz w:val="24"/>
          <w:szCs w:val="24"/>
        </w:rPr>
        <w:t>Grus grus</w:t>
      </w:r>
      <w:r w:rsidR="00096916" w:rsidRPr="00AB66FE">
        <w:rPr>
          <w:rFonts w:ascii="Times New Roman" w:hAnsi="Times New Roman" w:cs="Times New Roman"/>
          <w:sz w:val="24"/>
          <w:szCs w:val="24"/>
        </w:rPr>
        <w:t xml:space="preserve">), </w:t>
      </w:r>
      <w:r w:rsidR="00514D0D" w:rsidRPr="00AB66FE">
        <w:rPr>
          <w:rFonts w:ascii="Times New Roman" w:hAnsi="Times New Roman" w:cs="Times New Roman"/>
          <w:sz w:val="24"/>
          <w:szCs w:val="24"/>
        </w:rPr>
        <w:t>Голяма бекасина</w:t>
      </w:r>
      <w:r w:rsidR="00096916" w:rsidRPr="00AB66FE">
        <w:rPr>
          <w:rFonts w:ascii="Times New Roman" w:hAnsi="Times New Roman" w:cs="Times New Roman"/>
          <w:sz w:val="24"/>
          <w:szCs w:val="24"/>
        </w:rPr>
        <w:t xml:space="preserve"> (</w:t>
      </w:r>
      <w:r w:rsidR="00096916" w:rsidRPr="00AB66FE">
        <w:rPr>
          <w:rFonts w:ascii="Times New Roman" w:hAnsi="Times New Roman" w:cs="Times New Roman"/>
          <w:i/>
          <w:sz w:val="24"/>
          <w:szCs w:val="24"/>
        </w:rPr>
        <w:t>Gallinago media</w:t>
      </w:r>
      <w:r w:rsidR="00096916" w:rsidRPr="00AB66FE">
        <w:rPr>
          <w:rFonts w:ascii="Times New Roman" w:hAnsi="Times New Roman" w:cs="Times New Roman"/>
          <w:sz w:val="24"/>
          <w:szCs w:val="24"/>
        </w:rPr>
        <w:t xml:space="preserve">), </w:t>
      </w:r>
      <w:r w:rsidR="00514D0D" w:rsidRPr="00AB66FE">
        <w:rPr>
          <w:rFonts w:ascii="Times New Roman" w:hAnsi="Times New Roman" w:cs="Times New Roman"/>
          <w:sz w:val="24"/>
          <w:szCs w:val="24"/>
        </w:rPr>
        <w:t>Блатна сова</w:t>
      </w:r>
      <w:r w:rsidR="00096916" w:rsidRPr="00AB66FE">
        <w:rPr>
          <w:rFonts w:ascii="Times New Roman" w:hAnsi="Times New Roman" w:cs="Times New Roman"/>
          <w:sz w:val="24"/>
          <w:szCs w:val="24"/>
        </w:rPr>
        <w:t xml:space="preserve"> (</w:t>
      </w:r>
      <w:r w:rsidR="00096916" w:rsidRPr="00AB66FE">
        <w:rPr>
          <w:rFonts w:ascii="Times New Roman" w:hAnsi="Times New Roman" w:cs="Times New Roman"/>
          <w:i/>
          <w:sz w:val="24"/>
          <w:szCs w:val="24"/>
        </w:rPr>
        <w:t>Asio flammeus</w:t>
      </w:r>
      <w:r w:rsidR="0015118D" w:rsidRPr="00AB66FE">
        <w:rPr>
          <w:rFonts w:ascii="Times New Roman" w:hAnsi="Times New Roman" w:cs="Times New Roman"/>
          <w:sz w:val="24"/>
          <w:szCs w:val="24"/>
        </w:rPr>
        <w:t>) и</w:t>
      </w:r>
      <w:r w:rsidR="00096916" w:rsidRPr="00AB66FE">
        <w:rPr>
          <w:rFonts w:ascii="Times New Roman" w:hAnsi="Times New Roman" w:cs="Times New Roman"/>
          <w:sz w:val="24"/>
          <w:szCs w:val="24"/>
        </w:rPr>
        <w:t xml:space="preserve"> </w:t>
      </w:r>
      <w:r w:rsidR="00514D0D" w:rsidRPr="00AB66FE">
        <w:rPr>
          <w:rFonts w:ascii="Times New Roman" w:hAnsi="Times New Roman" w:cs="Times New Roman"/>
          <w:sz w:val="24"/>
          <w:szCs w:val="24"/>
        </w:rPr>
        <w:t>Земеродно рибарче</w:t>
      </w:r>
      <w:r w:rsidR="00096916" w:rsidRPr="00AB66FE">
        <w:rPr>
          <w:rFonts w:ascii="Times New Roman" w:hAnsi="Times New Roman" w:cs="Times New Roman"/>
          <w:sz w:val="24"/>
          <w:szCs w:val="24"/>
        </w:rPr>
        <w:t xml:space="preserve"> (</w:t>
      </w:r>
      <w:r w:rsidR="00096916" w:rsidRPr="00AB66FE">
        <w:rPr>
          <w:rFonts w:ascii="Times New Roman" w:hAnsi="Times New Roman" w:cs="Times New Roman"/>
          <w:i/>
          <w:sz w:val="24"/>
          <w:szCs w:val="24"/>
        </w:rPr>
        <w:t>Alcedo atthis</w:t>
      </w:r>
      <w:r w:rsidR="00096916" w:rsidRPr="00AB66FE">
        <w:rPr>
          <w:rFonts w:ascii="Times New Roman" w:hAnsi="Times New Roman" w:cs="Times New Roman"/>
          <w:sz w:val="24"/>
          <w:szCs w:val="24"/>
        </w:rPr>
        <w:t>)</w:t>
      </w:r>
      <w:r w:rsidRPr="00AB66FE">
        <w:rPr>
          <w:rFonts w:ascii="Times New Roman" w:hAnsi="Times New Roman" w:cs="Times New Roman"/>
          <w:sz w:val="24"/>
          <w:szCs w:val="24"/>
        </w:rPr>
        <w:t>, и</w:t>
      </w:r>
    </w:p>
    <w:p w:rsidR="005E01B0" w:rsidRPr="00AB66FE" w:rsidRDefault="005E01B0" w:rsidP="00DF2019">
      <w:pPr>
        <w:pStyle w:val="a7"/>
        <w:numPr>
          <w:ilvl w:val="0"/>
          <w:numId w:val="29"/>
        </w:numPr>
        <w:spacing w:after="0" w:line="240" w:lineRule="auto"/>
        <w:jc w:val="both"/>
        <w:rPr>
          <w:rFonts w:ascii="Times New Roman" w:hAnsi="Times New Roman" w:cs="Times New Roman"/>
          <w:sz w:val="24"/>
          <w:szCs w:val="24"/>
        </w:rPr>
      </w:pPr>
      <w:r w:rsidRPr="00AB66FE">
        <w:rPr>
          <w:rFonts w:ascii="Times New Roman" w:hAnsi="Times New Roman" w:cs="Times New Roman"/>
          <w:b/>
          <w:sz w:val="24"/>
          <w:szCs w:val="24"/>
        </w:rPr>
        <w:t>териториите, в които има значително струпване на видове птици невк</w:t>
      </w:r>
      <w:r w:rsidR="00D960DC" w:rsidRPr="00AB66FE">
        <w:rPr>
          <w:rFonts w:ascii="Times New Roman" w:hAnsi="Times New Roman" w:cs="Times New Roman"/>
          <w:b/>
          <w:sz w:val="24"/>
          <w:szCs w:val="24"/>
        </w:rPr>
        <w:t>лючени в Приложение 2 на ЗБР (24</w:t>
      </w:r>
      <w:r w:rsidRPr="00AB66FE">
        <w:rPr>
          <w:rFonts w:ascii="Times New Roman" w:hAnsi="Times New Roman" w:cs="Times New Roman"/>
          <w:b/>
          <w:sz w:val="24"/>
          <w:szCs w:val="24"/>
        </w:rPr>
        <w:t xml:space="preserve"> вида)</w:t>
      </w:r>
      <w:r w:rsidRPr="00AB66FE">
        <w:rPr>
          <w:rFonts w:ascii="Times New Roman" w:hAnsi="Times New Roman" w:cs="Times New Roman"/>
          <w:sz w:val="24"/>
          <w:szCs w:val="24"/>
        </w:rPr>
        <w:t xml:space="preserve"> – </w:t>
      </w:r>
      <w:r w:rsidR="0015118D" w:rsidRPr="00AB66FE">
        <w:rPr>
          <w:rFonts w:ascii="Times New Roman" w:hAnsi="Times New Roman" w:cs="Times New Roman"/>
          <w:sz w:val="24"/>
          <w:szCs w:val="24"/>
        </w:rPr>
        <w:t>Малък гмурец (</w:t>
      </w:r>
      <w:r w:rsidR="0015118D" w:rsidRPr="00AB66FE">
        <w:rPr>
          <w:rFonts w:ascii="Times New Roman" w:hAnsi="Times New Roman" w:cs="Times New Roman"/>
          <w:i/>
          <w:sz w:val="24"/>
          <w:szCs w:val="24"/>
        </w:rPr>
        <w:t>Tachybaptus ruficollis</w:t>
      </w:r>
      <w:r w:rsidR="0015118D" w:rsidRPr="00AB66FE">
        <w:rPr>
          <w:rFonts w:ascii="Times New Roman" w:hAnsi="Times New Roman" w:cs="Times New Roman"/>
          <w:sz w:val="24"/>
          <w:szCs w:val="24"/>
        </w:rPr>
        <w:t xml:space="preserve">), </w:t>
      </w:r>
      <w:r w:rsidR="006939E4" w:rsidRPr="00AB66FE">
        <w:rPr>
          <w:rFonts w:ascii="Times New Roman" w:hAnsi="Times New Roman" w:cs="Times New Roman"/>
          <w:sz w:val="24"/>
          <w:szCs w:val="24"/>
        </w:rPr>
        <w:t>Голям гмурец</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Podiceps cristatus</w:t>
      </w:r>
      <w:r w:rsidR="0015118D" w:rsidRPr="00AB66FE">
        <w:rPr>
          <w:rFonts w:ascii="Times New Roman" w:hAnsi="Times New Roman" w:cs="Times New Roman"/>
          <w:sz w:val="24"/>
          <w:szCs w:val="24"/>
        </w:rPr>
        <w:t xml:space="preserve">), </w:t>
      </w:r>
      <w:r w:rsidR="006939E4" w:rsidRPr="00AB66FE">
        <w:rPr>
          <w:rFonts w:ascii="Times New Roman" w:hAnsi="Times New Roman" w:cs="Times New Roman"/>
          <w:sz w:val="24"/>
          <w:szCs w:val="24"/>
        </w:rPr>
        <w:t>Голям корморан</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Phalacrocorax carbo</w:t>
      </w:r>
      <w:r w:rsidR="0015118D" w:rsidRPr="00AB66FE">
        <w:rPr>
          <w:rFonts w:ascii="Times New Roman" w:hAnsi="Times New Roman" w:cs="Times New Roman"/>
          <w:sz w:val="24"/>
          <w:szCs w:val="24"/>
        </w:rPr>
        <w:t xml:space="preserve">), </w:t>
      </w:r>
      <w:r w:rsidR="006939E4" w:rsidRPr="00AB66FE">
        <w:rPr>
          <w:rFonts w:ascii="Times New Roman" w:hAnsi="Times New Roman" w:cs="Times New Roman"/>
          <w:sz w:val="24"/>
          <w:szCs w:val="24"/>
        </w:rPr>
        <w:t>Сива чапла</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Ardea cinerea</w:t>
      </w:r>
      <w:r w:rsidR="0015118D" w:rsidRPr="00AB66FE">
        <w:rPr>
          <w:rFonts w:ascii="Times New Roman" w:hAnsi="Times New Roman" w:cs="Times New Roman"/>
          <w:sz w:val="24"/>
          <w:szCs w:val="24"/>
        </w:rPr>
        <w:t xml:space="preserve">), </w:t>
      </w:r>
      <w:r w:rsidR="006939E4" w:rsidRPr="00AB66FE">
        <w:rPr>
          <w:rFonts w:ascii="Times New Roman" w:hAnsi="Times New Roman" w:cs="Times New Roman"/>
          <w:sz w:val="24"/>
          <w:szCs w:val="24"/>
        </w:rPr>
        <w:t>Ням лебед</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Cygnus olor</w:t>
      </w:r>
      <w:r w:rsidR="0015118D" w:rsidRPr="00AB66FE">
        <w:rPr>
          <w:rFonts w:ascii="Times New Roman" w:hAnsi="Times New Roman" w:cs="Times New Roman"/>
          <w:sz w:val="24"/>
          <w:szCs w:val="24"/>
        </w:rPr>
        <w:t xml:space="preserve">), </w:t>
      </w:r>
      <w:r w:rsidR="006939E4" w:rsidRPr="00AB66FE">
        <w:rPr>
          <w:rFonts w:ascii="Times New Roman" w:hAnsi="Times New Roman" w:cs="Times New Roman"/>
          <w:sz w:val="24"/>
          <w:szCs w:val="24"/>
        </w:rPr>
        <w:t>Голяма белочела гъска</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Anser albifrons</w:t>
      </w:r>
      <w:r w:rsidR="0015118D" w:rsidRPr="00AB66FE">
        <w:rPr>
          <w:rFonts w:ascii="Times New Roman" w:hAnsi="Times New Roman" w:cs="Times New Roman"/>
          <w:sz w:val="24"/>
          <w:szCs w:val="24"/>
        </w:rPr>
        <w:t xml:space="preserve">), </w:t>
      </w:r>
      <w:r w:rsidR="006939E4" w:rsidRPr="00AB66FE">
        <w:rPr>
          <w:rFonts w:ascii="Times New Roman" w:hAnsi="Times New Roman" w:cs="Times New Roman"/>
          <w:sz w:val="24"/>
          <w:szCs w:val="24"/>
        </w:rPr>
        <w:t>Фиш</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Anas penelope</w:t>
      </w:r>
      <w:r w:rsidR="0015118D" w:rsidRPr="00AB66FE">
        <w:rPr>
          <w:rFonts w:ascii="Times New Roman" w:hAnsi="Times New Roman" w:cs="Times New Roman"/>
          <w:sz w:val="24"/>
          <w:szCs w:val="24"/>
        </w:rPr>
        <w:t xml:space="preserve">), </w:t>
      </w:r>
      <w:r w:rsidR="006939E4" w:rsidRPr="00AB66FE">
        <w:rPr>
          <w:rFonts w:ascii="Times New Roman" w:hAnsi="Times New Roman" w:cs="Times New Roman"/>
          <w:sz w:val="24"/>
          <w:szCs w:val="24"/>
        </w:rPr>
        <w:t>Зимно бърне</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Anas crecca</w:t>
      </w:r>
      <w:r w:rsidR="0015118D" w:rsidRPr="00AB66FE">
        <w:rPr>
          <w:rFonts w:ascii="Times New Roman" w:hAnsi="Times New Roman" w:cs="Times New Roman"/>
          <w:sz w:val="24"/>
          <w:szCs w:val="24"/>
        </w:rPr>
        <w:t xml:space="preserve">), </w:t>
      </w:r>
      <w:r w:rsidR="006939E4" w:rsidRPr="00AB66FE">
        <w:rPr>
          <w:rFonts w:ascii="Times New Roman" w:hAnsi="Times New Roman" w:cs="Times New Roman"/>
          <w:sz w:val="24"/>
          <w:szCs w:val="24"/>
        </w:rPr>
        <w:t>Зеленоглава патица</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Anas platyrhynchos</w:t>
      </w:r>
      <w:r w:rsidR="0015118D" w:rsidRPr="00AB66FE">
        <w:rPr>
          <w:rFonts w:ascii="Times New Roman" w:hAnsi="Times New Roman" w:cs="Times New Roman"/>
          <w:sz w:val="24"/>
          <w:szCs w:val="24"/>
        </w:rPr>
        <w:t xml:space="preserve">), </w:t>
      </w:r>
      <w:r w:rsidR="006939E4" w:rsidRPr="00AB66FE">
        <w:rPr>
          <w:rFonts w:ascii="Times New Roman" w:hAnsi="Times New Roman" w:cs="Times New Roman"/>
          <w:sz w:val="24"/>
          <w:szCs w:val="24"/>
        </w:rPr>
        <w:t>Лятно бърне</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Anas querquedula</w:t>
      </w:r>
      <w:r w:rsidR="0015118D" w:rsidRPr="00AB66FE">
        <w:rPr>
          <w:rFonts w:ascii="Times New Roman" w:hAnsi="Times New Roman" w:cs="Times New Roman"/>
          <w:sz w:val="24"/>
          <w:szCs w:val="24"/>
        </w:rPr>
        <w:t xml:space="preserve">), </w:t>
      </w:r>
      <w:r w:rsidR="006939E4" w:rsidRPr="00AB66FE">
        <w:rPr>
          <w:rFonts w:ascii="Times New Roman" w:hAnsi="Times New Roman" w:cs="Times New Roman"/>
          <w:sz w:val="24"/>
          <w:szCs w:val="24"/>
        </w:rPr>
        <w:t>Клопач</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Anas clypeata</w:t>
      </w:r>
      <w:r w:rsidR="0015118D" w:rsidRPr="00AB66FE">
        <w:rPr>
          <w:rFonts w:ascii="Times New Roman" w:hAnsi="Times New Roman" w:cs="Times New Roman"/>
          <w:sz w:val="24"/>
          <w:szCs w:val="24"/>
        </w:rPr>
        <w:t xml:space="preserve">), </w:t>
      </w:r>
      <w:r w:rsidR="009E5412" w:rsidRPr="00AB66FE">
        <w:rPr>
          <w:rFonts w:ascii="Times New Roman" w:hAnsi="Times New Roman" w:cs="Times New Roman"/>
          <w:sz w:val="24"/>
          <w:szCs w:val="24"/>
        </w:rPr>
        <w:t>К</w:t>
      </w:r>
      <w:r w:rsidR="006939E4" w:rsidRPr="00AB66FE">
        <w:rPr>
          <w:rFonts w:ascii="Times New Roman" w:hAnsi="Times New Roman" w:cs="Times New Roman"/>
          <w:sz w:val="24"/>
          <w:szCs w:val="24"/>
        </w:rPr>
        <w:t>афявоглава потапница</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Aythya ferina</w:t>
      </w:r>
      <w:r w:rsidR="0015118D" w:rsidRPr="00AB66FE">
        <w:rPr>
          <w:rFonts w:ascii="Times New Roman" w:hAnsi="Times New Roman" w:cs="Times New Roman"/>
          <w:sz w:val="24"/>
          <w:szCs w:val="24"/>
        </w:rPr>
        <w:t xml:space="preserve">), </w:t>
      </w:r>
      <w:r w:rsidR="009E5412" w:rsidRPr="00AB66FE">
        <w:rPr>
          <w:rFonts w:ascii="Times New Roman" w:hAnsi="Times New Roman" w:cs="Times New Roman"/>
          <w:sz w:val="24"/>
          <w:szCs w:val="24"/>
        </w:rPr>
        <w:t>Воден дърдавец</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Rallus aquaticus</w:t>
      </w:r>
      <w:r w:rsidR="0015118D" w:rsidRPr="00AB66FE">
        <w:rPr>
          <w:rFonts w:ascii="Times New Roman" w:hAnsi="Times New Roman" w:cs="Times New Roman"/>
          <w:sz w:val="24"/>
          <w:szCs w:val="24"/>
        </w:rPr>
        <w:t xml:space="preserve">), </w:t>
      </w:r>
      <w:r w:rsidR="009E5412" w:rsidRPr="00AB66FE">
        <w:rPr>
          <w:rFonts w:ascii="Times New Roman" w:hAnsi="Times New Roman" w:cs="Times New Roman"/>
          <w:sz w:val="24"/>
          <w:szCs w:val="24"/>
        </w:rPr>
        <w:t>Зеленоножка</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Gallinula chloropus</w:t>
      </w:r>
      <w:r w:rsidR="0015118D" w:rsidRPr="00AB66FE">
        <w:rPr>
          <w:rFonts w:ascii="Times New Roman" w:hAnsi="Times New Roman" w:cs="Times New Roman"/>
          <w:sz w:val="24"/>
          <w:szCs w:val="24"/>
        </w:rPr>
        <w:t xml:space="preserve">), </w:t>
      </w:r>
      <w:r w:rsidR="009E5412" w:rsidRPr="00AB66FE">
        <w:rPr>
          <w:rFonts w:ascii="Times New Roman" w:hAnsi="Times New Roman" w:cs="Times New Roman"/>
          <w:sz w:val="24"/>
          <w:szCs w:val="24"/>
        </w:rPr>
        <w:t>Лиска</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Fulica atra</w:t>
      </w:r>
      <w:r w:rsidR="0015118D" w:rsidRPr="00AB66FE">
        <w:rPr>
          <w:rFonts w:ascii="Times New Roman" w:hAnsi="Times New Roman" w:cs="Times New Roman"/>
          <w:sz w:val="24"/>
          <w:szCs w:val="24"/>
        </w:rPr>
        <w:t xml:space="preserve">), </w:t>
      </w:r>
      <w:r w:rsidR="009E5412" w:rsidRPr="00AB66FE">
        <w:rPr>
          <w:rFonts w:ascii="Times New Roman" w:hAnsi="Times New Roman" w:cs="Times New Roman"/>
          <w:sz w:val="24"/>
          <w:szCs w:val="24"/>
        </w:rPr>
        <w:t>Речен дъждосвирец</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Charadrius dubius</w:t>
      </w:r>
      <w:r w:rsidR="0015118D" w:rsidRPr="00AB66FE">
        <w:rPr>
          <w:rFonts w:ascii="Times New Roman" w:hAnsi="Times New Roman" w:cs="Times New Roman"/>
          <w:sz w:val="24"/>
          <w:szCs w:val="24"/>
        </w:rPr>
        <w:t xml:space="preserve">), </w:t>
      </w:r>
      <w:r w:rsidR="009E5412" w:rsidRPr="00AB66FE">
        <w:rPr>
          <w:rFonts w:ascii="Times New Roman" w:hAnsi="Times New Roman" w:cs="Times New Roman"/>
          <w:sz w:val="24"/>
          <w:szCs w:val="24"/>
        </w:rPr>
        <w:t>Обикновена калугерица</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Vanellus vanellus</w:t>
      </w:r>
      <w:r w:rsidR="0015118D" w:rsidRPr="00AB66FE">
        <w:rPr>
          <w:rFonts w:ascii="Times New Roman" w:hAnsi="Times New Roman" w:cs="Times New Roman"/>
          <w:sz w:val="24"/>
          <w:szCs w:val="24"/>
        </w:rPr>
        <w:t xml:space="preserve">), </w:t>
      </w:r>
      <w:r w:rsidR="009E5412" w:rsidRPr="00AB66FE">
        <w:rPr>
          <w:rFonts w:ascii="Times New Roman" w:hAnsi="Times New Roman" w:cs="Times New Roman"/>
          <w:sz w:val="24"/>
          <w:szCs w:val="24"/>
        </w:rPr>
        <w:t>Средна бекасина</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Gallinago gallinago</w:t>
      </w:r>
      <w:r w:rsidR="0015118D" w:rsidRPr="00AB66FE">
        <w:rPr>
          <w:rFonts w:ascii="Times New Roman" w:hAnsi="Times New Roman" w:cs="Times New Roman"/>
          <w:sz w:val="24"/>
          <w:szCs w:val="24"/>
        </w:rPr>
        <w:t xml:space="preserve">), </w:t>
      </w:r>
      <w:r w:rsidR="009E5412" w:rsidRPr="00AB66FE">
        <w:rPr>
          <w:rFonts w:ascii="Times New Roman" w:hAnsi="Times New Roman" w:cs="Times New Roman"/>
          <w:sz w:val="24"/>
          <w:szCs w:val="24"/>
        </w:rPr>
        <w:t>Малък червеноног водобегач</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Tringa totanus</w:t>
      </w:r>
      <w:r w:rsidR="0015118D" w:rsidRPr="00AB66FE">
        <w:rPr>
          <w:rFonts w:ascii="Times New Roman" w:hAnsi="Times New Roman" w:cs="Times New Roman"/>
          <w:sz w:val="24"/>
          <w:szCs w:val="24"/>
        </w:rPr>
        <w:t xml:space="preserve">), </w:t>
      </w:r>
      <w:r w:rsidR="0054660A" w:rsidRPr="00AB66FE">
        <w:rPr>
          <w:rFonts w:ascii="Times New Roman" w:hAnsi="Times New Roman" w:cs="Times New Roman"/>
          <w:sz w:val="24"/>
          <w:szCs w:val="24"/>
        </w:rPr>
        <w:t>Г</w:t>
      </w:r>
      <w:r w:rsidR="009E5412" w:rsidRPr="00AB66FE">
        <w:rPr>
          <w:rFonts w:ascii="Times New Roman" w:hAnsi="Times New Roman" w:cs="Times New Roman"/>
          <w:sz w:val="24"/>
          <w:szCs w:val="24"/>
        </w:rPr>
        <w:t>олям зеленоног водобегач</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Tringa nebularia</w:t>
      </w:r>
      <w:r w:rsidR="0015118D" w:rsidRPr="00AB66FE">
        <w:rPr>
          <w:rFonts w:ascii="Times New Roman" w:hAnsi="Times New Roman" w:cs="Times New Roman"/>
          <w:sz w:val="24"/>
          <w:szCs w:val="24"/>
        </w:rPr>
        <w:t xml:space="preserve">), </w:t>
      </w:r>
      <w:r w:rsidR="0054660A" w:rsidRPr="00AB66FE">
        <w:rPr>
          <w:rFonts w:ascii="Times New Roman" w:hAnsi="Times New Roman" w:cs="Times New Roman"/>
          <w:sz w:val="24"/>
          <w:szCs w:val="24"/>
        </w:rPr>
        <w:t>Голям горски водобегач</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Tringa ochropus</w:t>
      </w:r>
      <w:r w:rsidR="0015118D" w:rsidRPr="00AB66FE">
        <w:rPr>
          <w:rFonts w:ascii="Times New Roman" w:hAnsi="Times New Roman" w:cs="Times New Roman"/>
          <w:sz w:val="24"/>
          <w:szCs w:val="24"/>
        </w:rPr>
        <w:t xml:space="preserve">), </w:t>
      </w:r>
      <w:r w:rsidR="0054660A" w:rsidRPr="00AB66FE">
        <w:rPr>
          <w:rFonts w:ascii="Times New Roman" w:hAnsi="Times New Roman" w:cs="Times New Roman"/>
          <w:sz w:val="24"/>
          <w:szCs w:val="24"/>
        </w:rPr>
        <w:t>Късокрил кюкавец</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Actitis hypoleucos</w:t>
      </w:r>
      <w:r w:rsidR="0015118D" w:rsidRPr="00AB66FE">
        <w:rPr>
          <w:rFonts w:ascii="Times New Roman" w:hAnsi="Times New Roman" w:cs="Times New Roman"/>
          <w:sz w:val="24"/>
          <w:szCs w:val="24"/>
        </w:rPr>
        <w:t xml:space="preserve">), </w:t>
      </w:r>
      <w:r w:rsidR="0054660A" w:rsidRPr="00AB66FE">
        <w:rPr>
          <w:rFonts w:ascii="Times New Roman" w:hAnsi="Times New Roman" w:cs="Times New Roman"/>
          <w:sz w:val="24"/>
          <w:szCs w:val="24"/>
        </w:rPr>
        <w:t>Речна чайка</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Larus ridibundus</w:t>
      </w:r>
      <w:r w:rsidR="0015118D" w:rsidRPr="00AB66FE">
        <w:rPr>
          <w:rFonts w:ascii="Times New Roman" w:hAnsi="Times New Roman" w:cs="Times New Roman"/>
          <w:sz w:val="24"/>
          <w:szCs w:val="24"/>
        </w:rPr>
        <w:t xml:space="preserve">), </w:t>
      </w:r>
      <w:r w:rsidR="0054660A" w:rsidRPr="00AB66FE">
        <w:rPr>
          <w:rFonts w:ascii="Times New Roman" w:hAnsi="Times New Roman" w:cs="Times New Roman"/>
          <w:sz w:val="24"/>
          <w:szCs w:val="24"/>
        </w:rPr>
        <w:t>Жълтокрака чайка</w:t>
      </w:r>
      <w:r w:rsidR="0015118D" w:rsidRPr="00AB66FE">
        <w:rPr>
          <w:rFonts w:ascii="Times New Roman" w:hAnsi="Times New Roman" w:cs="Times New Roman"/>
          <w:sz w:val="24"/>
          <w:szCs w:val="24"/>
        </w:rPr>
        <w:t xml:space="preserve"> (</w:t>
      </w:r>
      <w:r w:rsidR="0015118D" w:rsidRPr="00AB66FE">
        <w:rPr>
          <w:rFonts w:ascii="Times New Roman" w:hAnsi="Times New Roman" w:cs="Times New Roman"/>
          <w:i/>
          <w:sz w:val="24"/>
          <w:szCs w:val="24"/>
        </w:rPr>
        <w:t>Larus cachinnans</w:t>
      </w:r>
      <w:r w:rsidR="0015118D" w:rsidRPr="00AB66FE">
        <w:rPr>
          <w:rFonts w:ascii="Times New Roman" w:hAnsi="Times New Roman" w:cs="Times New Roman"/>
          <w:sz w:val="24"/>
          <w:szCs w:val="24"/>
        </w:rPr>
        <w:t>).</w:t>
      </w:r>
    </w:p>
    <w:p w:rsidR="0015118D" w:rsidRPr="00AB66FE" w:rsidRDefault="0015118D" w:rsidP="00DF2019">
      <w:pPr>
        <w:pStyle w:val="a7"/>
        <w:spacing w:after="0"/>
        <w:jc w:val="both"/>
        <w:rPr>
          <w:rFonts w:ascii="Times New Roman" w:hAnsi="Times New Roman" w:cs="Times New Roman"/>
          <w:sz w:val="24"/>
          <w:szCs w:val="24"/>
        </w:rPr>
      </w:pPr>
    </w:p>
    <w:p w:rsidR="0024623C" w:rsidRPr="0042153E" w:rsidRDefault="0024623C" w:rsidP="0024623C">
      <w:pPr>
        <w:spacing w:before="120" w:after="120"/>
        <w:jc w:val="center"/>
        <w:rPr>
          <w:rFonts w:ascii="Times New Roman" w:hAnsi="Times New Roman" w:cs="Times New Roman"/>
          <w:sz w:val="24"/>
          <w:szCs w:val="24"/>
        </w:rPr>
      </w:pPr>
      <w:r w:rsidRPr="0042153E">
        <w:rPr>
          <w:rFonts w:ascii="Times New Roman" w:hAnsi="Times New Roman" w:cs="Times New Roman"/>
          <w:noProof/>
          <w:sz w:val="24"/>
          <w:szCs w:val="24"/>
          <w:lang w:val="en-GB" w:eastAsia="en-GB"/>
        </w:rPr>
        <w:drawing>
          <wp:inline distT="0" distB="0" distL="0" distR="0">
            <wp:extent cx="5863992" cy="4030980"/>
            <wp:effectExtent l="0" t="0" r="0" b="0"/>
            <wp:docPr id="18" name="Картина 17" descr="ZZ_R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_RbP.jpg"/>
                    <pic:cNvPicPr/>
                  </pic:nvPicPr>
                  <pic:blipFill>
                    <a:blip r:embed="rId18" cstate="print"/>
                    <a:stretch>
                      <a:fillRect/>
                    </a:stretch>
                  </pic:blipFill>
                  <pic:spPr>
                    <a:xfrm>
                      <a:off x="0" y="0"/>
                      <a:ext cx="5884747" cy="4045248"/>
                    </a:xfrm>
                    <a:prstGeom prst="rect">
                      <a:avLst/>
                    </a:prstGeom>
                  </pic:spPr>
                </pic:pic>
              </a:graphicData>
            </a:graphic>
          </wp:inline>
        </w:drawing>
      </w:r>
    </w:p>
    <w:p w:rsidR="0024623C" w:rsidRPr="0042153E" w:rsidRDefault="0024623C" w:rsidP="0024623C">
      <w:pPr>
        <w:spacing w:before="120" w:after="120"/>
        <w:jc w:val="center"/>
        <w:rPr>
          <w:rFonts w:ascii="Times New Roman" w:hAnsi="Times New Roman" w:cs="Times New Roman"/>
          <w:sz w:val="24"/>
          <w:szCs w:val="24"/>
        </w:rPr>
      </w:pPr>
      <w:r w:rsidRPr="0042153E">
        <w:rPr>
          <w:rFonts w:ascii="Times New Roman" w:eastAsia="Times New Roman" w:hAnsi="Times New Roman" w:cs="Times New Roman"/>
          <w:b/>
          <w:color w:val="222222"/>
        </w:rPr>
        <w:t xml:space="preserve">Фигура: Местоположение на </w:t>
      </w:r>
      <w:r w:rsidRPr="0042153E">
        <w:rPr>
          <w:rFonts w:ascii="Times New Roman" w:hAnsi="Times New Roman" w:cs="Times New Roman"/>
          <w:b/>
        </w:rPr>
        <w:t>ЗЗ BG0002016 „Рибарници Пловдив” (с оранжеви щрихи) на територията на община Пловдив (с жълт контур)</w:t>
      </w:r>
    </w:p>
    <w:p w:rsidR="00B86D4A" w:rsidRPr="0042153E" w:rsidRDefault="00B86D4A" w:rsidP="0037300E">
      <w:pPr>
        <w:spacing w:after="0" w:line="240" w:lineRule="auto"/>
        <w:jc w:val="both"/>
        <w:rPr>
          <w:rFonts w:ascii="Times New Roman" w:eastAsia="Times New Roman" w:hAnsi="Times New Roman" w:cs="Times New Roman"/>
          <w:b/>
          <w:bCs/>
          <w:color w:val="222222"/>
          <w:sz w:val="24"/>
          <w:szCs w:val="24"/>
        </w:rPr>
      </w:pPr>
    </w:p>
    <w:p w:rsidR="008E44D0" w:rsidRPr="008C3B1F" w:rsidRDefault="0037300E" w:rsidP="008C3B1F">
      <w:pPr>
        <w:pStyle w:val="2"/>
        <w:spacing w:before="0"/>
        <w:rPr>
          <w:rFonts w:ascii="Times New Roman" w:eastAsia="Times New Roman" w:hAnsi="Times New Roman" w:cs="Times New Roman"/>
          <w:color w:val="auto"/>
          <w:sz w:val="24"/>
          <w:szCs w:val="24"/>
        </w:rPr>
      </w:pPr>
      <w:bookmarkStart w:id="8" w:name="_Toc95483854"/>
      <w:r w:rsidRPr="008C3B1F">
        <w:rPr>
          <w:rFonts w:ascii="Times New Roman" w:eastAsia="Times New Roman" w:hAnsi="Times New Roman" w:cs="Times New Roman"/>
          <w:color w:val="auto"/>
          <w:sz w:val="24"/>
          <w:szCs w:val="24"/>
        </w:rPr>
        <w:lastRenderedPageBreak/>
        <w:t>д) Основни цели на плана/програмата</w:t>
      </w:r>
      <w:bookmarkEnd w:id="8"/>
    </w:p>
    <w:p w:rsidR="00B86D4A" w:rsidRPr="0042153E" w:rsidRDefault="00B86D4A" w:rsidP="00B86D4A">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p>
    <w:p w:rsidR="008E44D0" w:rsidRPr="0042153E" w:rsidRDefault="00B86D4A" w:rsidP="00B86D4A">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r w:rsidR="008E44D0" w:rsidRPr="0042153E">
        <w:rPr>
          <w:rFonts w:ascii="Times New Roman" w:hAnsi="Times New Roman" w:cs="Times New Roman"/>
          <w:sz w:val="24"/>
          <w:szCs w:val="24"/>
        </w:rPr>
        <w:t xml:space="preserve">Определянето на стратегически приоритети за развитие на Община Пловдив са съобразени с целите на политиката на ЕС за сближаване и регионално развитие след 2020 г., Националната програма за развитие „България 2030“, Актуализираната национална концепция за пространствено развитие и са в съответствие със стратегическите приоритети, залегнали в Интегрираната териториална стратегия за развитие на Южен централен регион за периода 2021–2027 г. </w:t>
      </w:r>
    </w:p>
    <w:p w:rsidR="00023010" w:rsidRPr="0042153E" w:rsidRDefault="00023010" w:rsidP="00B86D4A">
      <w:pPr>
        <w:spacing w:after="0" w:line="240" w:lineRule="auto"/>
        <w:jc w:val="both"/>
        <w:rPr>
          <w:rFonts w:ascii="Times New Roman" w:eastAsia="Times New Roman" w:hAnsi="Times New Roman" w:cs="Times New Roman"/>
          <w:b/>
          <w:bCs/>
          <w:i/>
          <w:iCs/>
          <w:color w:val="222222"/>
          <w:sz w:val="24"/>
          <w:szCs w:val="24"/>
        </w:rPr>
      </w:pPr>
    </w:p>
    <w:p w:rsidR="0072553A" w:rsidRPr="0042153E" w:rsidRDefault="0072553A" w:rsidP="00B86D4A">
      <w:pPr>
        <w:spacing w:after="0" w:line="240" w:lineRule="auto"/>
        <w:jc w:val="both"/>
        <w:rPr>
          <w:rFonts w:ascii="Times New Roman" w:eastAsia="Times New Roman" w:hAnsi="Times New Roman" w:cs="Times New Roman"/>
          <w:b/>
          <w:bCs/>
          <w:i/>
          <w:iCs/>
          <w:color w:val="222222"/>
          <w:sz w:val="24"/>
          <w:szCs w:val="24"/>
        </w:rPr>
      </w:pPr>
      <w:r w:rsidRPr="0042153E">
        <w:rPr>
          <w:rFonts w:ascii="Times New Roman" w:eastAsia="Times New Roman" w:hAnsi="Times New Roman" w:cs="Times New Roman"/>
          <w:b/>
          <w:bCs/>
          <w:i/>
          <w:iCs/>
          <w:color w:val="222222"/>
          <w:sz w:val="24"/>
          <w:szCs w:val="24"/>
        </w:rPr>
        <w:t>Основни цели и приоритети:</w:t>
      </w:r>
    </w:p>
    <w:p w:rsidR="00023010" w:rsidRPr="0042153E" w:rsidRDefault="00023010" w:rsidP="00B86D4A">
      <w:pPr>
        <w:spacing w:after="0" w:line="240" w:lineRule="auto"/>
        <w:jc w:val="both"/>
        <w:rPr>
          <w:rFonts w:ascii="Times New Roman" w:eastAsia="Times New Roman" w:hAnsi="Times New Roman" w:cs="Times New Roman"/>
          <w:b/>
          <w:bCs/>
          <w:color w:val="222222"/>
          <w:sz w:val="24"/>
          <w:szCs w:val="24"/>
          <w:u w:val="single"/>
        </w:rPr>
      </w:pPr>
    </w:p>
    <w:p w:rsidR="0072553A" w:rsidRPr="0042153E" w:rsidRDefault="00ED0BC5" w:rsidP="00B86D4A">
      <w:pPr>
        <w:spacing w:after="0" w:line="240" w:lineRule="auto"/>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b/>
          <w:bCs/>
          <w:color w:val="222222"/>
          <w:sz w:val="24"/>
          <w:szCs w:val="24"/>
          <w:u w:val="single"/>
        </w:rPr>
        <w:t>Стратегическа цел 1</w:t>
      </w:r>
      <w:r w:rsidRPr="0042153E">
        <w:rPr>
          <w:rFonts w:ascii="Times New Roman" w:eastAsia="Times New Roman" w:hAnsi="Times New Roman" w:cs="Times New Roman"/>
          <w:b/>
          <w:bCs/>
          <w:color w:val="222222"/>
          <w:sz w:val="24"/>
          <w:szCs w:val="24"/>
        </w:rPr>
        <w:t>:</w:t>
      </w:r>
      <w:r w:rsidRPr="0042153E">
        <w:rPr>
          <w:rFonts w:ascii="Times New Roman" w:eastAsia="Times New Roman" w:hAnsi="Times New Roman" w:cs="Times New Roman"/>
          <w:color w:val="222222"/>
          <w:sz w:val="24"/>
          <w:szCs w:val="24"/>
        </w:rPr>
        <w:t xml:space="preserve"> </w:t>
      </w:r>
      <w:r w:rsidR="00F25B8A" w:rsidRPr="0042153E">
        <w:rPr>
          <w:rFonts w:ascii="Times New Roman" w:eastAsia="Times New Roman" w:hAnsi="Times New Roman" w:cs="Times New Roman"/>
          <w:color w:val="222222"/>
          <w:sz w:val="24"/>
          <w:szCs w:val="24"/>
        </w:rPr>
        <w:t>Подобряване на чистотата, поддържане и реновиране на обществените пространства и зелените площи в града, справяне с екологичните предизвикателства пред общината и прилагане принципите на кръговата икономика.</w:t>
      </w:r>
    </w:p>
    <w:p w:rsidR="00ED0BC5" w:rsidRPr="0042153E" w:rsidRDefault="00ED0BC5" w:rsidP="00B86D4A">
      <w:pPr>
        <w:spacing w:after="0" w:line="240" w:lineRule="auto"/>
        <w:jc w:val="both"/>
        <w:rPr>
          <w:rFonts w:ascii="Times New Roman" w:eastAsia="Times New Roman" w:hAnsi="Times New Roman" w:cs="Times New Roman"/>
          <w:i/>
          <w:iCs/>
          <w:color w:val="222222"/>
          <w:sz w:val="24"/>
          <w:szCs w:val="24"/>
        </w:rPr>
      </w:pPr>
      <w:r w:rsidRPr="0042153E">
        <w:rPr>
          <w:rFonts w:ascii="Times New Roman" w:eastAsia="Times New Roman" w:hAnsi="Times New Roman" w:cs="Times New Roman"/>
          <w:b/>
          <w:bCs/>
          <w:i/>
          <w:iCs/>
          <w:color w:val="222222"/>
          <w:sz w:val="24"/>
          <w:szCs w:val="24"/>
        </w:rPr>
        <w:t>Приоритет 1</w:t>
      </w:r>
      <w:r w:rsidRPr="0042153E">
        <w:rPr>
          <w:rFonts w:ascii="Times New Roman" w:eastAsia="Times New Roman" w:hAnsi="Times New Roman" w:cs="Times New Roman"/>
          <w:i/>
          <w:iCs/>
          <w:color w:val="222222"/>
          <w:sz w:val="24"/>
          <w:szCs w:val="24"/>
        </w:rPr>
        <w:t xml:space="preserve"> </w:t>
      </w:r>
      <w:r w:rsidR="009A1A8C" w:rsidRPr="0042153E">
        <w:rPr>
          <w:rFonts w:ascii="Times New Roman" w:eastAsia="Times New Roman" w:hAnsi="Times New Roman" w:cs="Times New Roman"/>
          <w:i/>
          <w:iCs/>
          <w:color w:val="222222"/>
          <w:sz w:val="24"/>
          <w:szCs w:val="24"/>
        </w:rPr>
        <w:t>–</w:t>
      </w:r>
      <w:r w:rsidRPr="0042153E">
        <w:rPr>
          <w:rFonts w:ascii="Times New Roman" w:eastAsia="Times New Roman" w:hAnsi="Times New Roman" w:cs="Times New Roman"/>
          <w:i/>
          <w:iCs/>
          <w:color w:val="222222"/>
          <w:sz w:val="24"/>
          <w:szCs w:val="24"/>
        </w:rPr>
        <w:t xml:space="preserve"> Чист, зелен и привлекателен град.</w:t>
      </w:r>
    </w:p>
    <w:p w:rsidR="00ED0BC5" w:rsidRPr="0042153E" w:rsidRDefault="00ED0BC5" w:rsidP="00B86D4A">
      <w:pPr>
        <w:spacing w:after="0" w:line="240" w:lineRule="auto"/>
        <w:jc w:val="both"/>
        <w:rPr>
          <w:rFonts w:ascii="Times New Roman" w:eastAsia="Times New Roman" w:hAnsi="Times New Roman" w:cs="Times New Roman"/>
          <w:i/>
          <w:iCs/>
          <w:color w:val="222222"/>
          <w:sz w:val="24"/>
          <w:szCs w:val="24"/>
        </w:rPr>
      </w:pPr>
      <w:r w:rsidRPr="0042153E">
        <w:rPr>
          <w:rFonts w:ascii="Times New Roman" w:eastAsia="Times New Roman" w:hAnsi="Times New Roman" w:cs="Times New Roman"/>
          <w:b/>
          <w:bCs/>
          <w:i/>
          <w:iCs/>
          <w:color w:val="222222"/>
          <w:sz w:val="24"/>
          <w:szCs w:val="24"/>
        </w:rPr>
        <w:t>Приоритет 2</w:t>
      </w:r>
      <w:r w:rsidRPr="0042153E">
        <w:rPr>
          <w:rFonts w:ascii="Times New Roman" w:eastAsia="Times New Roman" w:hAnsi="Times New Roman" w:cs="Times New Roman"/>
          <w:i/>
          <w:iCs/>
          <w:color w:val="222222"/>
          <w:sz w:val="24"/>
          <w:szCs w:val="24"/>
        </w:rPr>
        <w:t xml:space="preserve"> – Подобрена градска среда с качествени здравни и социални услуги, достъп до култура, спорт и прояви на открито. </w:t>
      </w:r>
    </w:p>
    <w:p w:rsidR="00023010" w:rsidRPr="0042153E" w:rsidRDefault="00023010" w:rsidP="00B86D4A">
      <w:pPr>
        <w:spacing w:after="0" w:line="240" w:lineRule="auto"/>
        <w:jc w:val="both"/>
        <w:rPr>
          <w:rFonts w:ascii="Times New Roman" w:eastAsia="Times New Roman" w:hAnsi="Times New Roman" w:cs="Times New Roman"/>
          <w:b/>
          <w:bCs/>
          <w:color w:val="222222"/>
          <w:sz w:val="24"/>
          <w:szCs w:val="24"/>
          <w:u w:val="single"/>
        </w:rPr>
      </w:pPr>
    </w:p>
    <w:p w:rsidR="00ED0BC5" w:rsidRPr="0042153E" w:rsidRDefault="00ED0BC5" w:rsidP="00B86D4A">
      <w:pPr>
        <w:spacing w:after="0" w:line="240" w:lineRule="auto"/>
        <w:jc w:val="both"/>
        <w:rPr>
          <w:rFonts w:ascii="Times New Roman" w:eastAsia="Times New Roman" w:hAnsi="Times New Roman" w:cs="Times New Roman"/>
          <w:b/>
          <w:bCs/>
          <w:color w:val="222222"/>
          <w:sz w:val="24"/>
          <w:szCs w:val="24"/>
        </w:rPr>
      </w:pPr>
      <w:r w:rsidRPr="0042153E">
        <w:rPr>
          <w:rFonts w:ascii="Times New Roman" w:eastAsia="Times New Roman" w:hAnsi="Times New Roman" w:cs="Times New Roman"/>
          <w:b/>
          <w:bCs/>
          <w:color w:val="222222"/>
          <w:sz w:val="24"/>
          <w:szCs w:val="24"/>
          <w:u w:val="single"/>
        </w:rPr>
        <w:t>Стратегическа цел 2</w:t>
      </w:r>
      <w:r w:rsidRPr="0042153E">
        <w:rPr>
          <w:rFonts w:ascii="Times New Roman" w:eastAsia="Times New Roman" w:hAnsi="Times New Roman" w:cs="Times New Roman"/>
          <w:b/>
          <w:bCs/>
          <w:color w:val="222222"/>
          <w:sz w:val="24"/>
          <w:szCs w:val="24"/>
        </w:rPr>
        <w:t xml:space="preserve">: </w:t>
      </w:r>
      <w:r w:rsidR="00F25B8A" w:rsidRPr="0042153E">
        <w:rPr>
          <w:rFonts w:ascii="Times New Roman" w:eastAsia="Times New Roman" w:hAnsi="Times New Roman" w:cs="Times New Roman"/>
          <w:color w:val="222222"/>
          <w:sz w:val="24"/>
          <w:szCs w:val="24"/>
        </w:rPr>
        <w:t>Подобряване условията за създаване на заетост, устойчиви работни места и кариерно развитие, насърчаване на социалната ангажираност и равнопоставеност.</w:t>
      </w:r>
    </w:p>
    <w:p w:rsidR="00ED0BC5" w:rsidRPr="0042153E" w:rsidRDefault="00ED0BC5" w:rsidP="00B86D4A">
      <w:pPr>
        <w:spacing w:after="0" w:line="240" w:lineRule="auto"/>
        <w:jc w:val="both"/>
        <w:rPr>
          <w:rFonts w:ascii="Times New Roman" w:eastAsia="Times New Roman" w:hAnsi="Times New Roman" w:cs="Times New Roman"/>
          <w:i/>
          <w:iCs/>
          <w:color w:val="222222"/>
          <w:sz w:val="24"/>
          <w:szCs w:val="24"/>
        </w:rPr>
      </w:pPr>
      <w:r w:rsidRPr="0042153E">
        <w:rPr>
          <w:rFonts w:ascii="Times New Roman" w:eastAsia="Times New Roman" w:hAnsi="Times New Roman" w:cs="Times New Roman"/>
          <w:b/>
          <w:bCs/>
          <w:i/>
          <w:iCs/>
          <w:color w:val="222222"/>
          <w:sz w:val="24"/>
          <w:szCs w:val="24"/>
        </w:rPr>
        <w:t>Приоритет 3</w:t>
      </w:r>
      <w:r w:rsidRPr="0042153E">
        <w:rPr>
          <w:rFonts w:ascii="Times New Roman" w:eastAsia="Times New Roman" w:hAnsi="Times New Roman" w:cs="Times New Roman"/>
          <w:i/>
          <w:iCs/>
          <w:color w:val="222222"/>
          <w:sz w:val="24"/>
          <w:szCs w:val="24"/>
        </w:rPr>
        <w:t xml:space="preserve"> – Инвестиционен климат, насърчаване на предприемачеството и икономически растеж. </w:t>
      </w:r>
    </w:p>
    <w:p w:rsidR="00ED0BC5" w:rsidRPr="0042153E" w:rsidRDefault="00ED0BC5" w:rsidP="00B86D4A">
      <w:pPr>
        <w:spacing w:after="0" w:line="240" w:lineRule="auto"/>
        <w:jc w:val="both"/>
        <w:rPr>
          <w:rFonts w:ascii="Times New Roman" w:eastAsia="Times New Roman" w:hAnsi="Times New Roman" w:cs="Times New Roman"/>
          <w:i/>
          <w:iCs/>
          <w:color w:val="222222"/>
          <w:sz w:val="24"/>
          <w:szCs w:val="24"/>
        </w:rPr>
      </w:pPr>
      <w:r w:rsidRPr="0042153E">
        <w:rPr>
          <w:rFonts w:ascii="Times New Roman" w:eastAsia="Times New Roman" w:hAnsi="Times New Roman" w:cs="Times New Roman"/>
          <w:b/>
          <w:bCs/>
          <w:i/>
          <w:iCs/>
          <w:color w:val="222222"/>
          <w:sz w:val="24"/>
          <w:szCs w:val="24"/>
        </w:rPr>
        <w:t>Приоритет 4</w:t>
      </w:r>
      <w:r w:rsidRPr="0042153E">
        <w:rPr>
          <w:rFonts w:ascii="Times New Roman" w:eastAsia="Times New Roman" w:hAnsi="Times New Roman" w:cs="Times New Roman"/>
          <w:i/>
          <w:iCs/>
          <w:color w:val="222222"/>
          <w:sz w:val="24"/>
          <w:szCs w:val="24"/>
        </w:rPr>
        <w:t xml:space="preserve"> – Интегрирано териториално партньорство и съвместни инициативи. </w:t>
      </w:r>
    </w:p>
    <w:p w:rsidR="00023010" w:rsidRPr="0042153E" w:rsidRDefault="00023010" w:rsidP="00B86D4A">
      <w:pPr>
        <w:spacing w:after="0" w:line="240" w:lineRule="auto"/>
        <w:jc w:val="both"/>
        <w:rPr>
          <w:rFonts w:ascii="Times New Roman" w:eastAsia="Times New Roman" w:hAnsi="Times New Roman" w:cs="Times New Roman"/>
          <w:i/>
          <w:iCs/>
          <w:color w:val="222222"/>
          <w:sz w:val="24"/>
          <w:szCs w:val="24"/>
        </w:rPr>
      </w:pPr>
    </w:p>
    <w:p w:rsidR="00ED0BC5" w:rsidRPr="0042153E" w:rsidRDefault="00ED0BC5" w:rsidP="00B86D4A">
      <w:pPr>
        <w:spacing w:after="0" w:line="240" w:lineRule="auto"/>
        <w:jc w:val="both"/>
        <w:rPr>
          <w:rFonts w:ascii="Times New Roman" w:eastAsia="Times New Roman" w:hAnsi="Times New Roman" w:cs="Times New Roman"/>
          <w:b/>
          <w:bCs/>
          <w:color w:val="222222"/>
          <w:sz w:val="24"/>
          <w:szCs w:val="24"/>
        </w:rPr>
      </w:pPr>
      <w:r w:rsidRPr="0042153E">
        <w:rPr>
          <w:rFonts w:ascii="Times New Roman" w:eastAsia="Times New Roman" w:hAnsi="Times New Roman" w:cs="Times New Roman"/>
          <w:b/>
          <w:bCs/>
          <w:color w:val="222222"/>
          <w:sz w:val="24"/>
          <w:szCs w:val="24"/>
          <w:u w:val="single"/>
        </w:rPr>
        <w:t>Стратегическа цел 3</w:t>
      </w:r>
      <w:r w:rsidRPr="0042153E">
        <w:rPr>
          <w:rFonts w:ascii="Times New Roman" w:eastAsia="Times New Roman" w:hAnsi="Times New Roman" w:cs="Times New Roman"/>
          <w:b/>
          <w:bCs/>
          <w:color w:val="222222"/>
          <w:sz w:val="24"/>
          <w:szCs w:val="24"/>
        </w:rPr>
        <w:t xml:space="preserve">: </w:t>
      </w:r>
      <w:r w:rsidR="00F25B8A" w:rsidRPr="0042153E">
        <w:rPr>
          <w:rFonts w:ascii="Times New Roman" w:eastAsia="Times New Roman" w:hAnsi="Times New Roman" w:cs="Times New Roman"/>
          <w:color w:val="222222"/>
          <w:sz w:val="24"/>
          <w:szCs w:val="24"/>
        </w:rPr>
        <w:t>Постигане на нови хоризонти в образователния процес, чрез оползотворяване на научния потенциал, засилване на дигитализацията, творческите и младежките инициативи с бизнес насоченост.</w:t>
      </w:r>
    </w:p>
    <w:p w:rsidR="00ED0BC5" w:rsidRPr="0042153E" w:rsidRDefault="00ED0BC5" w:rsidP="00B86D4A">
      <w:pPr>
        <w:spacing w:after="0" w:line="240" w:lineRule="auto"/>
        <w:jc w:val="both"/>
        <w:rPr>
          <w:rFonts w:ascii="Times New Roman" w:eastAsia="Times New Roman" w:hAnsi="Times New Roman" w:cs="Times New Roman"/>
          <w:i/>
          <w:iCs/>
          <w:color w:val="222222"/>
          <w:sz w:val="24"/>
          <w:szCs w:val="24"/>
        </w:rPr>
      </w:pPr>
      <w:r w:rsidRPr="0042153E">
        <w:rPr>
          <w:rFonts w:ascii="Times New Roman" w:eastAsia="Times New Roman" w:hAnsi="Times New Roman" w:cs="Times New Roman"/>
          <w:b/>
          <w:bCs/>
          <w:i/>
          <w:iCs/>
          <w:color w:val="222222"/>
          <w:sz w:val="24"/>
          <w:szCs w:val="24"/>
        </w:rPr>
        <w:t>Приоритет 5</w:t>
      </w:r>
      <w:r w:rsidRPr="0042153E">
        <w:rPr>
          <w:rFonts w:ascii="Times New Roman" w:eastAsia="Times New Roman" w:hAnsi="Times New Roman" w:cs="Times New Roman"/>
          <w:i/>
          <w:iCs/>
          <w:color w:val="222222"/>
          <w:sz w:val="24"/>
          <w:szCs w:val="24"/>
        </w:rPr>
        <w:t xml:space="preserve"> – Град-европейско и световно средище на креативни и рекреативни индустрии.</w:t>
      </w:r>
    </w:p>
    <w:p w:rsidR="008E44D0" w:rsidRPr="0042153E" w:rsidRDefault="00ED0BC5" w:rsidP="00B86D4A">
      <w:pPr>
        <w:spacing w:after="0" w:line="240" w:lineRule="auto"/>
        <w:jc w:val="both"/>
        <w:rPr>
          <w:rFonts w:ascii="Times New Roman" w:eastAsia="Times New Roman" w:hAnsi="Times New Roman" w:cs="Times New Roman"/>
          <w:i/>
          <w:iCs/>
          <w:color w:val="222222"/>
          <w:sz w:val="24"/>
          <w:szCs w:val="24"/>
        </w:rPr>
      </w:pPr>
      <w:r w:rsidRPr="0042153E">
        <w:rPr>
          <w:rFonts w:ascii="Times New Roman" w:eastAsia="Times New Roman" w:hAnsi="Times New Roman" w:cs="Times New Roman"/>
          <w:b/>
          <w:bCs/>
          <w:i/>
          <w:iCs/>
          <w:color w:val="222222"/>
          <w:sz w:val="24"/>
          <w:szCs w:val="24"/>
        </w:rPr>
        <w:t>Приоритет 6</w:t>
      </w:r>
      <w:r w:rsidRPr="0042153E">
        <w:rPr>
          <w:rFonts w:ascii="Times New Roman" w:eastAsia="Times New Roman" w:hAnsi="Times New Roman" w:cs="Times New Roman"/>
          <w:i/>
          <w:iCs/>
          <w:color w:val="222222"/>
          <w:sz w:val="24"/>
          <w:szCs w:val="24"/>
        </w:rPr>
        <w:t xml:space="preserve"> – Образован, дигитализиран и адаптивен град. </w:t>
      </w:r>
    </w:p>
    <w:p w:rsidR="007F0FF3" w:rsidRPr="0042153E" w:rsidRDefault="007F0FF3" w:rsidP="00B86D4A">
      <w:pPr>
        <w:spacing w:after="0" w:line="240" w:lineRule="auto"/>
        <w:jc w:val="both"/>
        <w:rPr>
          <w:rFonts w:ascii="Times New Roman" w:eastAsia="Times New Roman" w:hAnsi="Times New Roman" w:cs="Times New Roman"/>
          <w:i/>
          <w:iCs/>
          <w:color w:val="222222"/>
          <w:sz w:val="24"/>
          <w:szCs w:val="24"/>
        </w:rPr>
      </w:pPr>
    </w:p>
    <w:p w:rsidR="0037300E" w:rsidRPr="008C3B1F" w:rsidRDefault="0037300E" w:rsidP="008C3B1F">
      <w:pPr>
        <w:pStyle w:val="2"/>
        <w:spacing w:before="0"/>
        <w:rPr>
          <w:rFonts w:ascii="Times New Roman" w:eastAsia="Times New Roman" w:hAnsi="Times New Roman" w:cs="Times New Roman"/>
          <w:color w:val="auto"/>
          <w:sz w:val="24"/>
          <w:szCs w:val="24"/>
        </w:rPr>
      </w:pPr>
      <w:bookmarkStart w:id="9" w:name="_Toc95483855"/>
      <w:r w:rsidRPr="008C3B1F">
        <w:rPr>
          <w:rFonts w:ascii="Times New Roman" w:eastAsia="Times New Roman" w:hAnsi="Times New Roman" w:cs="Times New Roman"/>
          <w:color w:val="auto"/>
          <w:sz w:val="24"/>
          <w:szCs w:val="24"/>
        </w:rPr>
        <w:t>е) Финансиране на плана/програмата (държавен, общински бюджет или международни програми, други финансови институции)</w:t>
      </w:r>
      <w:r w:rsidR="001C5AA1" w:rsidRPr="008C3B1F">
        <w:rPr>
          <w:rFonts w:ascii="Times New Roman" w:eastAsia="Times New Roman" w:hAnsi="Times New Roman" w:cs="Times New Roman"/>
          <w:color w:val="auto"/>
          <w:sz w:val="24"/>
          <w:szCs w:val="24"/>
        </w:rPr>
        <w:t>:</w:t>
      </w:r>
      <w:bookmarkEnd w:id="9"/>
    </w:p>
    <w:p w:rsidR="007F0FF3" w:rsidRPr="0042153E" w:rsidRDefault="007F0FF3" w:rsidP="007F0FF3">
      <w:pPr>
        <w:spacing w:after="0" w:line="240" w:lineRule="auto"/>
        <w:jc w:val="both"/>
        <w:rPr>
          <w:rFonts w:ascii="Times New Roman" w:hAnsi="Times New Roman" w:cs="Times New Roman"/>
          <w:sz w:val="24"/>
          <w:szCs w:val="24"/>
        </w:rPr>
      </w:pPr>
    </w:p>
    <w:p w:rsidR="001C5AA1" w:rsidRPr="0042153E" w:rsidRDefault="007F0FF3" w:rsidP="007F0FF3">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r w:rsidR="001C5AA1" w:rsidRPr="0042153E">
        <w:rPr>
          <w:rFonts w:ascii="Times New Roman" w:hAnsi="Times New Roman" w:cs="Times New Roman"/>
          <w:sz w:val="24"/>
          <w:szCs w:val="24"/>
        </w:rPr>
        <w:t xml:space="preserve">Финансирането на процеса на изработване, съгласуване и актуализиране на ПИРО се осъществява от бюджета на </w:t>
      </w:r>
      <w:r w:rsidR="00341C86" w:rsidRPr="0042153E">
        <w:rPr>
          <w:rFonts w:ascii="Times New Roman" w:hAnsi="Times New Roman" w:cs="Times New Roman"/>
          <w:sz w:val="24"/>
          <w:szCs w:val="24"/>
        </w:rPr>
        <w:t>О</w:t>
      </w:r>
      <w:r w:rsidR="00AE6D99" w:rsidRPr="0042153E">
        <w:rPr>
          <w:rFonts w:ascii="Times New Roman" w:hAnsi="Times New Roman" w:cs="Times New Roman"/>
          <w:sz w:val="24"/>
          <w:szCs w:val="24"/>
        </w:rPr>
        <w:t>бщина Пловдив</w:t>
      </w:r>
      <w:r w:rsidR="001C5AA1" w:rsidRPr="0042153E">
        <w:rPr>
          <w:rFonts w:ascii="Times New Roman" w:hAnsi="Times New Roman" w:cs="Times New Roman"/>
          <w:sz w:val="24"/>
          <w:szCs w:val="24"/>
        </w:rPr>
        <w:t xml:space="preserve">. </w:t>
      </w:r>
    </w:p>
    <w:p w:rsidR="001C5AA1" w:rsidRPr="0042153E" w:rsidRDefault="007F0FF3" w:rsidP="007F0FF3">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r w:rsidR="001C5AA1" w:rsidRPr="0042153E">
        <w:rPr>
          <w:rFonts w:ascii="Times New Roman" w:hAnsi="Times New Roman" w:cs="Times New Roman"/>
          <w:sz w:val="24"/>
          <w:szCs w:val="24"/>
        </w:rPr>
        <w:t>Финансирането на предвидените мерки в плана ще се осъществява от национални програми, общински бюджет, средства от ЕС, кредитни институции.</w:t>
      </w:r>
    </w:p>
    <w:p w:rsidR="007F0FF3" w:rsidRPr="0042153E" w:rsidRDefault="007F0FF3" w:rsidP="007F0FF3">
      <w:pPr>
        <w:spacing w:after="0" w:line="240" w:lineRule="auto"/>
        <w:jc w:val="both"/>
        <w:rPr>
          <w:rFonts w:ascii="Times New Roman" w:hAnsi="Times New Roman" w:cs="Times New Roman"/>
          <w:sz w:val="24"/>
          <w:szCs w:val="24"/>
        </w:rPr>
      </w:pPr>
    </w:p>
    <w:p w:rsidR="0037300E" w:rsidRPr="008C3B1F" w:rsidRDefault="0037300E" w:rsidP="008C3B1F">
      <w:pPr>
        <w:pStyle w:val="2"/>
        <w:spacing w:before="0"/>
        <w:rPr>
          <w:rFonts w:ascii="Times New Roman" w:eastAsia="Times New Roman" w:hAnsi="Times New Roman" w:cs="Times New Roman"/>
          <w:color w:val="auto"/>
          <w:sz w:val="24"/>
          <w:szCs w:val="24"/>
        </w:rPr>
      </w:pPr>
      <w:bookmarkStart w:id="10" w:name="_Toc95483856"/>
      <w:r w:rsidRPr="008C3B1F">
        <w:rPr>
          <w:rFonts w:ascii="Times New Roman" w:eastAsia="Times New Roman" w:hAnsi="Times New Roman" w:cs="Times New Roman"/>
          <w:color w:val="auto"/>
          <w:sz w:val="24"/>
          <w:szCs w:val="24"/>
        </w:rPr>
        <w:t>ж) Срокове и етапи на изготвянето на плана/програмата и наличие (нормативно регламентирано) на изискване за обществено обсъждане или друга процедурна форма за участие на обществеността</w:t>
      </w:r>
      <w:r w:rsidR="00607F35" w:rsidRPr="008C3B1F">
        <w:rPr>
          <w:rFonts w:ascii="Times New Roman" w:eastAsia="Times New Roman" w:hAnsi="Times New Roman" w:cs="Times New Roman"/>
          <w:color w:val="auto"/>
          <w:sz w:val="24"/>
          <w:szCs w:val="24"/>
        </w:rPr>
        <w:t>:</w:t>
      </w:r>
      <w:bookmarkEnd w:id="10"/>
    </w:p>
    <w:p w:rsidR="007F0FF3" w:rsidRPr="0042153E" w:rsidRDefault="007F0FF3" w:rsidP="007F0FF3">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p>
    <w:p w:rsidR="00607F35" w:rsidRPr="0042153E" w:rsidRDefault="007F0FF3" w:rsidP="007F0FF3">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r w:rsidR="00607F35" w:rsidRPr="0042153E">
        <w:rPr>
          <w:rFonts w:ascii="Times New Roman" w:hAnsi="Times New Roman" w:cs="Times New Roman"/>
          <w:sz w:val="24"/>
          <w:szCs w:val="24"/>
        </w:rPr>
        <w:t xml:space="preserve">„План за интегрирано развитие на </w:t>
      </w:r>
      <w:r w:rsidR="00341C86" w:rsidRPr="0042153E">
        <w:rPr>
          <w:rFonts w:ascii="Times New Roman" w:hAnsi="Times New Roman" w:cs="Times New Roman"/>
          <w:sz w:val="24"/>
          <w:szCs w:val="24"/>
        </w:rPr>
        <w:t>О</w:t>
      </w:r>
      <w:r w:rsidR="00607F35" w:rsidRPr="0042153E">
        <w:rPr>
          <w:rFonts w:ascii="Times New Roman" w:hAnsi="Times New Roman" w:cs="Times New Roman"/>
          <w:sz w:val="24"/>
          <w:szCs w:val="24"/>
        </w:rPr>
        <w:t>бщина Пловдив за периода 2021 - 2027 г.“ се обсъжда и приема от пловдивския общински съвет.</w:t>
      </w:r>
    </w:p>
    <w:p w:rsidR="00607F35" w:rsidRPr="0042153E" w:rsidRDefault="007F0FF3" w:rsidP="007F0FF3">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r w:rsidR="00607F35" w:rsidRPr="0042153E">
        <w:rPr>
          <w:rFonts w:ascii="Times New Roman" w:hAnsi="Times New Roman" w:cs="Times New Roman"/>
          <w:sz w:val="24"/>
          <w:szCs w:val="24"/>
        </w:rPr>
        <w:t>ПИРО е разработен в съответствие със Закона за регионалното развитие (ЗРР), Правилника за неговото прилагане и Методическите указания за разработване и прилагане на Планове за интегрирано развитие на община (ПИРО) за периода 2021 -2027 г.</w:t>
      </w:r>
    </w:p>
    <w:p w:rsidR="00607F35" w:rsidRPr="0042153E" w:rsidRDefault="00607F35" w:rsidP="003004EA">
      <w:pPr>
        <w:spacing w:before="120" w:after="120"/>
        <w:jc w:val="both"/>
        <w:rPr>
          <w:rFonts w:ascii="Times New Roman" w:hAnsi="Times New Roman" w:cs="Times New Roman"/>
          <w:i/>
          <w:iCs/>
          <w:sz w:val="24"/>
          <w:szCs w:val="24"/>
          <w:u w:val="single"/>
        </w:rPr>
      </w:pPr>
      <w:r w:rsidRPr="0042153E">
        <w:rPr>
          <w:rFonts w:ascii="Times New Roman" w:hAnsi="Times New Roman" w:cs="Times New Roman"/>
          <w:i/>
          <w:iCs/>
          <w:sz w:val="24"/>
          <w:szCs w:val="24"/>
          <w:u w:val="single"/>
        </w:rPr>
        <w:t xml:space="preserve">Етапи за изработването на ПИРО на </w:t>
      </w:r>
      <w:r w:rsidR="00341C86" w:rsidRPr="0042153E">
        <w:rPr>
          <w:rFonts w:ascii="Times New Roman" w:hAnsi="Times New Roman" w:cs="Times New Roman"/>
          <w:i/>
          <w:iCs/>
          <w:sz w:val="24"/>
          <w:szCs w:val="24"/>
          <w:u w:val="single"/>
        </w:rPr>
        <w:t>О</w:t>
      </w:r>
      <w:r w:rsidRPr="0042153E">
        <w:rPr>
          <w:rFonts w:ascii="Times New Roman" w:hAnsi="Times New Roman" w:cs="Times New Roman"/>
          <w:i/>
          <w:iCs/>
          <w:sz w:val="24"/>
          <w:szCs w:val="24"/>
          <w:u w:val="single"/>
        </w:rPr>
        <w:t>бщина Пловдив:</w:t>
      </w:r>
    </w:p>
    <w:p w:rsidR="003004EA" w:rsidRPr="0042153E" w:rsidRDefault="003004EA" w:rsidP="007F0FF3">
      <w:pPr>
        <w:numPr>
          <w:ilvl w:val="0"/>
          <w:numId w:val="1"/>
        </w:numPr>
        <w:autoSpaceDN w:val="0"/>
        <w:spacing w:before="120" w:after="120" w:line="240" w:lineRule="auto"/>
        <w:ind w:firstLine="432"/>
        <w:jc w:val="both"/>
        <w:rPr>
          <w:rFonts w:ascii="Times New Roman" w:hAnsi="Times New Roman" w:cs="Times New Roman"/>
          <w:sz w:val="24"/>
          <w:szCs w:val="24"/>
        </w:rPr>
      </w:pPr>
      <w:r w:rsidRPr="0042153E">
        <w:rPr>
          <w:rFonts w:ascii="Times New Roman" w:hAnsi="Times New Roman" w:cs="Times New Roman"/>
          <w:sz w:val="24"/>
          <w:szCs w:val="24"/>
        </w:rPr>
        <w:lastRenderedPageBreak/>
        <w:t xml:space="preserve">Със заповед на кмета на общината е сформирана работна група, която да организира подготовката, разработването и приемането на ПИРО на </w:t>
      </w:r>
      <w:r w:rsidR="00341C86" w:rsidRPr="0042153E">
        <w:rPr>
          <w:rFonts w:ascii="Times New Roman" w:hAnsi="Times New Roman" w:cs="Times New Roman"/>
          <w:sz w:val="24"/>
          <w:szCs w:val="24"/>
        </w:rPr>
        <w:t>О</w:t>
      </w:r>
      <w:r w:rsidRPr="0042153E">
        <w:rPr>
          <w:rFonts w:ascii="Times New Roman" w:hAnsi="Times New Roman" w:cs="Times New Roman"/>
          <w:sz w:val="24"/>
          <w:szCs w:val="24"/>
        </w:rPr>
        <w:t>бщина Пловдив.</w:t>
      </w:r>
    </w:p>
    <w:p w:rsidR="00D77512" w:rsidRPr="0042153E" w:rsidRDefault="00D77512" w:rsidP="007F0FF3">
      <w:pPr>
        <w:numPr>
          <w:ilvl w:val="0"/>
          <w:numId w:val="1"/>
        </w:numPr>
        <w:autoSpaceDN w:val="0"/>
        <w:spacing w:before="120" w:after="120" w:line="240" w:lineRule="auto"/>
        <w:ind w:firstLine="432"/>
        <w:jc w:val="both"/>
        <w:rPr>
          <w:rFonts w:ascii="Times New Roman" w:hAnsi="Times New Roman" w:cs="Times New Roman"/>
          <w:sz w:val="24"/>
          <w:szCs w:val="24"/>
        </w:rPr>
      </w:pPr>
      <w:r w:rsidRPr="0042153E">
        <w:rPr>
          <w:rFonts w:ascii="Times New Roman" w:hAnsi="Times New Roman" w:cs="Times New Roman"/>
          <w:sz w:val="24"/>
          <w:szCs w:val="24"/>
        </w:rPr>
        <w:t xml:space="preserve">Изготвяне на анализ на икономическото, социалното и екологичното състояние, нуждите и потенциалите за развитие на </w:t>
      </w:r>
      <w:r w:rsidR="00341C86" w:rsidRPr="0042153E">
        <w:rPr>
          <w:rFonts w:ascii="Times New Roman" w:hAnsi="Times New Roman" w:cs="Times New Roman"/>
          <w:sz w:val="24"/>
          <w:szCs w:val="24"/>
        </w:rPr>
        <w:t>о</w:t>
      </w:r>
      <w:r w:rsidRPr="0042153E">
        <w:rPr>
          <w:rFonts w:ascii="Times New Roman" w:hAnsi="Times New Roman" w:cs="Times New Roman"/>
          <w:sz w:val="24"/>
          <w:szCs w:val="24"/>
        </w:rPr>
        <w:t>бщината и SWOT анализ.</w:t>
      </w:r>
    </w:p>
    <w:p w:rsidR="00D77512" w:rsidRPr="0042153E" w:rsidRDefault="00D77512" w:rsidP="007F0FF3">
      <w:pPr>
        <w:numPr>
          <w:ilvl w:val="0"/>
          <w:numId w:val="1"/>
        </w:numPr>
        <w:autoSpaceDN w:val="0"/>
        <w:spacing w:before="120" w:after="120" w:line="240" w:lineRule="auto"/>
        <w:ind w:firstLine="432"/>
        <w:jc w:val="both"/>
        <w:rPr>
          <w:rFonts w:ascii="Times New Roman" w:hAnsi="Times New Roman" w:cs="Times New Roman"/>
          <w:sz w:val="24"/>
          <w:szCs w:val="24"/>
        </w:rPr>
      </w:pPr>
      <w:r w:rsidRPr="0042153E">
        <w:rPr>
          <w:rFonts w:ascii="Times New Roman" w:hAnsi="Times New Roman" w:cs="Times New Roman"/>
          <w:sz w:val="24"/>
          <w:szCs w:val="24"/>
        </w:rPr>
        <w:t>Формулиране на визията, целите и приоритетите на развитие на общината за периода 2021 - 2027 г.</w:t>
      </w:r>
    </w:p>
    <w:p w:rsidR="00607F35" w:rsidRPr="0042153E" w:rsidRDefault="00CB1CAA" w:rsidP="007F0FF3">
      <w:pPr>
        <w:pStyle w:val="a7"/>
        <w:numPr>
          <w:ilvl w:val="0"/>
          <w:numId w:val="1"/>
        </w:numPr>
        <w:spacing w:before="120" w:after="120" w:line="240" w:lineRule="auto"/>
        <w:ind w:firstLine="432"/>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Разработване на мерки и дейности по приоритетите, както и на идеи за конкретни проекти, включени в Програма за реализация на ПИРО.</w:t>
      </w:r>
    </w:p>
    <w:p w:rsidR="00CB1CAA" w:rsidRPr="0042153E" w:rsidRDefault="00CB1CAA" w:rsidP="007F0FF3">
      <w:pPr>
        <w:pStyle w:val="a7"/>
        <w:numPr>
          <w:ilvl w:val="0"/>
          <w:numId w:val="1"/>
        </w:numPr>
        <w:spacing w:before="120" w:after="120" w:line="240" w:lineRule="auto"/>
        <w:ind w:firstLine="432"/>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Изработване на Индикативната финансова таблица, която съдържа обща оценка на необходимите ресурси за реализация на приоритетите на плана и описва финансовата рамка на поетите ангажименти по изпълнението на плана</w:t>
      </w:r>
      <w:r w:rsidR="00C320CE" w:rsidRPr="0042153E">
        <w:rPr>
          <w:rFonts w:ascii="Times New Roman" w:eastAsia="Times New Roman" w:hAnsi="Times New Roman" w:cs="Times New Roman"/>
          <w:color w:val="222222"/>
          <w:sz w:val="24"/>
          <w:szCs w:val="24"/>
        </w:rPr>
        <w:t>.</w:t>
      </w:r>
    </w:p>
    <w:p w:rsidR="00CB1CAA" w:rsidRPr="0042153E" w:rsidRDefault="00CB1CAA" w:rsidP="007F0FF3">
      <w:pPr>
        <w:pStyle w:val="a7"/>
        <w:numPr>
          <w:ilvl w:val="0"/>
          <w:numId w:val="1"/>
        </w:numPr>
        <w:spacing w:before="120" w:after="120" w:line="240" w:lineRule="auto"/>
        <w:ind w:firstLine="432"/>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Разработване на индикатори за наблюдение и оценка на ПИРО.</w:t>
      </w:r>
    </w:p>
    <w:p w:rsidR="00C320CE" w:rsidRPr="0042153E" w:rsidRDefault="00C320CE" w:rsidP="007F0FF3">
      <w:pPr>
        <w:pStyle w:val="a7"/>
        <w:numPr>
          <w:ilvl w:val="0"/>
          <w:numId w:val="1"/>
        </w:numPr>
        <w:spacing w:before="120" w:after="120" w:line="240" w:lineRule="auto"/>
        <w:ind w:firstLine="432"/>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 xml:space="preserve">В процеса на подготовката на ПИРО са организирани консултации с представители на общинската и районните администрации, местния бизнес, образователните институции, културните институции, социалните и здравните институции, неправителствения сектор и граждани.   </w:t>
      </w:r>
    </w:p>
    <w:p w:rsidR="00B820EB" w:rsidRPr="0042153E" w:rsidRDefault="00D92DF6" w:rsidP="007F0FF3">
      <w:pPr>
        <w:pStyle w:val="a7"/>
        <w:numPr>
          <w:ilvl w:val="0"/>
          <w:numId w:val="1"/>
        </w:numPr>
        <w:spacing w:before="120" w:after="120" w:line="240" w:lineRule="auto"/>
        <w:ind w:firstLine="432"/>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 xml:space="preserve">За достигане до мнението на заинтересованите страни до момента са проведени </w:t>
      </w:r>
      <w:r w:rsidR="006D140E" w:rsidRPr="0042153E">
        <w:rPr>
          <w:rFonts w:ascii="Times New Roman" w:eastAsia="Times New Roman" w:hAnsi="Times New Roman" w:cs="Times New Roman"/>
          <w:color w:val="222222"/>
          <w:sz w:val="24"/>
          <w:szCs w:val="24"/>
        </w:rPr>
        <w:t>3 броя а</w:t>
      </w:r>
      <w:r w:rsidR="00B820EB" w:rsidRPr="0042153E">
        <w:rPr>
          <w:rFonts w:ascii="Times New Roman" w:eastAsia="Times New Roman" w:hAnsi="Times New Roman" w:cs="Times New Roman"/>
          <w:color w:val="222222"/>
          <w:sz w:val="24"/>
          <w:szCs w:val="24"/>
        </w:rPr>
        <w:t>нкет</w:t>
      </w:r>
      <w:r w:rsidR="006D140E" w:rsidRPr="0042153E">
        <w:rPr>
          <w:rFonts w:ascii="Times New Roman" w:eastAsia="Times New Roman" w:hAnsi="Times New Roman" w:cs="Times New Roman"/>
          <w:color w:val="222222"/>
          <w:sz w:val="24"/>
          <w:szCs w:val="24"/>
        </w:rPr>
        <w:t>ни проучвания</w:t>
      </w:r>
      <w:r w:rsidR="00B820EB" w:rsidRPr="0042153E">
        <w:rPr>
          <w:rFonts w:ascii="Times New Roman" w:eastAsia="Times New Roman" w:hAnsi="Times New Roman" w:cs="Times New Roman"/>
          <w:color w:val="222222"/>
          <w:sz w:val="24"/>
          <w:szCs w:val="24"/>
        </w:rPr>
        <w:t xml:space="preserve"> </w:t>
      </w:r>
      <w:r w:rsidR="006D140E" w:rsidRPr="0042153E">
        <w:rPr>
          <w:rFonts w:ascii="Times New Roman" w:eastAsia="Times New Roman" w:hAnsi="Times New Roman" w:cs="Times New Roman"/>
          <w:color w:val="222222"/>
          <w:sz w:val="24"/>
          <w:szCs w:val="24"/>
        </w:rPr>
        <w:t>сред</w:t>
      </w:r>
      <w:r w:rsidR="00B820EB" w:rsidRPr="0042153E">
        <w:rPr>
          <w:rFonts w:ascii="Times New Roman" w:eastAsia="Times New Roman" w:hAnsi="Times New Roman" w:cs="Times New Roman"/>
          <w:color w:val="222222"/>
          <w:sz w:val="24"/>
          <w:szCs w:val="24"/>
        </w:rPr>
        <w:t xml:space="preserve"> заинтересованите страни </w:t>
      </w:r>
      <w:r w:rsidR="006D140E" w:rsidRPr="0042153E">
        <w:rPr>
          <w:rFonts w:ascii="Times New Roman" w:eastAsia="Times New Roman" w:hAnsi="Times New Roman" w:cs="Times New Roman"/>
          <w:color w:val="222222"/>
          <w:sz w:val="24"/>
          <w:szCs w:val="24"/>
        </w:rPr>
        <w:t xml:space="preserve">на следните </w:t>
      </w:r>
      <w:r w:rsidR="00B820EB" w:rsidRPr="0042153E">
        <w:rPr>
          <w:rFonts w:ascii="Times New Roman" w:eastAsia="Times New Roman" w:hAnsi="Times New Roman" w:cs="Times New Roman"/>
          <w:color w:val="222222"/>
          <w:sz w:val="24"/>
          <w:szCs w:val="24"/>
        </w:rPr>
        <w:t>теми:</w:t>
      </w:r>
      <w:r w:rsidR="006D140E" w:rsidRPr="0042153E">
        <w:rPr>
          <w:rFonts w:ascii="Times New Roman" w:eastAsia="Times New Roman" w:hAnsi="Times New Roman" w:cs="Times New Roman"/>
          <w:color w:val="222222"/>
          <w:sz w:val="24"/>
          <w:szCs w:val="24"/>
        </w:rPr>
        <w:t xml:space="preserve"> анкета за гражданите и бизнеса във връзка с </w:t>
      </w:r>
      <w:r w:rsidR="00B820EB" w:rsidRPr="0042153E">
        <w:rPr>
          <w:rFonts w:ascii="Times New Roman" w:eastAsia="Times New Roman" w:hAnsi="Times New Roman" w:cs="Times New Roman"/>
          <w:color w:val="222222"/>
          <w:sz w:val="24"/>
          <w:szCs w:val="24"/>
        </w:rPr>
        <w:t>изготвяне на „Анализ на икономическото, социалното и екологичното състояние, нуждите и потенциалите за развитие на Община Пловдив“;</w:t>
      </w:r>
      <w:r w:rsidR="006D140E" w:rsidRPr="0042153E">
        <w:rPr>
          <w:rFonts w:ascii="Times New Roman" w:eastAsia="Times New Roman" w:hAnsi="Times New Roman" w:cs="Times New Roman"/>
          <w:color w:val="222222"/>
          <w:sz w:val="24"/>
          <w:szCs w:val="24"/>
        </w:rPr>
        <w:t xml:space="preserve"> а</w:t>
      </w:r>
      <w:r w:rsidR="00B820EB" w:rsidRPr="0042153E">
        <w:rPr>
          <w:rFonts w:ascii="Times New Roman" w:eastAsia="Times New Roman" w:hAnsi="Times New Roman" w:cs="Times New Roman"/>
          <w:color w:val="222222"/>
          <w:sz w:val="24"/>
          <w:szCs w:val="24"/>
        </w:rPr>
        <w:t xml:space="preserve">нкета </w:t>
      </w:r>
      <w:r w:rsidR="006D140E" w:rsidRPr="0042153E">
        <w:rPr>
          <w:rFonts w:ascii="Times New Roman" w:eastAsia="Times New Roman" w:hAnsi="Times New Roman" w:cs="Times New Roman"/>
          <w:color w:val="222222"/>
          <w:sz w:val="24"/>
          <w:szCs w:val="24"/>
        </w:rPr>
        <w:t xml:space="preserve">за </w:t>
      </w:r>
      <w:r w:rsidR="00B820EB" w:rsidRPr="0042153E">
        <w:rPr>
          <w:rFonts w:ascii="Times New Roman" w:eastAsia="Times New Roman" w:hAnsi="Times New Roman" w:cs="Times New Roman"/>
          <w:color w:val="222222"/>
          <w:sz w:val="24"/>
          <w:szCs w:val="24"/>
        </w:rPr>
        <w:t>развитие</w:t>
      </w:r>
      <w:r w:rsidR="006D140E" w:rsidRPr="0042153E">
        <w:rPr>
          <w:rFonts w:ascii="Times New Roman" w:eastAsia="Times New Roman" w:hAnsi="Times New Roman" w:cs="Times New Roman"/>
          <w:color w:val="222222"/>
          <w:sz w:val="24"/>
          <w:szCs w:val="24"/>
        </w:rPr>
        <w:t>то</w:t>
      </w:r>
      <w:r w:rsidR="00B820EB" w:rsidRPr="0042153E">
        <w:rPr>
          <w:rFonts w:ascii="Times New Roman" w:eastAsia="Times New Roman" w:hAnsi="Times New Roman" w:cs="Times New Roman"/>
          <w:color w:val="222222"/>
          <w:sz w:val="24"/>
          <w:szCs w:val="24"/>
        </w:rPr>
        <w:t xml:space="preserve"> на туризма;</w:t>
      </w:r>
      <w:r w:rsidR="006D140E" w:rsidRPr="0042153E">
        <w:rPr>
          <w:rFonts w:ascii="Times New Roman" w:eastAsia="Times New Roman" w:hAnsi="Times New Roman" w:cs="Times New Roman"/>
          <w:color w:val="222222"/>
          <w:sz w:val="24"/>
          <w:szCs w:val="24"/>
        </w:rPr>
        <w:t xml:space="preserve"> а</w:t>
      </w:r>
      <w:r w:rsidR="00B820EB" w:rsidRPr="0042153E">
        <w:rPr>
          <w:rFonts w:ascii="Times New Roman" w:eastAsia="Times New Roman" w:hAnsi="Times New Roman" w:cs="Times New Roman"/>
          <w:color w:val="222222"/>
          <w:sz w:val="24"/>
          <w:szCs w:val="24"/>
        </w:rPr>
        <w:t>нкета за предложения за визия, цели и приоритети на плановия документ за новия програмен период.</w:t>
      </w:r>
    </w:p>
    <w:p w:rsidR="00CB1CAA" w:rsidRPr="0042153E" w:rsidRDefault="00943F00" w:rsidP="007F0FF3">
      <w:pPr>
        <w:pStyle w:val="a7"/>
        <w:numPr>
          <w:ilvl w:val="0"/>
          <w:numId w:val="1"/>
        </w:numPr>
        <w:spacing w:before="120" w:after="120" w:line="240" w:lineRule="auto"/>
        <w:ind w:firstLine="432"/>
        <w:contextualSpacing w:val="0"/>
        <w:jc w:val="both"/>
        <w:rPr>
          <w:rStyle w:val="a9"/>
          <w:rFonts w:ascii="Times New Roman" w:eastAsia="Times New Roman" w:hAnsi="Times New Roman" w:cs="Times New Roman"/>
          <w:sz w:val="24"/>
          <w:szCs w:val="24"/>
        </w:rPr>
      </w:pPr>
      <w:r w:rsidRPr="0042153E">
        <w:rPr>
          <w:rFonts w:ascii="Times New Roman" w:eastAsia="Times New Roman" w:hAnsi="Times New Roman" w:cs="Times New Roman"/>
          <w:sz w:val="24"/>
          <w:szCs w:val="24"/>
        </w:rPr>
        <w:t>Проведени 8 броя фокус-групи по теми, свързани с политиките на местно ниво</w:t>
      </w:r>
      <w:r w:rsidR="00333279" w:rsidRPr="0042153E">
        <w:rPr>
          <w:rFonts w:ascii="Times New Roman" w:eastAsia="Times New Roman" w:hAnsi="Times New Roman" w:cs="Times New Roman"/>
          <w:sz w:val="24"/>
          <w:szCs w:val="24"/>
        </w:rPr>
        <w:t>, 6 броя публични консултации по</w:t>
      </w:r>
      <w:r w:rsidR="00333279" w:rsidRPr="0042153E">
        <w:rPr>
          <w:rFonts w:ascii="Times New Roman" w:eastAsia="Times New Roman" w:hAnsi="Times New Roman" w:cs="Times New Roman"/>
          <w:color w:val="222222"/>
          <w:sz w:val="24"/>
          <w:szCs w:val="24"/>
        </w:rPr>
        <w:t xml:space="preserve"> райони</w:t>
      </w:r>
      <w:r w:rsidRPr="0042153E">
        <w:rPr>
          <w:rFonts w:ascii="Times New Roman" w:eastAsia="Times New Roman" w:hAnsi="Times New Roman" w:cs="Times New Roman"/>
          <w:color w:val="222222"/>
          <w:sz w:val="24"/>
          <w:szCs w:val="24"/>
        </w:rPr>
        <w:t xml:space="preserve"> (в присъствена форма)</w:t>
      </w:r>
      <w:r w:rsidR="00990D52" w:rsidRPr="0042153E">
        <w:rPr>
          <w:rFonts w:ascii="Times New Roman" w:eastAsia="Times New Roman" w:hAnsi="Times New Roman" w:cs="Times New Roman"/>
          <w:color w:val="222222"/>
          <w:sz w:val="24"/>
          <w:szCs w:val="24"/>
        </w:rPr>
        <w:t xml:space="preserve"> </w:t>
      </w:r>
      <w:hyperlink r:id="rId19" w:history="1">
        <w:r w:rsidR="00990D52" w:rsidRPr="0042153E">
          <w:rPr>
            <w:rStyle w:val="a9"/>
            <w:rFonts w:ascii="Times New Roman" w:eastAsia="Times New Roman" w:hAnsi="Times New Roman" w:cs="Times New Roman"/>
            <w:sz w:val="24"/>
            <w:szCs w:val="24"/>
          </w:rPr>
          <w:t>https://www.plovdiv.bg/piro/publichni-sabitia/</w:t>
        </w:r>
      </w:hyperlink>
      <w:r w:rsidR="00333279" w:rsidRPr="0042153E">
        <w:rPr>
          <w:rStyle w:val="a9"/>
          <w:rFonts w:ascii="Times New Roman" w:eastAsia="Times New Roman" w:hAnsi="Times New Roman" w:cs="Times New Roman"/>
          <w:sz w:val="24"/>
          <w:szCs w:val="24"/>
        </w:rPr>
        <w:t xml:space="preserve"> </w:t>
      </w:r>
      <w:r w:rsidR="00333279" w:rsidRPr="0042153E">
        <w:rPr>
          <w:rFonts w:ascii="Times New Roman" w:eastAsia="Times New Roman" w:hAnsi="Times New Roman" w:cs="Times New Roman"/>
          <w:color w:val="222222"/>
          <w:sz w:val="24"/>
          <w:szCs w:val="24"/>
        </w:rPr>
        <w:t xml:space="preserve">и 1 брой „Експертен форум“ (уеб-форум) </w:t>
      </w:r>
      <w:r w:rsidR="00333279" w:rsidRPr="0042153E">
        <w:rPr>
          <w:rStyle w:val="a9"/>
          <w:rFonts w:ascii="Times New Roman" w:eastAsia="Times New Roman" w:hAnsi="Times New Roman" w:cs="Times New Roman"/>
          <w:sz w:val="24"/>
          <w:szCs w:val="24"/>
        </w:rPr>
        <w:t>https://www.plovdiv.bg/piro/novini/</w:t>
      </w:r>
    </w:p>
    <w:p w:rsidR="00A63426" w:rsidRPr="0042153E" w:rsidRDefault="00A63426" w:rsidP="007F0FF3">
      <w:pPr>
        <w:pStyle w:val="a7"/>
        <w:numPr>
          <w:ilvl w:val="0"/>
          <w:numId w:val="1"/>
        </w:numPr>
        <w:spacing w:before="120" w:after="120" w:line="240" w:lineRule="auto"/>
        <w:ind w:firstLine="432"/>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 xml:space="preserve">Предоставянето на информация към гражданите е </w:t>
      </w:r>
      <w:r w:rsidR="007D6E75" w:rsidRPr="0042153E">
        <w:rPr>
          <w:rFonts w:ascii="Times New Roman" w:eastAsia="Times New Roman" w:hAnsi="Times New Roman" w:cs="Times New Roman"/>
          <w:color w:val="222222"/>
          <w:sz w:val="24"/>
          <w:szCs w:val="24"/>
        </w:rPr>
        <w:t>осъществявано</w:t>
      </w:r>
      <w:r w:rsidRPr="0042153E">
        <w:rPr>
          <w:rFonts w:ascii="Times New Roman" w:eastAsia="Times New Roman" w:hAnsi="Times New Roman" w:cs="Times New Roman"/>
          <w:color w:val="222222"/>
          <w:sz w:val="24"/>
          <w:szCs w:val="24"/>
        </w:rPr>
        <w:t xml:space="preserve"> приоритетно чрез специално създаденият раздел към официалната интернет страница на </w:t>
      </w:r>
      <w:r w:rsidR="00341C86" w:rsidRPr="0042153E">
        <w:rPr>
          <w:rFonts w:ascii="Times New Roman" w:eastAsia="Times New Roman" w:hAnsi="Times New Roman" w:cs="Times New Roman"/>
          <w:color w:val="222222"/>
          <w:sz w:val="24"/>
          <w:szCs w:val="24"/>
        </w:rPr>
        <w:t>О</w:t>
      </w:r>
      <w:r w:rsidRPr="0042153E">
        <w:rPr>
          <w:rFonts w:ascii="Times New Roman" w:eastAsia="Times New Roman" w:hAnsi="Times New Roman" w:cs="Times New Roman"/>
          <w:color w:val="222222"/>
          <w:sz w:val="24"/>
          <w:szCs w:val="24"/>
        </w:rPr>
        <w:t xml:space="preserve">бщина Пловдив -   </w:t>
      </w:r>
      <w:hyperlink r:id="rId20" w:history="1">
        <w:r w:rsidRPr="0042153E">
          <w:rPr>
            <w:rStyle w:val="a9"/>
            <w:rFonts w:ascii="Times New Roman" w:eastAsia="Times New Roman" w:hAnsi="Times New Roman" w:cs="Times New Roman"/>
            <w:sz w:val="24"/>
            <w:szCs w:val="24"/>
          </w:rPr>
          <w:t>https://www.plovdiv.bg</w:t>
        </w:r>
        <w:bookmarkStart w:id="11" w:name="_GoBack"/>
        <w:bookmarkEnd w:id="11"/>
        <w:r w:rsidRPr="0042153E">
          <w:rPr>
            <w:rStyle w:val="a9"/>
            <w:rFonts w:ascii="Times New Roman" w:eastAsia="Times New Roman" w:hAnsi="Times New Roman" w:cs="Times New Roman"/>
            <w:sz w:val="24"/>
            <w:szCs w:val="24"/>
          </w:rPr>
          <w:t>/piro/</w:t>
        </w:r>
      </w:hyperlink>
      <w:r w:rsidR="007539E9" w:rsidRPr="0042153E">
        <w:rPr>
          <w:rFonts w:ascii="Times New Roman" w:eastAsia="Times New Roman" w:hAnsi="Times New Roman" w:cs="Times New Roman"/>
          <w:color w:val="222222"/>
          <w:sz w:val="24"/>
          <w:szCs w:val="24"/>
        </w:rPr>
        <w:t>. Всички заинтересовани страни са информирани за процеса на разработване на ПИРО чрез публикуване на актуална информация в секциите „Новини“ и</w:t>
      </w:r>
      <w:r w:rsidR="00F37C99" w:rsidRPr="0042153E">
        <w:rPr>
          <w:rFonts w:ascii="Times New Roman" w:eastAsia="Times New Roman" w:hAnsi="Times New Roman" w:cs="Times New Roman"/>
          <w:color w:val="222222"/>
          <w:sz w:val="24"/>
          <w:szCs w:val="24"/>
        </w:rPr>
        <w:t xml:space="preserve"> </w:t>
      </w:r>
      <w:r w:rsidR="007539E9" w:rsidRPr="0042153E">
        <w:rPr>
          <w:rFonts w:ascii="Times New Roman" w:eastAsia="Times New Roman" w:hAnsi="Times New Roman" w:cs="Times New Roman"/>
          <w:color w:val="222222"/>
          <w:sz w:val="24"/>
          <w:szCs w:val="24"/>
        </w:rPr>
        <w:t>„Публични събития“</w:t>
      </w:r>
      <w:r w:rsidR="00871AA2" w:rsidRPr="0042153E">
        <w:rPr>
          <w:rFonts w:ascii="Times New Roman" w:eastAsia="Times New Roman" w:hAnsi="Times New Roman" w:cs="Times New Roman"/>
          <w:color w:val="222222"/>
          <w:sz w:val="24"/>
          <w:szCs w:val="24"/>
        </w:rPr>
        <w:t>.</w:t>
      </w:r>
    </w:p>
    <w:p w:rsidR="00871AA2" w:rsidRPr="0042153E" w:rsidRDefault="00871AA2" w:rsidP="007F0FF3">
      <w:pPr>
        <w:pStyle w:val="a7"/>
        <w:numPr>
          <w:ilvl w:val="0"/>
          <w:numId w:val="1"/>
        </w:numPr>
        <w:spacing w:before="120" w:after="120" w:line="240" w:lineRule="auto"/>
        <w:ind w:firstLine="432"/>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Изготвена е Програма за реализация на основата на извършения анализ на социално-икономическото развитие на общината, проучените мнения сред заинтересованите страни, проведените публични консултации и проучените възможности за финансиране чрез фондове на ЕС.</w:t>
      </w:r>
    </w:p>
    <w:p w:rsidR="00A63426" w:rsidRPr="0042153E" w:rsidRDefault="00871AA2" w:rsidP="007F0FF3">
      <w:pPr>
        <w:pStyle w:val="a7"/>
        <w:numPr>
          <w:ilvl w:val="0"/>
          <w:numId w:val="1"/>
        </w:numPr>
        <w:spacing w:before="120" w:after="120" w:line="240" w:lineRule="auto"/>
        <w:ind w:firstLine="432"/>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 xml:space="preserve">На основание чл. 20, ал. 2 от Правилника за прилагане на Закона за регионално развитие (ППЗРР), кметът на Община Пловдив отправя покана за обществено обсъждане на изготвения Проект на План за интегрирано развитие на </w:t>
      </w:r>
      <w:r w:rsidR="00341C86" w:rsidRPr="0042153E">
        <w:rPr>
          <w:rFonts w:ascii="Times New Roman" w:eastAsia="Times New Roman" w:hAnsi="Times New Roman" w:cs="Times New Roman"/>
          <w:color w:val="222222"/>
          <w:sz w:val="24"/>
          <w:szCs w:val="24"/>
        </w:rPr>
        <w:t>О</w:t>
      </w:r>
      <w:r w:rsidRPr="0042153E">
        <w:rPr>
          <w:rFonts w:ascii="Times New Roman" w:eastAsia="Times New Roman" w:hAnsi="Times New Roman" w:cs="Times New Roman"/>
          <w:color w:val="222222"/>
          <w:sz w:val="24"/>
          <w:szCs w:val="24"/>
        </w:rPr>
        <w:t>бщина Пловдив (ПИРО) за периода 2021-2027 г. към всички заинтересовани страни и жителите на територията на общината, в т.ч. органи и организации, икономическите и социалните партньори, както и физически лица и представители на юридически лица, имащи отношение към развитието на Община Пловдив през новия програмен период.</w:t>
      </w:r>
    </w:p>
    <w:p w:rsidR="00532798" w:rsidRPr="0042153E" w:rsidRDefault="00532798" w:rsidP="007F0FF3">
      <w:pPr>
        <w:pStyle w:val="a7"/>
        <w:numPr>
          <w:ilvl w:val="0"/>
          <w:numId w:val="1"/>
        </w:numPr>
        <w:spacing w:before="120" w:after="120" w:line="240" w:lineRule="auto"/>
        <w:ind w:firstLine="432"/>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Внасяне на проекта на ПИРО на заседание на пловдивския общински съвет за одобряване и приемане по реда на  чл. 13, ал. 4  от ЗРР.</w:t>
      </w:r>
    </w:p>
    <w:p w:rsidR="00532798" w:rsidRPr="0042153E" w:rsidRDefault="00532798" w:rsidP="007F0FF3">
      <w:pPr>
        <w:pStyle w:val="a7"/>
        <w:numPr>
          <w:ilvl w:val="0"/>
          <w:numId w:val="1"/>
        </w:numPr>
        <w:spacing w:before="120" w:after="120" w:line="240" w:lineRule="auto"/>
        <w:ind w:firstLine="432"/>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lastRenderedPageBreak/>
        <w:t xml:space="preserve">След одобрението му, Планът за интегрирано развитие на </w:t>
      </w:r>
      <w:r w:rsidR="00341C86" w:rsidRPr="0042153E">
        <w:rPr>
          <w:rFonts w:ascii="Times New Roman" w:eastAsia="Times New Roman" w:hAnsi="Times New Roman" w:cs="Times New Roman"/>
          <w:color w:val="222222"/>
          <w:sz w:val="24"/>
          <w:szCs w:val="24"/>
        </w:rPr>
        <w:t>О</w:t>
      </w:r>
      <w:r w:rsidRPr="0042153E">
        <w:rPr>
          <w:rFonts w:ascii="Times New Roman" w:eastAsia="Times New Roman" w:hAnsi="Times New Roman" w:cs="Times New Roman"/>
          <w:color w:val="222222"/>
          <w:sz w:val="24"/>
          <w:szCs w:val="24"/>
        </w:rPr>
        <w:t>бщина Пловдив се представя пред областния съвет за развитие по реда на чл. 13, ал. 5 от ЗРР и чл. 21, ал. 2 от ППЗРР.</w:t>
      </w:r>
    </w:p>
    <w:p w:rsidR="00607F35" w:rsidRPr="0042153E" w:rsidRDefault="00607F35" w:rsidP="0037300E">
      <w:pPr>
        <w:spacing w:after="0" w:line="240" w:lineRule="auto"/>
        <w:jc w:val="both"/>
        <w:rPr>
          <w:rFonts w:ascii="Times New Roman" w:eastAsia="Times New Roman" w:hAnsi="Times New Roman" w:cs="Times New Roman"/>
          <w:color w:val="222222"/>
          <w:sz w:val="24"/>
          <w:szCs w:val="24"/>
        </w:rPr>
      </w:pPr>
    </w:p>
    <w:p w:rsidR="0037300E" w:rsidRPr="008C3B1F" w:rsidRDefault="0037300E" w:rsidP="008C3B1F">
      <w:pPr>
        <w:pStyle w:val="1"/>
        <w:spacing w:before="0"/>
        <w:rPr>
          <w:rFonts w:ascii="Times New Roman" w:eastAsia="Times New Roman" w:hAnsi="Times New Roman" w:cs="Times New Roman"/>
          <w:color w:val="auto"/>
          <w:sz w:val="24"/>
          <w:szCs w:val="24"/>
        </w:rPr>
      </w:pPr>
      <w:bookmarkStart w:id="12" w:name="_Toc95483857"/>
      <w:r w:rsidRPr="008C3B1F">
        <w:rPr>
          <w:rFonts w:ascii="Times New Roman" w:eastAsia="Times New Roman" w:hAnsi="Times New Roman" w:cs="Times New Roman"/>
          <w:color w:val="auto"/>
          <w:sz w:val="24"/>
          <w:szCs w:val="24"/>
        </w:rPr>
        <w:t>3. Информация за органа, отговорен за прилагането на плана/програмата</w:t>
      </w:r>
      <w:r w:rsidR="00AE6D99" w:rsidRPr="008C3B1F">
        <w:rPr>
          <w:rFonts w:ascii="Times New Roman" w:eastAsia="Times New Roman" w:hAnsi="Times New Roman" w:cs="Times New Roman"/>
          <w:color w:val="auto"/>
          <w:sz w:val="24"/>
          <w:szCs w:val="24"/>
        </w:rPr>
        <w:t>:</w:t>
      </w:r>
      <w:bookmarkEnd w:id="12"/>
    </w:p>
    <w:p w:rsidR="007F0FF3" w:rsidRPr="0042153E" w:rsidRDefault="007F0FF3" w:rsidP="007F0FF3">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p>
    <w:p w:rsidR="00AE6D99" w:rsidRPr="0042153E" w:rsidRDefault="007F0FF3" w:rsidP="007F0FF3">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r w:rsidR="00AE6D99" w:rsidRPr="0042153E">
        <w:rPr>
          <w:rFonts w:ascii="Times New Roman" w:hAnsi="Times New Roman" w:cs="Times New Roman"/>
          <w:sz w:val="24"/>
          <w:szCs w:val="24"/>
        </w:rPr>
        <w:t xml:space="preserve">Органът по прилагането на Плана за интегрирано развитие на </w:t>
      </w:r>
      <w:r w:rsidR="00341C86" w:rsidRPr="0042153E">
        <w:rPr>
          <w:rFonts w:ascii="Times New Roman" w:hAnsi="Times New Roman" w:cs="Times New Roman"/>
          <w:sz w:val="24"/>
          <w:szCs w:val="24"/>
        </w:rPr>
        <w:t>О</w:t>
      </w:r>
      <w:r w:rsidR="00AE6D99" w:rsidRPr="0042153E">
        <w:rPr>
          <w:rFonts w:ascii="Times New Roman" w:hAnsi="Times New Roman" w:cs="Times New Roman"/>
          <w:sz w:val="24"/>
          <w:szCs w:val="24"/>
        </w:rPr>
        <w:t xml:space="preserve">бщина Пловдив е </w:t>
      </w:r>
      <w:r w:rsidR="00341C86" w:rsidRPr="0042153E">
        <w:rPr>
          <w:rFonts w:ascii="Times New Roman" w:hAnsi="Times New Roman" w:cs="Times New Roman"/>
          <w:sz w:val="24"/>
          <w:szCs w:val="24"/>
        </w:rPr>
        <w:t>О</w:t>
      </w:r>
      <w:r w:rsidR="00AE6D99" w:rsidRPr="0042153E">
        <w:rPr>
          <w:rFonts w:ascii="Times New Roman" w:hAnsi="Times New Roman" w:cs="Times New Roman"/>
          <w:sz w:val="24"/>
          <w:szCs w:val="24"/>
        </w:rPr>
        <w:t>бщина Пловдив.</w:t>
      </w:r>
    </w:p>
    <w:p w:rsidR="007F0FF3" w:rsidRPr="0042153E" w:rsidRDefault="007F0FF3" w:rsidP="007F0FF3">
      <w:pPr>
        <w:spacing w:after="0" w:line="240" w:lineRule="auto"/>
        <w:jc w:val="both"/>
        <w:rPr>
          <w:rFonts w:ascii="Times New Roman" w:hAnsi="Times New Roman" w:cs="Times New Roman"/>
          <w:sz w:val="24"/>
          <w:szCs w:val="24"/>
        </w:rPr>
      </w:pPr>
    </w:p>
    <w:p w:rsidR="0037300E" w:rsidRPr="008C3B1F" w:rsidRDefault="0037300E" w:rsidP="008C3B1F">
      <w:pPr>
        <w:pStyle w:val="1"/>
        <w:spacing w:before="0"/>
        <w:rPr>
          <w:rFonts w:ascii="Times New Roman" w:eastAsia="Times New Roman" w:hAnsi="Times New Roman" w:cs="Times New Roman"/>
          <w:color w:val="auto"/>
          <w:sz w:val="24"/>
          <w:szCs w:val="24"/>
        </w:rPr>
      </w:pPr>
      <w:bookmarkStart w:id="13" w:name="_Toc95483858"/>
      <w:r w:rsidRPr="008C3B1F">
        <w:rPr>
          <w:rFonts w:ascii="Times New Roman" w:eastAsia="Times New Roman" w:hAnsi="Times New Roman" w:cs="Times New Roman"/>
          <w:color w:val="auto"/>
          <w:sz w:val="24"/>
          <w:szCs w:val="24"/>
        </w:rPr>
        <w:t>4. Орган за приемане/одобряване/утвърждаване на плана/програмата</w:t>
      </w:r>
      <w:r w:rsidR="00B507B6" w:rsidRPr="008C3B1F">
        <w:rPr>
          <w:rFonts w:ascii="Times New Roman" w:eastAsia="Times New Roman" w:hAnsi="Times New Roman" w:cs="Times New Roman"/>
          <w:color w:val="auto"/>
          <w:sz w:val="24"/>
          <w:szCs w:val="24"/>
        </w:rPr>
        <w:t>:</w:t>
      </w:r>
      <w:bookmarkEnd w:id="13"/>
    </w:p>
    <w:p w:rsidR="007F0FF3" w:rsidRPr="0042153E" w:rsidRDefault="007F0FF3" w:rsidP="007F0FF3">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p>
    <w:p w:rsidR="00B507B6" w:rsidRPr="0042153E" w:rsidRDefault="007F0FF3" w:rsidP="007F0FF3">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t xml:space="preserve">Отговорните органи за приемане/одобряване/утвърждаване на ПИРО са </w:t>
      </w:r>
      <w:r w:rsidR="00B507B6" w:rsidRPr="0042153E">
        <w:rPr>
          <w:rFonts w:ascii="Times New Roman" w:hAnsi="Times New Roman" w:cs="Times New Roman"/>
          <w:sz w:val="24"/>
          <w:szCs w:val="24"/>
        </w:rPr>
        <w:t xml:space="preserve">Пловдивски общински съвет по реда на чл. 13, ал. </w:t>
      </w:r>
      <w:r w:rsidRPr="0042153E">
        <w:rPr>
          <w:rFonts w:ascii="Times New Roman" w:hAnsi="Times New Roman" w:cs="Times New Roman"/>
          <w:sz w:val="24"/>
          <w:szCs w:val="24"/>
        </w:rPr>
        <w:t xml:space="preserve">4 от ЗРР и </w:t>
      </w:r>
      <w:r w:rsidR="00B507B6" w:rsidRPr="0042153E">
        <w:rPr>
          <w:rFonts w:ascii="Times New Roman" w:hAnsi="Times New Roman" w:cs="Times New Roman"/>
          <w:sz w:val="24"/>
          <w:szCs w:val="24"/>
        </w:rPr>
        <w:t>Областен съвет за развитие по реда  на чл. 13, ал. 5 от ЗРР.</w:t>
      </w:r>
    </w:p>
    <w:p w:rsidR="007F0FF3" w:rsidRPr="0042153E" w:rsidRDefault="007F0FF3" w:rsidP="007F0FF3">
      <w:pPr>
        <w:spacing w:after="0" w:line="240" w:lineRule="auto"/>
        <w:jc w:val="both"/>
        <w:rPr>
          <w:rFonts w:ascii="Times New Roman" w:hAnsi="Times New Roman" w:cs="Times New Roman"/>
          <w:sz w:val="24"/>
          <w:szCs w:val="24"/>
        </w:rPr>
      </w:pPr>
    </w:p>
    <w:p w:rsidR="0037300E" w:rsidRPr="0042153E" w:rsidRDefault="0037300E" w:rsidP="0037300E">
      <w:pPr>
        <w:spacing w:after="0" w:line="240" w:lineRule="auto"/>
        <w:jc w:val="both"/>
        <w:rPr>
          <w:rFonts w:ascii="Times New Roman" w:eastAsia="Times New Roman" w:hAnsi="Times New Roman" w:cs="Times New Roman"/>
          <w:b/>
          <w:bCs/>
          <w:color w:val="222222"/>
          <w:sz w:val="24"/>
          <w:szCs w:val="24"/>
        </w:rPr>
      </w:pPr>
      <w:r w:rsidRPr="0042153E">
        <w:rPr>
          <w:rFonts w:ascii="Times New Roman" w:eastAsia="Times New Roman" w:hAnsi="Times New Roman" w:cs="Times New Roman"/>
          <w:b/>
          <w:bCs/>
          <w:color w:val="222222"/>
          <w:sz w:val="24"/>
          <w:szCs w:val="24"/>
        </w:rPr>
        <w:t>5. (не е задължително за попълване)</w:t>
      </w:r>
    </w:p>
    <w:p w:rsidR="0037300E" w:rsidRPr="0042153E" w:rsidRDefault="0037300E" w:rsidP="0037300E">
      <w:pPr>
        <w:spacing w:after="0" w:line="240" w:lineRule="auto"/>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Моля да бъде допуснато извършването само на екологична оценка (ЕО)/В случаите по чл. 91, ал. 2 от Закона за опазване на околната среда (ЗООС), когато за инвестиционно предложение, включено в приложение № 1 или в приложение № 2 към ЗООС, се изисква и изготвянето на самостоятелен план или програма по чл. 85, ал. 1 и 2 от ЗООС поради следните основания (мотиви):</w:t>
      </w:r>
    </w:p>
    <w:p w:rsidR="00B05B74" w:rsidRPr="0042153E" w:rsidRDefault="00B05B74" w:rsidP="00B05B74">
      <w:pPr>
        <w:spacing w:before="120" w:after="120"/>
        <w:jc w:val="center"/>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НЕПРИЛОЖИМО.</w:t>
      </w:r>
    </w:p>
    <w:p w:rsidR="007F0FF3" w:rsidRPr="0042153E" w:rsidRDefault="007F0FF3" w:rsidP="000E389C">
      <w:pPr>
        <w:spacing w:before="120" w:after="0" w:line="240" w:lineRule="auto"/>
        <w:jc w:val="both"/>
        <w:rPr>
          <w:rFonts w:ascii="Times New Roman" w:eastAsia="Times New Roman" w:hAnsi="Times New Roman" w:cs="Times New Roman"/>
          <w:b/>
          <w:color w:val="222222"/>
          <w:sz w:val="24"/>
          <w:szCs w:val="24"/>
        </w:rPr>
      </w:pPr>
    </w:p>
    <w:p w:rsidR="0037300E" w:rsidRPr="0042153E" w:rsidRDefault="0037300E" w:rsidP="000E389C">
      <w:pPr>
        <w:spacing w:before="120" w:after="0" w:line="240" w:lineRule="auto"/>
        <w:jc w:val="both"/>
        <w:rPr>
          <w:rFonts w:ascii="Times New Roman" w:eastAsia="Times New Roman" w:hAnsi="Times New Roman" w:cs="Times New Roman"/>
          <w:b/>
          <w:color w:val="222222"/>
          <w:sz w:val="24"/>
          <w:szCs w:val="24"/>
        </w:rPr>
      </w:pPr>
      <w:r w:rsidRPr="0042153E">
        <w:rPr>
          <w:rFonts w:ascii="Times New Roman" w:eastAsia="Times New Roman" w:hAnsi="Times New Roman" w:cs="Times New Roman"/>
          <w:b/>
          <w:color w:val="222222"/>
          <w:sz w:val="24"/>
          <w:szCs w:val="24"/>
        </w:rPr>
        <w:t>Приложение:</w:t>
      </w:r>
    </w:p>
    <w:p w:rsidR="0037300E" w:rsidRPr="0042153E" w:rsidRDefault="0037300E" w:rsidP="000E389C">
      <w:pPr>
        <w:spacing w:before="120" w:after="0" w:line="240" w:lineRule="auto"/>
        <w:jc w:val="both"/>
        <w:rPr>
          <w:rFonts w:ascii="Times New Roman" w:eastAsia="Times New Roman" w:hAnsi="Times New Roman" w:cs="Times New Roman"/>
          <w:b/>
          <w:color w:val="222222"/>
          <w:sz w:val="24"/>
          <w:szCs w:val="24"/>
        </w:rPr>
      </w:pPr>
      <w:r w:rsidRPr="0042153E">
        <w:rPr>
          <w:rFonts w:ascii="Times New Roman" w:eastAsia="Times New Roman" w:hAnsi="Times New Roman" w:cs="Times New Roman"/>
          <w:b/>
          <w:color w:val="222222"/>
          <w:sz w:val="24"/>
          <w:szCs w:val="24"/>
        </w:rPr>
        <w:t>А. Информация по чл. 8а, ал. 2 от Наредбата за условията и реда за извършване на екологична оценка на планове и програми:</w:t>
      </w:r>
    </w:p>
    <w:p w:rsidR="00990D52" w:rsidRPr="0042153E" w:rsidRDefault="00990D52" w:rsidP="000E389C">
      <w:pPr>
        <w:spacing w:before="120" w:after="0" w:line="240" w:lineRule="auto"/>
        <w:jc w:val="both"/>
        <w:rPr>
          <w:rFonts w:ascii="Times New Roman" w:eastAsia="Times New Roman" w:hAnsi="Times New Roman" w:cs="Times New Roman"/>
          <w:b/>
          <w:color w:val="222222"/>
          <w:sz w:val="24"/>
          <w:szCs w:val="24"/>
        </w:rPr>
      </w:pPr>
    </w:p>
    <w:p w:rsidR="0037300E" w:rsidRPr="001A1429" w:rsidRDefault="0037300E" w:rsidP="001A1429">
      <w:pPr>
        <w:pStyle w:val="1"/>
        <w:spacing w:before="0"/>
        <w:rPr>
          <w:rFonts w:ascii="Times New Roman" w:eastAsia="Times New Roman" w:hAnsi="Times New Roman" w:cs="Times New Roman"/>
          <w:color w:val="auto"/>
          <w:sz w:val="24"/>
          <w:szCs w:val="24"/>
        </w:rPr>
      </w:pPr>
      <w:bookmarkStart w:id="14" w:name="_Toc95483859"/>
      <w:r w:rsidRPr="001A1429">
        <w:rPr>
          <w:rFonts w:ascii="Times New Roman" w:eastAsia="Times New Roman" w:hAnsi="Times New Roman" w:cs="Times New Roman"/>
          <w:color w:val="auto"/>
          <w:sz w:val="24"/>
          <w:szCs w:val="24"/>
        </w:rPr>
        <w:t>1. Характеристика на плана/програмата относно:</w:t>
      </w:r>
      <w:bookmarkEnd w:id="14"/>
    </w:p>
    <w:p w:rsidR="0037300E" w:rsidRPr="001A1429" w:rsidRDefault="0037300E" w:rsidP="001A1429">
      <w:pPr>
        <w:pStyle w:val="2"/>
        <w:spacing w:before="0"/>
        <w:rPr>
          <w:rFonts w:ascii="Times New Roman" w:eastAsia="Times New Roman" w:hAnsi="Times New Roman" w:cs="Times New Roman"/>
          <w:color w:val="auto"/>
          <w:sz w:val="24"/>
          <w:szCs w:val="24"/>
        </w:rPr>
      </w:pPr>
      <w:bookmarkStart w:id="15" w:name="_Toc95483860"/>
      <w:r w:rsidRPr="001A1429">
        <w:rPr>
          <w:rFonts w:ascii="Times New Roman" w:eastAsia="Times New Roman" w:hAnsi="Times New Roman" w:cs="Times New Roman"/>
          <w:color w:val="auto"/>
          <w:sz w:val="24"/>
          <w:szCs w:val="24"/>
        </w:rPr>
        <w:t>а) инвестиционните предложения по приложение № 1 към чл. 92, т. 1 и приложение № 2 към чл. 93, ал. 1, т. 1 и 2 към ЗООС и/или други инвестиционни предложения с предполагаемо значително въздействие върху околната среда, спрямо които предлаганият план/програма определя критерии, нормативи и други ръководни условия от значение за бъдещото им разрешаване или одобряване по отношение на местоположение, характер, мащабност и експлоатационни условия:</w:t>
      </w:r>
      <w:bookmarkEnd w:id="15"/>
    </w:p>
    <w:p w:rsidR="00023010" w:rsidRPr="0042153E" w:rsidRDefault="00B26FEE" w:rsidP="00B26FEE">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p>
    <w:p w:rsidR="007D368F" w:rsidRPr="0042153E" w:rsidRDefault="00464899" w:rsidP="00023010">
      <w:pPr>
        <w:spacing w:after="0" w:line="240" w:lineRule="auto"/>
        <w:ind w:firstLine="709"/>
        <w:jc w:val="both"/>
        <w:rPr>
          <w:rFonts w:ascii="Times New Roman" w:hAnsi="Times New Roman" w:cs="Times New Roman"/>
          <w:sz w:val="24"/>
          <w:szCs w:val="24"/>
        </w:rPr>
      </w:pPr>
      <w:r w:rsidRPr="0042153E">
        <w:rPr>
          <w:rFonts w:ascii="Times New Roman" w:hAnsi="Times New Roman" w:cs="Times New Roman"/>
          <w:sz w:val="24"/>
          <w:szCs w:val="24"/>
        </w:rPr>
        <w:t xml:space="preserve">Планът за интегрирано развитие на </w:t>
      </w:r>
      <w:r w:rsidR="00341C86" w:rsidRPr="0042153E">
        <w:rPr>
          <w:rFonts w:ascii="Times New Roman" w:hAnsi="Times New Roman" w:cs="Times New Roman"/>
          <w:sz w:val="24"/>
          <w:szCs w:val="24"/>
        </w:rPr>
        <w:t>О</w:t>
      </w:r>
      <w:r w:rsidRPr="0042153E">
        <w:rPr>
          <w:rFonts w:ascii="Times New Roman" w:hAnsi="Times New Roman" w:cs="Times New Roman"/>
          <w:sz w:val="24"/>
          <w:szCs w:val="24"/>
        </w:rPr>
        <w:t>бщина Пловдив</w:t>
      </w:r>
      <w:r w:rsidR="0054345E" w:rsidRPr="0042153E">
        <w:rPr>
          <w:rFonts w:ascii="Times New Roman" w:hAnsi="Times New Roman" w:cs="Times New Roman"/>
          <w:sz w:val="24"/>
          <w:szCs w:val="24"/>
        </w:rPr>
        <w:t xml:space="preserve"> (ПИРО)</w:t>
      </w:r>
      <w:r w:rsidRPr="0042153E">
        <w:rPr>
          <w:rFonts w:ascii="Times New Roman" w:hAnsi="Times New Roman" w:cs="Times New Roman"/>
          <w:sz w:val="24"/>
          <w:szCs w:val="24"/>
        </w:rPr>
        <w:t>, като стратегически документ обвързва сравнителните предимства и потенциали за развитие на местно ниво с ясно дефинирана визия, стратегически цели и приоритети за развитие на местно ниво</w:t>
      </w:r>
      <w:r w:rsidR="00CC2B20" w:rsidRPr="0042153E">
        <w:rPr>
          <w:rFonts w:ascii="Times New Roman" w:hAnsi="Times New Roman" w:cs="Times New Roman"/>
          <w:sz w:val="24"/>
          <w:szCs w:val="24"/>
        </w:rPr>
        <w:t xml:space="preserve">. </w:t>
      </w:r>
      <w:r w:rsidRPr="0042153E">
        <w:rPr>
          <w:rFonts w:ascii="Times New Roman" w:hAnsi="Times New Roman" w:cs="Times New Roman"/>
          <w:sz w:val="24"/>
          <w:szCs w:val="24"/>
        </w:rPr>
        <w:t xml:space="preserve"> </w:t>
      </w:r>
      <w:r w:rsidR="00CC2B20" w:rsidRPr="0042153E">
        <w:rPr>
          <w:rFonts w:ascii="Times New Roman" w:hAnsi="Times New Roman" w:cs="Times New Roman"/>
          <w:sz w:val="24"/>
          <w:szCs w:val="24"/>
        </w:rPr>
        <w:t>И</w:t>
      </w:r>
      <w:r w:rsidRPr="0042153E">
        <w:rPr>
          <w:rFonts w:ascii="Times New Roman" w:hAnsi="Times New Roman" w:cs="Times New Roman"/>
          <w:sz w:val="24"/>
          <w:szCs w:val="24"/>
        </w:rPr>
        <w:t>нвестиционни</w:t>
      </w:r>
      <w:r w:rsidR="00CC2B20" w:rsidRPr="0042153E">
        <w:rPr>
          <w:rFonts w:ascii="Times New Roman" w:hAnsi="Times New Roman" w:cs="Times New Roman"/>
          <w:sz w:val="24"/>
          <w:szCs w:val="24"/>
        </w:rPr>
        <w:t>те</w:t>
      </w:r>
      <w:r w:rsidRPr="0042153E">
        <w:rPr>
          <w:rFonts w:ascii="Times New Roman" w:hAnsi="Times New Roman" w:cs="Times New Roman"/>
          <w:sz w:val="24"/>
          <w:szCs w:val="24"/>
        </w:rPr>
        <w:t xml:space="preserve"> предложения</w:t>
      </w:r>
      <w:r w:rsidR="00CC2B20" w:rsidRPr="0042153E">
        <w:rPr>
          <w:rFonts w:ascii="Times New Roman" w:hAnsi="Times New Roman" w:cs="Times New Roman"/>
          <w:sz w:val="24"/>
          <w:szCs w:val="24"/>
        </w:rPr>
        <w:t xml:space="preserve">, предвидени за реализация на целите на плана, са описани в </w:t>
      </w:r>
      <w:r w:rsidR="00936BF6" w:rsidRPr="0042153E">
        <w:rPr>
          <w:rFonts w:ascii="Times New Roman" w:hAnsi="Times New Roman" w:cs="Times New Roman"/>
          <w:sz w:val="24"/>
          <w:szCs w:val="24"/>
        </w:rPr>
        <w:t>едно от приложенията на Плана (</w:t>
      </w:r>
      <w:r w:rsidRPr="0042153E">
        <w:rPr>
          <w:rFonts w:ascii="Times New Roman" w:hAnsi="Times New Roman" w:cs="Times New Roman"/>
          <w:sz w:val="24"/>
          <w:szCs w:val="24"/>
        </w:rPr>
        <w:t xml:space="preserve">Приложение 1 – Програма за реализация на ПИРО на </w:t>
      </w:r>
      <w:r w:rsidR="00341C86" w:rsidRPr="0042153E">
        <w:rPr>
          <w:rFonts w:ascii="Times New Roman" w:hAnsi="Times New Roman" w:cs="Times New Roman"/>
          <w:sz w:val="24"/>
          <w:szCs w:val="24"/>
        </w:rPr>
        <w:t>О</w:t>
      </w:r>
      <w:r w:rsidRPr="0042153E">
        <w:rPr>
          <w:rFonts w:ascii="Times New Roman" w:hAnsi="Times New Roman" w:cs="Times New Roman"/>
          <w:sz w:val="24"/>
          <w:szCs w:val="24"/>
        </w:rPr>
        <w:t>бщина Пловдив за периода 2021-2027 г.: описание на предвидените мерки и дейности</w:t>
      </w:r>
      <w:r w:rsidR="00936BF6" w:rsidRPr="0042153E">
        <w:rPr>
          <w:rFonts w:ascii="Times New Roman" w:hAnsi="Times New Roman" w:cs="Times New Roman"/>
          <w:sz w:val="24"/>
          <w:szCs w:val="24"/>
        </w:rPr>
        <w:t>).</w:t>
      </w:r>
      <w:r w:rsidRPr="0042153E">
        <w:rPr>
          <w:rFonts w:ascii="Times New Roman" w:hAnsi="Times New Roman" w:cs="Times New Roman"/>
          <w:sz w:val="24"/>
          <w:szCs w:val="24"/>
        </w:rPr>
        <w:t xml:space="preserve"> </w:t>
      </w:r>
      <w:r w:rsidR="007D368F" w:rsidRPr="0042153E">
        <w:rPr>
          <w:rFonts w:ascii="Times New Roman" w:hAnsi="Times New Roman" w:cs="Times New Roman"/>
          <w:sz w:val="24"/>
          <w:szCs w:val="24"/>
        </w:rPr>
        <w:t>Програмата за реализация включва индикативен списък от инвестиционни дейности и проектните идеи във всички области на политики</w:t>
      </w:r>
      <w:r w:rsidR="0054345E" w:rsidRPr="0042153E">
        <w:rPr>
          <w:rFonts w:ascii="Times New Roman" w:hAnsi="Times New Roman" w:cs="Times New Roman"/>
          <w:sz w:val="24"/>
          <w:szCs w:val="24"/>
        </w:rPr>
        <w:t xml:space="preserve"> на община Пловдив</w:t>
      </w:r>
      <w:r w:rsidR="007D368F" w:rsidRPr="0042153E">
        <w:rPr>
          <w:rFonts w:ascii="Times New Roman" w:hAnsi="Times New Roman" w:cs="Times New Roman"/>
          <w:sz w:val="24"/>
          <w:szCs w:val="24"/>
        </w:rPr>
        <w:t>, включително:</w:t>
      </w:r>
    </w:p>
    <w:p w:rsidR="000A7588" w:rsidRPr="0042153E" w:rsidRDefault="007D368F" w:rsidP="00B26FEE">
      <w:pPr>
        <w:pStyle w:val="a7"/>
        <w:numPr>
          <w:ilvl w:val="0"/>
          <w:numId w:val="11"/>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Транспорт</w:t>
      </w:r>
      <w:r w:rsidR="00936BF6" w:rsidRPr="0042153E">
        <w:rPr>
          <w:rFonts w:ascii="Times New Roman" w:hAnsi="Times New Roman" w:cs="Times New Roman"/>
          <w:sz w:val="24"/>
          <w:szCs w:val="24"/>
        </w:rPr>
        <w:t>;</w:t>
      </w:r>
    </w:p>
    <w:p w:rsidR="000A7588" w:rsidRPr="0042153E" w:rsidRDefault="007D368F" w:rsidP="00B26FEE">
      <w:pPr>
        <w:pStyle w:val="a7"/>
        <w:numPr>
          <w:ilvl w:val="0"/>
          <w:numId w:val="11"/>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Образователна, здравна и социална инфраструктура</w:t>
      </w:r>
      <w:r w:rsidR="00936BF6" w:rsidRPr="0042153E">
        <w:rPr>
          <w:rFonts w:ascii="Times New Roman" w:hAnsi="Times New Roman" w:cs="Times New Roman"/>
          <w:sz w:val="24"/>
          <w:szCs w:val="24"/>
        </w:rPr>
        <w:t>;</w:t>
      </w:r>
    </w:p>
    <w:p w:rsidR="000A7588" w:rsidRPr="0042153E" w:rsidRDefault="007D368F" w:rsidP="00B26FEE">
      <w:pPr>
        <w:pStyle w:val="a7"/>
        <w:numPr>
          <w:ilvl w:val="0"/>
          <w:numId w:val="11"/>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Околна среда</w:t>
      </w:r>
      <w:r w:rsidR="00936BF6" w:rsidRPr="0042153E">
        <w:rPr>
          <w:rFonts w:ascii="Times New Roman" w:hAnsi="Times New Roman" w:cs="Times New Roman"/>
          <w:sz w:val="24"/>
          <w:szCs w:val="24"/>
        </w:rPr>
        <w:t>;</w:t>
      </w:r>
    </w:p>
    <w:p w:rsidR="0054345E" w:rsidRPr="0042153E" w:rsidRDefault="0054345E" w:rsidP="00B26FEE">
      <w:pPr>
        <w:pStyle w:val="a7"/>
        <w:numPr>
          <w:ilvl w:val="0"/>
          <w:numId w:val="11"/>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lastRenderedPageBreak/>
        <w:t>Градоустройство и зелена система</w:t>
      </w:r>
      <w:r w:rsidR="00936BF6" w:rsidRPr="0042153E">
        <w:rPr>
          <w:rFonts w:ascii="Times New Roman" w:hAnsi="Times New Roman" w:cs="Times New Roman"/>
          <w:sz w:val="24"/>
          <w:szCs w:val="24"/>
        </w:rPr>
        <w:t>;</w:t>
      </w:r>
    </w:p>
    <w:p w:rsidR="000A7588" w:rsidRPr="0042153E" w:rsidRDefault="007D368F" w:rsidP="00B26FEE">
      <w:pPr>
        <w:pStyle w:val="a7"/>
        <w:numPr>
          <w:ilvl w:val="0"/>
          <w:numId w:val="11"/>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ВиК инфраструктура</w:t>
      </w:r>
      <w:r w:rsidR="00936BF6" w:rsidRPr="0042153E">
        <w:rPr>
          <w:rFonts w:ascii="Times New Roman" w:hAnsi="Times New Roman" w:cs="Times New Roman"/>
          <w:sz w:val="24"/>
          <w:szCs w:val="24"/>
        </w:rPr>
        <w:t>;</w:t>
      </w:r>
    </w:p>
    <w:p w:rsidR="000A7588" w:rsidRPr="0042153E" w:rsidRDefault="0054345E" w:rsidP="00B26FEE">
      <w:pPr>
        <w:pStyle w:val="a7"/>
        <w:numPr>
          <w:ilvl w:val="0"/>
          <w:numId w:val="11"/>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Туризъм</w:t>
      </w:r>
      <w:r w:rsidR="00936BF6" w:rsidRPr="0042153E">
        <w:rPr>
          <w:rFonts w:ascii="Times New Roman" w:hAnsi="Times New Roman" w:cs="Times New Roman"/>
          <w:sz w:val="24"/>
          <w:szCs w:val="24"/>
        </w:rPr>
        <w:t>;</w:t>
      </w:r>
    </w:p>
    <w:p w:rsidR="0054345E" w:rsidRPr="0042153E" w:rsidRDefault="0054345E" w:rsidP="00B26FEE">
      <w:pPr>
        <w:pStyle w:val="a7"/>
        <w:numPr>
          <w:ilvl w:val="0"/>
          <w:numId w:val="11"/>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Културно наследство</w:t>
      </w:r>
      <w:r w:rsidR="00936BF6" w:rsidRPr="0042153E">
        <w:rPr>
          <w:rFonts w:ascii="Times New Roman" w:hAnsi="Times New Roman" w:cs="Times New Roman"/>
          <w:sz w:val="24"/>
          <w:szCs w:val="24"/>
        </w:rPr>
        <w:t>;</w:t>
      </w:r>
    </w:p>
    <w:p w:rsidR="0054345E" w:rsidRPr="0042153E" w:rsidRDefault="0054345E" w:rsidP="00B26FEE">
      <w:pPr>
        <w:pStyle w:val="a7"/>
        <w:numPr>
          <w:ilvl w:val="0"/>
          <w:numId w:val="11"/>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Бизнес среда</w:t>
      </w:r>
      <w:r w:rsidR="006A2DC8" w:rsidRPr="0042153E">
        <w:rPr>
          <w:rFonts w:ascii="Times New Roman" w:hAnsi="Times New Roman" w:cs="Times New Roman"/>
          <w:sz w:val="24"/>
          <w:szCs w:val="24"/>
        </w:rPr>
        <w:t xml:space="preserve"> и др.</w:t>
      </w:r>
    </w:p>
    <w:p w:rsidR="00023010" w:rsidRPr="0042153E" w:rsidRDefault="00023010" w:rsidP="00023010">
      <w:pPr>
        <w:spacing w:after="0" w:line="240" w:lineRule="auto"/>
        <w:ind w:left="720"/>
        <w:jc w:val="both"/>
        <w:rPr>
          <w:rFonts w:ascii="Times New Roman" w:eastAsia="Times New Roman" w:hAnsi="Times New Roman" w:cs="Times New Roman"/>
          <w:bCs/>
          <w:color w:val="222222"/>
          <w:sz w:val="24"/>
          <w:szCs w:val="24"/>
        </w:rPr>
      </w:pPr>
    </w:p>
    <w:p w:rsidR="0054345E" w:rsidRPr="0042153E" w:rsidRDefault="0054345E" w:rsidP="00023010">
      <w:pPr>
        <w:spacing w:after="0" w:line="240" w:lineRule="auto"/>
        <w:ind w:firstLine="709"/>
        <w:jc w:val="both"/>
        <w:rPr>
          <w:rFonts w:ascii="Times New Roman" w:eastAsia="Times New Roman" w:hAnsi="Times New Roman" w:cs="Times New Roman"/>
          <w:bCs/>
          <w:color w:val="222222"/>
          <w:sz w:val="24"/>
          <w:szCs w:val="24"/>
        </w:rPr>
      </w:pPr>
      <w:r w:rsidRPr="0042153E">
        <w:rPr>
          <w:rFonts w:ascii="Times New Roman" w:eastAsia="Times New Roman" w:hAnsi="Times New Roman" w:cs="Times New Roman"/>
          <w:bCs/>
          <w:color w:val="222222"/>
          <w:sz w:val="24"/>
          <w:szCs w:val="24"/>
        </w:rPr>
        <w:t>ПИРО не определя конкретни критерии или нормативи и други ръководни условия от значение за бъдещото разрешаване или одобрение на включените в него инвестиционни предложения по отношение на местоположение, характер, мащабност и експлоатационни условия.</w:t>
      </w:r>
    </w:p>
    <w:p w:rsidR="00526834" w:rsidRPr="0042153E" w:rsidRDefault="00B26FEE" w:rsidP="00B26FEE">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B050"/>
          <w:sz w:val="24"/>
          <w:szCs w:val="24"/>
        </w:rPr>
        <w:tab/>
      </w:r>
      <w:r w:rsidR="00526834" w:rsidRPr="0042153E">
        <w:rPr>
          <w:rFonts w:ascii="Times New Roman" w:hAnsi="Times New Roman" w:cs="Times New Roman"/>
          <w:color w:val="000000" w:themeColor="text1"/>
          <w:sz w:val="24"/>
          <w:szCs w:val="24"/>
        </w:rPr>
        <w:t>При определяне на визия, цели и приоритети за развитие на Община Пловдив в периода 2021-2027 г. са отразени местните потенциали за развитие и възможностите за решаване на конкретни проблеми, с цел постигане на балансирано и устойчиво развитие. Определени са зони за прилагане на интегриран подход (Зона за въздействие) на базата на преобладаващи идентични характеристики на определена територия и/или общи проблеми или потенциали за развитие. Изготвена е Програма за реализация на основата на извършения анализ на социално-икономическото развитие на общината, проучените мнения сред заинтересованите страни, проведените публични консултации и обследваните възможности за финансиране чрез фондове на ЕС. Очертани са основни приоритетни проекти и действия в периода 2021-2027 г.</w:t>
      </w:r>
    </w:p>
    <w:p w:rsidR="0054345E" w:rsidRPr="0042153E" w:rsidRDefault="00B26FEE" w:rsidP="00B26FEE">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7D368F" w:rsidRPr="0042153E">
        <w:rPr>
          <w:rFonts w:ascii="Times New Roman" w:hAnsi="Times New Roman" w:cs="Times New Roman"/>
          <w:color w:val="000000" w:themeColor="text1"/>
          <w:sz w:val="24"/>
          <w:szCs w:val="24"/>
        </w:rPr>
        <w:t xml:space="preserve">Включването на проектни предложения в ПИРО </w:t>
      </w:r>
      <w:r w:rsidR="007A5A1B" w:rsidRPr="0042153E">
        <w:rPr>
          <w:rFonts w:ascii="Times New Roman" w:hAnsi="Times New Roman" w:cs="Times New Roman"/>
          <w:color w:val="000000" w:themeColor="text1"/>
          <w:sz w:val="24"/>
          <w:szCs w:val="24"/>
        </w:rPr>
        <w:t xml:space="preserve">е с </w:t>
      </w:r>
      <w:r w:rsidR="002D11C3" w:rsidRPr="0042153E">
        <w:rPr>
          <w:rFonts w:ascii="Times New Roman" w:hAnsi="Times New Roman" w:cs="Times New Roman"/>
          <w:color w:val="000000" w:themeColor="text1"/>
          <w:sz w:val="24"/>
          <w:szCs w:val="24"/>
        </w:rPr>
        <w:t xml:space="preserve">визионерски характер, отговарящ на актуалните изисквания за </w:t>
      </w:r>
      <w:r w:rsidR="003017C3" w:rsidRPr="0042153E">
        <w:rPr>
          <w:rFonts w:ascii="Times New Roman" w:hAnsi="Times New Roman" w:cs="Times New Roman"/>
          <w:color w:val="000000" w:themeColor="text1"/>
          <w:sz w:val="24"/>
          <w:szCs w:val="24"/>
        </w:rPr>
        <w:t xml:space="preserve">местно </w:t>
      </w:r>
      <w:r w:rsidR="002D11C3" w:rsidRPr="0042153E">
        <w:rPr>
          <w:rFonts w:ascii="Times New Roman" w:hAnsi="Times New Roman" w:cs="Times New Roman"/>
          <w:color w:val="000000" w:themeColor="text1"/>
          <w:sz w:val="24"/>
          <w:szCs w:val="24"/>
        </w:rPr>
        <w:t xml:space="preserve">развитие </w:t>
      </w:r>
      <w:r w:rsidR="008A0A41" w:rsidRPr="0042153E">
        <w:rPr>
          <w:rFonts w:ascii="Times New Roman" w:hAnsi="Times New Roman" w:cs="Times New Roman"/>
          <w:color w:val="000000" w:themeColor="text1"/>
          <w:sz w:val="24"/>
          <w:szCs w:val="24"/>
        </w:rPr>
        <w:t xml:space="preserve">и </w:t>
      </w:r>
      <w:r w:rsidR="007D368F" w:rsidRPr="0042153E">
        <w:rPr>
          <w:rFonts w:ascii="Times New Roman" w:hAnsi="Times New Roman" w:cs="Times New Roman"/>
          <w:color w:val="000000" w:themeColor="text1"/>
          <w:sz w:val="24"/>
          <w:szCs w:val="24"/>
        </w:rPr>
        <w:t xml:space="preserve">не е гаранция за тяхното финансиране и изпълнение. </w:t>
      </w:r>
    </w:p>
    <w:p w:rsidR="00464899" w:rsidRPr="0042153E" w:rsidRDefault="00B26FEE" w:rsidP="00B26FEE">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bookmarkStart w:id="16" w:name="_Hlk95476712"/>
      <w:r w:rsidR="007D368F" w:rsidRPr="0042153E">
        <w:rPr>
          <w:rFonts w:ascii="Times New Roman" w:hAnsi="Times New Roman" w:cs="Times New Roman"/>
          <w:color w:val="000000" w:themeColor="text1"/>
          <w:sz w:val="24"/>
          <w:szCs w:val="24"/>
        </w:rPr>
        <w:t>Всяко инвестиционно предложение</w:t>
      </w:r>
      <w:r w:rsidR="00683DBA" w:rsidRPr="0042153E">
        <w:rPr>
          <w:rFonts w:ascii="Times New Roman" w:hAnsi="Times New Roman" w:cs="Times New Roman"/>
          <w:color w:val="000000" w:themeColor="text1"/>
          <w:sz w:val="24"/>
          <w:szCs w:val="24"/>
        </w:rPr>
        <w:t xml:space="preserve">, включено в Програмата за реализация на ПИРО подлежи на </w:t>
      </w:r>
      <w:r w:rsidR="00464899" w:rsidRPr="0042153E">
        <w:rPr>
          <w:rFonts w:ascii="Times New Roman" w:hAnsi="Times New Roman" w:cs="Times New Roman"/>
          <w:color w:val="000000" w:themeColor="text1"/>
          <w:sz w:val="24"/>
          <w:szCs w:val="24"/>
        </w:rPr>
        <w:t>отделни процедури по ОВОС</w:t>
      </w:r>
      <w:r w:rsidR="00683DBA" w:rsidRPr="0042153E">
        <w:rPr>
          <w:rFonts w:ascii="Times New Roman" w:hAnsi="Times New Roman" w:cs="Times New Roman"/>
          <w:color w:val="000000" w:themeColor="text1"/>
          <w:sz w:val="24"/>
          <w:szCs w:val="24"/>
        </w:rPr>
        <w:t>/ преценка за необходимостта от ОВОС по реда на ЗООС и ОС/ преценка на необходимостта от ОС по реда на ЗБР</w:t>
      </w:r>
      <w:r w:rsidR="00464899" w:rsidRPr="0042153E">
        <w:rPr>
          <w:rFonts w:ascii="Times New Roman" w:hAnsi="Times New Roman" w:cs="Times New Roman"/>
          <w:color w:val="000000" w:themeColor="text1"/>
          <w:sz w:val="24"/>
          <w:szCs w:val="24"/>
        </w:rPr>
        <w:t>.</w:t>
      </w:r>
      <w:bookmarkEnd w:id="16"/>
    </w:p>
    <w:p w:rsidR="005A64C8" w:rsidRPr="0042153E" w:rsidRDefault="005A64C8" w:rsidP="00B26FEE">
      <w:pPr>
        <w:spacing w:after="0" w:line="240" w:lineRule="auto"/>
        <w:jc w:val="both"/>
        <w:rPr>
          <w:rFonts w:ascii="Times New Roman" w:hAnsi="Times New Roman" w:cs="Times New Roman"/>
          <w:color w:val="000000" w:themeColor="text1"/>
          <w:sz w:val="24"/>
          <w:szCs w:val="24"/>
        </w:rPr>
      </w:pPr>
    </w:p>
    <w:p w:rsidR="005A64C8" w:rsidRPr="0042153E" w:rsidRDefault="00DE709F" w:rsidP="00B26FEE">
      <w:pPr>
        <w:spacing w:after="0" w:line="240" w:lineRule="auto"/>
        <w:jc w:val="both"/>
        <w:rPr>
          <w:rFonts w:ascii="Times New Roman" w:hAnsi="Times New Roman" w:cs="Times New Roman"/>
        </w:rPr>
      </w:pPr>
      <w:r w:rsidRPr="0042153E">
        <w:rPr>
          <w:rFonts w:ascii="Times New Roman" w:hAnsi="Times New Roman" w:cs="Times New Roman"/>
        </w:rPr>
        <w:t>Таблица: Конкретни проекти</w:t>
      </w:r>
      <w:r w:rsidR="00B57492" w:rsidRPr="0042153E">
        <w:rPr>
          <w:rFonts w:ascii="Times New Roman" w:hAnsi="Times New Roman" w:cs="Times New Roman"/>
        </w:rPr>
        <w:t>,</w:t>
      </w:r>
      <w:r w:rsidRPr="0042153E">
        <w:rPr>
          <w:rFonts w:ascii="Times New Roman" w:hAnsi="Times New Roman" w:cs="Times New Roman"/>
        </w:rPr>
        <w:t xml:space="preserve"> разглеждани в ПИРО.</w:t>
      </w:r>
    </w:p>
    <w:tbl>
      <w:tblPr>
        <w:tblStyle w:val="ae"/>
        <w:tblW w:w="0" w:type="auto"/>
        <w:tblLook w:val="04A0" w:firstRow="1" w:lastRow="0" w:firstColumn="1" w:lastColumn="0" w:noHBand="0" w:noVBand="1"/>
      </w:tblPr>
      <w:tblGrid>
        <w:gridCol w:w="4748"/>
        <w:gridCol w:w="4748"/>
      </w:tblGrid>
      <w:tr w:rsidR="00AC1765" w:rsidRPr="0042153E" w:rsidTr="00B37F06">
        <w:tc>
          <w:tcPr>
            <w:tcW w:w="9496" w:type="dxa"/>
            <w:gridSpan w:val="2"/>
          </w:tcPr>
          <w:p w:rsidR="00AC1765" w:rsidRPr="0042153E" w:rsidRDefault="00AC1765" w:rsidP="00DE709F">
            <w:pPr>
              <w:jc w:val="center"/>
              <w:rPr>
                <w:rFonts w:ascii="Times New Roman" w:hAnsi="Times New Roman" w:cs="Times New Roman"/>
                <w:b/>
              </w:rPr>
            </w:pPr>
            <w:r w:rsidRPr="0042153E">
              <w:rPr>
                <w:rFonts w:ascii="Times New Roman" w:hAnsi="Times New Roman" w:cs="Times New Roman"/>
                <w:b/>
              </w:rPr>
              <w:t>Приоритет 1. Чист, зелен и привлекателен град</w:t>
            </w:r>
          </w:p>
        </w:tc>
      </w:tr>
      <w:tr w:rsidR="00DE709F" w:rsidRPr="0042153E" w:rsidTr="00DE709F">
        <w:tc>
          <w:tcPr>
            <w:tcW w:w="4748" w:type="dxa"/>
          </w:tcPr>
          <w:p w:rsidR="00DE709F" w:rsidRPr="0042153E" w:rsidRDefault="00DE709F" w:rsidP="00DE709F">
            <w:pPr>
              <w:jc w:val="center"/>
              <w:rPr>
                <w:rFonts w:ascii="Times New Roman" w:hAnsi="Times New Roman" w:cs="Times New Roman"/>
                <w:b/>
                <w:i/>
              </w:rPr>
            </w:pPr>
            <w:r w:rsidRPr="0042153E">
              <w:rPr>
                <w:rFonts w:ascii="Times New Roman" w:hAnsi="Times New Roman" w:cs="Times New Roman"/>
                <w:b/>
                <w:i/>
              </w:rPr>
              <w:t>Дейност/проектна идея</w:t>
            </w:r>
          </w:p>
        </w:tc>
        <w:tc>
          <w:tcPr>
            <w:tcW w:w="4748" w:type="dxa"/>
          </w:tcPr>
          <w:p w:rsidR="00DE709F" w:rsidRPr="0042153E" w:rsidRDefault="00DE709F" w:rsidP="00DE709F">
            <w:pPr>
              <w:jc w:val="center"/>
              <w:rPr>
                <w:rFonts w:ascii="Times New Roman" w:hAnsi="Times New Roman" w:cs="Times New Roman"/>
                <w:b/>
                <w:i/>
              </w:rPr>
            </w:pPr>
            <w:r w:rsidRPr="0042153E">
              <w:rPr>
                <w:rFonts w:ascii="Times New Roman" w:hAnsi="Times New Roman" w:cs="Times New Roman"/>
                <w:b/>
                <w:i/>
              </w:rPr>
              <w:t>Кратко описание</w:t>
            </w:r>
          </w:p>
        </w:tc>
      </w:tr>
      <w:tr w:rsidR="00DE709F" w:rsidRPr="0042153E" w:rsidTr="00B37F06">
        <w:tc>
          <w:tcPr>
            <w:tcW w:w="4748" w:type="dxa"/>
          </w:tcPr>
          <w:p w:rsidR="00DE709F" w:rsidRPr="0042153E" w:rsidRDefault="00D91F52" w:rsidP="00B26FEE">
            <w:pPr>
              <w:jc w:val="both"/>
              <w:rPr>
                <w:rFonts w:ascii="Times New Roman" w:hAnsi="Times New Roman" w:cs="Times New Roman"/>
              </w:rPr>
            </w:pPr>
            <w:r w:rsidRPr="0042153E">
              <w:rPr>
                <w:rFonts w:ascii="Times New Roman" w:hAnsi="Times New Roman" w:cs="Times New Roman"/>
              </w:rPr>
              <w:t>Проект за Интегриран градски транспорт на гр. Пловдив</w:t>
            </w:r>
          </w:p>
        </w:tc>
        <w:tc>
          <w:tcPr>
            <w:tcW w:w="4748" w:type="dxa"/>
            <w:vAlign w:val="center"/>
          </w:tcPr>
          <w:p w:rsidR="00DE709F" w:rsidRPr="0042153E" w:rsidRDefault="00D91F52">
            <w:pPr>
              <w:rPr>
                <w:rFonts w:ascii="Times New Roman" w:hAnsi="Times New Roman" w:cs="Times New Roman"/>
                <w:color w:val="000000"/>
              </w:rPr>
            </w:pPr>
            <w:r w:rsidRPr="0042153E">
              <w:rPr>
                <w:rFonts w:ascii="Times New Roman" w:hAnsi="Times New Roman" w:cs="Times New Roman"/>
                <w:color w:val="000000"/>
              </w:rPr>
              <w:t xml:space="preserve">Интегриран градски транспорт (ИГТ) на гр. Пловдив, вкл.:  (1) Изграждане и реконструкция на транспортна инфраструктура, включително изграждане на осветление, пешеходни пътеки и велоалеи по протежение на транспортната инфраструктура, част от ИГТ; и зелена инфраструктура покрай основните булеварди, и реконструкция на уличното залесяване (защитно залесяване и/или реконструкция на улично залесяване/зелени клинове), част от ИГТ, вкл.: Приоритетни обекти на интервенция: „Реконструкция на бул. „Северен“ в участъка от бул. „Брезовско шосе“ до бул. „Карловско шосе/ ул. Победа/ - 30 млн. лв.; Изграждане на нов мост над река Марица с развръзки – гр. Пловдив / от бул. „Копривщица“ до бул. „България“/ - 30 млн. лв.; Продължение на бул. „Александър Стамболийски“ и свързването му с бул. „Цар Симеон“ като елемент на първостепенната улична мрежа, в участъка между бул. „Кукленско шосе“ и бул. „Асеновградско </w:t>
            </w:r>
            <w:r w:rsidRPr="0042153E">
              <w:rPr>
                <w:rFonts w:ascii="Times New Roman" w:hAnsi="Times New Roman" w:cs="Times New Roman"/>
                <w:color w:val="000000"/>
              </w:rPr>
              <w:lastRenderedPageBreak/>
              <w:t>шосе“, в обхвата на гр. Пловдив - 50 млн. лв.; Реконструкция и разширение на бул. „Александър Стамболийски“ от бул. „Коматевско шосе“  от бул. Коматевско шосе до бул. „Кукленско шосе“ - 40 млн. лв. и друга допълваща инфраструктура; (2) Компонент на ИГТ - Изграждане на мрежа от буферни паркинги и гаражи за оптимизация на автомобилния трафик, вкл.: Буферен паркинг в район Източен (бул. Източен и бул. 6ти септември) - 6,2 млн. лв.; "Многоетажен гараж", УПИ III-540.1329, общ. обсл.  и многоетажен гараж,  кв.31 по плана на ЖР - Тракия, гр. Пловдив - 7009.519 хил. лв.; (3) Доставка на подвижен състав - нови електрически автобуси, ново автобусно депо и инфраструктурата към тях (в т.ч. зарядни станции) - 20 млн. лв.; (4) Интелигентна транспортна система - Компонент 1 - Надграждане на системата за управление и контрол на транспорта и трафика, вкл. видеонаблюдение - 2.5 млн. лв.; Компонент 2 - Осъвременяване на електронната система за таксуване на пътници в градския транспорт - 3.5 млн. лв.; Компонент 3 -  Изграждане на система за велосипеди под наем; Компонент 4 - Разширение на контролирана зона към главни входни артерии и ключови кръстовища (надграждане на системата за управление на трафика и видеонаблюдението поне до 90 кръстовища).</w:t>
            </w:r>
          </w:p>
        </w:tc>
      </w:tr>
      <w:tr w:rsidR="00D91F52" w:rsidRPr="0042153E" w:rsidTr="00B37F06">
        <w:tc>
          <w:tcPr>
            <w:tcW w:w="4748" w:type="dxa"/>
          </w:tcPr>
          <w:p w:rsidR="00D91F52" w:rsidRPr="0042153E" w:rsidRDefault="00D91F52" w:rsidP="00B26FEE">
            <w:pPr>
              <w:jc w:val="both"/>
              <w:rPr>
                <w:rFonts w:ascii="Times New Roman" w:hAnsi="Times New Roman" w:cs="Times New Roman"/>
              </w:rPr>
            </w:pPr>
            <w:r w:rsidRPr="0042153E">
              <w:rPr>
                <w:rFonts w:ascii="Times New Roman" w:hAnsi="Times New Roman" w:cs="Times New Roman"/>
              </w:rPr>
              <w:lastRenderedPageBreak/>
              <w:t>Група проекти за намаляване замърсяването на въздуха и въглеродните емисии чрез въвеждане на зони с ниски емисии и осъществяване на мониторинг и контрол на КАВ</w:t>
            </w:r>
          </w:p>
        </w:tc>
        <w:tc>
          <w:tcPr>
            <w:tcW w:w="4748" w:type="dxa"/>
            <w:vAlign w:val="center"/>
          </w:tcPr>
          <w:p w:rsidR="00D91F52" w:rsidRPr="0042153E" w:rsidRDefault="00D91F52">
            <w:pPr>
              <w:rPr>
                <w:rFonts w:ascii="Times New Roman" w:hAnsi="Times New Roman" w:cs="Times New Roman"/>
                <w:color w:val="000000"/>
                <w:sz w:val="24"/>
                <w:szCs w:val="24"/>
              </w:rPr>
            </w:pPr>
            <w:r w:rsidRPr="0042153E">
              <w:rPr>
                <w:rFonts w:ascii="Times New Roman" w:hAnsi="Times New Roman" w:cs="Times New Roman"/>
                <w:color w:val="000000"/>
              </w:rPr>
              <w:t>Въвеждане на зони с ниски емисии на територията на община Пловдив</w:t>
            </w:r>
          </w:p>
        </w:tc>
      </w:tr>
      <w:tr w:rsidR="00D91F52" w:rsidRPr="0042153E" w:rsidTr="00B37F06">
        <w:tc>
          <w:tcPr>
            <w:tcW w:w="4748" w:type="dxa"/>
          </w:tcPr>
          <w:p w:rsidR="00D91F52" w:rsidRPr="0042153E" w:rsidRDefault="00D91F52" w:rsidP="00B26FEE">
            <w:pPr>
              <w:jc w:val="both"/>
              <w:rPr>
                <w:rFonts w:ascii="Times New Roman" w:hAnsi="Times New Roman" w:cs="Times New Roman"/>
              </w:rPr>
            </w:pPr>
          </w:p>
        </w:tc>
        <w:tc>
          <w:tcPr>
            <w:tcW w:w="4748" w:type="dxa"/>
            <w:vAlign w:val="center"/>
          </w:tcPr>
          <w:p w:rsidR="00D91F52" w:rsidRPr="0042153E" w:rsidRDefault="00D91F52">
            <w:pPr>
              <w:rPr>
                <w:rFonts w:ascii="Times New Roman" w:hAnsi="Times New Roman" w:cs="Times New Roman"/>
                <w:color w:val="000000"/>
                <w:sz w:val="24"/>
                <w:szCs w:val="24"/>
              </w:rPr>
            </w:pPr>
            <w:r w:rsidRPr="0042153E">
              <w:rPr>
                <w:rFonts w:ascii="Times New Roman" w:hAnsi="Times New Roman" w:cs="Times New Roman"/>
                <w:color w:val="000000"/>
              </w:rPr>
              <w:t>Изграждане на инфраструктура за зареждане на електромобили - общо 120 зарядни станции</w:t>
            </w:r>
          </w:p>
        </w:tc>
      </w:tr>
      <w:tr w:rsidR="00D91F52" w:rsidRPr="0042153E" w:rsidTr="00B37F06">
        <w:tc>
          <w:tcPr>
            <w:tcW w:w="4748" w:type="dxa"/>
          </w:tcPr>
          <w:p w:rsidR="00D91F52" w:rsidRPr="0042153E" w:rsidRDefault="00D91F52" w:rsidP="00B26FEE">
            <w:pPr>
              <w:jc w:val="both"/>
              <w:rPr>
                <w:rFonts w:ascii="Times New Roman" w:hAnsi="Times New Roman" w:cs="Times New Roman"/>
              </w:rPr>
            </w:pPr>
          </w:p>
        </w:tc>
        <w:tc>
          <w:tcPr>
            <w:tcW w:w="4748" w:type="dxa"/>
            <w:vAlign w:val="center"/>
          </w:tcPr>
          <w:p w:rsidR="00D91F52" w:rsidRPr="0042153E" w:rsidRDefault="00D91F52">
            <w:pPr>
              <w:rPr>
                <w:rFonts w:ascii="Times New Roman" w:hAnsi="Times New Roman" w:cs="Times New Roman"/>
                <w:color w:val="000000"/>
                <w:sz w:val="24"/>
                <w:szCs w:val="24"/>
              </w:rPr>
            </w:pPr>
            <w:r w:rsidRPr="0042153E">
              <w:rPr>
                <w:rFonts w:ascii="Times New Roman" w:hAnsi="Times New Roman" w:cs="Times New Roman"/>
                <w:color w:val="000000"/>
              </w:rPr>
              <w:t xml:space="preserve">Повишаване на капацитета на общинската администрация за собствен мониторинг и контрол на КАВ - закупуване на мобилна измервателна станция </w:t>
            </w:r>
          </w:p>
        </w:tc>
      </w:tr>
      <w:tr w:rsidR="000C3858" w:rsidRPr="0042153E" w:rsidTr="00B37F06">
        <w:tc>
          <w:tcPr>
            <w:tcW w:w="4748" w:type="dxa"/>
          </w:tcPr>
          <w:p w:rsidR="000C3858" w:rsidRPr="0042153E" w:rsidRDefault="000C3858" w:rsidP="00B26FEE">
            <w:pPr>
              <w:jc w:val="both"/>
              <w:rPr>
                <w:rFonts w:ascii="Times New Roman" w:hAnsi="Times New Roman" w:cs="Times New Roman"/>
              </w:rPr>
            </w:pPr>
            <w:r w:rsidRPr="0042153E">
              <w:rPr>
                <w:rFonts w:ascii="Times New Roman" w:hAnsi="Times New Roman" w:cs="Times New Roman"/>
              </w:rPr>
              <w:t>Група проекти за подобряване на КАВ чрез намаляване на замърсяването от битово отопление</w:t>
            </w:r>
          </w:p>
        </w:tc>
        <w:tc>
          <w:tcPr>
            <w:tcW w:w="4748" w:type="dxa"/>
            <w:vAlign w:val="center"/>
          </w:tcPr>
          <w:p w:rsidR="000C3858" w:rsidRPr="0042153E" w:rsidRDefault="000C3858">
            <w:pPr>
              <w:rPr>
                <w:rFonts w:ascii="Times New Roman" w:hAnsi="Times New Roman" w:cs="Times New Roman"/>
                <w:color w:val="000000"/>
                <w:sz w:val="24"/>
                <w:szCs w:val="24"/>
              </w:rPr>
            </w:pPr>
            <w:r w:rsidRPr="0042153E">
              <w:rPr>
                <w:rFonts w:ascii="Times New Roman" w:hAnsi="Times New Roman" w:cs="Times New Roman"/>
                <w:color w:val="000000"/>
              </w:rPr>
              <w:t xml:space="preserve">Поетапна подмяна на отоплителни уреди на твърдо гориво в домакинствата; Въвеждане на финансови стимули за замяна на печките за отопление с екосертифицирани печки и печки на пелети; </w:t>
            </w:r>
          </w:p>
        </w:tc>
      </w:tr>
      <w:tr w:rsidR="000C3858" w:rsidRPr="0042153E" w:rsidTr="00B37F06">
        <w:tc>
          <w:tcPr>
            <w:tcW w:w="4748" w:type="dxa"/>
          </w:tcPr>
          <w:p w:rsidR="000C3858" w:rsidRPr="0042153E" w:rsidRDefault="000C3858" w:rsidP="00B26FEE">
            <w:pPr>
              <w:jc w:val="both"/>
              <w:rPr>
                <w:rFonts w:ascii="Times New Roman" w:hAnsi="Times New Roman" w:cs="Times New Roman"/>
              </w:rPr>
            </w:pPr>
          </w:p>
        </w:tc>
        <w:tc>
          <w:tcPr>
            <w:tcW w:w="4748" w:type="dxa"/>
            <w:vAlign w:val="center"/>
          </w:tcPr>
          <w:p w:rsidR="000C3858" w:rsidRPr="0042153E" w:rsidRDefault="000C3858">
            <w:pPr>
              <w:rPr>
                <w:rFonts w:ascii="Times New Roman" w:hAnsi="Times New Roman" w:cs="Times New Roman"/>
                <w:color w:val="000000"/>
                <w:sz w:val="24"/>
                <w:szCs w:val="24"/>
              </w:rPr>
            </w:pPr>
            <w:r w:rsidRPr="0042153E">
              <w:rPr>
                <w:rFonts w:ascii="Times New Roman" w:hAnsi="Times New Roman" w:cs="Times New Roman"/>
                <w:color w:val="000000"/>
              </w:rPr>
              <w:t>Стимулиране ползването на алтернативни екосъобразни енергийни източници /т.н. зелена енергия/, вкл. и използване на покривните пространства на сградите.</w:t>
            </w:r>
          </w:p>
        </w:tc>
      </w:tr>
      <w:tr w:rsidR="000C3858" w:rsidRPr="0042153E" w:rsidTr="00B37F06">
        <w:tc>
          <w:tcPr>
            <w:tcW w:w="4748" w:type="dxa"/>
          </w:tcPr>
          <w:p w:rsidR="000C3858" w:rsidRPr="0042153E" w:rsidRDefault="000C3858" w:rsidP="00B26FEE">
            <w:pPr>
              <w:jc w:val="both"/>
              <w:rPr>
                <w:rFonts w:ascii="Times New Roman" w:hAnsi="Times New Roman" w:cs="Times New Roman"/>
              </w:rPr>
            </w:pPr>
            <w:r w:rsidRPr="0042153E">
              <w:rPr>
                <w:rFonts w:ascii="Times New Roman" w:hAnsi="Times New Roman" w:cs="Times New Roman"/>
              </w:rPr>
              <w:t>Група проекти за опазване на биологичното разнообразие и екосистемите чрез подобрено управление на защитените терирории и защитените зони от НЕМ / Натура 2000</w:t>
            </w:r>
          </w:p>
        </w:tc>
        <w:tc>
          <w:tcPr>
            <w:tcW w:w="4748" w:type="dxa"/>
            <w:vAlign w:val="center"/>
          </w:tcPr>
          <w:p w:rsidR="000C3858" w:rsidRPr="0042153E" w:rsidRDefault="000C3858">
            <w:pPr>
              <w:rPr>
                <w:rFonts w:ascii="Times New Roman" w:hAnsi="Times New Roman" w:cs="Times New Roman"/>
                <w:color w:val="000000"/>
                <w:sz w:val="24"/>
                <w:szCs w:val="24"/>
              </w:rPr>
            </w:pPr>
            <w:r w:rsidRPr="0042153E">
              <w:rPr>
                <w:rFonts w:ascii="Times New Roman" w:hAnsi="Times New Roman" w:cs="Times New Roman"/>
                <w:color w:val="000000"/>
              </w:rPr>
              <w:t>Изпълнение на мерки от ПУ на ПЗ „Хълм Бунарджика”, ПЗ „Младежки хълм” и ПЗ „Данов хълм”</w:t>
            </w:r>
          </w:p>
        </w:tc>
      </w:tr>
      <w:tr w:rsidR="000C3858" w:rsidRPr="0042153E" w:rsidTr="00B37F06">
        <w:tc>
          <w:tcPr>
            <w:tcW w:w="4748" w:type="dxa"/>
          </w:tcPr>
          <w:p w:rsidR="000C3858" w:rsidRPr="0042153E" w:rsidRDefault="000C3858" w:rsidP="00B26FEE">
            <w:pPr>
              <w:jc w:val="both"/>
              <w:rPr>
                <w:rFonts w:ascii="Times New Roman" w:hAnsi="Times New Roman" w:cs="Times New Roman"/>
              </w:rPr>
            </w:pPr>
          </w:p>
        </w:tc>
        <w:tc>
          <w:tcPr>
            <w:tcW w:w="4748" w:type="dxa"/>
            <w:vAlign w:val="center"/>
          </w:tcPr>
          <w:p w:rsidR="000C3858" w:rsidRPr="0042153E" w:rsidRDefault="000C3858">
            <w:pPr>
              <w:rPr>
                <w:rFonts w:ascii="Times New Roman" w:hAnsi="Times New Roman" w:cs="Times New Roman"/>
                <w:color w:val="000000"/>
                <w:sz w:val="24"/>
                <w:szCs w:val="24"/>
              </w:rPr>
            </w:pPr>
            <w:r w:rsidRPr="0042153E">
              <w:rPr>
                <w:rFonts w:ascii="Times New Roman" w:hAnsi="Times New Roman" w:cs="Times New Roman"/>
                <w:color w:val="000000"/>
              </w:rPr>
              <w:t>Актуализация на ПУ на защитените територии: „Бунарджика”, „Младежки хълм” и „Данов хълм”</w:t>
            </w:r>
          </w:p>
        </w:tc>
      </w:tr>
      <w:tr w:rsidR="000C3858" w:rsidRPr="0042153E" w:rsidTr="00B37F06">
        <w:tc>
          <w:tcPr>
            <w:tcW w:w="4748" w:type="dxa"/>
          </w:tcPr>
          <w:p w:rsidR="000C3858" w:rsidRPr="0042153E" w:rsidRDefault="000C3858" w:rsidP="00B26FEE">
            <w:pPr>
              <w:jc w:val="both"/>
              <w:rPr>
                <w:rFonts w:ascii="Times New Roman" w:hAnsi="Times New Roman" w:cs="Times New Roman"/>
              </w:rPr>
            </w:pPr>
          </w:p>
        </w:tc>
        <w:tc>
          <w:tcPr>
            <w:tcW w:w="4748" w:type="dxa"/>
            <w:vAlign w:val="center"/>
          </w:tcPr>
          <w:p w:rsidR="000C3858" w:rsidRPr="0042153E" w:rsidRDefault="000C3858">
            <w:pPr>
              <w:rPr>
                <w:rFonts w:ascii="Times New Roman" w:hAnsi="Times New Roman" w:cs="Times New Roman"/>
                <w:color w:val="000000"/>
                <w:sz w:val="24"/>
                <w:szCs w:val="24"/>
              </w:rPr>
            </w:pPr>
            <w:r w:rsidRPr="0042153E">
              <w:rPr>
                <w:rFonts w:ascii="Times New Roman" w:hAnsi="Times New Roman" w:cs="Times New Roman"/>
                <w:color w:val="000000"/>
              </w:rPr>
              <w:t>Изпълнение на мерки за подобряване на БПС на видове и местообитания от Националната приоритетна рамка за Натура 2000 на територията на ЗЗ в община Пловдив</w:t>
            </w:r>
          </w:p>
        </w:tc>
      </w:tr>
      <w:tr w:rsidR="000C3858" w:rsidRPr="0042153E" w:rsidTr="00B37F06">
        <w:tc>
          <w:tcPr>
            <w:tcW w:w="4748" w:type="dxa"/>
          </w:tcPr>
          <w:p w:rsidR="000C3858" w:rsidRPr="0042153E" w:rsidRDefault="000C3858" w:rsidP="00B26FEE">
            <w:pPr>
              <w:jc w:val="both"/>
              <w:rPr>
                <w:rFonts w:ascii="Times New Roman" w:hAnsi="Times New Roman" w:cs="Times New Roman"/>
              </w:rPr>
            </w:pPr>
          </w:p>
        </w:tc>
        <w:tc>
          <w:tcPr>
            <w:tcW w:w="4748" w:type="dxa"/>
            <w:vAlign w:val="center"/>
          </w:tcPr>
          <w:p w:rsidR="000C3858" w:rsidRPr="0042153E" w:rsidRDefault="000C3858">
            <w:pPr>
              <w:rPr>
                <w:rFonts w:ascii="Times New Roman" w:hAnsi="Times New Roman" w:cs="Times New Roman"/>
                <w:color w:val="000000"/>
                <w:sz w:val="24"/>
                <w:szCs w:val="24"/>
              </w:rPr>
            </w:pPr>
            <w:r w:rsidRPr="0042153E">
              <w:rPr>
                <w:rFonts w:ascii="Times New Roman" w:hAnsi="Times New Roman" w:cs="Times New Roman"/>
                <w:color w:val="000000"/>
              </w:rPr>
              <w:t>Цифровизация и георефериране на дейности, свързани с управлението на защитени територии и зони от Националната екологична мрежа: Изградена общинска информационна система за управление на БР и зелената система, свързана с НСМОС.</w:t>
            </w:r>
          </w:p>
        </w:tc>
      </w:tr>
      <w:tr w:rsidR="00943A0E" w:rsidRPr="0042153E" w:rsidTr="00B37F06">
        <w:tc>
          <w:tcPr>
            <w:tcW w:w="4748" w:type="dxa"/>
          </w:tcPr>
          <w:p w:rsidR="00943A0E" w:rsidRPr="0042153E" w:rsidRDefault="00943A0E" w:rsidP="00B26FEE">
            <w:pPr>
              <w:jc w:val="both"/>
              <w:rPr>
                <w:rFonts w:ascii="Times New Roman" w:hAnsi="Times New Roman" w:cs="Times New Roman"/>
              </w:rPr>
            </w:pPr>
            <w:r w:rsidRPr="0042153E">
              <w:rPr>
                <w:rFonts w:ascii="Times New Roman" w:hAnsi="Times New Roman" w:cs="Times New Roman"/>
              </w:rPr>
              <w:t>Група проекти за управление на популациите на бездомни животни и съпътстващите здравни и ветеринарни рискове</w:t>
            </w:r>
          </w:p>
        </w:tc>
        <w:tc>
          <w:tcPr>
            <w:tcW w:w="4748" w:type="dxa"/>
            <w:vAlign w:val="center"/>
          </w:tcPr>
          <w:p w:rsidR="00943A0E" w:rsidRPr="0042153E" w:rsidRDefault="00943A0E">
            <w:pPr>
              <w:rPr>
                <w:rFonts w:ascii="Times New Roman" w:hAnsi="Times New Roman" w:cs="Times New Roman"/>
                <w:color w:val="000000"/>
                <w:sz w:val="24"/>
                <w:szCs w:val="24"/>
              </w:rPr>
            </w:pPr>
            <w:r w:rsidRPr="0042153E">
              <w:rPr>
                <w:rFonts w:ascii="Times New Roman" w:hAnsi="Times New Roman" w:cs="Times New Roman"/>
                <w:color w:val="000000"/>
              </w:rPr>
              <w:t>Изграждане на нов общински многоцелеви зоо-комплекс; Подобряване на материалната база на ОП „ЗВК“ и осигуряване на ново обрудване.</w:t>
            </w:r>
          </w:p>
        </w:tc>
      </w:tr>
      <w:tr w:rsidR="00943A0E" w:rsidRPr="0042153E" w:rsidTr="00B37F06">
        <w:tc>
          <w:tcPr>
            <w:tcW w:w="4748" w:type="dxa"/>
          </w:tcPr>
          <w:p w:rsidR="00943A0E" w:rsidRPr="0042153E" w:rsidRDefault="00943A0E" w:rsidP="00B26FEE">
            <w:pPr>
              <w:jc w:val="both"/>
              <w:rPr>
                <w:rFonts w:ascii="Times New Roman" w:hAnsi="Times New Roman" w:cs="Times New Roman"/>
              </w:rPr>
            </w:pPr>
          </w:p>
        </w:tc>
        <w:tc>
          <w:tcPr>
            <w:tcW w:w="4748" w:type="dxa"/>
            <w:vAlign w:val="center"/>
          </w:tcPr>
          <w:p w:rsidR="00943A0E" w:rsidRPr="0042153E" w:rsidRDefault="00943A0E">
            <w:pPr>
              <w:rPr>
                <w:rFonts w:ascii="Times New Roman" w:hAnsi="Times New Roman" w:cs="Times New Roman"/>
                <w:color w:val="000000"/>
                <w:sz w:val="24"/>
                <w:szCs w:val="24"/>
              </w:rPr>
            </w:pPr>
            <w:r w:rsidRPr="0042153E">
              <w:rPr>
                <w:rFonts w:ascii="Times New Roman" w:hAnsi="Times New Roman" w:cs="Times New Roman"/>
                <w:color w:val="000000"/>
              </w:rPr>
              <w:t>Изграждане нови алеи и обособени площадки за разхождане на домашни кучета, рехабилитация на съществуващите - подмяна на оборудването, настилката, растителността, маркировката и оградните съоръжения. (възможно е интегрирането на проекта в други проекти за рехабилитация на паркови площи)</w:t>
            </w:r>
          </w:p>
        </w:tc>
      </w:tr>
      <w:tr w:rsidR="00943A0E" w:rsidRPr="0042153E" w:rsidTr="00B37F06">
        <w:tc>
          <w:tcPr>
            <w:tcW w:w="4748" w:type="dxa"/>
          </w:tcPr>
          <w:p w:rsidR="00943A0E" w:rsidRPr="0042153E" w:rsidRDefault="00943A0E" w:rsidP="00B26FEE">
            <w:pPr>
              <w:jc w:val="both"/>
              <w:rPr>
                <w:rFonts w:ascii="Times New Roman" w:hAnsi="Times New Roman" w:cs="Times New Roman"/>
              </w:rPr>
            </w:pPr>
            <w:r w:rsidRPr="0042153E">
              <w:rPr>
                <w:rFonts w:ascii="Times New Roman" w:hAnsi="Times New Roman" w:cs="Times New Roman"/>
              </w:rPr>
              <w:t>Група проекти за намаляване загубите на питейна вода, съхраняване на водните ресурси и опазване на околната среда</w:t>
            </w:r>
          </w:p>
        </w:tc>
        <w:tc>
          <w:tcPr>
            <w:tcW w:w="4748" w:type="dxa"/>
            <w:vAlign w:val="center"/>
          </w:tcPr>
          <w:p w:rsidR="00943A0E" w:rsidRPr="0042153E" w:rsidRDefault="00943A0E">
            <w:pPr>
              <w:rPr>
                <w:rFonts w:ascii="Times New Roman" w:hAnsi="Times New Roman" w:cs="Times New Roman"/>
                <w:color w:val="000000"/>
                <w:sz w:val="24"/>
                <w:szCs w:val="24"/>
              </w:rPr>
            </w:pPr>
            <w:r w:rsidRPr="0042153E">
              <w:rPr>
                <w:rFonts w:ascii="Times New Roman" w:hAnsi="Times New Roman" w:cs="Times New Roman"/>
                <w:color w:val="000000"/>
              </w:rPr>
              <w:t>Подмяна на водопроводи, вкл.: - водопровод по ул. „Граф Игнатиев” в участъка между ул. „П. Д. Петков” и ул. „Леонардо Д. Винчи” - без индикативна стойност; - водопровод по ул. „Капитан Георги Цанев” от ОТ116 до OT 13 „Освобождение-Гео Милев“  - без индикативна стойност; - водопровод по ул. „Волга“, от ОТ105 до OT148 от ул. „Волга“ № 2 до  ул. „Волга" № 26 - без индикативна стойност; - водопроводи по бул. „Христо Ботев“ в участъка от площад „Централна гара“ до „Коматевски възел“, по бул. „Коматевско шосе“ от „Коматевски възел“ до бул. „Александър Стамболийски“ и по бул. „Копривщица“, град Пловдив - 7500 хил. лв.</w:t>
            </w:r>
          </w:p>
        </w:tc>
      </w:tr>
      <w:tr w:rsidR="00943A0E" w:rsidRPr="0042153E" w:rsidTr="00B37F06">
        <w:tc>
          <w:tcPr>
            <w:tcW w:w="4748" w:type="dxa"/>
          </w:tcPr>
          <w:p w:rsidR="00943A0E" w:rsidRPr="0042153E" w:rsidRDefault="00943A0E" w:rsidP="00B26FEE">
            <w:pPr>
              <w:jc w:val="both"/>
              <w:rPr>
                <w:rFonts w:ascii="Times New Roman" w:hAnsi="Times New Roman" w:cs="Times New Roman"/>
              </w:rPr>
            </w:pPr>
          </w:p>
        </w:tc>
        <w:tc>
          <w:tcPr>
            <w:tcW w:w="4748" w:type="dxa"/>
            <w:vAlign w:val="center"/>
          </w:tcPr>
          <w:p w:rsidR="00943A0E" w:rsidRPr="0042153E" w:rsidRDefault="00943A0E">
            <w:pPr>
              <w:rPr>
                <w:rFonts w:ascii="Times New Roman" w:hAnsi="Times New Roman" w:cs="Times New Roman"/>
                <w:color w:val="000000"/>
                <w:sz w:val="24"/>
                <w:szCs w:val="24"/>
              </w:rPr>
            </w:pPr>
            <w:r w:rsidRPr="0042153E">
              <w:rPr>
                <w:rFonts w:ascii="Times New Roman" w:hAnsi="Times New Roman" w:cs="Times New Roman"/>
                <w:color w:val="000000"/>
              </w:rPr>
              <w:t xml:space="preserve">Реконструкция уличен канал от ОТ96 до ОТ103 първи етап  по ул.  „Леденика” - втори етап е реализиран </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r w:rsidRPr="0042153E">
              <w:rPr>
                <w:rFonts w:ascii="Times New Roman" w:hAnsi="Times New Roman" w:cs="Times New Roman"/>
              </w:rPr>
              <w:t>Група проекти за смекчаване изменението на климата чрез въвеждане на мерки за енергийна ефективност</w:t>
            </w:r>
          </w:p>
        </w:tc>
        <w:tc>
          <w:tcPr>
            <w:tcW w:w="4748" w:type="dxa"/>
            <w:vAlign w:val="center"/>
          </w:tcPr>
          <w:p w:rsidR="00B37F06" w:rsidRPr="0042153E" w:rsidRDefault="00B37F06">
            <w:pPr>
              <w:rPr>
                <w:rFonts w:ascii="Times New Roman" w:hAnsi="Times New Roman" w:cs="Times New Roman"/>
                <w:color w:val="000000"/>
                <w:sz w:val="24"/>
                <w:szCs w:val="24"/>
              </w:rPr>
            </w:pPr>
            <w:r w:rsidRPr="0042153E">
              <w:rPr>
                <w:rFonts w:ascii="Times New Roman" w:hAnsi="Times New Roman" w:cs="Times New Roman"/>
                <w:color w:val="000000"/>
              </w:rPr>
              <w:t>Реализиране на проекти за енергийна ефективност на административни обществени (публични) сгради, в т.ч.: сгради на ТД на НАП (сграда на ул. Радецки №18а и сграда на ул. Чернишевски №3, гр. Пловдив) - общо 540 000 лв. - по получени 2 бр. фишове за проектни идеи; сграда на МРРБ-Пловдив, ул. "Богомил" 20; общински административни сгради, вкл. административни сгради на общинската администрация, находящи се на адрес: пл. "Стефан стамболов" 1, пл. "Централен" 1, ул. "Райко Даскалов" 51 и ул. "Авксентий Велешки" 20.</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p>
        </w:tc>
        <w:tc>
          <w:tcPr>
            <w:tcW w:w="4748" w:type="dxa"/>
            <w:vAlign w:val="center"/>
          </w:tcPr>
          <w:p w:rsidR="00B37F06" w:rsidRPr="0042153E" w:rsidRDefault="00B37F06">
            <w:pPr>
              <w:rPr>
                <w:rFonts w:ascii="Times New Roman" w:hAnsi="Times New Roman" w:cs="Times New Roman"/>
                <w:color w:val="000000"/>
                <w:sz w:val="24"/>
                <w:szCs w:val="24"/>
              </w:rPr>
            </w:pPr>
            <w:r w:rsidRPr="0042153E">
              <w:rPr>
                <w:rFonts w:ascii="Times New Roman" w:hAnsi="Times New Roman" w:cs="Times New Roman"/>
                <w:color w:val="000000"/>
              </w:rPr>
              <w:t>Реализиране на проекти за енергийна ефективност на специализирани обществени (публични) сгради, в т.ч.: Сгради от образователната инфраструктура (ДГ и ОУ); Сгради спортна инфраструктура - 2230000 лв.; Сгради от социалната инфраструктура (вкл. социални домове; КСУ, ЦНСТ и др.); Сгради от здравната инфраструктура (вкл. ДЯ), Сгради културна инфраструктура  - съгласно приложени списъци на обекти на интервенции в образователна, спортна, социална, здравна и културна инфраструктура, в съответствие с получени заяви за проектна готовност, подадени от общинската и районните администрации, и фишове с проектни идеи от заинтересованите страни.</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p>
        </w:tc>
        <w:tc>
          <w:tcPr>
            <w:tcW w:w="4748" w:type="dxa"/>
            <w:vAlign w:val="center"/>
          </w:tcPr>
          <w:p w:rsidR="00B37F06" w:rsidRPr="0042153E" w:rsidRDefault="00B37F06" w:rsidP="00B37F06">
            <w:pPr>
              <w:rPr>
                <w:rFonts w:ascii="Times New Roman" w:hAnsi="Times New Roman" w:cs="Times New Roman"/>
                <w:color w:val="000000"/>
                <w:sz w:val="24"/>
                <w:szCs w:val="24"/>
              </w:rPr>
            </w:pPr>
            <w:r w:rsidRPr="0042153E">
              <w:rPr>
                <w:rFonts w:ascii="Times New Roman" w:hAnsi="Times New Roman" w:cs="Times New Roman"/>
                <w:color w:val="000000"/>
              </w:rPr>
              <w:t>Реализиране на проекти за енергийна ефективност на  жилищни сгради (еднофамилни и многофамилни).</w:t>
            </w:r>
            <w:r w:rsidRPr="0042153E">
              <w:rPr>
                <w:rFonts w:ascii="Times New Roman" w:hAnsi="Times New Roman" w:cs="Times New Roman"/>
                <w:i/>
                <w:iCs/>
                <w:color w:val="000000"/>
              </w:rPr>
              <w:t xml:space="preserve"> </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p>
        </w:tc>
        <w:tc>
          <w:tcPr>
            <w:tcW w:w="4748" w:type="dxa"/>
            <w:vAlign w:val="center"/>
          </w:tcPr>
          <w:p w:rsidR="00B37F06" w:rsidRPr="0042153E" w:rsidRDefault="00B37F06">
            <w:pPr>
              <w:rPr>
                <w:rFonts w:ascii="Times New Roman" w:hAnsi="Times New Roman" w:cs="Times New Roman"/>
                <w:color w:val="000000"/>
                <w:sz w:val="24"/>
                <w:szCs w:val="24"/>
              </w:rPr>
            </w:pPr>
            <w:r w:rsidRPr="0042153E">
              <w:rPr>
                <w:rFonts w:ascii="Times New Roman" w:hAnsi="Times New Roman" w:cs="Times New Roman"/>
                <w:color w:val="000000"/>
              </w:rPr>
              <w:t xml:space="preserve">Реализиране на проект за енергоспестяващо осветление - рехабилитация и модернизация на системи за външно изкуствено осветление на територията на гр. Пловдив, в т.ч. Район „Тракия“; оптимизация на системата за улично осветление - енергоспестяване и автоматичен режим на работа и др. </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p>
        </w:tc>
        <w:tc>
          <w:tcPr>
            <w:tcW w:w="4748" w:type="dxa"/>
            <w:vAlign w:val="center"/>
          </w:tcPr>
          <w:p w:rsidR="00B37F06" w:rsidRPr="0042153E" w:rsidRDefault="00B37F06" w:rsidP="00B37F06">
            <w:pPr>
              <w:rPr>
                <w:rFonts w:ascii="Times New Roman" w:hAnsi="Times New Roman" w:cs="Times New Roman"/>
                <w:color w:val="000000"/>
                <w:sz w:val="24"/>
                <w:szCs w:val="24"/>
              </w:rPr>
            </w:pPr>
            <w:r w:rsidRPr="0042153E">
              <w:rPr>
                <w:rFonts w:ascii="Times New Roman" w:hAnsi="Times New Roman" w:cs="Times New Roman"/>
                <w:color w:val="000000"/>
              </w:rPr>
              <w:t>Реализиране на проекти за подобряване на енергийната ефективност на промишлените сгради и/или в промишлените системи, вкл. мерки за въвеждане на системи за енергиен мениджмънт и системи за мониторинг и контрол на енергопотреблението; проекти за изграждане и експлоатация на инсталации за използване на ВЕИ за собствено потребление; изграждане на партньорства за разработване и прилагане на система от услуги за консултиране на МСП за въвеждане на пакети от енергийно ефективни мерки и оползотворяване на енергия от ВИ.</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r w:rsidRPr="0042153E">
              <w:rPr>
                <w:rFonts w:ascii="Times New Roman" w:hAnsi="Times New Roman" w:cs="Times New Roman"/>
              </w:rPr>
              <w:t>Група проекти за адаптация към изменението на климата чрез екосистемни решения и изграждане на зелена инфраструктура в Община Пловдив</w:t>
            </w:r>
          </w:p>
        </w:tc>
        <w:tc>
          <w:tcPr>
            <w:tcW w:w="4748" w:type="dxa"/>
            <w:vAlign w:val="center"/>
          </w:tcPr>
          <w:p w:rsidR="00B37F06" w:rsidRPr="0042153E" w:rsidRDefault="00B37F06">
            <w:pPr>
              <w:rPr>
                <w:rFonts w:ascii="Times New Roman" w:hAnsi="Times New Roman" w:cs="Times New Roman"/>
                <w:color w:val="000000"/>
                <w:sz w:val="24"/>
                <w:szCs w:val="24"/>
              </w:rPr>
            </w:pPr>
            <w:r w:rsidRPr="0042153E">
              <w:rPr>
                <w:rFonts w:ascii="Times New Roman" w:hAnsi="Times New Roman" w:cs="Times New Roman"/>
                <w:color w:val="000000"/>
              </w:rPr>
              <w:t xml:space="preserve">Екосистемни решения за адаптация към изменението на климата и управление на риска от наводнения: Изграждане на ретензионен обем за защита от наводнения вдясно от река Марица преди вливането на р. Първенецка, възстановяване на крайречни местообитания и брегоукрепване. </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p>
        </w:tc>
        <w:tc>
          <w:tcPr>
            <w:tcW w:w="4748" w:type="dxa"/>
            <w:vAlign w:val="center"/>
          </w:tcPr>
          <w:p w:rsidR="00B37F06" w:rsidRPr="0042153E" w:rsidRDefault="00B37F06">
            <w:pPr>
              <w:rPr>
                <w:rFonts w:ascii="Times New Roman" w:hAnsi="Times New Roman" w:cs="Times New Roman"/>
                <w:color w:val="000000"/>
                <w:sz w:val="24"/>
                <w:szCs w:val="24"/>
              </w:rPr>
            </w:pPr>
            <w:r w:rsidRPr="0042153E">
              <w:rPr>
                <w:rFonts w:ascii="Times New Roman" w:hAnsi="Times New Roman" w:cs="Times New Roman"/>
                <w:color w:val="000000"/>
              </w:rPr>
              <w:t>Опазване и доразвиване на уличното озеленяване при реконструкции и изграждане на нова улична мрежа</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p>
        </w:tc>
        <w:tc>
          <w:tcPr>
            <w:tcW w:w="4748" w:type="dxa"/>
            <w:vAlign w:val="center"/>
          </w:tcPr>
          <w:p w:rsidR="00B37F06" w:rsidRPr="0042153E" w:rsidRDefault="00B37F06">
            <w:pPr>
              <w:rPr>
                <w:rFonts w:ascii="Times New Roman" w:hAnsi="Times New Roman" w:cs="Times New Roman"/>
                <w:color w:val="000000"/>
                <w:sz w:val="24"/>
                <w:szCs w:val="24"/>
              </w:rPr>
            </w:pPr>
            <w:r w:rsidRPr="0042153E">
              <w:rPr>
                <w:rFonts w:ascii="Times New Roman" w:hAnsi="Times New Roman" w:cs="Times New Roman"/>
                <w:color w:val="000000"/>
              </w:rPr>
              <w:t>Автоматизация на съществуващите поливни системи, изграждане на нови поливни системи и тръбни кладенци</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p>
        </w:tc>
        <w:tc>
          <w:tcPr>
            <w:tcW w:w="4748" w:type="dxa"/>
            <w:vAlign w:val="center"/>
          </w:tcPr>
          <w:p w:rsidR="00B37F06" w:rsidRPr="0042153E" w:rsidRDefault="00B37F06">
            <w:pPr>
              <w:rPr>
                <w:rFonts w:ascii="Times New Roman" w:hAnsi="Times New Roman" w:cs="Times New Roman"/>
                <w:color w:val="000000"/>
                <w:sz w:val="24"/>
                <w:szCs w:val="24"/>
              </w:rPr>
            </w:pPr>
            <w:r w:rsidRPr="0042153E">
              <w:rPr>
                <w:rFonts w:ascii="Times New Roman" w:hAnsi="Times New Roman" w:cs="Times New Roman"/>
                <w:color w:val="000000"/>
              </w:rPr>
              <w:t>Рехабилитация на декоративния разсадник на община Пловдив</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p>
        </w:tc>
        <w:tc>
          <w:tcPr>
            <w:tcW w:w="4748" w:type="dxa"/>
            <w:vAlign w:val="center"/>
          </w:tcPr>
          <w:p w:rsidR="00B37F06" w:rsidRPr="0042153E" w:rsidRDefault="00B37F06">
            <w:pPr>
              <w:rPr>
                <w:rFonts w:ascii="Times New Roman" w:hAnsi="Times New Roman" w:cs="Times New Roman"/>
                <w:color w:val="000000"/>
                <w:sz w:val="24"/>
                <w:szCs w:val="24"/>
              </w:rPr>
            </w:pPr>
            <w:r w:rsidRPr="0042153E">
              <w:rPr>
                <w:rFonts w:ascii="Times New Roman" w:hAnsi="Times New Roman" w:cs="Times New Roman"/>
                <w:color w:val="000000"/>
              </w:rPr>
              <w:t>Изграждане на парков комплекс „Хан Крум” в район Тракия - УПИ IІІ-обществена зеленина, кв.64 по плана на ЖР – Тракия, поземлен имот с идентификатор № 56784.540.1164 по КК на гр.Пловдив</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p>
        </w:tc>
        <w:tc>
          <w:tcPr>
            <w:tcW w:w="4748" w:type="dxa"/>
            <w:vAlign w:val="center"/>
          </w:tcPr>
          <w:p w:rsidR="00B37F06" w:rsidRPr="0042153E" w:rsidRDefault="00B37F06">
            <w:pPr>
              <w:rPr>
                <w:rFonts w:ascii="Times New Roman" w:hAnsi="Times New Roman" w:cs="Times New Roman"/>
                <w:color w:val="000000"/>
                <w:sz w:val="24"/>
                <w:szCs w:val="24"/>
              </w:rPr>
            </w:pPr>
            <w:r w:rsidRPr="0042153E">
              <w:rPr>
                <w:rFonts w:ascii="Times New Roman" w:hAnsi="Times New Roman" w:cs="Times New Roman"/>
                <w:color w:val="000000"/>
              </w:rPr>
              <w:t xml:space="preserve">Изграждане на парк „Коматево” </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p>
        </w:tc>
        <w:tc>
          <w:tcPr>
            <w:tcW w:w="4748" w:type="dxa"/>
            <w:vAlign w:val="center"/>
          </w:tcPr>
          <w:p w:rsidR="00B37F06" w:rsidRPr="0042153E" w:rsidRDefault="00B37F06">
            <w:pPr>
              <w:rPr>
                <w:rFonts w:ascii="Times New Roman" w:hAnsi="Times New Roman" w:cs="Times New Roman"/>
                <w:color w:val="000000"/>
                <w:sz w:val="24"/>
                <w:szCs w:val="24"/>
              </w:rPr>
            </w:pPr>
            <w:r w:rsidRPr="0042153E">
              <w:rPr>
                <w:rFonts w:ascii="Times New Roman" w:hAnsi="Times New Roman" w:cs="Times New Roman"/>
                <w:color w:val="000000"/>
              </w:rPr>
              <w:t>Реконструкция и доизграждане на парк „Лаута”, изграждане чрез уличното залесяване на свързващи зелени връзки с Ботаническата градина и зелени площи в р-н "Гладно поле"</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p>
        </w:tc>
        <w:tc>
          <w:tcPr>
            <w:tcW w:w="4748" w:type="dxa"/>
            <w:vAlign w:val="center"/>
          </w:tcPr>
          <w:p w:rsidR="00B37F06" w:rsidRPr="0042153E" w:rsidRDefault="00B37F06">
            <w:pPr>
              <w:rPr>
                <w:rFonts w:ascii="Times New Roman" w:hAnsi="Times New Roman" w:cs="Times New Roman"/>
                <w:color w:val="000000"/>
                <w:sz w:val="24"/>
                <w:szCs w:val="24"/>
              </w:rPr>
            </w:pPr>
            <w:r w:rsidRPr="0042153E">
              <w:rPr>
                <w:rFonts w:ascii="Times New Roman" w:hAnsi="Times New Roman" w:cs="Times New Roman"/>
                <w:color w:val="000000"/>
              </w:rPr>
              <w:t>Възстановяване на Ботаническата градина</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p>
        </w:tc>
        <w:tc>
          <w:tcPr>
            <w:tcW w:w="4748" w:type="dxa"/>
            <w:vAlign w:val="center"/>
          </w:tcPr>
          <w:p w:rsidR="00B37F06" w:rsidRPr="0042153E" w:rsidRDefault="00B37F06">
            <w:pPr>
              <w:rPr>
                <w:rFonts w:ascii="Times New Roman" w:hAnsi="Times New Roman" w:cs="Times New Roman"/>
                <w:color w:val="000000"/>
                <w:sz w:val="24"/>
                <w:szCs w:val="24"/>
              </w:rPr>
            </w:pPr>
            <w:r w:rsidRPr="0042153E">
              <w:rPr>
                <w:rFonts w:ascii="Times New Roman" w:hAnsi="Times New Roman" w:cs="Times New Roman"/>
                <w:color w:val="000000"/>
              </w:rPr>
              <w:t>Проектиране на нереализираните зелени площи за широко обществено ползване и поетапната им реализация</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p>
        </w:tc>
        <w:tc>
          <w:tcPr>
            <w:tcW w:w="4748" w:type="dxa"/>
            <w:vAlign w:val="center"/>
          </w:tcPr>
          <w:p w:rsidR="00B37F06" w:rsidRPr="0042153E" w:rsidRDefault="00B37F06">
            <w:pPr>
              <w:rPr>
                <w:rFonts w:ascii="Times New Roman" w:hAnsi="Times New Roman" w:cs="Times New Roman"/>
                <w:color w:val="000000"/>
                <w:sz w:val="24"/>
                <w:szCs w:val="24"/>
              </w:rPr>
            </w:pPr>
            <w:r w:rsidRPr="0042153E">
              <w:rPr>
                <w:rFonts w:ascii="Times New Roman" w:hAnsi="Times New Roman" w:cs="Times New Roman"/>
                <w:color w:val="000000"/>
              </w:rPr>
              <w:t>Завършване и актуализация на паспортизацията на декоративната растителност по райони</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p>
        </w:tc>
        <w:tc>
          <w:tcPr>
            <w:tcW w:w="4748" w:type="dxa"/>
            <w:vAlign w:val="center"/>
          </w:tcPr>
          <w:p w:rsidR="00B37F06" w:rsidRPr="0042153E" w:rsidRDefault="00B37F06">
            <w:pPr>
              <w:rPr>
                <w:rFonts w:ascii="Times New Roman" w:hAnsi="Times New Roman" w:cs="Times New Roman"/>
                <w:color w:val="000000"/>
                <w:sz w:val="24"/>
                <w:szCs w:val="24"/>
              </w:rPr>
            </w:pPr>
            <w:r w:rsidRPr="0042153E">
              <w:rPr>
                <w:rFonts w:ascii="Times New Roman" w:hAnsi="Times New Roman" w:cs="Times New Roman"/>
                <w:color w:val="000000"/>
              </w:rPr>
              <w:t>Пилотен проект за вертикално озеленяване на автобусни спирки и други елементи на общинската инфраструктура</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p>
        </w:tc>
        <w:tc>
          <w:tcPr>
            <w:tcW w:w="4748" w:type="dxa"/>
            <w:vAlign w:val="center"/>
          </w:tcPr>
          <w:p w:rsidR="00B37F06" w:rsidRPr="0042153E" w:rsidRDefault="00B37F06">
            <w:pPr>
              <w:rPr>
                <w:rFonts w:ascii="Times New Roman" w:hAnsi="Times New Roman" w:cs="Times New Roman"/>
                <w:color w:val="000000"/>
                <w:sz w:val="24"/>
                <w:szCs w:val="24"/>
              </w:rPr>
            </w:pPr>
            <w:r w:rsidRPr="0042153E">
              <w:rPr>
                <w:rFonts w:ascii="Times New Roman" w:hAnsi="Times New Roman" w:cs="Times New Roman"/>
                <w:color w:val="000000"/>
              </w:rPr>
              <w:t>Възстановяване на Розариума до Гребна база, изграждане на екстремно велотрасе, залесяване с поливна система и екопътеки на територията на Братската могила, 200 дка гора, отредена за парк</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p>
        </w:tc>
        <w:tc>
          <w:tcPr>
            <w:tcW w:w="4748" w:type="dxa"/>
            <w:vAlign w:val="center"/>
          </w:tcPr>
          <w:p w:rsidR="00B37F06" w:rsidRPr="0042153E" w:rsidRDefault="00B37F06">
            <w:pPr>
              <w:rPr>
                <w:rFonts w:ascii="Times New Roman" w:hAnsi="Times New Roman" w:cs="Times New Roman"/>
                <w:color w:val="000000"/>
                <w:sz w:val="24"/>
                <w:szCs w:val="24"/>
              </w:rPr>
            </w:pPr>
            <w:r w:rsidRPr="0042153E">
              <w:rPr>
                <w:rFonts w:ascii="Times New Roman" w:hAnsi="Times New Roman" w:cs="Times New Roman"/>
                <w:color w:val="000000"/>
              </w:rPr>
              <w:t xml:space="preserve">Реконструкция на бул. „Марица – север“ бул. „Васил Априлов“ до бул. „Цар Борис III Обединител“, вкл. велопарк, велоалея, зелен клин и зелена зона за рекреация (70 дка.) </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r w:rsidRPr="0042153E">
              <w:rPr>
                <w:rFonts w:ascii="Times New Roman" w:hAnsi="Times New Roman" w:cs="Times New Roman"/>
              </w:rPr>
              <w:t>Група проекти за адаптация към изменението на климата чрез управление на риска от наводнения</w:t>
            </w:r>
          </w:p>
        </w:tc>
        <w:tc>
          <w:tcPr>
            <w:tcW w:w="4748" w:type="dxa"/>
            <w:vAlign w:val="center"/>
          </w:tcPr>
          <w:p w:rsidR="00B37F06" w:rsidRPr="0042153E" w:rsidRDefault="00B37F06">
            <w:pPr>
              <w:rPr>
                <w:rFonts w:ascii="Times New Roman" w:hAnsi="Times New Roman" w:cs="Times New Roman"/>
                <w:color w:val="000000"/>
                <w:sz w:val="24"/>
                <w:szCs w:val="24"/>
              </w:rPr>
            </w:pPr>
            <w:r w:rsidRPr="0042153E">
              <w:rPr>
                <w:rFonts w:ascii="Times New Roman" w:hAnsi="Times New Roman" w:cs="Times New Roman"/>
                <w:color w:val="000000"/>
              </w:rPr>
              <w:t>Отводняване на подлези по бул. „Марица-юг” под жп линия (бул. „Копривщица”, бул. „Васил Априлов” и бул. „Руски” в река Марица)</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p>
        </w:tc>
        <w:tc>
          <w:tcPr>
            <w:tcW w:w="4748" w:type="dxa"/>
            <w:vAlign w:val="center"/>
          </w:tcPr>
          <w:p w:rsidR="00B37F06" w:rsidRPr="0042153E" w:rsidRDefault="00B37F06">
            <w:pPr>
              <w:rPr>
                <w:rFonts w:ascii="Times New Roman" w:hAnsi="Times New Roman" w:cs="Times New Roman"/>
                <w:color w:val="000000"/>
                <w:sz w:val="24"/>
                <w:szCs w:val="24"/>
              </w:rPr>
            </w:pPr>
            <w:r w:rsidRPr="0042153E">
              <w:rPr>
                <w:rFonts w:ascii="Times New Roman" w:hAnsi="Times New Roman" w:cs="Times New Roman"/>
                <w:color w:val="000000"/>
              </w:rPr>
              <w:t>Мерки за управление на риска от наводнения, базирани върху предвижданията на ПУРН.</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r w:rsidRPr="0042153E">
              <w:rPr>
                <w:rFonts w:ascii="Times New Roman" w:hAnsi="Times New Roman" w:cs="Times New Roman"/>
              </w:rPr>
              <w:t>Група проекти за устойчиво управление на битовите отпадъци</w:t>
            </w:r>
          </w:p>
        </w:tc>
        <w:tc>
          <w:tcPr>
            <w:tcW w:w="4748" w:type="dxa"/>
            <w:vAlign w:val="center"/>
          </w:tcPr>
          <w:p w:rsidR="00B37F06" w:rsidRPr="0042153E" w:rsidRDefault="00B37F06" w:rsidP="00661559">
            <w:pPr>
              <w:rPr>
                <w:rFonts w:ascii="Times New Roman" w:hAnsi="Times New Roman" w:cs="Times New Roman"/>
                <w:color w:val="000000"/>
                <w:sz w:val="24"/>
                <w:szCs w:val="24"/>
              </w:rPr>
            </w:pPr>
            <w:r w:rsidRPr="0042153E">
              <w:rPr>
                <w:rFonts w:ascii="Times New Roman" w:hAnsi="Times New Roman" w:cs="Times New Roman"/>
                <w:color w:val="000000"/>
              </w:rPr>
              <w:t>Разширяване обхвата на системата за разделно събиране на отпадъците, своевременно почистване на нерегламентирани сметища</w:t>
            </w:r>
            <w:r w:rsidR="00661559" w:rsidRPr="0042153E">
              <w:rPr>
                <w:rFonts w:ascii="Times New Roman" w:hAnsi="Times New Roman" w:cs="Times New Roman"/>
                <w:color w:val="000000"/>
              </w:rPr>
              <w:t>.</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p>
        </w:tc>
        <w:tc>
          <w:tcPr>
            <w:tcW w:w="4748" w:type="dxa"/>
            <w:vAlign w:val="center"/>
          </w:tcPr>
          <w:p w:rsidR="00B37F06" w:rsidRPr="0042153E" w:rsidRDefault="00B37F06">
            <w:pPr>
              <w:rPr>
                <w:rFonts w:ascii="Times New Roman" w:hAnsi="Times New Roman" w:cs="Times New Roman"/>
                <w:color w:val="000000"/>
                <w:sz w:val="24"/>
                <w:szCs w:val="24"/>
              </w:rPr>
            </w:pPr>
            <w:r w:rsidRPr="0042153E">
              <w:rPr>
                <w:rFonts w:ascii="Times New Roman" w:hAnsi="Times New Roman" w:cs="Times New Roman"/>
                <w:color w:val="000000"/>
              </w:rPr>
              <w:t>Надграждане на системата за събиране и оползотворяване на биологични и биоразградими отпадъци - обхващане на допълнителни обекти за събиране на зелени биоотпадъци от обществени места, обхващане на обекти, генериращи хранителни отпадъци.</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p>
        </w:tc>
        <w:tc>
          <w:tcPr>
            <w:tcW w:w="4748" w:type="dxa"/>
            <w:vAlign w:val="center"/>
          </w:tcPr>
          <w:p w:rsidR="00B37F06" w:rsidRPr="0042153E" w:rsidRDefault="00B37F06">
            <w:pPr>
              <w:rPr>
                <w:rFonts w:ascii="Times New Roman" w:hAnsi="Times New Roman" w:cs="Times New Roman"/>
                <w:color w:val="000000"/>
                <w:sz w:val="24"/>
                <w:szCs w:val="24"/>
              </w:rPr>
            </w:pPr>
            <w:r w:rsidRPr="0042153E">
              <w:rPr>
                <w:rFonts w:ascii="Times New Roman" w:hAnsi="Times New Roman" w:cs="Times New Roman"/>
                <w:color w:val="000000"/>
              </w:rPr>
              <w:t>Доизграждане на Център за управление на отпадъците</w:t>
            </w:r>
            <w:r w:rsidRPr="0042153E">
              <w:rPr>
                <w:rFonts w:ascii="Times New Roman" w:hAnsi="Times New Roman" w:cs="Times New Roman"/>
                <w:color w:val="000000"/>
              </w:rPr>
              <w:br/>
              <w:t>Подобект 2 – Площадка за предаване на разделно събрани отпадъци</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p>
        </w:tc>
        <w:tc>
          <w:tcPr>
            <w:tcW w:w="4748" w:type="dxa"/>
            <w:vAlign w:val="center"/>
          </w:tcPr>
          <w:p w:rsidR="00B37F06" w:rsidRPr="0042153E" w:rsidRDefault="00B37F06">
            <w:pPr>
              <w:rPr>
                <w:rFonts w:ascii="Times New Roman" w:hAnsi="Times New Roman" w:cs="Times New Roman"/>
                <w:color w:val="000000"/>
                <w:sz w:val="24"/>
                <w:szCs w:val="24"/>
              </w:rPr>
            </w:pPr>
            <w:r w:rsidRPr="0042153E">
              <w:rPr>
                <w:rFonts w:ascii="Times New Roman" w:hAnsi="Times New Roman" w:cs="Times New Roman"/>
                <w:color w:val="000000"/>
              </w:rPr>
              <w:t>Внедряване на единна електронна система за управление на отпадъците</w:t>
            </w:r>
          </w:p>
        </w:tc>
      </w:tr>
      <w:tr w:rsidR="00B37F06" w:rsidRPr="0042153E" w:rsidTr="00B37F06">
        <w:tc>
          <w:tcPr>
            <w:tcW w:w="4748" w:type="dxa"/>
          </w:tcPr>
          <w:p w:rsidR="00B37F06" w:rsidRPr="0042153E" w:rsidRDefault="00661559" w:rsidP="00B26FEE">
            <w:pPr>
              <w:jc w:val="both"/>
              <w:rPr>
                <w:rFonts w:ascii="Times New Roman" w:hAnsi="Times New Roman" w:cs="Times New Roman"/>
              </w:rPr>
            </w:pPr>
            <w:r w:rsidRPr="0042153E">
              <w:rPr>
                <w:rFonts w:ascii="Times New Roman" w:hAnsi="Times New Roman" w:cs="Times New Roman"/>
              </w:rPr>
              <w:t>Група проекти за повишаване осведомеността относно възможностите за управление на битовите отпадъци</w:t>
            </w:r>
          </w:p>
        </w:tc>
        <w:tc>
          <w:tcPr>
            <w:tcW w:w="4748" w:type="dxa"/>
            <w:vAlign w:val="center"/>
          </w:tcPr>
          <w:p w:rsidR="00B37F06" w:rsidRPr="0042153E" w:rsidRDefault="00661559" w:rsidP="00661559">
            <w:pPr>
              <w:rPr>
                <w:rFonts w:ascii="Times New Roman" w:hAnsi="Times New Roman" w:cs="Times New Roman"/>
                <w:color w:val="000000"/>
              </w:rPr>
            </w:pPr>
            <w:r w:rsidRPr="0042153E">
              <w:rPr>
                <w:rFonts w:ascii="Times New Roman" w:hAnsi="Times New Roman" w:cs="Times New Roman"/>
                <w:color w:val="000000"/>
              </w:rPr>
              <w:t xml:space="preserve">Реализиране на проекти за повишаване осведомеността относно възможностите за управление на битовите отпадъци с акцент върху сепарирането и преработката им/повторната им употреба и превръщане в друг продукт, и ефекта от това върху околната среда, включително върху предотвратяването на емисии на парникови газове, в т.ч. намаляване количеството битови отпадъци и </w:t>
            </w:r>
            <w:r w:rsidRPr="0042153E">
              <w:rPr>
                <w:rFonts w:ascii="Times New Roman" w:hAnsi="Times New Roman" w:cs="Times New Roman"/>
                <w:color w:val="000000"/>
              </w:rPr>
              <w:lastRenderedPageBreak/>
              <w:t>чрез компостиране, чрез релевантно поведение на населението за намаляване образуването им, чрез действия на населението за връщането им в повторна употреба, в т.ч. използването им за изработка на друг продукт и др.</w:t>
            </w:r>
          </w:p>
        </w:tc>
      </w:tr>
      <w:tr w:rsidR="00B37F06" w:rsidRPr="0042153E" w:rsidTr="00B37F06">
        <w:tc>
          <w:tcPr>
            <w:tcW w:w="4748" w:type="dxa"/>
          </w:tcPr>
          <w:p w:rsidR="00B37F06" w:rsidRPr="0042153E" w:rsidRDefault="00661559" w:rsidP="00B26FEE">
            <w:pPr>
              <w:jc w:val="both"/>
              <w:rPr>
                <w:rFonts w:ascii="Times New Roman" w:hAnsi="Times New Roman" w:cs="Times New Roman"/>
              </w:rPr>
            </w:pPr>
            <w:r w:rsidRPr="0042153E">
              <w:rPr>
                <w:rFonts w:ascii="Times New Roman" w:hAnsi="Times New Roman" w:cs="Times New Roman"/>
              </w:rPr>
              <w:lastRenderedPageBreak/>
              <w:t>Група проекти за изграждане на съоръжения за оползотворяване на автомобилни гуми</w:t>
            </w:r>
          </w:p>
        </w:tc>
        <w:tc>
          <w:tcPr>
            <w:tcW w:w="4748" w:type="dxa"/>
            <w:vAlign w:val="center"/>
          </w:tcPr>
          <w:p w:rsidR="00B37F06" w:rsidRPr="0042153E" w:rsidRDefault="00661559">
            <w:pPr>
              <w:rPr>
                <w:rFonts w:ascii="Times New Roman" w:hAnsi="Times New Roman" w:cs="Times New Roman"/>
                <w:color w:val="000000"/>
              </w:rPr>
            </w:pPr>
            <w:r w:rsidRPr="0042153E">
              <w:rPr>
                <w:rFonts w:ascii="Times New Roman" w:hAnsi="Times New Roman" w:cs="Times New Roman"/>
                <w:color w:val="000000"/>
              </w:rPr>
              <w:t>Проекти във връзка с третирането на излезлите от употреба автомобилни гуми, които са източник на сериозно замърсяване на околната среда, в т.ч. събирането, транспортирането, съхраняването, оползотворяването или обезвреждането на излезли от употреба гуми, включително целите, за регенерирането и/или рециклирането и/или оползотворяването им в съответствие с Наредбата за изискванията за третиране на излезли от употреба гуми (в сила от 25.09.2012 г., приета с ПМС № 221 от 14.09.2012 г., изм. и доп. ДВ. бр.2 от 8 Януари 2021г.) - обхваща дейности и инвестиции за оползотворяване на цели гуми; преработка чрез раздробяване и изграждане на съоръжение за вакуумна пиролиза на цели автомобилни гуми.</w:t>
            </w:r>
          </w:p>
        </w:tc>
      </w:tr>
      <w:tr w:rsidR="00661559" w:rsidRPr="0042153E" w:rsidTr="00B37F06">
        <w:tc>
          <w:tcPr>
            <w:tcW w:w="4748" w:type="dxa"/>
          </w:tcPr>
          <w:p w:rsidR="00661559" w:rsidRPr="0042153E" w:rsidRDefault="00661559" w:rsidP="00B26FEE">
            <w:pPr>
              <w:jc w:val="both"/>
              <w:rPr>
                <w:rFonts w:ascii="Times New Roman" w:hAnsi="Times New Roman" w:cs="Times New Roman"/>
              </w:rPr>
            </w:pPr>
            <w:r w:rsidRPr="0042153E">
              <w:rPr>
                <w:rFonts w:ascii="Times New Roman" w:hAnsi="Times New Roman" w:cs="Times New Roman"/>
              </w:rPr>
              <w:t>Група проекти за чист енергиен преход на местната индустрия, зелени инвестиции, кръгова и нисковъглеродна икономика</w:t>
            </w:r>
          </w:p>
        </w:tc>
        <w:tc>
          <w:tcPr>
            <w:tcW w:w="4748" w:type="dxa"/>
            <w:vAlign w:val="center"/>
          </w:tcPr>
          <w:p w:rsidR="00661559" w:rsidRPr="0042153E" w:rsidRDefault="00661559" w:rsidP="00661559">
            <w:pPr>
              <w:rPr>
                <w:rFonts w:ascii="Times New Roman" w:hAnsi="Times New Roman" w:cs="Times New Roman"/>
                <w:color w:val="000000"/>
                <w:sz w:val="24"/>
                <w:szCs w:val="24"/>
              </w:rPr>
            </w:pPr>
            <w:r w:rsidRPr="0042153E">
              <w:rPr>
                <w:rFonts w:ascii="Times New Roman" w:hAnsi="Times New Roman" w:cs="Times New Roman"/>
                <w:color w:val="000000"/>
              </w:rPr>
              <w:t>Реализиране на проекти за управление на промишлени отпадъци за целите на кръговата и ниско въглеродната икономика и предотвратяване на емисиите на парникови газове. В т.ч. реализиране на дейности за рециклиране на  отпадъци от производствена дейност чрез създаване на предпоставки за разделно събиране и/или предварително третиране на същите, в т.ч. еко инвестиции в публични-частни партньорства за реализирането им в посока по-добро управление на отпадъците в контекста на кръговата и ниско въглеродна икономика и ресурсната ефективност; създаване на партньорства между релевантни заинтересовани страни за постигане на промишлена симбиоза</w:t>
            </w:r>
            <w:r w:rsidRPr="0042153E">
              <w:rPr>
                <w:rFonts w:ascii="Times New Roman" w:hAnsi="Times New Roman" w:cs="Times New Roman"/>
                <w:i/>
                <w:iCs/>
                <w:color w:val="000000"/>
              </w:rPr>
              <w:t>.</w:t>
            </w:r>
          </w:p>
        </w:tc>
      </w:tr>
      <w:tr w:rsidR="00661559" w:rsidRPr="0042153E" w:rsidTr="00B37F06">
        <w:tc>
          <w:tcPr>
            <w:tcW w:w="4748" w:type="dxa"/>
          </w:tcPr>
          <w:p w:rsidR="00661559" w:rsidRPr="0042153E" w:rsidRDefault="00661559" w:rsidP="00B26FEE">
            <w:pPr>
              <w:jc w:val="both"/>
              <w:rPr>
                <w:rFonts w:ascii="Times New Roman" w:hAnsi="Times New Roman" w:cs="Times New Roman"/>
              </w:rPr>
            </w:pPr>
          </w:p>
        </w:tc>
        <w:tc>
          <w:tcPr>
            <w:tcW w:w="4748" w:type="dxa"/>
            <w:vAlign w:val="center"/>
          </w:tcPr>
          <w:p w:rsidR="00661559" w:rsidRPr="0042153E" w:rsidRDefault="00661559" w:rsidP="00661559">
            <w:pPr>
              <w:rPr>
                <w:rFonts w:ascii="Times New Roman" w:hAnsi="Times New Roman" w:cs="Times New Roman"/>
                <w:color w:val="000000"/>
                <w:sz w:val="24"/>
                <w:szCs w:val="24"/>
              </w:rPr>
            </w:pPr>
            <w:r w:rsidRPr="0042153E">
              <w:rPr>
                <w:rFonts w:ascii="Times New Roman" w:hAnsi="Times New Roman" w:cs="Times New Roman"/>
                <w:color w:val="000000"/>
              </w:rPr>
              <w:t>Реализиране на проекти за зелени инвестиции, вкл. стартиране на производство на зелени продукти (стоки и услуги).</w:t>
            </w:r>
          </w:p>
        </w:tc>
      </w:tr>
      <w:tr w:rsidR="00661559" w:rsidRPr="0042153E" w:rsidTr="00B37F06">
        <w:tc>
          <w:tcPr>
            <w:tcW w:w="4748" w:type="dxa"/>
          </w:tcPr>
          <w:p w:rsidR="00661559" w:rsidRPr="0042153E" w:rsidRDefault="00661559" w:rsidP="00B26FEE">
            <w:pPr>
              <w:jc w:val="both"/>
              <w:rPr>
                <w:rFonts w:ascii="Times New Roman" w:hAnsi="Times New Roman" w:cs="Times New Roman"/>
              </w:rPr>
            </w:pPr>
          </w:p>
        </w:tc>
        <w:tc>
          <w:tcPr>
            <w:tcW w:w="4748" w:type="dxa"/>
            <w:vAlign w:val="center"/>
          </w:tcPr>
          <w:p w:rsidR="00661559" w:rsidRPr="0042153E" w:rsidRDefault="00661559" w:rsidP="00661559">
            <w:pPr>
              <w:rPr>
                <w:rFonts w:ascii="Times New Roman" w:hAnsi="Times New Roman" w:cs="Times New Roman"/>
                <w:color w:val="000000"/>
                <w:sz w:val="24"/>
                <w:szCs w:val="24"/>
              </w:rPr>
            </w:pPr>
            <w:r w:rsidRPr="0042153E">
              <w:rPr>
                <w:rFonts w:ascii="Times New Roman" w:hAnsi="Times New Roman" w:cs="Times New Roman"/>
                <w:color w:val="000000"/>
              </w:rPr>
              <w:t>Реализиране на проекти за преход на местната икономика към кръгова и нисковъглеродна чрез дейности в областта на проектирането на продуктите и производствените процеси, в т.ч. по-ефективно използване в производството на природните ресурси; увеличаване на трайността, възможностите за поправка, модернизиране или повторна употреба на продуктите; намаляване на съдържанието на опасни вещества в материалите и продуктите през целия им жизнен цикъл; удължаване използването на продуктите и др.</w:t>
            </w:r>
          </w:p>
        </w:tc>
      </w:tr>
      <w:tr w:rsidR="00B37F06" w:rsidRPr="0042153E" w:rsidTr="00B37F06">
        <w:tc>
          <w:tcPr>
            <w:tcW w:w="4748" w:type="dxa"/>
          </w:tcPr>
          <w:p w:rsidR="00B37F06" w:rsidRPr="0042153E" w:rsidRDefault="00661559" w:rsidP="00B26FEE">
            <w:pPr>
              <w:jc w:val="both"/>
              <w:rPr>
                <w:rFonts w:ascii="Times New Roman" w:hAnsi="Times New Roman" w:cs="Times New Roman"/>
              </w:rPr>
            </w:pPr>
            <w:r w:rsidRPr="0042153E">
              <w:rPr>
                <w:rFonts w:ascii="Times New Roman" w:hAnsi="Times New Roman" w:cs="Times New Roman"/>
              </w:rPr>
              <w:t>Група проекти за повишаване осведомеността за кръговата и ниско въглеродна икономика</w:t>
            </w:r>
          </w:p>
        </w:tc>
        <w:tc>
          <w:tcPr>
            <w:tcW w:w="4748" w:type="dxa"/>
            <w:vAlign w:val="center"/>
          </w:tcPr>
          <w:p w:rsidR="00B37F06" w:rsidRPr="0042153E" w:rsidRDefault="00661559" w:rsidP="00661559">
            <w:pPr>
              <w:rPr>
                <w:rFonts w:ascii="Times New Roman" w:hAnsi="Times New Roman" w:cs="Times New Roman"/>
                <w:color w:val="000000"/>
              </w:rPr>
            </w:pPr>
            <w:r w:rsidRPr="0042153E">
              <w:rPr>
                <w:rFonts w:ascii="Times New Roman" w:hAnsi="Times New Roman" w:cs="Times New Roman"/>
                <w:color w:val="000000"/>
              </w:rPr>
              <w:t xml:space="preserve">Реализиране на проекти за повишаване на осведомеността, информационни и </w:t>
            </w:r>
            <w:r w:rsidRPr="0042153E">
              <w:rPr>
                <w:rFonts w:ascii="Times New Roman" w:hAnsi="Times New Roman" w:cs="Times New Roman"/>
                <w:color w:val="000000"/>
              </w:rPr>
              <w:lastRenderedPageBreak/>
              <w:t>разяснителни кампании сред представители на местния бизнес (в частност, сред представители на предприятия, осъществяващи основна и/или допълнителна икономическа дейност, попадаща в някой от кодовете от Сектор С "Преработваща промишленост" съгласно НКИД-2008) относно възможностите за управление на отпадъците, генерирани от промишлената им дейност в посока кръгова и ниско въглеродна икономика и ресурсна ефективност, и ефекта от това върху околната среда, включително върху предотвратяването на емисии на парникови газове с цел промяна на поведението на бизнеса в посока кръгова и ниско въглеродна икономика, подобряване на ресурсната ефективност и насърчаване воденето на еко-политики от същия.</w:t>
            </w:r>
          </w:p>
        </w:tc>
      </w:tr>
      <w:tr w:rsidR="00B37F06" w:rsidRPr="0042153E" w:rsidTr="00B37F06">
        <w:tc>
          <w:tcPr>
            <w:tcW w:w="4748" w:type="dxa"/>
          </w:tcPr>
          <w:p w:rsidR="00B37F06" w:rsidRPr="0042153E" w:rsidRDefault="00B37F06" w:rsidP="00B26FEE">
            <w:pPr>
              <w:jc w:val="both"/>
              <w:rPr>
                <w:rFonts w:ascii="Times New Roman" w:hAnsi="Times New Roman" w:cs="Times New Roman"/>
              </w:rPr>
            </w:pPr>
          </w:p>
        </w:tc>
        <w:tc>
          <w:tcPr>
            <w:tcW w:w="4748" w:type="dxa"/>
            <w:vAlign w:val="center"/>
          </w:tcPr>
          <w:p w:rsidR="00B37F06" w:rsidRPr="0042153E" w:rsidRDefault="00B37F06">
            <w:pPr>
              <w:rPr>
                <w:rFonts w:ascii="Times New Roman" w:hAnsi="Times New Roman" w:cs="Times New Roman"/>
                <w:color w:val="000000"/>
              </w:rPr>
            </w:pPr>
          </w:p>
        </w:tc>
      </w:tr>
      <w:tr w:rsidR="00A04709" w:rsidRPr="0042153E" w:rsidTr="00EA096A">
        <w:tc>
          <w:tcPr>
            <w:tcW w:w="9496" w:type="dxa"/>
            <w:gridSpan w:val="2"/>
          </w:tcPr>
          <w:p w:rsidR="00A04709" w:rsidRPr="0042153E" w:rsidRDefault="00A04709" w:rsidP="00A04709">
            <w:pPr>
              <w:jc w:val="center"/>
              <w:rPr>
                <w:rFonts w:ascii="Times New Roman" w:hAnsi="Times New Roman" w:cs="Times New Roman"/>
                <w:b/>
                <w:color w:val="000000"/>
              </w:rPr>
            </w:pPr>
            <w:r w:rsidRPr="0042153E">
              <w:rPr>
                <w:rFonts w:ascii="Times New Roman" w:hAnsi="Times New Roman" w:cs="Times New Roman"/>
                <w:b/>
                <w:color w:val="000000"/>
              </w:rPr>
              <w:t>Приоритет 2. Подобрена градска среда с качествени здравни и социални услуги, достъп до култура, спорт и прояви на открито</w:t>
            </w:r>
          </w:p>
        </w:tc>
      </w:tr>
      <w:tr w:rsidR="00A04709" w:rsidRPr="0042153E" w:rsidTr="00B37F06">
        <w:tc>
          <w:tcPr>
            <w:tcW w:w="4748" w:type="dxa"/>
          </w:tcPr>
          <w:p w:rsidR="00A04709" w:rsidRPr="0042153E" w:rsidRDefault="00A04709" w:rsidP="00B26FEE">
            <w:pPr>
              <w:jc w:val="both"/>
              <w:rPr>
                <w:rFonts w:ascii="Times New Roman" w:hAnsi="Times New Roman" w:cs="Times New Roman"/>
              </w:rPr>
            </w:pPr>
            <w:r w:rsidRPr="0042153E">
              <w:rPr>
                <w:rFonts w:ascii="Times New Roman" w:hAnsi="Times New Roman" w:cs="Times New Roman"/>
              </w:rPr>
              <w:t>Група проекти за ремонт, реконструкция и оборудване на здравна инфраструктура</w:t>
            </w:r>
          </w:p>
        </w:tc>
        <w:tc>
          <w:tcPr>
            <w:tcW w:w="4748" w:type="dxa"/>
            <w:vAlign w:val="center"/>
          </w:tcPr>
          <w:p w:rsidR="00A04709" w:rsidRPr="0042153E" w:rsidRDefault="00A04709">
            <w:pPr>
              <w:rPr>
                <w:rFonts w:ascii="Times New Roman" w:hAnsi="Times New Roman" w:cs="Times New Roman"/>
                <w:color w:val="000000"/>
                <w:sz w:val="24"/>
                <w:szCs w:val="24"/>
              </w:rPr>
            </w:pPr>
            <w:r w:rsidRPr="0042153E">
              <w:rPr>
                <w:rFonts w:ascii="Times New Roman" w:hAnsi="Times New Roman" w:cs="Times New Roman"/>
                <w:color w:val="000000"/>
              </w:rPr>
              <w:t>Проекти за ремонт, реконструкция и оборудване на две МНОГОПРОФИЛНИ БОЛНИЦИ ЗА АКТИВНО ЛЕЧЕНИЕ - МБАЛ „Св. Мина“ Пловдив ЕООД и МБАЛ „Св. Пантелеймон“ Пловдив ЕООД</w:t>
            </w:r>
          </w:p>
        </w:tc>
      </w:tr>
      <w:tr w:rsidR="00A04709" w:rsidRPr="0042153E" w:rsidTr="00B37F06">
        <w:tc>
          <w:tcPr>
            <w:tcW w:w="4748" w:type="dxa"/>
          </w:tcPr>
          <w:p w:rsidR="00A04709" w:rsidRPr="0042153E" w:rsidRDefault="00A04709" w:rsidP="00B26FEE">
            <w:pPr>
              <w:jc w:val="both"/>
              <w:rPr>
                <w:rFonts w:ascii="Times New Roman" w:hAnsi="Times New Roman" w:cs="Times New Roman"/>
              </w:rPr>
            </w:pPr>
          </w:p>
        </w:tc>
        <w:tc>
          <w:tcPr>
            <w:tcW w:w="4748" w:type="dxa"/>
            <w:vAlign w:val="center"/>
          </w:tcPr>
          <w:p w:rsidR="00A04709" w:rsidRPr="0042153E" w:rsidRDefault="00A04709">
            <w:pPr>
              <w:rPr>
                <w:rFonts w:ascii="Times New Roman" w:hAnsi="Times New Roman" w:cs="Times New Roman"/>
                <w:color w:val="000000"/>
                <w:sz w:val="24"/>
                <w:szCs w:val="24"/>
              </w:rPr>
            </w:pPr>
            <w:r w:rsidRPr="0042153E">
              <w:rPr>
                <w:rFonts w:ascii="Times New Roman" w:hAnsi="Times New Roman" w:cs="Times New Roman"/>
                <w:color w:val="000000"/>
              </w:rPr>
              <w:t>Проекти за ремонт, реконструкция и оборудване на четири СПЕЦИАЛИЗИРАНИ БОЛНИЦИ ЗА АКТИВНО ЛЕЧЕНИЕ  - „Комплексен онкологичен център – Пловдив“ ЕООД; „Център за психично здраве – Пловдив“ ЕООД; „Център за кожно-венерически заболявания – Пловдив“ ЕООД и Гръдоболна болница „Кудоглу“ – гр. Пловдив, район ''Източен''</w:t>
            </w:r>
          </w:p>
        </w:tc>
      </w:tr>
      <w:tr w:rsidR="00A04709" w:rsidRPr="0042153E" w:rsidTr="00B37F06">
        <w:tc>
          <w:tcPr>
            <w:tcW w:w="4748" w:type="dxa"/>
          </w:tcPr>
          <w:p w:rsidR="00A04709" w:rsidRPr="0042153E" w:rsidRDefault="00A04709" w:rsidP="00B26FEE">
            <w:pPr>
              <w:jc w:val="both"/>
              <w:rPr>
                <w:rFonts w:ascii="Times New Roman" w:hAnsi="Times New Roman" w:cs="Times New Roman"/>
              </w:rPr>
            </w:pPr>
          </w:p>
        </w:tc>
        <w:tc>
          <w:tcPr>
            <w:tcW w:w="4748" w:type="dxa"/>
            <w:vAlign w:val="center"/>
          </w:tcPr>
          <w:p w:rsidR="00A04709" w:rsidRPr="0042153E" w:rsidRDefault="00A04709">
            <w:pPr>
              <w:rPr>
                <w:rFonts w:ascii="Times New Roman" w:hAnsi="Times New Roman" w:cs="Times New Roman"/>
                <w:color w:val="000000"/>
                <w:sz w:val="24"/>
                <w:szCs w:val="24"/>
              </w:rPr>
            </w:pPr>
            <w:r w:rsidRPr="0042153E">
              <w:rPr>
                <w:rFonts w:ascii="Times New Roman" w:hAnsi="Times New Roman" w:cs="Times New Roman"/>
                <w:color w:val="000000"/>
              </w:rPr>
              <w:t>Проекти за ремонт, реконструкция и оборудване на осем ДИАГНОСТИЧНО-КОНСУЛТАТИВНИ ЦЕНТЪРА - Диагностично-консултативен център І Пловдив ЕООД; Диагностично-консултативен център ІІ Пловдив ЕООД; Диагностично-консултативен център ІV Пловдив ЕООД; Диагностично-консултативен център V Пловдив ЕООД; „Медицински център VI – Пловдив, район Централен“ ЕООД; Диагностично-консултативен център VІІ, район „Южен“ Пловдив ЕООД; Диагностично-консултативен център „Пловдив“ ЕООД и Диагностично-консултативен център „ИЗТОК“ ЕООД</w:t>
            </w:r>
          </w:p>
        </w:tc>
      </w:tr>
      <w:tr w:rsidR="00A04709" w:rsidRPr="0042153E" w:rsidTr="00B37F06">
        <w:tc>
          <w:tcPr>
            <w:tcW w:w="4748" w:type="dxa"/>
          </w:tcPr>
          <w:p w:rsidR="00A04709" w:rsidRPr="0042153E" w:rsidRDefault="00A04709" w:rsidP="00B26FEE">
            <w:pPr>
              <w:jc w:val="both"/>
              <w:rPr>
                <w:rFonts w:ascii="Times New Roman" w:hAnsi="Times New Roman" w:cs="Times New Roman"/>
              </w:rPr>
            </w:pPr>
          </w:p>
        </w:tc>
        <w:tc>
          <w:tcPr>
            <w:tcW w:w="4748" w:type="dxa"/>
            <w:vAlign w:val="center"/>
          </w:tcPr>
          <w:p w:rsidR="00A04709" w:rsidRPr="0042153E" w:rsidRDefault="00A04709">
            <w:pPr>
              <w:rPr>
                <w:rFonts w:ascii="Times New Roman" w:hAnsi="Times New Roman" w:cs="Times New Roman"/>
                <w:color w:val="000000"/>
                <w:sz w:val="24"/>
                <w:szCs w:val="24"/>
              </w:rPr>
            </w:pPr>
            <w:r w:rsidRPr="0042153E">
              <w:rPr>
                <w:rFonts w:ascii="Times New Roman" w:hAnsi="Times New Roman" w:cs="Times New Roman"/>
                <w:color w:val="000000"/>
              </w:rPr>
              <w:t xml:space="preserve">Проекти за ремонт, реконструкция и оборудване на МЕДИЦИНСКИ ЗАВЕДЕНИЯ ЗА ИЗВЪНБОЛНИЧНА ПОМОЩ - Медицински център за рехабилитация и спортна медицина – І – Пловдив ЕООД </w:t>
            </w:r>
          </w:p>
        </w:tc>
      </w:tr>
      <w:tr w:rsidR="00A04709" w:rsidRPr="0042153E" w:rsidTr="00B37F06">
        <w:tc>
          <w:tcPr>
            <w:tcW w:w="4748" w:type="dxa"/>
          </w:tcPr>
          <w:p w:rsidR="00A04709" w:rsidRPr="0042153E" w:rsidRDefault="00A04709" w:rsidP="00B26FEE">
            <w:pPr>
              <w:jc w:val="both"/>
              <w:rPr>
                <w:rFonts w:ascii="Times New Roman" w:hAnsi="Times New Roman" w:cs="Times New Roman"/>
              </w:rPr>
            </w:pPr>
          </w:p>
        </w:tc>
        <w:tc>
          <w:tcPr>
            <w:tcW w:w="4748" w:type="dxa"/>
            <w:vAlign w:val="center"/>
          </w:tcPr>
          <w:p w:rsidR="00A04709" w:rsidRPr="0042153E" w:rsidRDefault="00A04709">
            <w:pPr>
              <w:rPr>
                <w:rFonts w:ascii="Times New Roman" w:hAnsi="Times New Roman" w:cs="Times New Roman"/>
                <w:color w:val="000000"/>
                <w:sz w:val="24"/>
                <w:szCs w:val="24"/>
              </w:rPr>
            </w:pPr>
            <w:r w:rsidRPr="0042153E">
              <w:rPr>
                <w:rFonts w:ascii="Times New Roman" w:hAnsi="Times New Roman" w:cs="Times New Roman"/>
                <w:color w:val="000000"/>
              </w:rPr>
              <w:t xml:space="preserve">Проекти за ремонт, реконструкция и оборудване на инфраструктура за осигуряване </w:t>
            </w:r>
            <w:r w:rsidRPr="0042153E">
              <w:rPr>
                <w:rFonts w:ascii="Times New Roman" w:hAnsi="Times New Roman" w:cs="Times New Roman"/>
                <w:color w:val="000000"/>
              </w:rPr>
              <w:lastRenderedPageBreak/>
              <w:t xml:space="preserve">на съвременни, адекватни и качествени услуги в областта на детското здраве - </w:t>
            </w:r>
            <w:r w:rsidRPr="0042153E">
              <w:rPr>
                <w:rFonts w:ascii="Times New Roman" w:hAnsi="Times New Roman" w:cs="Times New Roman"/>
                <w:color w:val="000000"/>
                <w:u w:val="single"/>
              </w:rPr>
              <w:t>инвестиции в детски ясли по райони</w:t>
            </w:r>
          </w:p>
        </w:tc>
      </w:tr>
      <w:tr w:rsidR="00A04709" w:rsidRPr="0042153E" w:rsidTr="00B37F06">
        <w:tc>
          <w:tcPr>
            <w:tcW w:w="4748" w:type="dxa"/>
          </w:tcPr>
          <w:p w:rsidR="00A04709" w:rsidRPr="0042153E" w:rsidRDefault="00A04709" w:rsidP="00B26FEE">
            <w:pPr>
              <w:jc w:val="both"/>
              <w:rPr>
                <w:rFonts w:ascii="Times New Roman" w:hAnsi="Times New Roman" w:cs="Times New Roman"/>
              </w:rPr>
            </w:pPr>
          </w:p>
        </w:tc>
        <w:tc>
          <w:tcPr>
            <w:tcW w:w="4748" w:type="dxa"/>
            <w:vAlign w:val="center"/>
          </w:tcPr>
          <w:p w:rsidR="00A04709" w:rsidRPr="0042153E" w:rsidRDefault="00A04709">
            <w:pPr>
              <w:rPr>
                <w:rFonts w:ascii="Times New Roman" w:hAnsi="Times New Roman" w:cs="Times New Roman"/>
                <w:color w:val="000000"/>
                <w:sz w:val="24"/>
                <w:szCs w:val="24"/>
              </w:rPr>
            </w:pPr>
            <w:r w:rsidRPr="0042153E">
              <w:rPr>
                <w:rFonts w:ascii="Times New Roman" w:hAnsi="Times New Roman" w:cs="Times New Roman"/>
                <w:color w:val="000000"/>
              </w:rPr>
              <w:t xml:space="preserve">Проекти за ремонт, реконструкция и оборудване на инфраструктура за осигуряване на съвременни, адекватни и качествени услуги в областта на детското здраве - </w:t>
            </w:r>
            <w:r w:rsidRPr="0042153E">
              <w:rPr>
                <w:rFonts w:ascii="Times New Roman" w:hAnsi="Times New Roman" w:cs="Times New Roman"/>
                <w:color w:val="000000"/>
                <w:u w:val="single"/>
              </w:rPr>
              <w:t>инвестиции в детски кухни по райони</w:t>
            </w:r>
          </w:p>
        </w:tc>
      </w:tr>
      <w:tr w:rsidR="00A04709" w:rsidRPr="0042153E" w:rsidTr="00B37F06">
        <w:tc>
          <w:tcPr>
            <w:tcW w:w="4748" w:type="dxa"/>
          </w:tcPr>
          <w:p w:rsidR="00A04709" w:rsidRPr="0042153E" w:rsidRDefault="00A04709" w:rsidP="00B26FEE">
            <w:pPr>
              <w:jc w:val="both"/>
              <w:rPr>
                <w:rFonts w:ascii="Times New Roman" w:hAnsi="Times New Roman" w:cs="Times New Roman"/>
              </w:rPr>
            </w:pPr>
          </w:p>
        </w:tc>
        <w:tc>
          <w:tcPr>
            <w:tcW w:w="4748" w:type="dxa"/>
            <w:vAlign w:val="center"/>
          </w:tcPr>
          <w:p w:rsidR="00A04709" w:rsidRPr="0042153E" w:rsidRDefault="00A04709">
            <w:pPr>
              <w:rPr>
                <w:rFonts w:ascii="Times New Roman" w:hAnsi="Times New Roman" w:cs="Times New Roman"/>
                <w:color w:val="000000"/>
                <w:sz w:val="24"/>
                <w:szCs w:val="24"/>
              </w:rPr>
            </w:pPr>
            <w:r w:rsidRPr="0042153E">
              <w:rPr>
                <w:rFonts w:ascii="Times New Roman" w:hAnsi="Times New Roman" w:cs="Times New Roman"/>
                <w:color w:val="000000"/>
              </w:rPr>
              <w:t xml:space="preserve">Проекти за ремонт, реконструкция и оборудване на инфраструктура за осигуряване на съвременни, адекватни и качествени услуги в областта на детското здраве - </w:t>
            </w:r>
            <w:r w:rsidRPr="0042153E">
              <w:rPr>
                <w:rFonts w:ascii="Times New Roman" w:hAnsi="Times New Roman" w:cs="Times New Roman"/>
                <w:color w:val="000000"/>
                <w:u w:val="single"/>
              </w:rPr>
              <w:t>инвестиции в здравни кабинети в училища и детски градини по райони</w:t>
            </w:r>
          </w:p>
        </w:tc>
      </w:tr>
      <w:tr w:rsidR="00A04709" w:rsidRPr="0042153E" w:rsidTr="00B37F06">
        <w:tc>
          <w:tcPr>
            <w:tcW w:w="4748" w:type="dxa"/>
          </w:tcPr>
          <w:p w:rsidR="00A04709" w:rsidRPr="0042153E" w:rsidRDefault="00A04709" w:rsidP="00B26FEE">
            <w:pPr>
              <w:jc w:val="both"/>
              <w:rPr>
                <w:rFonts w:ascii="Times New Roman" w:hAnsi="Times New Roman" w:cs="Times New Roman"/>
              </w:rPr>
            </w:pPr>
            <w:r w:rsidRPr="0042153E">
              <w:rPr>
                <w:rFonts w:ascii="Times New Roman" w:hAnsi="Times New Roman" w:cs="Times New Roman"/>
              </w:rPr>
              <w:t>Група проекти за създаване на нови здравни заведения за предоставяне на иновативни здравни услуги</w:t>
            </w:r>
          </w:p>
        </w:tc>
        <w:tc>
          <w:tcPr>
            <w:tcW w:w="4748" w:type="dxa"/>
            <w:vAlign w:val="center"/>
          </w:tcPr>
          <w:p w:rsidR="00A04709" w:rsidRPr="0042153E" w:rsidRDefault="00A04709">
            <w:pPr>
              <w:rPr>
                <w:rFonts w:ascii="Times New Roman" w:hAnsi="Times New Roman" w:cs="Times New Roman"/>
                <w:color w:val="000000"/>
                <w:sz w:val="24"/>
                <w:szCs w:val="24"/>
              </w:rPr>
            </w:pPr>
            <w:r w:rsidRPr="0042153E">
              <w:rPr>
                <w:rFonts w:ascii="Times New Roman" w:hAnsi="Times New Roman" w:cs="Times New Roman"/>
                <w:color w:val="000000"/>
              </w:rPr>
              <w:t>Проект "Първи общински център по продължителни и палиативни грижи" - съгласно получен фиш за проектна идея от Българското дружество по продължителни грижи и палиативна медицина (на терен: Белодробна болница и прилежащия й терен)</w:t>
            </w:r>
          </w:p>
        </w:tc>
      </w:tr>
      <w:tr w:rsidR="00A04709" w:rsidRPr="0042153E" w:rsidTr="00B37F06">
        <w:tc>
          <w:tcPr>
            <w:tcW w:w="4748" w:type="dxa"/>
          </w:tcPr>
          <w:p w:rsidR="00A04709" w:rsidRPr="0042153E" w:rsidRDefault="00A04709" w:rsidP="00B26FEE">
            <w:pPr>
              <w:jc w:val="both"/>
              <w:rPr>
                <w:rFonts w:ascii="Times New Roman" w:hAnsi="Times New Roman" w:cs="Times New Roman"/>
              </w:rPr>
            </w:pPr>
          </w:p>
        </w:tc>
        <w:tc>
          <w:tcPr>
            <w:tcW w:w="4748" w:type="dxa"/>
            <w:vAlign w:val="center"/>
          </w:tcPr>
          <w:p w:rsidR="00A04709" w:rsidRPr="0042153E" w:rsidRDefault="00A04709">
            <w:pPr>
              <w:rPr>
                <w:rFonts w:ascii="Times New Roman" w:hAnsi="Times New Roman" w:cs="Times New Roman"/>
                <w:color w:val="000000"/>
                <w:sz w:val="24"/>
                <w:szCs w:val="24"/>
              </w:rPr>
            </w:pPr>
            <w:r w:rsidRPr="0042153E">
              <w:rPr>
                <w:rFonts w:ascii="Times New Roman" w:hAnsi="Times New Roman" w:cs="Times New Roman"/>
                <w:color w:val="000000"/>
              </w:rPr>
              <w:t>Проект "Център за детско здраве и развитие" - съгласно получен фиш за проектна идея от Българското дружество по продължителни грижи и палиативна медицина (на терен: Университетска многопрофилна болница за активно лечение “Пловдив“ и прилежащия й терен)</w:t>
            </w:r>
          </w:p>
        </w:tc>
      </w:tr>
      <w:tr w:rsidR="00A04709" w:rsidRPr="0042153E" w:rsidTr="00B37F06">
        <w:tc>
          <w:tcPr>
            <w:tcW w:w="4748" w:type="dxa"/>
          </w:tcPr>
          <w:p w:rsidR="00A04709" w:rsidRPr="0042153E" w:rsidRDefault="00A04709" w:rsidP="00B26FEE">
            <w:pPr>
              <w:jc w:val="both"/>
              <w:rPr>
                <w:rFonts w:ascii="Times New Roman" w:hAnsi="Times New Roman" w:cs="Times New Roman"/>
              </w:rPr>
            </w:pPr>
          </w:p>
        </w:tc>
        <w:tc>
          <w:tcPr>
            <w:tcW w:w="4748" w:type="dxa"/>
            <w:vAlign w:val="center"/>
          </w:tcPr>
          <w:p w:rsidR="00A04709" w:rsidRPr="0042153E" w:rsidRDefault="00A04709">
            <w:pPr>
              <w:rPr>
                <w:rFonts w:ascii="Times New Roman" w:hAnsi="Times New Roman" w:cs="Times New Roman"/>
                <w:color w:val="000000"/>
                <w:sz w:val="24"/>
                <w:szCs w:val="24"/>
              </w:rPr>
            </w:pPr>
            <w:r w:rsidRPr="0042153E">
              <w:rPr>
                <w:rFonts w:ascii="Times New Roman" w:hAnsi="Times New Roman" w:cs="Times New Roman"/>
                <w:color w:val="000000"/>
              </w:rPr>
              <w:t>Създаване на високотехнологичен център по спортна медицина и възстановяване, ул. Владивосток № 16</w:t>
            </w:r>
          </w:p>
        </w:tc>
      </w:tr>
      <w:tr w:rsidR="00A04709" w:rsidRPr="0042153E" w:rsidTr="00B37F06">
        <w:tc>
          <w:tcPr>
            <w:tcW w:w="4748" w:type="dxa"/>
          </w:tcPr>
          <w:p w:rsidR="00A04709" w:rsidRPr="0042153E" w:rsidRDefault="00A04709" w:rsidP="00B26FEE">
            <w:pPr>
              <w:jc w:val="both"/>
              <w:rPr>
                <w:rFonts w:ascii="Times New Roman" w:hAnsi="Times New Roman" w:cs="Times New Roman"/>
              </w:rPr>
            </w:pPr>
            <w:r w:rsidRPr="0042153E">
              <w:rPr>
                <w:rFonts w:ascii="Times New Roman" w:hAnsi="Times New Roman" w:cs="Times New Roman"/>
              </w:rPr>
              <w:t>Група проекти за превенция на здравето в Община Пловдив</w:t>
            </w:r>
          </w:p>
        </w:tc>
        <w:tc>
          <w:tcPr>
            <w:tcW w:w="4748" w:type="dxa"/>
            <w:vAlign w:val="center"/>
          </w:tcPr>
          <w:p w:rsidR="00A04709" w:rsidRPr="0042153E" w:rsidRDefault="00A04709">
            <w:pPr>
              <w:rPr>
                <w:rFonts w:ascii="Times New Roman" w:hAnsi="Times New Roman" w:cs="Times New Roman"/>
                <w:color w:val="000000"/>
              </w:rPr>
            </w:pPr>
            <w:r w:rsidRPr="0042153E">
              <w:rPr>
                <w:rFonts w:ascii="Times New Roman" w:hAnsi="Times New Roman" w:cs="Times New Roman"/>
                <w:color w:val="000000"/>
              </w:rPr>
              <w:t>Създаване на условия за здраве за всички през целия живот, пълноценно използване на възможностите на ИКТ за подобряване на достъпа до качествени консултации и здравна помощ, създаване на мобилни екипи, преодоляване на негативни тенденции в здравния статус на младото население (чрез програми за подобряване здравния статус на учениците, в т.ч. профилактични прегледи, мед. обезпечаване, превенция и информационни кампании), осигуряване на подходящи условия при провеждане на спортни и спортно-оздравителни мероприятия.</w:t>
            </w:r>
          </w:p>
        </w:tc>
      </w:tr>
      <w:tr w:rsidR="00A04709" w:rsidRPr="0042153E" w:rsidTr="00B37F06">
        <w:tc>
          <w:tcPr>
            <w:tcW w:w="4748" w:type="dxa"/>
          </w:tcPr>
          <w:p w:rsidR="00A04709" w:rsidRPr="0042153E" w:rsidRDefault="00A04709" w:rsidP="00B26FEE">
            <w:pPr>
              <w:jc w:val="both"/>
              <w:rPr>
                <w:rFonts w:ascii="Times New Roman" w:hAnsi="Times New Roman" w:cs="Times New Roman"/>
              </w:rPr>
            </w:pPr>
            <w:r w:rsidRPr="0042153E">
              <w:rPr>
                <w:rFonts w:ascii="Times New Roman" w:hAnsi="Times New Roman" w:cs="Times New Roman"/>
              </w:rPr>
              <w:t>Група проекти за интервенции в социална инфраструктура и развитие на нови социални услуги за нуждите на групите в риск</w:t>
            </w:r>
          </w:p>
        </w:tc>
        <w:tc>
          <w:tcPr>
            <w:tcW w:w="4748" w:type="dxa"/>
            <w:vAlign w:val="center"/>
          </w:tcPr>
          <w:p w:rsidR="00A04709" w:rsidRPr="0042153E" w:rsidRDefault="00A04709">
            <w:pPr>
              <w:rPr>
                <w:rFonts w:ascii="Times New Roman" w:hAnsi="Times New Roman" w:cs="Times New Roman"/>
                <w:color w:val="000000"/>
              </w:rPr>
            </w:pPr>
            <w:r w:rsidRPr="0042153E">
              <w:rPr>
                <w:rFonts w:ascii="Times New Roman" w:hAnsi="Times New Roman" w:cs="Times New Roman"/>
                <w:color w:val="000000"/>
              </w:rPr>
              <w:t xml:space="preserve">Подобряване предоставянето на социални услуги и развитие на нови, иновативни социални услуги в Община Пловдив чрез дейности за обучение и развитие на кадрите в социалните услуги; реформиране на Домовете за стари хора; разширяване на мрежата от услуги за ранно детско развитие; подкрепа на членове на разширеното семейство, полагащи грижи за деца, чиито родители живеят и работят извън страната; подкрепа за процеса по предоставяне на превантивни и подкрепящи услуги в общността за деца и младежи; </w:t>
            </w:r>
            <w:r w:rsidRPr="0042153E">
              <w:rPr>
                <w:rFonts w:ascii="Times New Roman" w:hAnsi="Times New Roman" w:cs="Times New Roman"/>
                <w:color w:val="000000"/>
              </w:rPr>
              <w:lastRenderedPageBreak/>
              <w:t>прилагане на интегриран подход при структуриране на социалните услуги за възрастни – развитие на медико-социални услуги.</w:t>
            </w:r>
          </w:p>
        </w:tc>
      </w:tr>
      <w:tr w:rsidR="00A04709" w:rsidRPr="0042153E" w:rsidTr="00B37F06">
        <w:tc>
          <w:tcPr>
            <w:tcW w:w="4748" w:type="dxa"/>
          </w:tcPr>
          <w:p w:rsidR="00A04709" w:rsidRPr="0042153E" w:rsidRDefault="00A04709" w:rsidP="00B26FEE">
            <w:pPr>
              <w:jc w:val="both"/>
              <w:rPr>
                <w:rFonts w:ascii="Times New Roman" w:hAnsi="Times New Roman" w:cs="Times New Roman"/>
              </w:rPr>
            </w:pPr>
            <w:r w:rsidRPr="0042153E">
              <w:rPr>
                <w:rFonts w:ascii="Times New Roman" w:hAnsi="Times New Roman" w:cs="Times New Roman"/>
              </w:rPr>
              <w:lastRenderedPageBreak/>
              <w:t>Група проекти за създаване на нова социална инфраструктура и предоставяне на социални услуги на уязвими, малцинствени групи</w:t>
            </w:r>
          </w:p>
        </w:tc>
        <w:tc>
          <w:tcPr>
            <w:tcW w:w="4748" w:type="dxa"/>
            <w:vAlign w:val="center"/>
          </w:tcPr>
          <w:p w:rsidR="00A04709" w:rsidRPr="0042153E" w:rsidRDefault="00A04709">
            <w:pPr>
              <w:rPr>
                <w:rFonts w:ascii="Times New Roman" w:hAnsi="Times New Roman" w:cs="Times New Roman"/>
                <w:color w:val="000000"/>
              </w:rPr>
            </w:pPr>
            <w:r w:rsidRPr="0042153E">
              <w:rPr>
                <w:rFonts w:ascii="Times New Roman" w:hAnsi="Times New Roman" w:cs="Times New Roman"/>
                <w:color w:val="000000"/>
              </w:rPr>
              <w:t>Проект "Строителство на еднофамилни къщи - тип социални жилища, ремонт на част от компрометираните блокове, ремонт и подмяна на техническата инфраструктура, озеленяване, облагородяване и създаване на спортна и детска инфраструктура в гр. Пловдив - район Източен жк. Дружба - Столипиново" - съглано получен фиш за проектна идея на фондация "Хаир"; реализиране на релевантни интервенции за предоставяне на социални услуги на уязвими групи, включително за интеграция на малцинствени групи.</w:t>
            </w:r>
          </w:p>
        </w:tc>
      </w:tr>
      <w:tr w:rsidR="00A04709" w:rsidRPr="0042153E" w:rsidTr="00B37F06">
        <w:tc>
          <w:tcPr>
            <w:tcW w:w="4748" w:type="dxa"/>
          </w:tcPr>
          <w:p w:rsidR="00A04709" w:rsidRPr="0042153E" w:rsidRDefault="00A04709" w:rsidP="00B26FEE">
            <w:pPr>
              <w:jc w:val="both"/>
              <w:rPr>
                <w:rFonts w:ascii="Times New Roman" w:hAnsi="Times New Roman" w:cs="Times New Roman"/>
              </w:rPr>
            </w:pPr>
            <w:r w:rsidRPr="0042153E">
              <w:rPr>
                <w:rFonts w:ascii="Times New Roman" w:hAnsi="Times New Roman" w:cs="Times New Roman"/>
              </w:rPr>
              <w:t>Група проекти за реконструкция и изграждане на спортни паркове и съоръжения</w:t>
            </w:r>
          </w:p>
        </w:tc>
        <w:tc>
          <w:tcPr>
            <w:tcW w:w="4748" w:type="dxa"/>
            <w:vAlign w:val="center"/>
          </w:tcPr>
          <w:p w:rsidR="00A04709" w:rsidRPr="0042153E" w:rsidRDefault="00E76B93">
            <w:pPr>
              <w:rPr>
                <w:rFonts w:ascii="Times New Roman" w:hAnsi="Times New Roman" w:cs="Times New Roman"/>
                <w:color w:val="000000"/>
              </w:rPr>
            </w:pPr>
            <w:r w:rsidRPr="0042153E">
              <w:rPr>
                <w:rFonts w:ascii="Times New Roman" w:hAnsi="Times New Roman" w:cs="Times New Roman"/>
                <w:color w:val="000000"/>
              </w:rPr>
              <w:t>Изграждане на нова спортна инфраструктура - съгласно приложен Списък на обекти на интервенции в спортна инфраструктура на територията на Община Пловдив, съгласно обработени заявки за проектна готовност, подадени от общинската и районните администрации, и получени фишове с проектни идеи от заинтересованите страни.</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p>
        </w:tc>
        <w:tc>
          <w:tcPr>
            <w:tcW w:w="4748" w:type="dxa"/>
            <w:vAlign w:val="center"/>
          </w:tcPr>
          <w:p w:rsidR="00E76B93" w:rsidRPr="0042153E" w:rsidRDefault="00E76B93">
            <w:pPr>
              <w:rPr>
                <w:rFonts w:ascii="Times New Roman" w:hAnsi="Times New Roman" w:cs="Times New Roman"/>
                <w:color w:val="000000"/>
                <w:sz w:val="24"/>
                <w:szCs w:val="24"/>
              </w:rPr>
            </w:pPr>
            <w:r w:rsidRPr="0042153E">
              <w:rPr>
                <w:rFonts w:ascii="Times New Roman" w:hAnsi="Times New Roman" w:cs="Times New Roman"/>
                <w:color w:val="000000"/>
              </w:rPr>
              <w:t>Интервенции върху съществуваща спортна инфраструктура - съгласно приложен Списък на обекти на интервенции в спортна инфраструктура на територията на Община Пловдив, съгласно обработени заявки за проектна готовност, подадени от общинската и районните администрации, и получени фишове с проектни идеи от заинтересованите страни.</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p>
        </w:tc>
        <w:tc>
          <w:tcPr>
            <w:tcW w:w="4748" w:type="dxa"/>
            <w:vAlign w:val="center"/>
          </w:tcPr>
          <w:p w:rsidR="00E76B93" w:rsidRPr="0042153E" w:rsidRDefault="00E76B93">
            <w:pPr>
              <w:rPr>
                <w:rFonts w:ascii="Times New Roman" w:hAnsi="Times New Roman" w:cs="Times New Roman"/>
                <w:color w:val="000000"/>
                <w:sz w:val="24"/>
                <w:szCs w:val="24"/>
              </w:rPr>
            </w:pPr>
            <w:r w:rsidRPr="0042153E">
              <w:rPr>
                <w:rFonts w:ascii="Times New Roman" w:hAnsi="Times New Roman" w:cs="Times New Roman"/>
                <w:color w:val="000000"/>
              </w:rPr>
              <w:t>Интервенции по спортни площадки за масов спорт в междублокови пространства - съгласно приложен Списък на обекти на интервенции в спортна инфраструктура на територията на Община Пловдив, съгласно обработени заявки за проектна готовност, подадени от общинската и районните администрации, и получени фишове с проектни идеи от заинтересованите страни.</w:t>
            </w:r>
          </w:p>
        </w:tc>
      </w:tr>
      <w:tr w:rsidR="00A04709" w:rsidRPr="0042153E" w:rsidTr="00B37F06">
        <w:tc>
          <w:tcPr>
            <w:tcW w:w="4748" w:type="dxa"/>
          </w:tcPr>
          <w:p w:rsidR="00A04709" w:rsidRPr="0042153E" w:rsidRDefault="00E76B93" w:rsidP="00B26FEE">
            <w:pPr>
              <w:jc w:val="both"/>
              <w:rPr>
                <w:rFonts w:ascii="Times New Roman" w:hAnsi="Times New Roman" w:cs="Times New Roman"/>
              </w:rPr>
            </w:pPr>
            <w:r w:rsidRPr="0042153E">
              <w:rPr>
                <w:rFonts w:ascii="Times New Roman" w:hAnsi="Times New Roman" w:cs="Times New Roman"/>
              </w:rPr>
              <w:t>Група проекти за реконструкция на пътна и улична мрежа в градска среда</w:t>
            </w:r>
          </w:p>
        </w:tc>
        <w:tc>
          <w:tcPr>
            <w:tcW w:w="4748" w:type="dxa"/>
            <w:vAlign w:val="center"/>
          </w:tcPr>
          <w:p w:rsidR="00A04709" w:rsidRPr="0042153E" w:rsidRDefault="00E76B93">
            <w:pPr>
              <w:rPr>
                <w:rFonts w:ascii="Times New Roman" w:hAnsi="Times New Roman" w:cs="Times New Roman"/>
                <w:color w:val="000000"/>
              </w:rPr>
            </w:pPr>
            <w:r w:rsidRPr="0042153E">
              <w:rPr>
                <w:rFonts w:ascii="Times New Roman" w:hAnsi="Times New Roman" w:cs="Times New Roman"/>
                <w:color w:val="000000"/>
              </w:rPr>
              <w:t>Проекти за реконструкция на пътна и улична мрежа в градска среда (извън обектите, включени в ИГТ на гр. Пловдив) - съгласно приложен Списък на обекти на интервенции в транспортна инфраструктура на територията на Община Пловдив, съгласно обработени заявки за проектна готовност, подадени от общинската и районните администрации.</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r w:rsidRPr="0042153E">
              <w:rPr>
                <w:rFonts w:ascii="Times New Roman" w:hAnsi="Times New Roman" w:cs="Times New Roman"/>
              </w:rPr>
              <w:t>Група проекти за изграждане на нови пътни връзки и кръстовища</w:t>
            </w:r>
          </w:p>
        </w:tc>
        <w:tc>
          <w:tcPr>
            <w:tcW w:w="4748" w:type="dxa"/>
            <w:vAlign w:val="center"/>
          </w:tcPr>
          <w:p w:rsidR="00E76B93" w:rsidRPr="0042153E" w:rsidRDefault="00E76B93">
            <w:pPr>
              <w:rPr>
                <w:rFonts w:ascii="Times New Roman" w:hAnsi="Times New Roman" w:cs="Times New Roman"/>
                <w:color w:val="000000"/>
                <w:sz w:val="24"/>
                <w:szCs w:val="24"/>
              </w:rPr>
            </w:pPr>
            <w:r w:rsidRPr="0042153E">
              <w:rPr>
                <w:rFonts w:ascii="Times New Roman" w:hAnsi="Times New Roman" w:cs="Times New Roman"/>
                <w:color w:val="000000"/>
              </w:rPr>
              <w:t>Изграждане на бул. „Македония“ – продължение от бул. „Никола Вапцаров“ до ул. „Поручик Въльо Стефов“</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p>
        </w:tc>
        <w:tc>
          <w:tcPr>
            <w:tcW w:w="4748" w:type="dxa"/>
            <w:vAlign w:val="center"/>
          </w:tcPr>
          <w:p w:rsidR="00E76B93" w:rsidRPr="0042153E" w:rsidRDefault="00E76B93">
            <w:pPr>
              <w:rPr>
                <w:rFonts w:ascii="Times New Roman" w:hAnsi="Times New Roman" w:cs="Times New Roman"/>
                <w:color w:val="000000"/>
                <w:sz w:val="24"/>
                <w:szCs w:val="24"/>
              </w:rPr>
            </w:pPr>
            <w:r w:rsidRPr="0042153E">
              <w:rPr>
                <w:rFonts w:ascii="Times New Roman" w:hAnsi="Times New Roman" w:cs="Times New Roman"/>
                <w:color w:val="000000"/>
              </w:rPr>
              <w:t xml:space="preserve">Изграждане на продължение на бул. „Санкт Петербург“ от бул. "Освобождение" до кръгово кръстовище на бул. „Цариградско шосе“ с ул. </w:t>
            </w:r>
            <w:r w:rsidRPr="0042153E">
              <w:rPr>
                <w:rFonts w:ascii="Times New Roman" w:hAnsi="Times New Roman" w:cs="Times New Roman"/>
                <w:color w:val="000000"/>
              </w:rPr>
              <w:lastRenderedPageBreak/>
              <w:t>„Ягодовско шосе“(гр. Пловдив)</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p>
        </w:tc>
        <w:tc>
          <w:tcPr>
            <w:tcW w:w="4748" w:type="dxa"/>
            <w:vAlign w:val="center"/>
          </w:tcPr>
          <w:p w:rsidR="00E76B93" w:rsidRPr="0042153E" w:rsidRDefault="00E76B93">
            <w:pPr>
              <w:rPr>
                <w:rFonts w:ascii="Times New Roman" w:hAnsi="Times New Roman" w:cs="Times New Roman"/>
                <w:color w:val="000000"/>
                <w:sz w:val="24"/>
                <w:szCs w:val="24"/>
              </w:rPr>
            </w:pPr>
            <w:r w:rsidRPr="0042153E">
              <w:rPr>
                <w:rFonts w:ascii="Times New Roman" w:hAnsi="Times New Roman" w:cs="Times New Roman"/>
                <w:color w:val="000000"/>
              </w:rPr>
              <w:t>Изграждане на транспортна връзка между ул. „Кукуш“, бул.. „Академик Петър Динеков“ и бул. „Коматевско шосе“ (Южна тангента)</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p>
        </w:tc>
        <w:tc>
          <w:tcPr>
            <w:tcW w:w="4748" w:type="dxa"/>
            <w:vAlign w:val="center"/>
          </w:tcPr>
          <w:p w:rsidR="00E76B93" w:rsidRPr="0042153E" w:rsidRDefault="00E76B93">
            <w:pPr>
              <w:rPr>
                <w:rFonts w:ascii="Times New Roman" w:hAnsi="Times New Roman" w:cs="Times New Roman"/>
                <w:color w:val="000000"/>
                <w:sz w:val="24"/>
                <w:szCs w:val="24"/>
              </w:rPr>
            </w:pPr>
            <w:r w:rsidRPr="0042153E">
              <w:rPr>
                <w:rFonts w:ascii="Times New Roman" w:hAnsi="Times New Roman" w:cs="Times New Roman"/>
                <w:color w:val="000000"/>
              </w:rPr>
              <w:t>Изграждане на бул. „Свобода“ от ул. „Царевец“ до бул. "6-ти септември"</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p>
        </w:tc>
        <w:tc>
          <w:tcPr>
            <w:tcW w:w="4748" w:type="dxa"/>
            <w:vAlign w:val="center"/>
          </w:tcPr>
          <w:p w:rsidR="00E76B93" w:rsidRPr="0042153E" w:rsidRDefault="00E76B93">
            <w:pPr>
              <w:rPr>
                <w:rFonts w:ascii="Times New Roman" w:hAnsi="Times New Roman" w:cs="Times New Roman"/>
                <w:color w:val="000000"/>
                <w:sz w:val="24"/>
                <w:szCs w:val="24"/>
              </w:rPr>
            </w:pPr>
            <w:r w:rsidRPr="0042153E">
              <w:rPr>
                <w:rFonts w:ascii="Times New Roman" w:hAnsi="Times New Roman" w:cs="Times New Roman"/>
                <w:color w:val="000000"/>
              </w:rPr>
              <w:t>Изграждане на пътна връзка и подпорна стена на река Марица в участъка от ул. „Удроу Уилсън“, ул. „Бъндерица“, ул. „Ландос“, крастовище ул. „Ландос“- ул. „Бъндерица“</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p>
        </w:tc>
        <w:tc>
          <w:tcPr>
            <w:tcW w:w="4748" w:type="dxa"/>
            <w:vAlign w:val="center"/>
          </w:tcPr>
          <w:p w:rsidR="00E76B93" w:rsidRPr="0042153E" w:rsidRDefault="00E76B93">
            <w:pPr>
              <w:rPr>
                <w:rFonts w:ascii="Times New Roman" w:hAnsi="Times New Roman" w:cs="Times New Roman"/>
                <w:color w:val="000000"/>
                <w:sz w:val="24"/>
                <w:szCs w:val="24"/>
              </w:rPr>
            </w:pPr>
            <w:r w:rsidRPr="0042153E">
              <w:rPr>
                <w:rFonts w:ascii="Times New Roman" w:hAnsi="Times New Roman" w:cs="Times New Roman"/>
                <w:color w:val="000000"/>
              </w:rPr>
              <w:t xml:space="preserve">Изграждане на ул. „Георги Странски“ </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p>
        </w:tc>
        <w:tc>
          <w:tcPr>
            <w:tcW w:w="4748" w:type="dxa"/>
            <w:vAlign w:val="center"/>
          </w:tcPr>
          <w:p w:rsidR="00E76B93" w:rsidRPr="0042153E" w:rsidRDefault="00E76B93">
            <w:pPr>
              <w:rPr>
                <w:rFonts w:ascii="Times New Roman" w:hAnsi="Times New Roman" w:cs="Times New Roman"/>
                <w:color w:val="000000"/>
                <w:sz w:val="24"/>
                <w:szCs w:val="24"/>
              </w:rPr>
            </w:pPr>
            <w:r w:rsidRPr="0042153E">
              <w:rPr>
                <w:rFonts w:ascii="Times New Roman" w:hAnsi="Times New Roman" w:cs="Times New Roman"/>
                <w:color w:val="000000"/>
              </w:rPr>
              <w:t>Технически проект, ремонт и ново изграждане на ул. Арчарица до бул. „Шести септември“</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p>
        </w:tc>
        <w:tc>
          <w:tcPr>
            <w:tcW w:w="4748" w:type="dxa"/>
            <w:vAlign w:val="center"/>
          </w:tcPr>
          <w:p w:rsidR="00E76B93" w:rsidRPr="0042153E" w:rsidRDefault="00E76B93">
            <w:pPr>
              <w:rPr>
                <w:rFonts w:ascii="Times New Roman" w:hAnsi="Times New Roman" w:cs="Times New Roman"/>
                <w:color w:val="000000"/>
                <w:sz w:val="24"/>
                <w:szCs w:val="24"/>
              </w:rPr>
            </w:pPr>
            <w:r w:rsidRPr="0042153E">
              <w:rPr>
                <w:rFonts w:ascii="Times New Roman" w:hAnsi="Times New Roman" w:cs="Times New Roman"/>
                <w:color w:val="000000"/>
              </w:rPr>
              <w:t xml:space="preserve">Инвестиционен проект за нова второстепенна улица с адрес ул. „Никола Карев, гр. .Пловдив: І –ви етап; І – ви подетап – от О.Т. №187,188,189,190 до 191; ІІ – ри подетап – от О.Т. №185, 186 до 187; ІІ – ри етап </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r w:rsidRPr="0042153E">
              <w:rPr>
                <w:rFonts w:ascii="Times New Roman" w:hAnsi="Times New Roman" w:cs="Times New Roman"/>
              </w:rPr>
              <w:t>Група проекти за изграждане на мрежа от паркинги за подобряване на достъпа до градска среда</w:t>
            </w:r>
          </w:p>
        </w:tc>
        <w:tc>
          <w:tcPr>
            <w:tcW w:w="4748" w:type="dxa"/>
            <w:vAlign w:val="center"/>
          </w:tcPr>
          <w:p w:rsidR="00E76B93" w:rsidRPr="0042153E" w:rsidRDefault="00E76B93" w:rsidP="00E76B93">
            <w:pPr>
              <w:rPr>
                <w:rFonts w:ascii="Times New Roman" w:hAnsi="Times New Roman" w:cs="Times New Roman"/>
                <w:color w:val="000000"/>
              </w:rPr>
            </w:pPr>
            <w:r w:rsidRPr="0042153E">
              <w:rPr>
                <w:rFonts w:ascii="Times New Roman" w:hAnsi="Times New Roman" w:cs="Times New Roman"/>
                <w:color w:val="000000"/>
              </w:rPr>
              <w:t xml:space="preserve">Изграждане на мрежа от паркинги и междублокови пространства за подобряване на градската среда и достъпността й, вкл.:  </w:t>
            </w:r>
          </w:p>
          <w:p w:rsidR="00E76B93" w:rsidRPr="0042153E" w:rsidRDefault="00E76B93" w:rsidP="00E76B93">
            <w:pPr>
              <w:rPr>
                <w:rFonts w:ascii="Times New Roman" w:hAnsi="Times New Roman" w:cs="Times New Roman"/>
                <w:color w:val="000000"/>
              </w:rPr>
            </w:pPr>
            <w:r w:rsidRPr="0042153E">
              <w:rPr>
                <w:rFonts w:ascii="Times New Roman" w:hAnsi="Times New Roman" w:cs="Times New Roman"/>
                <w:color w:val="000000"/>
              </w:rPr>
              <w:t>* Многоетажен паркинг в УПИ VІІ, кв.21 нов /кв.413 стар по плана на ЦГЧ, гр. Пловдив (до хуманитарната гимназия) - 5500 хил. лв.;                                                                                          *Паркинг и междублоково пространство бул. „Ник. Вапцаров” преди кръстовището с ул. „Пере Тошев”, след южно локално платно - 76.95 хил. лв.</w:t>
            </w:r>
          </w:p>
          <w:p w:rsidR="00E76B93" w:rsidRPr="0042153E" w:rsidRDefault="00E76B93" w:rsidP="00E76B93">
            <w:pPr>
              <w:rPr>
                <w:rFonts w:ascii="Times New Roman" w:hAnsi="Times New Roman" w:cs="Times New Roman"/>
                <w:color w:val="000000"/>
              </w:rPr>
            </w:pPr>
            <w:r w:rsidRPr="0042153E">
              <w:rPr>
                <w:rFonts w:ascii="Times New Roman" w:hAnsi="Times New Roman" w:cs="Times New Roman"/>
                <w:color w:val="000000"/>
              </w:rPr>
              <w:t>*Паркинг и междублоково пространство ул. „Даме Груев” и пресечката с ул. „Охрид” - 85.5 хил. лв.</w:t>
            </w:r>
          </w:p>
          <w:p w:rsidR="00E76B93" w:rsidRPr="0042153E" w:rsidRDefault="00E76B93" w:rsidP="00E76B93">
            <w:pPr>
              <w:rPr>
                <w:rFonts w:ascii="Times New Roman" w:hAnsi="Times New Roman" w:cs="Times New Roman"/>
                <w:color w:val="000000"/>
              </w:rPr>
            </w:pPr>
            <w:r w:rsidRPr="0042153E">
              <w:rPr>
                <w:rFonts w:ascii="Times New Roman" w:hAnsi="Times New Roman" w:cs="Times New Roman"/>
                <w:color w:val="000000"/>
              </w:rPr>
              <w:t>*Паркинг и междублокови пространства в локални платна по ул. „Бугариево” - 238 хил. лв.</w:t>
            </w:r>
          </w:p>
          <w:p w:rsidR="00E76B93" w:rsidRPr="0042153E" w:rsidRDefault="00E76B93" w:rsidP="00E76B93">
            <w:pPr>
              <w:rPr>
                <w:rFonts w:ascii="Times New Roman" w:hAnsi="Times New Roman" w:cs="Times New Roman"/>
                <w:color w:val="000000"/>
              </w:rPr>
            </w:pPr>
            <w:r w:rsidRPr="0042153E">
              <w:rPr>
                <w:rFonts w:ascii="Times New Roman" w:hAnsi="Times New Roman" w:cs="Times New Roman"/>
                <w:color w:val="000000"/>
              </w:rPr>
              <w:t xml:space="preserve">*Паркинг и междублокови пространства по ул. „Димо Хаджидимов” - 149.6 хил. лв. </w:t>
            </w:r>
          </w:p>
          <w:p w:rsidR="00E76B93" w:rsidRPr="0042153E" w:rsidRDefault="00E76B93" w:rsidP="00E76B93">
            <w:pPr>
              <w:rPr>
                <w:rFonts w:ascii="Times New Roman" w:hAnsi="Times New Roman" w:cs="Times New Roman"/>
                <w:color w:val="000000"/>
              </w:rPr>
            </w:pPr>
            <w:r w:rsidRPr="0042153E">
              <w:rPr>
                <w:rFonts w:ascii="Times New Roman" w:hAnsi="Times New Roman" w:cs="Times New Roman"/>
                <w:color w:val="000000"/>
              </w:rPr>
              <w:t>*Паркинг и междублоково пространство ул. „Дрин” - 95.2 хил. лв.</w:t>
            </w:r>
          </w:p>
          <w:p w:rsidR="00E76B93" w:rsidRPr="0042153E" w:rsidRDefault="00E76B93" w:rsidP="00E76B93">
            <w:pPr>
              <w:rPr>
                <w:rFonts w:ascii="Times New Roman" w:hAnsi="Times New Roman" w:cs="Times New Roman"/>
                <w:color w:val="000000"/>
              </w:rPr>
            </w:pPr>
            <w:r w:rsidRPr="0042153E">
              <w:rPr>
                <w:rFonts w:ascii="Times New Roman" w:hAnsi="Times New Roman" w:cs="Times New Roman"/>
                <w:color w:val="000000"/>
              </w:rPr>
              <w:t>*Паркинг и междублоково пространство ул. „Петър Стоев”, № 26 - № 36 - 76.95 хил. лв.</w:t>
            </w:r>
          </w:p>
          <w:p w:rsidR="00E76B93" w:rsidRPr="0042153E" w:rsidRDefault="00E76B93" w:rsidP="00E76B93">
            <w:pPr>
              <w:rPr>
                <w:rFonts w:ascii="Times New Roman" w:hAnsi="Times New Roman" w:cs="Times New Roman"/>
                <w:color w:val="000000"/>
              </w:rPr>
            </w:pPr>
            <w:r w:rsidRPr="0042153E">
              <w:rPr>
                <w:rFonts w:ascii="Times New Roman" w:hAnsi="Times New Roman" w:cs="Times New Roman"/>
                <w:color w:val="000000"/>
              </w:rPr>
              <w:t>* Паркинг на ул. „Нарцис” - 51.243 хил. лв.</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r w:rsidRPr="0042153E">
              <w:rPr>
                <w:rFonts w:ascii="Times New Roman" w:hAnsi="Times New Roman" w:cs="Times New Roman"/>
              </w:rPr>
              <w:t>Група проекти за облагородяване на междублокови пространства и обновяване на детски площадки за подобряване на градската среда</w:t>
            </w:r>
          </w:p>
        </w:tc>
        <w:tc>
          <w:tcPr>
            <w:tcW w:w="4748" w:type="dxa"/>
            <w:vAlign w:val="center"/>
          </w:tcPr>
          <w:p w:rsidR="00E76B93" w:rsidRPr="0042153E" w:rsidRDefault="00E76B93">
            <w:pPr>
              <w:rPr>
                <w:rFonts w:ascii="Times New Roman" w:hAnsi="Times New Roman" w:cs="Times New Roman"/>
                <w:color w:val="000000"/>
              </w:rPr>
            </w:pPr>
            <w:r w:rsidRPr="0042153E">
              <w:rPr>
                <w:rFonts w:ascii="Times New Roman" w:hAnsi="Times New Roman" w:cs="Times New Roman"/>
                <w:color w:val="000000"/>
              </w:rPr>
              <w:t>Облагородяване на междублокови пространства - съгласно приложен  Списък на интервенции за облагородяване на междублокови пространства и обновяване на детски площадки на територията на Община Пловдив, съгласно обработени заявки за проектна готовност, подадени от общинската и районните администрации, и получени фишове с проектни идеи от заинтересованите страни.</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p>
        </w:tc>
        <w:tc>
          <w:tcPr>
            <w:tcW w:w="4748" w:type="dxa"/>
            <w:vAlign w:val="center"/>
          </w:tcPr>
          <w:p w:rsidR="00E76B93" w:rsidRPr="0042153E" w:rsidRDefault="00E76B93">
            <w:pPr>
              <w:rPr>
                <w:rFonts w:ascii="Times New Roman" w:hAnsi="Times New Roman" w:cs="Times New Roman"/>
                <w:color w:val="000000"/>
              </w:rPr>
            </w:pPr>
            <w:r w:rsidRPr="0042153E">
              <w:rPr>
                <w:rFonts w:ascii="Times New Roman" w:hAnsi="Times New Roman" w:cs="Times New Roman"/>
                <w:color w:val="000000"/>
              </w:rPr>
              <w:t xml:space="preserve">Обновяване и реконструкция на детски площадки и на площадки за игра на деца от 3 г. до 12 г. - съгласно приложен Списък на интервенции за облагородяване на междублокови пространства и обновяване на </w:t>
            </w:r>
            <w:r w:rsidRPr="0042153E">
              <w:rPr>
                <w:rFonts w:ascii="Times New Roman" w:hAnsi="Times New Roman" w:cs="Times New Roman"/>
                <w:color w:val="000000"/>
              </w:rPr>
              <w:lastRenderedPageBreak/>
              <w:t>детски площадки на територията на Община Пловдив, съгласно обработени заявки за проектна готовност, подадени от общинската и районните администрации, и получени фишове с проектни идеи от заинтересованите страни.</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p>
        </w:tc>
        <w:tc>
          <w:tcPr>
            <w:tcW w:w="4748" w:type="dxa"/>
            <w:vAlign w:val="center"/>
          </w:tcPr>
          <w:p w:rsidR="00E76B93" w:rsidRPr="0042153E" w:rsidRDefault="00E76B93">
            <w:pPr>
              <w:rPr>
                <w:rFonts w:ascii="Times New Roman" w:hAnsi="Times New Roman" w:cs="Times New Roman"/>
                <w:color w:val="000000"/>
              </w:rPr>
            </w:pPr>
          </w:p>
        </w:tc>
      </w:tr>
      <w:tr w:rsidR="00E76B93" w:rsidRPr="0042153E" w:rsidTr="00EA096A">
        <w:tc>
          <w:tcPr>
            <w:tcW w:w="9496" w:type="dxa"/>
            <w:gridSpan w:val="2"/>
          </w:tcPr>
          <w:p w:rsidR="00E76B93" w:rsidRPr="0042153E" w:rsidRDefault="00E76B93" w:rsidP="00E76B93">
            <w:pPr>
              <w:jc w:val="center"/>
              <w:rPr>
                <w:rFonts w:ascii="Times New Roman" w:hAnsi="Times New Roman" w:cs="Times New Roman"/>
                <w:b/>
                <w:color w:val="000000"/>
              </w:rPr>
            </w:pPr>
            <w:r w:rsidRPr="0042153E">
              <w:rPr>
                <w:rFonts w:ascii="Times New Roman" w:hAnsi="Times New Roman" w:cs="Times New Roman"/>
                <w:b/>
                <w:color w:val="000000"/>
              </w:rPr>
              <w:t>Приоритет 3. Инвестиционен климат, насърчаване на предприемачеството и икономически растеж</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r w:rsidRPr="0042153E">
              <w:rPr>
                <w:rFonts w:ascii="Times New Roman" w:hAnsi="Times New Roman" w:cs="Times New Roman"/>
              </w:rPr>
              <w:t>Група проекти за изграждане и развитие на ключови звена на местната научно-изследователска и иновационна екосистема</w:t>
            </w:r>
          </w:p>
        </w:tc>
        <w:tc>
          <w:tcPr>
            <w:tcW w:w="4748" w:type="dxa"/>
            <w:vAlign w:val="center"/>
          </w:tcPr>
          <w:p w:rsidR="00E76B93" w:rsidRPr="0042153E" w:rsidRDefault="00E76B93">
            <w:pPr>
              <w:rPr>
                <w:rFonts w:ascii="Times New Roman" w:hAnsi="Times New Roman" w:cs="Times New Roman"/>
                <w:color w:val="000000"/>
                <w:sz w:val="24"/>
                <w:szCs w:val="24"/>
              </w:rPr>
            </w:pPr>
            <w:r w:rsidRPr="0042153E">
              <w:rPr>
                <w:rFonts w:ascii="Times New Roman" w:hAnsi="Times New Roman" w:cs="Times New Roman"/>
                <w:color w:val="000000"/>
              </w:rPr>
              <w:t>Изграждане на стратегическо партньорство за подобряване на екологичната и агро-екологична инфраструктура на Община Пловдив, чрез интегриране на научна експертиза, методи и подходи от Агроекологичен център на Аграрен университет-Пловдив (на база подаден проектен фиш от Аграрен университет-Пловдив)</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p>
        </w:tc>
        <w:tc>
          <w:tcPr>
            <w:tcW w:w="4748" w:type="dxa"/>
            <w:vAlign w:val="center"/>
          </w:tcPr>
          <w:p w:rsidR="00E76B93" w:rsidRPr="0042153E" w:rsidRDefault="00E76B93">
            <w:pPr>
              <w:rPr>
                <w:rFonts w:ascii="Times New Roman" w:hAnsi="Times New Roman" w:cs="Times New Roman"/>
                <w:color w:val="000000"/>
                <w:sz w:val="24"/>
                <w:szCs w:val="24"/>
              </w:rPr>
            </w:pPr>
            <w:r w:rsidRPr="0042153E">
              <w:rPr>
                <w:rFonts w:ascii="Times New Roman" w:hAnsi="Times New Roman" w:cs="Times New Roman"/>
                <w:color w:val="000000"/>
              </w:rPr>
              <w:t>Център за иновативни образователни технологии (ЦИОТ) - (на база подаден проектен фиш от Пловдивски университет „Паисий Хилендарски“)</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p>
        </w:tc>
        <w:tc>
          <w:tcPr>
            <w:tcW w:w="4748" w:type="dxa"/>
            <w:vAlign w:val="center"/>
          </w:tcPr>
          <w:p w:rsidR="00E76B93" w:rsidRPr="0042153E" w:rsidRDefault="00E76B93">
            <w:pPr>
              <w:rPr>
                <w:rFonts w:ascii="Times New Roman" w:hAnsi="Times New Roman" w:cs="Times New Roman"/>
                <w:color w:val="000000"/>
                <w:sz w:val="24"/>
                <w:szCs w:val="24"/>
              </w:rPr>
            </w:pPr>
            <w:r w:rsidRPr="0042153E">
              <w:rPr>
                <w:rFonts w:ascii="Times New Roman" w:hAnsi="Times New Roman" w:cs="Times New Roman"/>
                <w:color w:val="000000"/>
              </w:rPr>
              <w:t>Изграждане и развитие на ключови научно-изследователски и иновационназвени звена в сферата на медицинските науки, общественото здраве, фармацията и денталната медицина, и дигиталните здравни технологии, вкл.: (1) Създаване на клъстър по „Микробиология, имунология и епидемиология“ с офис за технологичен трансфер и (2) „Хъб за иновационна медицина и дигитални здравни технологии с акселератор за предприемачество и трансфер на иновации“ (на база подаден проектен фиш от Медицински университет - Пловдив)</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p>
        </w:tc>
        <w:tc>
          <w:tcPr>
            <w:tcW w:w="4748" w:type="dxa"/>
            <w:vAlign w:val="center"/>
          </w:tcPr>
          <w:p w:rsidR="00E76B93" w:rsidRPr="0042153E" w:rsidRDefault="00E76B93">
            <w:pPr>
              <w:rPr>
                <w:rFonts w:ascii="Times New Roman" w:hAnsi="Times New Roman" w:cs="Times New Roman"/>
                <w:color w:val="000000"/>
                <w:sz w:val="24"/>
                <w:szCs w:val="24"/>
              </w:rPr>
            </w:pPr>
            <w:r w:rsidRPr="0042153E">
              <w:rPr>
                <w:rFonts w:ascii="Times New Roman" w:hAnsi="Times New Roman" w:cs="Times New Roman"/>
                <w:color w:val="000000"/>
              </w:rPr>
              <w:t xml:space="preserve">Проект “Иновации и високотехнологично развитие в областта на сигурността и икономиката“, обхващащ изграждането и оборудването на иновационен и високотехнологичен комплекс с необходимите лаборатории за практически занятия (в т.ч. криминалистични, криминологични и стрелкови лаборатории от ново поколение) и въвеждането на специализиран софтуер за извършването на иновативно професионално обучение /симулатори, холограми/ по специалността „Национална сигурност“, както и изграждането и оборудването на спортен комплекс за спортове, в т.ч. и за източни бойни изкуства, които имат пряко отношение към обучението, както и  студентско общежитие (на база подаден проектен фиш от Висше училище по сигурност и икономика-Пловдив) </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p>
        </w:tc>
        <w:tc>
          <w:tcPr>
            <w:tcW w:w="4748" w:type="dxa"/>
            <w:vAlign w:val="center"/>
          </w:tcPr>
          <w:p w:rsidR="00E76B93" w:rsidRPr="0042153E" w:rsidRDefault="00E76B93">
            <w:pPr>
              <w:rPr>
                <w:rFonts w:ascii="Times New Roman" w:hAnsi="Times New Roman" w:cs="Times New Roman"/>
                <w:color w:val="000000"/>
                <w:sz w:val="24"/>
                <w:szCs w:val="24"/>
              </w:rPr>
            </w:pPr>
            <w:r w:rsidRPr="0042153E">
              <w:rPr>
                <w:rFonts w:ascii="Times New Roman" w:hAnsi="Times New Roman" w:cs="Times New Roman"/>
                <w:color w:val="000000"/>
              </w:rPr>
              <w:t xml:space="preserve">Изграждане на нови лаборатории по линия на НИРД;  проекти на местни организации-носители на научен капацитет и ноу-хау, </w:t>
            </w:r>
            <w:r w:rsidRPr="0042153E">
              <w:rPr>
                <w:rFonts w:ascii="Times New Roman" w:hAnsi="Times New Roman" w:cs="Times New Roman"/>
                <w:color w:val="000000"/>
              </w:rPr>
              <w:lastRenderedPageBreak/>
              <w:t xml:space="preserve">включени в Националната пътна карта за научна инфраструктура 2020-2027 г. </w:t>
            </w:r>
          </w:p>
        </w:tc>
      </w:tr>
      <w:tr w:rsidR="00E76B93" w:rsidRPr="0042153E" w:rsidTr="00B37F06">
        <w:tc>
          <w:tcPr>
            <w:tcW w:w="4748" w:type="dxa"/>
          </w:tcPr>
          <w:p w:rsidR="00E76B93" w:rsidRPr="0042153E" w:rsidRDefault="00496C0B" w:rsidP="00B26FEE">
            <w:pPr>
              <w:jc w:val="both"/>
              <w:rPr>
                <w:rFonts w:ascii="Times New Roman" w:hAnsi="Times New Roman" w:cs="Times New Roman"/>
              </w:rPr>
            </w:pPr>
            <w:r w:rsidRPr="0042153E">
              <w:rPr>
                <w:rFonts w:ascii="Times New Roman" w:hAnsi="Times New Roman" w:cs="Times New Roman"/>
              </w:rPr>
              <w:lastRenderedPageBreak/>
              <w:t>Група проекти за дигитална трансформация на местната икономика</w:t>
            </w:r>
          </w:p>
        </w:tc>
        <w:tc>
          <w:tcPr>
            <w:tcW w:w="4748" w:type="dxa"/>
            <w:vAlign w:val="center"/>
          </w:tcPr>
          <w:p w:rsidR="00E76B93" w:rsidRPr="0042153E" w:rsidRDefault="00496C0B">
            <w:pPr>
              <w:rPr>
                <w:rFonts w:ascii="Times New Roman" w:hAnsi="Times New Roman" w:cs="Times New Roman"/>
                <w:color w:val="000000"/>
              </w:rPr>
            </w:pPr>
            <w:r w:rsidRPr="0042153E">
              <w:rPr>
                <w:rFonts w:ascii="Times New Roman" w:hAnsi="Times New Roman" w:cs="Times New Roman"/>
                <w:color w:val="000000"/>
              </w:rPr>
              <w:t xml:space="preserve">Дигитализаиця на процесите в Община Пловдив за оптимизация предоставянето на ЕАУ на граждани и бизнес с оглед подготовка и насърчаване на дигиталната трансформация, и подобряване на инвестиционния климат, чрез надграждане на електроннните системи и услуги и завършване на процеса по преминаване към електронна община, в т.ч.: (1)Електронен кадастър; (2)Проектиране и изграждане на Система за видеонаблюдение и реакция на територията на Община Пловдив - идеен проект (на 2 етапа) за въвеждане на иновативни решения при видеонаблюдението в Общината и повишаването на сигурността на информацията, в т.ч. изграждане на център за мониторинг и реакция, закупуване на софуер и хардуер и средства за комуникация, съзсаване на екип от специалисти за работа в центъра, подновяване и разширяване на оптичната мрежа за пренос на данни и закупуване на съвременни камери за видеонаблюдение - първоначално 1500 с постепенно повишение на броя им, на втори етап - изграждане на архивираща система и допълнителна оптична мрежа (обща прогнозна стойност на проекта 19 млн.лв.); (3)Проектиране и изграждане SOC -  Security Operation Center за защита на цялостната ИТ инфраструктура на Община Пловдив и структурните звена срещу конвенционални и неконвенционални кибер заплахи, в т.ч. в инфраструктурата на Общината ще бъдат интегрирани устройства за сигурност (решения за информационна сигурност и управление на събития (SIEM), за защита на крайни устройства, събиране на мрежови трафик и логове от съществуващи системи и др.) - 5 867 490 лв.    </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p>
        </w:tc>
        <w:tc>
          <w:tcPr>
            <w:tcW w:w="4748" w:type="dxa"/>
            <w:vAlign w:val="center"/>
          </w:tcPr>
          <w:p w:rsidR="00E76B93" w:rsidRPr="0042153E" w:rsidRDefault="00496C0B">
            <w:pPr>
              <w:rPr>
                <w:rFonts w:ascii="Times New Roman" w:hAnsi="Times New Roman" w:cs="Times New Roman"/>
                <w:color w:val="000000"/>
              </w:rPr>
            </w:pPr>
            <w:r w:rsidRPr="0042153E">
              <w:rPr>
                <w:rFonts w:ascii="Times New Roman" w:hAnsi="Times New Roman" w:cs="Times New Roman"/>
                <w:color w:val="000000"/>
              </w:rPr>
              <w:t xml:space="preserve">Проекти, насочени към дигитализация на местната икономика чрез внедряване на технологии от Индустрия 4.0 в предприятията, осъществяващи приоритетни икономически дейности, идентифицирани и изведени в НСМСП 2021-2027г., вкл. въвеждане на стандарти в областта на Индустрия 4.0; инвестиции за въвеждане на цифрови технологии, софтуер, цифрови приложения и прилагане на подходящи процеси за киберсигурност и поверителност на данните в предприятията и/или в публичния сектор; повишаване на дигиталните умения на персонала във връзка с въведените технологии от Индустрия 4.0., в т.ч. облачно обучение; придобиване и/или повишаване на цифрови и </w:t>
            </w:r>
            <w:r w:rsidRPr="0042153E">
              <w:rPr>
                <w:rFonts w:ascii="Times New Roman" w:hAnsi="Times New Roman" w:cs="Times New Roman"/>
                <w:color w:val="000000"/>
              </w:rPr>
              <w:lastRenderedPageBreak/>
              <w:t>технологични умения на населението, като част от компетентностите свързани с бъдещето на труда.</w:t>
            </w:r>
          </w:p>
        </w:tc>
      </w:tr>
      <w:tr w:rsidR="00E76B93" w:rsidRPr="0042153E" w:rsidTr="00B37F06">
        <w:tc>
          <w:tcPr>
            <w:tcW w:w="4748" w:type="dxa"/>
          </w:tcPr>
          <w:p w:rsidR="00E76B93" w:rsidRPr="0042153E" w:rsidRDefault="00496C0B" w:rsidP="00B26FEE">
            <w:pPr>
              <w:jc w:val="both"/>
              <w:rPr>
                <w:rFonts w:ascii="Times New Roman" w:hAnsi="Times New Roman" w:cs="Times New Roman"/>
              </w:rPr>
            </w:pPr>
            <w:r w:rsidRPr="0042153E">
              <w:rPr>
                <w:rFonts w:ascii="Times New Roman" w:hAnsi="Times New Roman" w:cs="Times New Roman"/>
              </w:rPr>
              <w:lastRenderedPageBreak/>
              <w:t>Група проекти за технологична трансформация на местната икономика</w:t>
            </w:r>
          </w:p>
        </w:tc>
        <w:tc>
          <w:tcPr>
            <w:tcW w:w="4748" w:type="dxa"/>
            <w:vAlign w:val="center"/>
          </w:tcPr>
          <w:p w:rsidR="00E76B93" w:rsidRPr="0042153E" w:rsidRDefault="00496C0B">
            <w:pPr>
              <w:rPr>
                <w:rFonts w:ascii="Times New Roman" w:hAnsi="Times New Roman" w:cs="Times New Roman"/>
                <w:color w:val="000000"/>
              </w:rPr>
            </w:pPr>
            <w:r w:rsidRPr="0042153E">
              <w:rPr>
                <w:rFonts w:ascii="Times New Roman" w:hAnsi="Times New Roman" w:cs="Times New Roman"/>
                <w:color w:val="000000"/>
              </w:rPr>
              <w:t>Проекти, насочени към технологична трансформация на местната икономика, вкл. чрез производствени инвестиции с цел повишаване на производствен капацитет и/или диверсификация на дейността.</w:t>
            </w:r>
          </w:p>
        </w:tc>
      </w:tr>
      <w:tr w:rsidR="00496C0B" w:rsidRPr="0042153E" w:rsidTr="00B37F06">
        <w:tc>
          <w:tcPr>
            <w:tcW w:w="4748" w:type="dxa"/>
          </w:tcPr>
          <w:p w:rsidR="00496C0B" w:rsidRPr="0042153E" w:rsidRDefault="00496C0B" w:rsidP="00B26FEE">
            <w:pPr>
              <w:jc w:val="both"/>
              <w:rPr>
                <w:rFonts w:ascii="Times New Roman" w:hAnsi="Times New Roman" w:cs="Times New Roman"/>
              </w:rPr>
            </w:pPr>
            <w:r w:rsidRPr="0042153E">
              <w:rPr>
                <w:rFonts w:ascii="Times New Roman" w:hAnsi="Times New Roman" w:cs="Times New Roman"/>
              </w:rPr>
              <w:t>Група проекти за развитие на местната предприемаческа екосистема</w:t>
            </w:r>
          </w:p>
        </w:tc>
        <w:tc>
          <w:tcPr>
            <w:tcW w:w="4748" w:type="dxa"/>
            <w:vAlign w:val="center"/>
          </w:tcPr>
          <w:p w:rsidR="00496C0B" w:rsidRPr="0042153E" w:rsidRDefault="00496C0B" w:rsidP="00496C0B">
            <w:pPr>
              <w:rPr>
                <w:rFonts w:ascii="Times New Roman" w:hAnsi="Times New Roman" w:cs="Times New Roman"/>
                <w:color w:val="000000"/>
                <w:sz w:val="24"/>
                <w:szCs w:val="24"/>
              </w:rPr>
            </w:pPr>
            <w:r w:rsidRPr="0042153E">
              <w:rPr>
                <w:rFonts w:ascii="Times New Roman" w:hAnsi="Times New Roman" w:cs="Times New Roman"/>
                <w:color w:val="000000"/>
              </w:rPr>
              <w:t>Проекти, насочени към насърчаване на предприемаческата активност, в т.ч. проекти за насърчаване създаването на нови и/или развитие на стартиращи предприятия; предоставяне на комплексни услуги в подкрепа на МСП - консултации, обучения и информация за разработване на бизнес планове, определяне на стойност на продукти, достъп до пазари и финансиране и др. в полза на МСП на принципа "обслужване на едно гише"</w:t>
            </w:r>
            <w:r w:rsidRPr="0042153E">
              <w:rPr>
                <w:rFonts w:ascii="Times New Roman" w:hAnsi="Times New Roman" w:cs="Times New Roman"/>
                <w:i/>
                <w:iCs/>
                <w:color w:val="000000"/>
              </w:rPr>
              <w:t>.</w:t>
            </w:r>
          </w:p>
        </w:tc>
      </w:tr>
      <w:tr w:rsidR="00496C0B" w:rsidRPr="0042153E" w:rsidTr="00B37F06">
        <w:tc>
          <w:tcPr>
            <w:tcW w:w="4748" w:type="dxa"/>
          </w:tcPr>
          <w:p w:rsidR="00496C0B" w:rsidRPr="0042153E" w:rsidRDefault="00496C0B" w:rsidP="00B26FEE">
            <w:pPr>
              <w:jc w:val="both"/>
              <w:rPr>
                <w:rFonts w:ascii="Times New Roman" w:hAnsi="Times New Roman" w:cs="Times New Roman"/>
              </w:rPr>
            </w:pPr>
          </w:p>
        </w:tc>
        <w:tc>
          <w:tcPr>
            <w:tcW w:w="4748" w:type="dxa"/>
            <w:vAlign w:val="center"/>
          </w:tcPr>
          <w:p w:rsidR="00496C0B" w:rsidRPr="0042153E" w:rsidRDefault="00496C0B">
            <w:pPr>
              <w:rPr>
                <w:rFonts w:ascii="Times New Roman" w:hAnsi="Times New Roman" w:cs="Times New Roman"/>
                <w:color w:val="000000"/>
                <w:sz w:val="24"/>
                <w:szCs w:val="24"/>
              </w:rPr>
            </w:pPr>
            <w:r w:rsidRPr="0042153E">
              <w:rPr>
                <w:rFonts w:ascii="Times New Roman" w:hAnsi="Times New Roman" w:cs="Times New Roman"/>
                <w:color w:val="000000"/>
              </w:rPr>
              <w:t>Създаване на Център за подкрепа на предприемачите в индустрията – гр. Пловдив – „Старт в индустрията Хъб – Пловдив“ (работно наименование) - съгласно получен фиш за проектна идея от Търговско-Промишлена Камара – Пловдив</w:t>
            </w:r>
            <w:r w:rsidR="00DE2629" w:rsidRPr="0042153E">
              <w:rPr>
                <w:rFonts w:ascii="Times New Roman" w:hAnsi="Times New Roman" w:cs="Times New Roman"/>
                <w:color w:val="000000"/>
              </w:rPr>
              <w:t>.</w:t>
            </w:r>
          </w:p>
        </w:tc>
      </w:tr>
      <w:tr w:rsidR="00E76B93" w:rsidRPr="0042153E" w:rsidTr="00B37F06">
        <w:tc>
          <w:tcPr>
            <w:tcW w:w="4748" w:type="dxa"/>
          </w:tcPr>
          <w:p w:rsidR="00E76B93" w:rsidRPr="0042153E" w:rsidRDefault="00DE2629" w:rsidP="00B26FEE">
            <w:pPr>
              <w:jc w:val="both"/>
              <w:rPr>
                <w:rFonts w:ascii="Times New Roman" w:hAnsi="Times New Roman" w:cs="Times New Roman"/>
              </w:rPr>
            </w:pPr>
            <w:r w:rsidRPr="0042153E">
              <w:rPr>
                <w:rFonts w:ascii="Times New Roman" w:hAnsi="Times New Roman" w:cs="Times New Roman"/>
              </w:rPr>
              <w:t>Група проекти за растеж и конкурентоспособност на местната икономика</w:t>
            </w:r>
          </w:p>
        </w:tc>
        <w:tc>
          <w:tcPr>
            <w:tcW w:w="4748" w:type="dxa"/>
            <w:vAlign w:val="center"/>
          </w:tcPr>
          <w:p w:rsidR="00E76B93" w:rsidRPr="0042153E" w:rsidRDefault="00DE2629">
            <w:pPr>
              <w:rPr>
                <w:rFonts w:ascii="Times New Roman" w:hAnsi="Times New Roman" w:cs="Times New Roman"/>
                <w:color w:val="000000"/>
              </w:rPr>
            </w:pPr>
            <w:r w:rsidRPr="0042153E">
              <w:rPr>
                <w:rFonts w:ascii="Times New Roman" w:hAnsi="Times New Roman" w:cs="Times New Roman"/>
                <w:color w:val="000000"/>
              </w:rPr>
              <w:t>Проекти, насочени към растежа и конкурентоспособността на местни МСП в рамките на нови и/или съществуващи индустриални паркове, индустриални зони и сходни територии, и привличане на инвестиции, включително чрез изграждане на нужната инфраструктура, обхващаща съответните компоненти на довеждаща инфраструктура, съпътстваща инфраструктура (в т.ч. зелена и иновативна, специализирана и социална инфраструктура), и/или производствена инфраструктура, и други съотносими.</w:t>
            </w:r>
          </w:p>
        </w:tc>
      </w:tr>
      <w:tr w:rsidR="00E76B93" w:rsidRPr="0042153E" w:rsidTr="00B37F06">
        <w:tc>
          <w:tcPr>
            <w:tcW w:w="4748" w:type="dxa"/>
          </w:tcPr>
          <w:p w:rsidR="00E76B93" w:rsidRPr="0042153E" w:rsidRDefault="00DE2629" w:rsidP="00B26FEE">
            <w:pPr>
              <w:jc w:val="both"/>
              <w:rPr>
                <w:rFonts w:ascii="Times New Roman" w:hAnsi="Times New Roman" w:cs="Times New Roman"/>
              </w:rPr>
            </w:pPr>
            <w:r w:rsidRPr="0042153E">
              <w:rPr>
                <w:rFonts w:ascii="Times New Roman" w:hAnsi="Times New Roman" w:cs="Times New Roman"/>
              </w:rPr>
              <w:t>Група проекти за интернационализация и подобряване на експортния потенциал на местната икономика</w:t>
            </w:r>
          </w:p>
        </w:tc>
        <w:tc>
          <w:tcPr>
            <w:tcW w:w="4748" w:type="dxa"/>
            <w:vAlign w:val="center"/>
          </w:tcPr>
          <w:p w:rsidR="00E76B93" w:rsidRPr="0042153E" w:rsidRDefault="00DE2629">
            <w:pPr>
              <w:rPr>
                <w:rFonts w:ascii="Times New Roman" w:hAnsi="Times New Roman" w:cs="Times New Roman"/>
                <w:color w:val="000000"/>
              </w:rPr>
            </w:pPr>
            <w:r w:rsidRPr="0042153E">
              <w:rPr>
                <w:rFonts w:ascii="Times New Roman" w:hAnsi="Times New Roman" w:cs="Times New Roman"/>
                <w:color w:val="000000"/>
              </w:rPr>
              <w:t>Проекти, насочени към насърчаване на интернационализацията на местната икономика, вкл. предприемаческа екосистема, и привличане на чуждестранни инвестиции; участие на български, местни МСП в промоционални дейности в страната и чужбина, вкл. свързване на МСП с чуждестранни партньори за подобряване на експортния им потенциал; реализиране на проекти за проактивен инвестиционен маркетинг, осигуряване на механизми за предоставяне на услуги на потенциални инвеститори; проекти, насочени към участие на МСП в различни европейски международни мрежи.</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p>
        </w:tc>
        <w:tc>
          <w:tcPr>
            <w:tcW w:w="4748" w:type="dxa"/>
            <w:vAlign w:val="center"/>
          </w:tcPr>
          <w:p w:rsidR="00E76B93" w:rsidRPr="0042153E" w:rsidRDefault="00E76B93">
            <w:pPr>
              <w:rPr>
                <w:rFonts w:ascii="Times New Roman" w:hAnsi="Times New Roman" w:cs="Times New Roman"/>
                <w:color w:val="000000"/>
              </w:rPr>
            </w:pPr>
          </w:p>
        </w:tc>
      </w:tr>
      <w:tr w:rsidR="00DE2629" w:rsidRPr="0042153E" w:rsidTr="00EA096A">
        <w:tc>
          <w:tcPr>
            <w:tcW w:w="9496" w:type="dxa"/>
            <w:gridSpan w:val="2"/>
          </w:tcPr>
          <w:p w:rsidR="00DE2629" w:rsidRPr="0042153E" w:rsidRDefault="00DE2629" w:rsidP="00DE2629">
            <w:pPr>
              <w:jc w:val="center"/>
              <w:rPr>
                <w:rFonts w:ascii="Times New Roman" w:hAnsi="Times New Roman" w:cs="Times New Roman"/>
                <w:b/>
                <w:color w:val="000000"/>
              </w:rPr>
            </w:pPr>
            <w:r w:rsidRPr="0042153E">
              <w:rPr>
                <w:rFonts w:ascii="Times New Roman" w:hAnsi="Times New Roman" w:cs="Times New Roman"/>
                <w:b/>
                <w:color w:val="000000"/>
              </w:rPr>
              <w:t>Приоритет 4. Интегрирано териториално партньорство и съвместни инициативи</w:t>
            </w:r>
          </w:p>
        </w:tc>
      </w:tr>
      <w:tr w:rsidR="00E76B93" w:rsidRPr="0042153E" w:rsidTr="00B37F06">
        <w:tc>
          <w:tcPr>
            <w:tcW w:w="4748" w:type="dxa"/>
          </w:tcPr>
          <w:p w:rsidR="00E76B93" w:rsidRPr="0042153E" w:rsidRDefault="00DA0C7C" w:rsidP="00B26FEE">
            <w:pPr>
              <w:jc w:val="both"/>
              <w:rPr>
                <w:rFonts w:ascii="Times New Roman" w:hAnsi="Times New Roman" w:cs="Times New Roman"/>
              </w:rPr>
            </w:pPr>
            <w:r w:rsidRPr="0042153E">
              <w:rPr>
                <w:rFonts w:ascii="Times New Roman" w:hAnsi="Times New Roman" w:cs="Times New Roman"/>
              </w:rPr>
              <w:t xml:space="preserve">Ключов проект за ремонт и разширение на </w:t>
            </w:r>
            <w:r w:rsidRPr="0042153E">
              <w:rPr>
                <w:rFonts w:ascii="Times New Roman" w:hAnsi="Times New Roman" w:cs="Times New Roman"/>
              </w:rPr>
              <w:lastRenderedPageBreak/>
              <w:t>Околовръстен път - Пловдив</w:t>
            </w:r>
          </w:p>
        </w:tc>
        <w:tc>
          <w:tcPr>
            <w:tcW w:w="4748" w:type="dxa"/>
            <w:vAlign w:val="center"/>
          </w:tcPr>
          <w:p w:rsidR="00E76B93" w:rsidRPr="0042153E" w:rsidRDefault="00DA0C7C">
            <w:pPr>
              <w:rPr>
                <w:rFonts w:ascii="Times New Roman" w:hAnsi="Times New Roman" w:cs="Times New Roman"/>
                <w:color w:val="000000"/>
              </w:rPr>
            </w:pPr>
            <w:r w:rsidRPr="0042153E">
              <w:rPr>
                <w:rFonts w:ascii="Times New Roman" w:hAnsi="Times New Roman" w:cs="Times New Roman"/>
                <w:color w:val="000000"/>
              </w:rPr>
              <w:lastRenderedPageBreak/>
              <w:t xml:space="preserve">Ремонт и разширение на Околовръстен път - </w:t>
            </w:r>
            <w:r w:rsidRPr="0042153E">
              <w:rPr>
                <w:rFonts w:ascii="Times New Roman" w:hAnsi="Times New Roman" w:cs="Times New Roman"/>
                <w:color w:val="000000"/>
              </w:rPr>
              <w:lastRenderedPageBreak/>
              <w:t>Пловдив.</w:t>
            </w:r>
          </w:p>
        </w:tc>
      </w:tr>
      <w:tr w:rsidR="00E76B93" w:rsidRPr="0042153E" w:rsidTr="00B37F06">
        <w:tc>
          <w:tcPr>
            <w:tcW w:w="4748" w:type="dxa"/>
          </w:tcPr>
          <w:p w:rsidR="00E76B93" w:rsidRPr="0042153E" w:rsidRDefault="00DA0C7C" w:rsidP="00B26FEE">
            <w:pPr>
              <w:jc w:val="both"/>
              <w:rPr>
                <w:rFonts w:ascii="Times New Roman" w:hAnsi="Times New Roman" w:cs="Times New Roman"/>
              </w:rPr>
            </w:pPr>
            <w:r w:rsidRPr="0042153E">
              <w:rPr>
                <w:rFonts w:ascii="Times New Roman" w:hAnsi="Times New Roman" w:cs="Times New Roman"/>
              </w:rPr>
              <w:lastRenderedPageBreak/>
              <w:t>Ключов проект за реконструкция и разширение на бул. „Голямоконарско шосе“</w:t>
            </w:r>
          </w:p>
        </w:tc>
        <w:tc>
          <w:tcPr>
            <w:tcW w:w="4748" w:type="dxa"/>
            <w:vAlign w:val="center"/>
          </w:tcPr>
          <w:p w:rsidR="00E76B93" w:rsidRPr="0042153E" w:rsidRDefault="00DA0C7C">
            <w:pPr>
              <w:rPr>
                <w:rFonts w:ascii="Times New Roman" w:hAnsi="Times New Roman" w:cs="Times New Roman"/>
                <w:color w:val="000000"/>
              </w:rPr>
            </w:pPr>
            <w:r w:rsidRPr="0042153E">
              <w:rPr>
                <w:rFonts w:ascii="Times New Roman" w:hAnsi="Times New Roman" w:cs="Times New Roman"/>
                <w:color w:val="000000"/>
              </w:rPr>
              <w:t>Реконструкция и разширение на бул. „Голямоконарско шосе“ в обхвата на Община Пловдив от бул. "Дунав" до землищната граница с Община Марица, в обхвата на община Марица до транспортен възел „Царацово“ – път III – 805”.</w:t>
            </w:r>
          </w:p>
        </w:tc>
      </w:tr>
      <w:tr w:rsidR="00E76B93" w:rsidRPr="0042153E" w:rsidTr="00B37F06">
        <w:tc>
          <w:tcPr>
            <w:tcW w:w="4748" w:type="dxa"/>
          </w:tcPr>
          <w:p w:rsidR="00E76B93" w:rsidRPr="0042153E" w:rsidRDefault="00DA0C7C" w:rsidP="00B26FEE">
            <w:pPr>
              <w:jc w:val="both"/>
              <w:rPr>
                <w:rFonts w:ascii="Times New Roman" w:hAnsi="Times New Roman" w:cs="Times New Roman"/>
              </w:rPr>
            </w:pPr>
            <w:r w:rsidRPr="0042153E">
              <w:rPr>
                <w:rFonts w:ascii="Times New Roman" w:hAnsi="Times New Roman" w:cs="Times New Roman"/>
              </w:rPr>
              <w:t>Ключов проект за реконструкция на ул. "Рогошко шосе"</w:t>
            </w:r>
          </w:p>
        </w:tc>
        <w:tc>
          <w:tcPr>
            <w:tcW w:w="4748" w:type="dxa"/>
            <w:vAlign w:val="center"/>
          </w:tcPr>
          <w:p w:rsidR="00E76B93" w:rsidRPr="0042153E" w:rsidRDefault="00DA0C7C">
            <w:pPr>
              <w:rPr>
                <w:rFonts w:ascii="Times New Roman" w:hAnsi="Times New Roman" w:cs="Times New Roman"/>
                <w:color w:val="000000"/>
              </w:rPr>
            </w:pPr>
            <w:r w:rsidRPr="0042153E">
              <w:rPr>
                <w:rFonts w:ascii="Times New Roman" w:hAnsi="Times New Roman" w:cs="Times New Roman"/>
                <w:color w:val="000000"/>
              </w:rPr>
              <w:t>Реконструкция на ул. „Рогошко шосе“ в обхвата от Мост „Адата“ до землищна граница на град Пловдив</w:t>
            </w:r>
          </w:p>
        </w:tc>
      </w:tr>
      <w:tr w:rsidR="00DA0C7C" w:rsidRPr="0042153E" w:rsidTr="00B37F06">
        <w:tc>
          <w:tcPr>
            <w:tcW w:w="4748" w:type="dxa"/>
          </w:tcPr>
          <w:p w:rsidR="00DA0C7C" w:rsidRPr="0042153E" w:rsidRDefault="00DA0C7C" w:rsidP="00B26FEE">
            <w:pPr>
              <w:jc w:val="both"/>
              <w:rPr>
                <w:rFonts w:ascii="Times New Roman" w:hAnsi="Times New Roman" w:cs="Times New Roman"/>
              </w:rPr>
            </w:pPr>
            <w:r w:rsidRPr="0042153E">
              <w:rPr>
                <w:rFonts w:ascii="Times New Roman" w:hAnsi="Times New Roman" w:cs="Times New Roman"/>
              </w:rPr>
              <w:t>Интермодална свързаност по линия на НКЖ</w:t>
            </w:r>
          </w:p>
        </w:tc>
        <w:tc>
          <w:tcPr>
            <w:tcW w:w="4748" w:type="dxa"/>
            <w:vAlign w:val="center"/>
          </w:tcPr>
          <w:p w:rsidR="00DA0C7C" w:rsidRPr="0042153E" w:rsidRDefault="00DA0C7C">
            <w:pPr>
              <w:rPr>
                <w:rFonts w:ascii="Times New Roman" w:hAnsi="Times New Roman" w:cs="Times New Roman"/>
                <w:color w:val="000000"/>
                <w:sz w:val="24"/>
                <w:szCs w:val="24"/>
              </w:rPr>
            </w:pPr>
            <w:r w:rsidRPr="0042153E">
              <w:rPr>
                <w:rFonts w:ascii="Times New Roman" w:hAnsi="Times New Roman" w:cs="Times New Roman"/>
                <w:color w:val="000000"/>
              </w:rPr>
              <w:t>Изграждане на Градска железница в Пловдив за осигуряване на свързаност на всички райони на общ. Пловдив, както и 11 близки населени места, вкл. летище Пловдив, чрез съществуващата жп мрежа и изграждане на нови пътни връзки и специализирани автобусни линии. Реализиране на необходимата съпътстваща жп инфраструктура, както и нови спирки на градския транспорт, с цел интермодална свързаност и интегритет на придвижването.</w:t>
            </w:r>
          </w:p>
        </w:tc>
      </w:tr>
      <w:tr w:rsidR="00DA0C7C" w:rsidRPr="0042153E" w:rsidTr="00B37F06">
        <w:tc>
          <w:tcPr>
            <w:tcW w:w="4748" w:type="dxa"/>
          </w:tcPr>
          <w:p w:rsidR="00DA0C7C" w:rsidRPr="0042153E" w:rsidRDefault="00DA0C7C" w:rsidP="00B26FEE">
            <w:pPr>
              <w:jc w:val="both"/>
              <w:rPr>
                <w:rFonts w:ascii="Times New Roman" w:hAnsi="Times New Roman" w:cs="Times New Roman"/>
              </w:rPr>
            </w:pPr>
          </w:p>
        </w:tc>
        <w:tc>
          <w:tcPr>
            <w:tcW w:w="4748" w:type="dxa"/>
            <w:vAlign w:val="center"/>
          </w:tcPr>
          <w:p w:rsidR="00DA0C7C" w:rsidRPr="0042153E" w:rsidRDefault="00DA0C7C">
            <w:pPr>
              <w:rPr>
                <w:rFonts w:ascii="Times New Roman" w:hAnsi="Times New Roman" w:cs="Times New Roman"/>
                <w:color w:val="000000"/>
                <w:sz w:val="24"/>
                <w:szCs w:val="24"/>
              </w:rPr>
            </w:pPr>
            <w:r w:rsidRPr="0042153E">
              <w:rPr>
                <w:rFonts w:ascii="Times New Roman" w:hAnsi="Times New Roman" w:cs="Times New Roman"/>
                <w:color w:val="000000"/>
              </w:rPr>
              <w:t>Изграждане на ЖП връзка Летище „Крумово” – ЮИЗ – Сточна гара – Централна гара</w:t>
            </w:r>
          </w:p>
        </w:tc>
      </w:tr>
      <w:tr w:rsidR="00E76B93" w:rsidRPr="0042153E" w:rsidTr="00B37F06">
        <w:tc>
          <w:tcPr>
            <w:tcW w:w="4748" w:type="dxa"/>
          </w:tcPr>
          <w:p w:rsidR="00E76B93" w:rsidRPr="0042153E" w:rsidRDefault="00DA0C7C" w:rsidP="00B26FEE">
            <w:pPr>
              <w:jc w:val="both"/>
              <w:rPr>
                <w:rFonts w:ascii="Times New Roman" w:hAnsi="Times New Roman" w:cs="Times New Roman"/>
              </w:rPr>
            </w:pPr>
            <w:r w:rsidRPr="0042153E">
              <w:rPr>
                <w:rFonts w:ascii="Times New Roman" w:hAnsi="Times New Roman" w:cs="Times New Roman"/>
              </w:rPr>
              <w:t>Разработване и развитие на интегрирана културно-историческа дестинация "Българска архитектура и занаятчийство"</w:t>
            </w:r>
          </w:p>
        </w:tc>
        <w:tc>
          <w:tcPr>
            <w:tcW w:w="4748" w:type="dxa"/>
            <w:vAlign w:val="center"/>
          </w:tcPr>
          <w:p w:rsidR="00E76B93" w:rsidRPr="0042153E" w:rsidRDefault="00DA0C7C">
            <w:pPr>
              <w:rPr>
                <w:rFonts w:ascii="Times New Roman" w:hAnsi="Times New Roman" w:cs="Times New Roman"/>
                <w:color w:val="000000"/>
              </w:rPr>
            </w:pPr>
            <w:r w:rsidRPr="0042153E">
              <w:rPr>
                <w:rFonts w:ascii="Times New Roman" w:hAnsi="Times New Roman" w:cs="Times New Roman"/>
                <w:color w:val="000000"/>
              </w:rPr>
              <w:t>Развиване на интегрирани туристически маршрути и продукти, вкл. иновативни форми за представяне на културни събития, традиционни занаяти, исторически възстановки и др., чрез регионален брандинг на дестинацията.</w:t>
            </w:r>
          </w:p>
        </w:tc>
      </w:tr>
      <w:tr w:rsidR="00E76B93" w:rsidRPr="0042153E" w:rsidTr="00B37F06">
        <w:tc>
          <w:tcPr>
            <w:tcW w:w="4748" w:type="dxa"/>
          </w:tcPr>
          <w:p w:rsidR="00E76B93" w:rsidRPr="0042153E" w:rsidRDefault="00DA0C7C" w:rsidP="00B26FEE">
            <w:pPr>
              <w:jc w:val="both"/>
              <w:rPr>
                <w:rFonts w:ascii="Times New Roman" w:hAnsi="Times New Roman" w:cs="Times New Roman"/>
              </w:rPr>
            </w:pPr>
            <w:r w:rsidRPr="0042153E">
              <w:rPr>
                <w:rFonts w:ascii="Times New Roman" w:hAnsi="Times New Roman" w:cs="Times New Roman"/>
              </w:rPr>
              <w:t>Интегриран териториален туристически продукт, обвързващ Античното наследство</w:t>
            </w:r>
          </w:p>
        </w:tc>
        <w:tc>
          <w:tcPr>
            <w:tcW w:w="4748" w:type="dxa"/>
            <w:vAlign w:val="center"/>
          </w:tcPr>
          <w:p w:rsidR="00E76B93" w:rsidRPr="0042153E" w:rsidRDefault="00DA0C7C">
            <w:pPr>
              <w:rPr>
                <w:rFonts w:ascii="Times New Roman" w:hAnsi="Times New Roman" w:cs="Times New Roman"/>
                <w:color w:val="000000"/>
              </w:rPr>
            </w:pPr>
            <w:r w:rsidRPr="0042153E">
              <w:rPr>
                <w:rFonts w:ascii="Times New Roman" w:hAnsi="Times New Roman" w:cs="Times New Roman"/>
                <w:color w:val="000000"/>
              </w:rPr>
              <w:t>Интегриран териториален туристически продукт, обвързващ Античното наследство – с проектен център община Пловдив и партньор по проекта Община Хисар и други общини, попадащи  в културния коридор  Виа Диагоналис и на територията на ЮЦР и ЮИР. Прогнозна стойност на инвестициите в благоустрояване, консервация, реставрация и социализация на Античния форум на Филипопол - 3 500 000 лв., включва и интервенции по експониране и социализиране на археология зад Малката базилика (провеждане на допълнителни археологически разкопки и проучване на участъка от крепостната стена, попадащ в зоната на намеса, благоустрояване, експониране и социализиране на намерената археология).</w:t>
            </w:r>
          </w:p>
        </w:tc>
      </w:tr>
      <w:tr w:rsidR="00E76B93" w:rsidRPr="0042153E" w:rsidTr="00B37F06">
        <w:tc>
          <w:tcPr>
            <w:tcW w:w="4748" w:type="dxa"/>
          </w:tcPr>
          <w:p w:rsidR="00E76B93" w:rsidRPr="0042153E" w:rsidRDefault="00DA0C7C" w:rsidP="00B26FEE">
            <w:pPr>
              <w:jc w:val="both"/>
              <w:rPr>
                <w:rFonts w:ascii="Times New Roman" w:hAnsi="Times New Roman" w:cs="Times New Roman"/>
              </w:rPr>
            </w:pPr>
            <w:r w:rsidRPr="0042153E">
              <w:rPr>
                <w:rFonts w:ascii="Times New Roman" w:hAnsi="Times New Roman" w:cs="Times New Roman"/>
              </w:rPr>
              <w:t>Интегриран териториален туристически продукт с фокус османските бани в България</w:t>
            </w:r>
          </w:p>
        </w:tc>
        <w:tc>
          <w:tcPr>
            <w:tcW w:w="4748" w:type="dxa"/>
            <w:vAlign w:val="center"/>
          </w:tcPr>
          <w:p w:rsidR="00E76B93" w:rsidRPr="0042153E" w:rsidRDefault="008C7573">
            <w:pPr>
              <w:rPr>
                <w:rFonts w:ascii="Times New Roman" w:hAnsi="Times New Roman" w:cs="Times New Roman"/>
                <w:color w:val="000000"/>
              </w:rPr>
            </w:pPr>
            <w:r w:rsidRPr="0042153E">
              <w:rPr>
                <w:rFonts w:ascii="Times New Roman" w:hAnsi="Times New Roman" w:cs="Times New Roman"/>
                <w:color w:val="000000"/>
              </w:rPr>
              <w:t>Интегриран териториален туристически продукт с фокус османските бани в България - тяхното използване с автентичните функции и възможното адаптивно преизползване. Интегрирани проекти с партньорски общини на територията на ЮИР – Стара Загора, Бургас, евентуално Сливен, Ямбол</w:t>
            </w:r>
          </w:p>
        </w:tc>
      </w:tr>
      <w:tr w:rsidR="00E76B93" w:rsidRPr="0042153E" w:rsidTr="00B37F06">
        <w:tc>
          <w:tcPr>
            <w:tcW w:w="4748" w:type="dxa"/>
          </w:tcPr>
          <w:p w:rsidR="00E76B93" w:rsidRPr="0042153E" w:rsidRDefault="008C7573" w:rsidP="00B26FEE">
            <w:pPr>
              <w:jc w:val="both"/>
              <w:rPr>
                <w:rFonts w:ascii="Times New Roman" w:hAnsi="Times New Roman" w:cs="Times New Roman"/>
              </w:rPr>
            </w:pPr>
            <w:r w:rsidRPr="0042153E">
              <w:rPr>
                <w:rFonts w:ascii="Times New Roman" w:hAnsi="Times New Roman" w:cs="Times New Roman"/>
              </w:rPr>
              <w:t xml:space="preserve">Интегрирани териториални инвестиции за трансфер на технологии в посока развитие на </w:t>
            </w:r>
            <w:r w:rsidRPr="0042153E">
              <w:rPr>
                <w:rFonts w:ascii="Times New Roman" w:hAnsi="Times New Roman" w:cs="Times New Roman"/>
              </w:rPr>
              <w:lastRenderedPageBreak/>
              <w:t>НИРД и иновации сред различни релевантни заинтересовани страни</w:t>
            </w:r>
          </w:p>
        </w:tc>
        <w:tc>
          <w:tcPr>
            <w:tcW w:w="4748" w:type="dxa"/>
            <w:vAlign w:val="center"/>
          </w:tcPr>
          <w:p w:rsidR="00E76B93" w:rsidRPr="0042153E" w:rsidRDefault="008C7573">
            <w:pPr>
              <w:rPr>
                <w:rFonts w:ascii="Times New Roman" w:hAnsi="Times New Roman" w:cs="Times New Roman"/>
                <w:color w:val="000000"/>
              </w:rPr>
            </w:pPr>
            <w:r w:rsidRPr="0042153E">
              <w:rPr>
                <w:rFonts w:ascii="Times New Roman" w:hAnsi="Times New Roman" w:cs="Times New Roman"/>
                <w:color w:val="000000"/>
              </w:rPr>
              <w:lastRenderedPageBreak/>
              <w:t xml:space="preserve">Създаване на Трансдисциплинарен Център за Трансфер на Знания и Технологии, с включване </w:t>
            </w:r>
            <w:r w:rsidRPr="0042153E">
              <w:rPr>
                <w:rFonts w:ascii="Times New Roman" w:hAnsi="Times New Roman" w:cs="Times New Roman"/>
                <w:color w:val="000000"/>
              </w:rPr>
              <w:lastRenderedPageBreak/>
              <w:t>на релевантни заинтересовани страни, в т.ч.: научни среди, частен сектор и публична власт в лицето основно на общините Пловдив и Марица, и ТИЗ, и впоследствие създаване на мрежа от подобни центрове в общините Стара Загора, Бургас, Хасково като партньорски и/или допълващи този в Пловдив (съгласно постъпил фиш за проектна идея от Сдружение “Клъстер Тракия икономическа зона”)</w:t>
            </w:r>
          </w:p>
        </w:tc>
      </w:tr>
      <w:tr w:rsidR="00E76B93" w:rsidRPr="0042153E" w:rsidTr="00B37F06">
        <w:tc>
          <w:tcPr>
            <w:tcW w:w="4748" w:type="dxa"/>
          </w:tcPr>
          <w:p w:rsidR="00E76B93" w:rsidRPr="0042153E" w:rsidRDefault="008C7573" w:rsidP="00B26FEE">
            <w:pPr>
              <w:jc w:val="both"/>
              <w:rPr>
                <w:rFonts w:ascii="Times New Roman" w:hAnsi="Times New Roman" w:cs="Times New Roman"/>
              </w:rPr>
            </w:pPr>
            <w:r w:rsidRPr="0042153E">
              <w:rPr>
                <w:rFonts w:ascii="Times New Roman" w:hAnsi="Times New Roman" w:cs="Times New Roman"/>
              </w:rPr>
              <w:lastRenderedPageBreak/>
              <w:t>Съвместни инициативи в сферата на образованието за повишаване на капацитета в посока предоставяне на съвременни, иновативни образователни услуги, отговарящи на търсенето на пазара на труда и в подкрепа осигуряването на необходимите човешки ресурси за икономически растеж на ниво - регион</w:t>
            </w:r>
          </w:p>
        </w:tc>
        <w:tc>
          <w:tcPr>
            <w:tcW w:w="4748" w:type="dxa"/>
            <w:vAlign w:val="center"/>
          </w:tcPr>
          <w:p w:rsidR="00E76B93" w:rsidRPr="0042153E" w:rsidRDefault="008C7573">
            <w:pPr>
              <w:rPr>
                <w:rFonts w:ascii="Times New Roman" w:hAnsi="Times New Roman" w:cs="Times New Roman"/>
                <w:color w:val="000000"/>
              </w:rPr>
            </w:pPr>
            <w:r w:rsidRPr="0042153E">
              <w:rPr>
                <w:rFonts w:ascii="Times New Roman" w:hAnsi="Times New Roman" w:cs="Times New Roman"/>
                <w:color w:val="000000"/>
              </w:rPr>
              <w:t>Реализиране на съвместни проекти със Столична община в сферата на образованието за развитие на образователните структури и реализирането на съвместни образователни дейности: обмен на учители, образователни лагери и пътуващо училище, практическо образование и други, с цел подпомагане на учениците да развият компетенции, съобразени с тенденциите в пазара на труда и осигуряващи им по-добри възможности за професионална реализация. Потенциални партньори на Столична община за реализиране на тази ИТИ освен Община Пловдив са и училища от ареалите на София и Пловдив, както и компании в индустриалния сектор.</w:t>
            </w:r>
          </w:p>
        </w:tc>
      </w:tr>
      <w:tr w:rsidR="00E76B93" w:rsidRPr="0042153E" w:rsidTr="00B37F06">
        <w:tc>
          <w:tcPr>
            <w:tcW w:w="4748" w:type="dxa"/>
          </w:tcPr>
          <w:p w:rsidR="00E76B93" w:rsidRPr="0042153E" w:rsidRDefault="00E76B93" w:rsidP="00B26FEE">
            <w:pPr>
              <w:jc w:val="both"/>
              <w:rPr>
                <w:rFonts w:ascii="Times New Roman" w:hAnsi="Times New Roman" w:cs="Times New Roman"/>
              </w:rPr>
            </w:pPr>
          </w:p>
        </w:tc>
        <w:tc>
          <w:tcPr>
            <w:tcW w:w="4748" w:type="dxa"/>
            <w:vAlign w:val="center"/>
          </w:tcPr>
          <w:p w:rsidR="00E76B93" w:rsidRPr="0042153E" w:rsidRDefault="008C7573">
            <w:pPr>
              <w:rPr>
                <w:rFonts w:ascii="Times New Roman" w:hAnsi="Times New Roman" w:cs="Times New Roman"/>
                <w:color w:val="000000"/>
              </w:rPr>
            </w:pPr>
            <w:r w:rsidRPr="0042153E">
              <w:rPr>
                <w:rFonts w:ascii="Times New Roman" w:hAnsi="Times New Roman" w:cs="Times New Roman"/>
                <w:color w:val="000000"/>
              </w:rPr>
              <w:t>Реализиране на съвместен проект "Интегриран междурегионален център за професионално обучение и образование в област Стара Загора" в партньорство между Община Пловдив и Търговско-промишлена палата – Стара Загора, Агенция за регионално икономическо развитие – Стара Загора, Регионално управление на образованието, Тракийски университет, Българо-германски център за ПО – Стара Загора (БГЦПО), Индустриални зони Загоре и Казанлък, Европейски цифров иновационен хъб Загоре, Клъстер Технологии за чиста околна среда, Община Стара Загора и общини от областта, Тракия Икономическа Зона – Пловдив и регионален бизнес (на база постъпил проектен фиш - форма за идентифициране на проектни идеи).</w:t>
            </w:r>
          </w:p>
        </w:tc>
      </w:tr>
      <w:tr w:rsidR="00E76B93" w:rsidRPr="0042153E" w:rsidTr="00B37F06">
        <w:tc>
          <w:tcPr>
            <w:tcW w:w="4748" w:type="dxa"/>
          </w:tcPr>
          <w:p w:rsidR="00E76B93" w:rsidRPr="0042153E" w:rsidRDefault="00AC6913" w:rsidP="00B26FEE">
            <w:pPr>
              <w:jc w:val="both"/>
              <w:rPr>
                <w:rFonts w:ascii="Times New Roman" w:hAnsi="Times New Roman" w:cs="Times New Roman"/>
              </w:rPr>
            </w:pPr>
            <w:r w:rsidRPr="0042153E">
              <w:rPr>
                <w:rFonts w:ascii="Times New Roman" w:hAnsi="Times New Roman" w:cs="Times New Roman"/>
              </w:rPr>
              <w:t>Инвестиции в подобряването на капацитета и екологичната безопасност на Депо за неопасни отпадъци в с. Шишманци</w:t>
            </w:r>
          </w:p>
        </w:tc>
        <w:tc>
          <w:tcPr>
            <w:tcW w:w="4748" w:type="dxa"/>
            <w:vAlign w:val="center"/>
          </w:tcPr>
          <w:p w:rsidR="00AC6913" w:rsidRPr="0042153E" w:rsidRDefault="00AC6913" w:rsidP="00AC6913">
            <w:pPr>
              <w:rPr>
                <w:rFonts w:ascii="Times New Roman" w:hAnsi="Times New Roman" w:cs="Times New Roman"/>
                <w:color w:val="000000"/>
              </w:rPr>
            </w:pPr>
            <w:r w:rsidRPr="0042153E">
              <w:rPr>
                <w:rFonts w:ascii="Times New Roman" w:hAnsi="Times New Roman" w:cs="Times New Roman"/>
                <w:color w:val="000000"/>
              </w:rPr>
              <w:t>Закриване и рекултивация на Клетка 1 на депото;</w:t>
            </w:r>
          </w:p>
          <w:p w:rsidR="00AC6913" w:rsidRPr="0042153E" w:rsidRDefault="00AC6913" w:rsidP="00AC6913">
            <w:pPr>
              <w:rPr>
                <w:rFonts w:ascii="Times New Roman" w:hAnsi="Times New Roman" w:cs="Times New Roman"/>
                <w:color w:val="000000"/>
              </w:rPr>
            </w:pPr>
            <w:r w:rsidRPr="0042153E">
              <w:rPr>
                <w:rFonts w:ascii="Times New Roman" w:hAnsi="Times New Roman" w:cs="Times New Roman"/>
                <w:color w:val="000000"/>
              </w:rPr>
              <w:t>Изграждане и въвеждане в експлоатация на Клетка 3;</w:t>
            </w:r>
          </w:p>
          <w:p w:rsidR="00AC6913" w:rsidRPr="0042153E" w:rsidRDefault="00AC6913" w:rsidP="00AC6913">
            <w:pPr>
              <w:rPr>
                <w:rFonts w:ascii="Times New Roman" w:hAnsi="Times New Roman" w:cs="Times New Roman"/>
                <w:color w:val="000000"/>
              </w:rPr>
            </w:pPr>
            <w:r w:rsidRPr="0042153E">
              <w:rPr>
                <w:rFonts w:ascii="Times New Roman" w:hAnsi="Times New Roman" w:cs="Times New Roman"/>
                <w:color w:val="000000"/>
              </w:rPr>
              <w:t>Изграждане на втора сепарираща инсталация.</w:t>
            </w:r>
          </w:p>
          <w:p w:rsidR="00E76B93" w:rsidRPr="0042153E" w:rsidRDefault="00AC6913" w:rsidP="00AC6913">
            <w:pPr>
              <w:rPr>
                <w:rFonts w:ascii="Times New Roman" w:hAnsi="Times New Roman" w:cs="Times New Roman"/>
                <w:color w:val="000000"/>
              </w:rPr>
            </w:pPr>
            <w:r w:rsidRPr="0042153E">
              <w:rPr>
                <w:rFonts w:ascii="Times New Roman" w:hAnsi="Times New Roman" w:cs="Times New Roman"/>
                <w:color w:val="000000"/>
              </w:rPr>
              <w:t>Пилотно въвеждане на биоинженерен метод за рекултивация с използване на бактериални препарати.</w:t>
            </w:r>
          </w:p>
        </w:tc>
      </w:tr>
      <w:tr w:rsidR="00E76B93" w:rsidRPr="0042153E" w:rsidTr="00B37F06">
        <w:tc>
          <w:tcPr>
            <w:tcW w:w="4748" w:type="dxa"/>
          </w:tcPr>
          <w:p w:rsidR="00E76B93" w:rsidRPr="0042153E" w:rsidRDefault="00AC6913" w:rsidP="00B26FEE">
            <w:pPr>
              <w:jc w:val="both"/>
              <w:rPr>
                <w:rFonts w:ascii="Times New Roman" w:hAnsi="Times New Roman" w:cs="Times New Roman"/>
              </w:rPr>
            </w:pPr>
            <w:r w:rsidRPr="0042153E">
              <w:rPr>
                <w:rFonts w:ascii="Times New Roman" w:hAnsi="Times New Roman" w:cs="Times New Roman"/>
              </w:rPr>
              <w:t>Инвестиции в подобряването на капацитета и екологичната безопасност на Регионално депо за неопасни отпадъци в с. Цалапица</w:t>
            </w:r>
          </w:p>
        </w:tc>
        <w:tc>
          <w:tcPr>
            <w:tcW w:w="4748" w:type="dxa"/>
            <w:vAlign w:val="center"/>
          </w:tcPr>
          <w:p w:rsidR="00AC6913" w:rsidRPr="0042153E" w:rsidRDefault="00AC6913" w:rsidP="00AC6913">
            <w:pPr>
              <w:rPr>
                <w:rFonts w:ascii="Times New Roman" w:hAnsi="Times New Roman" w:cs="Times New Roman"/>
                <w:color w:val="000000"/>
              </w:rPr>
            </w:pPr>
            <w:r w:rsidRPr="0042153E">
              <w:rPr>
                <w:rFonts w:ascii="Times New Roman" w:hAnsi="Times New Roman" w:cs="Times New Roman"/>
                <w:color w:val="000000"/>
              </w:rPr>
              <w:t>Защитно брегоукрепване на река Марица в района на Регионално депо за неопасни отпадъци - Цалапица;</w:t>
            </w:r>
          </w:p>
          <w:p w:rsidR="00AC6913" w:rsidRPr="0042153E" w:rsidRDefault="00AC6913" w:rsidP="00AC6913">
            <w:pPr>
              <w:rPr>
                <w:rFonts w:ascii="Times New Roman" w:hAnsi="Times New Roman" w:cs="Times New Roman"/>
                <w:color w:val="000000"/>
              </w:rPr>
            </w:pPr>
            <w:r w:rsidRPr="0042153E">
              <w:rPr>
                <w:rFonts w:ascii="Times New Roman" w:hAnsi="Times New Roman" w:cs="Times New Roman"/>
                <w:color w:val="000000"/>
              </w:rPr>
              <w:t>Изграждане на инсталация за предварително третиране и сепариране.</w:t>
            </w:r>
          </w:p>
          <w:p w:rsidR="00E76B93" w:rsidRPr="0042153E" w:rsidRDefault="00AC6913" w:rsidP="00AC6913">
            <w:pPr>
              <w:rPr>
                <w:rFonts w:ascii="Times New Roman" w:hAnsi="Times New Roman" w:cs="Times New Roman"/>
                <w:color w:val="000000"/>
              </w:rPr>
            </w:pPr>
            <w:r w:rsidRPr="0042153E">
              <w:rPr>
                <w:rFonts w:ascii="Times New Roman" w:hAnsi="Times New Roman" w:cs="Times New Roman"/>
                <w:color w:val="000000"/>
              </w:rPr>
              <w:t xml:space="preserve">Пилотно въвеждане на биоинженерен метод за </w:t>
            </w:r>
            <w:r w:rsidRPr="0042153E">
              <w:rPr>
                <w:rFonts w:ascii="Times New Roman" w:hAnsi="Times New Roman" w:cs="Times New Roman"/>
                <w:color w:val="000000"/>
              </w:rPr>
              <w:lastRenderedPageBreak/>
              <w:t>рекултивация с използване на бактериални препарати.</w:t>
            </w:r>
          </w:p>
        </w:tc>
      </w:tr>
      <w:tr w:rsidR="00E76B93" w:rsidRPr="0042153E" w:rsidTr="00B37F06">
        <w:tc>
          <w:tcPr>
            <w:tcW w:w="4748" w:type="dxa"/>
          </w:tcPr>
          <w:p w:rsidR="00E76B93" w:rsidRPr="0042153E" w:rsidRDefault="00AC6913" w:rsidP="00B26FEE">
            <w:pPr>
              <w:jc w:val="both"/>
              <w:rPr>
                <w:rFonts w:ascii="Times New Roman" w:hAnsi="Times New Roman" w:cs="Times New Roman"/>
              </w:rPr>
            </w:pPr>
            <w:r w:rsidRPr="0042153E">
              <w:rPr>
                <w:rFonts w:ascii="Times New Roman" w:hAnsi="Times New Roman" w:cs="Times New Roman"/>
              </w:rPr>
              <w:lastRenderedPageBreak/>
              <w:t>Изграждане на интегрирана система от съоръжения за третиране на битовите отпадъци на територията на Община Пловдив</w:t>
            </w:r>
          </w:p>
        </w:tc>
        <w:tc>
          <w:tcPr>
            <w:tcW w:w="4748" w:type="dxa"/>
            <w:vAlign w:val="center"/>
          </w:tcPr>
          <w:p w:rsidR="00E76B93" w:rsidRPr="0042153E" w:rsidRDefault="00AC6913">
            <w:pPr>
              <w:rPr>
                <w:rFonts w:ascii="Times New Roman" w:hAnsi="Times New Roman" w:cs="Times New Roman"/>
                <w:color w:val="000000"/>
              </w:rPr>
            </w:pPr>
            <w:r w:rsidRPr="0042153E">
              <w:rPr>
                <w:rFonts w:ascii="Times New Roman" w:hAnsi="Times New Roman" w:cs="Times New Roman"/>
                <w:color w:val="000000"/>
              </w:rPr>
              <w:t xml:space="preserve">Проект за опазване на околната среда чрез изграждане на Завод за механично-биологично третиране (МБТ) на отпадъци с производство на RDF гориво,чрез прилагане на технология Herhof за постигане, чрез механично третиране на отделяне, количества рециклируеми материали и производство на RDF гориво.      </w:t>
            </w:r>
          </w:p>
        </w:tc>
      </w:tr>
      <w:tr w:rsidR="008C7573" w:rsidRPr="0042153E" w:rsidTr="00B37F06">
        <w:tc>
          <w:tcPr>
            <w:tcW w:w="4748" w:type="dxa"/>
          </w:tcPr>
          <w:p w:rsidR="008C7573" w:rsidRPr="0042153E" w:rsidRDefault="00AC6913" w:rsidP="00B26FEE">
            <w:pPr>
              <w:jc w:val="both"/>
              <w:rPr>
                <w:rFonts w:ascii="Times New Roman" w:hAnsi="Times New Roman" w:cs="Times New Roman"/>
              </w:rPr>
            </w:pPr>
            <w:r w:rsidRPr="0042153E">
              <w:rPr>
                <w:rFonts w:ascii="Times New Roman" w:hAnsi="Times New Roman" w:cs="Times New Roman"/>
              </w:rPr>
              <w:t>Изграждане на Площадка за рециклиране на строителни отпадъци, съвместно със съседни общини; мобилни инсталации и временни площадки</w:t>
            </w:r>
          </w:p>
        </w:tc>
        <w:tc>
          <w:tcPr>
            <w:tcW w:w="4748" w:type="dxa"/>
            <w:vAlign w:val="center"/>
          </w:tcPr>
          <w:p w:rsidR="008C7573" w:rsidRPr="0042153E" w:rsidRDefault="00AC6913">
            <w:pPr>
              <w:rPr>
                <w:rFonts w:ascii="Times New Roman" w:hAnsi="Times New Roman" w:cs="Times New Roman"/>
                <w:color w:val="000000"/>
              </w:rPr>
            </w:pPr>
            <w:r w:rsidRPr="0042153E">
              <w:rPr>
                <w:rFonts w:ascii="Times New Roman" w:hAnsi="Times New Roman" w:cs="Times New Roman"/>
                <w:color w:val="000000"/>
              </w:rPr>
              <w:t>Проект, необходим на община Пловдив и съседните общини, за постигане на целите, свързани с рециклирането на строителни отпадъци според Национална програма за УО и общинска ПУО. Към момента не е определена локация. Липсва проектна готовност.</w:t>
            </w:r>
          </w:p>
        </w:tc>
      </w:tr>
      <w:tr w:rsidR="008C7573" w:rsidRPr="0042153E" w:rsidTr="00B37F06">
        <w:tc>
          <w:tcPr>
            <w:tcW w:w="4748" w:type="dxa"/>
          </w:tcPr>
          <w:p w:rsidR="008C7573" w:rsidRPr="0042153E" w:rsidRDefault="00AC6913" w:rsidP="00B26FEE">
            <w:pPr>
              <w:jc w:val="both"/>
              <w:rPr>
                <w:rFonts w:ascii="Times New Roman" w:hAnsi="Times New Roman" w:cs="Times New Roman"/>
              </w:rPr>
            </w:pPr>
            <w:r w:rsidRPr="0042153E">
              <w:rPr>
                <w:rFonts w:ascii="Times New Roman" w:hAnsi="Times New Roman" w:cs="Times New Roman"/>
              </w:rPr>
              <w:t>Изграждане на питейно водохващане "Въча", ПСПВ и довеждащи магистрални водопроводи</w:t>
            </w:r>
          </w:p>
        </w:tc>
        <w:tc>
          <w:tcPr>
            <w:tcW w:w="4748" w:type="dxa"/>
            <w:vAlign w:val="center"/>
          </w:tcPr>
          <w:p w:rsidR="008C7573" w:rsidRPr="0042153E" w:rsidRDefault="00AC6913">
            <w:pPr>
              <w:rPr>
                <w:rFonts w:ascii="Times New Roman" w:hAnsi="Times New Roman" w:cs="Times New Roman"/>
                <w:color w:val="000000"/>
              </w:rPr>
            </w:pPr>
            <w:r w:rsidRPr="0042153E">
              <w:rPr>
                <w:rFonts w:ascii="Times New Roman" w:hAnsi="Times New Roman" w:cs="Times New Roman"/>
                <w:color w:val="000000"/>
              </w:rPr>
              <w:t>Изграждане на питейно водохващане "Въча", ПСПВ и довеждащи магистрални водопроводи</w:t>
            </w:r>
          </w:p>
        </w:tc>
      </w:tr>
      <w:tr w:rsidR="008C7573" w:rsidRPr="0042153E" w:rsidTr="00B37F06">
        <w:tc>
          <w:tcPr>
            <w:tcW w:w="4748" w:type="dxa"/>
          </w:tcPr>
          <w:p w:rsidR="008C7573" w:rsidRPr="0042153E" w:rsidRDefault="008C7573" w:rsidP="00B26FEE">
            <w:pPr>
              <w:jc w:val="both"/>
              <w:rPr>
                <w:rFonts w:ascii="Times New Roman" w:hAnsi="Times New Roman" w:cs="Times New Roman"/>
              </w:rPr>
            </w:pPr>
          </w:p>
        </w:tc>
        <w:tc>
          <w:tcPr>
            <w:tcW w:w="4748" w:type="dxa"/>
            <w:vAlign w:val="center"/>
          </w:tcPr>
          <w:p w:rsidR="008C7573" w:rsidRPr="0042153E" w:rsidRDefault="008C7573">
            <w:pPr>
              <w:rPr>
                <w:rFonts w:ascii="Times New Roman" w:hAnsi="Times New Roman" w:cs="Times New Roman"/>
                <w:color w:val="000000"/>
              </w:rPr>
            </w:pPr>
          </w:p>
        </w:tc>
      </w:tr>
      <w:tr w:rsidR="00AC6913" w:rsidRPr="0042153E" w:rsidTr="00EA096A">
        <w:tc>
          <w:tcPr>
            <w:tcW w:w="9496" w:type="dxa"/>
            <w:gridSpan w:val="2"/>
          </w:tcPr>
          <w:p w:rsidR="00AC6913" w:rsidRPr="0042153E" w:rsidRDefault="00AC6913" w:rsidP="00AC6913">
            <w:pPr>
              <w:jc w:val="center"/>
              <w:rPr>
                <w:rFonts w:ascii="Times New Roman" w:hAnsi="Times New Roman" w:cs="Times New Roman"/>
                <w:b/>
                <w:color w:val="000000"/>
              </w:rPr>
            </w:pPr>
            <w:r w:rsidRPr="0042153E">
              <w:rPr>
                <w:rFonts w:ascii="Times New Roman" w:hAnsi="Times New Roman" w:cs="Times New Roman"/>
                <w:b/>
                <w:color w:val="000000"/>
              </w:rPr>
              <w:t>Приоритет 5. Град - европейско и световно средище на креативни и рекреативни индустрии</w:t>
            </w:r>
          </w:p>
        </w:tc>
      </w:tr>
      <w:tr w:rsidR="008C7573" w:rsidRPr="0042153E" w:rsidTr="00B37F06">
        <w:tc>
          <w:tcPr>
            <w:tcW w:w="4748" w:type="dxa"/>
          </w:tcPr>
          <w:p w:rsidR="008C7573" w:rsidRPr="0042153E" w:rsidRDefault="0007401C" w:rsidP="00B26FEE">
            <w:pPr>
              <w:jc w:val="both"/>
              <w:rPr>
                <w:rFonts w:ascii="Times New Roman" w:hAnsi="Times New Roman" w:cs="Times New Roman"/>
              </w:rPr>
            </w:pPr>
            <w:r w:rsidRPr="0042153E">
              <w:rPr>
                <w:rFonts w:ascii="Times New Roman" w:hAnsi="Times New Roman" w:cs="Times New Roman"/>
              </w:rPr>
              <w:t>Група проекти за устойчива градска среда и реставрация, консервация и социализация на недвижими културни ценности</w:t>
            </w:r>
          </w:p>
        </w:tc>
        <w:tc>
          <w:tcPr>
            <w:tcW w:w="4748" w:type="dxa"/>
            <w:vAlign w:val="center"/>
          </w:tcPr>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Интегриран проект за устойчива градска среда за груповата НКЦ АИР „Старинен Пловдив“. Проектът е предвиден като интегрирана инициатива с публично-частно партньорство, включващ дейности по благоустрояване територията на резервата и консервационно-реставрационни дейности по недвижимите културни ценности. С проекта се надгражда вече изпълнената програма от предходния програмен период, в който са извършени дейности в периферията на АИР – проектът за източната порта и за Небет тепе. В интегрирания проект ще бъдат включени следните проекти:</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xml:space="preserve">С проектна готовност: </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xml:space="preserve">• Античен театър, ул. „Цар Ивайло“ 4 -  Благоустрояване, туристическо обслужване и изграждане на информационна система - 200 000.00 лв. </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Античен театър, ул. „Цар Ивайло“ 4 - Консервация, реставрация и експониране на градежни структури и каменна пластика - 250 000.00 лв.</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xml:space="preserve">• Къща на д-р Ст. Чомаков /Художествена галерия „Златю Бояджиев“/, ул. „Съборна“ 18 </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Къща Недкович, ул. „Съборна“ 24 Основен ремонт, реконструкция и реставрация на къща Недкович с пристройка и Клюкарник - 2 000 000.00 лв</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xml:space="preserve">•  Къща на Г. Мавриди (Ламартин) и адаптация на Резидентен център „Старинен Пловдив“ - 1 368 670,34 лв.                       </w:t>
            </w:r>
          </w:p>
          <w:p w:rsidR="008C7573"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xml:space="preserve">•  Балабанова къща, ул. „Константин Стоилов“ 57 Конструктивно обследване на причините за поява на пукнатини между северно крило и централен обем на „Балабанова къща“ и </w:t>
            </w:r>
            <w:r w:rsidRPr="0042153E">
              <w:rPr>
                <w:rFonts w:ascii="Times New Roman" w:hAnsi="Times New Roman" w:cs="Times New Roman"/>
                <w:color w:val="000000"/>
              </w:rPr>
              <w:lastRenderedPageBreak/>
              <w:t xml:space="preserve">предложение за укрепване-250 000.00 лв.     </w:t>
            </w:r>
          </w:p>
        </w:tc>
      </w:tr>
      <w:tr w:rsidR="008C7573" w:rsidRPr="0042153E" w:rsidTr="00B37F06">
        <w:tc>
          <w:tcPr>
            <w:tcW w:w="4748" w:type="dxa"/>
          </w:tcPr>
          <w:p w:rsidR="008C7573" w:rsidRPr="0042153E" w:rsidRDefault="008C7573" w:rsidP="00B26FEE">
            <w:pPr>
              <w:jc w:val="both"/>
              <w:rPr>
                <w:rFonts w:ascii="Times New Roman" w:hAnsi="Times New Roman" w:cs="Times New Roman"/>
              </w:rPr>
            </w:pPr>
          </w:p>
        </w:tc>
        <w:tc>
          <w:tcPr>
            <w:tcW w:w="4748" w:type="dxa"/>
            <w:vAlign w:val="center"/>
          </w:tcPr>
          <w:p w:rsidR="008C7573" w:rsidRPr="0042153E" w:rsidRDefault="0007401C">
            <w:pPr>
              <w:rPr>
                <w:rFonts w:ascii="Times New Roman" w:hAnsi="Times New Roman" w:cs="Times New Roman"/>
                <w:color w:val="000000"/>
              </w:rPr>
            </w:pPr>
            <w:r w:rsidRPr="0042153E">
              <w:rPr>
                <w:rFonts w:ascii="Times New Roman" w:hAnsi="Times New Roman" w:cs="Times New Roman"/>
                <w:color w:val="000000"/>
              </w:rPr>
              <w:t>Изпълнение на консервационно- реставрационни работи и строително-монтажни работи по архитектурни ценности, вкл. адаптация на неизползвани сгради или помещения на нови функции и усвояване на подземни пространства в Старинен Пловдив за нуждите на музейните експозиции и фондохранилища, в съответствие с ежегодни програми на общината - 8 400 000 лв                                                                        - Ремонт, подмяна и рехабилитация на уличната и подземна инфраструктура на територията на АИР "Стариневн Пловдив" частта на "Трихълмието" в обхват 35 000м2 с прогнозна 1 500 000 лв.</w:t>
            </w:r>
          </w:p>
        </w:tc>
      </w:tr>
      <w:tr w:rsidR="008C7573" w:rsidRPr="0042153E" w:rsidTr="00B37F06">
        <w:tc>
          <w:tcPr>
            <w:tcW w:w="4748" w:type="dxa"/>
          </w:tcPr>
          <w:p w:rsidR="008C7573" w:rsidRPr="0042153E" w:rsidRDefault="008C7573" w:rsidP="00B26FEE">
            <w:pPr>
              <w:jc w:val="both"/>
              <w:rPr>
                <w:rFonts w:ascii="Times New Roman" w:hAnsi="Times New Roman" w:cs="Times New Roman"/>
              </w:rPr>
            </w:pPr>
          </w:p>
        </w:tc>
        <w:tc>
          <w:tcPr>
            <w:tcW w:w="4748" w:type="dxa"/>
            <w:vAlign w:val="center"/>
          </w:tcPr>
          <w:p w:rsidR="008C7573" w:rsidRPr="0042153E" w:rsidRDefault="0007401C">
            <w:pPr>
              <w:rPr>
                <w:rFonts w:ascii="Times New Roman" w:hAnsi="Times New Roman" w:cs="Times New Roman"/>
                <w:color w:val="000000"/>
              </w:rPr>
            </w:pPr>
            <w:r w:rsidRPr="0042153E">
              <w:rPr>
                <w:rFonts w:ascii="Times New Roman" w:hAnsi="Times New Roman" w:cs="Times New Roman"/>
                <w:color w:val="000000"/>
              </w:rPr>
              <w:t>Реставрация и консервация на обект Зала за Съвременно изкуство "Баня Старинна" към Градска художествена галерия,  бул. „6-ти Септември“ 179 - наличен идеен проект и есетизация и рехабилитация на подлез "Баня Старинна", гр.Пловдив - техн.проект, РС, - 3 747 832 лв. (възможност за реализиране на интегриран проект или на ИТИ, според предпочетения източник на финансиране и наличие на споразумение за партньорство.</w:t>
            </w:r>
          </w:p>
        </w:tc>
      </w:tr>
      <w:tr w:rsidR="008C7573" w:rsidRPr="0042153E" w:rsidTr="00B37F06">
        <w:tc>
          <w:tcPr>
            <w:tcW w:w="4748" w:type="dxa"/>
          </w:tcPr>
          <w:p w:rsidR="008C7573" w:rsidRPr="0042153E" w:rsidRDefault="0007401C" w:rsidP="00B26FEE">
            <w:pPr>
              <w:jc w:val="both"/>
              <w:rPr>
                <w:rFonts w:ascii="Times New Roman" w:hAnsi="Times New Roman" w:cs="Times New Roman"/>
              </w:rPr>
            </w:pPr>
            <w:r w:rsidRPr="0042153E">
              <w:rPr>
                <w:rFonts w:ascii="Times New Roman" w:hAnsi="Times New Roman" w:cs="Times New Roman"/>
              </w:rPr>
              <w:t>Група проекти за диференциране и/или диверсифициране на местни туристически продукти и услуги чрез интегрирани териториални проектни инициативи с фокус културна инфраструктура и развитие на културата</w:t>
            </w:r>
          </w:p>
        </w:tc>
        <w:tc>
          <w:tcPr>
            <w:tcW w:w="4748" w:type="dxa"/>
            <w:vAlign w:val="center"/>
          </w:tcPr>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xml:space="preserve">Интегрирана териториална проектна инициатива с фокус културна инфраструктура и развитие на културата за устойчивост на инициативата Пловдив - Европейска столица на културата 2019. Включва дейности за реновиране  на обекти НКЦ, като част от културната инфраструктура и изграждане на нови обекти с по-голям капацитет на зрителните зали, предвид силния интерес към културната програма на Пловдив. Нови проекти за културно съдържание. </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Концертна зала  - Извършване на конструктивно укрепване, вътрешен ремонт и изпълнение на мерки за достъпна среда - 500 000 лв</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xml:space="preserve">• Ремонт на Военен клуб – Пловдив </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Без проектна готовност</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xml:space="preserve">• Драматичен театър – Пловдив  </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xml:space="preserve">• Държавен куклен театър – Пловдив </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xml:space="preserve">• Изграждане на нова сграда за Държавната опера - Пловдив /Инициативата на Община Пловдив е подкрепена и от постъпил проектен фиш с предложение от Фондация „Дом за Пловдивската опера“ за изграждане  на нова сграда – "Център за музикално и  сценично изкуство за Пловдивската опера" с препоръчано местоположение: площад “Централен” 1, град Пловдив </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Изграждане на театрална зала към ОУ „Христо Ботев“</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lastRenderedPageBreak/>
              <w:t>• Изграждане на международен театър за съвременни изпълнителски изкуства</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xml:space="preserve">• Закупуване на многофункционална преместваема зала за културни събития          </w:t>
            </w:r>
          </w:p>
          <w:p w:rsidR="008C7573"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Ремонтни дейности на сградата на Общински съвет (бивш Младежки дом, находящ се на ул. „Авксентий Велешки“ №20).</w:t>
            </w:r>
          </w:p>
        </w:tc>
      </w:tr>
      <w:tr w:rsidR="008C7573" w:rsidRPr="0042153E" w:rsidTr="00B37F06">
        <w:tc>
          <w:tcPr>
            <w:tcW w:w="4748" w:type="dxa"/>
          </w:tcPr>
          <w:p w:rsidR="008C7573" w:rsidRPr="0042153E" w:rsidRDefault="008C7573" w:rsidP="00B26FEE">
            <w:pPr>
              <w:jc w:val="both"/>
              <w:rPr>
                <w:rFonts w:ascii="Times New Roman" w:hAnsi="Times New Roman" w:cs="Times New Roman"/>
              </w:rPr>
            </w:pPr>
          </w:p>
        </w:tc>
        <w:tc>
          <w:tcPr>
            <w:tcW w:w="4748" w:type="dxa"/>
            <w:vAlign w:val="center"/>
          </w:tcPr>
          <w:p w:rsidR="008C7573" w:rsidRPr="0042153E" w:rsidRDefault="0007401C">
            <w:pPr>
              <w:rPr>
                <w:rFonts w:ascii="Times New Roman" w:hAnsi="Times New Roman" w:cs="Times New Roman"/>
                <w:color w:val="000000"/>
              </w:rPr>
            </w:pPr>
            <w:r w:rsidRPr="0042153E">
              <w:rPr>
                <w:rFonts w:ascii="Times New Roman" w:hAnsi="Times New Roman" w:cs="Times New Roman"/>
                <w:color w:val="000000"/>
              </w:rPr>
              <w:t>Интегрирана териториална проектна инициатива за възстановяване на културна инфраструктура и развитие на културата: Кино „Космос“, ул. „Гладстон“ 48 - Технически проект - Възстановяване на зрителна зала, обособяване на изложбено пространство, майсторски работилници. Включва се и възстановяване на площадно пространство и улици около киното. Проект за културно съдържание.</w:t>
            </w:r>
          </w:p>
        </w:tc>
      </w:tr>
      <w:tr w:rsidR="008C7573" w:rsidRPr="0042153E" w:rsidTr="00B37F06">
        <w:tc>
          <w:tcPr>
            <w:tcW w:w="4748" w:type="dxa"/>
          </w:tcPr>
          <w:p w:rsidR="008C7573" w:rsidRPr="0042153E" w:rsidRDefault="008C7573" w:rsidP="00B26FEE">
            <w:pPr>
              <w:jc w:val="both"/>
              <w:rPr>
                <w:rFonts w:ascii="Times New Roman" w:hAnsi="Times New Roman" w:cs="Times New Roman"/>
              </w:rPr>
            </w:pPr>
          </w:p>
        </w:tc>
        <w:tc>
          <w:tcPr>
            <w:tcW w:w="4748" w:type="dxa"/>
            <w:vAlign w:val="center"/>
          </w:tcPr>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xml:space="preserve">Интегрирана териториална проектна инициатива за поддържане на музейната инфраструктура, осъвременяване на музейните експозиции и осигуряване на дигитален достъп до културно съдържание.  </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xml:space="preserve"> - къща Георгиади - Ремонт на сграда в двора на къща Георгиади,  ремонт и подмяна  на покривна конструкция на къща Георгиади - 60 000 лв.</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Сграда на пл. „Съединение” №1 -  Изпълнение на мерки за повишаване на енергийната ефективност – подмяна на дограма - 60 000 лв.; Изработване на нови експозиционни витрини за мемориална експозиция “Съединение на България“ - 60 000 лв.</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Музеен център за съвременна история на ул. „Ангел Букурещлиев“ № 14 (НКЦ от местно значение) - Изпълнение на мерки за повишаване на енергийната ефективност – подмяна на дограма - 40 000 лв; Ремонт,приспособяване и оборудване на работни помещения  за служителите - 30 000 лв.</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къща на Христо Г. Данов -  Реставрация на фасада и ремонт на покривна конструкция на къща на Христо Г. Данов (НКЦ от национално значение), съдържаща музейна експозиция „Българско книгоиздаване” - 11 000 лв.</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Основен ремонт на пристройка към сграда, ремонт на покрив, благоустрояване на дворно пространство на Постоянна експозиция "Мексиканско изкуство" и постоянна експозиция „Цанко Лавренов”, ул. „Артин Гидиков” 11 - 18 000лв;</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Експониране на открити археологически артефакти - 4 000 лв.</w:t>
            </w:r>
          </w:p>
          <w:p w:rsidR="0007401C"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xml:space="preserve">• Обновяване и допълване на експозиции и </w:t>
            </w:r>
            <w:r w:rsidRPr="0042153E">
              <w:rPr>
                <w:rFonts w:ascii="Times New Roman" w:hAnsi="Times New Roman" w:cs="Times New Roman"/>
                <w:color w:val="000000"/>
              </w:rPr>
              <w:lastRenderedPageBreak/>
              <w:t xml:space="preserve">съвременно техническо оборудване на музеите, ГХГ и обектите, стопанисвани от ОИ „Старинен Пловдив” - 800 000 лв. </w:t>
            </w:r>
          </w:p>
          <w:p w:rsidR="008C7573" w:rsidRPr="0042153E" w:rsidRDefault="0007401C" w:rsidP="0007401C">
            <w:pPr>
              <w:rPr>
                <w:rFonts w:ascii="Times New Roman" w:hAnsi="Times New Roman" w:cs="Times New Roman"/>
                <w:color w:val="000000"/>
              </w:rPr>
            </w:pPr>
            <w:r w:rsidRPr="0042153E">
              <w:rPr>
                <w:rFonts w:ascii="Times New Roman" w:hAnsi="Times New Roman" w:cs="Times New Roman"/>
                <w:color w:val="000000"/>
              </w:rPr>
              <w:t>•  Преустройство и адаптация на сградата на ул. „Съборна“ 20 (идеен проект) - нова сграда на РЕМ - Пловдив, която да бъде ремонтирана за нуждите на представяне на нова експозиция и музей съгласно изготвен и съгласуван с МК проект за СМР и КРР на новата сграда.                                                                Забележка: Обектите, част от интегрираната териториална проектна инициатива, в които е предвидено и внедряване на мерки за ЕЕ в културна инфраструктура, според степента на проектна готовност и поредността на обявяване на покани за кандидатстване с проектни предложения по различни програми и източници на финансиране, могат да бъдат обособени в отделен проект/и и съотнесени към Мярка 1.4., конкретно група проекти 1.4.1., проект 1.4.1.2.</w:t>
            </w:r>
          </w:p>
        </w:tc>
      </w:tr>
      <w:tr w:rsidR="008C7573" w:rsidRPr="0042153E" w:rsidTr="00B37F06">
        <w:tc>
          <w:tcPr>
            <w:tcW w:w="4748" w:type="dxa"/>
          </w:tcPr>
          <w:p w:rsidR="008C7573" w:rsidRPr="0042153E" w:rsidRDefault="008C7573" w:rsidP="00B26FEE">
            <w:pPr>
              <w:jc w:val="both"/>
              <w:rPr>
                <w:rFonts w:ascii="Times New Roman" w:hAnsi="Times New Roman" w:cs="Times New Roman"/>
              </w:rPr>
            </w:pPr>
          </w:p>
        </w:tc>
        <w:tc>
          <w:tcPr>
            <w:tcW w:w="4748" w:type="dxa"/>
            <w:vAlign w:val="center"/>
          </w:tcPr>
          <w:p w:rsidR="00AE292B" w:rsidRPr="0042153E" w:rsidRDefault="00AE292B" w:rsidP="00AE292B">
            <w:pPr>
              <w:rPr>
                <w:rFonts w:ascii="Times New Roman" w:hAnsi="Times New Roman" w:cs="Times New Roman"/>
                <w:color w:val="000000"/>
              </w:rPr>
            </w:pPr>
            <w:r w:rsidRPr="0042153E">
              <w:rPr>
                <w:rFonts w:ascii="Times New Roman" w:hAnsi="Times New Roman" w:cs="Times New Roman"/>
                <w:color w:val="000000"/>
              </w:rPr>
              <w:t xml:space="preserve">Интегрирана териториална проектна инициатива: “Достъп до култура“ и осигуряване на енергийна ефективност с фокус народните читалища (културна инфраструктура и културно съдържание) </w:t>
            </w:r>
          </w:p>
          <w:p w:rsidR="00AE292B" w:rsidRPr="0042153E" w:rsidRDefault="00AE292B" w:rsidP="00AE292B">
            <w:pPr>
              <w:rPr>
                <w:rFonts w:ascii="Times New Roman" w:hAnsi="Times New Roman" w:cs="Times New Roman"/>
                <w:color w:val="000000"/>
              </w:rPr>
            </w:pPr>
            <w:r w:rsidRPr="0042153E">
              <w:rPr>
                <w:rFonts w:ascii="Times New Roman" w:hAnsi="Times New Roman" w:cs="Times New Roman"/>
                <w:color w:val="000000"/>
              </w:rPr>
              <w:t xml:space="preserve">Инвестиционно намерение без проектна готовност към 2021г. за обекти: </w:t>
            </w:r>
          </w:p>
          <w:p w:rsidR="00AE292B" w:rsidRPr="0042153E" w:rsidRDefault="00AE292B" w:rsidP="00AE292B">
            <w:pPr>
              <w:rPr>
                <w:rFonts w:ascii="Times New Roman" w:hAnsi="Times New Roman" w:cs="Times New Roman"/>
                <w:color w:val="000000"/>
              </w:rPr>
            </w:pPr>
            <w:r w:rsidRPr="0042153E">
              <w:rPr>
                <w:rFonts w:ascii="Times New Roman" w:hAnsi="Times New Roman" w:cs="Times New Roman"/>
                <w:color w:val="000000"/>
              </w:rPr>
              <w:t>• НЧ „Христо Смирненски - 1935“, ул. „Копривките“ №15</w:t>
            </w:r>
          </w:p>
          <w:p w:rsidR="00AE292B" w:rsidRPr="0042153E" w:rsidRDefault="00AE292B" w:rsidP="00AE292B">
            <w:pPr>
              <w:rPr>
                <w:rFonts w:ascii="Times New Roman" w:hAnsi="Times New Roman" w:cs="Times New Roman"/>
                <w:color w:val="000000"/>
              </w:rPr>
            </w:pPr>
            <w:r w:rsidRPr="0042153E">
              <w:rPr>
                <w:rFonts w:ascii="Times New Roman" w:hAnsi="Times New Roman" w:cs="Times New Roman"/>
                <w:color w:val="000000"/>
              </w:rPr>
              <w:t>• НЧ „Захари Стоянов-1984“, ул. „Равнища“ №4</w:t>
            </w:r>
          </w:p>
          <w:p w:rsidR="00AE292B" w:rsidRPr="0042153E" w:rsidRDefault="00AE292B" w:rsidP="00AE292B">
            <w:pPr>
              <w:rPr>
                <w:rFonts w:ascii="Times New Roman" w:hAnsi="Times New Roman" w:cs="Times New Roman"/>
                <w:color w:val="000000"/>
              </w:rPr>
            </w:pPr>
            <w:r w:rsidRPr="0042153E">
              <w:rPr>
                <w:rFonts w:ascii="Times New Roman" w:hAnsi="Times New Roman" w:cs="Times New Roman"/>
                <w:color w:val="000000"/>
              </w:rPr>
              <w:t>• НЧ „Гого Мавров – 1930“, ул. „Сергей Румянцев“ №20</w:t>
            </w:r>
          </w:p>
          <w:p w:rsidR="00AE292B" w:rsidRPr="0042153E" w:rsidRDefault="00AE292B" w:rsidP="00AE292B">
            <w:pPr>
              <w:rPr>
                <w:rFonts w:ascii="Times New Roman" w:hAnsi="Times New Roman" w:cs="Times New Roman"/>
                <w:color w:val="000000"/>
              </w:rPr>
            </w:pPr>
            <w:r w:rsidRPr="0042153E">
              <w:rPr>
                <w:rFonts w:ascii="Times New Roman" w:hAnsi="Times New Roman" w:cs="Times New Roman"/>
                <w:color w:val="000000"/>
              </w:rPr>
              <w:t>• НЧ „Никола Йонков Вапцаров – 1928“, кв. Прослав, ул. „Елин Пелин“ №42</w:t>
            </w:r>
          </w:p>
          <w:p w:rsidR="00AE292B" w:rsidRPr="0042153E" w:rsidRDefault="00AE292B" w:rsidP="00AE292B">
            <w:pPr>
              <w:rPr>
                <w:rFonts w:ascii="Times New Roman" w:hAnsi="Times New Roman" w:cs="Times New Roman"/>
                <w:color w:val="000000"/>
              </w:rPr>
            </w:pPr>
            <w:r w:rsidRPr="0042153E">
              <w:rPr>
                <w:rFonts w:ascii="Times New Roman" w:hAnsi="Times New Roman" w:cs="Times New Roman"/>
                <w:color w:val="000000"/>
              </w:rPr>
              <w:t>• НЧ „Иван Вазов“, кв. Коматево, ул. „Коматевско шосе“ №139</w:t>
            </w:r>
          </w:p>
          <w:p w:rsidR="00AE292B" w:rsidRPr="0042153E" w:rsidRDefault="00AE292B" w:rsidP="00AE292B">
            <w:pPr>
              <w:rPr>
                <w:rFonts w:ascii="Times New Roman" w:hAnsi="Times New Roman" w:cs="Times New Roman"/>
                <w:color w:val="000000"/>
              </w:rPr>
            </w:pPr>
            <w:r w:rsidRPr="0042153E">
              <w:rPr>
                <w:rFonts w:ascii="Times New Roman" w:hAnsi="Times New Roman" w:cs="Times New Roman"/>
                <w:color w:val="000000"/>
              </w:rPr>
              <w:t xml:space="preserve">• НЧ „Христо Ботев – 1905“, ул. „Даме Груев“ №1 </w:t>
            </w:r>
          </w:p>
          <w:p w:rsidR="00AE292B" w:rsidRPr="0042153E" w:rsidRDefault="00AE292B" w:rsidP="00AE292B">
            <w:pPr>
              <w:rPr>
                <w:rFonts w:ascii="Times New Roman" w:hAnsi="Times New Roman" w:cs="Times New Roman"/>
                <w:color w:val="000000"/>
              </w:rPr>
            </w:pPr>
            <w:r w:rsidRPr="0042153E">
              <w:rPr>
                <w:rFonts w:ascii="Times New Roman" w:hAnsi="Times New Roman" w:cs="Times New Roman"/>
                <w:color w:val="000000"/>
              </w:rPr>
              <w:t xml:space="preserve">• НЧ „Младост“, ж.к. Тракия, бл. 22 </w:t>
            </w:r>
          </w:p>
          <w:p w:rsidR="00AE292B" w:rsidRPr="0042153E" w:rsidRDefault="00AE292B" w:rsidP="00AE292B">
            <w:pPr>
              <w:rPr>
                <w:rFonts w:ascii="Times New Roman" w:hAnsi="Times New Roman" w:cs="Times New Roman"/>
                <w:color w:val="000000"/>
              </w:rPr>
            </w:pPr>
            <w:r w:rsidRPr="0042153E">
              <w:rPr>
                <w:rFonts w:ascii="Times New Roman" w:hAnsi="Times New Roman" w:cs="Times New Roman"/>
                <w:color w:val="000000"/>
              </w:rPr>
              <w:t xml:space="preserve">• НЧ „Съвременник – 1986“, ж.к. Тракия, бл. 141 и библиотеката към него, бл. 140  </w:t>
            </w:r>
          </w:p>
          <w:p w:rsidR="00AE292B" w:rsidRPr="0042153E" w:rsidRDefault="00AE292B" w:rsidP="00AE292B">
            <w:pPr>
              <w:rPr>
                <w:rFonts w:ascii="Times New Roman" w:hAnsi="Times New Roman" w:cs="Times New Roman"/>
                <w:color w:val="000000"/>
              </w:rPr>
            </w:pPr>
            <w:r w:rsidRPr="0042153E">
              <w:rPr>
                <w:rFonts w:ascii="Times New Roman" w:hAnsi="Times New Roman" w:cs="Times New Roman"/>
                <w:color w:val="000000"/>
              </w:rPr>
              <w:t xml:space="preserve">• НЧ „Георги Търнев – 1900“, бул. „България“ №146 </w:t>
            </w:r>
          </w:p>
          <w:p w:rsidR="008C7573" w:rsidRPr="0042153E" w:rsidRDefault="00AE292B" w:rsidP="00AE292B">
            <w:pPr>
              <w:rPr>
                <w:rFonts w:ascii="Times New Roman" w:hAnsi="Times New Roman" w:cs="Times New Roman"/>
                <w:color w:val="000000"/>
              </w:rPr>
            </w:pPr>
            <w:r w:rsidRPr="0042153E">
              <w:rPr>
                <w:rFonts w:ascii="Times New Roman" w:hAnsi="Times New Roman" w:cs="Times New Roman"/>
                <w:color w:val="000000"/>
              </w:rPr>
              <w:t>• НЧ „Проф. Кирил Дженев – 2018“, ул. „Колю Фичето“ №7А               Забележка: Обектите, част от интегрираната териториална проектна инициатива, в които е предвидено и внедряване на мерки за ЕЕ в културна инфраструктура, според степента на проектна готовност и поредността на обявяване на покани за кандидатстване с проектни предложения по различни програми и източници на финансиране, могат да бъдат обособени в отделен проект/и и съотнесени към Мярка 1.4., конкретно група проекти 1.4.1., проект 1.4.1.2.</w:t>
            </w:r>
          </w:p>
        </w:tc>
      </w:tr>
      <w:tr w:rsidR="008C7573" w:rsidRPr="0042153E" w:rsidTr="00B37F06">
        <w:tc>
          <w:tcPr>
            <w:tcW w:w="4748" w:type="dxa"/>
          </w:tcPr>
          <w:p w:rsidR="008C7573" w:rsidRPr="0042153E" w:rsidRDefault="008C7573" w:rsidP="00B26FEE">
            <w:pPr>
              <w:jc w:val="both"/>
              <w:rPr>
                <w:rFonts w:ascii="Times New Roman" w:hAnsi="Times New Roman" w:cs="Times New Roman"/>
              </w:rPr>
            </w:pPr>
          </w:p>
        </w:tc>
        <w:tc>
          <w:tcPr>
            <w:tcW w:w="4748" w:type="dxa"/>
            <w:vAlign w:val="center"/>
          </w:tcPr>
          <w:p w:rsidR="009B0047" w:rsidRPr="0042153E" w:rsidRDefault="009B0047" w:rsidP="009B0047">
            <w:pPr>
              <w:rPr>
                <w:rFonts w:ascii="Times New Roman" w:hAnsi="Times New Roman" w:cs="Times New Roman"/>
                <w:color w:val="000000"/>
              </w:rPr>
            </w:pPr>
            <w:r w:rsidRPr="0042153E">
              <w:rPr>
                <w:rFonts w:ascii="Times New Roman" w:hAnsi="Times New Roman" w:cs="Times New Roman"/>
                <w:color w:val="000000"/>
              </w:rPr>
              <w:t>Създаване на интегриран туристически продукт - културни маршрути, вкл.:</w:t>
            </w:r>
          </w:p>
          <w:p w:rsidR="009B0047" w:rsidRPr="0042153E" w:rsidRDefault="009B0047" w:rsidP="009B0047">
            <w:pPr>
              <w:rPr>
                <w:rFonts w:ascii="Times New Roman" w:hAnsi="Times New Roman" w:cs="Times New Roman"/>
                <w:color w:val="000000"/>
              </w:rPr>
            </w:pPr>
            <w:r w:rsidRPr="0042153E">
              <w:rPr>
                <w:rFonts w:ascii="Times New Roman" w:hAnsi="Times New Roman" w:cs="Times New Roman"/>
                <w:color w:val="000000"/>
              </w:rPr>
              <w:t>• Създаване на културен маршрут „Късноантичното мозаечното наследство на Филиполол“;</w:t>
            </w:r>
          </w:p>
          <w:p w:rsidR="009B0047" w:rsidRPr="0042153E" w:rsidRDefault="009B0047" w:rsidP="009B0047">
            <w:pPr>
              <w:rPr>
                <w:rFonts w:ascii="Times New Roman" w:hAnsi="Times New Roman" w:cs="Times New Roman"/>
                <w:color w:val="000000"/>
              </w:rPr>
            </w:pPr>
            <w:r w:rsidRPr="0042153E">
              <w:rPr>
                <w:rFonts w:ascii="Times New Roman" w:hAnsi="Times New Roman" w:cs="Times New Roman"/>
                <w:color w:val="000000"/>
              </w:rPr>
              <w:t>• Надграждане на културен маршрут „По пътя на пловдивските художници“ с включване на частните галерии в Старинен Пловдив;</w:t>
            </w:r>
          </w:p>
          <w:p w:rsidR="008C7573" w:rsidRPr="0042153E" w:rsidRDefault="009B0047" w:rsidP="009B0047">
            <w:pPr>
              <w:rPr>
                <w:rFonts w:ascii="Times New Roman" w:hAnsi="Times New Roman" w:cs="Times New Roman"/>
                <w:color w:val="000000"/>
              </w:rPr>
            </w:pPr>
            <w:r w:rsidRPr="0042153E">
              <w:rPr>
                <w:rFonts w:ascii="Times New Roman" w:hAnsi="Times New Roman" w:cs="Times New Roman"/>
                <w:color w:val="000000"/>
              </w:rPr>
              <w:t>• Надграждане на Приетите са серия от тематично обособени културни маршрути: „Античност“, „Средновековие“ и „Възраждане“ в рамките на проект „Културно-исторически маршрути – Пловдив“. В него влизат общо 25 културни забележителности.</w:t>
            </w:r>
          </w:p>
        </w:tc>
      </w:tr>
      <w:tr w:rsidR="008C7573" w:rsidRPr="0042153E" w:rsidTr="00B37F06">
        <w:tc>
          <w:tcPr>
            <w:tcW w:w="4748" w:type="dxa"/>
          </w:tcPr>
          <w:p w:rsidR="008C7573" w:rsidRPr="0042153E" w:rsidRDefault="008C7573" w:rsidP="00B26FEE">
            <w:pPr>
              <w:jc w:val="both"/>
              <w:rPr>
                <w:rFonts w:ascii="Times New Roman" w:hAnsi="Times New Roman" w:cs="Times New Roman"/>
              </w:rPr>
            </w:pPr>
          </w:p>
        </w:tc>
        <w:tc>
          <w:tcPr>
            <w:tcW w:w="4748" w:type="dxa"/>
            <w:vAlign w:val="center"/>
          </w:tcPr>
          <w:p w:rsidR="008C7573" w:rsidRPr="0042153E" w:rsidRDefault="009B0047">
            <w:pPr>
              <w:rPr>
                <w:rFonts w:ascii="Times New Roman" w:hAnsi="Times New Roman" w:cs="Times New Roman"/>
                <w:color w:val="000000"/>
              </w:rPr>
            </w:pPr>
            <w:r w:rsidRPr="0042153E">
              <w:rPr>
                <w:rFonts w:ascii="Times New Roman" w:hAnsi="Times New Roman" w:cs="Times New Roman"/>
                <w:color w:val="000000"/>
              </w:rPr>
              <w:t>Създаване на Музей на спорта (от ОП „Младежки център Пловдив”).</w:t>
            </w:r>
          </w:p>
        </w:tc>
      </w:tr>
      <w:tr w:rsidR="008C7573" w:rsidRPr="0042153E" w:rsidTr="00B37F06">
        <w:tc>
          <w:tcPr>
            <w:tcW w:w="4748" w:type="dxa"/>
          </w:tcPr>
          <w:p w:rsidR="008C7573" w:rsidRPr="0042153E" w:rsidRDefault="009B0047" w:rsidP="00B26FEE">
            <w:pPr>
              <w:jc w:val="both"/>
              <w:rPr>
                <w:rFonts w:ascii="Times New Roman" w:hAnsi="Times New Roman" w:cs="Times New Roman"/>
              </w:rPr>
            </w:pPr>
            <w:r w:rsidRPr="0042153E">
              <w:rPr>
                <w:rFonts w:ascii="Times New Roman" w:hAnsi="Times New Roman" w:cs="Times New Roman"/>
              </w:rPr>
              <w:t>Група проекти за дигитализация на културното наследство и музейните експонати</w:t>
            </w:r>
          </w:p>
        </w:tc>
        <w:tc>
          <w:tcPr>
            <w:tcW w:w="4748" w:type="dxa"/>
            <w:vAlign w:val="center"/>
          </w:tcPr>
          <w:p w:rsidR="008C7573" w:rsidRPr="0042153E" w:rsidRDefault="00C570F6">
            <w:pPr>
              <w:rPr>
                <w:rFonts w:ascii="Times New Roman" w:hAnsi="Times New Roman" w:cs="Times New Roman"/>
                <w:color w:val="000000"/>
              </w:rPr>
            </w:pPr>
            <w:r w:rsidRPr="0042153E">
              <w:rPr>
                <w:rFonts w:ascii="Times New Roman" w:hAnsi="Times New Roman" w:cs="Times New Roman"/>
                <w:color w:val="000000"/>
              </w:rPr>
              <w:t>Подпомагане развитието на туристическия потенциал на община Пловдив с фокус върху културното наследство и надграждаща модерния облик на града чрез създаване на иновативна дигитална туристическа система.</w:t>
            </w:r>
          </w:p>
        </w:tc>
      </w:tr>
      <w:tr w:rsidR="00C570F6" w:rsidRPr="0042153E" w:rsidTr="00B37F06">
        <w:tc>
          <w:tcPr>
            <w:tcW w:w="4748" w:type="dxa"/>
          </w:tcPr>
          <w:p w:rsidR="00C570F6" w:rsidRPr="0042153E" w:rsidRDefault="00C570F6" w:rsidP="00B26FEE">
            <w:pPr>
              <w:jc w:val="both"/>
              <w:rPr>
                <w:rFonts w:ascii="Times New Roman" w:hAnsi="Times New Roman" w:cs="Times New Roman"/>
              </w:rPr>
            </w:pPr>
            <w:r w:rsidRPr="0042153E">
              <w:rPr>
                <w:rFonts w:ascii="Times New Roman" w:hAnsi="Times New Roman" w:cs="Times New Roman"/>
              </w:rPr>
              <w:t>Група проекти за адаптиране на публична инфраструктура за нови пространства за култура и изкуство, туристически атракции, рехабилитация и модернизация на средата</w:t>
            </w:r>
          </w:p>
        </w:tc>
        <w:tc>
          <w:tcPr>
            <w:tcW w:w="4748" w:type="dxa"/>
            <w:vAlign w:val="center"/>
          </w:tcPr>
          <w:p w:rsidR="00C570F6" w:rsidRPr="0042153E" w:rsidRDefault="00C570F6">
            <w:pPr>
              <w:rPr>
                <w:rFonts w:ascii="Times New Roman" w:hAnsi="Times New Roman" w:cs="Times New Roman"/>
                <w:color w:val="000000"/>
                <w:sz w:val="24"/>
                <w:szCs w:val="24"/>
              </w:rPr>
            </w:pPr>
            <w:r w:rsidRPr="0042153E">
              <w:rPr>
                <w:rFonts w:ascii="Times New Roman" w:hAnsi="Times New Roman" w:cs="Times New Roman"/>
                <w:color w:val="000000"/>
              </w:rPr>
              <w:t>Братска могила - Създаване на ново пространство за изкуство и култура, облагородяване на прилежащата градска територия и насищане с културни дейности. Проект за ремонтни дейности, социализация и валоризация и културно съдържание.</w:t>
            </w:r>
          </w:p>
        </w:tc>
      </w:tr>
      <w:tr w:rsidR="00C570F6" w:rsidRPr="0042153E" w:rsidTr="00B37F06">
        <w:tc>
          <w:tcPr>
            <w:tcW w:w="4748" w:type="dxa"/>
          </w:tcPr>
          <w:p w:rsidR="00C570F6" w:rsidRPr="0042153E" w:rsidRDefault="00C570F6" w:rsidP="00B26FEE">
            <w:pPr>
              <w:jc w:val="both"/>
              <w:rPr>
                <w:rFonts w:ascii="Times New Roman" w:hAnsi="Times New Roman" w:cs="Times New Roman"/>
              </w:rPr>
            </w:pPr>
          </w:p>
        </w:tc>
        <w:tc>
          <w:tcPr>
            <w:tcW w:w="4748" w:type="dxa"/>
            <w:vAlign w:val="center"/>
          </w:tcPr>
          <w:p w:rsidR="00C570F6" w:rsidRPr="0042153E" w:rsidRDefault="00C570F6">
            <w:pPr>
              <w:rPr>
                <w:rFonts w:ascii="Times New Roman" w:hAnsi="Times New Roman" w:cs="Times New Roman"/>
                <w:color w:val="000000"/>
                <w:sz w:val="24"/>
                <w:szCs w:val="24"/>
              </w:rPr>
            </w:pPr>
            <w:r w:rsidRPr="0042153E">
              <w:rPr>
                <w:rFonts w:ascii="Times New Roman" w:hAnsi="Times New Roman" w:cs="Times New Roman"/>
                <w:color w:val="000000"/>
              </w:rPr>
              <w:t>Бивши тютюневи складове - Обновяване и функционална промяна с цел създаване на нови градски пространства за култура и културно сдържание</w:t>
            </w:r>
          </w:p>
        </w:tc>
      </w:tr>
      <w:tr w:rsidR="00C570F6" w:rsidRPr="0042153E" w:rsidTr="00B37F06">
        <w:tc>
          <w:tcPr>
            <w:tcW w:w="4748" w:type="dxa"/>
          </w:tcPr>
          <w:p w:rsidR="00C570F6" w:rsidRPr="0042153E" w:rsidRDefault="00C570F6" w:rsidP="00B26FEE">
            <w:pPr>
              <w:jc w:val="both"/>
              <w:rPr>
                <w:rFonts w:ascii="Times New Roman" w:hAnsi="Times New Roman" w:cs="Times New Roman"/>
              </w:rPr>
            </w:pPr>
          </w:p>
        </w:tc>
        <w:tc>
          <w:tcPr>
            <w:tcW w:w="4748" w:type="dxa"/>
            <w:vAlign w:val="center"/>
          </w:tcPr>
          <w:p w:rsidR="00C570F6" w:rsidRPr="0042153E" w:rsidRDefault="00C570F6">
            <w:pPr>
              <w:rPr>
                <w:rFonts w:ascii="Times New Roman" w:hAnsi="Times New Roman" w:cs="Times New Roman"/>
                <w:color w:val="000000"/>
                <w:sz w:val="24"/>
                <w:szCs w:val="24"/>
              </w:rPr>
            </w:pPr>
            <w:r w:rsidRPr="0042153E">
              <w:rPr>
                <w:rFonts w:ascii="Times New Roman" w:hAnsi="Times New Roman" w:cs="Times New Roman"/>
                <w:color w:val="000000"/>
              </w:rPr>
              <w:t>Център за съвременно изкуство и музей на група „Ръб“</w:t>
            </w:r>
            <w:r w:rsidR="00DA12FF" w:rsidRPr="00855D09">
              <w:rPr>
                <w:rFonts w:ascii="Times New Roman" w:hAnsi="Times New Roman" w:cs="Times New Roman"/>
                <w:color w:val="000000"/>
              </w:rPr>
              <w:t xml:space="preserve"> </w:t>
            </w:r>
            <w:r w:rsidRPr="0042153E">
              <w:rPr>
                <w:rFonts w:ascii="Times New Roman" w:hAnsi="Times New Roman" w:cs="Times New Roman"/>
                <w:color w:val="000000"/>
              </w:rPr>
              <w:t>(проектна идея съгласно постъпил фиш от Сдружение „Изкуство днес“ (Пловдив);</w:t>
            </w:r>
          </w:p>
        </w:tc>
      </w:tr>
      <w:tr w:rsidR="00C570F6" w:rsidRPr="0042153E" w:rsidTr="00B37F06">
        <w:tc>
          <w:tcPr>
            <w:tcW w:w="4748" w:type="dxa"/>
          </w:tcPr>
          <w:p w:rsidR="00C570F6" w:rsidRPr="0042153E" w:rsidRDefault="00C570F6" w:rsidP="00B26FEE">
            <w:pPr>
              <w:jc w:val="both"/>
              <w:rPr>
                <w:rFonts w:ascii="Times New Roman" w:hAnsi="Times New Roman" w:cs="Times New Roman"/>
              </w:rPr>
            </w:pPr>
          </w:p>
        </w:tc>
        <w:tc>
          <w:tcPr>
            <w:tcW w:w="4748" w:type="dxa"/>
            <w:vAlign w:val="center"/>
          </w:tcPr>
          <w:p w:rsidR="00C570F6" w:rsidRPr="0042153E" w:rsidRDefault="00C570F6">
            <w:pPr>
              <w:rPr>
                <w:rFonts w:ascii="Times New Roman" w:hAnsi="Times New Roman" w:cs="Times New Roman"/>
                <w:color w:val="000000"/>
                <w:sz w:val="24"/>
                <w:szCs w:val="24"/>
              </w:rPr>
            </w:pPr>
            <w:r w:rsidRPr="0042153E">
              <w:rPr>
                <w:rFonts w:ascii="Times New Roman" w:hAnsi="Times New Roman" w:cs="Times New Roman"/>
                <w:color w:val="000000"/>
              </w:rPr>
              <w:t xml:space="preserve">Интегрирана териториална проектна инициатива с фокус културна инфраструктура и развитие на културата, благоустрояване на паркова среда и създаване на нови пространства за култура: </w:t>
            </w:r>
            <w:r w:rsidRPr="0042153E">
              <w:rPr>
                <w:rFonts w:ascii="Times New Roman" w:hAnsi="Times New Roman" w:cs="Times New Roman"/>
                <w:color w:val="000000"/>
              </w:rPr>
              <w:br/>
              <w:t>С проектна готовност: • Реконструкция на Дондуковата градина- изготвен технически проект, РС - 4 250 000;</w:t>
            </w:r>
            <w:r w:rsidRPr="0042153E">
              <w:rPr>
                <w:rFonts w:ascii="Times New Roman" w:hAnsi="Times New Roman" w:cs="Times New Roman"/>
                <w:color w:val="000000"/>
              </w:rPr>
              <w:br/>
              <w:t>• Парк „Каменица“, ул. „Зефир“ 6, кв. Каменица 2, район Източен - Идеен проект - Покриваща конструкция на сцена и оборудване за озвучаване и осветление;</w:t>
            </w:r>
            <w:r w:rsidRPr="0042153E">
              <w:rPr>
                <w:rFonts w:ascii="Times New Roman" w:hAnsi="Times New Roman" w:cs="Times New Roman"/>
                <w:color w:val="000000"/>
              </w:rPr>
              <w:br/>
              <w:t>• Сцена с прилежаща инфраструктура в парк „Лаута“, район Тракия - Идеен проект - Изграждане на сцена, обособяване на седящи места, облагородяване на пространството.</w:t>
            </w:r>
          </w:p>
        </w:tc>
      </w:tr>
      <w:tr w:rsidR="00C570F6" w:rsidRPr="0042153E" w:rsidTr="00B37F06">
        <w:tc>
          <w:tcPr>
            <w:tcW w:w="4748" w:type="dxa"/>
          </w:tcPr>
          <w:p w:rsidR="00C570F6" w:rsidRPr="0042153E" w:rsidRDefault="00C570F6" w:rsidP="00B26FEE">
            <w:pPr>
              <w:jc w:val="both"/>
              <w:rPr>
                <w:rFonts w:ascii="Times New Roman" w:hAnsi="Times New Roman" w:cs="Times New Roman"/>
              </w:rPr>
            </w:pPr>
          </w:p>
        </w:tc>
        <w:tc>
          <w:tcPr>
            <w:tcW w:w="4748" w:type="dxa"/>
            <w:vAlign w:val="center"/>
          </w:tcPr>
          <w:p w:rsidR="00C570F6" w:rsidRPr="0042153E" w:rsidRDefault="00C570F6">
            <w:pPr>
              <w:rPr>
                <w:rFonts w:ascii="Times New Roman" w:hAnsi="Times New Roman" w:cs="Times New Roman"/>
                <w:color w:val="000000"/>
                <w:sz w:val="24"/>
                <w:szCs w:val="24"/>
              </w:rPr>
            </w:pPr>
            <w:r w:rsidRPr="0042153E">
              <w:rPr>
                <w:rFonts w:ascii="Times New Roman" w:hAnsi="Times New Roman" w:cs="Times New Roman"/>
                <w:color w:val="000000"/>
              </w:rPr>
              <w:t xml:space="preserve">Народна библиотека "Иван Вазов" - Ремонт покрив, ремонт на подземно помещение за архив + обзавеждане с компактоси, ремонт на централен вход, цялостна подмяна на дограма, архитектурно осветление, обособяване на </w:t>
            </w:r>
            <w:r w:rsidRPr="0042153E">
              <w:rPr>
                <w:rFonts w:ascii="Times New Roman" w:hAnsi="Times New Roman" w:cs="Times New Roman"/>
                <w:color w:val="000000"/>
              </w:rPr>
              <w:lastRenderedPageBreak/>
              <w:t>Зелена читалня с детски кът, Мемориал на духовността в зелената площ на ул. „Иван Вазов” на ст-ст 1 000 000лв.</w:t>
            </w:r>
          </w:p>
        </w:tc>
      </w:tr>
      <w:tr w:rsidR="00C570F6" w:rsidRPr="0042153E" w:rsidTr="00B37F06">
        <w:tc>
          <w:tcPr>
            <w:tcW w:w="4748" w:type="dxa"/>
          </w:tcPr>
          <w:p w:rsidR="00C570F6" w:rsidRPr="0042153E" w:rsidRDefault="00C570F6" w:rsidP="00B26FEE">
            <w:pPr>
              <w:jc w:val="both"/>
              <w:rPr>
                <w:rFonts w:ascii="Times New Roman" w:hAnsi="Times New Roman" w:cs="Times New Roman"/>
              </w:rPr>
            </w:pPr>
          </w:p>
        </w:tc>
        <w:tc>
          <w:tcPr>
            <w:tcW w:w="4748" w:type="dxa"/>
            <w:vAlign w:val="center"/>
          </w:tcPr>
          <w:p w:rsidR="00C570F6" w:rsidRPr="0042153E" w:rsidRDefault="00C570F6">
            <w:pPr>
              <w:rPr>
                <w:rFonts w:ascii="Times New Roman" w:hAnsi="Times New Roman" w:cs="Times New Roman"/>
                <w:color w:val="000000"/>
                <w:sz w:val="24"/>
                <w:szCs w:val="24"/>
              </w:rPr>
            </w:pPr>
            <w:r w:rsidRPr="0042153E">
              <w:rPr>
                <w:rFonts w:ascii="Times New Roman" w:hAnsi="Times New Roman" w:cs="Times New Roman"/>
                <w:color w:val="000000"/>
              </w:rPr>
              <w:t xml:space="preserve">Сграда на </w:t>
            </w:r>
            <w:r w:rsidRPr="0042153E">
              <w:rPr>
                <w:rFonts w:ascii="Times New Roman" w:hAnsi="Times New Roman" w:cs="Times New Roman"/>
                <w:b/>
                <w:bCs/>
                <w:color w:val="000000"/>
              </w:rPr>
              <w:t xml:space="preserve">Фолклорен ансамбъл  "Тракия" </w:t>
            </w:r>
            <w:r w:rsidRPr="0042153E">
              <w:rPr>
                <w:rFonts w:ascii="Times New Roman" w:hAnsi="Times New Roman" w:cs="Times New Roman"/>
                <w:color w:val="000000"/>
              </w:rPr>
              <w:t>- необходимост от ремонт на покрив и прилагане на мерки за енергийна ефективност на сградата.</w:t>
            </w:r>
          </w:p>
        </w:tc>
      </w:tr>
      <w:tr w:rsidR="00C570F6" w:rsidRPr="0042153E" w:rsidTr="00B37F06">
        <w:tc>
          <w:tcPr>
            <w:tcW w:w="4748" w:type="dxa"/>
          </w:tcPr>
          <w:p w:rsidR="00C570F6" w:rsidRPr="0042153E" w:rsidRDefault="00C570F6" w:rsidP="00B26FEE">
            <w:pPr>
              <w:jc w:val="both"/>
              <w:rPr>
                <w:rFonts w:ascii="Times New Roman" w:hAnsi="Times New Roman" w:cs="Times New Roman"/>
              </w:rPr>
            </w:pPr>
            <w:r w:rsidRPr="0042153E">
              <w:rPr>
                <w:rFonts w:ascii="Times New Roman" w:hAnsi="Times New Roman" w:cs="Times New Roman"/>
              </w:rPr>
              <w:t>Група проекти за стимулиране развитието на местна предприемаческа екосистема в креативни и рекреативни индустрии</w:t>
            </w:r>
          </w:p>
        </w:tc>
        <w:tc>
          <w:tcPr>
            <w:tcW w:w="4748" w:type="dxa"/>
            <w:vAlign w:val="center"/>
          </w:tcPr>
          <w:p w:rsidR="00C570F6" w:rsidRPr="0042153E" w:rsidRDefault="00C570F6">
            <w:pPr>
              <w:rPr>
                <w:rFonts w:ascii="Times New Roman" w:hAnsi="Times New Roman" w:cs="Times New Roman"/>
                <w:color w:val="000000"/>
                <w:sz w:val="24"/>
                <w:szCs w:val="24"/>
              </w:rPr>
            </w:pPr>
            <w:r w:rsidRPr="0042153E">
              <w:rPr>
                <w:rFonts w:ascii="Times New Roman" w:hAnsi="Times New Roman" w:cs="Times New Roman"/>
                <w:color w:val="000000"/>
              </w:rPr>
              <w:t>Проекти в подкрепа на предприемаческата екосистема и развиването на предприемачеството (новостартиращ бизнес в приоритетни сектори, семеен бизнес, бързоразвиващи се МСП и т.н.) в креативни и рекреативни индустрии с акцент върху новите технологии в тях, в т.ч. дейности за приобщаващо предприемачество, социално предприемачество, предприемачество с акцент създаване на работни места; производствени инвестиции за растеж и повишаване конкурентоспособността на съществуващи местни предприятия, вкл. семейни предприятия, предприятия от творческите индустрии и занаятите.</w:t>
            </w:r>
          </w:p>
        </w:tc>
      </w:tr>
      <w:tr w:rsidR="00C570F6" w:rsidRPr="0042153E" w:rsidTr="00B37F06">
        <w:tc>
          <w:tcPr>
            <w:tcW w:w="4748" w:type="dxa"/>
          </w:tcPr>
          <w:p w:rsidR="00C570F6" w:rsidRPr="0042153E" w:rsidRDefault="00C570F6" w:rsidP="00B26FEE">
            <w:pPr>
              <w:jc w:val="both"/>
              <w:rPr>
                <w:rFonts w:ascii="Times New Roman" w:hAnsi="Times New Roman" w:cs="Times New Roman"/>
              </w:rPr>
            </w:pPr>
          </w:p>
        </w:tc>
        <w:tc>
          <w:tcPr>
            <w:tcW w:w="4748" w:type="dxa"/>
            <w:vAlign w:val="center"/>
          </w:tcPr>
          <w:p w:rsidR="00C570F6" w:rsidRPr="0042153E" w:rsidRDefault="00C570F6">
            <w:pPr>
              <w:rPr>
                <w:rFonts w:ascii="Times New Roman" w:hAnsi="Times New Roman" w:cs="Times New Roman"/>
                <w:color w:val="000000"/>
                <w:sz w:val="24"/>
                <w:szCs w:val="24"/>
              </w:rPr>
            </w:pPr>
            <w:r w:rsidRPr="0042153E">
              <w:rPr>
                <w:rFonts w:ascii="Times New Roman" w:hAnsi="Times New Roman" w:cs="Times New Roman"/>
                <w:color w:val="000000"/>
              </w:rPr>
              <w:t>Проекти в подкрепа на провеждането на различни креативни и рекреативни събития, в т.ч. творчески изяви, културно-развлекателни прояви и спортно-младежки мероприятия, както и облагородяване на пространства за реализирането им, вкл. за рекреация и отдих - вкл. такива от фишове за проектни идеи на BG Be Active: "Аз, Ти, Пловдив" - 1 000 000 лв. и MOVE Week – Plovdiv (Седмица на движението - Пловдив) през 2022 г. и 2023 г. - 500 000 лв.</w:t>
            </w:r>
          </w:p>
        </w:tc>
      </w:tr>
      <w:tr w:rsidR="00C570F6" w:rsidRPr="0042153E" w:rsidTr="00B37F06">
        <w:tc>
          <w:tcPr>
            <w:tcW w:w="4748" w:type="dxa"/>
          </w:tcPr>
          <w:p w:rsidR="00C570F6" w:rsidRPr="0042153E" w:rsidRDefault="00C570F6" w:rsidP="00B26FEE">
            <w:pPr>
              <w:jc w:val="both"/>
              <w:rPr>
                <w:rFonts w:ascii="Times New Roman" w:hAnsi="Times New Roman" w:cs="Times New Roman"/>
              </w:rPr>
            </w:pPr>
            <w:r w:rsidRPr="0042153E">
              <w:rPr>
                <w:rFonts w:ascii="Times New Roman" w:hAnsi="Times New Roman" w:cs="Times New Roman"/>
              </w:rPr>
              <w:t>Административно-информационно обезпечаване за превръщане на Пловдив в град - европейско и световно средище на креативни и рекреативни индустрии</w:t>
            </w:r>
          </w:p>
        </w:tc>
        <w:tc>
          <w:tcPr>
            <w:tcW w:w="4748" w:type="dxa"/>
            <w:vAlign w:val="center"/>
          </w:tcPr>
          <w:p w:rsidR="00C570F6" w:rsidRPr="0042153E" w:rsidRDefault="00C570F6" w:rsidP="00C570F6">
            <w:pPr>
              <w:rPr>
                <w:rFonts w:ascii="Times New Roman" w:hAnsi="Times New Roman" w:cs="Times New Roman"/>
                <w:color w:val="000000"/>
                <w:sz w:val="24"/>
                <w:szCs w:val="24"/>
              </w:rPr>
            </w:pPr>
            <w:r w:rsidRPr="0042153E">
              <w:rPr>
                <w:rFonts w:ascii="Times New Roman" w:hAnsi="Times New Roman" w:cs="Times New Roman"/>
                <w:color w:val="000000"/>
              </w:rPr>
              <w:t xml:space="preserve"> Изработване на Стратегия за развитие на културата и годишни програми за прилагането й, с прилагане на проектния принцип на финансиране - 60 000 лв</w:t>
            </w:r>
          </w:p>
        </w:tc>
      </w:tr>
      <w:tr w:rsidR="00C570F6" w:rsidRPr="0042153E" w:rsidTr="00B37F06">
        <w:tc>
          <w:tcPr>
            <w:tcW w:w="4748" w:type="dxa"/>
          </w:tcPr>
          <w:p w:rsidR="00C570F6" w:rsidRPr="0042153E" w:rsidRDefault="00C570F6" w:rsidP="00B26FEE">
            <w:pPr>
              <w:jc w:val="both"/>
              <w:rPr>
                <w:rFonts w:ascii="Times New Roman" w:hAnsi="Times New Roman" w:cs="Times New Roman"/>
              </w:rPr>
            </w:pPr>
          </w:p>
        </w:tc>
        <w:tc>
          <w:tcPr>
            <w:tcW w:w="4748" w:type="dxa"/>
            <w:vAlign w:val="center"/>
          </w:tcPr>
          <w:p w:rsidR="00C570F6" w:rsidRPr="0042153E" w:rsidRDefault="00C570F6">
            <w:pPr>
              <w:rPr>
                <w:rFonts w:ascii="Times New Roman" w:hAnsi="Times New Roman" w:cs="Times New Roman"/>
                <w:color w:val="000000"/>
                <w:sz w:val="24"/>
                <w:szCs w:val="24"/>
              </w:rPr>
            </w:pPr>
            <w:r w:rsidRPr="0042153E">
              <w:rPr>
                <w:rFonts w:ascii="Times New Roman" w:hAnsi="Times New Roman" w:cs="Times New Roman"/>
                <w:color w:val="000000"/>
              </w:rPr>
              <w:t xml:space="preserve">Изготвяне на Планове за опазване и управление с </w:t>
            </w:r>
            <w:r w:rsidRPr="0042153E">
              <w:rPr>
                <w:rFonts w:ascii="Times New Roman" w:hAnsi="Times New Roman" w:cs="Times New Roman"/>
                <w:color w:val="000000"/>
              </w:rPr>
              <w:br/>
              <w:t>• ПОУ за "Историческа зона „Филипопол-Тримонциум-Пловдив” (в съответствие с разпоредбата на чл. 78 от ЗКН) - 200 000 лв</w:t>
            </w:r>
            <w:r w:rsidRPr="0042153E">
              <w:rPr>
                <w:rFonts w:ascii="Times New Roman" w:hAnsi="Times New Roman" w:cs="Times New Roman"/>
                <w:color w:val="000000"/>
              </w:rPr>
              <w:br/>
              <w:t xml:space="preserve">• Изготвяне на ПОУ за ключови единични и групови НКЦ : </w:t>
            </w:r>
            <w:r w:rsidRPr="0042153E">
              <w:rPr>
                <w:rFonts w:ascii="Times New Roman" w:hAnsi="Times New Roman" w:cs="Times New Roman"/>
                <w:color w:val="000000"/>
              </w:rPr>
              <w:br/>
              <w:t xml:space="preserve">      - За Античния театър, Римски стадион, Небет тепе и Източна порта</w:t>
            </w:r>
            <w:r w:rsidRPr="0042153E">
              <w:rPr>
                <w:rFonts w:ascii="Times New Roman" w:hAnsi="Times New Roman" w:cs="Times New Roman"/>
                <w:color w:val="000000"/>
              </w:rPr>
              <w:br/>
              <w:t xml:space="preserve">      - За сериен обект „Епископската базилика и късноантичните мозайки на Филипопол, римска провинция Тракия”</w:t>
            </w:r>
            <w:r w:rsidRPr="0042153E">
              <w:rPr>
                <w:rFonts w:ascii="Times New Roman" w:hAnsi="Times New Roman" w:cs="Times New Roman"/>
                <w:color w:val="000000"/>
              </w:rPr>
              <w:br/>
              <w:t xml:space="preserve">      - За АИР „Старинен Пловдив“</w:t>
            </w:r>
          </w:p>
        </w:tc>
      </w:tr>
      <w:tr w:rsidR="00C570F6" w:rsidRPr="0042153E" w:rsidTr="00B37F06">
        <w:tc>
          <w:tcPr>
            <w:tcW w:w="4748" w:type="dxa"/>
          </w:tcPr>
          <w:p w:rsidR="00C570F6" w:rsidRPr="0042153E" w:rsidRDefault="00C570F6" w:rsidP="00B26FEE">
            <w:pPr>
              <w:jc w:val="both"/>
              <w:rPr>
                <w:rFonts w:ascii="Times New Roman" w:hAnsi="Times New Roman" w:cs="Times New Roman"/>
              </w:rPr>
            </w:pPr>
          </w:p>
        </w:tc>
        <w:tc>
          <w:tcPr>
            <w:tcW w:w="4748" w:type="dxa"/>
            <w:vAlign w:val="center"/>
          </w:tcPr>
          <w:p w:rsidR="00C570F6" w:rsidRPr="0042153E" w:rsidRDefault="00C570F6">
            <w:pPr>
              <w:rPr>
                <w:rFonts w:ascii="Times New Roman" w:hAnsi="Times New Roman" w:cs="Times New Roman"/>
                <w:color w:val="000000"/>
                <w:sz w:val="24"/>
                <w:szCs w:val="24"/>
              </w:rPr>
            </w:pPr>
            <w:r w:rsidRPr="0042153E">
              <w:rPr>
                <w:rFonts w:ascii="Times New Roman" w:hAnsi="Times New Roman" w:cs="Times New Roman"/>
                <w:color w:val="000000"/>
              </w:rPr>
              <w:t>Откриване на специализиран информационно-консултативен център – фронт-офис за експертни консултации по консервационно-реставрационни работи към ОИ „Старинен Пловдив” - 150 000 лв</w:t>
            </w:r>
          </w:p>
        </w:tc>
      </w:tr>
      <w:tr w:rsidR="00C570F6" w:rsidRPr="0042153E" w:rsidTr="00B37F06">
        <w:tc>
          <w:tcPr>
            <w:tcW w:w="4748" w:type="dxa"/>
          </w:tcPr>
          <w:p w:rsidR="00C570F6" w:rsidRPr="0042153E" w:rsidRDefault="00C570F6" w:rsidP="00B26FEE">
            <w:pPr>
              <w:jc w:val="both"/>
              <w:rPr>
                <w:rFonts w:ascii="Times New Roman" w:hAnsi="Times New Roman" w:cs="Times New Roman"/>
              </w:rPr>
            </w:pPr>
          </w:p>
        </w:tc>
        <w:tc>
          <w:tcPr>
            <w:tcW w:w="4748" w:type="dxa"/>
            <w:vAlign w:val="center"/>
          </w:tcPr>
          <w:p w:rsidR="00C570F6" w:rsidRPr="0042153E" w:rsidRDefault="00C570F6">
            <w:pPr>
              <w:rPr>
                <w:rFonts w:ascii="Times New Roman" w:hAnsi="Times New Roman" w:cs="Times New Roman"/>
                <w:color w:val="000000"/>
                <w:sz w:val="24"/>
                <w:szCs w:val="24"/>
              </w:rPr>
            </w:pPr>
            <w:r w:rsidRPr="0042153E">
              <w:rPr>
                <w:rFonts w:ascii="Times New Roman" w:hAnsi="Times New Roman" w:cs="Times New Roman"/>
                <w:color w:val="000000"/>
              </w:rPr>
              <w:t xml:space="preserve">Организиране на международни и национални научни форуми по въпросите на управлението </w:t>
            </w:r>
            <w:r w:rsidRPr="0042153E">
              <w:rPr>
                <w:rFonts w:ascii="Times New Roman" w:hAnsi="Times New Roman" w:cs="Times New Roman"/>
                <w:color w:val="000000"/>
              </w:rPr>
              <w:lastRenderedPageBreak/>
              <w:t>на културата и културното наследство - 300 000 лв</w:t>
            </w:r>
          </w:p>
        </w:tc>
      </w:tr>
      <w:tr w:rsidR="00C570F6" w:rsidRPr="0042153E" w:rsidTr="00B37F06">
        <w:tc>
          <w:tcPr>
            <w:tcW w:w="4748" w:type="dxa"/>
          </w:tcPr>
          <w:p w:rsidR="00C570F6" w:rsidRPr="0042153E" w:rsidRDefault="00C570F6" w:rsidP="00B26FEE">
            <w:pPr>
              <w:jc w:val="both"/>
              <w:rPr>
                <w:rFonts w:ascii="Times New Roman" w:hAnsi="Times New Roman" w:cs="Times New Roman"/>
              </w:rPr>
            </w:pPr>
          </w:p>
        </w:tc>
        <w:tc>
          <w:tcPr>
            <w:tcW w:w="4748" w:type="dxa"/>
            <w:vAlign w:val="center"/>
          </w:tcPr>
          <w:p w:rsidR="00C570F6" w:rsidRPr="0042153E" w:rsidRDefault="00C570F6">
            <w:pPr>
              <w:rPr>
                <w:rFonts w:ascii="Times New Roman" w:hAnsi="Times New Roman" w:cs="Times New Roman"/>
                <w:color w:val="000000"/>
                <w:sz w:val="24"/>
                <w:szCs w:val="24"/>
              </w:rPr>
            </w:pPr>
            <w:r w:rsidRPr="0042153E">
              <w:rPr>
                <w:rFonts w:ascii="Times New Roman" w:hAnsi="Times New Roman" w:cs="Times New Roman"/>
                <w:color w:val="000000"/>
              </w:rPr>
              <w:t>Изграждане на мрежа от информационни пунктове в структурата на ТИЦ, в т. ч. около автобусните и ЖП гари на Пловдив, летище Пловдив и при подстъпите към Стария град</w:t>
            </w:r>
          </w:p>
        </w:tc>
      </w:tr>
      <w:tr w:rsidR="00AE292B" w:rsidRPr="0042153E" w:rsidTr="00B37F06">
        <w:tc>
          <w:tcPr>
            <w:tcW w:w="4748" w:type="dxa"/>
          </w:tcPr>
          <w:p w:rsidR="00AE292B" w:rsidRPr="0042153E" w:rsidRDefault="00C570F6" w:rsidP="00B26FEE">
            <w:pPr>
              <w:jc w:val="both"/>
              <w:rPr>
                <w:rFonts w:ascii="Times New Roman" w:hAnsi="Times New Roman" w:cs="Times New Roman"/>
              </w:rPr>
            </w:pPr>
            <w:r w:rsidRPr="0042153E">
              <w:rPr>
                <w:rFonts w:ascii="Times New Roman" w:hAnsi="Times New Roman" w:cs="Times New Roman"/>
              </w:rPr>
              <w:t>Група проекти за интернационализация на местните туристически продукти и подобряване позиционирането им на съответните целеви пазари</w:t>
            </w:r>
          </w:p>
        </w:tc>
        <w:tc>
          <w:tcPr>
            <w:tcW w:w="4748" w:type="dxa"/>
            <w:vAlign w:val="center"/>
          </w:tcPr>
          <w:p w:rsidR="00AE292B" w:rsidRPr="0042153E" w:rsidRDefault="00C570F6">
            <w:pPr>
              <w:rPr>
                <w:rFonts w:ascii="Times New Roman" w:hAnsi="Times New Roman" w:cs="Times New Roman"/>
                <w:color w:val="000000"/>
              </w:rPr>
            </w:pPr>
            <w:r w:rsidRPr="0042153E">
              <w:rPr>
                <w:rFonts w:ascii="Times New Roman" w:hAnsi="Times New Roman" w:cs="Times New Roman"/>
                <w:color w:val="000000"/>
              </w:rPr>
              <w:t>Проекти в подкрепа на интернационализацията на местните туристически продукти и подобряването на позиционирането им на съответните целеви пазари чрез развитие, усъвършенстване и интегритет на туристическото предлагане на различните видове туризъм (културен, вино и гурме, бизнес, конферентен, събитиен, фестивален, спортен, шопинг туризъм); чрез разработване и въвеждане на системи за споделено иновативно развитие на туристическия сектор между общината и заинтересованите страни, повишаване на капацитета на частния сектор ангажиран с развитието на туризма; чрез развитие на „Умен градски туризъм“; чрез създаване на обединяващ бранд на Пловдив като туристическа дестинация и разработване на маркетингова стратегия за устойчив растеж  на туристическа дестинация Пловдив.</w:t>
            </w:r>
          </w:p>
        </w:tc>
      </w:tr>
      <w:tr w:rsidR="00C570F6" w:rsidRPr="0042153E" w:rsidTr="00EA096A">
        <w:tc>
          <w:tcPr>
            <w:tcW w:w="9496" w:type="dxa"/>
            <w:gridSpan w:val="2"/>
          </w:tcPr>
          <w:p w:rsidR="00C570F6" w:rsidRPr="0042153E" w:rsidRDefault="00C570F6" w:rsidP="00C570F6">
            <w:pPr>
              <w:jc w:val="center"/>
              <w:rPr>
                <w:rFonts w:ascii="Times New Roman" w:hAnsi="Times New Roman" w:cs="Times New Roman"/>
                <w:b/>
                <w:color w:val="000000"/>
              </w:rPr>
            </w:pPr>
            <w:r w:rsidRPr="0042153E">
              <w:rPr>
                <w:rFonts w:ascii="Times New Roman" w:hAnsi="Times New Roman" w:cs="Times New Roman"/>
                <w:b/>
                <w:color w:val="000000"/>
              </w:rPr>
              <w:t>Приоритет 6. Образован, дигитализиран и адаптивен град</w:t>
            </w:r>
          </w:p>
        </w:tc>
      </w:tr>
      <w:tr w:rsidR="00C570F6" w:rsidRPr="0042153E" w:rsidTr="00B37F06">
        <w:tc>
          <w:tcPr>
            <w:tcW w:w="4748" w:type="dxa"/>
          </w:tcPr>
          <w:p w:rsidR="00C570F6" w:rsidRPr="0042153E" w:rsidRDefault="00C570F6" w:rsidP="00B26FEE">
            <w:pPr>
              <w:jc w:val="both"/>
              <w:rPr>
                <w:rFonts w:ascii="Times New Roman" w:hAnsi="Times New Roman" w:cs="Times New Roman"/>
              </w:rPr>
            </w:pPr>
            <w:r w:rsidRPr="0042153E">
              <w:rPr>
                <w:rFonts w:ascii="Times New Roman" w:hAnsi="Times New Roman" w:cs="Times New Roman"/>
              </w:rPr>
              <w:t>Група проекти за изграждане на нови сгради за предоставяне на услуги по предучилищно образование (изграждане на детски градини)</w:t>
            </w:r>
          </w:p>
        </w:tc>
        <w:tc>
          <w:tcPr>
            <w:tcW w:w="4748" w:type="dxa"/>
            <w:vAlign w:val="center"/>
          </w:tcPr>
          <w:p w:rsidR="00C570F6" w:rsidRPr="0042153E" w:rsidRDefault="00C570F6">
            <w:pPr>
              <w:rPr>
                <w:rFonts w:ascii="Times New Roman" w:hAnsi="Times New Roman" w:cs="Times New Roman"/>
                <w:color w:val="000000"/>
              </w:rPr>
            </w:pPr>
            <w:r w:rsidRPr="0042153E">
              <w:rPr>
                <w:rFonts w:ascii="Times New Roman" w:hAnsi="Times New Roman" w:cs="Times New Roman"/>
                <w:color w:val="000000"/>
              </w:rPr>
              <w:t>Изграждане на нови детски градини, в т.ч.:  - изграждане на ново детско заведение в кв. Съдийски, на ул. Стоян Михайловски №13; - изграждане на нова детска гадина и детска ясла за 8 групи в ж.р. Тракия</w:t>
            </w:r>
          </w:p>
        </w:tc>
      </w:tr>
      <w:tr w:rsidR="00C570F6" w:rsidRPr="0042153E" w:rsidTr="00B37F06">
        <w:tc>
          <w:tcPr>
            <w:tcW w:w="4748" w:type="dxa"/>
          </w:tcPr>
          <w:p w:rsidR="00C570F6" w:rsidRPr="0042153E" w:rsidRDefault="00C570F6" w:rsidP="00B26FEE">
            <w:pPr>
              <w:jc w:val="both"/>
              <w:rPr>
                <w:rFonts w:ascii="Times New Roman" w:hAnsi="Times New Roman" w:cs="Times New Roman"/>
              </w:rPr>
            </w:pPr>
            <w:r w:rsidRPr="0042153E">
              <w:rPr>
                <w:rFonts w:ascii="Times New Roman" w:hAnsi="Times New Roman" w:cs="Times New Roman"/>
              </w:rPr>
              <w:t>Група проекти за осигуряване на достъпна среда, професионални и STEM кабинети с прилежащо оборудване, зони за отдих, физическа активност и културни прояви и др. в детските градини</w:t>
            </w:r>
          </w:p>
        </w:tc>
        <w:tc>
          <w:tcPr>
            <w:tcW w:w="4748" w:type="dxa"/>
            <w:vAlign w:val="center"/>
          </w:tcPr>
          <w:p w:rsidR="00C570F6" w:rsidRPr="0042153E" w:rsidRDefault="00C570F6">
            <w:pPr>
              <w:rPr>
                <w:rFonts w:ascii="Times New Roman" w:hAnsi="Times New Roman" w:cs="Times New Roman"/>
                <w:color w:val="000000"/>
                <w:sz w:val="24"/>
                <w:szCs w:val="24"/>
              </w:rPr>
            </w:pPr>
            <w:r w:rsidRPr="0042153E">
              <w:rPr>
                <w:rFonts w:ascii="Times New Roman" w:hAnsi="Times New Roman" w:cs="Times New Roman"/>
                <w:color w:val="000000"/>
              </w:rPr>
              <w:t>Проекти за преустройство (престрояване и надстрояване) и основен ремонт на съществуващи детски градини за разкриване на нови групи - съгласно приложен Списък на обекти на интервенции в образователна инфраструктура на територията на Община Пловдив, в съответствие с получени заявки за проектна готовност, подадени от общинската и районните администрации.</w:t>
            </w:r>
          </w:p>
        </w:tc>
      </w:tr>
      <w:tr w:rsidR="00C570F6" w:rsidRPr="0042153E" w:rsidTr="00B37F06">
        <w:tc>
          <w:tcPr>
            <w:tcW w:w="4748" w:type="dxa"/>
          </w:tcPr>
          <w:p w:rsidR="00C570F6" w:rsidRPr="0042153E" w:rsidRDefault="00C570F6" w:rsidP="00B26FEE">
            <w:pPr>
              <w:jc w:val="both"/>
              <w:rPr>
                <w:rFonts w:ascii="Times New Roman" w:hAnsi="Times New Roman" w:cs="Times New Roman"/>
              </w:rPr>
            </w:pPr>
          </w:p>
        </w:tc>
        <w:tc>
          <w:tcPr>
            <w:tcW w:w="4748" w:type="dxa"/>
            <w:vAlign w:val="center"/>
          </w:tcPr>
          <w:p w:rsidR="00C570F6" w:rsidRPr="0042153E" w:rsidRDefault="00C570F6">
            <w:pPr>
              <w:rPr>
                <w:rFonts w:ascii="Times New Roman" w:hAnsi="Times New Roman" w:cs="Times New Roman"/>
                <w:color w:val="000000"/>
                <w:sz w:val="24"/>
                <w:szCs w:val="24"/>
              </w:rPr>
            </w:pPr>
            <w:r w:rsidRPr="0042153E">
              <w:rPr>
                <w:rFonts w:ascii="Times New Roman" w:hAnsi="Times New Roman" w:cs="Times New Roman"/>
                <w:color w:val="000000"/>
              </w:rPr>
              <w:t xml:space="preserve">Проекти за преустройство и оборудване на детски градини за осигуряване на достъпна среда, професионални и STEM кабинети с прилежащо оборудване, зони за отдих и/или физическа активност и културни прояви и др. в детските градини, вкл. комплексни проекти за създаване на STEM среда в детските градини, представляващи цялостни решения за физическата и цифровата среда за интерпретиране и представяне на учебния материал пред съответната възрастова група, техническо оборудване на STEM пространства, прилагане на методи на преподаване и на учене, иновативна и гъвкава организация на учебния процес, адаптиране на нови форми на </w:t>
            </w:r>
            <w:r w:rsidRPr="0042153E">
              <w:rPr>
                <w:rFonts w:ascii="Times New Roman" w:hAnsi="Times New Roman" w:cs="Times New Roman"/>
                <w:color w:val="000000"/>
              </w:rPr>
              <w:lastRenderedPageBreak/>
              <w:t>управление, лидерство и взаимодействие на екипа в детската градина, целенасочена квалификация и подкрепа за колективите, споделяне на учебното пространство и взаимодействие с релевантни представители на местната общност (вкл. деца от други детски градини, екипи в други детски градини, представители на граждански организации и др.). Изграждането на STEM среда в детските градини включва и: обучение и повишаване на квалификацията на професионалистите, работещи пряко с децата в детските градини, интегрирано образователно съдържание, занимания съвместно с други детски градини, училища и институции (пр. музеи, детски научни центрове, неправителствени организации, фирми и производствени предприятия, професионални организации др.) и др. - съгласно приложен Списък на обекти на интервенции в образователна инфраструктура на територията на Община Пловдив, в съответствие с получени заявки за проектна готовност, подадени от общинската и районните администрации.</w:t>
            </w:r>
          </w:p>
        </w:tc>
      </w:tr>
      <w:tr w:rsidR="00C570F6" w:rsidRPr="0042153E" w:rsidTr="00B37F06">
        <w:tc>
          <w:tcPr>
            <w:tcW w:w="4748" w:type="dxa"/>
          </w:tcPr>
          <w:p w:rsidR="00C570F6" w:rsidRPr="0042153E" w:rsidRDefault="00FA13F0" w:rsidP="00B26FEE">
            <w:pPr>
              <w:jc w:val="both"/>
              <w:rPr>
                <w:rFonts w:ascii="Times New Roman" w:hAnsi="Times New Roman" w:cs="Times New Roman"/>
              </w:rPr>
            </w:pPr>
            <w:r w:rsidRPr="0042153E">
              <w:rPr>
                <w:rFonts w:ascii="Times New Roman" w:hAnsi="Times New Roman" w:cs="Times New Roman"/>
              </w:rPr>
              <w:lastRenderedPageBreak/>
              <w:t>Групи проекти за изграждане на нова, иновативна образователна инфрастркура</w:t>
            </w:r>
          </w:p>
        </w:tc>
        <w:tc>
          <w:tcPr>
            <w:tcW w:w="4748" w:type="dxa"/>
            <w:vAlign w:val="center"/>
          </w:tcPr>
          <w:p w:rsidR="00C570F6" w:rsidRPr="0042153E" w:rsidRDefault="00FA13F0">
            <w:pPr>
              <w:rPr>
                <w:rFonts w:ascii="Times New Roman" w:hAnsi="Times New Roman" w:cs="Times New Roman"/>
                <w:color w:val="000000"/>
              </w:rPr>
            </w:pPr>
            <w:r w:rsidRPr="0042153E">
              <w:rPr>
                <w:rFonts w:ascii="Times New Roman" w:hAnsi="Times New Roman" w:cs="Times New Roman"/>
                <w:color w:val="000000"/>
              </w:rPr>
              <w:t>Изграждане на нови институции в системата на училищното образование на Общината за предоставяне на съвременни и иновативни образователни услуги в съответствие с нуждите на пазара на труда, вкл.: (1) Изграждане на нова сграда за ОУ "Княз Александър I", (2) Изграждане на нова сграда за ОУ Драган Манчов и (3) Създаване на ново STEM училище, което се планира да обхване възрастовата група от 5-12 клас. Училището ще бъде общинско, разположено в съществуваща сграда - общинска собственост, като ще бъдат направени необходимите инвестиции за изграждането на подходяща съобразена със съвременните технологии физическа среда – специализирани кабинети, лаборатории и компютърни зали. Учебното съдържание и методите за преподаване ще бъдат адаптирани така, че да се постигне баланс и високо ниво на обвързване между преподавания теоретичен материал и реализирането на проектна дейност и практически насочени задания. Целта  е да се постигне максимално доближаване на учебния процес до реално извършваната дейност от работещите в сферата на информационните технологии, инженерството, науката, математиката (STEM сферата).</w:t>
            </w:r>
          </w:p>
        </w:tc>
      </w:tr>
      <w:tr w:rsidR="00FA13F0" w:rsidRPr="0042153E" w:rsidTr="00B37F06">
        <w:tc>
          <w:tcPr>
            <w:tcW w:w="4748" w:type="dxa"/>
          </w:tcPr>
          <w:p w:rsidR="00FA13F0" w:rsidRPr="0042153E" w:rsidRDefault="00FA13F0" w:rsidP="00B26FEE">
            <w:pPr>
              <w:jc w:val="both"/>
              <w:rPr>
                <w:rFonts w:ascii="Times New Roman" w:hAnsi="Times New Roman" w:cs="Times New Roman"/>
              </w:rPr>
            </w:pPr>
            <w:r w:rsidRPr="0042153E">
              <w:rPr>
                <w:rFonts w:ascii="Times New Roman" w:hAnsi="Times New Roman" w:cs="Times New Roman"/>
              </w:rPr>
              <w:t xml:space="preserve">Група проекти за осигуряване на достъпна среда, професионални и STEM кабинети с прилежащо оборудване, зони за отдих и културни прояви и др. в НУ, ОУ, СУ и ЦПРЛ </w:t>
            </w:r>
            <w:r w:rsidRPr="0042153E">
              <w:rPr>
                <w:rFonts w:ascii="Times New Roman" w:hAnsi="Times New Roman" w:cs="Times New Roman"/>
              </w:rPr>
              <w:lastRenderedPageBreak/>
              <w:t>на територията на Община Пловдив</w:t>
            </w:r>
          </w:p>
        </w:tc>
        <w:tc>
          <w:tcPr>
            <w:tcW w:w="4748" w:type="dxa"/>
            <w:vAlign w:val="center"/>
          </w:tcPr>
          <w:p w:rsidR="00FA13F0" w:rsidRPr="0042153E" w:rsidRDefault="00FA13F0">
            <w:pPr>
              <w:rPr>
                <w:rFonts w:ascii="Times New Roman" w:hAnsi="Times New Roman" w:cs="Times New Roman"/>
                <w:color w:val="000000"/>
                <w:sz w:val="24"/>
                <w:szCs w:val="24"/>
              </w:rPr>
            </w:pPr>
            <w:r w:rsidRPr="0042153E">
              <w:rPr>
                <w:rFonts w:ascii="Times New Roman" w:hAnsi="Times New Roman" w:cs="Times New Roman"/>
                <w:color w:val="000000"/>
              </w:rPr>
              <w:lastRenderedPageBreak/>
              <w:t xml:space="preserve">Проекти за ремонт и реконструкция на НУ, ОУ и СУ и ЦПРЛ на територията на Община Пловдив - съгласно приложен Списък на обекти на интервенции в образователна </w:t>
            </w:r>
            <w:r w:rsidRPr="0042153E">
              <w:rPr>
                <w:rFonts w:ascii="Times New Roman" w:hAnsi="Times New Roman" w:cs="Times New Roman"/>
                <w:color w:val="000000"/>
              </w:rPr>
              <w:lastRenderedPageBreak/>
              <w:t>инфраструктура на територията на Община Пловдив, в съответствие с получени заявки за проектна готовност, подадени от общинската и районните администрации.</w:t>
            </w:r>
          </w:p>
        </w:tc>
      </w:tr>
      <w:tr w:rsidR="00FA13F0" w:rsidRPr="0042153E" w:rsidTr="00B37F06">
        <w:tc>
          <w:tcPr>
            <w:tcW w:w="4748" w:type="dxa"/>
          </w:tcPr>
          <w:p w:rsidR="00FA13F0" w:rsidRPr="0042153E" w:rsidRDefault="00FA13F0" w:rsidP="00B26FEE">
            <w:pPr>
              <w:jc w:val="both"/>
              <w:rPr>
                <w:rFonts w:ascii="Times New Roman" w:hAnsi="Times New Roman" w:cs="Times New Roman"/>
              </w:rPr>
            </w:pPr>
          </w:p>
        </w:tc>
        <w:tc>
          <w:tcPr>
            <w:tcW w:w="4748" w:type="dxa"/>
            <w:vAlign w:val="center"/>
          </w:tcPr>
          <w:p w:rsidR="00FA13F0" w:rsidRPr="0042153E" w:rsidRDefault="00FA13F0">
            <w:pPr>
              <w:rPr>
                <w:rFonts w:ascii="Times New Roman" w:hAnsi="Times New Roman" w:cs="Times New Roman"/>
                <w:color w:val="000000"/>
                <w:sz w:val="24"/>
                <w:szCs w:val="24"/>
              </w:rPr>
            </w:pPr>
            <w:r w:rsidRPr="0042153E">
              <w:rPr>
                <w:rFonts w:ascii="Times New Roman" w:hAnsi="Times New Roman" w:cs="Times New Roman"/>
                <w:color w:val="000000"/>
              </w:rPr>
              <w:t>Проекти за преустройство и оборудване на ОУ, СУ и ЦПРЛ на територията на Община Пловдив за осигуряване на достъпна среда, професионални и STEM кабинети с прилежащо оборудване, зони за отдих и/или физическа активност и културни прояви и др., вкл. комплексни проекти за създаване на STEM училищна среда, представляващи цялостни решения за физическата и цифровата среда на учене, техническото оборудване на STEM пространството, прилаганите методи на преподаване и на учене, иновативна и гъвкава организация на учебния процес, адаптиране на нови форми на управление, лидерство и взаимодействие на училищния екип, целенасочена квалификация и подкрепа за училищните колективи, споделяне на учебното пространство и взаимодействие с представители на местната и училищна общност (вкл. бизнес, ученици от други училища, училищни екипи, представители на граждански организации, висши училища и др.). Изграждането на STEM училищна среда включва и: обучение и повишаване на квалификацията на учителите, интегрирано образователно съдържание, извънкласни занимания съвместно с други училища и институции (пр. БАН, ССА, ВУ, музеи, детски научни центрове, неправителствени организации, фирми и производствени предприятия, професионални организации др.); въвеждане на базисни дигитални умения за учители и студенти; въвеждане на училище в облака; осигуряване на софтуер/програмни продукти за дигитализация на учебния процес - съгласно приложен Списък на обекти на интервенции в образователна инфраструктура на територията на Община Пловдив, в съответствие с получени заявки за проектна готовност, подадени от общинската и районните администрации.</w:t>
            </w:r>
          </w:p>
        </w:tc>
      </w:tr>
      <w:tr w:rsidR="00FA13F0" w:rsidRPr="0042153E" w:rsidTr="00B37F06">
        <w:tc>
          <w:tcPr>
            <w:tcW w:w="4748" w:type="dxa"/>
          </w:tcPr>
          <w:p w:rsidR="00FA13F0" w:rsidRPr="0042153E" w:rsidRDefault="00FA13F0" w:rsidP="00B26FEE">
            <w:pPr>
              <w:jc w:val="both"/>
              <w:rPr>
                <w:rFonts w:ascii="Times New Roman" w:hAnsi="Times New Roman" w:cs="Times New Roman"/>
              </w:rPr>
            </w:pPr>
          </w:p>
        </w:tc>
        <w:tc>
          <w:tcPr>
            <w:tcW w:w="4748" w:type="dxa"/>
            <w:vAlign w:val="center"/>
          </w:tcPr>
          <w:p w:rsidR="00FA13F0" w:rsidRPr="0042153E" w:rsidRDefault="00FA13F0">
            <w:pPr>
              <w:rPr>
                <w:rFonts w:ascii="Times New Roman" w:hAnsi="Times New Roman" w:cs="Times New Roman"/>
                <w:color w:val="000000"/>
                <w:sz w:val="24"/>
                <w:szCs w:val="24"/>
              </w:rPr>
            </w:pPr>
            <w:r w:rsidRPr="0042153E">
              <w:rPr>
                <w:rFonts w:ascii="Times New Roman" w:hAnsi="Times New Roman" w:cs="Times New Roman"/>
                <w:color w:val="000000"/>
              </w:rPr>
              <w:t>Разработване и прилагане на програма за обучение в четири модула:  300 000 лв</w:t>
            </w:r>
            <w:r w:rsidRPr="0042153E">
              <w:rPr>
                <w:rFonts w:ascii="Times New Roman" w:hAnsi="Times New Roman" w:cs="Times New Roman"/>
                <w:color w:val="000000"/>
              </w:rPr>
              <w:br/>
              <w:t>·  Модул 1: Педагогика на наследството, адресирана към деца, ученици и студенти</w:t>
            </w:r>
            <w:r w:rsidRPr="0042153E">
              <w:rPr>
                <w:rFonts w:ascii="Times New Roman" w:hAnsi="Times New Roman" w:cs="Times New Roman"/>
                <w:color w:val="000000"/>
              </w:rPr>
              <w:br/>
              <w:t>·</w:t>
            </w:r>
            <w:r w:rsidRPr="0042153E">
              <w:rPr>
                <w:rFonts w:ascii="Times New Roman" w:hAnsi="Times New Roman" w:cs="Times New Roman"/>
                <w:color w:val="000000"/>
                <w:sz w:val="16"/>
                <w:szCs w:val="16"/>
              </w:rPr>
              <w:t xml:space="preserve">  </w:t>
            </w:r>
            <w:r w:rsidRPr="0042153E">
              <w:rPr>
                <w:rFonts w:ascii="Times New Roman" w:hAnsi="Times New Roman" w:cs="Times New Roman"/>
                <w:color w:val="000000"/>
              </w:rPr>
              <w:t>Модул 2: Обучение в областта на консервационно- реставрационната практика</w:t>
            </w:r>
            <w:r w:rsidRPr="0042153E">
              <w:rPr>
                <w:rFonts w:ascii="Times New Roman" w:hAnsi="Times New Roman" w:cs="Times New Roman"/>
                <w:color w:val="000000"/>
              </w:rPr>
              <w:br/>
              <w:t>· Модул 3: Специализирани квалификационни курсове за общинска администрация</w:t>
            </w:r>
            <w:r w:rsidRPr="0042153E">
              <w:rPr>
                <w:rFonts w:ascii="Times New Roman" w:hAnsi="Times New Roman" w:cs="Times New Roman"/>
                <w:color w:val="000000"/>
              </w:rPr>
              <w:br/>
              <w:t xml:space="preserve">·  Модул 4: Краткосрочни и дългосрочни обучения със стажове на ученици и студенти от </w:t>
            </w:r>
            <w:r w:rsidRPr="0042153E">
              <w:rPr>
                <w:rFonts w:ascii="Times New Roman" w:hAnsi="Times New Roman" w:cs="Times New Roman"/>
                <w:color w:val="000000"/>
              </w:rPr>
              <w:lastRenderedPageBreak/>
              <w:t>ПУ, УАСГ, НБУ, ВУ, ПГАСГ– Пловдив, ПГВАД „Христо Ботев“-Пловдив</w:t>
            </w:r>
          </w:p>
        </w:tc>
      </w:tr>
      <w:tr w:rsidR="00FA13F0" w:rsidRPr="0042153E" w:rsidTr="00B37F06">
        <w:tc>
          <w:tcPr>
            <w:tcW w:w="4748" w:type="dxa"/>
          </w:tcPr>
          <w:p w:rsidR="00FA13F0" w:rsidRPr="0042153E" w:rsidRDefault="00FA13F0" w:rsidP="00B26FEE">
            <w:pPr>
              <w:jc w:val="both"/>
              <w:rPr>
                <w:rFonts w:ascii="Times New Roman" w:hAnsi="Times New Roman" w:cs="Times New Roman"/>
              </w:rPr>
            </w:pPr>
          </w:p>
        </w:tc>
        <w:tc>
          <w:tcPr>
            <w:tcW w:w="4748" w:type="dxa"/>
            <w:vAlign w:val="center"/>
          </w:tcPr>
          <w:p w:rsidR="00FA13F0" w:rsidRPr="0042153E" w:rsidRDefault="00FA13F0">
            <w:pPr>
              <w:rPr>
                <w:rFonts w:ascii="Times New Roman" w:hAnsi="Times New Roman" w:cs="Times New Roman"/>
                <w:color w:val="000000"/>
                <w:sz w:val="24"/>
                <w:szCs w:val="24"/>
              </w:rPr>
            </w:pPr>
            <w:r w:rsidRPr="0042153E">
              <w:rPr>
                <w:rFonts w:ascii="Times New Roman" w:hAnsi="Times New Roman" w:cs="Times New Roman"/>
                <w:color w:val="000000"/>
              </w:rPr>
              <w:t>Проекти за развитие и внедряване в системата на училищното образование на Община Пловдив на иновативни образователни технологии, в т.ч. (1)проекти за развитие на иновативни образователни технологии и базови дигитални компетентности в сферата на образованието и мерки за създаване и развитие на иновативна образователна среда, с фокус върху изучаването и прилагането на компетентности в областта на природните науки (STEM) съгласно Меморандум за сътрудничество, сключен между Община Пловдив и Пловдивски Университет „Паисий Хилендарски“ и (2)проекти за реализиране на инициативата за умения за иновации на Intel съгласно Меморандум за сътрудничество, сключен между Община Пловдив и Интел Корпорейшън.</w:t>
            </w:r>
          </w:p>
        </w:tc>
      </w:tr>
    </w:tbl>
    <w:p w:rsidR="00DE709F" w:rsidRPr="0042153E" w:rsidRDefault="00DE709F" w:rsidP="00B26FEE">
      <w:pPr>
        <w:spacing w:after="0" w:line="240" w:lineRule="auto"/>
        <w:jc w:val="both"/>
        <w:rPr>
          <w:rFonts w:ascii="Times New Roman" w:hAnsi="Times New Roman" w:cs="Times New Roman"/>
        </w:rPr>
      </w:pPr>
    </w:p>
    <w:p w:rsidR="000D1051" w:rsidRPr="0042153E" w:rsidRDefault="000D1051" w:rsidP="00B26FEE">
      <w:pPr>
        <w:spacing w:after="0" w:line="240" w:lineRule="auto"/>
        <w:jc w:val="both"/>
        <w:rPr>
          <w:rFonts w:ascii="Times New Roman" w:hAnsi="Times New Roman" w:cs="Times New Roman"/>
          <w:sz w:val="24"/>
          <w:szCs w:val="24"/>
        </w:rPr>
      </w:pPr>
    </w:p>
    <w:p w:rsidR="0037300E" w:rsidRPr="001A1429" w:rsidRDefault="0037300E" w:rsidP="001A1429">
      <w:pPr>
        <w:pStyle w:val="2"/>
        <w:spacing w:before="0"/>
        <w:rPr>
          <w:rFonts w:ascii="Times New Roman" w:eastAsia="Times New Roman" w:hAnsi="Times New Roman" w:cs="Times New Roman"/>
          <w:color w:val="auto"/>
          <w:sz w:val="24"/>
          <w:szCs w:val="24"/>
        </w:rPr>
      </w:pPr>
      <w:bookmarkStart w:id="17" w:name="_Toc95483861"/>
      <w:r w:rsidRPr="001A1429">
        <w:rPr>
          <w:rFonts w:ascii="Times New Roman" w:eastAsia="Times New Roman" w:hAnsi="Times New Roman" w:cs="Times New Roman"/>
          <w:color w:val="auto"/>
          <w:sz w:val="24"/>
          <w:szCs w:val="24"/>
        </w:rPr>
        <w:t>б) мястото на предлагания план/програма в цялостния процес или йерархия на планиране и степен, до която планът/програмата влияе върху други планове и програми:</w:t>
      </w:r>
      <w:bookmarkEnd w:id="17"/>
    </w:p>
    <w:p w:rsidR="00890810" w:rsidRPr="0042153E" w:rsidRDefault="00890810" w:rsidP="00890810">
      <w:pPr>
        <w:spacing w:after="0" w:line="240" w:lineRule="auto"/>
        <w:jc w:val="both"/>
        <w:rPr>
          <w:rFonts w:ascii="Times New Roman" w:hAnsi="Times New Roman" w:cs="Times New Roman"/>
          <w:color w:val="000000" w:themeColor="text1"/>
          <w:sz w:val="24"/>
          <w:szCs w:val="24"/>
        </w:rPr>
      </w:pPr>
    </w:p>
    <w:p w:rsidR="002006FC" w:rsidRPr="0042153E" w:rsidRDefault="00890810" w:rsidP="00890810">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2006FC" w:rsidRPr="0042153E">
        <w:rPr>
          <w:rFonts w:ascii="Times New Roman" w:hAnsi="Times New Roman" w:cs="Times New Roman"/>
          <w:color w:val="000000" w:themeColor="text1"/>
          <w:sz w:val="24"/>
          <w:szCs w:val="24"/>
        </w:rPr>
        <w:t xml:space="preserve">ПИРО-Пловдив 2021-2027 г. е разработен съгласно Методическите указания за разработване на </w:t>
      </w:r>
      <w:r w:rsidR="0062590A" w:rsidRPr="0042153E">
        <w:rPr>
          <w:rFonts w:ascii="Times New Roman" w:hAnsi="Times New Roman" w:cs="Times New Roman"/>
          <w:color w:val="000000" w:themeColor="text1"/>
          <w:sz w:val="24"/>
          <w:szCs w:val="24"/>
        </w:rPr>
        <w:t>Н</w:t>
      </w:r>
      <w:r w:rsidR="002006FC" w:rsidRPr="0042153E">
        <w:rPr>
          <w:rFonts w:ascii="Times New Roman" w:hAnsi="Times New Roman" w:cs="Times New Roman"/>
          <w:color w:val="000000" w:themeColor="text1"/>
          <w:sz w:val="24"/>
          <w:szCs w:val="24"/>
        </w:rPr>
        <w:t>ационална стратегия за регионално развитие на Република България /2012-2022</w:t>
      </w:r>
      <w:r w:rsidR="0062590A" w:rsidRPr="0042153E">
        <w:rPr>
          <w:rFonts w:ascii="Times New Roman" w:hAnsi="Times New Roman" w:cs="Times New Roman"/>
          <w:color w:val="000000" w:themeColor="text1"/>
          <w:sz w:val="24"/>
          <w:szCs w:val="24"/>
        </w:rPr>
        <w:t xml:space="preserve"> г.</w:t>
      </w:r>
      <w:r w:rsidR="002006FC" w:rsidRPr="0042153E">
        <w:rPr>
          <w:rFonts w:ascii="Times New Roman" w:hAnsi="Times New Roman" w:cs="Times New Roman"/>
          <w:color w:val="000000" w:themeColor="text1"/>
          <w:sz w:val="24"/>
          <w:szCs w:val="24"/>
        </w:rPr>
        <w:t>/</w:t>
      </w:r>
      <w:r w:rsidR="00EB50AD" w:rsidRPr="0042153E">
        <w:rPr>
          <w:rFonts w:ascii="Times New Roman" w:hAnsi="Times New Roman" w:cs="Times New Roman"/>
          <w:color w:val="000000" w:themeColor="text1"/>
          <w:sz w:val="24"/>
          <w:szCs w:val="24"/>
        </w:rPr>
        <w:t>.</w:t>
      </w:r>
      <w:r w:rsidR="002006FC" w:rsidRPr="0042153E">
        <w:rPr>
          <w:rFonts w:ascii="Times New Roman" w:hAnsi="Times New Roman" w:cs="Times New Roman"/>
          <w:color w:val="000000" w:themeColor="text1"/>
          <w:sz w:val="24"/>
          <w:szCs w:val="24"/>
        </w:rPr>
        <w:t xml:space="preserve"> Планът е елемент от йерархичната система на документите за стратегическо планиране и програмиране на регионалното развитие. Осигурява се съгласуваност със следните документи на европейско, национално и областно ниво:</w:t>
      </w:r>
    </w:p>
    <w:p w:rsidR="00EB50AD" w:rsidRPr="0042153E" w:rsidRDefault="00EB50AD" w:rsidP="00890810">
      <w:pPr>
        <w:pStyle w:val="a7"/>
        <w:numPr>
          <w:ilvl w:val="0"/>
          <w:numId w:val="1"/>
        </w:numPr>
        <w:spacing w:after="0" w:line="240" w:lineRule="auto"/>
        <w:contextualSpacing w:val="0"/>
        <w:jc w:val="both"/>
        <w:rPr>
          <w:rFonts w:ascii="Times New Roman" w:eastAsia="Times New Roman" w:hAnsi="Times New Roman" w:cs="Times New Roman"/>
          <w:color w:val="000000" w:themeColor="text1"/>
          <w:sz w:val="24"/>
          <w:szCs w:val="24"/>
        </w:rPr>
      </w:pPr>
      <w:r w:rsidRPr="0042153E">
        <w:rPr>
          <w:rFonts w:ascii="Times New Roman" w:eastAsia="Times New Roman" w:hAnsi="Times New Roman" w:cs="Times New Roman"/>
          <w:color w:val="000000" w:themeColor="text1"/>
          <w:sz w:val="24"/>
          <w:szCs w:val="24"/>
        </w:rPr>
        <w:t>Стратегия „Европа 2027“;</w:t>
      </w:r>
    </w:p>
    <w:p w:rsidR="00EB50AD" w:rsidRPr="0042153E" w:rsidRDefault="00EB50AD" w:rsidP="00890810">
      <w:pPr>
        <w:pStyle w:val="a7"/>
        <w:numPr>
          <w:ilvl w:val="0"/>
          <w:numId w:val="1"/>
        </w:numPr>
        <w:spacing w:after="0" w:line="240" w:lineRule="auto"/>
        <w:contextualSpacing w:val="0"/>
        <w:jc w:val="both"/>
        <w:rPr>
          <w:rFonts w:ascii="Times New Roman" w:eastAsia="Times New Roman" w:hAnsi="Times New Roman" w:cs="Times New Roman"/>
          <w:color w:val="000000" w:themeColor="text1"/>
          <w:sz w:val="24"/>
          <w:szCs w:val="24"/>
        </w:rPr>
      </w:pPr>
      <w:r w:rsidRPr="0042153E">
        <w:rPr>
          <w:rFonts w:ascii="Times New Roman" w:eastAsia="Times New Roman" w:hAnsi="Times New Roman" w:cs="Times New Roman"/>
          <w:color w:val="000000" w:themeColor="text1"/>
          <w:sz w:val="24"/>
          <w:szCs w:val="24"/>
        </w:rPr>
        <w:t>Документ за размисъл „Към устойчива Европа до 2030“;</w:t>
      </w:r>
    </w:p>
    <w:p w:rsidR="00EB50AD" w:rsidRPr="0042153E" w:rsidRDefault="00EB50AD" w:rsidP="00890810">
      <w:pPr>
        <w:pStyle w:val="a7"/>
        <w:numPr>
          <w:ilvl w:val="0"/>
          <w:numId w:val="1"/>
        </w:numPr>
        <w:spacing w:after="0" w:line="240" w:lineRule="auto"/>
        <w:contextualSpacing w:val="0"/>
        <w:jc w:val="both"/>
        <w:rPr>
          <w:rFonts w:ascii="Times New Roman" w:eastAsia="Times New Roman" w:hAnsi="Times New Roman" w:cs="Times New Roman"/>
          <w:color w:val="000000" w:themeColor="text1"/>
          <w:sz w:val="24"/>
          <w:szCs w:val="24"/>
        </w:rPr>
      </w:pPr>
      <w:r w:rsidRPr="0042153E">
        <w:rPr>
          <w:rFonts w:ascii="Times New Roman" w:eastAsia="Times New Roman" w:hAnsi="Times New Roman" w:cs="Times New Roman"/>
          <w:color w:val="000000" w:themeColor="text1"/>
          <w:sz w:val="24"/>
          <w:szCs w:val="24"/>
        </w:rPr>
        <w:t>Програма за развитие: България 2030 г.;</w:t>
      </w:r>
    </w:p>
    <w:p w:rsidR="00EB50AD" w:rsidRPr="0042153E" w:rsidRDefault="00EB50AD" w:rsidP="00890810">
      <w:pPr>
        <w:pStyle w:val="a7"/>
        <w:numPr>
          <w:ilvl w:val="0"/>
          <w:numId w:val="1"/>
        </w:numPr>
        <w:spacing w:after="0" w:line="240" w:lineRule="auto"/>
        <w:contextualSpacing w:val="0"/>
        <w:jc w:val="both"/>
        <w:rPr>
          <w:rFonts w:ascii="Times New Roman" w:eastAsia="Times New Roman" w:hAnsi="Times New Roman" w:cs="Times New Roman"/>
          <w:color w:val="000000" w:themeColor="text1"/>
          <w:sz w:val="24"/>
          <w:szCs w:val="24"/>
        </w:rPr>
      </w:pPr>
      <w:r w:rsidRPr="0042153E">
        <w:rPr>
          <w:rFonts w:ascii="Times New Roman" w:eastAsia="Times New Roman" w:hAnsi="Times New Roman" w:cs="Times New Roman"/>
          <w:color w:val="000000" w:themeColor="text1"/>
          <w:sz w:val="24"/>
          <w:szCs w:val="24"/>
        </w:rPr>
        <w:t>Национална стратегия за регионално развитие 2012-2022 г.;</w:t>
      </w:r>
    </w:p>
    <w:p w:rsidR="00EB50AD" w:rsidRPr="0042153E" w:rsidRDefault="00EB50AD" w:rsidP="00890810">
      <w:pPr>
        <w:pStyle w:val="a7"/>
        <w:numPr>
          <w:ilvl w:val="0"/>
          <w:numId w:val="1"/>
        </w:numPr>
        <w:spacing w:after="0" w:line="240" w:lineRule="auto"/>
        <w:contextualSpacing w:val="0"/>
        <w:jc w:val="both"/>
        <w:rPr>
          <w:rFonts w:ascii="Times New Roman" w:eastAsia="Times New Roman" w:hAnsi="Times New Roman" w:cs="Times New Roman"/>
          <w:color w:val="000000" w:themeColor="text1"/>
          <w:sz w:val="24"/>
          <w:szCs w:val="24"/>
        </w:rPr>
      </w:pPr>
      <w:r w:rsidRPr="0042153E">
        <w:rPr>
          <w:rFonts w:ascii="Times New Roman" w:eastAsia="Times New Roman" w:hAnsi="Times New Roman" w:cs="Times New Roman"/>
          <w:color w:val="000000" w:themeColor="text1"/>
          <w:sz w:val="24"/>
          <w:szCs w:val="24"/>
        </w:rPr>
        <w:t>Актуализирана национална концепция за регионално и пространствено развитие 2013-2025 г., приета с Решение № 306 на Министерския съвет от 07 май 2020 г.;</w:t>
      </w:r>
    </w:p>
    <w:p w:rsidR="008032C5" w:rsidRPr="0042153E" w:rsidRDefault="00EB50AD" w:rsidP="00890810">
      <w:pPr>
        <w:pStyle w:val="a7"/>
        <w:numPr>
          <w:ilvl w:val="0"/>
          <w:numId w:val="1"/>
        </w:numPr>
        <w:spacing w:after="0" w:line="240" w:lineRule="auto"/>
        <w:contextualSpacing w:val="0"/>
        <w:jc w:val="both"/>
        <w:rPr>
          <w:rFonts w:ascii="Times New Roman" w:eastAsia="Times New Roman" w:hAnsi="Times New Roman" w:cs="Times New Roman"/>
          <w:color w:val="000000" w:themeColor="text1"/>
          <w:sz w:val="24"/>
          <w:szCs w:val="24"/>
        </w:rPr>
      </w:pPr>
      <w:r w:rsidRPr="0042153E">
        <w:rPr>
          <w:rFonts w:ascii="Times New Roman" w:eastAsia="Times New Roman" w:hAnsi="Times New Roman" w:cs="Times New Roman"/>
          <w:color w:val="000000" w:themeColor="text1"/>
          <w:sz w:val="24"/>
          <w:szCs w:val="24"/>
        </w:rPr>
        <w:t>Интегрирана териториална стратегия за развитие на Южен централен регион от ниво 2 за периода 2021-2027 г. /проект/</w:t>
      </w:r>
      <w:r w:rsidR="008032C5" w:rsidRPr="0042153E">
        <w:rPr>
          <w:rFonts w:ascii="Times New Roman" w:eastAsia="Times New Roman" w:hAnsi="Times New Roman" w:cs="Times New Roman"/>
          <w:color w:val="000000" w:themeColor="text1"/>
          <w:sz w:val="24"/>
          <w:szCs w:val="24"/>
        </w:rPr>
        <w:t>, с определени основни приоритети на Южен централен регион, към който попада и Община Пловдив:</w:t>
      </w:r>
    </w:p>
    <w:p w:rsidR="00EB50AD" w:rsidRPr="0042153E" w:rsidRDefault="008032C5" w:rsidP="00890810">
      <w:pPr>
        <w:pStyle w:val="a7"/>
        <w:spacing w:after="0" w:line="240" w:lineRule="auto"/>
        <w:ind w:left="425"/>
        <w:contextualSpacing w:val="0"/>
        <w:jc w:val="both"/>
        <w:rPr>
          <w:rFonts w:ascii="Times New Roman" w:eastAsia="Times New Roman" w:hAnsi="Times New Roman" w:cs="Times New Roman"/>
          <w:color w:val="000000" w:themeColor="text1"/>
          <w:sz w:val="24"/>
          <w:szCs w:val="24"/>
        </w:rPr>
      </w:pPr>
      <w:r w:rsidRPr="0042153E">
        <w:rPr>
          <w:rFonts w:ascii="Times New Roman" w:eastAsia="Times New Roman" w:hAnsi="Times New Roman" w:cs="Times New Roman"/>
          <w:color w:val="000000" w:themeColor="text1"/>
          <w:sz w:val="24"/>
          <w:szCs w:val="24"/>
        </w:rPr>
        <w:t>Приорит</w:t>
      </w:r>
      <w:r w:rsidR="00C505C5" w:rsidRPr="0042153E">
        <w:rPr>
          <w:rFonts w:ascii="Times New Roman" w:eastAsia="Times New Roman" w:hAnsi="Times New Roman" w:cs="Times New Roman"/>
          <w:color w:val="000000" w:themeColor="text1"/>
          <w:sz w:val="24"/>
          <w:szCs w:val="24"/>
        </w:rPr>
        <w:t>ет </w:t>
      </w:r>
      <w:r w:rsidRPr="0042153E">
        <w:rPr>
          <w:rFonts w:ascii="Times New Roman" w:eastAsia="Times New Roman" w:hAnsi="Times New Roman" w:cs="Times New Roman"/>
          <w:color w:val="000000" w:themeColor="text1"/>
          <w:sz w:val="24"/>
          <w:szCs w:val="24"/>
        </w:rPr>
        <w:t>1.</w:t>
      </w:r>
      <w:r w:rsidR="00C505C5" w:rsidRPr="0042153E">
        <w:rPr>
          <w:rFonts w:ascii="Times New Roman" w:eastAsia="Times New Roman" w:hAnsi="Times New Roman" w:cs="Times New Roman"/>
          <w:color w:val="000000" w:themeColor="text1"/>
          <w:sz w:val="24"/>
          <w:szCs w:val="24"/>
        </w:rPr>
        <w:t> </w:t>
      </w:r>
      <w:r w:rsidRPr="0042153E">
        <w:rPr>
          <w:rFonts w:ascii="Times New Roman" w:eastAsia="Times New Roman" w:hAnsi="Times New Roman" w:cs="Times New Roman"/>
          <w:color w:val="000000" w:themeColor="text1"/>
          <w:sz w:val="24"/>
          <w:szCs w:val="24"/>
        </w:rPr>
        <w:t>Засилва</w:t>
      </w:r>
      <w:r w:rsidR="00C505C5" w:rsidRPr="0042153E">
        <w:rPr>
          <w:rFonts w:ascii="Times New Roman" w:eastAsia="Times New Roman" w:hAnsi="Times New Roman" w:cs="Times New Roman"/>
          <w:color w:val="000000" w:themeColor="text1"/>
          <w:sz w:val="24"/>
          <w:szCs w:val="24"/>
        </w:rPr>
        <w:t>не на конкурентните позиции на Ю</w:t>
      </w:r>
      <w:r w:rsidRPr="0042153E">
        <w:rPr>
          <w:rFonts w:ascii="Times New Roman" w:eastAsia="Times New Roman" w:hAnsi="Times New Roman" w:cs="Times New Roman"/>
          <w:color w:val="000000" w:themeColor="text1"/>
          <w:sz w:val="24"/>
          <w:szCs w:val="24"/>
        </w:rPr>
        <w:t>жен централен район чрез инвестиции във факторите на растежа</w:t>
      </w:r>
      <w:r w:rsidR="00EB50AD" w:rsidRPr="0042153E">
        <w:rPr>
          <w:rFonts w:ascii="Times New Roman" w:eastAsia="Times New Roman" w:hAnsi="Times New Roman" w:cs="Times New Roman"/>
          <w:color w:val="000000" w:themeColor="text1"/>
          <w:sz w:val="24"/>
          <w:szCs w:val="24"/>
        </w:rPr>
        <w:t>;</w:t>
      </w:r>
    </w:p>
    <w:p w:rsidR="008032C5" w:rsidRPr="0042153E" w:rsidRDefault="008032C5" w:rsidP="00890810">
      <w:pPr>
        <w:pStyle w:val="a7"/>
        <w:spacing w:after="0" w:line="240" w:lineRule="auto"/>
        <w:ind w:left="425"/>
        <w:contextualSpacing w:val="0"/>
        <w:jc w:val="both"/>
        <w:rPr>
          <w:rFonts w:ascii="Times New Roman" w:eastAsia="Times New Roman" w:hAnsi="Times New Roman" w:cs="Times New Roman"/>
          <w:color w:val="000000" w:themeColor="text1"/>
          <w:sz w:val="24"/>
          <w:szCs w:val="24"/>
        </w:rPr>
      </w:pPr>
      <w:r w:rsidRPr="0042153E">
        <w:rPr>
          <w:rFonts w:ascii="Times New Roman" w:eastAsia="Times New Roman" w:hAnsi="Times New Roman" w:cs="Times New Roman"/>
          <w:color w:val="000000" w:themeColor="text1"/>
          <w:sz w:val="24"/>
          <w:szCs w:val="24"/>
        </w:rPr>
        <w:t>Приоритет 2. Подобряване на социалната и екологична среда, и</w:t>
      </w:r>
    </w:p>
    <w:p w:rsidR="008032C5" w:rsidRPr="0042153E" w:rsidRDefault="008032C5" w:rsidP="00890810">
      <w:pPr>
        <w:pStyle w:val="a7"/>
        <w:spacing w:after="0" w:line="240" w:lineRule="auto"/>
        <w:ind w:left="425"/>
        <w:contextualSpacing w:val="0"/>
        <w:jc w:val="both"/>
        <w:rPr>
          <w:rFonts w:ascii="Times New Roman" w:eastAsia="Times New Roman" w:hAnsi="Times New Roman" w:cs="Times New Roman"/>
          <w:color w:val="000000" w:themeColor="text1"/>
          <w:sz w:val="24"/>
          <w:szCs w:val="24"/>
        </w:rPr>
      </w:pPr>
      <w:r w:rsidRPr="0042153E">
        <w:rPr>
          <w:rFonts w:ascii="Times New Roman" w:eastAsia="Times New Roman" w:hAnsi="Times New Roman" w:cs="Times New Roman"/>
          <w:color w:val="000000" w:themeColor="text1"/>
          <w:sz w:val="24"/>
          <w:szCs w:val="24"/>
        </w:rPr>
        <w:t xml:space="preserve">Приоритет 3. </w:t>
      </w:r>
      <w:r w:rsidR="00C505C5" w:rsidRPr="0042153E">
        <w:rPr>
          <w:rFonts w:ascii="Times New Roman" w:eastAsia="Times New Roman" w:hAnsi="Times New Roman" w:cs="Times New Roman"/>
          <w:color w:val="000000" w:themeColor="text1"/>
          <w:sz w:val="24"/>
          <w:szCs w:val="24"/>
        </w:rPr>
        <w:t>По-балансирано териториално развитие и намаляване на неравенствата.</w:t>
      </w:r>
    </w:p>
    <w:p w:rsidR="00890810" w:rsidRPr="0042153E" w:rsidRDefault="00890810" w:rsidP="00890810">
      <w:pPr>
        <w:pStyle w:val="a7"/>
        <w:spacing w:after="0" w:line="240" w:lineRule="auto"/>
        <w:ind w:left="425"/>
        <w:contextualSpacing w:val="0"/>
        <w:jc w:val="both"/>
        <w:rPr>
          <w:rFonts w:ascii="Times New Roman" w:eastAsia="Times New Roman" w:hAnsi="Times New Roman" w:cs="Times New Roman"/>
          <w:color w:val="000000" w:themeColor="text1"/>
          <w:sz w:val="24"/>
          <w:szCs w:val="24"/>
        </w:rPr>
      </w:pPr>
    </w:p>
    <w:p w:rsidR="00EB50AD" w:rsidRPr="0042153E" w:rsidRDefault="00EB50AD" w:rsidP="00890810">
      <w:pPr>
        <w:pStyle w:val="a7"/>
        <w:numPr>
          <w:ilvl w:val="0"/>
          <w:numId w:val="1"/>
        </w:numPr>
        <w:spacing w:after="0" w:line="240" w:lineRule="auto"/>
        <w:contextualSpacing w:val="0"/>
        <w:jc w:val="both"/>
        <w:rPr>
          <w:rFonts w:ascii="Times New Roman" w:eastAsia="Times New Roman" w:hAnsi="Times New Roman" w:cs="Times New Roman"/>
          <w:b/>
          <w:bCs/>
          <w:color w:val="000000" w:themeColor="text1"/>
          <w:sz w:val="24"/>
          <w:szCs w:val="24"/>
        </w:rPr>
      </w:pPr>
      <w:r w:rsidRPr="0042153E">
        <w:rPr>
          <w:rFonts w:ascii="Times New Roman" w:eastAsia="Times New Roman" w:hAnsi="Times New Roman" w:cs="Times New Roman"/>
          <w:b/>
          <w:bCs/>
          <w:color w:val="000000" w:themeColor="text1"/>
          <w:sz w:val="24"/>
          <w:szCs w:val="24"/>
        </w:rPr>
        <w:t>План за интегрирано развитие на община.</w:t>
      </w:r>
    </w:p>
    <w:p w:rsidR="00890810" w:rsidRPr="0042153E" w:rsidRDefault="00890810" w:rsidP="00890810">
      <w:pPr>
        <w:spacing w:after="0" w:line="240" w:lineRule="auto"/>
        <w:jc w:val="both"/>
        <w:rPr>
          <w:rFonts w:ascii="Times New Roman" w:eastAsia="Times New Roman" w:hAnsi="Times New Roman" w:cs="Times New Roman"/>
          <w:bCs/>
          <w:color w:val="000000" w:themeColor="text1"/>
          <w:sz w:val="24"/>
          <w:szCs w:val="24"/>
        </w:rPr>
      </w:pPr>
      <w:r w:rsidRPr="0042153E">
        <w:rPr>
          <w:rFonts w:ascii="Times New Roman" w:eastAsia="Times New Roman" w:hAnsi="Times New Roman" w:cs="Times New Roman"/>
          <w:bCs/>
          <w:color w:val="000000" w:themeColor="text1"/>
          <w:sz w:val="24"/>
          <w:szCs w:val="24"/>
        </w:rPr>
        <w:tab/>
      </w:r>
    </w:p>
    <w:p w:rsidR="000A7588" w:rsidRPr="0042153E" w:rsidRDefault="00890810" w:rsidP="00890810">
      <w:pPr>
        <w:spacing w:after="0" w:line="240" w:lineRule="auto"/>
        <w:jc w:val="both"/>
        <w:rPr>
          <w:rFonts w:ascii="Times New Roman" w:eastAsia="Times New Roman" w:hAnsi="Times New Roman" w:cs="Times New Roman"/>
          <w:color w:val="000000" w:themeColor="text1"/>
          <w:sz w:val="24"/>
          <w:szCs w:val="24"/>
        </w:rPr>
      </w:pPr>
      <w:r w:rsidRPr="0042153E">
        <w:rPr>
          <w:rFonts w:ascii="Times New Roman" w:eastAsia="Times New Roman" w:hAnsi="Times New Roman" w:cs="Times New Roman"/>
          <w:bCs/>
          <w:color w:val="000000" w:themeColor="text1"/>
          <w:sz w:val="24"/>
          <w:szCs w:val="24"/>
        </w:rPr>
        <w:tab/>
      </w:r>
      <w:r w:rsidR="00CC2B20" w:rsidRPr="0042153E">
        <w:rPr>
          <w:rFonts w:ascii="Times New Roman" w:eastAsia="Times New Roman" w:hAnsi="Times New Roman" w:cs="Times New Roman"/>
          <w:bCs/>
          <w:color w:val="000000" w:themeColor="text1"/>
          <w:sz w:val="24"/>
          <w:szCs w:val="24"/>
        </w:rPr>
        <w:t>Извън йерархичната система на документите за стратегическо планиране и програмиране на регионалното развитие, ПИРО Пловдив 2021-2027 г. е съобразен с предвижданията на</w:t>
      </w:r>
      <w:r w:rsidR="006A2DC8" w:rsidRPr="0042153E">
        <w:rPr>
          <w:rFonts w:ascii="Times New Roman" w:eastAsia="Times New Roman" w:hAnsi="Times New Roman" w:cs="Times New Roman"/>
          <w:bCs/>
          <w:color w:val="000000" w:themeColor="text1"/>
          <w:sz w:val="24"/>
          <w:szCs w:val="24"/>
        </w:rPr>
        <w:t xml:space="preserve"> действащия </w:t>
      </w:r>
      <w:r w:rsidR="00CC2B20" w:rsidRPr="0042153E">
        <w:rPr>
          <w:rFonts w:ascii="Times New Roman" w:eastAsia="Times New Roman" w:hAnsi="Times New Roman" w:cs="Times New Roman"/>
          <w:color w:val="000000" w:themeColor="text1"/>
          <w:sz w:val="24"/>
          <w:szCs w:val="24"/>
        </w:rPr>
        <w:t>Общ устройствен план на Община Пловдив;</w:t>
      </w:r>
    </w:p>
    <w:p w:rsidR="009204F5" w:rsidRPr="0042153E" w:rsidRDefault="00890810" w:rsidP="00890810">
      <w:pPr>
        <w:spacing w:after="0" w:line="240" w:lineRule="auto"/>
        <w:jc w:val="both"/>
        <w:rPr>
          <w:rFonts w:ascii="Times New Roman" w:eastAsia="Times New Roman" w:hAnsi="Times New Roman" w:cs="Times New Roman"/>
          <w:color w:val="000000" w:themeColor="text1"/>
          <w:sz w:val="24"/>
          <w:szCs w:val="24"/>
        </w:rPr>
      </w:pPr>
      <w:r w:rsidRPr="0042153E">
        <w:rPr>
          <w:rFonts w:ascii="Times New Roman" w:eastAsia="Times New Roman" w:hAnsi="Times New Roman" w:cs="Times New Roman"/>
          <w:color w:val="000000" w:themeColor="text1"/>
          <w:sz w:val="24"/>
          <w:szCs w:val="24"/>
        </w:rPr>
        <w:tab/>
      </w:r>
      <w:r w:rsidR="009204F5" w:rsidRPr="0042153E">
        <w:rPr>
          <w:rFonts w:ascii="Times New Roman" w:eastAsia="Times New Roman" w:hAnsi="Times New Roman" w:cs="Times New Roman"/>
          <w:color w:val="000000" w:themeColor="text1"/>
          <w:sz w:val="24"/>
          <w:szCs w:val="24"/>
        </w:rPr>
        <w:t xml:space="preserve">Съгласно ЗРР Плановете за интегрирано развитие на община са част от системата от документи за стратегическо планиране на регионалното и пространственото развитие. </w:t>
      </w:r>
      <w:r w:rsidR="009204F5" w:rsidRPr="0042153E">
        <w:rPr>
          <w:rFonts w:ascii="Times New Roman" w:eastAsia="Times New Roman" w:hAnsi="Times New Roman" w:cs="Times New Roman"/>
          <w:color w:val="000000" w:themeColor="text1"/>
          <w:sz w:val="24"/>
          <w:szCs w:val="24"/>
        </w:rPr>
        <w:lastRenderedPageBreak/>
        <w:t>Те са в йерархична съподчиненост на документите от по-горните нива – интегрирани териториални стратегии за развитие на регионите за планиране от ниво 2 и актуализираната Национална концепция за регионално и пространствено развитие (НКПР).</w:t>
      </w:r>
    </w:p>
    <w:p w:rsidR="00B45699" w:rsidRPr="0042153E" w:rsidRDefault="00890810" w:rsidP="00890810">
      <w:pPr>
        <w:spacing w:after="0" w:line="240" w:lineRule="auto"/>
        <w:jc w:val="both"/>
        <w:rPr>
          <w:rFonts w:ascii="Times New Roman" w:eastAsia="Times New Roman" w:hAnsi="Times New Roman" w:cs="Times New Roman"/>
          <w:color w:val="000000" w:themeColor="text1"/>
          <w:sz w:val="24"/>
          <w:szCs w:val="24"/>
        </w:rPr>
      </w:pPr>
      <w:r w:rsidRPr="0042153E">
        <w:rPr>
          <w:rFonts w:ascii="Times New Roman" w:eastAsia="Times New Roman" w:hAnsi="Times New Roman" w:cs="Times New Roman"/>
          <w:color w:val="000000" w:themeColor="text1"/>
          <w:sz w:val="24"/>
          <w:szCs w:val="24"/>
        </w:rPr>
        <w:tab/>
      </w:r>
      <w:r w:rsidR="009204F5" w:rsidRPr="0042153E">
        <w:rPr>
          <w:rFonts w:ascii="Times New Roman" w:eastAsia="Times New Roman" w:hAnsi="Times New Roman" w:cs="Times New Roman"/>
          <w:color w:val="000000" w:themeColor="text1"/>
          <w:sz w:val="24"/>
          <w:szCs w:val="24"/>
        </w:rPr>
        <w:t>Действащото законодателство изисква осигуряването на съгласуваност на ПИРО с основните стратегически документи на европейско, национално и регионално ниво. Стратегическата рамка на ПИРО е фокусирана върху действащите към момента национални и регионални стратегически документи, които акумулират европейските политики.</w:t>
      </w:r>
    </w:p>
    <w:p w:rsidR="009204F5" w:rsidRPr="0042153E" w:rsidRDefault="009204F5" w:rsidP="006A2DC8">
      <w:pPr>
        <w:spacing w:before="120" w:after="120"/>
        <w:jc w:val="both"/>
        <w:rPr>
          <w:rFonts w:ascii="Times New Roman" w:eastAsia="Times New Roman" w:hAnsi="Times New Roman" w:cs="Times New Roman"/>
          <w:color w:val="222222"/>
          <w:sz w:val="24"/>
          <w:szCs w:val="24"/>
        </w:rPr>
      </w:pPr>
    </w:p>
    <w:p w:rsidR="009204F5" w:rsidRPr="0042153E" w:rsidRDefault="003A542B" w:rsidP="009204F5">
      <w:pPr>
        <w:spacing w:before="120" w:after="120"/>
        <w:jc w:val="center"/>
        <w:rPr>
          <w:rFonts w:ascii="Times New Roman" w:eastAsia="Times New Roman" w:hAnsi="Times New Roman" w:cs="Times New Roman"/>
          <w:color w:val="222222"/>
          <w:sz w:val="24"/>
          <w:szCs w:val="24"/>
        </w:rPr>
      </w:pPr>
      <w:r w:rsidRPr="0042153E">
        <w:rPr>
          <w:rFonts w:ascii="Times New Roman" w:eastAsia="Times New Roman" w:hAnsi="Times New Roman" w:cs="Times New Roman"/>
          <w:noProof/>
          <w:color w:val="222222"/>
          <w:sz w:val="24"/>
          <w:szCs w:val="24"/>
          <w:lang w:val="en-GB" w:eastAsia="en-GB"/>
        </w:rPr>
        <w:drawing>
          <wp:inline distT="0" distB="0" distL="0" distR="0">
            <wp:extent cx="6336030" cy="3845560"/>
            <wp:effectExtent l="19050" t="0" r="7620" b="0"/>
            <wp:docPr id="6" name="Картина 5" descr="pir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o_1.jpg"/>
                    <pic:cNvPicPr/>
                  </pic:nvPicPr>
                  <pic:blipFill>
                    <a:blip r:embed="rId21" cstate="print"/>
                    <a:stretch>
                      <a:fillRect/>
                    </a:stretch>
                  </pic:blipFill>
                  <pic:spPr>
                    <a:xfrm>
                      <a:off x="0" y="0"/>
                      <a:ext cx="6336030" cy="3845560"/>
                    </a:xfrm>
                    <a:prstGeom prst="rect">
                      <a:avLst/>
                    </a:prstGeom>
                  </pic:spPr>
                </pic:pic>
              </a:graphicData>
            </a:graphic>
          </wp:inline>
        </w:drawing>
      </w:r>
    </w:p>
    <w:p w:rsidR="00CC2B20" w:rsidRPr="0042153E" w:rsidRDefault="003412F4" w:rsidP="003A542B">
      <w:pPr>
        <w:spacing w:before="120" w:after="120"/>
        <w:jc w:val="center"/>
        <w:rPr>
          <w:rFonts w:ascii="Times New Roman" w:eastAsia="Times New Roman" w:hAnsi="Times New Roman" w:cs="Times New Roman"/>
          <w:b/>
          <w:bCs/>
          <w:color w:val="222222"/>
          <w:sz w:val="24"/>
          <w:szCs w:val="24"/>
        </w:rPr>
      </w:pPr>
      <w:r w:rsidRPr="0042153E">
        <w:rPr>
          <w:rFonts w:ascii="Times New Roman" w:eastAsia="Times New Roman" w:hAnsi="Times New Roman" w:cs="Times New Roman"/>
          <w:b/>
          <w:bCs/>
          <w:color w:val="222222"/>
          <w:sz w:val="24"/>
          <w:szCs w:val="24"/>
        </w:rPr>
        <w:t xml:space="preserve">Фигура: </w:t>
      </w:r>
      <w:r w:rsidR="003A542B" w:rsidRPr="0042153E">
        <w:rPr>
          <w:rFonts w:ascii="Times New Roman" w:eastAsia="Times New Roman" w:hAnsi="Times New Roman" w:cs="Times New Roman"/>
          <w:b/>
          <w:bCs/>
          <w:color w:val="222222"/>
          <w:sz w:val="24"/>
          <w:szCs w:val="24"/>
        </w:rPr>
        <w:t>Място на ПИРО в Системата от стратегически документи в областта на регионалното развитие</w:t>
      </w:r>
    </w:p>
    <w:p w:rsidR="00023010" w:rsidRPr="0042153E" w:rsidRDefault="00023010" w:rsidP="0037300E">
      <w:pPr>
        <w:spacing w:after="0" w:line="240" w:lineRule="auto"/>
        <w:jc w:val="both"/>
        <w:rPr>
          <w:rFonts w:ascii="Times New Roman" w:eastAsia="Times New Roman" w:hAnsi="Times New Roman" w:cs="Times New Roman"/>
          <w:b/>
          <w:bCs/>
          <w:color w:val="222222"/>
          <w:sz w:val="24"/>
          <w:szCs w:val="24"/>
        </w:rPr>
      </w:pPr>
    </w:p>
    <w:p w:rsidR="0037300E" w:rsidRPr="001A1429" w:rsidRDefault="0037300E" w:rsidP="001A1429">
      <w:pPr>
        <w:pStyle w:val="2"/>
        <w:spacing w:before="0"/>
        <w:rPr>
          <w:rFonts w:ascii="Times New Roman" w:eastAsia="Times New Roman" w:hAnsi="Times New Roman" w:cs="Times New Roman"/>
          <w:color w:val="auto"/>
          <w:sz w:val="24"/>
          <w:szCs w:val="24"/>
        </w:rPr>
      </w:pPr>
      <w:bookmarkStart w:id="18" w:name="_Toc95483862"/>
      <w:r w:rsidRPr="001A1429">
        <w:rPr>
          <w:rFonts w:ascii="Times New Roman" w:eastAsia="Times New Roman" w:hAnsi="Times New Roman" w:cs="Times New Roman"/>
          <w:color w:val="auto"/>
          <w:sz w:val="24"/>
          <w:szCs w:val="24"/>
        </w:rPr>
        <w:t>в) значение на плана/програмата за интегрирането на екологичните съображения, особено с оглед насърчаването на устойчиво развитие:</w:t>
      </w:r>
      <w:bookmarkEnd w:id="18"/>
    </w:p>
    <w:p w:rsidR="00890810" w:rsidRPr="0042153E" w:rsidRDefault="00890810" w:rsidP="00890810">
      <w:pPr>
        <w:spacing w:after="0" w:line="240" w:lineRule="auto"/>
        <w:jc w:val="both"/>
        <w:rPr>
          <w:rFonts w:ascii="Times New Roman" w:hAnsi="Times New Roman" w:cs="Times New Roman"/>
          <w:sz w:val="24"/>
          <w:szCs w:val="24"/>
        </w:rPr>
      </w:pPr>
    </w:p>
    <w:p w:rsidR="00605769" w:rsidRPr="0042153E" w:rsidRDefault="00890810" w:rsidP="00890810">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r w:rsidR="00605769" w:rsidRPr="0042153E">
        <w:rPr>
          <w:rFonts w:ascii="Times New Roman" w:hAnsi="Times New Roman" w:cs="Times New Roman"/>
          <w:sz w:val="24"/>
          <w:szCs w:val="24"/>
        </w:rPr>
        <w:t xml:space="preserve">В процеса на изпълнение на ПИРО на територията на </w:t>
      </w:r>
      <w:r w:rsidR="00A711E2" w:rsidRPr="0042153E">
        <w:rPr>
          <w:rFonts w:ascii="Times New Roman" w:hAnsi="Times New Roman" w:cs="Times New Roman"/>
          <w:sz w:val="24"/>
          <w:szCs w:val="24"/>
        </w:rPr>
        <w:t>О</w:t>
      </w:r>
      <w:r w:rsidR="00605769" w:rsidRPr="0042153E">
        <w:rPr>
          <w:rFonts w:ascii="Times New Roman" w:hAnsi="Times New Roman" w:cs="Times New Roman"/>
          <w:sz w:val="24"/>
          <w:szCs w:val="24"/>
        </w:rPr>
        <w:t xml:space="preserve">бщина Пловдив за всяко инвестиционно предложение или проект ще бъде изисквано решение/становище за съгласуване/одобрение от компетентните органи по околната среда, когато е приложимо, съгласно изискванията на ЗООС. Мерките и условията за предотвратяване, намаляване или възможно най-пълно отстраняване на предполагаемите неблагоприятни </w:t>
      </w:r>
      <w:r w:rsidRPr="0042153E">
        <w:rPr>
          <w:rFonts w:ascii="Times New Roman" w:hAnsi="Times New Roman" w:cs="Times New Roman"/>
          <w:sz w:val="24"/>
          <w:szCs w:val="24"/>
        </w:rPr>
        <w:t>въздействия и произтичащите от тях последствия</w:t>
      </w:r>
      <w:r w:rsidR="00605769" w:rsidRPr="0042153E">
        <w:rPr>
          <w:rFonts w:ascii="Times New Roman" w:hAnsi="Times New Roman" w:cs="Times New Roman"/>
          <w:sz w:val="24"/>
          <w:szCs w:val="24"/>
        </w:rPr>
        <w:t xml:space="preserve"> при прилагането на ПИРО ще бъдат съобразявани при извършване на съответните приложими процедури по реда </w:t>
      </w:r>
      <w:r w:rsidRPr="0042153E">
        <w:rPr>
          <w:rFonts w:ascii="Times New Roman" w:hAnsi="Times New Roman" w:cs="Times New Roman"/>
          <w:sz w:val="24"/>
          <w:szCs w:val="24"/>
        </w:rPr>
        <w:t>на екологичното законодателство</w:t>
      </w:r>
      <w:r w:rsidR="00605769" w:rsidRPr="0042153E">
        <w:rPr>
          <w:rFonts w:ascii="Times New Roman" w:hAnsi="Times New Roman" w:cs="Times New Roman"/>
          <w:sz w:val="24"/>
          <w:szCs w:val="24"/>
        </w:rPr>
        <w:t>.</w:t>
      </w:r>
    </w:p>
    <w:p w:rsidR="00CB75FD" w:rsidRPr="0042153E" w:rsidRDefault="00890810" w:rsidP="00890810">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B050"/>
          <w:sz w:val="24"/>
          <w:szCs w:val="24"/>
        </w:rPr>
        <w:tab/>
      </w:r>
      <w:r w:rsidR="00CB75FD" w:rsidRPr="0042153E">
        <w:rPr>
          <w:rFonts w:ascii="Times New Roman" w:hAnsi="Times New Roman" w:cs="Times New Roman"/>
          <w:color w:val="000000" w:themeColor="text1"/>
          <w:sz w:val="24"/>
          <w:szCs w:val="24"/>
        </w:rPr>
        <w:t xml:space="preserve">Анализът на икономическото, социалното и екологичното състояние, на нуждите и потенциалите за развитие е изготвен за цялата територия на община Пловдив. Подробно </w:t>
      </w:r>
      <w:r w:rsidR="00CB75FD" w:rsidRPr="0042153E">
        <w:rPr>
          <w:rFonts w:ascii="Times New Roman" w:hAnsi="Times New Roman" w:cs="Times New Roman"/>
          <w:color w:val="000000" w:themeColor="text1"/>
          <w:sz w:val="24"/>
          <w:szCs w:val="24"/>
        </w:rPr>
        <w:lastRenderedPageBreak/>
        <w:t>проучени са: състоянието на местната икономика; развитието на социалната сфера и човешките ресурси – демографски аспекти, здравеопазване, образование, социални услуги, култура, спорт; инфраструктурното развитие, свързаността и достъпността на територията, вкл. транспортна система, водоснабдителна и канализационна системи, енергийна система; съобщителна мрежа, управление на отпадъците; анализирано е екологичното състояние и съществуващите рискове. Анализът на административния капацитет е представен от гледна точка на възможностите му за реализация на ПИРО. Анализът на културно-историческото наследство е представен от гледна точка на пространствения му потенциал и в контекста на историческия градски пейзаж, както и условията за развитие на конкурентоспособен туристически продукт. Обследвано е състоянието на селищната мрежа и жилищния сектор, като е поставен акцент, свързан с общинската собственост и възможностите за бъдещо ѝ развитие.</w:t>
      </w:r>
    </w:p>
    <w:p w:rsidR="00605769" w:rsidRPr="0042153E" w:rsidRDefault="00890810" w:rsidP="00890810">
      <w:pPr>
        <w:spacing w:after="0" w:line="240" w:lineRule="auto"/>
        <w:jc w:val="both"/>
        <w:rPr>
          <w:rFonts w:ascii="Times New Roman" w:hAnsi="Times New Roman" w:cs="Times New Roman"/>
          <w:sz w:val="24"/>
          <w:szCs w:val="24"/>
        </w:rPr>
      </w:pPr>
      <w:r w:rsidRPr="0042153E">
        <w:rPr>
          <w:rFonts w:ascii="Times New Roman" w:hAnsi="Times New Roman" w:cs="Times New Roman"/>
          <w:color w:val="000000" w:themeColor="text1"/>
          <w:sz w:val="24"/>
          <w:szCs w:val="24"/>
        </w:rPr>
        <w:tab/>
      </w:r>
      <w:r w:rsidR="00605769" w:rsidRPr="0042153E">
        <w:rPr>
          <w:rFonts w:ascii="Times New Roman" w:hAnsi="Times New Roman" w:cs="Times New Roman"/>
          <w:color w:val="000000" w:themeColor="text1"/>
          <w:sz w:val="24"/>
          <w:szCs w:val="24"/>
        </w:rPr>
        <w:t>Очаква се планът да окаже комплексно положително въздействие върху околната среда и човешкото здраве, тъй като в него са включени мерки, които допринасят</w:t>
      </w:r>
      <w:r w:rsidR="00605769" w:rsidRPr="0042153E">
        <w:rPr>
          <w:rFonts w:ascii="Times New Roman" w:hAnsi="Times New Roman" w:cs="Times New Roman"/>
          <w:sz w:val="24"/>
          <w:szCs w:val="24"/>
        </w:rPr>
        <w:t xml:space="preserve"> за опазването на околната среда, както и за постигането на националните цели за адаптация към изменението на климата, описани в </w:t>
      </w:r>
      <w:r w:rsidR="00785DFF" w:rsidRPr="0042153E">
        <w:rPr>
          <w:rFonts w:ascii="Times New Roman" w:hAnsi="Times New Roman" w:cs="Times New Roman"/>
          <w:sz w:val="24"/>
          <w:szCs w:val="24"/>
        </w:rPr>
        <w:t>Част IV</w:t>
      </w:r>
      <w:r w:rsidR="00605769" w:rsidRPr="0042153E">
        <w:rPr>
          <w:rFonts w:ascii="Times New Roman" w:hAnsi="Times New Roman" w:cs="Times New Roman"/>
          <w:sz w:val="24"/>
          <w:szCs w:val="24"/>
        </w:rPr>
        <w:t xml:space="preserve"> от </w:t>
      </w:r>
      <w:r w:rsidR="00785DFF" w:rsidRPr="0042153E">
        <w:rPr>
          <w:rFonts w:ascii="Times New Roman" w:hAnsi="Times New Roman" w:cs="Times New Roman"/>
          <w:sz w:val="24"/>
          <w:szCs w:val="24"/>
        </w:rPr>
        <w:t>ПИРО-Пловдив</w:t>
      </w:r>
      <w:r w:rsidR="00605769" w:rsidRPr="0042153E">
        <w:rPr>
          <w:rFonts w:ascii="Times New Roman" w:hAnsi="Times New Roman" w:cs="Times New Roman"/>
          <w:sz w:val="24"/>
          <w:szCs w:val="24"/>
        </w:rPr>
        <w:t xml:space="preserve"> „Мерки за ограничаване изменението на климата и мерки за адаптиране на климатичните промени и за намаляване на риска от бедствия“.</w:t>
      </w:r>
    </w:p>
    <w:p w:rsidR="00967E91" w:rsidRPr="0042153E" w:rsidRDefault="00890810" w:rsidP="00890810">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r w:rsidR="00967E91" w:rsidRPr="0042153E">
        <w:rPr>
          <w:rFonts w:ascii="Times New Roman" w:hAnsi="Times New Roman" w:cs="Times New Roman"/>
          <w:sz w:val="24"/>
          <w:szCs w:val="24"/>
        </w:rPr>
        <w:t>ПИРО-Пловдив 2021-2027 г. е съобразен с предвижданията на всички приложими планови до</w:t>
      </w:r>
      <w:r w:rsidR="00DA5407" w:rsidRPr="0042153E">
        <w:rPr>
          <w:rFonts w:ascii="Times New Roman" w:hAnsi="Times New Roman" w:cs="Times New Roman"/>
          <w:sz w:val="24"/>
          <w:szCs w:val="24"/>
        </w:rPr>
        <w:t>к</w:t>
      </w:r>
      <w:r w:rsidR="00967E91" w:rsidRPr="0042153E">
        <w:rPr>
          <w:rFonts w:ascii="Times New Roman" w:hAnsi="Times New Roman" w:cs="Times New Roman"/>
          <w:sz w:val="24"/>
          <w:szCs w:val="24"/>
        </w:rPr>
        <w:t>ументи в областта на околната среда и климата, включително:</w:t>
      </w:r>
    </w:p>
    <w:p w:rsidR="000A7588" w:rsidRPr="0042153E" w:rsidRDefault="00C26DBF" w:rsidP="00890810">
      <w:pPr>
        <w:pStyle w:val="a7"/>
        <w:numPr>
          <w:ilvl w:val="0"/>
          <w:numId w:val="12"/>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Национална програма за подобряване качеството на атмосферния въздух (2018 – 2024 г.)</w:t>
      </w:r>
      <w:r w:rsidR="006A2DC8" w:rsidRPr="0042153E">
        <w:rPr>
          <w:rFonts w:ascii="Times New Roman" w:hAnsi="Times New Roman" w:cs="Times New Roman"/>
          <w:sz w:val="24"/>
          <w:szCs w:val="24"/>
        </w:rPr>
        <w:t xml:space="preserve"> и Програма за управление на качеството на атмосферния въздух на територията на община Пловдив за периода 2018-2023 г.</w:t>
      </w:r>
      <w:r w:rsidR="00383136" w:rsidRPr="0042153E">
        <w:rPr>
          <w:rFonts w:ascii="Times New Roman" w:hAnsi="Times New Roman" w:cs="Times New Roman"/>
          <w:sz w:val="24"/>
          <w:szCs w:val="24"/>
        </w:rPr>
        <w:t>;</w:t>
      </w:r>
    </w:p>
    <w:p w:rsidR="000A7588" w:rsidRPr="0042153E" w:rsidRDefault="00C26DBF" w:rsidP="00890810">
      <w:pPr>
        <w:pStyle w:val="a7"/>
        <w:numPr>
          <w:ilvl w:val="0"/>
          <w:numId w:val="12"/>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Интегриран план в областта на енергетиката и климата на Република България 2021-2030 г.</w:t>
      </w:r>
      <w:r w:rsidR="00383136" w:rsidRPr="0042153E">
        <w:rPr>
          <w:rFonts w:ascii="Times New Roman" w:hAnsi="Times New Roman" w:cs="Times New Roman"/>
          <w:sz w:val="24"/>
          <w:szCs w:val="24"/>
        </w:rPr>
        <w:t>;</w:t>
      </w:r>
    </w:p>
    <w:p w:rsidR="00C26DBF" w:rsidRPr="0042153E" w:rsidRDefault="00C26DBF" w:rsidP="00890810">
      <w:pPr>
        <w:pStyle w:val="a7"/>
        <w:numPr>
          <w:ilvl w:val="0"/>
          <w:numId w:val="12"/>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Национална стратегия за адаптация към изменението на климата и План за действие до 2030 г.</w:t>
      </w:r>
      <w:r w:rsidR="00383136" w:rsidRPr="0042153E">
        <w:rPr>
          <w:rFonts w:ascii="Times New Roman" w:hAnsi="Times New Roman" w:cs="Times New Roman"/>
          <w:sz w:val="24"/>
          <w:szCs w:val="24"/>
        </w:rPr>
        <w:t>;</w:t>
      </w:r>
    </w:p>
    <w:p w:rsidR="00C26DBF" w:rsidRPr="0042153E" w:rsidRDefault="00C26DBF" w:rsidP="00890810">
      <w:pPr>
        <w:pStyle w:val="a7"/>
        <w:numPr>
          <w:ilvl w:val="0"/>
          <w:numId w:val="12"/>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Национална стратегия за управление и развитие на водния сектор на Република България</w:t>
      </w:r>
    </w:p>
    <w:p w:rsidR="00C26DBF" w:rsidRPr="0042153E" w:rsidRDefault="00C26DBF" w:rsidP="00890810">
      <w:pPr>
        <w:pStyle w:val="a7"/>
        <w:numPr>
          <w:ilvl w:val="0"/>
          <w:numId w:val="12"/>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Стратегия за развитие и управление на водоснабдяването и канализацията в Република България за периода 2014-2023 г.</w:t>
      </w:r>
      <w:r w:rsidR="00383136" w:rsidRPr="0042153E">
        <w:rPr>
          <w:rFonts w:ascii="Times New Roman" w:hAnsi="Times New Roman" w:cs="Times New Roman"/>
          <w:sz w:val="24"/>
          <w:szCs w:val="24"/>
        </w:rPr>
        <w:t>;</w:t>
      </w:r>
    </w:p>
    <w:p w:rsidR="00C26DBF" w:rsidRPr="0042153E" w:rsidRDefault="00C26DBF" w:rsidP="00890810">
      <w:pPr>
        <w:pStyle w:val="a7"/>
        <w:numPr>
          <w:ilvl w:val="0"/>
          <w:numId w:val="12"/>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Национален план за управление на отпадъците за периода 2014-2020 г.</w:t>
      </w:r>
      <w:r w:rsidR="006A2DC8" w:rsidRPr="0042153E">
        <w:rPr>
          <w:rFonts w:ascii="Times New Roman" w:hAnsi="Times New Roman" w:cs="Times New Roman"/>
          <w:sz w:val="24"/>
          <w:szCs w:val="24"/>
        </w:rPr>
        <w:t xml:space="preserve"> и Програма за управление на отпадъците на община Пловдив 2014-2020 г.</w:t>
      </w:r>
      <w:r w:rsidR="00383136" w:rsidRPr="0042153E">
        <w:rPr>
          <w:rFonts w:ascii="Times New Roman" w:hAnsi="Times New Roman" w:cs="Times New Roman"/>
          <w:sz w:val="24"/>
          <w:szCs w:val="24"/>
        </w:rPr>
        <w:t>;</w:t>
      </w:r>
    </w:p>
    <w:p w:rsidR="00C26DBF" w:rsidRPr="0042153E" w:rsidRDefault="00C26DBF" w:rsidP="00890810">
      <w:pPr>
        <w:pStyle w:val="a7"/>
        <w:numPr>
          <w:ilvl w:val="0"/>
          <w:numId w:val="12"/>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План за управление на речните басейни в Източнобеломорски район (2016-2021 г.)</w:t>
      </w:r>
      <w:r w:rsidR="00383136" w:rsidRPr="0042153E">
        <w:rPr>
          <w:rFonts w:ascii="Times New Roman" w:hAnsi="Times New Roman" w:cs="Times New Roman"/>
          <w:sz w:val="24"/>
          <w:szCs w:val="24"/>
        </w:rPr>
        <w:t>;</w:t>
      </w:r>
    </w:p>
    <w:p w:rsidR="00C26DBF" w:rsidRPr="0042153E" w:rsidRDefault="00C26DBF" w:rsidP="00890810">
      <w:pPr>
        <w:pStyle w:val="a7"/>
        <w:numPr>
          <w:ilvl w:val="0"/>
          <w:numId w:val="12"/>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План за управление на риска от наводнения на Източнобеломорски район за басейново управление 2016 - 2021 г.</w:t>
      </w:r>
      <w:r w:rsidR="00383136" w:rsidRPr="0042153E">
        <w:rPr>
          <w:rFonts w:ascii="Times New Roman" w:hAnsi="Times New Roman" w:cs="Times New Roman"/>
          <w:sz w:val="24"/>
          <w:szCs w:val="24"/>
        </w:rPr>
        <w:t>;</w:t>
      </w:r>
    </w:p>
    <w:p w:rsidR="00C26DBF" w:rsidRPr="0042153E" w:rsidRDefault="00C26DBF" w:rsidP="00890810">
      <w:pPr>
        <w:pStyle w:val="a7"/>
        <w:numPr>
          <w:ilvl w:val="0"/>
          <w:numId w:val="12"/>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Национална стратегия за намаляване на риска от бедствия 2018-2030 г.</w:t>
      </w:r>
      <w:r w:rsidR="00383136" w:rsidRPr="0042153E">
        <w:rPr>
          <w:rFonts w:ascii="Times New Roman" w:hAnsi="Times New Roman" w:cs="Times New Roman"/>
          <w:sz w:val="24"/>
          <w:szCs w:val="24"/>
        </w:rPr>
        <w:t>;</w:t>
      </w:r>
    </w:p>
    <w:p w:rsidR="000A7588" w:rsidRPr="0042153E" w:rsidRDefault="00C26DBF" w:rsidP="00890810">
      <w:pPr>
        <w:pStyle w:val="a7"/>
        <w:numPr>
          <w:ilvl w:val="0"/>
          <w:numId w:val="12"/>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Национална приоритетна рамка за действие по НАТУРА 2000</w:t>
      </w:r>
      <w:r w:rsidR="00383136" w:rsidRPr="0042153E">
        <w:rPr>
          <w:rFonts w:ascii="Times New Roman" w:hAnsi="Times New Roman" w:cs="Times New Roman"/>
          <w:sz w:val="24"/>
          <w:szCs w:val="24"/>
        </w:rPr>
        <w:t>.</w:t>
      </w:r>
    </w:p>
    <w:p w:rsidR="00383136" w:rsidRPr="0042153E" w:rsidRDefault="00383136" w:rsidP="00383136">
      <w:pPr>
        <w:pStyle w:val="a7"/>
        <w:spacing w:after="0" w:line="240" w:lineRule="auto"/>
        <w:jc w:val="both"/>
        <w:rPr>
          <w:rFonts w:ascii="Times New Roman" w:hAnsi="Times New Roman" w:cs="Times New Roman"/>
          <w:sz w:val="24"/>
          <w:szCs w:val="24"/>
        </w:rPr>
      </w:pPr>
    </w:p>
    <w:p w:rsidR="006A2DC8" w:rsidRPr="0042153E" w:rsidRDefault="00383136" w:rsidP="00890810">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6A2DC8" w:rsidRPr="0042153E">
        <w:rPr>
          <w:rFonts w:ascii="Times New Roman" w:hAnsi="Times New Roman" w:cs="Times New Roman"/>
          <w:color w:val="000000" w:themeColor="text1"/>
          <w:sz w:val="24"/>
          <w:szCs w:val="24"/>
        </w:rPr>
        <w:t>ПИРО-Пловдив 2021-2027 г. включва редица мерки и индикативни проекти, насочени към изпълнението на горепосочените стратегически и планови документи н</w:t>
      </w:r>
      <w:r w:rsidR="00526834" w:rsidRPr="0042153E">
        <w:rPr>
          <w:rFonts w:ascii="Times New Roman" w:hAnsi="Times New Roman" w:cs="Times New Roman"/>
          <w:color w:val="000000" w:themeColor="text1"/>
          <w:sz w:val="24"/>
          <w:szCs w:val="24"/>
        </w:rPr>
        <w:t xml:space="preserve">а територията на община Пловдив, </w:t>
      </w:r>
      <w:r w:rsidR="00171F42" w:rsidRPr="0042153E">
        <w:rPr>
          <w:rFonts w:ascii="Times New Roman" w:hAnsi="Times New Roman" w:cs="Times New Roman"/>
          <w:color w:val="000000" w:themeColor="text1"/>
          <w:sz w:val="24"/>
          <w:szCs w:val="24"/>
        </w:rPr>
        <w:t xml:space="preserve">като са изведени </w:t>
      </w:r>
      <w:r w:rsidR="00D96564" w:rsidRPr="0042153E">
        <w:rPr>
          <w:rFonts w:ascii="Times New Roman" w:hAnsi="Times New Roman" w:cs="Times New Roman"/>
          <w:color w:val="000000" w:themeColor="text1"/>
          <w:sz w:val="24"/>
          <w:szCs w:val="24"/>
        </w:rPr>
        <w:t xml:space="preserve">и </w:t>
      </w:r>
      <w:r w:rsidR="00171F42" w:rsidRPr="0042153E">
        <w:rPr>
          <w:rFonts w:ascii="Times New Roman" w:hAnsi="Times New Roman" w:cs="Times New Roman"/>
          <w:color w:val="000000" w:themeColor="text1"/>
          <w:sz w:val="24"/>
          <w:szCs w:val="24"/>
        </w:rPr>
        <w:t>индикатори за наблюдение и оценка</w:t>
      </w:r>
      <w:r w:rsidR="00526834" w:rsidRPr="0042153E">
        <w:rPr>
          <w:rFonts w:ascii="Times New Roman" w:hAnsi="Times New Roman" w:cs="Times New Roman"/>
          <w:color w:val="000000" w:themeColor="text1"/>
          <w:sz w:val="24"/>
          <w:szCs w:val="24"/>
        </w:rPr>
        <w:t xml:space="preserve">, съгл. Методическите указания на </w:t>
      </w:r>
      <w:r w:rsidRPr="0042153E">
        <w:rPr>
          <w:rFonts w:ascii="Times New Roman" w:hAnsi="Times New Roman" w:cs="Times New Roman"/>
          <w:color w:val="000000" w:themeColor="text1"/>
          <w:sz w:val="24"/>
          <w:szCs w:val="24"/>
        </w:rPr>
        <w:t>Министерство на регионалното развитие и благоустройството (</w:t>
      </w:r>
      <w:r w:rsidR="00526834" w:rsidRPr="0042153E">
        <w:rPr>
          <w:rFonts w:ascii="Times New Roman" w:hAnsi="Times New Roman" w:cs="Times New Roman"/>
          <w:color w:val="000000" w:themeColor="text1"/>
          <w:sz w:val="24"/>
          <w:szCs w:val="24"/>
        </w:rPr>
        <w:t>МРРБ</w:t>
      </w:r>
      <w:r w:rsidRPr="0042153E">
        <w:rPr>
          <w:rFonts w:ascii="Times New Roman" w:hAnsi="Times New Roman" w:cs="Times New Roman"/>
          <w:color w:val="000000" w:themeColor="text1"/>
          <w:sz w:val="24"/>
          <w:szCs w:val="24"/>
        </w:rPr>
        <w:t>)</w:t>
      </w:r>
      <w:r w:rsidR="00526834" w:rsidRPr="0042153E">
        <w:rPr>
          <w:rFonts w:ascii="Times New Roman" w:hAnsi="Times New Roman" w:cs="Times New Roman"/>
          <w:color w:val="000000" w:themeColor="text1"/>
          <w:sz w:val="24"/>
          <w:szCs w:val="24"/>
        </w:rPr>
        <w:t>, както и последващите действия по актуализация, наблюдение и оценка на плана.</w:t>
      </w:r>
    </w:p>
    <w:p w:rsidR="00383136" w:rsidRPr="0042153E" w:rsidRDefault="00383136" w:rsidP="00890810">
      <w:pPr>
        <w:autoSpaceDE w:val="0"/>
        <w:autoSpaceDN w:val="0"/>
        <w:adjustRightInd w:val="0"/>
        <w:spacing w:after="0" w:line="240" w:lineRule="auto"/>
        <w:jc w:val="both"/>
        <w:rPr>
          <w:rFonts w:ascii="Times New Roman CYR" w:hAnsi="Times New Roman CYR" w:cs="Times New Roman CYR"/>
          <w:bCs/>
          <w:color w:val="000000" w:themeColor="text1"/>
          <w:sz w:val="24"/>
          <w:szCs w:val="24"/>
          <w:highlight w:val="white"/>
        </w:rPr>
      </w:pPr>
      <w:r w:rsidRPr="0042153E">
        <w:rPr>
          <w:rFonts w:ascii="Times New Roman CYR" w:hAnsi="Times New Roman CYR" w:cs="Times New Roman CYR"/>
          <w:bCs/>
          <w:color w:val="000000" w:themeColor="text1"/>
          <w:sz w:val="24"/>
          <w:szCs w:val="24"/>
          <w:highlight w:val="white"/>
        </w:rPr>
        <w:tab/>
      </w:r>
    </w:p>
    <w:p w:rsidR="00345E76" w:rsidRPr="0042153E" w:rsidRDefault="00383136" w:rsidP="00890810">
      <w:pPr>
        <w:autoSpaceDE w:val="0"/>
        <w:autoSpaceDN w:val="0"/>
        <w:adjustRightInd w:val="0"/>
        <w:spacing w:after="0" w:line="240" w:lineRule="auto"/>
        <w:jc w:val="both"/>
        <w:rPr>
          <w:rFonts w:ascii="Times New Roman CYR" w:hAnsi="Times New Roman CYR" w:cs="Times New Roman CYR"/>
          <w:bCs/>
          <w:color w:val="000000" w:themeColor="text1"/>
          <w:sz w:val="24"/>
          <w:szCs w:val="24"/>
          <w:highlight w:val="white"/>
        </w:rPr>
      </w:pPr>
      <w:r w:rsidRPr="0042153E">
        <w:rPr>
          <w:rFonts w:ascii="Times New Roman CYR" w:hAnsi="Times New Roman CYR" w:cs="Times New Roman CYR"/>
          <w:bCs/>
          <w:color w:val="000000" w:themeColor="text1"/>
          <w:sz w:val="24"/>
          <w:szCs w:val="24"/>
          <w:highlight w:val="white"/>
        </w:rPr>
        <w:tab/>
      </w:r>
      <w:r w:rsidR="00345E76" w:rsidRPr="0042153E">
        <w:rPr>
          <w:rFonts w:ascii="Times New Roman CYR" w:hAnsi="Times New Roman CYR" w:cs="Times New Roman CYR"/>
          <w:bCs/>
          <w:color w:val="000000" w:themeColor="text1"/>
          <w:sz w:val="24"/>
          <w:szCs w:val="24"/>
          <w:highlight w:val="white"/>
        </w:rPr>
        <w:t>За постигането на дългосрочните цели на страната в областта на ВЕИ до 2030 г. Община Пловдив е приела:</w:t>
      </w:r>
    </w:p>
    <w:p w:rsidR="00345E76" w:rsidRPr="0042153E" w:rsidRDefault="00345E76" w:rsidP="00890810">
      <w:pPr>
        <w:numPr>
          <w:ilvl w:val="0"/>
          <w:numId w:val="19"/>
        </w:numPr>
        <w:autoSpaceDE w:val="0"/>
        <w:autoSpaceDN w:val="0"/>
        <w:adjustRightInd w:val="0"/>
        <w:spacing w:after="0" w:line="240" w:lineRule="auto"/>
        <w:ind w:left="720" w:hanging="36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Краткосрочна програма за ВЕИ на Община Пловдив за периода 2020-2023 г.</w:t>
      </w:r>
    </w:p>
    <w:p w:rsidR="00345E76" w:rsidRPr="0042153E" w:rsidRDefault="00345E76" w:rsidP="00890810">
      <w:pPr>
        <w:numPr>
          <w:ilvl w:val="0"/>
          <w:numId w:val="19"/>
        </w:numPr>
        <w:autoSpaceDE w:val="0"/>
        <w:autoSpaceDN w:val="0"/>
        <w:adjustRightInd w:val="0"/>
        <w:spacing w:after="0" w:line="240" w:lineRule="auto"/>
        <w:ind w:left="720" w:hanging="36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lastRenderedPageBreak/>
        <w:t>Дългосрочна програма за насърчаване използването на енергия от ВИ и биогоривата на Община Пловдив за периода 2020-2030 г.</w:t>
      </w:r>
    </w:p>
    <w:p w:rsidR="00345E76" w:rsidRPr="0042153E" w:rsidRDefault="00345E76" w:rsidP="006A2DC8">
      <w:pPr>
        <w:spacing w:before="120" w:after="120"/>
        <w:jc w:val="both"/>
        <w:rPr>
          <w:rFonts w:ascii="Times New Roman" w:hAnsi="Times New Roman" w:cs="Times New Roman"/>
          <w:sz w:val="24"/>
          <w:szCs w:val="24"/>
        </w:rPr>
      </w:pPr>
    </w:p>
    <w:p w:rsidR="0037300E" w:rsidRPr="001A1429" w:rsidRDefault="0037300E" w:rsidP="001A1429">
      <w:pPr>
        <w:pStyle w:val="2"/>
        <w:spacing w:before="0"/>
        <w:rPr>
          <w:rFonts w:ascii="Times New Roman" w:eastAsia="Times New Roman" w:hAnsi="Times New Roman" w:cs="Times New Roman"/>
          <w:color w:val="auto"/>
          <w:sz w:val="24"/>
          <w:szCs w:val="24"/>
        </w:rPr>
      </w:pPr>
      <w:bookmarkStart w:id="19" w:name="_Toc95483863"/>
      <w:r w:rsidRPr="001A1429">
        <w:rPr>
          <w:rFonts w:ascii="Times New Roman" w:eastAsia="Times New Roman" w:hAnsi="Times New Roman" w:cs="Times New Roman"/>
          <w:color w:val="auto"/>
          <w:sz w:val="24"/>
          <w:szCs w:val="24"/>
        </w:rPr>
        <w:t>г) екологични проблеми от значение за плана/програмата:</w:t>
      </w:r>
      <w:bookmarkEnd w:id="19"/>
    </w:p>
    <w:p w:rsidR="00383136" w:rsidRPr="0042153E" w:rsidRDefault="00383136" w:rsidP="00383136">
      <w:pPr>
        <w:spacing w:after="0" w:line="240" w:lineRule="auto"/>
        <w:jc w:val="both"/>
        <w:rPr>
          <w:rFonts w:ascii="Times New Roman" w:hAnsi="Times New Roman" w:cs="Times New Roman"/>
          <w:sz w:val="24"/>
          <w:szCs w:val="24"/>
        </w:rPr>
      </w:pPr>
    </w:p>
    <w:p w:rsidR="00305386" w:rsidRPr="0042153E" w:rsidRDefault="00305386" w:rsidP="00383136">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t>На територията, засегната от плана, могат да бъдат идентифицирани следните проблеми, касаещи състоянието на околната среда:</w:t>
      </w:r>
      <w:r w:rsidR="00383136" w:rsidRPr="0042153E">
        <w:rPr>
          <w:rFonts w:ascii="Times New Roman" w:hAnsi="Times New Roman" w:cs="Times New Roman"/>
          <w:sz w:val="24"/>
          <w:szCs w:val="24"/>
        </w:rPr>
        <w:tab/>
      </w:r>
    </w:p>
    <w:p w:rsidR="00673C68" w:rsidRPr="0042153E" w:rsidRDefault="00E86AA9" w:rsidP="00305386">
      <w:pPr>
        <w:pStyle w:val="a7"/>
        <w:numPr>
          <w:ilvl w:val="0"/>
          <w:numId w:val="22"/>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 xml:space="preserve">Влошено качество на атмосферния въздух в </w:t>
      </w:r>
      <w:r w:rsidR="00DA5407" w:rsidRPr="0042153E">
        <w:rPr>
          <w:rFonts w:ascii="Times New Roman" w:hAnsi="Times New Roman" w:cs="Times New Roman"/>
          <w:sz w:val="24"/>
          <w:szCs w:val="24"/>
        </w:rPr>
        <w:t>Община</w:t>
      </w:r>
      <w:r w:rsidRPr="0042153E">
        <w:rPr>
          <w:rFonts w:ascii="Times New Roman" w:hAnsi="Times New Roman" w:cs="Times New Roman"/>
          <w:sz w:val="24"/>
          <w:szCs w:val="24"/>
        </w:rPr>
        <w:t xml:space="preserve"> Пловдив, въпреки положителната тенденция, най-вече по отношение на показателите ФПЧ10 и азотен диоксид. Основните източници на замърсяване са битовото отопление с твърди горива и автомобилния</w:t>
      </w:r>
      <w:r w:rsidR="00305386" w:rsidRPr="0042153E">
        <w:rPr>
          <w:rFonts w:ascii="Times New Roman" w:hAnsi="Times New Roman" w:cs="Times New Roman"/>
          <w:sz w:val="24"/>
          <w:szCs w:val="24"/>
        </w:rPr>
        <w:t>т</w:t>
      </w:r>
      <w:r w:rsidRPr="0042153E">
        <w:rPr>
          <w:rFonts w:ascii="Times New Roman" w:hAnsi="Times New Roman" w:cs="Times New Roman"/>
          <w:sz w:val="24"/>
          <w:szCs w:val="24"/>
        </w:rPr>
        <w:t xml:space="preserve"> транспорт.</w:t>
      </w:r>
    </w:p>
    <w:p w:rsidR="00C30ADF" w:rsidRPr="0042153E" w:rsidRDefault="00C30ADF" w:rsidP="00305386">
      <w:pPr>
        <w:pStyle w:val="a7"/>
        <w:numPr>
          <w:ilvl w:val="0"/>
          <w:numId w:val="22"/>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Повърхностните и подземните водни тела на територията на общината са в риск да не постигнат нормативните екологични цели - основните източници на замърсяване са непречистени или недостатъчно пречистени отпадъчни води от населени места и промишленост, инцидентни</w:t>
      </w:r>
      <w:r w:rsidRPr="0042153E">
        <w:t xml:space="preserve"> </w:t>
      </w:r>
      <w:r w:rsidRPr="0042153E">
        <w:rPr>
          <w:rFonts w:ascii="Times New Roman" w:hAnsi="Times New Roman" w:cs="Times New Roman"/>
          <w:sz w:val="24"/>
          <w:szCs w:val="24"/>
        </w:rPr>
        <w:t>замърсявания, дифузно замърсяване от земеделието и хидроморфологични изменения.</w:t>
      </w:r>
    </w:p>
    <w:p w:rsidR="00A46E68" w:rsidRPr="0042153E" w:rsidRDefault="00A46E68" w:rsidP="00305386">
      <w:pPr>
        <w:pStyle w:val="a7"/>
        <w:numPr>
          <w:ilvl w:val="0"/>
          <w:numId w:val="22"/>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Голямо количество генериран смесен отпадък на жител и недостатъчно ефективно функциониране на системата за разделно събиране на отпадъците, както и изчерпване на капацитета на съществуващите клетки в регионалните депа за битови отпадъци</w:t>
      </w:r>
      <w:r w:rsidR="001D25E0" w:rsidRPr="0042153E">
        <w:rPr>
          <w:rFonts w:ascii="Times New Roman" w:hAnsi="Times New Roman" w:cs="Times New Roman"/>
          <w:sz w:val="24"/>
          <w:szCs w:val="24"/>
        </w:rPr>
        <w:t>.</w:t>
      </w:r>
    </w:p>
    <w:p w:rsidR="00E86AA9" w:rsidRPr="0042153E" w:rsidRDefault="001D25E0" w:rsidP="00305386">
      <w:pPr>
        <w:pStyle w:val="a7"/>
        <w:numPr>
          <w:ilvl w:val="0"/>
          <w:numId w:val="22"/>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Амортизирани водоснабдителни мрежи с високи загуби на вода, остаряла канализационна мрежа с недостатъчен капацитет, висока инфилтрация на канализационни води и наводнения при интензивни валежи</w:t>
      </w:r>
      <w:r w:rsidR="005314D0" w:rsidRPr="0042153E">
        <w:rPr>
          <w:rFonts w:ascii="Times New Roman" w:hAnsi="Times New Roman" w:cs="Times New Roman"/>
          <w:sz w:val="24"/>
          <w:szCs w:val="24"/>
        </w:rPr>
        <w:t>.</w:t>
      </w:r>
    </w:p>
    <w:p w:rsidR="0012433A" w:rsidRPr="0042153E" w:rsidRDefault="00305386" w:rsidP="00383136">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B050"/>
          <w:sz w:val="24"/>
          <w:szCs w:val="24"/>
        </w:rPr>
        <w:tab/>
      </w:r>
      <w:r w:rsidR="0012433A" w:rsidRPr="0042153E">
        <w:rPr>
          <w:rFonts w:ascii="Times New Roman" w:hAnsi="Times New Roman" w:cs="Times New Roman"/>
          <w:color w:val="000000" w:themeColor="text1"/>
          <w:sz w:val="24"/>
          <w:szCs w:val="24"/>
        </w:rPr>
        <w:t xml:space="preserve">Състоянието на пътищата в региона е сравнително добро, но </w:t>
      </w:r>
      <w:r w:rsidR="00E07974" w:rsidRPr="0042153E">
        <w:rPr>
          <w:rFonts w:ascii="Times New Roman" w:hAnsi="Times New Roman" w:cs="Times New Roman"/>
          <w:color w:val="000000" w:themeColor="text1"/>
          <w:sz w:val="24"/>
          <w:szCs w:val="24"/>
        </w:rPr>
        <w:t xml:space="preserve">също </w:t>
      </w:r>
      <w:r w:rsidR="0012433A" w:rsidRPr="0042153E">
        <w:rPr>
          <w:rFonts w:ascii="Times New Roman" w:hAnsi="Times New Roman" w:cs="Times New Roman"/>
          <w:color w:val="000000" w:themeColor="text1"/>
          <w:sz w:val="24"/>
          <w:szCs w:val="24"/>
        </w:rPr>
        <w:t>със съществени проблеми. Незадоволителното състояние на участъци от републиканската пътна мрежа и особено на общинската пътна мрежа допълнително влошава условията за комуникации в и между общините, попадащи в тези територии и това най-често са селските общини, за чието развитие транспортната мрежа е от решаващо значение.</w:t>
      </w:r>
    </w:p>
    <w:p w:rsidR="00945454" w:rsidRPr="0042153E" w:rsidRDefault="00E07974" w:rsidP="00383136">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sz w:val="24"/>
          <w:szCs w:val="24"/>
        </w:rPr>
        <w:tab/>
      </w:r>
      <w:r w:rsidR="00945454" w:rsidRPr="0042153E">
        <w:rPr>
          <w:rFonts w:ascii="Times New Roman" w:hAnsi="Times New Roman" w:cs="Times New Roman"/>
          <w:color w:val="000000" w:themeColor="text1"/>
          <w:sz w:val="24"/>
          <w:szCs w:val="24"/>
        </w:rPr>
        <w:t>Въпреки, че нормативно някои от показателите, като плътност на уличната мрежа, процент улична площ, вид на настилката, плътност на линиите на МОПТ и др., са близки до тези на останалите големи градове в страната, вече се регистрира значително влошаване на пропускателната способност на ПУМ и на транспортната обстановка в града, най-вече в ЦГЧ, поради набор от причини с комплексен характер.</w:t>
      </w:r>
    </w:p>
    <w:p w:rsidR="00E07974" w:rsidRPr="0042153E" w:rsidRDefault="00E07974" w:rsidP="00E07974">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t>Неделима част от изготвения документ са определените мерки за ограничаване изменението на климата и мерки за адаптиране към климатичните промени и за намаляване на риска от бедствия в Община Пловдив. Основната улична мрежа е натоварена неравномерно.</w:t>
      </w:r>
    </w:p>
    <w:p w:rsidR="003124F4" w:rsidRPr="0042153E" w:rsidRDefault="003124F4" w:rsidP="00E07974">
      <w:pPr>
        <w:spacing w:after="0" w:line="240" w:lineRule="auto"/>
        <w:jc w:val="both"/>
        <w:rPr>
          <w:rFonts w:ascii="Times New Roman" w:hAnsi="Times New Roman" w:cs="Times New Roman"/>
          <w:color w:val="000000" w:themeColor="text1"/>
          <w:sz w:val="24"/>
          <w:szCs w:val="24"/>
        </w:rPr>
      </w:pPr>
    </w:p>
    <w:p w:rsidR="00383136" w:rsidRPr="0042153E" w:rsidRDefault="00E07974" w:rsidP="00383136">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673C68" w:rsidRPr="0042153E">
        <w:rPr>
          <w:rFonts w:ascii="Times New Roman" w:hAnsi="Times New Roman" w:cs="Times New Roman"/>
          <w:color w:val="000000" w:themeColor="text1"/>
          <w:sz w:val="24"/>
          <w:szCs w:val="24"/>
        </w:rPr>
        <w:t>Предвид включените в ПИРО мерки, не се предвижда възникване на нови екологични проблеми в р</w:t>
      </w:r>
      <w:r w:rsidRPr="0042153E">
        <w:rPr>
          <w:rFonts w:ascii="Times New Roman" w:hAnsi="Times New Roman" w:cs="Times New Roman"/>
          <w:color w:val="000000" w:themeColor="text1"/>
          <w:sz w:val="24"/>
          <w:szCs w:val="24"/>
        </w:rPr>
        <w:t>езултат от прилагането на плана.</w:t>
      </w:r>
    </w:p>
    <w:p w:rsidR="00E07974" w:rsidRPr="0042153E" w:rsidRDefault="00E07974" w:rsidP="00383136">
      <w:pPr>
        <w:spacing w:after="0" w:line="240" w:lineRule="auto"/>
        <w:jc w:val="both"/>
        <w:rPr>
          <w:rFonts w:ascii="Times New Roman" w:hAnsi="Times New Roman" w:cs="Times New Roman"/>
          <w:sz w:val="24"/>
          <w:szCs w:val="24"/>
        </w:rPr>
      </w:pPr>
    </w:p>
    <w:p w:rsidR="0037300E" w:rsidRPr="003C469D" w:rsidRDefault="0037300E" w:rsidP="003C469D">
      <w:pPr>
        <w:pStyle w:val="2"/>
        <w:spacing w:before="0"/>
        <w:rPr>
          <w:rFonts w:ascii="Times New Roman" w:eastAsia="Times New Roman" w:hAnsi="Times New Roman" w:cs="Times New Roman"/>
          <w:color w:val="auto"/>
          <w:sz w:val="24"/>
          <w:szCs w:val="24"/>
        </w:rPr>
      </w:pPr>
      <w:bookmarkStart w:id="20" w:name="_Toc95483864"/>
      <w:r w:rsidRPr="003C469D">
        <w:rPr>
          <w:rFonts w:ascii="Times New Roman" w:eastAsia="Times New Roman" w:hAnsi="Times New Roman" w:cs="Times New Roman"/>
          <w:color w:val="auto"/>
          <w:sz w:val="24"/>
          <w:szCs w:val="24"/>
        </w:rPr>
        <w:t>д) значение на плана/програмата за изпълнението на общностното законодателство в областта на околната среда:</w:t>
      </w:r>
      <w:bookmarkEnd w:id="20"/>
    </w:p>
    <w:p w:rsidR="00D65A73" w:rsidRPr="0042153E" w:rsidRDefault="00D65A73" w:rsidP="00D65A73">
      <w:pPr>
        <w:spacing w:after="0" w:line="240" w:lineRule="auto"/>
        <w:jc w:val="both"/>
        <w:rPr>
          <w:rFonts w:ascii="Times New Roman" w:hAnsi="Times New Roman" w:cs="Times New Roman"/>
          <w:color w:val="000000" w:themeColor="text1"/>
          <w:sz w:val="24"/>
          <w:szCs w:val="24"/>
        </w:rPr>
      </w:pPr>
    </w:p>
    <w:p w:rsidR="00130415" w:rsidRPr="0042153E" w:rsidRDefault="00D65A73" w:rsidP="00D65A73">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130415" w:rsidRPr="0042153E">
        <w:rPr>
          <w:rFonts w:ascii="Times New Roman" w:hAnsi="Times New Roman" w:cs="Times New Roman"/>
          <w:color w:val="000000" w:themeColor="text1"/>
          <w:sz w:val="24"/>
          <w:szCs w:val="24"/>
        </w:rPr>
        <w:t>ПИРО няма пряко значение за изпълнението на общностното законодателство в областта на околната среда, доколкото той не е изрично дефиниран, като част от системата документи в областта на околната среда. Индиректно реализацията на ПИРО-Пловдив се очаква да допринесе за подобряване екологичното състояние на общината.</w:t>
      </w:r>
    </w:p>
    <w:p w:rsidR="00DD6B60" w:rsidRPr="0042153E" w:rsidRDefault="00D65A73" w:rsidP="00D65A73">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lastRenderedPageBreak/>
        <w:tab/>
      </w:r>
      <w:r w:rsidR="00547C86" w:rsidRPr="0042153E">
        <w:rPr>
          <w:rFonts w:ascii="Times New Roman" w:hAnsi="Times New Roman" w:cs="Times New Roman"/>
          <w:color w:val="000000" w:themeColor="text1"/>
          <w:sz w:val="24"/>
          <w:szCs w:val="24"/>
        </w:rPr>
        <w:t>Изготвянето на ПИРО е съобразено с редица международни и общностни документи:</w:t>
      </w:r>
    </w:p>
    <w:p w:rsidR="00547C86" w:rsidRPr="0042153E" w:rsidRDefault="00547C86" w:rsidP="00D65A73">
      <w:pPr>
        <w:numPr>
          <w:ilvl w:val="0"/>
          <w:numId w:val="19"/>
        </w:numPr>
        <w:autoSpaceDE w:val="0"/>
        <w:autoSpaceDN w:val="0"/>
        <w:adjustRightInd w:val="0"/>
        <w:spacing w:after="0" w:line="240" w:lineRule="auto"/>
        <w:ind w:left="720" w:hanging="36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Конвенция за биологичното разнообразие (Рио де Жанейро 1992 г.);</w:t>
      </w:r>
    </w:p>
    <w:p w:rsidR="00547C86" w:rsidRPr="0042153E" w:rsidRDefault="00547C86" w:rsidP="00D65A73">
      <w:pPr>
        <w:numPr>
          <w:ilvl w:val="0"/>
          <w:numId w:val="19"/>
        </w:numPr>
        <w:autoSpaceDE w:val="0"/>
        <w:autoSpaceDN w:val="0"/>
        <w:adjustRightInd w:val="0"/>
        <w:spacing w:after="0" w:line="240" w:lineRule="auto"/>
        <w:ind w:left="720" w:hanging="36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Рамковата конвенция на Обединените нации по изменение на климата;</w:t>
      </w:r>
    </w:p>
    <w:p w:rsidR="00547C86" w:rsidRPr="0042153E" w:rsidRDefault="00547C86" w:rsidP="00D65A73">
      <w:pPr>
        <w:numPr>
          <w:ilvl w:val="0"/>
          <w:numId w:val="19"/>
        </w:numPr>
        <w:autoSpaceDE w:val="0"/>
        <w:autoSpaceDN w:val="0"/>
        <w:adjustRightInd w:val="0"/>
        <w:spacing w:after="0" w:line="240" w:lineRule="auto"/>
        <w:ind w:left="720" w:hanging="36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Европейска конвенция за ландшафта;</w:t>
      </w:r>
    </w:p>
    <w:p w:rsidR="00547C86" w:rsidRPr="0042153E" w:rsidRDefault="00547C86" w:rsidP="00D65A73">
      <w:pPr>
        <w:numPr>
          <w:ilvl w:val="0"/>
          <w:numId w:val="19"/>
        </w:numPr>
        <w:autoSpaceDE w:val="0"/>
        <w:autoSpaceDN w:val="0"/>
        <w:adjustRightInd w:val="0"/>
        <w:spacing w:after="0" w:line="240" w:lineRule="auto"/>
        <w:ind w:left="720" w:hanging="36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Директива 92/43/ЕЕС за природните местообитания;</w:t>
      </w:r>
    </w:p>
    <w:p w:rsidR="00547C86" w:rsidRPr="0042153E" w:rsidRDefault="00547C86" w:rsidP="00D65A73">
      <w:pPr>
        <w:numPr>
          <w:ilvl w:val="0"/>
          <w:numId w:val="19"/>
        </w:numPr>
        <w:autoSpaceDE w:val="0"/>
        <w:autoSpaceDN w:val="0"/>
        <w:adjustRightInd w:val="0"/>
        <w:spacing w:after="0" w:line="240" w:lineRule="auto"/>
        <w:ind w:left="720" w:hanging="36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Директива 79/409/EEC за опазването на дивите птици (изменена от Директива 2009/147/EC);</w:t>
      </w:r>
    </w:p>
    <w:p w:rsidR="00547C86" w:rsidRPr="0042153E" w:rsidRDefault="00547C86" w:rsidP="00D65A73">
      <w:pPr>
        <w:numPr>
          <w:ilvl w:val="0"/>
          <w:numId w:val="19"/>
        </w:numPr>
        <w:autoSpaceDE w:val="0"/>
        <w:autoSpaceDN w:val="0"/>
        <w:adjustRightInd w:val="0"/>
        <w:spacing w:after="0" w:line="240" w:lineRule="auto"/>
        <w:ind w:left="720" w:hanging="36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Рамкова директива за водите 2000/60/ЕС;</w:t>
      </w:r>
    </w:p>
    <w:p w:rsidR="00547C86" w:rsidRPr="0042153E" w:rsidRDefault="00547C86" w:rsidP="00D65A73">
      <w:pPr>
        <w:numPr>
          <w:ilvl w:val="0"/>
          <w:numId w:val="19"/>
        </w:numPr>
        <w:autoSpaceDE w:val="0"/>
        <w:autoSpaceDN w:val="0"/>
        <w:adjustRightInd w:val="0"/>
        <w:spacing w:after="0" w:line="240" w:lineRule="auto"/>
        <w:ind w:left="720" w:hanging="36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Директива за управление на риска от наводнения 2007/60/ЕС;</w:t>
      </w:r>
    </w:p>
    <w:p w:rsidR="00AA283E" w:rsidRPr="0042153E" w:rsidRDefault="00D65A73" w:rsidP="00D65A73">
      <w:pPr>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AA283E" w:rsidRPr="0042153E">
        <w:rPr>
          <w:rFonts w:ascii="Times New Roman CYR" w:hAnsi="Times New Roman CYR" w:cs="Times New Roman CYR"/>
          <w:color w:val="000000" w:themeColor="text1"/>
          <w:sz w:val="24"/>
          <w:szCs w:val="24"/>
        </w:rPr>
        <w:t>В ПИРО са разгледани проекти за намаляване загубите на вода във водопреносните мрежи и изпълнение на задълженията по Директива 98/83/ЕО на Съвета от 3 ноември 1998 година относно качеството на водите, предназначени за консумация от човека (Директива 98/83/ЕО).</w:t>
      </w:r>
    </w:p>
    <w:p w:rsidR="00DD6B60" w:rsidRPr="0042153E" w:rsidRDefault="00DD6B60" w:rsidP="00D65A73">
      <w:pPr>
        <w:spacing w:after="0" w:line="240" w:lineRule="auto"/>
        <w:jc w:val="both"/>
        <w:rPr>
          <w:rFonts w:ascii="Times New Roman" w:hAnsi="Times New Roman" w:cs="Times New Roman"/>
          <w:color w:val="000000" w:themeColor="text1"/>
          <w:sz w:val="24"/>
          <w:szCs w:val="24"/>
        </w:rPr>
      </w:pPr>
    </w:p>
    <w:p w:rsidR="0037300E" w:rsidRPr="003C469D" w:rsidRDefault="0037300E" w:rsidP="003C469D">
      <w:pPr>
        <w:pStyle w:val="2"/>
        <w:spacing w:before="0"/>
        <w:rPr>
          <w:rFonts w:ascii="Times New Roman" w:eastAsia="Times New Roman" w:hAnsi="Times New Roman" w:cs="Times New Roman"/>
          <w:color w:val="auto"/>
          <w:sz w:val="24"/>
          <w:szCs w:val="24"/>
        </w:rPr>
      </w:pPr>
      <w:bookmarkStart w:id="21" w:name="_Toc95483865"/>
      <w:r w:rsidRPr="003C469D">
        <w:rPr>
          <w:rFonts w:ascii="Times New Roman" w:eastAsia="Times New Roman" w:hAnsi="Times New Roman" w:cs="Times New Roman"/>
          <w:color w:val="auto"/>
          <w:sz w:val="24"/>
          <w:szCs w:val="24"/>
        </w:rPr>
        <w:t>е) наличие на алтернативи:</w:t>
      </w:r>
      <w:bookmarkEnd w:id="21"/>
    </w:p>
    <w:p w:rsidR="00D65A73" w:rsidRPr="0042153E" w:rsidRDefault="00D65A73" w:rsidP="00D65A73">
      <w:pPr>
        <w:spacing w:after="0" w:line="240" w:lineRule="auto"/>
        <w:jc w:val="both"/>
        <w:rPr>
          <w:rFonts w:ascii="Times New Roman" w:hAnsi="Times New Roman" w:cs="Times New Roman"/>
          <w:sz w:val="24"/>
          <w:szCs w:val="24"/>
        </w:rPr>
      </w:pPr>
    </w:p>
    <w:p w:rsidR="00130415" w:rsidRPr="0042153E" w:rsidRDefault="00D65A73" w:rsidP="00D65A73">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sz w:val="24"/>
          <w:szCs w:val="24"/>
        </w:rPr>
        <w:tab/>
      </w:r>
      <w:r w:rsidR="00130415" w:rsidRPr="0042153E">
        <w:rPr>
          <w:rFonts w:ascii="Times New Roman" w:hAnsi="Times New Roman" w:cs="Times New Roman"/>
          <w:sz w:val="24"/>
          <w:szCs w:val="24"/>
        </w:rPr>
        <w:t xml:space="preserve">ПИРО-Пловдив се изготвя на базата на задълбочени анализи на територията, както и </w:t>
      </w:r>
      <w:r w:rsidR="00130415" w:rsidRPr="0042153E">
        <w:rPr>
          <w:rFonts w:ascii="Times New Roman" w:hAnsi="Times New Roman" w:cs="Times New Roman"/>
          <w:color w:val="000000" w:themeColor="text1"/>
          <w:sz w:val="24"/>
          <w:szCs w:val="24"/>
        </w:rPr>
        <w:t>активно участие на заинтересованите страни. В процеса на изготвянето му е постигната най-оптималната програма за реализация въз основа на консенсуса. Освен това, по своята същност, ПИРО е планов документ, задължителен, съгласно изискванията на Закона за регионалното развитие и затова не са разглеждани алтернативи на предлаганите инициативи.</w:t>
      </w:r>
    </w:p>
    <w:p w:rsidR="00D4036A" w:rsidRPr="0042153E" w:rsidRDefault="00D65A73" w:rsidP="00D65A73">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D4036A" w:rsidRPr="0042153E">
        <w:rPr>
          <w:rFonts w:ascii="Times New Roman" w:hAnsi="Times New Roman" w:cs="Times New Roman"/>
          <w:color w:val="000000" w:themeColor="text1"/>
          <w:sz w:val="24"/>
          <w:szCs w:val="24"/>
        </w:rPr>
        <w:t>Целта на документа е, в условията на свиващи се ресурси и ограничени финансови параметри, да обедини различни политики, приоритети, проекти, финансови ресурси, източници за финансиране, участници и заинтересовани страни, за възможно най-успешно реализиране на заложените програми. Израз на подхода са определените приоритетни зони за въздействие на територията на общината, където изпълнението на мерките, предвидени в програмата за реализация на плана, ще бъдат основно съсредоточени. Осигурено е съответствието с нормативните изисквания в областта на регионалното развитие, както и с определените национални и регионални цели и приоритети за развитието в България. Приложен е анализ на територията, отразявайки специфични нейни характеристики, с цел открояване на конкурентните предимства на общината и определяне на нейните потенциали. Освен това, ПИРО е съобразен със специфичните условия, ред и изисквания за прилагане на нормативните документи, свързани с местното самоуправление, териториалното устройство, опазването на околната среда, кадастъра и имотния регистър за територията на общината.</w:t>
      </w:r>
    </w:p>
    <w:p w:rsidR="00D65A73" w:rsidRPr="0042153E" w:rsidRDefault="00D65A73" w:rsidP="00D65A73">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1E4B38" w:rsidRPr="0042153E">
        <w:rPr>
          <w:rFonts w:ascii="Times New Roman" w:hAnsi="Times New Roman" w:cs="Times New Roman"/>
          <w:color w:val="000000" w:themeColor="text1"/>
          <w:sz w:val="24"/>
          <w:szCs w:val="24"/>
        </w:rPr>
        <w:t xml:space="preserve">ПИРО – Пловдив е разработен в </w:t>
      </w:r>
      <w:r w:rsidR="00295FBB" w:rsidRPr="0042153E">
        <w:rPr>
          <w:rFonts w:ascii="Times New Roman" w:hAnsi="Times New Roman" w:cs="Times New Roman"/>
          <w:color w:val="000000" w:themeColor="text1"/>
          <w:sz w:val="24"/>
          <w:szCs w:val="24"/>
        </w:rPr>
        <w:t>съответствие</w:t>
      </w:r>
      <w:r w:rsidR="001E4B38" w:rsidRPr="0042153E">
        <w:rPr>
          <w:rFonts w:ascii="Times New Roman" w:hAnsi="Times New Roman" w:cs="Times New Roman"/>
          <w:color w:val="000000" w:themeColor="text1"/>
          <w:sz w:val="24"/>
          <w:szCs w:val="24"/>
        </w:rPr>
        <w:t xml:space="preserve"> с Методически указания за разработване и прилагане на планове за интегрирано развитие на община за периода 2021-2027 г., издадени от МРРБ, според които не се предвижда формулирането на варианти/алтернативи.</w:t>
      </w:r>
    </w:p>
    <w:p w:rsidR="001E4B38" w:rsidRPr="0042153E" w:rsidRDefault="001E4B38" w:rsidP="00D65A73">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 xml:space="preserve"> </w:t>
      </w:r>
    </w:p>
    <w:p w:rsidR="0037300E" w:rsidRPr="003C469D" w:rsidRDefault="0037300E" w:rsidP="003C469D">
      <w:pPr>
        <w:pStyle w:val="1"/>
        <w:spacing w:before="0"/>
        <w:rPr>
          <w:rFonts w:ascii="Times New Roman" w:eastAsia="Times New Roman" w:hAnsi="Times New Roman" w:cs="Times New Roman"/>
          <w:color w:val="auto"/>
          <w:sz w:val="24"/>
          <w:szCs w:val="24"/>
        </w:rPr>
      </w:pPr>
      <w:bookmarkStart w:id="22" w:name="_Toc95483866"/>
      <w:r w:rsidRPr="003C469D">
        <w:rPr>
          <w:rFonts w:ascii="Times New Roman" w:eastAsia="Times New Roman" w:hAnsi="Times New Roman" w:cs="Times New Roman"/>
          <w:color w:val="auto"/>
          <w:sz w:val="24"/>
          <w:szCs w:val="24"/>
        </w:rPr>
        <w:t>2. Обосновка на конкретната необходимост от изготвянето на плана/програмата:</w:t>
      </w:r>
      <w:bookmarkEnd w:id="22"/>
    </w:p>
    <w:p w:rsidR="003B6D30" w:rsidRPr="0042153E" w:rsidRDefault="003B6D30" w:rsidP="003B6D30">
      <w:pPr>
        <w:spacing w:after="0" w:line="240" w:lineRule="auto"/>
        <w:jc w:val="both"/>
        <w:rPr>
          <w:rFonts w:ascii="Times New Roman" w:hAnsi="Times New Roman" w:cs="Times New Roman"/>
          <w:sz w:val="24"/>
          <w:szCs w:val="24"/>
        </w:rPr>
      </w:pPr>
    </w:p>
    <w:p w:rsidR="00130415" w:rsidRPr="0042153E" w:rsidRDefault="003B6D30" w:rsidP="003B6D30">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r w:rsidR="00130415" w:rsidRPr="0042153E">
        <w:rPr>
          <w:rFonts w:ascii="Times New Roman" w:hAnsi="Times New Roman" w:cs="Times New Roman"/>
          <w:sz w:val="24"/>
          <w:szCs w:val="24"/>
        </w:rPr>
        <w:t xml:space="preserve">Планът за интегрирано развитие на Община </w:t>
      </w:r>
      <w:r w:rsidR="00341C86" w:rsidRPr="0042153E">
        <w:rPr>
          <w:rFonts w:ascii="Times New Roman" w:hAnsi="Times New Roman" w:cs="Times New Roman"/>
          <w:sz w:val="24"/>
          <w:szCs w:val="24"/>
        </w:rPr>
        <w:t>Пловдив</w:t>
      </w:r>
      <w:r w:rsidR="00130415" w:rsidRPr="0042153E">
        <w:rPr>
          <w:rFonts w:ascii="Times New Roman" w:hAnsi="Times New Roman" w:cs="Times New Roman"/>
          <w:sz w:val="24"/>
          <w:szCs w:val="24"/>
        </w:rPr>
        <w:t xml:space="preserve"> за периода 2021-2027 г. е изготвен в съответствие с чл. 13, т. 1 от Закона за регионално развитие. Той разглежда въпроси в различни мащаби, осигурявайки интегрирана посока на развитие на територията и различните местни общности на територията на Община </w:t>
      </w:r>
      <w:r w:rsidR="00341C86" w:rsidRPr="0042153E">
        <w:rPr>
          <w:rFonts w:ascii="Times New Roman" w:hAnsi="Times New Roman" w:cs="Times New Roman"/>
          <w:sz w:val="24"/>
          <w:szCs w:val="24"/>
        </w:rPr>
        <w:t>Пловдив</w:t>
      </w:r>
      <w:r w:rsidR="00130415" w:rsidRPr="0042153E">
        <w:rPr>
          <w:rFonts w:ascii="Times New Roman" w:hAnsi="Times New Roman" w:cs="Times New Roman"/>
          <w:sz w:val="24"/>
          <w:szCs w:val="24"/>
        </w:rPr>
        <w:t xml:space="preserve">. Като стратегически документ обвързва сравнителните предимства и потенциал за развитие на местно ниво с ясно дефинирана визия, цели и приоритети за постигане на стратегически </w:t>
      </w:r>
      <w:r w:rsidR="00130415" w:rsidRPr="0042153E">
        <w:rPr>
          <w:rFonts w:ascii="Times New Roman" w:hAnsi="Times New Roman" w:cs="Times New Roman"/>
          <w:sz w:val="24"/>
          <w:szCs w:val="24"/>
        </w:rPr>
        <w:lastRenderedPageBreak/>
        <w:t>цели, свързани общо от стремежа към по-висок жизнен стандарт на хората в общината и устойчивото развитие.</w:t>
      </w:r>
    </w:p>
    <w:p w:rsidR="00130415" w:rsidRPr="0042153E" w:rsidRDefault="003B6D30" w:rsidP="003B6D30">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r w:rsidR="00A711E2" w:rsidRPr="0042153E">
        <w:rPr>
          <w:rFonts w:ascii="Times New Roman" w:hAnsi="Times New Roman" w:cs="Times New Roman"/>
          <w:sz w:val="24"/>
          <w:szCs w:val="24"/>
        </w:rPr>
        <w:t>Принципите, на които се базира Планът на развитие на общината са изцяло подчинени на принципите на балансираното развитие на политиката на Европейския съюз за регионално развитие - единен подход; концентрация на ресурсите; партньорство, публичност и прозрачност, допълняемост на финансирането, координация на дейностите, съгласуваност на политиките, инструментите и дейностите, спазване на законовата и под-законова нормативна уредба на страната и регулациите на Европейския съюз и общински стратегически и планови документи от гледна точка на приемствеността им от друга. Планът за интегрирано развитие на Община Пловдив е съобразен с нормативните документи, свързани с местното самоуправление, териториалното устройство, опазването на околната среда, кадастъра и имотния регистър за територията на общината и в съответствие с целите на кохезионната политика на Европейския съюз за периода 2021-2027 г. – „Европа по-близо до гражданите чрез насърчаване на устойчивото и интегрирано развитие на градските, селските и крайбрежните райони и на местните инициативи“.</w:t>
      </w:r>
    </w:p>
    <w:p w:rsidR="003B6D30" w:rsidRPr="0042153E" w:rsidRDefault="003B6D30" w:rsidP="003B6D30">
      <w:pPr>
        <w:spacing w:after="0" w:line="240" w:lineRule="auto"/>
        <w:jc w:val="both"/>
        <w:rPr>
          <w:rFonts w:ascii="Times New Roman" w:hAnsi="Times New Roman" w:cs="Times New Roman"/>
          <w:sz w:val="24"/>
          <w:szCs w:val="24"/>
        </w:rPr>
      </w:pPr>
    </w:p>
    <w:p w:rsidR="0037300E" w:rsidRPr="00D773AA" w:rsidRDefault="0037300E" w:rsidP="00D773AA">
      <w:pPr>
        <w:pStyle w:val="1"/>
        <w:spacing w:before="0"/>
        <w:rPr>
          <w:rFonts w:ascii="Times New Roman" w:eastAsia="Times New Roman" w:hAnsi="Times New Roman" w:cs="Times New Roman"/>
          <w:color w:val="auto"/>
          <w:sz w:val="24"/>
          <w:szCs w:val="24"/>
        </w:rPr>
      </w:pPr>
      <w:bookmarkStart w:id="23" w:name="_Toc95483867"/>
      <w:r w:rsidRPr="00D773AA">
        <w:rPr>
          <w:rFonts w:ascii="Times New Roman" w:eastAsia="Times New Roman" w:hAnsi="Times New Roman" w:cs="Times New Roman"/>
          <w:color w:val="auto"/>
          <w:sz w:val="24"/>
          <w:szCs w:val="24"/>
        </w:rPr>
        <w:t>3. Информация за планове и програми и инвестиционни предложения, свързани с предложения план/програма:</w:t>
      </w:r>
      <w:bookmarkEnd w:id="23"/>
    </w:p>
    <w:p w:rsidR="003B6D30" w:rsidRPr="0042153E" w:rsidRDefault="003B6D30" w:rsidP="003B6D30">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p>
    <w:p w:rsidR="003B6D30" w:rsidRPr="00AB66FE" w:rsidRDefault="003B6D30" w:rsidP="003B6D30">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r w:rsidR="00A711E2" w:rsidRPr="0042153E">
        <w:rPr>
          <w:rFonts w:ascii="Times New Roman" w:hAnsi="Times New Roman" w:cs="Times New Roman"/>
          <w:sz w:val="24"/>
          <w:szCs w:val="24"/>
        </w:rPr>
        <w:t>Планът за интегрирано развитие на Община Пловдив 2021-2027 г. дава цялостна концепция за положителното развитие на територията</w:t>
      </w:r>
      <w:r w:rsidR="00B52049" w:rsidRPr="0042153E">
        <w:rPr>
          <w:rFonts w:ascii="Times New Roman" w:hAnsi="Times New Roman" w:cs="Times New Roman"/>
          <w:sz w:val="24"/>
          <w:szCs w:val="24"/>
        </w:rPr>
        <w:t xml:space="preserve">, съобразена с действащата нормативна уредба, приложимите стратегически документи на местно, регионално и национално ниво, </w:t>
      </w:r>
      <w:r w:rsidR="00B52049" w:rsidRPr="00D435FD">
        <w:rPr>
          <w:rFonts w:ascii="Times New Roman" w:hAnsi="Times New Roman" w:cs="Times New Roman"/>
          <w:sz w:val="24"/>
          <w:szCs w:val="24"/>
        </w:rPr>
        <w:t>откъдето и реализирането на о</w:t>
      </w:r>
      <w:r w:rsidR="00A711E2" w:rsidRPr="00D435FD">
        <w:rPr>
          <w:rFonts w:ascii="Times New Roman" w:hAnsi="Times New Roman" w:cs="Times New Roman"/>
          <w:sz w:val="24"/>
          <w:szCs w:val="24"/>
        </w:rPr>
        <w:t>бекти</w:t>
      </w:r>
      <w:r w:rsidR="00B52049" w:rsidRPr="00D435FD">
        <w:rPr>
          <w:rFonts w:ascii="Times New Roman" w:hAnsi="Times New Roman" w:cs="Times New Roman"/>
          <w:sz w:val="24"/>
          <w:szCs w:val="24"/>
        </w:rPr>
        <w:t xml:space="preserve"> в обхвата на бъдещите инвестиционни проекти</w:t>
      </w:r>
      <w:r w:rsidR="003004C4">
        <w:rPr>
          <w:rFonts w:ascii="Times New Roman" w:hAnsi="Times New Roman" w:cs="Times New Roman"/>
          <w:sz w:val="24"/>
          <w:szCs w:val="24"/>
        </w:rPr>
        <w:t>,</w:t>
      </w:r>
      <w:r w:rsidR="00B57492" w:rsidRPr="00D435FD">
        <w:rPr>
          <w:rFonts w:ascii="Times New Roman" w:hAnsi="Times New Roman" w:cs="Times New Roman"/>
          <w:sz w:val="24"/>
          <w:szCs w:val="24"/>
        </w:rPr>
        <w:t xml:space="preserve"> </w:t>
      </w:r>
      <w:r w:rsidR="00D435FD" w:rsidRPr="00D435FD">
        <w:rPr>
          <w:rFonts w:ascii="Times New Roman" w:hAnsi="Times New Roman" w:cs="Times New Roman"/>
          <w:sz w:val="24"/>
          <w:szCs w:val="24"/>
        </w:rPr>
        <w:t xml:space="preserve">които </w:t>
      </w:r>
      <w:r w:rsidR="00B52049" w:rsidRPr="00D435FD">
        <w:rPr>
          <w:rFonts w:ascii="Times New Roman" w:hAnsi="Times New Roman" w:cs="Times New Roman"/>
          <w:sz w:val="24"/>
          <w:szCs w:val="24"/>
        </w:rPr>
        <w:t>ще бъд</w:t>
      </w:r>
      <w:r w:rsidR="00D435FD" w:rsidRPr="00D435FD">
        <w:rPr>
          <w:rFonts w:ascii="Times New Roman" w:hAnsi="Times New Roman" w:cs="Times New Roman"/>
          <w:sz w:val="24"/>
          <w:szCs w:val="24"/>
        </w:rPr>
        <w:t>ат</w:t>
      </w:r>
      <w:r w:rsidR="00B52049" w:rsidRPr="00D435FD">
        <w:rPr>
          <w:rFonts w:ascii="Times New Roman" w:hAnsi="Times New Roman" w:cs="Times New Roman"/>
          <w:sz w:val="24"/>
          <w:szCs w:val="24"/>
        </w:rPr>
        <w:t xml:space="preserve"> </w:t>
      </w:r>
      <w:r w:rsidR="00B57492" w:rsidRPr="00D435FD">
        <w:rPr>
          <w:rFonts w:ascii="Times New Roman" w:hAnsi="Times New Roman" w:cs="Times New Roman"/>
          <w:sz w:val="24"/>
          <w:szCs w:val="24"/>
        </w:rPr>
        <w:t>изпълнен</w:t>
      </w:r>
      <w:r w:rsidR="00D435FD" w:rsidRPr="00D435FD">
        <w:rPr>
          <w:rFonts w:ascii="Times New Roman" w:hAnsi="Times New Roman" w:cs="Times New Roman"/>
          <w:sz w:val="24"/>
          <w:szCs w:val="24"/>
        </w:rPr>
        <w:t>и</w:t>
      </w:r>
      <w:r w:rsidR="00B57492" w:rsidRPr="00D435FD">
        <w:rPr>
          <w:rFonts w:ascii="Times New Roman" w:hAnsi="Times New Roman" w:cs="Times New Roman"/>
          <w:sz w:val="24"/>
          <w:szCs w:val="24"/>
        </w:rPr>
        <w:t xml:space="preserve"> в съответсвие с приложимите </w:t>
      </w:r>
      <w:r w:rsidR="00B57492" w:rsidRPr="00AB66FE">
        <w:rPr>
          <w:rFonts w:ascii="Times New Roman" w:hAnsi="Times New Roman" w:cs="Times New Roman"/>
          <w:sz w:val="24"/>
          <w:szCs w:val="24"/>
        </w:rPr>
        <w:t>процедури по реда на Закона за опазване на околната среда и подзаконовата нормативна база.</w:t>
      </w:r>
    </w:p>
    <w:p w:rsidR="00D435FD" w:rsidRPr="0042153E" w:rsidRDefault="00D435FD" w:rsidP="00D435FD">
      <w:pPr>
        <w:spacing w:after="0" w:line="240" w:lineRule="auto"/>
        <w:ind w:firstLine="709"/>
        <w:jc w:val="both"/>
        <w:rPr>
          <w:rFonts w:ascii="Times New Roman" w:hAnsi="Times New Roman" w:cs="Times New Roman"/>
          <w:color w:val="FF0066"/>
          <w:sz w:val="24"/>
          <w:szCs w:val="24"/>
        </w:rPr>
      </w:pPr>
      <w:r w:rsidRPr="00AB66FE">
        <w:rPr>
          <w:rFonts w:ascii="Times New Roman" w:hAnsi="Times New Roman" w:cs="Times New Roman"/>
          <w:color w:val="000000" w:themeColor="text1"/>
          <w:sz w:val="24"/>
          <w:szCs w:val="24"/>
        </w:rPr>
        <w:t>Всяко инвестиционно предложение, включено в Програмата за реализация на ПИРО, от описаните в таблицата по-горе, подлежи на отделни процедури по ОВОС/ преценка за необходимостта от ОВОС по реда на ЗООС и ОС/ преценка на необходимостта от ОС по реда на ЗБР.</w:t>
      </w:r>
    </w:p>
    <w:p w:rsidR="00B57492" w:rsidRPr="0042153E" w:rsidRDefault="00B57492" w:rsidP="003B6D30">
      <w:pPr>
        <w:spacing w:after="0" w:line="240" w:lineRule="auto"/>
        <w:jc w:val="both"/>
        <w:rPr>
          <w:rFonts w:ascii="Times New Roman" w:hAnsi="Times New Roman" w:cs="Times New Roman"/>
          <w:color w:val="FF0000"/>
          <w:sz w:val="24"/>
          <w:szCs w:val="24"/>
        </w:rPr>
      </w:pPr>
    </w:p>
    <w:p w:rsidR="0037300E" w:rsidRPr="00D773AA" w:rsidRDefault="0037300E" w:rsidP="00D773AA">
      <w:pPr>
        <w:pStyle w:val="1"/>
        <w:spacing w:before="0"/>
        <w:rPr>
          <w:rFonts w:ascii="Times New Roman" w:eastAsia="Times New Roman" w:hAnsi="Times New Roman" w:cs="Times New Roman"/>
          <w:color w:val="auto"/>
          <w:sz w:val="24"/>
          <w:szCs w:val="24"/>
        </w:rPr>
      </w:pPr>
      <w:bookmarkStart w:id="24" w:name="_Toc95483868"/>
      <w:r w:rsidRPr="00D773AA">
        <w:rPr>
          <w:rFonts w:ascii="Times New Roman" w:eastAsia="Times New Roman" w:hAnsi="Times New Roman" w:cs="Times New Roman"/>
          <w:color w:val="auto"/>
          <w:sz w:val="24"/>
          <w:szCs w:val="24"/>
        </w:rPr>
        <w:t>4. Характеристики на последиците и на пространството, което е вероятно да бъде засегнато, като се отчитат по-специално:</w:t>
      </w:r>
      <w:bookmarkEnd w:id="24"/>
    </w:p>
    <w:p w:rsidR="00BC74F2" w:rsidRPr="0042153E" w:rsidRDefault="00BC74F2" w:rsidP="0037300E">
      <w:pPr>
        <w:spacing w:after="0" w:line="240" w:lineRule="auto"/>
        <w:jc w:val="both"/>
        <w:rPr>
          <w:rFonts w:ascii="Times New Roman" w:eastAsia="Times New Roman" w:hAnsi="Times New Roman" w:cs="Times New Roman"/>
          <w:color w:val="222222"/>
          <w:sz w:val="24"/>
          <w:szCs w:val="24"/>
        </w:rPr>
      </w:pPr>
    </w:p>
    <w:p w:rsidR="0037300E" w:rsidRPr="00D773AA" w:rsidRDefault="0037300E" w:rsidP="00D773AA">
      <w:pPr>
        <w:pStyle w:val="2"/>
        <w:spacing w:before="0"/>
        <w:rPr>
          <w:rFonts w:ascii="Times New Roman" w:eastAsia="Times New Roman" w:hAnsi="Times New Roman" w:cs="Times New Roman"/>
          <w:color w:val="auto"/>
          <w:sz w:val="24"/>
          <w:szCs w:val="24"/>
        </w:rPr>
      </w:pPr>
      <w:bookmarkStart w:id="25" w:name="_Toc95483869"/>
      <w:r w:rsidRPr="00D773AA">
        <w:rPr>
          <w:rFonts w:ascii="Times New Roman" w:eastAsia="Times New Roman" w:hAnsi="Times New Roman" w:cs="Times New Roman"/>
          <w:color w:val="auto"/>
          <w:sz w:val="24"/>
          <w:szCs w:val="24"/>
        </w:rPr>
        <w:t>а) вероятността, продължителността, честотата и обратимостта на последиците:</w:t>
      </w:r>
      <w:bookmarkEnd w:id="25"/>
    </w:p>
    <w:p w:rsidR="00FB0E57" w:rsidRPr="0042153E" w:rsidRDefault="00FB0E57" w:rsidP="003B6D30">
      <w:pPr>
        <w:spacing w:after="0" w:line="240" w:lineRule="auto"/>
        <w:jc w:val="both"/>
        <w:rPr>
          <w:rFonts w:ascii="Times New Roman" w:hAnsi="Times New Roman" w:cs="Times New Roman"/>
          <w:color w:val="FF0000"/>
          <w:sz w:val="24"/>
          <w:szCs w:val="24"/>
        </w:rPr>
      </w:pPr>
    </w:p>
    <w:p w:rsidR="000334D5" w:rsidRPr="0042153E" w:rsidRDefault="003B6D30" w:rsidP="00FB0E57">
      <w:pPr>
        <w:spacing w:after="0" w:line="240" w:lineRule="auto"/>
        <w:jc w:val="both"/>
        <w:rPr>
          <w:rFonts w:ascii="Times New Roman" w:hAnsi="Times New Roman" w:cs="Times New Roman"/>
          <w:color w:val="000000"/>
          <w:sz w:val="24"/>
          <w:szCs w:val="24"/>
        </w:rPr>
      </w:pPr>
      <w:r w:rsidRPr="0042153E">
        <w:rPr>
          <w:rFonts w:ascii="Times New Roman" w:eastAsia="Times New Roman" w:hAnsi="Times New Roman" w:cs="Times New Roman"/>
          <w:bCs/>
          <w:color w:val="222222"/>
          <w:sz w:val="24"/>
          <w:szCs w:val="24"/>
        </w:rPr>
        <w:tab/>
      </w:r>
      <w:r w:rsidR="000334D5" w:rsidRPr="0042153E">
        <w:rPr>
          <w:rFonts w:ascii="Times New Roman" w:hAnsi="Times New Roman" w:cs="Times New Roman"/>
          <w:color w:val="000000"/>
          <w:sz w:val="24"/>
          <w:szCs w:val="24"/>
        </w:rPr>
        <w:t xml:space="preserve">По-долу е направена характеристика на въздействията </w:t>
      </w:r>
      <w:r w:rsidR="00FB0E57" w:rsidRPr="0042153E">
        <w:rPr>
          <w:rFonts w:ascii="Times New Roman" w:hAnsi="Times New Roman" w:cs="Times New Roman"/>
          <w:color w:val="000000"/>
          <w:sz w:val="24"/>
          <w:szCs w:val="24"/>
        </w:rPr>
        <w:t xml:space="preserve">от реализацията на ПИРО в дългосрочен план </w:t>
      </w:r>
      <w:r w:rsidR="000334D5" w:rsidRPr="0042153E">
        <w:rPr>
          <w:rFonts w:ascii="Times New Roman" w:hAnsi="Times New Roman" w:cs="Times New Roman"/>
          <w:color w:val="000000"/>
          <w:sz w:val="24"/>
          <w:szCs w:val="24"/>
        </w:rPr>
        <w:t>върху компонентите на околната среда и свързаните с тях последици, както и техните териториален обхват, вероятност, продължителност, честота и обратимост.</w:t>
      </w:r>
    </w:p>
    <w:p w:rsidR="000334D5" w:rsidRPr="0042153E" w:rsidRDefault="000334D5" w:rsidP="003004C4">
      <w:pPr>
        <w:pStyle w:val="ad"/>
        <w:spacing w:before="0" w:beforeAutospacing="0" w:after="0" w:afterAutospacing="0"/>
        <w:ind w:firstLine="709"/>
        <w:rPr>
          <w:color w:val="0070C0"/>
        </w:rPr>
      </w:pPr>
    </w:p>
    <w:p w:rsidR="000334D5" w:rsidRPr="0042153E" w:rsidRDefault="000334D5" w:rsidP="003004C4">
      <w:pPr>
        <w:pStyle w:val="a7"/>
        <w:ind w:left="0" w:right="15" w:firstLine="709"/>
        <w:jc w:val="both"/>
        <w:rPr>
          <w:rFonts w:ascii="Times New Roman" w:hAnsi="Times New Roman"/>
          <w:b/>
          <w:color w:val="000000"/>
          <w:sz w:val="24"/>
          <w:szCs w:val="24"/>
          <w:u w:val="single"/>
        </w:rPr>
      </w:pPr>
      <w:r w:rsidRPr="0042153E">
        <w:rPr>
          <w:rFonts w:ascii="Times New Roman" w:hAnsi="Times New Roman"/>
          <w:b/>
          <w:color w:val="000000"/>
          <w:sz w:val="24"/>
          <w:szCs w:val="24"/>
          <w:u w:val="single"/>
        </w:rPr>
        <w:t>Въздействие върху населението и човешкото здраве</w:t>
      </w:r>
    </w:p>
    <w:p w:rsidR="003112FF" w:rsidRPr="0042153E" w:rsidRDefault="003112FF" w:rsidP="003004C4">
      <w:pPr>
        <w:pStyle w:val="a7"/>
        <w:ind w:left="0" w:right="15" w:firstLine="709"/>
        <w:jc w:val="both"/>
        <w:rPr>
          <w:rFonts w:ascii="Times New Roman" w:hAnsi="Times New Roman"/>
          <w:b/>
          <w:color w:val="000000"/>
          <w:sz w:val="24"/>
          <w:szCs w:val="24"/>
          <w:u w:val="single"/>
        </w:rPr>
      </w:pPr>
    </w:p>
    <w:p w:rsidR="009327BD" w:rsidRPr="0042153E" w:rsidRDefault="003112FF" w:rsidP="003004C4">
      <w:pPr>
        <w:pStyle w:val="a7"/>
        <w:ind w:left="0" w:right="15" w:firstLine="709"/>
        <w:jc w:val="both"/>
        <w:rPr>
          <w:rFonts w:ascii="Times New Roman" w:hAnsi="Times New Roman"/>
          <w:b/>
          <w:i/>
          <w:color w:val="000000"/>
          <w:sz w:val="24"/>
          <w:szCs w:val="24"/>
        </w:rPr>
      </w:pPr>
      <w:r w:rsidRPr="0042153E">
        <w:rPr>
          <w:rFonts w:ascii="Times New Roman" w:hAnsi="Times New Roman"/>
          <w:b/>
          <w:i/>
          <w:color w:val="000000"/>
          <w:sz w:val="24"/>
          <w:szCs w:val="24"/>
        </w:rPr>
        <w:t>Текущо състояние</w:t>
      </w:r>
    </w:p>
    <w:p w:rsidR="009327BD" w:rsidRPr="0042153E" w:rsidRDefault="00FB0E57" w:rsidP="00FB0E5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B050"/>
          <w:sz w:val="24"/>
          <w:szCs w:val="24"/>
        </w:rPr>
        <w:tab/>
      </w:r>
      <w:r w:rsidR="009327BD" w:rsidRPr="0042153E">
        <w:rPr>
          <w:rFonts w:ascii="Times New Roman" w:hAnsi="Times New Roman" w:cs="Times New Roman"/>
          <w:color w:val="000000" w:themeColor="text1"/>
          <w:sz w:val="24"/>
          <w:szCs w:val="24"/>
        </w:rPr>
        <w:t>Като една от 6-те общини в Р. България със 100% градско население, за 2020 г. в Пловдив живее 68,58% от градското население в областта. Областта като цяло е силно урбанизирана с 74,85% или почти ¾ население, живеещо в градовете, спрямо 25,15% уседналост в селата, за 2020 г.</w:t>
      </w:r>
    </w:p>
    <w:p w:rsidR="009327BD" w:rsidRPr="0042153E" w:rsidRDefault="00FB0E57" w:rsidP="00FB0E5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lastRenderedPageBreak/>
        <w:tab/>
      </w:r>
      <w:r w:rsidR="009327BD" w:rsidRPr="0042153E">
        <w:rPr>
          <w:rFonts w:ascii="Times New Roman" w:hAnsi="Times New Roman" w:cs="Times New Roman"/>
          <w:color w:val="000000" w:themeColor="text1"/>
          <w:sz w:val="24"/>
          <w:szCs w:val="24"/>
        </w:rPr>
        <w:t>Ареалът Пловдив обхваща територия от 2785 кв. км, която съставлява 2,5% от територията на страната. Това е третият по територия в страната (след тези на гр. София и гр. Бургас) и втори по население, след ареала, с център гр. София. В състава на ареала се включват и гр. Асеновград, който независимо, че е един от сравнително големите градове на страната, не формира свой ареал.</w:t>
      </w:r>
    </w:p>
    <w:p w:rsidR="009327BD" w:rsidRPr="0042153E" w:rsidRDefault="00FB0E57" w:rsidP="00FB0E5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9327BD" w:rsidRPr="0042153E">
        <w:rPr>
          <w:rFonts w:ascii="Times New Roman" w:hAnsi="Times New Roman" w:cs="Times New Roman"/>
          <w:color w:val="000000" w:themeColor="text1"/>
          <w:sz w:val="24"/>
          <w:szCs w:val="24"/>
        </w:rPr>
        <w:t xml:space="preserve">За периода (2014-2020 г.), естественият прираст на населението на община Пловдив бележи спад от средно -582,5 души на година, като през нито една от разглежданите години не е отчетен положителен прираст. Средното съотношение между раждаемост и смъртност в града, за изследвания период, е 3 471 </w:t>
      </w:r>
      <w:r w:rsidR="00295FBB" w:rsidRPr="0042153E">
        <w:rPr>
          <w:rFonts w:ascii="Times New Roman" w:hAnsi="Times New Roman" w:cs="Times New Roman"/>
          <w:color w:val="000000" w:themeColor="text1"/>
          <w:sz w:val="24"/>
          <w:szCs w:val="24"/>
        </w:rPr>
        <w:t>живородени</w:t>
      </w:r>
      <w:r w:rsidR="009327BD" w:rsidRPr="0042153E">
        <w:rPr>
          <w:rFonts w:ascii="Times New Roman" w:hAnsi="Times New Roman" w:cs="Times New Roman"/>
          <w:color w:val="000000" w:themeColor="text1"/>
          <w:sz w:val="24"/>
          <w:szCs w:val="24"/>
        </w:rPr>
        <w:t xml:space="preserve"> деца, срещу 4 053,5 починали жители. </w:t>
      </w:r>
    </w:p>
    <w:p w:rsidR="009327BD" w:rsidRPr="0042153E" w:rsidRDefault="00FB0E57" w:rsidP="00FB0E5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9327BD" w:rsidRPr="0042153E">
        <w:rPr>
          <w:rFonts w:ascii="Times New Roman" w:hAnsi="Times New Roman" w:cs="Times New Roman"/>
          <w:color w:val="000000" w:themeColor="text1"/>
          <w:sz w:val="24"/>
          <w:szCs w:val="24"/>
        </w:rPr>
        <w:t>Съвсем очаквано, на фона на тежката пандемична криза, през 2020 г. се наблюдава повишение на смъртността в общината до стойности от 4 931 души и последващо намаляване на целия естествен прираст на популацията. Раждаемостта в Пловдив регистрира понижение, но то не преминава психологическата граница от 3000 живородени деца.</w:t>
      </w:r>
    </w:p>
    <w:p w:rsidR="009327BD" w:rsidRPr="0042153E" w:rsidRDefault="00FB0E57" w:rsidP="00FB0E5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9327BD" w:rsidRPr="0042153E">
        <w:rPr>
          <w:rFonts w:ascii="Times New Roman" w:hAnsi="Times New Roman" w:cs="Times New Roman"/>
          <w:color w:val="000000" w:themeColor="text1"/>
          <w:sz w:val="24"/>
          <w:szCs w:val="24"/>
        </w:rPr>
        <w:t>От статистическите данни е видно, че плавно, отрицателният естествен прираст на населението се обостря (дори изключвайки аномалията 2020 г.), като причина за това е устойчивият темп на редуциране на раждаемост и по-високият брой починали, въпреки относителната стабилност на показателите в изследвания период.</w:t>
      </w:r>
    </w:p>
    <w:p w:rsidR="009327BD" w:rsidRPr="0042153E" w:rsidRDefault="00FB0E57" w:rsidP="00FB0E5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9327BD" w:rsidRPr="0042153E">
        <w:rPr>
          <w:rFonts w:ascii="Times New Roman" w:hAnsi="Times New Roman" w:cs="Times New Roman"/>
          <w:color w:val="000000" w:themeColor="text1"/>
          <w:sz w:val="24"/>
          <w:szCs w:val="24"/>
        </w:rPr>
        <w:t>Тенденцията на механично движение към втория най-голям град в България е подчертано позитивна, както се забелязва и от статистическите данни, представени по-долу: няма нито една година с регистриран отрицателен растеж, а периода 2016 – 2019 г. са отчетени нива между 1500 и 2500 души прираст на година.</w:t>
      </w:r>
    </w:p>
    <w:p w:rsidR="009327BD" w:rsidRPr="0042153E" w:rsidRDefault="00FB0E57" w:rsidP="00FB0E5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9327BD" w:rsidRPr="0042153E">
        <w:rPr>
          <w:rFonts w:ascii="Times New Roman" w:hAnsi="Times New Roman" w:cs="Times New Roman"/>
          <w:color w:val="000000" w:themeColor="text1"/>
          <w:sz w:val="24"/>
          <w:szCs w:val="24"/>
        </w:rPr>
        <w:t>Населението на община Пловдив, по данни на НСИ, към 31.12.2020 г., наброява 342 048 души, като за периода 2014-2019 г. е регистрирано повишение с приблизително 1,84% (в абсолютни стойности – 6 284 души) или средно с по 1 047,3 души на година. Данните показват устойчива тенденция на повишение на жителите на града.</w:t>
      </w:r>
    </w:p>
    <w:p w:rsidR="009327BD" w:rsidRPr="0042153E" w:rsidRDefault="00FB0E57" w:rsidP="00FB0E5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9327BD" w:rsidRPr="0042153E">
        <w:rPr>
          <w:rFonts w:ascii="Times New Roman" w:hAnsi="Times New Roman" w:cs="Times New Roman"/>
          <w:color w:val="000000" w:themeColor="text1"/>
          <w:sz w:val="24"/>
          <w:szCs w:val="24"/>
        </w:rPr>
        <w:t>Община Пловдив има ключова роля за населението в региона – при липса на изключителни фактори, естествената икономическа и социална притегателна сила на града води до нарастване на населението му, докато в кризисни моменти, когато възможностите за издържане на по-голяма популация са редуцирани, се наблюдава отлив от хора към по-малките населени места.</w:t>
      </w:r>
    </w:p>
    <w:p w:rsidR="00FB0E57" w:rsidRPr="0042153E" w:rsidRDefault="00FB0E57" w:rsidP="000334D5">
      <w:pPr>
        <w:ind w:firstLine="540"/>
        <w:jc w:val="both"/>
        <w:rPr>
          <w:rFonts w:ascii="Times New Roman" w:hAnsi="Times New Roman" w:cs="Times New Roman"/>
          <w:b/>
          <w:i/>
          <w:color w:val="000000"/>
          <w:sz w:val="24"/>
          <w:szCs w:val="24"/>
        </w:rPr>
      </w:pPr>
    </w:p>
    <w:p w:rsidR="000334D5" w:rsidRPr="00AB66FE" w:rsidRDefault="000334D5" w:rsidP="00F6551A">
      <w:pPr>
        <w:ind w:firstLine="709"/>
        <w:jc w:val="both"/>
        <w:rPr>
          <w:rFonts w:ascii="Times New Roman" w:hAnsi="Times New Roman" w:cs="Times New Roman"/>
          <w:b/>
          <w:i/>
          <w:sz w:val="24"/>
          <w:szCs w:val="24"/>
        </w:rPr>
      </w:pPr>
      <w:r w:rsidRPr="00AB66FE">
        <w:rPr>
          <w:rFonts w:ascii="Times New Roman" w:hAnsi="Times New Roman" w:cs="Times New Roman"/>
          <w:b/>
          <w:i/>
          <w:sz w:val="24"/>
          <w:szCs w:val="24"/>
        </w:rPr>
        <w:t>Прогнозен характер на въздействието:</w:t>
      </w:r>
    </w:p>
    <w:p w:rsidR="00F11762" w:rsidRPr="00AB66FE" w:rsidRDefault="0045466B" w:rsidP="00F6551A">
      <w:pPr>
        <w:spacing w:after="0" w:line="240" w:lineRule="auto"/>
        <w:ind w:firstLine="709"/>
        <w:jc w:val="both"/>
        <w:rPr>
          <w:rFonts w:ascii="Times New Roman" w:hAnsi="Times New Roman" w:cs="Times New Roman"/>
          <w:sz w:val="24"/>
          <w:szCs w:val="24"/>
        </w:rPr>
      </w:pPr>
      <w:bookmarkStart w:id="26" w:name="_Hlk95472173"/>
      <w:r w:rsidRPr="00AB66FE">
        <w:rPr>
          <w:rFonts w:ascii="Times New Roman" w:hAnsi="Times New Roman" w:cs="Times New Roman"/>
          <w:b/>
          <w:bCs/>
          <w:i/>
          <w:iCs/>
          <w:sz w:val="24"/>
          <w:szCs w:val="24"/>
        </w:rPr>
        <w:t>Планът за интегрирано развитие на Община Пловдив за периода 2021-2027 г.</w:t>
      </w:r>
      <w:bookmarkEnd w:id="26"/>
      <w:r w:rsidR="00F11762" w:rsidRPr="00AB66FE">
        <w:rPr>
          <w:rFonts w:ascii="Times New Roman" w:hAnsi="Times New Roman" w:cs="Times New Roman"/>
          <w:sz w:val="24"/>
          <w:szCs w:val="24"/>
        </w:rPr>
        <w:t xml:space="preserve">, като един стратегически планови документ </w:t>
      </w:r>
      <w:r w:rsidR="00F6551A" w:rsidRPr="00AB66FE">
        <w:rPr>
          <w:rFonts w:ascii="Times New Roman" w:hAnsi="Times New Roman" w:cs="Times New Roman"/>
          <w:sz w:val="24"/>
          <w:szCs w:val="24"/>
        </w:rPr>
        <w:t>определя цели и приоритети за развитие на местно ниво насочени към подобряване на жизнената среда</w:t>
      </w:r>
      <w:r w:rsidR="00A055BC" w:rsidRPr="00AB66FE">
        <w:rPr>
          <w:rFonts w:ascii="Times New Roman" w:hAnsi="Times New Roman" w:cs="Times New Roman"/>
          <w:sz w:val="24"/>
          <w:szCs w:val="24"/>
        </w:rPr>
        <w:t xml:space="preserve">, подобряване на качеството на живот и стандарта на населението, а много голяма част от планираните дейности са в пряко отношение със здравеопазването и </w:t>
      </w:r>
      <w:r w:rsidR="00745244" w:rsidRPr="00AB66FE">
        <w:rPr>
          <w:rFonts w:ascii="Times New Roman" w:hAnsi="Times New Roman" w:cs="Times New Roman"/>
          <w:sz w:val="24"/>
          <w:szCs w:val="24"/>
        </w:rPr>
        <w:t>благополучието на гражданите</w:t>
      </w:r>
      <w:r w:rsidR="00A055BC" w:rsidRPr="00AB66FE">
        <w:rPr>
          <w:rFonts w:ascii="Times New Roman" w:hAnsi="Times New Roman" w:cs="Times New Roman"/>
          <w:sz w:val="24"/>
          <w:szCs w:val="24"/>
        </w:rPr>
        <w:t>. Всички тези характеристики определят прогноза</w:t>
      </w:r>
      <w:r w:rsidR="00745244" w:rsidRPr="00AB66FE">
        <w:rPr>
          <w:rFonts w:ascii="Times New Roman" w:hAnsi="Times New Roman" w:cs="Times New Roman"/>
          <w:sz w:val="24"/>
          <w:szCs w:val="24"/>
        </w:rPr>
        <w:t xml:space="preserve"> за положителни </w:t>
      </w:r>
      <w:r w:rsidR="00A055BC" w:rsidRPr="00AB66FE">
        <w:rPr>
          <w:rFonts w:ascii="Times New Roman" w:hAnsi="Times New Roman" w:cs="Times New Roman"/>
          <w:sz w:val="24"/>
          <w:szCs w:val="24"/>
        </w:rPr>
        <w:t>въздействи</w:t>
      </w:r>
      <w:r w:rsidR="00745244" w:rsidRPr="00AB66FE">
        <w:rPr>
          <w:rFonts w:ascii="Times New Roman" w:hAnsi="Times New Roman" w:cs="Times New Roman"/>
          <w:sz w:val="24"/>
          <w:szCs w:val="24"/>
        </w:rPr>
        <w:t>я</w:t>
      </w:r>
      <w:r w:rsidR="00A055BC" w:rsidRPr="00AB66FE">
        <w:rPr>
          <w:rFonts w:ascii="Times New Roman" w:hAnsi="Times New Roman" w:cs="Times New Roman"/>
          <w:sz w:val="24"/>
          <w:szCs w:val="24"/>
        </w:rPr>
        <w:t xml:space="preserve"> в посока увеличаване на грижата за населението и човешкото здраве</w:t>
      </w:r>
      <w:r w:rsidR="00745244" w:rsidRPr="00AB66FE">
        <w:rPr>
          <w:rFonts w:ascii="Times New Roman" w:hAnsi="Times New Roman" w:cs="Times New Roman"/>
          <w:sz w:val="24"/>
          <w:szCs w:val="24"/>
        </w:rPr>
        <w:t>.</w:t>
      </w:r>
    </w:p>
    <w:p w:rsidR="00F11762" w:rsidRPr="00AB66FE" w:rsidRDefault="00F11762" w:rsidP="00F11762">
      <w:pPr>
        <w:spacing w:after="0" w:line="240" w:lineRule="auto"/>
        <w:ind w:firstLine="709"/>
        <w:jc w:val="both"/>
        <w:rPr>
          <w:rFonts w:ascii="Times New Roman" w:hAnsi="Times New Roman" w:cs="Times New Roman"/>
          <w:sz w:val="24"/>
          <w:szCs w:val="24"/>
        </w:rPr>
      </w:pPr>
      <w:r w:rsidRPr="00AB66FE">
        <w:rPr>
          <w:rFonts w:ascii="Times New Roman" w:hAnsi="Times New Roman" w:cs="Times New Roman"/>
          <w:sz w:val="24"/>
          <w:szCs w:val="24"/>
        </w:rPr>
        <w:t xml:space="preserve">При определяне на визия, цели и приоритети за развитие на Община Пловдив в периода 2021-2027 г. са отразени местните потенциали за развитие и възможностите за решаване на конкретни проблеми, с цел постигане на балансирано и устойчиво развитие. Определени са зони за прилагане на интегриран подход (Зона за въздействие) на базата на преобладаващи идентични характеристики на определена територия и/или общи проблеми или потенциали за развитие. Изготвена е Програма за реализация на основата на извършения анализ на социално-икономическото развитие на общината, проучените мнения сред заинтересованите страни, проведените публични консултации и </w:t>
      </w:r>
      <w:r w:rsidRPr="00AB66FE">
        <w:rPr>
          <w:rFonts w:ascii="Times New Roman" w:hAnsi="Times New Roman" w:cs="Times New Roman"/>
          <w:sz w:val="24"/>
          <w:szCs w:val="24"/>
        </w:rPr>
        <w:lastRenderedPageBreak/>
        <w:t>обследваните възможности за финансиране чрез фондове на ЕС. Очертани са основни приоритетни проекти и действия в периода 2021-2027 г.</w:t>
      </w:r>
    </w:p>
    <w:p w:rsidR="000334D5" w:rsidRPr="00AB66FE" w:rsidRDefault="00F6551A" w:rsidP="0045466B">
      <w:pPr>
        <w:spacing w:after="0" w:line="240" w:lineRule="auto"/>
        <w:ind w:firstLine="540"/>
        <w:jc w:val="both"/>
        <w:rPr>
          <w:rFonts w:ascii="Times New Roman" w:hAnsi="Times New Roman" w:cs="Times New Roman"/>
          <w:sz w:val="24"/>
          <w:szCs w:val="24"/>
        </w:rPr>
      </w:pPr>
      <w:r w:rsidRPr="00AB66FE">
        <w:rPr>
          <w:rFonts w:ascii="Times New Roman" w:hAnsi="Times New Roman" w:cs="Times New Roman"/>
          <w:sz w:val="24"/>
          <w:szCs w:val="24"/>
        </w:rPr>
        <w:t xml:space="preserve">Планът </w:t>
      </w:r>
      <w:r w:rsidR="0045466B" w:rsidRPr="00AB66FE">
        <w:rPr>
          <w:rFonts w:ascii="Times New Roman" w:hAnsi="Times New Roman" w:cs="Times New Roman"/>
          <w:sz w:val="24"/>
          <w:szCs w:val="24"/>
        </w:rPr>
        <w:t xml:space="preserve">не предвижда обекти, съоръжения и схеми, водещи до </w:t>
      </w:r>
      <w:r w:rsidR="00745244" w:rsidRPr="00AB66FE">
        <w:rPr>
          <w:rFonts w:ascii="Times New Roman" w:hAnsi="Times New Roman" w:cs="Times New Roman"/>
          <w:sz w:val="24"/>
          <w:szCs w:val="24"/>
        </w:rPr>
        <w:t xml:space="preserve">отрицателни въздействия от механичен, биологичен или химически характер, както и до </w:t>
      </w:r>
      <w:r w:rsidR="0045466B" w:rsidRPr="00AB66FE">
        <w:rPr>
          <w:rFonts w:ascii="Times New Roman" w:hAnsi="Times New Roman" w:cs="Times New Roman"/>
          <w:sz w:val="24"/>
          <w:szCs w:val="24"/>
        </w:rPr>
        <w:t>възникване на значими допълнителни източници на емисии във въздуха, вибрационни, електромагнитни или радиационни натоварвания на жилищната среда. С оглед на това, прогнозата е за запазване</w:t>
      </w:r>
      <w:r w:rsidR="007B6F4C" w:rsidRPr="00AB66FE">
        <w:rPr>
          <w:rFonts w:ascii="Times New Roman" w:hAnsi="Times New Roman" w:cs="Times New Roman"/>
          <w:sz w:val="24"/>
          <w:szCs w:val="24"/>
        </w:rPr>
        <w:t xml:space="preserve"> в определени зони на съществуващото положение</w:t>
      </w:r>
      <w:r w:rsidR="0045466B" w:rsidRPr="00AB66FE">
        <w:rPr>
          <w:rFonts w:ascii="Times New Roman" w:hAnsi="Times New Roman" w:cs="Times New Roman"/>
          <w:sz w:val="24"/>
          <w:szCs w:val="24"/>
        </w:rPr>
        <w:t xml:space="preserve">, а </w:t>
      </w:r>
      <w:r w:rsidR="007B6F4C" w:rsidRPr="00AB66FE">
        <w:rPr>
          <w:rFonts w:ascii="Times New Roman" w:hAnsi="Times New Roman" w:cs="Times New Roman"/>
          <w:sz w:val="24"/>
          <w:szCs w:val="24"/>
        </w:rPr>
        <w:t>в по-голямата част</w:t>
      </w:r>
      <w:r w:rsidR="0045466B" w:rsidRPr="00AB66FE">
        <w:rPr>
          <w:rFonts w:ascii="Times New Roman" w:hAnsi="Times New Roman" w:cs="Times New Roman"/>
          <w:sz w:val="24"/>
          <w:szCs w:val="24"/>
        </w:rPr>
        <w:t xml:space="preserve"> за подобряване </w:t>
      </w:r>
      <w:r w:rsidR="007B6F4C" w:rsidRPr="00AB66FE">
        <w:rPr>
          <w:rFonts w:ascii="Times New Roman" w:hAnsi="Times New Roman" w:cs="Times New Roman"/>
          <w:sz w:val="24"/>
          <w:szCs w:val="24"/>
        </w:rPr>
        <w:t xml:space="preserve">на </w:t>
      </w:r>
      <w:r w:rsidR="0045466B" w:rsidRPr="00AB66FE">
        <w:rPr>
          <w:rFonts w:ascii="Times New Roman" w:hAnsi="Times New Roman" w:cs="Times New Roman"/>
          <w:sz w:val="24"/>
          <w:szCs w:val="24"/>
        </w:rPr>
        <w:t>екологичната обстановка и човешкото здраве.</w:t>
      </w:r>
    </w:p>
    <w:p w:rsidR="0045466B" w:rsidRPr="00AB66FE" w:rsidRDefault="0045466B" w:rsidP="0045466B">
      <w:pPr>
        <w:spacing w:after="0" w:line="240" w:lineRule="auto"/>
        <w:ind w:firstLine="540"/>
        <w:jc w:val="both"/>
        <w:rPr>
          <w:rFonts w:ascii="Times New Roman" w:hAnsi="Times New Roman" w:cs="Times New Roman"/>
          <w:sz w:val="24"/>
          <w:szCs w:val="24"/>
        </w:rPr>
      </w:pPr>
    </w:p>
    <w:p w:rsidR="000334D5" w:rsidRPr="00AB66FE" w:rsidRDefault="000334D5" w:rsidP="000334D5">
      <w:pPr>
        <w:pStyle w:val="ad"/>
        <w:spacing w:before="0" w:beforeAutospacing="0" w:after="0" w:afterAutospacing="0"/>
        <w:ind w:firstLine="567"/>
        <w:jc w:val="both"/>
        <w:rPr>
          <w:b/>
          <w:i/>
        </w:rPr>
      </w:pPr>
      <w:r w:rsidRPr="00AB66FE">
        <w:rPr>
          <w:b/>
          <w:i/>
        </w:rPr>
        <w:t>Прогнозна оценка на въздействието:</w:t>
      </w:r>
    </w:p>
    <w:p w:rsidR="0045466B" w:rsidRPr="00AB66FE" w:rsidRDefault="0045466B" w:rsidP="000334D5">
      <w:pPr>
        <w:pStyle w:val="ad"/>
        <w:spacing w:before="0" w:beforeAutospacing="0" w:after="0" w:afterAutospacing="0"/>
        <w:ind w:firstLine="567"/>
        <w:jc w:val="both"/>
        <w:rPr>
          <w:b/>
          <w:i/>
        </w:rPr>
      </w:pPr>
    </w:p>
    <w:p w:rsidR="007B6F4C" w:rsidRPr="00AB66FE" w:rsidRDefault="007B6F4C" w:rsidP="000334D5">
      <w:pPr>
        <w:pStyle w:val="ad"/>
        <w:spacing w:before="0" w:beforeAutospacing="0" w:after="0" w:afterAutospacing="0"/>
        <w:ind w:firstLine="567"/>
        <w:jc w:val="both"/>
      </w:pPr>
      <w:r w:rsidRPr="00AB66FE">
        <w:t xml:space="preserve">Прогнозната оценка от въздействието на </w:t>
      </w:r>
      <w:r w:rsidRPr="00AB66FE">
        <w:rPr>
          <w:b/>
          <w:bCs/>
          <w:i/>
          <w:iCs/>
        </w:rPr>
        <w:t xml:space="preserve">План за интегрирано развитие на Община Пловдив за периода 2021-2027 г. </w:t>
      </w:r>
      <w:r w:rsidRPr="00AB66FE">
        <w:t>е общо положителна</w:t>
      </w:r>
      <w:r w:rsidR="002A04A8" w:rsidRPr="00AB66FE">
        <w:t>.</w:t>
      </w:r>
    </w:p>
    <w:p w:rsidR="0045466B" w:rsidRPr="00AB66FE" w:rsidRDefault="0045466B" w:rsidP="000334D5">
      <w:pPr>
        <w:pStyle w:val="ad"/>
        <w:spacing w:before="0" w:beforeAutospacing="0" w:after="0" w:afterAutospacing="0"/>
        <w:ind w:firstLine="567"/>
        <w:jc w:val="both"/>
      </w:pPr>
      <w:r w:rsidRPr="00AB66FE">
        <w:t xml:space="preserve">Реализирането на инвестиционните дейности във всички области на политики на община Пловдив, включващи: транспорт; образователна, здравна и социална инфраструктура; околна среда; градоустройство и зелена система; ВиК инфраструктура; туризъм; културно наследство и бизнес среда са пряко свързани със създаване на по-благоприятна и здравословна среда за човека и </w:t>
      </w:r>
      <w:r w:rsidR="007B6F4C" w:rsidRPr="00AB66FE">
        <w:t>се очаква да</w:t>
      </w:r>
      <w:r w:rsidRPr="00AB66FE">
        <w:t xml:space="preserve"> имат положително въздействие върху населението на общината и човешкото здраве.</w:t>
      </w:r>
    </w:p>
    <w:p w:rsidR="000334D5" w:rsidRPr="00AB66FE" w:rsidRDefault="000334D5" w:rsidP="000334D5">
      <w:pPr>
        <w:jc w:val="both"/>
        <w:rPr>
          <w:rFonts w:ascii="Times New Roman" w:hAnsi="Times New Roman" w:cs="Times New Roman"/>
          <w:sz w:val="24"/>
          <w:szCs w:val="24"/>
        </w:rPr>
      </w:pPr>
    </w:p>
    <w:p w:rsidR="000334D5" w:rsidRPr="00AB66FE" w:rsidRDefault="000334D5" w:rsidP="000334D5">
      <w:pPr>
        <w:tabs>
          <w:tab w:val="left" w:pos="540"/>
          <w:tab w:val="left" w:pos="810"/>
        </w:tabs>
        <w:jc w:val="both"/>
        <w:rPr>
          <w:rFonts w:ascii="Times New Roman" w:hAnsi="Times New Roman" w:cs="Times New Roman"/>
          <w:b/>
          <w:i/>
          <w:sz w:val="24"/>
          <w:szCs w:val="24"/>
        </w:rPr>
      </w:pPr>
      <w:r w:rsidRPr="00AB66FE">
        <w:rPr>
          <w:rFonts w:ascii="Times New Roman" w:hAnsi="Times New Roman" w:cs="Times New Roman"/>
          <w:b/>
          <w:i/>
          <w:sz w:val="24"/>
          <w:szCs w:val="24"/>
        </w:rPr>
        <w:tab/>
        <w:t>Прогнозни последици от въздействието:</w:t>
      </w:r>
    </w:p>
    <w:p w:rsidR="0045466B" w:rsidRPr="00AB66FE" w:rsidRDefault="0045466B" w:rsidP="0045466B">
      <w:pPr>
        <w:tabs>
          <w:tab w:val="left" w:pos="540"/>
          <w:tab w:val="left" w:pos="810"/>
        </w:tabs>
        <w:spacing w:after="0" w:line="240" w:lineRule="auto"/>
        <w:ind w:firstLine="567"/>
        <w:jc w:val="both"/>
        <w:rPr>
          <w:rFonts w:ascii="Times New Roman" w:hAnsi="Times New Roman" w:cs="Times New Roman"/>
          <w:sz w:val="24"/>
          <w:szCs w:val="24"/>
        </w:rPr>
      </w:pPr>
      <w:r w:rsidRPr="00AB66FE">
        <w:rPr>
          <w:rFonts w:ascii="Times New Roman" w:hAnsi="Times New Roman" w:cs="Times New Roman"/>
          <w:sz w:val="24"/>
          <w:szCs w:val="24"/>
        </w:rPr>
        <w:t>Очакваните последици от въздействието са:</w:t>
      </w:r>
    </w:p>
    <w:p w:rsidR="0045466B" w:rsidRPr="00AB66FE" w:rsidRDefault="0045466B" w:rsidP="0045466B">
      <w:pPr>
        <w:pStyle w:val="a7"/>
        <w:numPr>
          <w:ilvl w:val="0"/>
          <w:numId w:val="32"/>
        </w:numPr>
        <w:tabs>
          <w:tab w:val="left" w:pos="540"/>
          <w:tab w:val="left" w:pos="810"/>
        </w:tabs>
        <w:spacing w:after="0" w:line="240" w:lineRule="auto"/>
        <w:jc w:val="both"/>
        <w:rPr>
          <w:rFonts w:ascii="Times New Roman" w:hAnsi="Times New Roman" w:cs="Times New Roman"/>
          <w:sz w:val="24"/>
          <w:szCs w:val="24"/>
        </w:rPr>
      </w:pPr>
      <w:r w:rsidRPr="00AB66FE">
        <w:rPr>
          <w:rFonts w:ascii="Times New Roman" w:hAnsi="Times New Roman" w:cs="Times New Roman"/>
          <w:sz w:val="24"/>
          <w:szCs w:val="24"/>
        </w:rPr>
        <w:t>Значително подобряване на жизнената среда;</w:t>
      </w:r>
    </w:p>
    <w:p w:rsidR="0045466B" w:rsidRPr="00AB66FE" w:rsidRDefault="0045466B" w:rsidP="0045466B">
      <w:pPr>
        <w:pStyle w:val="a7"/>
        <w:numPr>
          <w:ilvl w:val="0"/>
          <w:numId w:val="32"/>
        </w:numPr>
        <w:tabs>
          <w:tab w:val="left" w:pos="540"/>
          <w:tab w:val="left" w:pos="810"/>
        </w:tabs>
        <w:spacing w:after="0" w:line="240" w:lineRule="auto"/>
        <w:jc w:val="both"/>
        <w:rPr>
          <w:rFonts w:ascii="Times New Roman" w:hAnsi="Times New Roman" w:cs="Times New Roman"/>
          <w:sz w:val="24"/>
          <w:szCs w:val="24"/>
        </w:rPr>
      </w:pPr>
      <w:r w:rsidRPr="00AB66FE">
        <w:rPr>
          <w:rFonts w:ascii="Times New Roman" w:hAnsi="Times New Roman" w:cs="Times New Roman"/>
          <w:sz w:val="24"/>
          <w:szCs w:val="24"/>
        </w:rPr>
        <w:t xml:space="preserve">Подобряване здравето на </w:t>
      </w:r>
      <w:r w:rsidR="007B6F4C" w:rsidRPr="00AB66FE">
        <w:rPr>
          <w:rFonts w:ascii="Times New Roman" w:hAnsi="Times New Roman" w:cs="Times New Roman"/>
          <w:sz w:val="24"/>
          <w:szCs w:val="24"/>
        </w:rPr>
        <w:t>н</w:t>
      </w:r>
      <w:r w:rsidRPr="00AB66FE">
        <w:rPr>
          <w:rFonts w:ascii="Times New Roman" w:hAnsi="Times New Roman" w:cs="Times New Roman"/>
          <w:sz w:val="24"/>
          <w:szCs w:val="24"/>
        </w:rPr>
        <w:t>аселението;</w:t>
      </w:r>
    </w:p>
    <w:p w:rsidR="0045466B" w:rsidRPr="00AB66FE" w:rsidRDefault="0045466B" w:rsidP="0045466B">
      <w:pPr>
        <w:pStyle w:val="a7"/>
        <w:numPr>
          <w:ilvl w:val="0"/>
          <w:numId w:val="32"/>
        </w:numPr>
        <w:tabs>
          <w:tab w:val="left" w:pos="540"/>
          <w:tab w:val="left" w:pos="810"/>
        </w:tabs>
        <w:spacing w:after="0" w:line="240" w:lineRule="auto"/>
        <w:jc w:val="both"/>
        <w:rPr>
          <w:rFonts w:ascii="Times New Roman" w:hAnsi="Times New Roman" w:cs="Times New Roman"/>
          <w:sz w:val="24"/>
          <w:szCs w:val="24"/>
        </w:rPr>
      </w:pPr>
      <w:r w:rsidRPr="00AB66FE">
        <w:rPr>
          <w:rFonts w:ascii="Times New Roman" w:hAnsi="Times New Roman" w:cs="Times New Roman"/>
          <w:sz w:val="24"/>
          <w:szCs w:val="24"/>
        </w:rPr>
        <w:t xml:space="preserve">Увеличаване </w:t>
      </w:r>
      <w:r w:rsidR="007B6F4C" w:rsidRPr="00AB66FE">
        <w:rPr>
          <w:rFonts w:ascii="Times New Roman" w:hAnsi="Times New Roman" w:cs="Times New Roman"/>
          <w:sz w:val="24"/>
          <w:szCs w:val="24"/>
        </w:rPr>
        <w:t xml:space="preserve">на </w:t>
      </w:r>
      <w:r w:rsidRPr="00AB66FE">
        <w:rPr>
          <w:rFonts w:ascii="Times New Roman" w:hAnsi="Times New Roman" w:cs="Times New Roman"/>
          <w:sz w:val="24"/>
          <w:szCs w:val="24"/>
        </w:rPr>
        <w:t>населението в общината и частично решаване на демографския проблем</w:t>
      </w:r>
      <w:r w:rsidR="00B57492" w:rsidRPr="00AB66FE">
        <w:rPr>
          <w:rFonts w:ascii="Times New Roman" w:hAnsi="Times New Roman" w:cs="Times New Roman"/>
          <w:sz w:val="24"/>
          <w:szCs w:val="24"/>
        </w:rPr>
        <w:t>.</w:t>
      </w:r>
    </w:p>
    <w:p w:rsidR="0045466B" w:rsidRPr="00AB66FE" w:rsidRDefault="0045466B" w:rsidP="0045466B">
      <w:pPr>
        <w:tabs>
          <w:tab w:val="left" w:pos="540"/>
          <w:tab w:val="left" w:pos="810"/>
        </w:tabs>
        <w:spacing w:after="0"/>
        <w:jc w:val="both"/>
        <w:rPr>
          <w:rFonts w:ascii="Times New Roman" w:hAnsi="Times New Roman" w:cs="Times New Roman"/>
          <w:sz w:val="24"/>
          <w:szCs w:val="24"/>
        </w:rPr>
      </w:pPr>
    </w:p>
    <w:p w:rsidR="000334D5" w:rsidRPr="00AB66FE" w:rsidRDefault="000334D5" w:rsidP="000334D5">
      <w:pPr>
        <w:jc w:val="both"/>
      </w:pPr>
      <w:r w:rsidRPr="00AB66FE">
        <w:tab/>
      </w:r>
    </w:p>
    <w:p w:rsidR="000334D5" w:rsidRPr="00AB66FE" w:rsidRDefault="000334D5" w:rsidP="000334D5">
      <w:pPr>
        <w:jc w:val="both"/>
        <w:rPr>
          <w:rFonts w:ascii="Times New Roman" w:hAnsi="Times New Roman"/>
          <w:b/>
          <w:sz w:val="24"/>
          <w:szCs w:val="24"/>
          <w:u w:val="single"/>
        </w:rPr>
      </w:pPr>
      <w:r w:rsidRPr="00AB66FE">
        <w:tab/>
      </w:r>
      <w:r w:rsidRPr="00AB66FE">
        <w:rPr>
          <w:rFonts w:ascii="Times New Roman" w:hAnsi="Times New Roman"/>
          <w:b/>
          <w:sz w:val="24"/>
          <w:szCs w:val="24"/>
          <w:u w:val="single"/>
        </w:rPr>
        <w:t xml:space="preserve">Въздействие върху </w:t>
      </w:r>
      <w:r w:rsidR="00CA6534" w:rsidRPr="00AB66FE">
        <w:rPr>
          <w:rFonts w:ascii="Times New Roman" w:hAnsi="Times New Roman"/>
          <w:b/>
          <w:sz w:val="24"/>
          <w:szCs w:val="24"/>
          <w:u w:val="single"/>
        </w:rPr>
        <w:t>атмосферния</w:t>
      </w:r>
      <w:r w:rsidRPr="00AB66FE">
        <w:rPr>
          <w:rFonts w:ascii="Times New Roman" w:hAnsi="Times New Roman"/>
          <w:b/>
          <w:sz w:val="24"/>
          <w:szCs w:val="24"/>
          <w:u w:val="single"/>
        </w:rPr>
        <w:t xml:space="preserve"> въздух</w:t>
      </w:r>
      <w:r w:rsidR="00BB63CA" w:rsidRPr="00AB66FE">
        <w:rPr>
          <w:rFonts w:ascii="Times New Roman" w:hAnsi="Times New Roman"/>
          <w:b/>
          <w:sz w:val="24"/>
          <w:szCs w:val="24"/>
          <w:u w:val="single"/>
        </w:rPr>
        <w:t xml:space="preserve"> и климата</w:t>
      </w:r>
    </w:p>
    <w:p w:rsidR="005150BC" w:rsidRPr="0042153E" w:rsidRDefault="005150BC" w:rsidP="005150BC">
      <w:pPr>
        <w:pStyle w:val="a7"/>
        <w:ind w:left="0" w:right="15" w:firstLine="567"/>
        <w:jc w:val="both"/>
        <w:rPr>
          <w:rFonts w:ascii="Times New Roman" w:hAnsi="Times New Roman"/>
          <w:b/>
          <w:i/>
          <w:color w:val="000000"/>
          <w:sz w:val="24"/>
          <w:szCs w:val="24"/>
        </w:rPr>
      </w:pPr>
      <w:r w:rsidRPr="0042153E">
        <w:rPr>
          <w:rFonts w:ascii="Times New Roman" w:hAnsi="Times New Roman"/>
          <w:b/>
          <w:i/>
          <w:color w:val="000000"/>
          <w:sz w:val="24"/>
          <w:szCs w:val="24"/>
        </w:rPr>
        <w:t>Текущо състояние</w:t>
      </w:r>
    </w:p>
    <w:p w:rsidR="008D2106" w:rsidRPr="0042153E" w:rsidRDefault="00BB63CA"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8D2106" w:rsidRPr="0042153E">
        <w:rPr>
          <w:rFonts w:ascii="Times New Roman CYR" w:hAnsi="Times New Roman CYR" w:cs="Times New Roman CYR"/>
          <w:color w:val="000000" w:themeColor="text1"/>
          <w:sz w:val="24"/>
          <w:szCs w:val="24"/>
        </w:rPr>
        <w:t>Според климатичната подялба на България, територията на община Пловдив попада в район „Горнотракийска низина“ от преходноконтиненталната климатична област. Климатът е умерено горещ, засушлив до много засушлив. Зимата е сравнително мека, годишната амплитуда на температурата на въздуха – малка, вътрешногодишното разпределение на валежите е с два максимума и два минимума – юли и ноември и август – февруари. Районът попада във валежна сянка, което предопределя по-малкото количество валежи. Снежната покривка е неустойчива.</w:t>
      </w:r>
    </w:p>
    <w:p w:rsidR="008D2106" w:rsidRPr="0042153E" w:rsidRDefault="00BB63CA"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8D2106" w:rsidRPr="0042153E">
        <w:rPr>
          <w:rFonts w:ascii="Times New Roman CYR" w:hAnsi="Times New Roman CYR" w:cs="Times New Roman CYR"/>
          <w:color w:val="000000" w:themeColor="text1"/>
          <w:sz w:val="24"/>
          <w:szCs w:val="24"/>
        </w:rPr>
        <w:t>Специфичната коритовидна морфоструктура на Пловдивското поле обуславя проява на характерни процеси като: температурни инверсии, преориентация на въздушния поток, фьонови и долинни ветрове и др.</w:t>
      </w:r>
    </w:p>
    <w:p w:rsidR="008D2106" w:rsidRPr="0042153E" w:rsidRDefault="00BB63CA"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8D2106" w:rsidRPr="0042153E">
        <w:rPr>
          <w:rFonts w:ascii="Times New Roman CYR" w:hAnsi="Times New Roman CYR" w:cs="Times New Roman CYR"/>
          <w:color w:val="000000" w:themeColor="text1"/>
          <w:sz w:val="24"/>
          <w:szCs w:val="24"/>
        </w:rPr>
        <w:t>Средната минимална температура е 6,5</w:t>
      </w:r>
      <w:r w:rsidR="008D2106" w:rsidRPr="0042153E">
        <w:rPr>
          <w:rFonts w:ascii="Times New Roman" w:hAnsi="Times New Roman" w:cs="Times New Roman"/>
          <w:color w:val="000000" w:themeColor="text1"/>
          <w:sz w:val="24"/>
          <w:szCs w:val="24"/>
        </w:rPr>
        <w:t>º</w:t>
      </w:r>
      <w:r w:rsidR="008D2106" w:rsidRPr="0042153E">
        <w:rPr>
          <w:rFonts w:ascii="Times New Roman CYR" w:hAnsi="Times New Roman CYR" w:cs="Times New Roman CYR"/>
          <w:color w:val="000000" w:themeColor="text1"/>
          <w:sz w:val="24"/>
          <w:szCs w:val="24"/>
        </w:rPr>
        <w:t>С, средната максимална е 30,3</w:t>
      </w:r>
      <w:r w:rsidR="008D2106" w:rsidRPr="0042153E">
        <w:rPr>
          <w:rFonts w:ascii="Times New Roman" w:hAnsi="Times New Roman" w:cs="Times New Roman"/>
          <w:color w:val="000000" w:themeColor="text1"/>
          <w:sz w:val="24"/>
          <w:szCs w:val="24"/>
        </w:rPr>
        <w:t>°</w:t>
      </w:r>
      <w:r w:rsidR="008D2106" w:rsidRPr="0042153E">
        <w:rPr>
          <w:rFonts w:ascii="Times New Roman CYR" w:hAnsi="Times New Roman CYR" w:cs="Times New Roman CYR"/>
          <w:color w:val="000000" w:themeColor="text1"/>
          <w:sz w:val="24"/>
          <w:szCs w:val="24"/>
        </w:rPr>
        <w:t>С, а средногодишната – 12</w:t>
      </w:r>
      <w:r w:rsidR="008D2106" w:rsidRPr="0042153E">
        <w:rPr>
          <w:rFonts w:ascii="Times New Roman" w:hAnsi="Times New Roman" w:cs="Times New Roman"/>
          <w:color w:val="000000" w:themeColor="text1"/>
          <w:sz w:val="24"/>
          <w:szCs w:val="24"/>
        </w:rPr>
        <w:t>°</w:t>
      </w:r>
      <w:r w:rsidR="008D2106" w:rsidRPr="0042153E">
        <w:rPr>
          <w:rFonts w:ascii="Times New Roman CYR" w:hAnsi="Times New Roman CYR" w:cs="Times New Roman CYR"/>
          <w:color w:val="000000" w:themeColor="text1"/>
          <w:sz w:val="24"/>
          <w:szCs w:val="24"/>
        </w:rPr>
        <w:t>С. Периодите с температурни инверсии, проявяващи се средно 294 дни годишно, се характеризират се с безветрие и липса на достатъчно силна атмосферна циркулация.</w:t>
      </w:r>
    </w:p>
    <w:p w:rsidR="008D2106" w:rsidRPr="0042153E" w:rsidRDefault="008D2106"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 xml:space="preserve">Валежите са под средногодишните валежни суми за страната – 540 мм с максимум през февруари 332 мм и минимум през август – 31 мм. Снежната покривка е тънка - от 4 см до </w:t>
      </w:r>
      <w:r w:rsidRPr="0042153E">
        <w:rPr>
          <w:rFonts w:ascii="Times New Roman CYR" w:hAnsi="Times New Roman CYR" w:cs="Times New Roman CYR"/>
          <w:color w:val="000000" w:themeColor="text1"/>
          <w:sz w:val="24"/>
          <w:szCs w:val="24"/>
        </w:rPr>
        <w:lastRenderedPageBreak/>
        <w:t>10 см, образува се най-рано през втората половина на месец ноември и се задържа най-късно до втората половина на месец март</w:t>
      </w:r>
      <w:r w:rsidR="00BB63CA" w:rsidRPr="0042153E">
        <w:rPr>
          <w:rFonts w:ascii="Times New Roman CYR" w:hAnsi="Times New Roman CYR" w:cs="Times New Roman CYR"/>
          <w:color w:val="000000" w:themeColor="text1"/>
          <w:sz w:val="24"/>
          <w:szCs w:val="24"/>
        </w:rPr>
        <w:t>.</w:t>
      </w:r>
      <w:r w:rsidRPr="0042153E">
        <w:rPr>
          <w:rFonts w:ascii="Times New Roman CYR" w:hAnsi="Times New Roman CYR" w:cs="Times New Roman CYR"/>
          <w:color w:val="000000" w:themeColor="text1"/>
          <w:sz w:val="24"/>
          <w:szCs w:val="24"/>
        </w:rPr>
        <w:t xml:space="preserve"> Средният брой дни със снежна покривка е около 32.</w:t>
      </w:r>
    </w:p>
    <w:p w:rsidR="008D2106" w:rsidRPr="0042153E" w:rsidRDefault="00BB63CA"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8D2106" w:rsidRPr="0042153E">
        <w:rPr>
          <w:rFonts w:ascii="Times New Roman CYR" w:hAnsi="Times New Roman CYR" w:cs="Times New Roman CYR"/>
          <w:color w:val="000000" w:themeColor="text1"/>
          <w:sz w:val="24"/>
          <w:szCs w:val="24"/>
        </w:rPr>
        <w:t>Преобладават западните и източните ветрове, следвани от югозападните и югоизточните. Ветровете са слаби –от 0 до 5 м/сек., като в 95% от тях преобладават ветрове със скорост до 1 м/сек., а случаите на „тихо време“ са 46,5%. Средно годишно в 33,3 дни от годината времето е с мъгла. Местните ветрове са долинния бриз и фьона. При нахлуване на въздушни маси от долинния бриз се наблюдават температурни инверсии, съпроводени от мъгли и ниски температури, а при тези от фьона – зимните температури рязко се покачват.</w:t>
      </w:r>
    </w:p>
    <w:p w:rsidR="008D2106" w:rsidRPr="0042153E" w:rsidRDefault="00BB63CA"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8D2106" w:rsidRPr="0042153E">
        <w:rPr>
          <w:rFonts w:ascii="Times New Roman CYR" w:hAnsi="Times New Roman CYR" w:cs="Times New Roman CYR"/>
          <w:color w:val="000000" w:themeColor="text1"/>
          <w:sz w:val="24"/>
          <w:szCs w:val="24"/>
        </w:rPr>
        <w:t>Според климатичния анализ, изготвен за целите на Проекта за изменение на ОУПО, 2019 г., радиационният баланс за територията на община Пловдив е положителен на годишна база със средна стойност 155 kkal/sm2/ден. Сумарната слънчева радиация в Пловдив е 381 kkal/sm2/ден).</w:t>
      </w:r>
    </w:p>
    <w:p w:rsidR="008D2106" w:rsidRPr="0042153E" w:rsidRDefault="00BB63CA"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8D2106" w:rsidRPr="0042153E">
        <w:rPr>
          <w:rFonts w:ascii="Times New Roman CYR" w:hAnsi="Times New Roman CYR" w:cs="Times New Roman CYR"/>
          <w:color w:val="000000" w:themeColor="text1"/>
          <w:sz w:val="24"/>
          <w:szCs w:val="24"/>
        </w:rPr>
        <w:t>Слънчевото греене в Пловдив средногодишно е 2264 часа, с максимум през месец юли (321 часа) и минимум през месец декември (78 часа). Лимитиращи фактори за слънчевото греене са облачността и закритостта на хоризонта. Средногодишно, дните с облачност над 8 бала са 104, с максимум през месеците декември и януари, и минимум през юли и август.</w:t>
      </w:r>
    </w:p>
    <w:p w:rsidR="008D2106" w:rsidRPr="0042153E" w:rsidRDefault="00BB63CA"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8D2106" w:rsidRPr="0042153E">
        <w:rPr>
          <w:rFonts w:ascii="Times New Roman CYR" w:hAnsi="Times New Roman CYR" w:cs="Times New Roman CYR"/>
          <w:color w:val="000000" w:themeColor="text1"/>
          <w:sz w:val="24"/>
          <w:szCs w:val="24"/>
        </w:rPr>
        <w:t>На територията на община Пловдив се формира мезоклимат, който се отличава с характерни особености, причинени от географски, радиационни и циркулационни фактори.</w:t>
      </w:r>
    </w:p>
    <w:p w:rsidR="008D2106" w:rsidRPr="0042153E" w:rsidRDefault="008D2106"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p>
    <w:p w:rsidR="008D2106" w:rsidRPr="0042153E" w:rsidRDefault="00BB63CA"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8D2106" w:rsidRPr="0042153E">
        <w:rPr>
          <w:rFonts w:ascii="Times New Roman CYR" w:hAnsi="Times New Roman CYR" w:cs="Times New Roman CYR"/>
          <w:color w:val="000000" w:themeColor="text1"/>
          <w:sz w:val="24"/>
          <w:szCs w:val="24"/>
        </w:rPr>
        <w:t>Урбанизираната територия в общината оказва влияние за формиране на специфичен градски микроклимат, който е различен в отделните зони от територията. Компактният характер на град Пловдив, неговите значителни размери и плътност на застрояване създават условия за възникване на т. нар „градски топлинен остров“, ефектите от който са особено осезаеми в летните месеци с интензивно слънчево греене и при безветрие. При тези условия температурите в града достигат два градуса повече в сравнение с крайградските зони.</w:t>
      </w:r>
    </w:p>
    <w:p w:rsidR="008D2106" w:rsidRPr="0042153E" w:rsidRDefault="00BB63CA"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8D2106" w:rsidRPr="0042153E">
        <w:rPr>
          <w:rFonts w:ascii="Times New Roman CYR" w:hAnsi="Times New Roman CYR" w:cs="Times New Roman CYR"/>
          <w:color w:val="000000" w:themeColor="text1"/>
          <w:sz w:val="24"/>
          <w:szCs w:val="24"/>
        </w:rPr>
        <w:t>Урбанизираната територия променя също така режима на вятъра. Това се дължи на наличието на високи сгради, комбинации от сгради с различни височини и отстояния една от друга. В градска среда се увеличават условията за образуване на вихри, както и за ускоряване на вятъра. Тези промени допринасят съществено за разпространението или задържането продължително време на едно място на прахови и газови емисии.</w:t>
      </w:r>
    </w:p>
    <w:p w:rsidR="008D2106" w:rsidRPr="0042153E" w:rsidRDefault="00BB63CA"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8D2106" w:rsidRPr="0042153E">
        <w:rPr>
          <w:rFonts w:ascii="Times New Roman CYR" w:hAnsi="Times New Roman CYR" w:cs="Times New Roman CYR"/>
          <w:color w:val="000000" w:themeColor="text1"/>
          <w:sz w:val="24"/>
          <w:szCs w:val="24"/>
        </w:rPr>
        <w:t>Влажността на въздуха е поредният важен показател за климата и е в пряка зависимост от температурата на атмосферата, от овлажняването на постилащата повърхност и от вятъра. Средната годишна относителна влажност в община Пловдив е 73%, като е най-висока през месец декември – 86% и най-ниска през месеците юли и август – 62%.</w:t>
      </w:r>
    </w:p>
    <w:p w:rsidR="008D2106" w:rsidRPr="0042153E" w:rsidRDefault="00BB63CA"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8D2106" w:rsidRPr="0042153E">
        <w:rPr>
          <w:rFonts w:ascii="Times New Roman CYR" w:hAnsi="Times New Roman CYR" w:cs="Times New Roman CYR"/>
          <w:color w:val="000000" w:themeColor="text1"/>
          <w:sz w:val="24"/>
          <w:szCs w:val="24"/>
        </w:rPr>
        <w:t>Мъглите са често явление на общинската територия. Факторите, които ги формират са: високата честота на температурните инверсии, слабите ветрове и наличието на по-големи количества аерозоли във въздушния басейн. Средногодишно в 33,3 дни от годината, времето е с мъгла (срещу 23,81 в Пещера и 11,5 в Хисар). Появата на мъгли е климатичен дискомфорт, който създава затруднения на редица стопански дейности и повишава заболеваемостта на населението.</w:t>
      </w:r>
    </w:p>
    <w:p w:rsidR="008D2106" w:rsidRPr="0042153E" w:rsidRDefault="00BB63CA"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8D2106" w:rsidRPr="0042153E">
        <w:rPr>
          <w:rFonts w:ascii="Times New Roman CYR" w:hAnsi="Times New Roman CYR" w:cs="Times New Roman CYR"/>
          <w:color w:val="000000" w:themeColor="text1"/>
          <w:sz w:val="24"/>
          <w:szCs w:val="24"/>
        </w:rPr>
        <w:t xml:space="preserve">Показател за неблагоприятните климатични особености на гр. Пловдив е и броят ясни и мрачни дни. В „слънчевия“ град, средно годишно ясни са 79 дни, а мрачни – 104. Количеството и разпределението на валежите в община Пловдив са също неблагоприятни от агроклиматична и градоустройствена гледна точка (свързани напр. с управлението на </w:t>
      </w:r>
      <w:r w:rsidR="008D2106" w:rsidRPr="0042153E">
        <w:rPr>
          <w:rFonts w:ascii="Times New Roman CYR" w:hAnsi="Times New Roman CYR" w:cs="Times New Roman CYR"/>
          <w:color w:val="000000" w:themeColor="text1"/>
          <w:sz w:val="24"/>
          <w:szCs w:val="24"/>
        </w:rPr>
        <w:lastRenderedPageBreak/>
        <w:t>водните ресурси и растителността в зелените площи). За това свидетелства средногодишната сума на валежите – 540 мм (най-ниски в региона), с максимум през февруари – 332 мм и минимум през август – 31 мм.</w:t>
      </w:r>
    </w:p>
    <w:p w:rsidR="00DB2570" w:rsidRPr="0042153E" w:rsidRDefault="00BB63CA"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DB2570" w:rsidRPr="0042153E">
        <w:rPr>
          <w:rFonts w:ascii="Times New Roman CYR" w:hAnsi="Times New Roman CYR" w:cs="Times New Roman CYR"/>
          <w:color w:val="000000" w:themeColor="text1"/>
          <w:sz w:val="24"/>
          <w:szCs w:val="24"/>
        </w:rPr>
        <w:t>Съгласно чл.4 от Закона за чистотата на атмосферния въздух (ЗЧАВ), основните показатели, характеризиращи качеството на атмосферния въздух в приземния слой, са нивата на суспендирани частици, фини прахови частици, серен диоксид, азотен диоксид и/или азотни оксиди, въглероден оксид, озон, олово (аерозол), бензен, полициклични ароматни въглеводороди, тежки метали – кадмий, никел, живак и арсен.</w:t>
      </w:r>
    </w:p>
    <w:p w:rsidR="00DB2570" w:rsidRPr="0042153E" w:rsidRDefault="00BB63CA"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DB2570" w:rsidRPr="0042153E">
        <w:rPr>
          <w:rFonts w:ascii="Times New Roman CYR" w:hAnsi="Times New Roman CYR" w:cs="Times New Roman CYR"/>
          <w:color w:val="000000" w:themeColor="text1"/>
          <w:sz w:val="24"/>
          <w:szCs w:val="24"/>
        </w:rPr>
        <w:t>Съгласно Заповед № РД 969/21.12.2013 г. на министъра на околната среда и водите, територията на страната е разделена на шест района (в т.ч. агломерации) за оценка и управление на качеството на атмосферния въздух (РОУКАВ) – Столичен, Пловдив, Варна, Северен/Дунавски, Югозападен и Югоизточен. Заповедта определя също така териториалния обхват и броя на пунктове за текуща оценка на КАВД, по основните показатели определени в чл.4, от ЗЧАВ, които са с превишение на установените в законодателството норми, за всеки РОУКАВ. Община Пловдив попада в рамките на РОУКАВ Пловдив, като определените в заповедта показатели, са фини прахови частици (ФПЧ10, ФПЧ2.5), азотен диоксид (NO</w:t>
      </w:r>
      <w:r w:rsidR="00DB2570" w:rsidRPr="0042153E">
        <w:rPr>
          <w:rFonts w:ascii="Times New Roman CYR" w:hAnsi="Times New Roman CYR" w:cs="Times New Roman CYR"/>
          <w:color w:val="000000" w:themeColor="text1"/>
          <w:sz w:val="24"/>
          <w:szCs w:val="24"/>
          <w:vertAlign w:val="subscript"/>
        </w:rPr>
        <w:t>2</w:t>
      </w:r>
      <w:r w:rsidR="00DB2570" w:rsidRPr="0042153E">
        <w:rPr>
          <w:rFonts w:ascii="Times New Roman CYR" w:hAnsi="Times New Roman CYR" w:cs="Times New Roman CYR"/>
          <w:color w:val="000000" w:themeColor="text1"/>
          <w:sz w:val="24"/>
          <w:szCs w:val="24"/>
        </w:rPr>
        <w:t xml:space="preserve">) и полицикличните ароматни въглеводороди (ПАВ). </w:t>
      </w:r>
    </w:p>
    <w:p w:rsidR="00DB2570" w:rsidRPr="0042153E" w:rsidRDefault="00BB63CA"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DB2570" w:rsidRPr="0042153E">
        <w:rPr>
          <w:rFonts w:ascii="Times New Roman CYR" w:hAnsi="Times New Roman CYR" w:cs="Times New Roman CYR"/>
          <w:color w:val="000000" w:themeColor="text1"/>
          <w:sz w:val="24"/>
          <w:szCs w:val="24"/>
        </w:rPr>
        <w:t>Мониторингът на качеството на атмосферния въздух в град Пловдив се извършва в два пункта чрез автоматични измервателни станции, които са част от Националната система за мониторинг на околната среда:</w:t>
      </w:r>
    </w:p>
    <w:p w:rsidR="00DB2570" w:rsidRPr="0042153E" w:rsidRDefault="00DB2570" w:rsidP="00BB63CA">
      <w:pPr>
        <w:numPr>
          <w:ilvl w:val="0"/>
          <w:numId w:val="19"/>
        </w:numPr>
        <w:autoSpaceDE w:val="0"/>
        <w:autoSpaceDN w:val="0"/>
        <w:adjustRightInd w:val="0"/>
        <w:spacing w:after="0" w:line="240" w:lineRule="auto"/>
        <w:ind w:left="720" w:hanging="36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Пункт – АИС „Каменица“ – автоматичен, градски фонов.</w:t>
      </w:r>
    </w:p>
    <w:p w:rsidR="00DB2570" w:rsidRPr="0042153E" w:rsidRDefault="00DB2570" w:rsidP="00BB63CA">
      <w:pPr>
        <w:numPr>
          <w:ilvl w:val="0"/>
          <w:numId w:val="19"/>
        </w:numPr>
        <w:autoSpaceDE w:val="0"/>
        <w:autoSpaceDN w:val="0"/>
        <w:adjustRightInd w:val="0"/>
        <w:spacing w:after="0" w:line="240" w:lineRule="auto"/>
        <w:ind w:left="720" w:hanging="36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Пункт – АИС „ж.к. Тракия“ – автоматичен, транспортно ориентиран.</w:t>
      </w:r>
    </w:p>
    <w:p w:rsidR="00DB2570" w:rsidRPr="0042153E" w:rsidRDefault="00BB63CA"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DB2570" w:rsidRPr="0042153E">
        <w:rPr>
          <w:rFonts w:ascii="Times New Roman CYR" w:hAnsi="Times New Roman CYR" w:cs="Times New Roman CYR"/>
          <w:color w:val="000000" w:themeColor="text1"/>
          <w:sz w:val="24"/>
          <w:szCs w:val="24"/>
        </w:rPr>
        <w:t xml:space="preserve">Пунктовете се обслужват от Регионална лаборатория - Пловдив - ИАОС и са елемент от Националната система за мониторинг на КАВ. Резултатите от измерванията в АИС „Каменица“ и АИС „Тракия“ се извеждат на всеки час и КАВ се следи в реално време. </w:t>
      </w:r>
    </w:p>
    <w:p w:rsidR="00DB2570" w:rsidRPr="0042153E" w:rsidRDefault="00BB63CA"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DB2570" w:rsidRPr="0042153E">
        <w:rPr>
          <w:rFonts w:ascii="Times New Roman CYR" w:hAnsi="Times New Roman CYR" w:cs="Times New Roman CYR"/>
          <w:color w:val="000000" w:themeColor="text1"/>
          <w:sz w:val="24"/>
          <w:szCs w:val="24"/>
        </w:rPr>
        <w:t>Състоянието на качеството на атмосферния въздух по основните видове замърсители е представено в настоящия план, като обобщение на информацията от годишните отчети за КАВ, публикувани от община Пловдив и годишните бюлетини за състоянието на околната среда, публикувани от РИОСВ-Пловдив.</w:t>
      </w:r>
    </w:p>
    <w:p w:rsidR="00DB2570" w:rsidRPr="0042153E" w:rsidRDefault="00DB2570"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p>
    <w:p w:rsidR="00DB2570" w:rsidRPr="0042153E" w:rsidRDefault="00DB2570" w:rsidP="00BB63CA">
      <w:pPr>
        <w:autoSpaceDE w:val="0"/>
        <w:autoSpaceDN w:val="0"/>
        <w:adjustRightInd w:val="0"/>
        <w:spacing w:after="0" w:line="240" w:lineRule="auto"/>
        <w:ind w:firstLine="709"/>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Нормативни нива за опазване на човешкото здраве: Нормите за опазване на човешкото здраве за ФПЧ10 са определени с Наредба №12 от 15.07.2010г.за норми за серен диоксид, азотен диоксид, фини прахови частици, олово, бензен, въглероден оксид и озон в атмосферния въздух (ДВ, бр.58/2010г.) – представени в следващата таблица.</w:t>
      </w:r>
    </w:p>
    <w:p w:rsidR="00DB2570" w:rsidRPr="0042153E" w:rsidRDefault="00DB2570" w:rsidP="00DB2570">
      <w:pPr>
        <w:autoSpaceDE w:val="0"/>
        <w:autoSpaceDN w:val="0"/>
        <w:adjustRightInd w:val="0"/>
        <w:spacing w:after="0"/>
        <w:jc w:val="both"/>
        <w:rPr>
          <w:rFonts w:ascii="Times New Roman" w:hAnsi="Times New Roman" w:cs="Times New Roman"/>
          <w:sz w:val="24"/>
          <w:szCs w:val="24"/>
        </w:rPr>
      </w:pPr>
    </w:p>
    <w:tbl>
      <w:tblPr>
        <w:tblW w:w="9506" w:type="dxa"/>
        <w:jc w:val="center"/>
        <w:tblLayout w:type="fixed"/>
        <w:tblLook w:val="0000" w:firstRow="0" w:lastRow="0" w:firstColumn="0" w:lastColumn="0" w:noHBand="0" w:noVBand="0"/>
      </w:tblPr>
      <w:tblGrid>
        <w:gridCol w:w="2506"/>
        <w:gridCol w:w="1464"/>
        <w:gridCol w:w="2844"/>
        <w:gridCol w:w="1313"/>
        <w:gridCol w:w="1379"/>
      </w:tblGrid>
      <w:tr w:rsidR="00DB2570" w:rsidRPr="0042153E" w:rsidTr="008872EA">
        <w:trPr>
          <w:trHeight w:val="1"/>
          <w:jc w:val="center"/>
        </w:trPr>
        <w:tc>
          <w:tcPr>
            <w:tcW w:w="2506"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Норма</w:t>
            </w:r>
          </w:p>
        </w:tc>
        <w:tc>
          <w:tcPr>
            <w:tcW w:w="1464" w:type="dxa"/>
            <w:tcBorders>
              <w:top w:val="single" w:sz="3" w:space="0" w:color="000000"/>
              <w:left w:val="single" w:sz="2" w:space="0" w:color="808080"/>
              <w:bottom w:val="single" w:sz="3" w:space="0" w:color="000000"/>
              <w:right w:val="single" w:sz="3" w:space="0" w:color="000000"/>
            </w:tcBorders>
            <w:shd w:val="clear" w:color="auto" w:fill="80D219"/>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Период на осредняване</w:t>
            </w:r>
          </w:p>
        </w:tc>
        <w:tc>
          <w:tcPr>
            <w:tcW w:w="2844" w:type="dxa"/>
            <w:tcBorders>
              <w:top w:val="single" w:sz="3" w:space="0" w:color="000000"/>
              <w:left w:val="single" w:sz="3" w:space="0" w:color="000000"/>
              <w:bottom w:val="single" w:sz="3" w:space="0" w:color="000000"/>
              <w:right w:val="single" w:sz="3" w:space="0" w:color="000000"/>
            </w:tcBorders>
            <w:shd w:val="clear" w:color="auto" w:fill="80D219"/>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Стойност</w:t>
            </w:r>
          </w:p>
        </w:tc>
        <w:tc>
          <w:tcPr>
            <w:tcW w:w="1313" w:type="dxa"/>
            <w:tcBorders>
              <w:top w:val="single" w:sz="3" w:space="0" w:color="000000"/>
              <w:left w:val="single" w:sz="3" w:space="0" w:color="000000"/>
              <w:bottom w:val="single" w:sz="3" w:space="0" w:color="000000"/>
              <w:right w:val="single" w:sz="3" w:space="0" w:color="000000"/>
            </w:tcBorders>
            <w:shd w:val="clear" w:color="auto" w:fill="80D219"/>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Допустимо отклонение</w:t>
            </w:r>
          </w:p>
        </w:tc>
        <w:tc>
          <w:tcPr>
            <w:tcW w:w="1379" w:type="dxa"/>
            <w:tcBorders>
              <w:top w:val="single" w:sz="3" w:space="0" w:color="000000"/>
              <w:left w:val="single" w:sz="3" w:space="0" w:color="000000"/>
              <w:bottom w:val="single" w:sz="3" w:space="0" w:color="000000"/>
              <w:right w:val="single" w:sz="3" w:space="0" w:color="000000"/>
            </w:tcBorders>
            <w:shd w:val="clear" w:color="auto" w:fill="80D219"/>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Срок</w:t>
            </w:r>
          </w:p>
        </w:tc>
      </w:tr>
      <w:tr w:rsidR="00DB2570" w:rsidRPr="0042153E" w:rsidTr="008872EA">
        <w:trPr>
          <w:trHeight w:val="1"/>
          <w:jc w:val="center"/>
        </w:trPr>
        <w:tc>
          <w:tcPr>
            <w:tcW w:w="2506"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DB2570" w:rsidRPr="0042153E" w:rsidRDefault="00DB2570">
            <w:pPr>
              <w:autoSpaceDE w:val="0"/>
              <w:autoSpaceDN w:val="0"/>
              <w:adjustRightInd w:val="0"/>
              <w:spacing w:after="0"/>
              <w:jc w:val="both"/>
              <w:rPr>
                <w:rFonts w:ascii="Calibri" w:hAnsi="Calibri" w:cs="Calibri"/>
              </w:rPr>
            </w:pPr>
            <w:r w:rsidRPr="0042153E">
              <w:rPr>
                <w:rFonts w:ascii="Times New Roman CYR" w:hAnsi="Times New Roman CYR" w:cs="Times New Roman CYR"/>
              </w:rPr>
              <w:t>Средноденонощна норма за опазване на човешкото здраве (СДН)</w:t>
            </w:r>
          </w:p>
        </w:tc>
        <w:tc>
          <w:tcPr>
            <w:tcW w:w="1464" w:type="dxa"/>
            <w:tcBorders>
              <w:top w:val="single" w:sz="3" w:space="0" w:color="000000"/>
              <w:left w:val="single" w:sz="2" w:space="0" w:color="808080"/>
              <w:bottom w:val="single" w:sz="3" w:space="0" w:color="000000"/>
              <w:right w:val="single" w:sz="3" w:space="0" w:color="00000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rPr>
              <w:t xml:space="preserve">24 </w:t>
            </w:r>
            <w:r w:rsidRPr="0042153E">
              <w:rPr>
                <w:rFonts w:ascii="Times New Roman CYR" w:hAnsi="Times New Roman CYR" w:cs="Times New Roman CYR"/>
              </w:rPr>
              <w:t>ч.</w:t>
            </w:r>
          </w:p>
        </w:tc>
        <w:tc>
          <w:tcPr>
            <w:tcW w:w="28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rPr>
              <w:t>50 µg/m</w:t>
            </w:r>
            <w:r w:rsidRPr="0042153E">
              <w:rPr>
                <w:rFonts w:ascii="Times New Roman" w:hAnsi="Times New Roman" w:cs="Times New Roman"/>
                <w:vertAlign w:val="superscript"/>
              </w:rPr>
              <w:t>3</w:t>
            </w:r>
            <w:r w:rsidRPr="0042153E">
              <w:rPr>
                <w:rFonts w:ascii="Times New Roman" w:hAnsi="Times New Roman" w:cs="Times New Roman"/>
              </w:rPr>
              <w:t xml:space="preserve"> </w:t>
            </w:r>
            <w:r w:rsidRPr="0042153E">
              <w:rPr>
                <w:rFonts w:ascii="Times New Roman CYR" w:hAnsi="Times New Roman CYR" w:cs="Times New Roman CYR"/>
              </w:rPr>
              <w:t>ФПЧ10 (да не бъде превишавана повече от 35 пъти в рамките на една КГ)</w:t>
            </w:r>
          </w:p>
        </w:tc>
        <w:tc>
          <w:tcPr>
            <w:tcW w:w="1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rPr>
              <w:t>50%</w:t>
            </w:r>
          </w:p>
        </w:tc>
        <w:tc>
          <w:tcPr>
            <w:tcW w:w="13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rPr>
              <w:t xml:space="preserve">01.01.2005 </w:t>
            </w:r>
            <w:r w:rsidRPr="0042153E">
              <w:rPr>
                <w:rFonts w:ascii="Times New Roman CYR" w:hAnsi="Times New Roman CYR" w:cs="Times New Roman CYR"/>
              </w:rPr>
              <w:t>г.</w:t>
            </w:r>
          </w:p>
        </w:tc>
      </w:tr>
      <w:tr w:rsidR="00DB2570" w:rsidRPr="0042153E" w:rsidTr="008872EA">
        <w:trPr>
          <w:trHeight w:val="1"/>
          <w:jc w:val="center"/>
        </w:trPr>
        <w:tc>
          <w:tcPr>
            <w:tcW w:w="2506"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DB2570" w:rsidRPr="0042153E" w:rsidRDefault="00DB2570">
            <w:pPr>
              <w:autoSpaceDE w:val="0"/>
              <w:autoSpaceDN w:val="0"/>
              <w:adjustRightInd w:val="0"/>
              <w:spacing w:after="0"/>
              <w:jc w:val="both"/>
              <w:rPr>
                <w:rFonts w:ascii="Calibri" w:hAnsi="Calibri" w:cs="Calibri"/>
              </w:rPr>
            </w:pPr>
            <w:r w:rsidRPr="0042153E">
              <w:rPr>
                <w:rFonts w:ascii="Times New Roman CYR" w:hAnsi="Times New Roman CYR" w:cs="Times New Roman CYR"/>
              </w:rPr>
              <w:t>Средногодишна норма за опазване на човешкото здраве (СГН)</w:t>
            </w:r>
          </w:p>
        </w:tc>
        <w:tc>
          <w:tcPr>
            <w:tcW w:w="1464" w:type="dxa"/>
            <w:tcBorders>
              <w:top w:val="single" w:sz="3" w:space="0" w:color="000000"/>
              <w:left w:val="single" w:sz="2" w:space="0" w:color="808080"/>
              <w:bottom w:val="single" w:sz="3" w:space="0" w:color="000000"/>
              <w:right w:val="single" w:sz="3" w:space="0" w:color="00000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CYR" w:hAnsi="Times New Roman CYR" w:cs="Times New Roman CYR"/>
              </w:rPr>
              <w:t>Една календарна година</w:t>
            </w:r>
          </w:p>
        </w:tc>
        <w:tc>
          <w:tcPr>
            <w:tcW w:w="28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rPr>
              <w:t>40 µg/m</w:t>
            </w:r>
            <w:r w:rsidRPr="0042153E">
              <w:rPr>
                <w:rFonts w:ascii="Times New Roman" w:hAnsi="Times New Roman" w:cs="Times New Roman"/>
                <w:vertAlign w:val="superscript"/>
              </w:rPr>
              <w:t>3</w:t>
            </w:r>
            <w:r w:rsidRPr="0042153E">
              <w:rPr>
                <w:rFonts w:ascii="Times New Roman" w:hAnsi="Times New Roman" w:cs="Times New Roman"/>
              </w:rPr>
              <w:t xml:space="preserve"> </w:t>
            </w:r>
            <w:r w:rsidRPr="0042153E">
              <w:rPr>
                <w:rFonts w:ascii="Times New Roman CYR" w:hAnsi="Times New Roman CYR" w:cs="Times New Roman CYR"/>
              </w:rPr>
              <w:t>ФПЧ10</w:t>
            </w:r>
          </w:p>
        </w:tc>
        <w:tc>
          <w:tcPr>
            <w:tcW w:w="1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rPr>
              <w:t>20%</w:t>
            </w:r>
          </w:p>
        </w:tc>
        <w:tc>
          <w:tcPr>
            <w:tcW w:w="137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rPr>
              <w:t xml:space="preserve">01.01.2005 </w:t>
            </w:r>
            <w:r w:rsidRPr="0042153E">
              <w:rPr>
                <w:rFonts w:ascii="Times New Roman CYR" w:hAnsi="Times New Roman CYR" w:cs="Times New Roman CYR"/>
              </w:rPr>
              <w:t>г.</w:t>
            </w:r>
          </w:p>
        </w:tc>
      </w:tr>
    </w:tbl>
    <w:p w:rsidR="00DB2570" w:rsidRPr="0042153E" w:rsidRDefault="00F11607" w:rsidP="00F11607">
      <w:pPr>
        <w:autoSpaceDE w:val="0"/>
        <w:autoSpaceDN w:val="0"/>
        <w:adjustRightInd w:val="0"/>
        <w:spacing w:after="0"/>
        <w:rPr>
          <w:rFonts w:ascii="Times New Roman CYR" w:hAnsi="Times New Roman CYR" w:cs="Times New Roman CYR"/>
          <w:b/>
        </w:rPr>
      </w:pPr>
      <w:r w:rsidRPr="0042153E">
        <w:rPr>
          <w:rFonts w:ascii="Times New Roman CYR" w:hAnsi="Times New Roman CYR" w:cs="Times New Roman CYR"/>
          <w:sz w:val="24"/>
          <w:szCs w:val="24"/>
        </w:rPr>
        <w:tab/>
      </w:r>
      <w:r w:rsidRPr="0042153E">
        <w:rPr>
          <w:rFonts w:ascii="Times New Roman CYR" w:hAnsi="Times New Roman CYR" w:cs="Times New Roman CYR"/>
          <w:b/>
        </w:rPr>
        <w:t xml:space="preserve">Таблица: </w:t>
      </w:r>
      <w:r w:rsidR="00DB2570" w:rsidRPr="0042153E">
        <w:rPr>
          <w:rFonts w:ascii="Times New Roman CYR" w:hAnsi="Times New Roman CYR" w:cs="Times New Roman CYR"/>
          <w:b/>
        </w:rPr>
        <w:t>Норми за опазване на човешкото здраве за ФПЧ10</w:t>
      </w:r>
    </w:p>
    <w:p w:rsidR="00DB2570" w:rsidRPr="0042153E" w:rsidRDefault="00DB2570" w:rsidP="00DB2570">
      <w:pPr>
        <w:autoSpaceDE w:val="0"/>
        <w:autoSpaceDN w:val="0"/>
        <w:adjustRightInd w:val="0"/>
        <w:spacing w:after="0"/>
        <w:jc w:val="both"/>
        <w:rPr>
          <w:rFonts w:ascii="Times New Roman" w:hAnsi="Times New Roman" w:cs="Times New Roman"/>
          <w:sz w:val="24"/>
          <w:szCs w:val="24"/>
        </w:rPr>
      </w:pPr>
    </w:p>
    <w:p w:rsidR="00DB2570" w:rsidRPr="0042153E" w:rsidRDefault="00BB63CA"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b/>
          <w:bCs/>
          <w:color w:val="000000" w:themeColor="text1"/>
          <w:sz w:val="24"/>
          <w:szCs w:val="24"/>
        </w:rPr>
        <w:tab/>
      </w:r>
      <w:r w:rsidR="00DB2570" w:rsidRPr="0042153E">
        <w:rPr>
          <w:rFonts w:ascii="Times New Roman CYR" w:hAnsi="Times New Roman CYR" w:cs="Times New Roman CYR"/>
          <w:b/>
          <w:bCs/>
          <w:color w:val="000000" w:themeColor="text1"/>
          <w:sz w:val="24"/>
          <w:szCs w:val="24"/>
        </w:rPr>
        <w:t>Резултати от провеждания мониторинг:</w:t>
      </w:r>
      <w:r w:rsidR="00DB2570" w:rsidRPr="0042153E">
        <w:rPr>
          <w:rFonts w:ascii="Times New Roman CYR" w:hAnsi="Times New Roman CYR" w:cs="Times New Roman CYR"/>
          <w:color w:val="000000" w:themeColor="text1"/>
          <w:sz w:val="24"/>
          <w:szCs w:val="24"/>
        </w:rPr>
        <w:t xml:space="preserve"> Резултатите показват положителна тенденция към намаляване на регистрираните брой превишения на </w:t>
      </w:r>
      <w:r w:rsidR="00DB2570" w:rsidRPr="0042153E">
        <w:rPr>
          <w:rFonts w:ascii="Times New Roman CYR" w:hAnsi="Times New Roman CYR" w:cs="Times New Roman CYR"/>
          <w:b/>
          <w:bCs/>
          <w:color w:val="000000" w:themeColor="text1"/>
          <w:sz w:val="24"/>
          <w:szCs w:val="24"/>
        </w:rPr>
        <w:t>средноденонощните норми за опазване на човешкото здраве</w:t>
      </w:r>
      <w:r w:rsidR="00DB2570" w:rsidRPr="0042153E">
        <w:rPr>
          <w:rFonts w:ascii="Times New Roman CYR" w:hAnsi="Times New Roman CYR" w:cs="Times New Roman CYR"/>
          <w:color w:val="000000" w:themeColor="text1"/>
          <w:sz w:val="24"/>
          <w:szCs w:val="24"/>
        </w:rPr>
        <w:t xml:space="preserve"> </w:t>
      </w:r>
      <w:r w:rsidR="00DB2570" w:rsidRPr="0042153E">
        <w:rPr>
          <w:rFonts w:ascii="Times New Roman CYR" w:hAnsi="Times New Roman CYR" w:cs="Times New Roman CYR"/>
          <w:b/>
          <w:bCs/>
          <w:color w:val="000000" w:themeColor="text1"/>
          <w:sz w:val="24"/>
          <w:szCs w:val="24"/>
        </w:rPr>
        <w:t>(СДН) с ФПЧ10</w:t>
      </w:r>
      <w:r w:rsidR="00DB2570" w:rsidRPr="0042153E">
        <w:rPr>
          <w:rFonts w:ascii="Times New Roman CYR" w:hAnsi="Times New Roman CYR" w:cs="Times New Roman CYR"/>
          <w:color w:val="000000" w:themeColor="text1"/>
          <w:sz w:val="24"/>
          <w:szCs w:val="24"/>
        </w:rPr>
        <w:t xml:space="preserve"> за периода 2018 – 2020 г. Въпреки това и в двата мониторингови пункта се установява превишаване на СДН над допустимите стойности, повече от допустимия брой от 35 пъти в рамките на една календарна година, определен в съответствие с Наредба №12 от 15.07.2010г. за норми за серен диоксид, азотен диоксид, фини прахови частици, олово, бензен, въглероден оксид и озон в атмосферния въздух (ДВ, бр.58/2010г.).</w:t>
      </w:r>
    </w:p>
    <w:p w:rsidR="00DB2570" w:rsidRPr="0042153E" w:rsidRDefault="00BB63CA" w:rsidP="00BB63CA">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DB2570" w:rsidRPr="0042153E">
        <w:rPr>
          <w:rFonts w:ascii="Times New Roman CYR" w:hAnsi="Times New Roman CYR" w:cs="Times New Roman CYR"/>
          <w:color w:val="000000" w:themeColor="text1"/>
          <w:sz w:val="24"/>
          <w:szCs w:val="24"/>
        </w:rPr>
        <w:t>По пунктове броят превишения на СДН са представени в табличен вид.</w:t>
      </w:r>
    </w:p>
    <w:p w:rsidR="00DB2570" w:rsidRPr="0042153E" w:rsidRDefault="00DB2570" w:rsidP="00DB2570">
      <w:pPr>
        <w:autoSpaceDE w:val="0"/>
        <w:autoSpaceDN w:val="0"/>
        <w:adjustRightInd w:val="0"/>
        <w:spacing w:after="0"/>
        <w:rPr>
          <w:rFonts w:ascii="Times New Roman" w:hAnsi="Times New Roman" w:cs="Times New Roman"/>
          <w:sz w:val="24"/>
          <w:szCs w:val="24"/>
        </w:rPr>
      </w:pPr>
    </w:p>
    <w:tbl>
      <w:tblPr>
        <w:tblW w:w="0" w:type="auto"/>
        <w:jc w:val="center"/>
        <w:tblLayout w:type="fixed"/>
        <w:tblLook w:val="0000" w:firstRow="0" w:lastRow="0" w:firstColumn="0" w:lastColumn="0" w:noHBand="0" w:noVBand="0"/>
      </w:tblPr>
      <w:tblGrid>
        <w:gridCol w:w="2904"/>
        <w:gridCol w:w="2180"/>
        <w:gridCol w:w="2218"/>
        <w:gridCol w:w="2052"/>
      </w:tblGrid>
      <w:tr w:rsidR="00DB2570" w:rsidRPr="0042153E">
        <w:trPr>
          <w:trHeight w:val="1"/>
          <w:jc w:val="center"/>
        </w:trPr>
        <w:tc>
          <w:tcPr>
            <w:tcW w:w="2904"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Мониторингов пункт</w:t>
            </w:r>
          </w:p>
        </w:tc>
        <w:tc>
          <w:tcPr>
            <w:tcW w:w="2180"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b/>
                <w:bCs/>
              </w:rPr>
              <w:t xml:space="preserve">2018 </w:t>
            </w:r>
            <w:r w:rsidRPr="0042153E">
              <w:rPr>
                <w:rFonts w:ascii="Times New Roman CYR" w:hAnsi="Times New Roman CYR" w:cs="Times New Roman CYR"/>
                <w:b/>
                <w:bCs/>
              </w:rPr>
              <w:t>г.</w:t>
            </w:r>
          </w:p>
        </w:tc>
        <w:tc>
          <w:tcPr>
            <w:tcW w:w="2218"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b/>
                <w:bCs/>
              </w:rPr>
              <w:t xml:space="preserve">2019 </w:t>
            </w:r>
            <w:r w:rsidRPr="0042153E">
              <w:rPr>
                <w:rFonts w:ascii="Times New Roman CYR" w:hAnsi="Times New Roman CYR" w:cs="Times New Roman CYR"/>
                <w:b/>
                <w:bCs/>
              </w:rPr>
              <w:t>г.</w:t>
            </w:r>
          </w:p>
        </w:tc>
        <w:tc>
          <w:tcPr>
            <w:tcW w:w="2052"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b/>
                <w:bCs/>
              </w:rPr>
              <w:t xml:space="preserve">2020 </w:t>
            </w:r>
            <w:r w:rsidRPr="0042153E">
              <w:rPr>
                <w:rFonts w:ascii="Times New Roman CYR" w:hAnsi="Times New Roman CYR" w:cs="Times New Roman CYR"/>
                <w:b/>
                <w:bCs/>
              </w:rPr>
              <w:t>г.</w:t>
            </w:r>
          </w:p>
        </w:tc>
      </w:tr>
      <w:tr w:rsidR="00DB2570" w:rsidRPr="0042153E">
        <w:trPr>
          <w:trHeight w:val="1"/>
          <w:jc w:val="center"/>
        </w:trPr>
        <w:tc>
          <w:tcPr>
            <w:tcW w:w="2904"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CYR" w:hAnsi="Times New Roman CYR" w:cs="Times New Roman CYR"/>
              </w:rPr>
              <w:t>АИС „Каменица”</w:t>
            </w:r>
          </w:p>
        </w:tc>
        <w:tc>
          <w:tcPr>
            <w:tcW w:w="2180"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rPr>
              <w:t>78</w:t>
            </w:r>
          </w:p>
        </w:tc>
        <w:tc>
          <w:tcPr>
            <w:tcW w:w="2218"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rPr>
              <w:t>69</w:t>
            </w:r>
          </w:p>
        </w:tc>
        <w:tc>
          <w:tcPr>
            <w:tcW w:w="2052"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rPr>
              <w:t>52</w:t>
            </w:r>
          </w:p>
        </w:tc>
      </w:tr>
      <w:tr w:rsidR="00DB2570" w:rsidRPr="0042153E">
        <w:trPr>
          <w:trHeight w:val="1"/>
          <w:jc w:val="center"/>
        </w:trPr>
        <w:tc>
          <w:tcPr>
            <w:tcW w:w="2904"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CYR" w:hAnsi="Times New Roman CYR" w:cs="Times New Roman CYR"/>
              </w:rPr>
              <w:t>АИС „Тракия“</w:t>
            </w:r>
          </w:p>
        </w:tc>
        <w:tc>
          <w:tcPr>
            <w:tcW w:w="2180"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rPr>
              <w:t>107</w:t>
            </w:r>
          </w:p>
        </w:tc>
        <w:tc>
          <w:tcPr>
            <w:tcW w:w="2218"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rPr>
              <w:t>89</w:t>
            </w:r>
          </w:p>
        </w:tc>
        <w:tc>
          <w:tcPr>
            <w:tcW w:w="2052"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rPr>
              <w:t>84</w:t>
            </w:r>
          </w:p>
        </w:tc>
      </w:tr>
    </w:tbl>
    <w:p w:rsidR="00DB2570" w:rsidRPr="0042153E" w:rsidRDefault="00DB2570" w:rsidP="00DB2570">
      <w:pPr>
        <w:autoSpaceDE w:val="0"/>
        <w:autoSpaceDN w:val="0"/>
        <w:adjustRightInd w:val="0"/>
        <w:spacing w:after="0"/>
        <w:rPr>
          <w:rFonts w:ascii="Times New Roman CYR" w:hAnsi="Times New Roman CYR" w:cs="Times New Roman CYR"/>
          <w:b/>
        </w:rPr>
      </w:pPr>
      <w:r w:rsidRPr="0042153E">
        <w:rPr>
          <w:rFonts w:ascii="Times New Roman CYR" w:hAnsi="Times New Roman CYR" w:cs="Times New Roman CYR"/>
          <w:sz w:val="24"/>
          <w:szCs w:val="24"/>
        </w:rPr>
        <w:tab/>
      </w:r>
      <w:r w:rsidRPr="0042153E">
        <w:rPr>
          <w:rFonts w:ascii="Times New Roman CYR" w:hAnsi="Times New Roman CYR" w:cs="Times New Roman CYR"/>
          <w:b/>
        </w:rPr>
        <w:t>Таблица: Превишения на СДН по пунктове (2018-2020)</w:t>
      </w:r>
    </w:p>
    <w:p w:rsidR="00DB2570" w:rsidRPr="0042153E" w:rsidRDefault="00DB2570" w:rsidP="00DB2570">
      <w:pPr>
        <w:autoSpaceDE w:val="0"/>
        <w:autoSpaceDN w:val="0"/>
        <w:adjustRightInd w:val="0"/>
        <w:spacing w:after="0"/>
        <w:rPr>
          <w:rFonts w:ascii="Times New Roman" w:hAnsi="Times New Roman" w:cs="Times New Roman"/>
          <w:sz w:val="24"/>
          <w:szCs w:val="24"/>
        </w:rPr>
      </w:pPr>
    </w:p>
    <w:p w:rsidR="00DB2570" w:rsidRPr="0042153E" w:rsidRDefault="00DB2570" w:rsidP="00DB2570">
      <w:pPr>
        <w:autoSpaceDE w:val="0"/>
        <w:autoSpaceDN w:val="0"/>
        <w:adjustRightInd w:val="0"/>
        <w:spacing w:after="0"/>
        <w:ind w:firstLine="709"/>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 xml:space="preserve">По отношение на отчетените нива на </w:t>
      </w:r>
      <w:r w:rsidRPr="0042153E">
        <w:rPr>
          <w:rFonts w:ascii="Times New Roman CYR" w:hAnsi="Times New Roman CYR" w:cs="Times New Roman CYR"/>
          <w:b/>
          <w:bCs/>
          <w:color w:val="000000" w:themeColor="text1"/>
          <w:sz w:val="24"/>
          <w:szCs w:val="24"/>
        </w:rPr>
        <w:t>средногодишни стойности за ФПЧ10</w:t>
      </w:r>
      <w:r w:rsidRPr="0042153E">
        <w:rPr>
          <w:rFonts w:ascii="Times New Roman CYR" w:hAnsi="Times New Roman CYR" w:cs="Times New Roman CYR"/>
          <w:color w:val="000000" w:themeColor="text1"/>
          <w:sz w:val="24"/>
          <w:szCs w:val="24"/>
        </w:rPr>
        <w:t>, се очертава видима разлика между двата мониторингови пунктове АИС „Каменица“ и АИС „Тракия“. Измерените средногодишни стойности за ФПЧ10 по пунктове са представени в табличен вид.</w:t>
      </w:r>
    </w:p>
    <w:p w:rsidR="00DB2570" w:rsidRPr="0042153E" w:rsidRDefault="00DB2570" w:rsidP="00DB2570">
      <w:pPr>
        <w:autoSpaceDE w:val="0"/>
        <w:autoSpaceDN w:val="0"/>
        <w:adjustRightInd w:val="0"/>
        <w:spacing w:after="0"/>
        <w:rPr>
          <w:rFonts w:ascii="Times New Roman" w:hAnsi="Times New Roman" w:cs="Times New Roman"/>
          <w:sz w:val="24"/>
          <w:szCs w:val="24"/>
        </w:rPr>
      </w:pPr>
      <w:r w:rsidRPr="0042153E">
        <w:rPr>
          <w:rFonts w:ascii="Times New Roman" w:hAnsi="Times New Roman" w:cs="Times New Roman"/>
          <w:sz w:val="24"/>
          <w:szCs w:val="24"/>
        </w:rPr>
        <w:t xml:space="preserve"> </w:t>
      </w:r>
    </w:p>
    <w:tbl>
      <w:tblPr>
        <w:tblW w:w="0" w:type="auto"/>
        <w:jc w:val="center"/>
        <w:tblLayout w:type="fixed"/>
        <w:tblLook w:val="0000" w:firstRow="0" w:lastRow="0" w:firstColumn="0" w:lastColumn="0" w:noHBand="0" w:noVBand="0"/>
      </w:tblPr>
      <w:tblGrid>
        <w:gridCol w:w="2898"/>
        <w:gridCol w:w="2182"/>
        <w:gridCol w:w="2220"/>
        <w:gridCol w:w="2054"/>
      </w:tblGrid>
      <w:tr w:rsidR="00DB2570" w:rsidRPr="0042153E" w:rsidTr="00DB2570">
        <w:trPr>
          <w:trHeight w:val="1"/>
          <w:jc w:val="center"/>
        </w:trPr>
        <w:tc>
          <w:tcPr>
            <w:tcW w:w="2898"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Мониторингов пункт</w:t>
            </w:r>
          </w:p>
        </w:tc>
        <w:tc>
          <w:tcPr>
            <w:tcW w:w="2182"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b/>
                <w:bCs/>
              </w:rPr>
              <w:t xml:space="preserve">2018 </w:t>
            </w:r>
            <w:r w:rsidRPr="0042153E">
              <w:rPr>
                <w:rFonts w:ascii="Times New Roman CYR" w:hAnsi="Times New Roman CYR" w:cs="Times New Roman CYR"/>
                <w:b/>
                <w:bCs/>
              </w:rPr>
              <w:t>г.</w:t>
            </w:r>
          </w:p>
        </w:tc>
        <w:tc>
          <w:tcPr>
            <w:tcW w:w="2220"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b/>
                <w:bCs/>
              </w:rPr>
              <w:t xml:space="preserve">2019 </w:t>
            </w:r>
            <w:r w:rsidRPr="0042153E">
              <w:rPr>
                <w:rFonts w:ascii="Times New Roman CYR" w:hAnsi="Times New Roman CYR" w:cs="Times New Roman CYR"/>
                <w:b/>
                <w:bCs/>
              </w:rPr>
              <w:t>г.</w:t>
            </w:r>
          </w:p>
        </w:tc>
        <w:tc>
          <w:tcPr>
            <w:tcW w:w="2054"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b/>
                <w:bCs/>
              </w:rPr>
              <w:t xml:space="preserve">2020 </w:t>
            </w:r>
            <w:r w:rsidRPr="0042153E">
              <w:rPr>
                <w:rFonts w:ascii="Times New Roman CYR" w:hAnsi="Times New Roman CYR" w:cs="Times New Roman CYR"/>
                <w:b/>
                <w:bCs/>
              </w:rPr>
              <w:t>г.</w:t>
            </w:r>
          </w:p>
        </w:tc>
      </w:tr>
      <w:tr w:rsidR="00DB2570" w:rsidRPr="0042153E" w:rsidTr="00DB2570">
        <w:trPr>
          <w:trHeight w:val="1"/>
          <w:jc w:val="center"/>
        </w:trPr>
        <w:tc>
          <w:tcPr>
            <w:tcW w:w="2898"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CYR" w:hAnsi="Times New Roman CYR" w:cs="Times New Roman CYR"/>
              </w:rPr>
              <w:t>АИС „Каменица”</w:t>
            </w:r>
          </w:p>
        </w:tc>
        <w:tc>
          <w:tcPr>
            <w:tcW w:w="2182"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rPr>
              <w:t>38.97 µg/m</w:t>
            </w:r>
            <w:r w:rsidRPr="0042153E">
              <w:rPr>
                <w:rFonts w:ascii="Times New Roman" w:hAnsi="Times New Roman" w:cs="Times New Roman"/>
                <w:vertAlign w:val="superscript"/>
              </w:rPr>
              <w:t>3</w:t>
            </w:r>
          </w:p>
        </w:tc>
        <w:tc>
          <w:tcPr>
            <w:tcW w:w="2220"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rPr>
              <w:t>35.75 µg/m</w:t>
            </w:r>
            <w:r w:rsidRPr="0042153E">
              <w:rPr>
                <w:rFonts w:ascii="Times New Roman" w:hAnsi="Times New Roman" w:cs="Times New Roman"/>
                <w:vertAlign w:val="superscript"/>
              </w:rPr>
              <w:t>3</w:t>
            </w:r>
          </w:p>
        </w:tc>
        <w:tc>
          <w:tcPr>
            <w:tcW w:w="2054"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rPr>
              <w:t>31.97 µg/m</w:t>
            </w:r>
            <w:r w:rsidRPr="0042153E">
              <w:rPr>
                <w:rFonts w:ascii="Times New Roman" w:hAnsi="Times New Roman" w:cs="Times New Roman"/>
                <w:vertAlign w:val="superscript"/>
              </w:rPr>
              <w:t>3</w:t>
            </w:r>
          </w:p>
        </w:tc>
      </w:tr>
      <w:tr w:rsidR="00DB2570" w:rsidRPr="0042153E" w:rsidTr="00DB2570">
        <w:trPr>
          <w:trHeight w:val="1"/>
          <w:jc w:val="center"/>
        </w:trPr>
        <w:tc>
          <w:tcPr>
            <w:tcW w:w="2898"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CYR" w:hAnsi="Times New Roman CYR" w:cs="Times New Roman CYR"/>
              </w:rPr>
              <w:t>АИС „Тракия“</w:t>
            </w:r>
          </w:p>
        </w:tc>
        <w:tc>
          <w:tcPr>
            <w:tcW w:w="2182"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rPr>
              <w:t>49.43 µg/m</w:t>
            </w:r>
            <w:r w:rsidRPr="0042153E">
              <w:rPr>
                <w:rFonts w:ascii="Times New Roman" w:hAnsi="Times New Roman" w:cs="Times New Roman"/>
                <w:vertAlign w:val="superscript"/>
              </w:rPr>
              <w:t>3</w:t>
            </w:r>
          </w:p>
        </w:tc>
        <w:tc>
          <w:tcPr>
            <w:tcW w:w="2220"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rPr>
              <w:t>44.66 µg/m</w:t>
            </w:r>
            <w:r w:rsidRPr="0042153E">
              <w:rPr>
                <w:rFonts w:ascii="Times New Roman" w:hAnsi="Times New Roman" w:cs="Times New Roman"/>
                <w:vertAlign w:val="superscript"/>
              </w:rPr>
              <w:t>3</w:t>
            </w:r>
          </w:p>
        </w:tc>
        <w:tc>
          <w:tcPr>
            <w:tcW w:w="2054"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DB2570" w:rsidRPr="0042153E" w:rsidRDefault="00DB2570">
            <w:pPr>
              <w:autoSpaceDE w:val="0"/>
              <w:autoSpaceDN w:val="0"/>
              <w:adjustRightInd w:val="0"/>
              <w:spacing w:after="0"/>
              <w:jc w:val="center"/>
              <w:rPr>
                <w:rFonts w:ascii="Calibri" w:hAnsi="Calibri" w:cs="Calibri"/>
              </w:rPr>
            </w:pPr>
            <w:r w:rsidRPr="0042153E">
              <w:rPr>
                <w:rFonts w:ascii="Times New Roman" w:hAnsi="Times New Roman" w:cs="Times New Roman"/>
              </w:rPr>
              <w:t>43.70 µg/m</w:t>
            </w:r>
            <w:r w:rsidRPr="0042153E">
              <w:rPr>
                <w:rFonts w:ascii="Times New Roman" w:hAnsi="Times New Roman" w:cs="Times New Roman"/>
                <w:vertAlign w:val="superscript"/>
              </w:rPr>
              <w:t>3</w:t>
            </w:r>
          </w:p>
        </w:tc>
      </w:tr>
    </w:tbl>
    <w:p w:rsidR="00DB2570" w:rsidRPr="0042153E" w:rsidRDefault="00DB2570" w:rsidP="008D2106">
      <w:pPr>
        <w:autoSpaceDE w:val="0"/>
        <w:autoSpaceDN w:val="0"/>
        <w:adjustRightInd w:val="0"/>
        <w:spacing w:after="0"/>
        <w:jc w:val="both"/>
        <w:rPr>
          <w:rFonts w:ascii="Times New Roman CYR" w:hAnsi="Times New Roman CYR" w:cs="Times New Roman CYR"/>
          <w:b/>
          <w:color w:val="00B050"/>
        </w:rPr>
      </w:pPr>
      <w:r w:rsidRPr="0042153E">
        <w:rPr>
          <w:rFonts w:ascii="Times New Roman CYR" w:hAnsi="Times New Roman CYR" w:cs="Times New Roman CYR"/>
          <w:sz w:val="24"/>
          <w:szCs w:val="24"/>
        </w:rPr>
        <w:tab/>
      </w:r>
      <w:r w:rsidRPr="0042153E">
        <w:rPr>
          <w:rFonts w:ascii="Times New Roman CYR" w:hAnsi="Times New Roman CYR" w:cs="Times New Roman CYR"/>
          <w:b/>
        </w:rPr>
        <w:t>Таблица: Измерени средногодишни стойности за ФПЧ10 по пунктове (2018-2020)</w:t>
      </w:r>
    </w:p>
    <w:p w:rsidR="008D2106" w:rsidRPr="0042153E" w:rsidRDefault="008D2106" w:rsidP="005150BC">
      <w:pPr>
        <w:autoSpaceDE w:val="0"/>
        <w:autoSpaceDN w:val="0"/>
        <w:adjustRightInd w:val="0"/>
        <w:spacing w:after="0"/>
        <w:jc w:val="both"/>
        <w:rPr>
          <w:rFonts w:ascii="Times New Roman CYR" w:hAnsi="Times New Roman CYR" w:cs="Times New Roman CYR"/>
          <w:color w:val="00B050"/>
          <w:sz w:val="24"/>
          <w:szCs w:val="24"/>
        </w:rPr>
      </w:pPr>
    </w:p>
    <w:p w:rsidR="005150BC" w:rsidRPr="0042153E" w:rsidRDefault="00BB63CA" w:rsidP="005150BC">
      <w:pPr>
        <w:autoSpaceDE w:val="0"/>
        <w:autoSpaceDN w:val="0"/>
        <w:adjustRightInd w:val="0"/>
        <w:spacing w:after="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B050"/>
          <w:sz w:val="24"/>
          <w:szCs w:val="24"/>
        </w:rPr>
        <w:tab/>
      </w:r>
      <w:r w:rsidR="005150BC" w:rsidRPr="0042153E">
        <w:rPr>
          <w:rFonts w:ascii="Times New Roman CYR" w:hAnsi="Times New Roman CYR" w:cs="Times New Roman CYR"/>
          <w:color w:val="000000" w:themeColor="text1"/>
          <w:sz w:val="24"/>
          <w:szCs w:val="24"/>
        </w:rPr>
        <w:t>По данни на Програма за подобряване на качеството на атмосферния въздух на територията на Община Пловдив за периода 2018-2023 г., делът на домакинствата, отопляващи се на дърва и въглища е 17.1 %, което означава 23 496 домакинства. В своята масовост домакинствата, използващи дърва и въглища за отопление, използват и неефективни уреди, които са с коефициент на полезно действие около 40-50%, чрез който трудно се постига добър топлинен комфорт на разумна цена, а същевременно се влошава качеството на атмосферния въздух. Община Пловдив и гр. Пловдив в частност са един от градовете с висок брой на дни с превишения на нормите.</w:t>
      </w:r>
    </w:p>
    <w:p w:rsidR="003469BF" w:rsidRPr="0042153E" w:rsidRDefault="003469BF" w:rsidP="005150BC">
      <w:pPr>
        <w:autoSpaceDE w:val="0"/>
        <w:autoSpaceDN w:val="0"/>
        <w:adjustRightInd w:val="0"/>
        <w:spacing w:after="0"/>
        <w:jc w:val="both"/>
        <w:rPr>
          <w:rFonts w:ascii="Times New Roman CYR" w:hAnsi="Times New Roman CYR" w:cs="Times New Roman CYR"/>
          <w:color w:val="00B050"/>
          <w:sz w:val="24"/>
          <w:szCs w:val="24"/>
        </w:rPr>
      </w:pPr>
    </w:p>
    <w:p w:rsidR="003469BF" w:rsidRPr="0042153E" w:rsidRDefault="00BB63CA" w:rsidP="003469BF">
      <w:pPr>
        <w:autoSpaceDE w:val="0"/>
        <w:autoSpaceDN w:val="0"/>
        <w:adjustRightInd w:val="0"/>
        <w:spacing w:after="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b/>
          <w:bCs/>
          <w:color w:val="00B050"/>
          <w:sz w:val="24"/>
          <w:szCs w:val="24"/>
        </w:rPr>
        <w:tab/>
      </w:r>
      <w:r w:rsidR="003469BF" w:rsidRPr="0042153E">
        <w:rPr>
          <w:rFonts w:ascii="Times New Roman CYR" w:hAnsi="Times New Roman CYR" w:cs="Times New Roman CYR"/>
          <w:b/>
          <w:bCs/>
          <w:color w:val="000000" w:themeColor="text1"/>
          <w:sz w:val="24"/>
          <w:szCs w:val="24"/>
        </w:rPr>
        <w:t xml:space="preserve">Източници на замърсяване с </w:t>
      </w:r>
      <w:r w:rsidR="003469BF" w:rsidRPr="0042153E">
        <w:rPr>
          <w:rFonts w:ascii="Times New Roman CYR" w:hAnsi="Times New Roman CYR" w:cs="Times New Roman CYR"/>
          <w:b/>
          <w:color w:val="000000" w:themeColor="text1"/>
          <w:sz w:val="24"/>
          <w:szCs w:val="24"/>
        </w:rPr>
        <w:t>ФПЧ10</w:t>
      </w:r>
      <w:r w:rsidR="003469BF" w:rsidRPr="0042153E">
        <w:rPr>
          <w:rFonts w:ascii="Times New Roman CYR" w:hAnsi="Times New Roman CYR" w:cs="Times New Roman CYR"/>
          <w:b/>
          <w:bCs/>
          <w:color w:val="000000" w:themeColor="text1"/>
          <w:sz w:val="24"/>
          <w:szCs w:val="24"/>
        </w:rPr>
        <w:t>:</w:t>
      </w:r>
      <w:r w:rsidR="003469BF" w:rsidRPr="0042153E">
        <w:rPr>
          <w:rFonts w:ascii="Times New Roman CYR" w:hAnsi="Times New Roman CYR" w:cs="Times New Roman CYR"/>
          <w:color w:val="000000" w:themeColor="text1"/>
          <w:sz w:val="24"/>
          <w:szCs w:val="24"/>
        </w:rPr>
        <w:t xml:space="preserve"> Фините прахови частици с големина до 10 микрометра (ФПЧ10) се изхвърлят директно в атмосферата от транспорта, енергетиката и бита (първични емисии) или се формират в атмосферата от съдържащите се в нея метални оксиди, полиароматни въглеводороди, серен диоксид, азотни оксиди, амоняк и др. газове (вторични емисии). В района на град Пловдив основните източници на замърсяване са битовото отопление с твърди горива и транспорта. </w:t>
      </w:r>
    </w:p>
    <w:p w:rsidR="003469BF" w:rsidRPr="0042153E" w:rsidRDefault="00BB63CA" w:rsidP="003469BF">
      <w:pPr>
        <w:autoSpaceDE w:val="0"/>
        <w:autoSpaceDN w:val="0"/>
        <w:adjustRightInd w:val="0"/>
        <w:spacing w:after="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3469BF" w:rsidRPr="0042153E">
        <w:rPr>
          <w:rFonts w:ascii="Times New Roman CYR" w:hAnsi="Times New Roman CYR" w:cs="Times New Roman CYR"/>
          <w:color w:val="000000" w:themeColor="text1"/>
          <w:sz w:val="24"/>
          <w:szCs w:val="24"/>
        </w:rPr>
        <w:t xml:space="preserve">Анализът на данните от провеждания мониторинг, показва обратно-пропорционална зависимост между измерените нива на ФПЧ10 и измерената температура, а именно – през летния период с повишаване на средноденонощните температури, измерените стойности по ФПЧ10 намаляват, а през зимния сезон с понижаване на </w:t>
      </w:r>
      <w:r w:rsidR="003469BF" w:rsidRPr="0042153E">
        <w:rPr>
          <w:rFonts w:ascii="Times New Roman CYR" w:hAnsi="Times New Roman CYR" w:cs="Times New Roman CYR"/>
          <w:color w:val="000000" w:themeColor="text1"/>
          <w:sz w:val="24"/>
          <w:szCs w:val="24"/>
        </w:rPr>
        <w:lastRenderedPageBreak/>
        <w:t xml:space="preserve">температурата и започване на отоплителния сезон измерените стойности са в по-високи граници. </w:t>
      </w:r>
    </w:p>
    <w:p w:rsidR="003469BF" w:rsidRPr="0042153E" w:rsidRDefault="00BB63CA" w:rsidP="003469BF">
      <w:pPr>
        <w:autoSpaceDE w:val="0"/>
        <w:autoSpaceDN w:val="0"/>
        <w:adjustRightInd w:val="0"/>
        <w:spacing w:after="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3469BF" w:rsidRPr="0042153E">
        <w:rPr>
          <w:rFonts w:ascii="Times New Roman CYR" w:hAnsi="Times New Roman CYR" w:cs="Times New Roman CYR"/>
          <w:color w:val="000000" w:themeColor="text1"/>
          <w:sz w:val="24"/>
          <w:szCs w:val="24"/>
        </w:rPr>
        <w:t>Съществено влияние върху регистрираните стойности оказват и специфичните метеорологични условия в района – температурни инверсии (в около 85% от дните), голям процент дни с безветрие (около 40% от дните в годината са със скорост на вятъра под 1,5 м/сек.) и мъгли, водещо до задържане и натрупване на замърсителите. Това заключение се потвърждава от Статистически анализ на връзката на концентрациите на ФПЧ10 с метеорологичните условия в община Пловдив, изготвен от НИМХ през 2017 г.</w:t>
      </w:r>
    </w:p>
    <w:p w:rsidR="003469BF" w:rsidRPr="0042153E" w:rsidRDefault="00BB63CA" w:rsidP="003469BF">
      <w:pPr>
        <w:autoSpaceDE w:val="0"/>
        <w:autoSpaceDN w:val="0"/>
        <w:adjustRightInd w:val="0"/>
        <w:spacing w:after="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3469BF" w:rsidRPr="0042153E">
        <w:rPr>
          <w:rFonts w:ascii="Times New Roman CYR" w:hAnsi="Times New Roman CYR" w:cs="Times New Roman CYR"/>
          <w:color w:val="000000" w:themeColor="text1"/>
          <w:sz w:val="24"/>
          <w:szCs w:val="24"/>
        </w:rPr>
        <w:t>Други фактори, които влияят върху замърсяването с ФПЧ10 са свързани с разположението на гр. Пловдив сред обработваеми земеделски терени, създаващи специфичен режим на пренос на замърсители с произход от запрашаване при обработката на почвата, ерозия при сухо и ветровито време, задимяване от пожари и умишленото палене на стърнища.</w:t>
      </w:r>
    </w:p>
    <w:p w:rsidR="007B53C6" w:rsidRPr="0042153E" w:rsidRDefault="00BB63CA" w:rsidP="007B53C6">
      <w:pPr>
        <w:autoSpaceDE w:val="0"/>
        <w:autoSpaceDN w:val="0"/>
        <w:adjustRightInd w:val="0"/>
        <w:spacing w:after="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b/>
          <w:bCs/>
          <w:color w:val="000000" w:themeColor="text1"/>
          <w:sz w:val="24"/>
          <w:szCs w:val="24"/>
        </w:rPr>
        <w:tab/>
      </w:r>
      <w:r w:rsidR="007B53C6" w:rsidRPr="0042153E">
        <w:rPr>
          <w:rFonts w:ascii="Times New Roman CYR" w:hAnsi="Times New Roman CYR" w:cs="Times New Roman CYR"/>
          <w:b/>
          <w:bCs/>
          <w:color w:val="000000" w:themeColor="text1"/>
          <w:sz w:val="24"/>
          <w:szCs w:val="24"/>
        </w:rPr>
        <w:t>Нормативни нива за опазване на човешкото здраве</w:t>
      </w:r>
      <w:r w:rsidR="003B0390" w:rsidRPr="0042153E">
        <w:rPr>
          <w:rFonts w:ascii="Times New Roman CYR" w:hAnsi="Times New Roman CYR" w:cs="Times New Roman CYR"/>
          <w:b/>
          <w:bCs/>
          <w:color w:val="000000" w:themeColor="text1"/>
          <w:sz w:val="24"/>
          <w:szCs w:val="24"/>
        </w:rPr>
        <w:t xml:space="preserve"> за </w:t>
      </w:r>
      <w:r w:rsidR="003B0390" w:rsidRPr="0042153E">
        <w:rPr>
          <w:rFonts w:ascii="Times New Roman CYR" w:hAnsi="Times New Roman CYR" w:cs="Times New Roman CYR"/>
          <w:b/>
          <w:color w:val="000000" w:themeColor="text1"/>
          <w:sz w:val="24"/>
          <w:szCs w:val="24"/>
        </w:rPr>
        <w:t>ФПЧ2.5</w:t>
      </w:r>
      <w:r w:rsidR="007B53C6" w:rsidRPr="0042153E">
        <w:rPr>
          <w:rFonts w:ascii="Times New Roman CYR" w:hAnsi="Times New Roman CYR" w:cs="Times New Roman CYR"/>
          <w:b/>
          <w:bCs/>
          <w:color w:val="000000" w:themeColor="text1"/>
          <w:sz w:val="24"/>
          <w:szCs w:val="24"/>
        </w:rPr>
        <w:t>:</w:t>
      </w:r>
      <w:r w:rsidR="007B53C6" w:rsidRPr="0042153E">
        <w:rPr>
          <w:rFonts w:ascii="Times New Roman CYR" w:hAnsi="Times New Roman CYR" w:cs="Times New Roman CYR"/>
          <w:color w:val="000000" w:themeColor="text1"/>
          <w:sz w:val="24"/>
          <w:szCs w:val="24"/>
        </w:rPr>
        <w:t xml:space="preserve"> Нормите за опазване на човешкото здраве за ФПЧ2.5 определени с Наредба № 12 от 15.07.2010 г. (ДВ, бр.58/2010г.) са представени в таблицата.</w:t>
      </w:r>
    </w:p>
    <w:p w:rsidR="007B53C6" w:rsidRPr="0042153E" w:rsidRDefault="007B53C6" w:rsidP="007B53C6">
      <w:pPr>
        <w:autoSpaceDE w:val="0"/>
        <w:autoSpaceDN w:val="0"/>
        <w:adjustRightInd w:val="0"/>
        <w:spacing w:after="0"/>
        <w:ind w:firstLine="709"/>
        <w:jc w:val="both"/>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2464"/>
        <w:gridCol w:w="1531"/>
        <w:gridCol w:w="1438"/>
        <w:gridCol w:w="2523"/>
        <w:gridCol w:w="1366"/>
      </w:tblGrid>
      <w:tr w:rsidR="007B53C6" w:rsidRPr="0042153E" w:rsidTr="008872EA">
        <w:trPr>
          <w:trHeight w:val="1"/>
        </w:trPr>
        <w:tc>
          <w:tcPr>
            <w:tcW w:w="2464"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Норма</w:t>
            </w:r>
          </w:p>
        </w:tc>
        <w:tc>
          <w:tcPr>
            <w:tcW w:w="1531"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Период на осредняване</w:t>
            </w:r>
          </w:p>
        </w:tc>
        <w:tc>
          <w:tcPr>
            <w:tcW w:w="1438"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Стойност</w:t>
            </w:r>
          </w:p>
        </w:tc>
        <w:tc>
          <w:tcPr>
            <w:tcW w:w="2523"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Допустимо отклонение</w:t>
            </w:r>
          </w:p>
        </w:tc>
        <w:tc>
          <w:tcPr>
            <w:tcW w:w="1366"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Срок</w:t>
            </w:r>
          </w:p>
        </w:tc>
      </w:tr>
      <w:tr w:rsidR="007B53C6" w:rsidRPr="0042153E" w:rsidTr="008872EA">
        <w:trPr>
          <w:trHeight w:val="1"/>
        </w:trPr>
        <w:tc>
          <w:tcPr>
            <w:tcW w:w="2464"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CYR" w:hAnsi="Times New Roman CYR" w:cs="Times New Roman CYR"/>
              </w:rPr>
              <w:t>Средногодишна норма за опазване на човешкото здраве (СГН) – Етап I</w:t>
            </w:r>
          </w:p>
        </w:tc>
        <w:tc>
          <w:tcPr>
            <w:tcW w:w="1531"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CYR" w:hAnsi="Times New Roman CYR" w:cs="Times New Roman CYR"/>
              </w:rPr>
              <w:t>една календарна година</w:t>
            </w:r>
          </w:p>
        </w:tc>
        <w:tc>
          <w:tcPr>
            <w:tcW w:w="1438"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w:hAnsi="Times New Roman" w:cs="Times New Roman"/>
              </w:rPr>
              <w:t>25 µg/m</w:t>
            </w:r>
            <w:r w:rsidRPr="0042153E">
              <w:rPr>
                <w:rFonts w:ascii="Times New Roman" w:hAnsi="Times New Roman" w:cs="Times New Roman"/>
                <w:vertAlign w:val="superscript"/>
              </w:rPr>
              <w:t>3</w:t>
            </w:r>
            <w:r w:rsidRPr="0042153E">
              <w:rPr>
                <w:rFonts w:ascii="Times New Roman" w:hAnsi="Times New Roman" w:cs="Times New Roman"/>
              </w:rPr>
              <w:t xml:space="preserve"> </w:t>
            </w:r>
            <w:r w:rsidRPr="0042153E">
              <w:rPr>
                <w:rFonts w:ascii="Times New Roman CYR" w:hAnsi="Times New Roman CYR" w:cs="Times New Roman CYR"/>
              </w:rPr>
              <w:t>ФПЧ2.5</w:t>
            </w:r>
          </w:p>
        </w:tc>
        <w:tc>
          <w:tcPr>
            <w:tcW w:w="2523"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w:hAnsi="Times New Roman" w:cs="Times New Roman"/>
              </w:rPr>
              <w:t xml:space="preserve">20 % </w:t>
            </w:r>
            <w:r w:rsidRPr="0042153E">
              <w:rPr>
                <w:rFonts w:ascii="Times New Roman CYR" w:hAnsi="Times New Roman CYR" w:cs="Times New Roman CYR"/>
              </w:rPr>
              <w:t>на 11.06.2008 г., намаляващи линейно на 1.01.2009 г. и на всеки 12 месеца след това, за да достигне 0 % към 1.01.2015 г.</w:t>
            </w:r>
          </w:p>
        </w:tc>
        <w:tc>
          <w:tcPr>
            <w:tcW w:w="1366"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w:hAnsi="Times New Roman" w:cs="Times New Roman"/>
              </w:rPr>
              <w:t xml:space="preserve">01.01.2015 </w:t>
            </w:r>
            <w:r w:rsidRPr="0042153E">
              <w:rPr>
                <w:rFonts w:ascii="Times New Roman CYR" w:hAnsi="Times New Roman CYR" w:cs="Times New Roman CYR"/>
              </w:rPr>
              <w:t>г.</w:t>
            </w:r>
          </w:p>
        </w:tc>
      </w:tr>
      <w:tr w:rsidR="007B53C6" w:rsidRPr="0042153E" w:rsidTr="008872EA">
        <w:trPr>
          <w:trHeight w:val="1"/>
        </w:trPr>
        <w:tc>
          <w:tcPr>
            <w:tcW w:w="2464"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CYR" w:hAnsi="Times New Roman CYR" w:cs="Times New Roman CYR"/>
              </w:rPr>
              <w:t>Средногодишна норма за опазване на човешкото здраве (СГН) – Етап II</w:t>
            </w:r>
          </w:p>
        </w:tc>
        <w:tc>
          <w:tcPr>
            <w:tcW w:w="1531"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CYR" w:hAnsi="Times New Roman CYR" w:cs="Times New Roman CYR"/>
              </w:rPr>
              <w:t>една календарна година</w:t>
            </w:r>
          </w:p>
        </w:tc>
        <w:tc>
          <w:tcPr>
            <w:tcW w:w="1438"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w:hAnsi="Times New Roman" w:cs="Times New Roman"/>
              </w:rPr>
              <w:t>20 µg/m</w:t>
            </w:r>
            <w:r w:rsidRPr="0042153E">
              <w:rPr>
                <w:rFonts w:ascii="Times New Roman" w:hAnsi="Times New Roman" w:cs="Times New Roman"/>
                <w:vertAlign w:val="superscript"/>
              </w:rPr>
              <w:t>3</w:t>
            </w:r>
            <w:r w:rsidRPr="0042153E">
              <w:rPr>
                <w:rFonts w:ascii="Times New Roman" w:hAnsi="Times New Roman" w:cs="Times New Roman"/>
              </w:rPr>
              <w:t xml:space="preserve"> </w:t>
            </w:r>
            <w:r w:rsidRPr="0042153E">
              <w:rPr>
                <w:rFonts w:ascii="Times New Roman CYR" w:hAnsi="Times New Roman CYR" w:cs="Times New Roman CYR"/>
              </w:rPr>
              <w:t>ФПЧ2.5</w:t>
            </w:r>
          </w:p>
        </w:tc>
        <w:tc>
          <w:tcPr>
            <w:tcW w:w="2523"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7B53C6" w:rsidRPr="0042153E" w:rsidRDefault="007B53C6">
            <w:pPr>
              <w:autoSpaceDE w:val="0"/>
              <w:autoSpaceDN w:val="0"/>
              <w:adjustRightInd w:val="0"/>
              <w:spacing w:after="0"/>
              <w:jc w:val="center"/>
              <w:rPr>
                <w:rFonts w:ascii="Calibri" w:hAnsi="Calibri" w:cs="Calibri"/>
              </w:rPr>
            </w:pPr>
          </w:p>
        </w:tc>
        <w:tc>
          <w:tcPr>
            <w:tcW w:w="1366"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w:hAnsi="Times New Roman" w:cs="Times New Roman"/>
              </w:rPr>
              <w:t xml:space="preserve">01.01.2020 </w:t>
            </w:r>
            <w:r w:rsidRPr="0042153E">
              <w:rPr>
                <w:rFonts w:ascii="Times New Roman CYR" w:hAnsi="Times New Roman CYR" w:cs="Times New Roman CYR"/>
              </w:rPr>
              <w:t>г.</w:t>
            </w:r>
          </w:p>
        </w:tc>
      </w:tr>
    </w:tbl>
    <w:p w:rsidR="007B53C6" w:rsidRPr="0042153E" w:rsidRDefault="003B0390" w:rsidP="003B0390">
      <w:pPr>
        <w:autoSpaceDE w:val="0"/>
        <w:autoSpaceDN w:val="0"/>
        <w:adjustRightInd w:val="0"/>
        <w:spacing w:after="0"/>
        <w:ind w:firstLine="708"/>
        <w:rPr>
          <w:rFonts w:ascii="Times New Roman CYR" w:hAnsi="Times New Roman CYR" w:cs="Times New Roman CYR"/>
          <w:b/>
        </w:rPr>
      </w:pPr>
      <w:r w:rsidRPr="0042153E">
        <w:rPr>
          <w:rFonts w:ascii="Times New Roman CYR" w:hAnsi="Times New Roman CYR" w:cs="Times New Roman CYR"/>
          <w:b/>
        </w:rPr>
        <w:t xml:space="preserve">Таблица: </w:t>
      </w:r>
      <w:r w:rsidR="007B53C6" w:rsidRPr="0042153E">
        <w:rPr>
          <w:rFonts w:ascii="Times New Roman CYR" w:hAnsi="Times New Roman CYR" w:cs="Times New Roman CYR"/>
          <w:b/>
        </w:rPr>
        <w:t xml:space="preserve">Норми за опазване на човешкото здраве за ФПЧ2.5 </w:t>
      </w:r>
    </w:p>
    <w:p w:rsidR="007B53C6" w:rsidRPr="0042153E" w:rsidRDefault="007B53C6" w:rsidP="007B53C6">
      <w:pPr>
        <w:autoSpaceDE w:val="0"/>
        <w:autoSpaceDN w:val="0"/>
        <w:adjustRightInd w:val="0"/>
        <w:spacing w:after="0"/>
        <w:jc w:val="both"/>
        <w:rPr>
          <w:rFonts w:ascii="Times New Roman" w:hAnsi="Times New Roman" w:cs="Times New Roman"/>
          <w:sz w:val="24"/>
          <w:szCs w:val="24"/>
        </w:rPr>
      </w:pPr>
    </w:p>
    <w:p w:rsidR="007B53C6" w:rsidRPr="0042153E" w:rsidRDefault="007B53C6" w:rsidP="007B53C6">
      <w:pPr>
        <w:autoSpaceDE w:val="0"/>
        <w:autoSpaceDN w:val="0"/>
        <w:adjustRightInd w:val="0"/>
        <w:spacing w:after="0"/>
        <w:ind w:firstLine="709"/>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b/>
          <w:bCs/>
          <w:color w:val="000000" w:themeColor="text1"/>
          <w:sz w:val="24"/>
          <w:szCs w:val="24"/>
        </w:rPr>
        <w:t>Резултати от мониторинга</w:t>
      </w:r>
      <w:r w:rsidR="003B0390" w:rsidRPr="0042153E">
        <w:rPr>
          <w:rFonts w:ascii="Times New Roman CYR" w:hAnsi="Times New Roman CYR" w:cs="Times New Roman CYR"/>
          <w:b/>
          <w:bCs/>
          <w:color w:val="000000" w:themeColor="text1"/>
          <w:sz w:val="24"/>
          <w:szCs w:val="24"/>
        </w:rPr>
        <w:t xml:space="preserve"> за </w:t>
      </w:r>
      <w:r w:rsidR="003B0390" w:rsidRPr="0042153E">
        <w:rPr>
          <w:rFonts w:ascii="Times New Roman CYR" w:hAnsi="Times New Roman CYR" w:cs="Times New Roman CYR"/>
          <w:b/>
          <w:color w:val="000000" w:themeColor="text1"/>
          <w:sz w:val="24"/>
          <w:szCs w:val="24"/>
        </w:rPr>
        <w:t>ФПЧ2.5</w:t>
      </w:r>
      <w:r w:rsidRPr="0042153E">
        <w:rPr>
          <w:rFonts w:ascii="Times New Roman CYR" w:hAnsi="Times New Roman CYR" w:cs="Times New Roman CYR"/>
          <w:b/>
          <w:bCs/>
          <w:color w:val="000000" w:themeColor="text1"/>
          <w:sz w:val="24"/>
          <w:szCs w:val="24"/>
        </w:rPr>
        <w:t>:</w:t>
      </w:r>
      <w:r w:rsidRPr="0042153E">
        <w:rPr>
          <w:rFonts w:ascii="Times New Roman CYR" w:hAnsi="Times New Roman CYR" w:cs="Times New Roman CYR"/>
          <w:color w:val="000000" w:themeColor="text1"/>
          <w:sz w:val="24"/>
          <w:szCs w:val="24"/>
        </w:rPr>
        <w:t xml:space="preserve"> Данните от мониторинга, провеждан в АИС „Каменица“ показват стойности, които се доближават, но не превишават средногодишна норма за опазване на човешкото здраве 20 мг/куб.м, както и положителна тенденция към намаляване на замърсяването с ФПЧ2.5.</w:t>
      </w:r>
    </w:p>
    <w:p w:rsidR="007B53C6" w:rsidRPr="0042153E" w:rsidRDefault="007B53C6" w:rsidP="007B53C6">
      <w:pPr>
        <w:autoSpaceDE w:val="0"/>
        <w:autoSpaceDN w:val="0"/>
        <w:adjustRightInd w:val="0"/>
        <w:spacing w:after="0"/>
        <w:jc w:val="both"/>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2892"/>
        <w:gridCol w:w="2184"/>
        <w:gridCol w:w="2222"/>
        <w:gridCol w:w="2056"/>
      </w:tblGrid>
      <w:tr w:rsidR="007B53C6" w:rsidRPr="0042153E">
        <w:trPr>
          <w:trHeight w:val="1"/>
        </w:trPr>
        <w:tc>
          <w:tcPr>
            <w:tcW w:w="2892"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Мониторингов пункт</w:t>
            </w:r>
          </w:p>
        </w:tc>
        <w:tc>
          <w:tcPr>
            <w:tcW w:w="2184"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w:hAnsi="Times New Roman" w:cs="Times New Roman"/>
                <w:b/>
                <w:bCs/>
              </w:rPr>
              <w:t xml:space="preserve">2018 </w:t>
            </w:r>
            <w:r w:rsidRPr="0042153E">
              <w:rPr>
                <w:rFonts w:ascii="Times New Roman CYR" w:hAnsi="Times New Roman CYR" w:cs="Times New Roman CYR"/>
                <w:b/>
                <w:bCs/>
              </w:rPr>
              <w:t>г.</w:t>
            </w:r>
          </w:p>
        </w:tc>
        <w:tc>
          <w:tcPr>
            <w:tcW w:w="2222"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w:hAnsi="Times New Roman" w:cs="Times New Roman"/>
                <w:b/>
                <w:bCs/>
              </w:rPr>
              <w:t xml:space="preserve">2019 </w:t>
            </w:r>
            <w:r w:rsidRPr="0042153E">
              <w:rPr>
                <w:rFonts w:ascii="Times New Roman CYR" w:hAnsi="Times New Roman CYR" w:cs="Times New Roman CYR"/>
                <w:b/>
                <w:bCs/>
              </w:rPr>
              <w:t>г.</w:t>
            </w:r>
          </w:p>
        </w:tc>
        <w:tc>
          <w:tcPr>
            <w:tcW w:w="2056"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w:hAnsi="Times New Roman" w:cs="Times New Roman"/>
                <w:b/>
                <w:bCs/>
              </w:rPr>
              <w:t xml:space="preserve">2020 </w:t>
            </w:r>
            <w:r w:rsidRPr="0042153E">
              <w:rPr>
                <w:rFonts w:ascii="Times New Roman CYR" w:hAnsi="Times New Roman CYR" w:cs="Times New Roman CYR"/>
                <w:b/>
                <w:bCs/>
              </w:rPr>
              <w:t>г.</w:t>
            </w:r>
          </w:p>
        </w:tc>
      </w:tr>
      <w:tr w:rsidR="007B53C6" w:rsidRPr="0042153E">
        <w:trPr>
          <w:trHeight w:val="1"/>
        </w:trPr>
        <w:tc>
          <w:tcPr>
            <w:tcW w:w="2892"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CYR" w:hAnsi="Times New Roman CYR" w:cs="Times New Roman CYR"/>
              </w:rPr>
              <w:t>АИС „Каменица”</w:t>
            </w:r>
          </w:p>
        </w:tc>
        <w:tc>
          <w:tcPr>
            <w:tcW w:w="2184"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w:hAnsi="Times New Roman" w:cs="Times New Roman"/>
              </w:rPr>
              <w:t>19.17 µg/m</w:t>
            </w:r>
            <w:r w:rsidRPr="0042153E">
              <w:rPr>
                <w:rFonts w:ascii="Times New Roman" w:hAnsi="Times New Roman" w:cs="Times New Roman"/>
                <w:vertAlign w:val="superscript"/>
              </w:rPr>
              <w:t>3</w:t>
            </w:r>
          </w:p>
        </w:tc>
        <w:tc>
          <w:tcPr>
            <w:tcW w:w="2222"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w:hAnsi="Times New Roman" w:cs="Times New Roman"/>
              </w:rPr>
              <w:t>19.04 µg/m</w:t>
            </w:r>
            <w:r w:rsidRPr="0042153E">
              <w:rPr>
                <w:rFonts w:ascii="Times New Roman" w:hAnsi="Times New Roman" w:cs="Times New Roman"/>
                <w:vertAlign w:val="superscript"/>
              </w:rPr>
              <w:t>3</w:t>
            </w:r>
          </w:p>
        </w:tc>
        <w:tc>
          <w:tcPr>
            <w:tcW w:w="2056"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w:hAnsi="Times New Roman" w:cs="Times New Roman"/>
              </w:rPr>
              <w:t>15.47  µg/m</w:t>
            </w:r>
            <w:r w:rsidRPr="0042153E">
              <w:rPr>
                <w:rFonts w:ascii="Times New Roman" w:hAnsi="Times New Roman" w:cs="Times New Roman"/>
                <w:vertAlign w:val="superscript"/>
              </w:rPr>
              <w:t>3</w:t>
            </w:r>
          </w:p>
        </w:tc>
      </w:tr>
      <w:tr w:rsidR="007B53C6" w:rsidRPr="0042153E">
        <w:trPr>
          <w:trHeight w:val="1"/>
        </w:trPr>
        <w:tc>
          <w:tcPr>
            <w:tcW w:w="9354" w:type="dxa"/>
            <w:gridSpan w:val="4"/>
            <w:tcBorders>
              <w:top w:val="single" w:sz="2" w:space="0" w:color="808080"/>
              <w:left w:val="single" w:sz="2" w:space="0" w:color="808080"/>
              <w:bottom w:val="single" w:sz="2" w:space="0" w:color="808080"/>
              <w:right w:val="single" w:sz="2" w:space="0" w:color="808080"/>
            </w:tcBorders>
            <w:shd w:val="clear" w:color="000000" w:fill="FFFFFF"/>
            <w:vAlign w:val="center"/>
          </w:tcPr>
          <w:p w:rsidR="007B53C6" w:rsidRPr="0042153E" w:rsidRDefault="007B53C6">
            <w:pPr>
              <w:autoSpaceDE w:val="0"/>
              <w:autoSpaceDN w:val="0"/>
              <w:adjustRightInd w:val="0"/>
              <w:spacing w:after="0"/>
              <w:jc w:val="center"/>
              <w:rPr>
                <w:rFonts w:ascii="Calibri" w:hAnsi="Calibri" w:cs="Calibri"/>
              </w:rPr>
            </w:pPr>
            <w:r w:rsidRPr="0042153E">
              <w:rPr>
                <w:rFonts w:ascii="Times New Roman CYR" w:hAnsi="Times New Roman CYR" w:cs="Times New Roman CYR"/>
              </w:rPr>
              <w:t xml:space="preserve">Средногодишна норма за опазване на човешкото здраве 20 </w:t>
            </w:r>
            <w:r w:rsidRPr="0042153E">
              <w:rPr>
                <w:rFonts w:ascii="Times New Roman" w:hAnsi="Times New Roman" w:cs="Times New Roman"/>
              </w:rPr>
              <w:t>µg/m</w:t>
            </w:r>
            <w:r w:rsidRPr="0042153E">
              <w:rPr>
                <w:rFonts w:ascii="Times New Roman" w:hAnsi="Times New Roman" w:cs="Times New Roman"/>
                <w:vertAlign w:val="superscript"/>
              </w:rPr>
              <w:t>3</w:t>
            </w:r>
            <w:r w:rsidRPr="0042153E">
              <w:rPr>
                <w:rFonts w:ascii="Times New Roman" w:hAnsi="Times New Roman" w:cs="Times New Roman"/>
              </w:rPr>
              <w:t xml:space="preserve"> (25 µg/m</w:t>
            </w:r>
            <w:r w:rsidRPr="0042153E">
              <w:rPr>
                <w:rFonts w:ascii="Times New Roman" w:hAnsi="Times New Roman" w:cs="Times New Roman"/>
                <w:vertAlign w:val="superscript"/>
              </w:rPr>
              <w:t>3</w:t>
            </w:r>
            <w:r w:rsidRPr="0042153E">
              <w:rPr>
                <w:rFonts w:ascii="Times New Roman" w:hAnsi="Times New Roman" w:cs="Times New Roman"/>
              </w:rPr>
              <w:t xml:space="preserve"> </w:t>
            </w:r>
            <w:r w:rsidRPr="0042153E">
              <w:rPr>
                <w:rFonts w:ascii="Times New Roman CYR" w:hAnsi="Times New Roman CYR" w:cs="Times New Roman CYR"/>
              </w:rPr>
              <w:t>до 2019 г. вкл.)</w:t>
            </w:r>
          </w:p>
        </w:tc>
      </w:tr>
    </w:tbl>
    <w:p w:rsidR="007B53C6" w:rsidRPr="0042153E" w:rsidRDefault="003B0390" w:rsidP="007B53C6">
      <w:pPr>
        <w:autoSpaceDE w:val="0"/>
        <w:autoSpaceDN w:val="0"/>
        <w:adjustRightInd w:val="0"/>
        <w:spacing w:after="0"/>
        <w:jc w:val="center"/>
        <w:rPr>
          <w:rFonts w:ascii="Times New Roman CYR" w:hAnsi="Times New Roman CYR" w:cs="Times New Roman CYR"/>
          <w:b/>
        </w:rPr>
      </w:pPr>
      <w:r w:rsidRPr="0042153E">
        <w:rPr>
          <w:rFonts w:ascii="Times New Roman CYR" w:hAnsi="Times New Roman CYR" w:cs="Times New Roman CYR"/>
          <w:b/>
        </w:rPr>
        <w:t xml:space="preserve">Таблица: </w:t>
      </w:r>
      <w:r w:rsidR="007B53C6" w:rsidRPr="0042153E">
        <w:rPr>
          <w:rFonts w:ascii="Times New Roman CYR" w:hAnsi="Times New Roman CYR" w:cs="Times New Roman CYR"/>
          <w:b/>
        </w:rPr>
        <w:t>Данните от мониторинга, провеждан в АИС „Каменица“ за ФПЧ2.5.</w:t>
      </w:r>
    </w:p>
    <w:p w:rsidR="007B53C6" w:rsidRPr="0042153E" w:rsidRDefault="007B53C6" w:rsidP="007B53C6">
      <w:pPr>
        <w:autoSpaceDE w:val="0"/>
        <w:autoSpaceDN w:val="0"/>
        <w:adjustRightInd w:val="0"/>
        <w:spacing w:after="0"/>
        <w:rPr>
          <w:rFonts w:ascii="Times New Roman" w:hAnsi="Times New Roman" w:cs="Times New Roman"/>
          <w:sz w:val="24"/>
          <w:szCs w:val="24"/>
        </w:rPr>
      </w:pPr>
    </w:p>
    <w:p w:rsidR="007B53C6" w:rsidRPr="0042153E" w:rsidRDefault="00BB63CA" w:rsidP="007B53C6">
      <w:pPr>
        <w:autoSpaceDE w:val="0"/>
        <w:autoSpaceDN w:val="0"/>
        <w:adjustRightInd w:val="0"/>
        <w:spacing w:after="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B050"/>
          <w:sz w:val="24"/>
          <w:szCs w:val="24"/>
        </w:rPr>
        <w:tab/>
      </w:r>
      <w:r w:rsidR="007B53C6" w:rsidRPr="0042153E">
        <w:rPr>
          <w:rFonts w:ascii="Times New Roman CYR" w:hAnsi="Times New Roman CYR" w:cs="Times New Roman CYR"/>
          <w:color w:val="000000" w:themeColor="text1"/>
          <w:sz w:val="24"/>
          <w:szCs w:val="24"/>
        </w:rPr>
        <w:t>Измерените стойности по месеци повтарят зависимостта, отчетена при ФПЧ10, по-ниски стойности през пролетно-летния период и повишаване на регистрираните стойности през есенно-зимния период</w:t>
      </w:r>
      <w:r w:rsidR="003B0390" w:rsidRPr="0042153E">
        <w:rPr>
          <w:rFonts w:ascii="Times New Roman CYR" w:hAnsi="Times New Roman CYR" w:cs="Times New Roman CYR"/>
          <w:color w:val="000000" w:themeColor="text1"/>
          <w:sz w:val="24"/>
          <w:szCs w:val="24"/>
        </w:rPr>
        <w:t>.</w:t>
      </w:r>
    </w:p>
    <w:p w:rsidR="003B0390" w:rsidRPr="0042153E" w:rsidRDefault="00BB63CA" w:rsidP="003B0390">
      <w:pPr>
        <w:autoSpaceDE w:val="0"/>
        <w:autoSpaceDN w:val="0"/>
        <w:adjustRightInd w:val="0"/>
        <w:spacing w:after="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b/>
          <w:bCs/>
          <w:color w:val="000000" w:themeColor="text1"/>
          <w:sz w:val="24"/>
          <w:szCs w:val="24"/>
        </w:rPr>
        <w:lastRenderedPageBreak/>
        <w:tab/>
      </w:r>
      <w:r w:rsidR="003B0390" w:rsidRPr="0042153E">
        <w:rPr>
          <w:rFonts w:ascii="Times New Roman CYR" w:hAnsi="Times New Roman CYR" w:cs="Times New Roman CYR"/>
          <w:b/>
          <w:bCs/>
          <w:color w:val="000000" w:themeColor="text1"/>
          <w:sz w:val="24"/>
          <w:szCs w:val="24"/>
        </w:rPr>
        <w:t>Основни източници</w:t>
      </w:r>
      <w:r w:rsidR="003B0390" w:rsidRPr="0042153E">
        <w:rPr>
          <w:rFonts w:ascii="Times New Roman CYR" w:hAnsi="Times New Roman CYR" w:cs="Times New Roman CYR"/>
          <w:color w:val="000000" w:themeColor="text1"/>
          <w:sz w:val="24"/>
          <w:szCs w:val="24"/>
        </w:rPr>
        <w:t xml:space="preserve"> на фини прахови частици с размер под 2,5 микрона (ФПЧ2.5) са емисиите от транспорта, битовия сектор, промишлената дейност, като първични замърсители. Вторични емисии на твърди частици се формират в атмосферата от съдържащите се в нея метални оксиди, полиароматни въглеводороди, серен диоксид, азотни оксиди, амоняк и други газове.</w:t>
      </w:r>
    </w:p>
    <w:p w:rsidR="003B0390" w:rsidRPr="0042153E" w:rsidRDefault="00BB63CA" w:rsidP="003B0390">
      <w:pPr>
        <w:autoSpaceDE w:val="0"/>
        <w:autoSpaceDN w:val="0"/>
        <w:adjustRightInd w:val="0"/>
        <w:spacing w:after="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3B0390" w:rsidRPr="0042153E">
        <w:rPr>
          <w:rFonts w:ascii="Times New Roman CYR" w:hAnsi="Times New Roman CYR" w:cs="Times New Roman CYR"/>
          <w:color w:val="000000" w:themeColor="text1"/>
          <w:sz w:val="24"/>
          <w:szCs w:val="24"/>
        </w:rPr>
        <w:t>Анализът на сезонната динамика показва, че за територията на община Пловдив, влиянието на отоплението през зимата е силно изразено. Допълнително средномесечните нива се завишават и задържат в атмосферата при неблагоприятни условия за разсейване (ниска скорост на вятъра, мъгли, температурни инверсии, които доминират в района през студените месеци).</w:t>
      </w:r>
    </w:p>
    <w:p w:rsidR="00334937" w:rsidRPr="0042153E" w:rsidRDefault="00BB63CA" w:rsidP="00334937">
      <w:pPr>
        <w:autoSpaceDE w:val="0"/>
        <w:autoSpaceDN w:val="0"/>
        <w:adjustRightInd w:val="0"/>
        <w:spacing w:after="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b/>
          <w:bCs/>
          <w:color w:val="000000" w:themeColor="text1"/>
          <w:sz w:val="24"/>
          <w:szCs w:val="24"/>
        </w:rPr>
        <w:tab/>
      </w:r>
      <w:r w:rsidR="00334937" w:rsidRPr="0042153E">
        <w:rPr>
          <w:rFonts w:ascii="Times New Roman CYR" w:hAnsi="Times New Roman CYR" w:cs="Times New Roman CYR"/>
          <w:b/>
          <w:bCs/>
          <w:color w:val="000000" w:themeColor="text1"/>
          <w:sz w:val="24"/>
          <w:szCs w:val="24"/>
        </w:rPr>
        <w:t xml:space="preserve">Нормативни нива за опазване на човешкото здраве от </w:t>
      </w:r>
      <w:r w:rsidR="00334937" w:rsidRPr="0042153E">
        <w:rPr>
          <w:rFonts w:ascii="Times New Roman CYR" w:hAnsi="Times New Roman CYR" w:cs="Times New Roman CYR"/>
          <w:b/>
          <w:color w:val="000000" w:themeColor="text1"/>
          <w:sz w:val="24"/>
          <w:szCs w:val="24"/>
        </w:rPr>
        <w:t>азотен диоксид и азотни оксиди</w:t>
      </w:r>
      <w:r w:rsidR="00334937" w:rsidRPr="0042153E">
        <w:rPr>
          <w:rFonts w:ascii="Times New Roman CYR" w:hAnsi="Times New Roman CYR" w:cs="Times New Roman CYR"/>
          <w:b/>
          <w:bCs/>
          <w:color w:val="000000" w:themeColor="text1"/>
          <w:sz w:val="24"/>
          <w:szCs w:val="24"/>
        </w:rPr>
        <w:t>:</w:t>
      </w:r>
      <w:r w:rsidR="00334937" w:rsidRPr="0042153E">
        <w:rPr>
          <w:rFonts w:ascii="Times New Roman CYR" w:hAnsi="Times New Roman CYR" w:cs="Times New Roman CYR"/>
          <w:color w:val="000000" w:themeColor="text1"/>
          <w:sz w:val="24"/>
          <w:szCs w:val="24"/>
        </w:rPr>
        <w:t xml:space="preserve"> Нормите за опазване на човешкото здраве за азотен диоксид и азотни оксиди определени с Наредба № 12 от 15.07.2010 г. (ДВ, бр.58/2010г.) са представени в таблицата.</w:t>
      </w:r>
    </w:p>
    <w:p w:rsidR="00334937" w:rsidRPr="0042153E" w:rsidRDefault="00334937" w:rsidP="00334937">
      <w:pPr>
        <w:autoSpaceDE w:val="0"/>
        <w:autoSpaceDN w:val="0"/>
        <w:adjustRightInd w:val="0"/>
        <w:spacing w:after="0"/>
        <w:jc w:val="both"/>
        <w:rPr>
          <w:rFonts w:ascii="Times New Roman" w:hAnsi="Times New Roman" w:cs="Times New Roman"/>
          <w:sz w:val="24"/>
          <w:szCs w:val="24"/>
        </w:rPr>
      </w:pPr>
    </w:p>
    <w:tbl>
      <w:tblPr>
        <w:tblW w:w="0" w:type="auto"/>
        <w:jc w:val="center"/>
        <w:tblLayout w:type="fixed"/>
        <w:tblLook w:val="0000" w:firstRow="0" w:lastRow="0" w:firstColumn="0" w:lastColumn="0" w:noHBand="0" w:noVBand="0"/>
      </w:tblPr>
      <w:tblGrid>
        <w:gridCol w:w="1996"/>
        <w:gridCol w:w="1454"/>
        <w:gridCol w:w="2178"/>
        <w:gridCol w:w="2388"/>
        <w:gridCol w:w="1392"/>
      </w:tblGrid>
      <w:tr w:rsidR="00334937" w:rsidRPr="0042153E">
        <w:trPr>
          <w:trHeight w:val="1"/>
          <w:jc w:val="center"/>
        </w:trPr>
        <w:tc>
          <w:tcPr>
            <w:tcW w:w="1996"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Норма</w:t>
            </w:r>
          </w:p>
        </w:tc>
        <w:tc>
          <w:tcPr>
            <w:tcW w:w="1454"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Период на осредняване</w:t>
            </w:r>
          </w:p>
        </w:tc>
        <w:tc>
          <w:tcPr>
            <w:tcW w:w="2178"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Стойност</w:t>
            </w:r>
          </w:p>
        </w:tc>
        <w:tc>
          <w:tcPr>
            <w:tcW w:w="2388"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Допустимо отклонение</w:t>
            </w:r>
          </w:p>
        </w:tc>
        <w:tc>
          <w:tcPr>
            <w:tcW w:w="1392"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Срок</w:t>
            </w:r>
          </w:p>
        </w:tc>
      </w:tr>
      <w:tr w:rsidR="00334937" w:rsidRPr="0042153E">
        <w:trPr>
          <w:trHeight w:val="1"/>
          <w:jc w:val="center"/>
        </w:trPr>
        <w:tc>
          <w:tcPr>
            <w:tcW w:w="1996"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both"/>
              <w:rPr>
                <w:rFonts w:ascii="Calibri" w:hAnsi="Calibri" w:cs="Calibri"/>
              </w:rPr>
            </w:pPr>
            <w:r w:rsidRPr="0042153E">
              <w:rPr>
                <w:rFonts w:ascii="Times New Roman CYR" w:hAnsi="Times New Roman CYR" w:cs="Times New Roman CYR"/>
              </w:rPr>
              <w:t>Средночасова норма за опазване на човешкото здраве (СЧН)</w:t>
            </w:r>
          </w:p>
        </w:tc>
        <w:tc>
          <w:tcPr>
            <w:tcW w:w="1454"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w:hAnsi="Times New Roman" w:cs="Times New Roman"/>
              </w:rPr>
              <w:t xml:space="preserve">1 </w:t>
            </w:r>
            <w:r w:rsidRPr="0042153E">
              <w:rPr>
                <w:rFonts w:ascii="Times New Roman CYR" w:hAnsi="Times New Roman CYR" w:cs="Times New Roman CYR"/>
              </w:rPr>
              <w:t>час</w:t>
            </w:r>
          </w:p>
        </w:tc>
        <w:tc>
          <w:tcPr>
            <w:tcW w:w="2178"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w:hAnsi="Times New Roman" w:cs="Times New Roman"/>
              </w:rPr>
              <w:t>200 µg/m</w:t>
            </w:r>
            <w:r w:rsidRPr="0042153E">
              <w:rPr>
                <w:rFonts w:ascii="Times New Roman" w:hAnsi="Times New Roman" w:cs="Times New Roman"/>
                <w:vertAlign w:val="superscript"/>
              </w:rPr>
              <w:t>3</w:t>
            </w:r>
            <w:r w:rsidRPr="0042153E">
              <w:rPr>
                <w:rFonts w:ascii="Times New Roman" w:hAnsi="Times New Roman" w:cs="Times New Roman"/>
              </w:rPr>
              <w:t xml:space="preserve"> NO</w:t>
            </w:r>
            <w:r w:rsidRPr="0042153E">
              <w:rPr>
                <w:rFonts w:ascii="Times New Roman" w:hAnsi="Times New Roman" w:cs="Times New Roman"/>
                <w:vertAlign w:val="subscript"/>
              </w:rPr>
              <w:t>2</w:t>
            </w:r>
            <w:r w:rsidRPr="0042153E">
              <w:rPr>
                <w:rFonts w:ascii="Times New Roman" w:hAnsi="Times New Roman" w:cs="Times New Roman"/>
              </w:rPr>
              <w:t xml:space="preserve"> (</w:t>
            </w:r>
            <w:r w:rsidRPr="0042153E">
              <w:rPr>
                <w:rFonts w:ascii="Times New Roman CYR" w:hAnsi="Times New Roman CYR" w:cs="Times New Roman CYR"/>
              </w:rPr>
              <w:t>да не бъде превишавана повече от 18 пъти в рамките на една КГ)</w:t>
            </w:r>
          </w:p>
        </w:tc>
        <w:tc>
          <w:tcPr>
            <w:tcW w:w="2388"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w:hAnsi="Times New Roman" w:cs="Times New Roman"/>
              </w:rPr>
              <w:t xml:space="preserve">50 % </w:t>
            </w:r>
            <w:r w:rsidRPr="0042153E">
              <w:rPr>
                <w:rFonts w:ascii="Times New Roman CYR" w:hAnsi="Times New Roman CYR" w:cs="Times New Roman CYR"/>
              </w:rPr>
              <w:t>през 1999 г., намалява линейно до достигане на 0 % към 1.01.2010 г.</w:t>
            </w:r>
          </w:p>
        </w:tc>
        <w:tc>
          <w:tcPr>
            <w:tcW w:w="1392"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w:hAnsi="Times New Roman" w:cs="Times New Roman"/>
              </w:rPr>
              <w:t xml:space="preserve">01.01.2010 </w:t>
            </w:r>
            <w:r w:rsidRPr="0042153E">
              <w:rPr>
                <w:rFonts w:ascii="Times New Roman CYR" w:hAnsi="Times New Roman CYR" w:cs="Times New Roman CYR"/>
              </w:rPr>
              <w:t>г.</w:t>
            </w:r>
          </w:p>
        </w:tc>
      </w:tr>
      <w:tr w:rsidR="00334937" w:rsidRPr="0042153E">
        <w:trPr>
          <w:trHeight w:val="1"/>
          <w:jc w:val="center"/>
        </w:trPr>
        <w:tc>
          <w:tcPr>
            <w:tcW w:w="1996"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both"/>
              <w:rPr>
                <w:rFonts w:ascii="Calibri" w:hAnsi="Calibri" w:cs="Calibri"/>
              </w:rPr>
            </w:pPr>
            <w:r w:rsidRPr="0042153E">
              <w:rPr>
                <w:rFonts w:ascii="Times New Roman CYR" w:hAnsi="Times New Roman CYR" w:cs="Times New Roman CYR"/>
              </w:rPr>
              <w:t>Средногодишна норма за опазване на човешкото здраве</w:t>
            </w:r>
          </w:p>
        </w:tc>
        <w:tc>
          <w:tcPr>
            <w:tcW w:w="1454"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CYR" w:hAnsi="Times New Roman CYR" w:cs="Times New Roman CYR"/>
              </w:rPr>
              <w:t>една календарна година</w:t>
            </w:r>
          </w:p>
        </w:tc>
        <w:tc>
          <w:tcPr>
            <w:tcW w:w="2178"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w:hAnsi="Times New Roman" w:cs="Times New Roman"/>
              </w:rPr>
              <w:t>40 µg/m</w:t>
            </w:r>
            <w:r w:rsidRPr="0042153E">
              <w:rPr>
                <w:rFonts w:ascii="Times New Roman" w:hAnsi="Times New Roman" w:cs="Times New Roman"/>
                <w:vertAlign w:val="superscript"/>
              </w:rPr>
              <w:t>3</w:t>
            </w:r>
            <w:r w:rsidRPr="0042153E">
              <w:rPr>
                <w:rFonts w:ascii="Times New Roman" w:hAnsi="Times New Roman" w:cs="Times New Roman"/>
              </w:rPr>
              <w:t xml:space="preserve"> NO</w:t>
            </w:r>
            <w:r w:rsidRPr="0042153E">
              <w:rPr>
                <w:rFonts w:ascii="Times New Roman" w:hAnsi="Times New Roman" w:cs="Times New Roman"/>
                <w:vertAlign w:val="subscript"/>
              </w:rPr>
              <w:t>2</w:t>
            </w:r>
          </w:p>
        </w:tc>
        <w:tc>
          <w:tcPr>
            <w:tcW w:w="2388"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w:hAnsi="Times New Roman" w:cs="Times New Roman"/>
              </w:rPr>
              <w:t xml:space="preserve">50 % </w:t>
            </w:r>
            <w:r w:rsidRPr="0042153E">
              <w:rPr>
                <w:rFonts w:ascii="Times New Roman CYR" w:hAnsi="Times New Roman CYR" w:cs="Times New Roman CYR"/>
              </w:rPr>
              <w:t>през 1999 г., намалява линейно до достигане на 0 % към 1.01.2010 г.</w:t>
            </w:r>
          </w:p>
        </w:tc>
        <w:tc>
          <w:tcPr>
            <w:tcW w:w="1392"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w:hAnsi="Times New Roman" w:cs="Times New Roman"/>
              </w:rPr>
              <w:t xml:space="preserve">01.01.2010 </w:t>
            </w:r>
            <w:r w:rsidRPr="0042153E">
              <w:rPr>
                <w:rFonts w:ascii="Times New Roman CYR" w:hAnsi="Times New Roman CYR" w:cs="Times New Roman CYR"/>
              </w:rPr>
              <w:t>г.</w:t>
            </w:r>
          </w:p>
        </w:tc>
      </w:tr>
      <w:tr w:rsidR="00334937" w:rsidRPr="0042153E">
        <w:trPr>
          <w:trHeight w:val="1"/>
          <w:jc w:val="center"/>
        </w:trPr>
        <w:tc>
          <w:tcPr>
            <w:tcW w:w="1996"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both"/>
              <w:rPr>
                <w:rFonts w:ascii="Calibri" w:hAnsi="Calibri" w:cs="Calibri"/>
              </w:rPr>
            </w:pPr>
            <w:r w:rsidRPr="0042153E">
              <w:rPr>
                <w:rFonts w:ascii="Times New Roman CYR" w:hAnsi="Times New Roman CYR" w:cs="Times New Roman CYR"/>
              </w:rPr>
              <w:t>Алармен праг за уведомяване на населението</w:t>
            </w:r>
          </w:p>
        </w:tc>
        <w:tc>
          <w:tcPr>
            <w:tcW w:w="1454"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w:hAnsi="Times New Roman" w:cs="Times New Roman"/>
              </w:rPr>
              <w:t xml:space="preserve">1 </w:t>
            </w:r>
            <w:r w:rsidRPr="0042153E">
              <w:rPr>
                <w:rFonts w:ascii="Times New Roman CYR" w:hAnsi="Times New Roman CYR" w:cs="Times New Roman CYR"/>
              </w:rPr>
              <w:t>час</w:t>
            </w:r>
          </w:p>
        </w:tc>
        <w:tc>
          <w:tcPr>
            <w:tcW w:w="2178"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w:hAnsi="Times New Roman" w:cs="Times New Roman"/>
              </w:rPr>
              <w:t>400 µg/m</w:t>
            </w:r>
            <w:r w:rsidRPr="0042153E">
              <w:rPr>
                <w:rFonts w:ascii="Times New Roman" w:hAnsi="Times New Roman" w:cs="Times New Roman"/>
                <w:vertAlign w:val="superscript"/>
              </w:rPr>
              <w:t>3</w:t>
            </w:r>
            <w:r w:rsidRPr="0042153E">
              <w:rPr>
                <w:rFonts w:ascii="Times New Roman" w:hAnsi="Times New Roman" w:cs="Times New Roman"/>
              </w:rPr>
              <w:t xml:space="preserve"> NO</w:t>
            </w:r>
            <w:r w:rsidRPr="0042153E">
              <w:rPr>
                <w:rFonts w:ascii="Times New Roman" w:hAnsi="Times New Roman" w:cs="Times New Roman"/>
                <w:vertAlign w:val="subscript"/>
              </w:rPr>
              <w:t>2</w:t>
            </w:r>
          </w:p>
        </w:tc>
        <w:tc>
          <w:tcPr>
            <w:tcW w:w="2388"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CYR" w:hAnsi="Times New Roman CYR" w:cs="Times New Roman CYR"/>
              </w:rPr>
              <w:t>Н/П</w:t>
            </w:r>
          </w:p>
        </w:tc>
        <w:tc>
          <w:tcPr>
            <w:tcW w:w="1392"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CYR" w:hAnsi="Times New Roman CYR" w:cs="Times New Roman CYR"/>
              </w:rPr>
              <w:t>Н/П</w:t>
            </w:r>
          </w:p>
        </w:tc>
      </w:tr>
    </w:tbl>
    <w:p w:rsidR="00334937" w:rsidRPr="0042153E" w:rsidRDefault="00334937" w:rsidP="00334937">
      <w:pPr>
        <w:autoSpaceDE w:val="0"/>
        <w:autoSpaceDN w:val="0"/>
        <w:adjustRightInd w:val="0"/>
        <w:spacing w:after="0"/>
        <w:jc w:val="center"/>
        <w:rPr>
          <w:rFonts w:ascii="Times New Roman CYR" w:hAnsi="Times New Roman CYR" w:cs="Times New Roman CYR"/>
          <w:b/>
        </w:rPr>
      </w:pPr>
      <w:r w:rsidRPr="0042153E">
        <w:rPr>
          <w:rFonts w:ascii="Times New Roman CYR" w:hAnsi="Times New Roman CYR" w:cs="Times New Roman CYR"/>
          <w:b/>
        </w:rPr>
        <w:t>Таблица: Норми за опазване на човешкото здраве за азотен диоксид и азотни оксиди.</w:t>
      </w:r>
    </w:p>
    <w:p w:rsidR="00334937" w:rsidRPr="0042153E" w:rsidRDefault="00334937" w:rsidP="00334937">
      <w:pPr>
        <w:autoSpaceDE w:val="0"/>
        <w:autoSpaceDN w:val="0"/>
        <w:adjustRightInd w:val="0"/>
        <w:spacing w:after="0"/>
        <w:jc w:val="center"/>
        <w:rPr>
          <w:rFonts w:ascii="Times New Roman CYR" w:hAnsi="Times New Roman CYR" w:cs="Times New Roman CYR"/>
          <w:b/>
        </w:rPr>
      </w:pPr>
    </w:p>
    <w:p w:rsidR="00334937" w:rsidRPr="0042153E" w:rsidRDefault="00BB63CA" w:rsidP="00AA18A4">
      <w:pPr>
        <w:autoSpaceDE w:val="0"/>
        <w:autoSpaceDN w:val="0"/>
        <w:adjustRightInd w:val="0"/>
        <w:spacing w:after="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b/>
          <w:bCs/>
          <w:color w:val="00B050"/>
          <w:sz w:val="24"/>
          <w:szCs w:val="24"/>
        </w:rPr>
        <w:tab/>
      </w:r>
      <w:r w:rsidR="00334937" w:rsidRPr="0042153E">
        <w:rPr>
          <w:rFonts w:ascii="Times New Roman CYR" w:hAnsi="Times New Roman CYR" w:cs="Times New Roman CYR"/>
          <w:b/>
          <w:bCs/>
          <w:color w:val="000000" w:themeColor="text1"/>
          <w:sz w:val="24"/>
          <w:szCs w:val="24"/>
        </w:rPr>
        <w:t>Резултатите от мониторинга</w:t>
      </w:r>
      <w:r w:rsidR="00334937" w:rsidRPr="0042153E">
        <w:rPr>
          <w:rFonts w:ascii="Times New Roman CYR" w:hAnsi="Times New Roman CYR" w:cs="Times New Roman CYR"/>
          <w:color w:val="000000" w:themeColor="text1"/>
          <w:sz w:val="24"/>
          <w:szCs w:val="24"/>
        </w:rPr>
        <w:t xml:space="preserve"> показват наличие на превишения на СЧН за опазване на човешкото здраве, които обаче не надхвърлят нормата от 18 пъти в рамките на една календарна година.</w:t>
      </w:r>
    </w:p>
    <w:p w:rsidR="00334937" w:rsidRPr="0042153E" w:rsidRDefault="00BB63CA" w:rsidP="00AA18A4">
      <w:pPr>
        <w:autoSpaceDE w:val="0"/>
        <w:autoSpaceDN w:val="0"/>
        <w:adjustRightInd w:val="0"/>
        <w:spacing w:after="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334937" w:rsidRPr="0042153E">
        <w:rPr>
          <w:rFonts w:ascii="Times New Roman CYR" w:hAnsi="Times New Roman CYR" w:cs="Times New Roman CYR"/>
          <w:color w:val="000000" w:themeColor="text1"/>
          <w:sz w:val="24"/>
          <w:szCs w:val="24"/>
        </w:rPr>
        <w:t>Всички превишения на ПС на СЧН са регистрирани през студената част на годината, през месеците октомври и декември, основно в интервала между 18:00</w:t>
      </w:r>
      <w:r w:rsidR="00334937" w:rsidRPr="0042153E">
        <w:rPr>
          <w:rFonts w:ascii="Times New Roman" w:hAnsi="Times New Roman" w:cs="Times New Roman"/>
          <w:color w:val="000000" w:themeColor="text1"/>
          <w:sz w:val="24"/>
          <w:szCs w:val="24"/>
        </w:rPr>
        <w:t xml:space="preserve">÷22:00 </w:t>
      </w:r>
      <w:r w:rsidR="00334937" w:rsidRPr="0042153E">
        <w:rPr>
          <w:rFonts w:ascii="Times New Roman CYR" w:hAnsi="Times New Roman CYR" w:cs="Times New Roman CYR"/>
          <w:color w:val="000000" w:themeColor="text1"/>
          <w:sz w:val="24"/>
          <w:szCs w:val="24"/>
        </w:rPr>
        <w:t>ч., което подсказва силното влияние на техния произход – битовото отопление в комбинация с пиков транспортен трафик и неблагоприятна метеорологична обстановка, характерна за района през зимата.</w:t>
      </w:r>
    </w:p>
    <w:p w:rsidR="00334937" w:rsidRPr="0042153E" w:rsidRDefault="00334937" w:rsidP="00334937">
      <w:pPr>
        <w:autoSpaceDE w:val="0"/>
        <w:autoSpaceDN w:val="0"/>
        <w:adjustRightInd w:val="0"/>
        <w:spacing w:after="0"/>
        <w:ind w:firstLine="709"/>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Максималните измерени стойности на азотен диоксид по години са:</w:t>
      </w:r>
    </w:p>
    <w:p w:rsidR="00334937" w:rsidRPr="0042153E" w:rsidRDefault="00334937" w:rsidP="00334937">
      <w:pPr>
        <w:numPr>
          <w:ilvl w:val="0"/>
          <w:numId w:val="19"/>
        </w:numPr>
        <w:autoSpaceDE w:val="0"/>
        <w:autoSpaceDN w:val="0"/>
        <w:adjustRightInd w:val="0"/>
        <w:spacing w:after="0"/>
        <w:ind w:left="720" w:hanging="360"/>
        <w:rPr>
          <w:rFonts w:ascii="Times New Roman CYR" w:hAnsi="Times New Roman CYR" w:cs="Times New Roman CYR"/>
          <w:color w:val="000000" w:themeColor="text1"/>
          <w:sz w:val="24"/>
          <w:szCs w:val="24"/>
        </w:rPr>
      </w:pPr>
      <w:r w:rsidRPr="0042153E">
        <w:rPr>
          <w:rFonts w:ascii="Times New Roman" w:hAnsi="Times New Roman" w:cs="Times New Roman"/>
          <w:color w:val="000000" w:themeColor="text1"/>
          <w:sz w:val="24"/>
          <w:szCs w:val="24"/>
        </w:rPr>
        <w:t xml:space="preserve">2018 </w:t>
      </w:r>
      <w:r w:rsidRPr="0042153E">
        <w:rPr>
          <w:rFonts w:ascii="Times New Roman CYR" w:hAnsi="Times New Roman CYR" w:cs="Times New Roman CYR"/>
          <w:color w:val="000000" w:themeColor="text1"/>
          <w:sz w:val="24"/>
          <w:szCs w:val="24"/>
        </w:rPr>
        <w:t xml:space="preserve">г. – 207.82 </w:t>
      </w:r>
      <w:r w:rsidRPr="0042153E">
        <w:rPr>
          <w:rFonts w:ascii="Times New Roman" w:hAnsi="Times New Roman" w:cs="Times New Roman"/>
          <w:color w:val="000000" w:themeColor="text1"/>
          <w:sz w:val="24"/>
          <w:szCs w:val="24"/>
        </w:rPr>
        <w:t>µg/m</w:t>
      </w:r>
      <w:r w:rsidRPr="0042153E">
        <w:rPr>
          <w:rFonts w:ascii="Times New Roman" w:hAnsi="Times New Roman" w:cs="Times New Roman"/>
          <w:color w:val="000000" w:themeColor="text1"/>
          <w:sz w:val="24"/>
          <w:szCs w:val="24"/>
          <w:vertAlign w:val="superscript"/>
        </w:rPr>
        <w:t>3</w:t>
      </w:r>
      <w:r w:rsidRPr="0042153E">
        <w:rPr>
          <w:rFonts w:ascii="Times New Roman" w:hAnsi="Times New Roman" w:cs="Times New Roman"/>
          <w:color w:val="000000" w:themeColor="text1"/>
          <w:sz w:val="24"/>
          <w:szCs w:val="24"/>
        </w:rPr>
        <w:t xml:space="preserve">, </w:t>
      </w:r>
      <w:r w:rsidRPr="0042153E">
        <w:rPr>
          <w:rFonts w:ascii="Times New Roman CYR" w:hAnsi="Times New Roman CYR" w:cs="Times New Roman CYR"/>
          <w:color w:val="000000" w:themeColor="text1"/>
          <w:sz w:val="24"/>
          <w:szCs w:val="24"/>
        </w:rPr>
        <w:t>регистрирана в АИС „Каменица“;</w:t>
      </w:r>
    </w:p>
    <w:p w:rsidR="00334937" w:rsidRPr="0042153E" w:rsidRDefault="00334937" w:rsidP="00334937">
      <w:pPr>
        <w:numPr>
          <w:ilvl w:val="0"/>
          <w:numId w:val="19"/>
        </w:numPr>
        <w:autoSpaceDE w:val="0"/>
        <w:autoSpaceDN w:val="0"/>
        <w:adjustRightInd w:val="0"/>
        <w:spacing w:after="0"/>
        <w:ind w:left="720" w:hanging="360"/>
        <w:rPr>
          <w:rFonts w:ascii="Times New Roman CYR" w:hAnsi="Times New Roman CYR" w:cs="Times New Roman CYR"/>
          <w:color w:val="000000" w:themeColor="text1"/>
          <w:sz w:val="24"/>
          <w:szCs w:val="24"/>
        </w:rPr>
      </w:pPr>
      <w:r w:rsidRPr="0042153E">
        <w:rPr>
          <w:rFonts w:ascii="Times New Roman" w:hAnsi="Times New Roman" w:cs="Times New Roman"/>
          <w:color w:val="000000" w:themeColor="text1"/>
          <w:sz w:val="24"/>
          <w:szCs w:val="24"/>
        </w:rPr>
        <w:t xml:space="preserve">2019 </w:t>
      </w:r>
      <w:r w:rsidRPr="0042153E">
        <w:rPr>
          <w:rFonts w:ascii="Times New Roman CYR" w:hAnsi="Times New Roman CYR" w:cs="Times New Roman CYR"/>
          <w:color w:val="000000" w:themeColor="text1"/>
          <w:sz w:val="24"/>
          <w:szCs w:val="24"/>
        </w:rPr>
        <w:t xml:space="preserve">г. – 273.84 </w:t>
      </w:r>
      <w:r w:rsidRPr="0042153E">
        <w:rPr>
          <w:rFonts w:ascii="Times New Roman" w:hAnsi="Times New Roman" w:cs="Times New Roman"/>
          <w:color w:val="000000" w:themeColor="text1"/>
          <w:sz w:val="24"/>
          <w:szCs w:val="24"/>
        </w:rPr>
        <w:t>µg/m</w:t>
      </w:r>
      <w:r w:rsidRPr="0042153E">
        <w:rPr>
          <w:rFonts w:ascii="Times New Roman" w:hAnsi="Times New Roman" w:cs="Times New Roman"/>
          <w:color w:val="000000" w:themeColor="text1"/>
          <w:sz w:val="24"/>
          <w:szCs w:val="24"/>
          <w:vertAlign w:val="superscript"/>
        </w:rPr>
        <w:t>3</w:t>
      </w:r>
      <w:r w:rsidRPr="0042153E">
        <w:rPr>
          <w:rFonts w:ascii="Times New Roman" w:hAnsi="Times New Roman" w:cs="Times New Roman"/>
          <w:color w:val="000000" w:themeColor="text1"/>
          <w:sz w:val="24"/>
          <w:szCs w:val="24"/>
        </w:rPr>
        <w:t xml:space="preserve">, </w:t>
      </w:r>
      <w:r w:rsidRPr="0042153E">
        <w:rPr>
          <w:rFonts w:ascii="Times New Roman CYR" w:hAnsi="Times New Roman CYR" w:cs="Times New Roman CYR"/>
          <w:color w:val="000000" w:themeColor="text1"/>
          <w:sz w:val="24"/>
          <w:szCs w:val="24"/>
        </w:rPr>
        <w:t>регистрирана в АИС „Тракия“;</w:t>
      </w:r>
    </w:p>
    <w:p w:rsidR="00334937" w:rsidRPr="0042153E" w:rsidRDefault="00334937" w:rsidP="00334937">
      <w:pPr>
        <w:numPr>
          <w:ilvl w:val="0"/>
          <w:numId w:val="19"/>
        </w:numPr>
        <w:autoSpaceDE w:val="0"/>
        <w:autoSpaceDN w:val="0"/>
        <w:adjustRightInd w:val="0"/>
        <w:spacing w:after="0"/>
        <w:ind w:left="720" w:hanging="360"/>
        <w:rPr>
          <w:rFonts w:ascii="Times New Roman CYR" w:hAnsi="Times New Roman CYR" w:cs="Times New Roman CYR"/>
          <w:color w:val="000000" w:themeColor="text1"/>
          <w:sz w:val="24"/>
          <w:szCs w:val="24"/>
        </w:rPr>
      </w:pPr>
      <w:r w:rsidRPr="0042153E">
        <w:rPr>
          <w:rFonts w:ascii="Times New Roman" w:hAnsi="Times New Roman" w:cs="Times New Roman"/>
          <w:color w:val="000000" w:themeColor="text1"/>
          <w:sz w:val="24"/>
          <w:szCs w:val="24"/>
        </w:rPr>
        <w:t xml:space="preserve">2020 </w:t>
      </w:r>
      <w:r w:rsidRPr="0042153E">
        <w:rPr>
          <w:rFonts w:ascii="Times New Roman CYR" w:hAnsi="Times New Roman CYR" w:cs="Times New Roman CYR"/>
          <w:color w:val="000000" w:themeColor="text1"/>
          <w:sz w:val="24"/>
          <w:szCs w:val="24"/>
        </w:rPr>
        <w:t xml:space="preserve">г. – 389.00 </w:t>
      </w:r>
      <w:r w:rsidRPr="0042153E">
        <w:rPr>
          <w:rFonts w:ascii="Times New Roman" w:hAnsi="Times New Roman" w:cs="Times New Roman"/>
          <w:color w:val="000000" w:themeColor="text1"/>
          <w:sz w:val="24"/>
          <w:szCs w:val="24"/>
        </w:rPr>
        <w:t>µg/m</w:t>
      </w:r>
      <w:r w:rsidRPr="0042153E">
        <w:rPr>
          <w:rFonts w:ascii="Times New Roman" w:hAnsi="Times New Roman" w:cs="Times New Roman"/>
          <w:color w:val="000000" w:themeColor="text1"/>
          <w:sz w:val="24"/>
          <w:szCs w:val="24"/>
          <w:vertAlign w:val="superscript"/>
        </w:rPr>
        <w:t>3</w:t>
      </w:r>
      <w:r w:rsidRPr="0042153E">
        <w:rPr>
          <w:rFonts w:ascii="Times New Roman" w:hAnsi="Times New Roman" w:cs="Times New Roman"/>
          <w:color w:val="000000" w:themeColor="text1"/>
          <w:sz w:val="24"/>
          <w:szCs w:val="24"/>
        </w:rPr>
        <w:t xml:space="preserve">, </w:t>
      </w:r>
      <w:r w:rsidRPr="0042153E">
        <w:rPr>
          <w:rFonts w:ascii="Times New Roman CYR" w:hAnsi="Times New Roman CYR" w:cs="Times New Roman CYR"/>
          <w:color w:val="000000" w:themeColor="text1"/>
          <w:sz w:val="24"/>
          <w:szCs w:val="24"/>
        </w:rPr>
        <w:t>регистрирана в АИС „Каменица“.</w:t>
      </w:r>
    </w:p>
    <w:p w:rsidR="00AA18A4" w:rsidRPr="0042153E" w:rsidRDefault="00AA18A4" w:rsidP="00AA18A4">
      <w:pPr>
        <w:autoSpaceDE w:val="0"/>
        <w:autoSpaceDN w:val="0"/>
        <w:adjustRightInd w:val="0"/>
        <w:spacing w:after="0"/>
        <w:ind w:left="720"/>
        <w:rPr>
          <w:rFonts w:ascii="Times New Roman CYR" w:hAnsi="Times New Roman CYR" w:cs="Times New Roman CYR"/>
          <w:color w:val="00B050"/>
          <w:sz w:val="24"/>
          <w:szCs w:val="24"/>
        </w:rPr>
      </w:pPr>
    </w:p>
    <w:p w:rsidR="00334937" w:rsidRPr="0042153E" w:rsidRDefault="00BB63CA" w:rsidP="00AA18A4">
      <w:pPr>
        <w:autoSpaceDE w:val="0"/>
        <w:autoSpaceDN w:val="0"/>
        <w:adjustRightInd w:val="0"/>
        <w:spacing w:after="0"/>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334937" w:rsidRPr="0042153E">
        <w:rPr>
          <w:rFonts w:ascii="Times New Roman CYR" w:hAnsi="Times New Roman CYR" w:cs="Times New Roman CYR"/>
          <w:color w:val="000000" w:themeColor="text1"/>
          <w:sz w:val="24"/>
          <w:szCs w:val="24"/>
        </w:rPr>
        <w:t xml:space="preserve">Измерените </w:t>
      </w:r>
      <w:r w:rsidR="00334937" w:rsidRPr="0042153E">
        <w:rPr>
          <w:rFonts w:ascii="Times New Roman CYR" w:hAnsi="Times New Roman CYR" w:cs="Times New Roman CYR"/>
          <w:b/>
          <w:bCs/>
          <w:color w:val="000000" w:themeColor="text1"/>
          <w:sz w:val="24"/>
          <w:szCs w:val="24"/>
        </w:rPr>
        <w:t>средногодишни концентрации</w:t>
      </w:r>
      <w:r w:rsidR="00334937" w:rsidRPr="0042153E">
        <w:rPr>
          <w:rFonts w:ascii="Times New Roman CYR" w:hAnsi="Times New Roman CYR" w:cs="Times New Roman CYR"/>
          <w:color w:val="000000" w:themeColor="text1"/>
          <w:sz w:val="24"/>
          <w:szCs w:val="24"/>
        </w:rPr>
        <w:t xml:space="preserve"> в двата пункта показват различна картина:</w:t>
      </w:r>
    </w:p>
    <w:p w:rsidR="00334937" w:rsidRPr="0042153E" w:rsidRDefault="00334937" w:rsidP="00334937">
      <w:pPr>
        <w:autoSpaceDE w:val="0"/>
        <w:autoSpaceDN w:val="0"/>
        <w:adjustRightInd w:val="0"/>
        <w:spacing w:after="0"/>
        <w:rPr>
          <w:rFonts w:ascii="Times New Roman" w:hAnsi="Times New Roman" w:cs="Times New Roman"/>
          <w:sz w:val="24"/>
          <w:szCs w:val="24"/>
        </w:rPr>
      </w:pPr>
    </w:p>
    <w:tbl>
      <w:tblPr>
        <w:tblW w:w="0" w:type="auto"/>
        <w:jc w:val="center"/>
        <w:tblLayout w:type="fixed"/>
        <w:tblLook w:val="0000" w:firstRow="0" w:lastRow="0" w:firstColumn="0" w:lastColumn="0" w:noHBand="0" w:noVBand="0"/>
      </w:tblPr>
      <w:tblGrid>
        <w:gridCol w:w="2606"/>
        <w:gridCol w:w="2179"/>
        <w:gridCol w:w="2216"/>
        <w:gridCol w:w="2072"/>
      </w:tblGrid>
      <w:tr w:rsidR="00334937" w:rsidRPr="0042153E">
        <w:trPr>
          <w:trHeight w:val="1"/>
          <w:jc w:val="center"/>
        </w:trPr>
        <w:tc>
          <w:tcPr>
            <w:tcW w:w="2606"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Мониторингов пункт</w:t>
            </w:r>
          </w:p>
        </w:tc>
        <w:tc>
          <w:tcPr>
            <w:tcW w:w="2179"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w:hAnsi="Times New Roman" w:cs="Times New Roman"/>
                <w:b/>
                <w:bCs/>
              </w:rPr>
              <w:t xml:space="preserve">2018 </w:t>
            </w:r>
            <w:r w:rsidRPr="0042153E">
              <w:rPr>
                <w:rFonts w:ascii="Times New Roman CYR" w:hAnsi="Times New Roman CYR" w:cs="Times New Roman CYR"/>
                <w:b/>
                <w:bCs/>
              </w:rPr>
              <w:t>г.</w:t>
            </w:r>
          </w:p>
        </w:tc>
        <w:tc>
          <w:tcPr>
            <w:tcW w:w="2216"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w:hAnsi="Times New Roman" w:cs="Times New Roman"/>
                <w:b/>
                <w:bCs/>
              </w:rPr>
              <w:t xml:space="preserve">2019 </w:t>
            </w:r>
            <w:r w:rsidRPr="0042153E">
              <w:rPr>
                <w:rFonts w:ascii="Times New Roman CYR" w:hAnsi="Times New Roman CYR" w:cs="Times New Roman CYR"/>
                <w:b/>
                <w:bCs/>
              </w:rPr>
              <w:t>г.</w:t>
            </w:r>
          </w:p>
        </w:tc>
        <w:tc>
          <w:tcPr>
            <w:tcW w:w="2072"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w:hAnsi="Times New Roman" w:cs="Times New Roman"/>
                <w:b/>
                <w:bCs/>
              </w:rPr>
              <w:t xml:space="preserve">2020 </w:t>
            </w:r>
            <w:r w:rsidRPr="0042153E">
              <w:rPr>
                <w:rFonts w:ascii="Times New Roman CYR" w:hAnsi="Times New Roman CYR" w:cs="Times New Roman CYR"/>
                <w:b/>
                <w:bCs/>
              </w:rPr>
              <w:t>г.</w:t>
            </w:r>
          </w:p>
        </w:tc>
      </w:tr>
      <w:tr w:rsidR="00334937" w:rsidRPr="0042153E">
        <w:trPr>
          <w:trHeight w:val="1"/>
          <w:jc w:val="center"/>
        </w:trPr>
        <w:tc>
          <w:tcPr>
            <w:tcW w:w="2606"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CYR" w:hAnsi="Times New Roman CYR" w:cs="Times New Roman CYR"/>
              </w:rPr>
              <w:t>АИС „Каменица”</w:t>
            </w:r>
          </w:p>
        </w:tc>
        <w:tc>
          <w:tcPr>
            <w:tcW w:w="2179"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w:hAnsi="Times New Roman" w:cs="Times New Roman"/>
              </w:rPr>
              <w:t>21.8 µg/m</w:t>
            </w:r>
            <w:r w:rsidRPr="0042153E">
              <w:rPr>
                <w:rFonts w:ascii="Times New Roman" w:hAnsi="Times New Roman" w:cs="Times New Roman"/>
                <w:vertAlign w:val="superscript"/>
              </w:rPr>
              <w:t>3</w:t>
            </w:r>
          </w:p>
        </w:tc>
        <w:tc>
          <w:tcPr>
            <w:tcW w:w="2216"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w:hAnsi="Times New Roman" w:cs="Times New Roman"/>
              </w:rPr>
              <w:t>19.88 µg/m</w:t>
            </w:r>
            <w:r w:rsidRPr="0042153E">
              <w:rPr>
                <w:rFonts w:ascii="Times New Roman" w:hAnsi="Times New Roman" w:cs="Times New Roman"/>
                <w:vertAlign w:val="superscript"/>
              </w:rPr>
              <w:t>3</w:t>
            </w:r>
          </w:p>
        </w:tc>
        <w:tc>
          <w:tcPr>
            <w:tcW w:w="2072"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w:hAnsi="Times New Roman" w:cs="Times New Roman"/>
              </w:rPr>
              <w:t>25.27 µg/m</w:t>
            </w:r>
            <w:r w:rsidRPr="0042153E">
              <w:rPr>
                <w:rFonts w:ascii="Times New Roman" w:hAnsi="Times New Roman" w:cs="Times New Roman"/>
                <w:vertAlign w:val="superscript"/>
              </w:rPr>
              <w:t>3</w:t>
            </w:r>
          </w:p>
        </w:tc>
      </w:tr>
      <w:tr w:rsidR="00334937" w:rsidRPr="0042153E">
        <w:trPr>
          <w:trHeight w:val="1"/>
          <w:jc w:val="center"/>
        </w:trPr>
        <w:tc>
          <w:tcPr>
            <w:tcW w:w="2606"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CYR" w:hAnsi="Times New Roman CYR" w:cs="Times New Roman CYR"/>
              </w:rPr>
              <w:t>АИС „Тракия“</w:t>
            </w:r>
          </w:p>
        </w:tc>
        <w:tc>
          <w:tcPr>
            <w:tcW w:w="2179"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w:hAnsi="Times New Roman" w:cs="Times New Roman"/>
              </w:rPr>
              <w:t>35.47 µg/m</w:t>
            </w:r>
            <w:r w:rsidRPr="0042153E">
              <w:rPr>
                <w:rFonts w:ascii="Times New Roman" w:hAnsi="Times New Roman" w:cs="Times New Roman"/>
                <w:vertAlign w:val="superscript"/>
              </w:rPr>
              <w:t>3</w:t>
            </w:r>
          </w:p>
        </w:tc>
        <w:tc>
          <w:tcPr>
            <w:tcW w:w="2216"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w:hAnsi="Times New Roman" w:cs="Times New Roman"/>
              </w:rPr>
              <w:t>47.17 µg/m</w:t>
            </w:r>
            <w:r w:rsidRPr="0042153E">
              <w:rPr>
                <w:rFonts w:ascii="Times New Roman" w:hAnsi="Times New Roman" w:cs="Times New Roman"/>
                <w:vertAlign w:val="superscript"/>
              </w:rPr>
              <w:t>3</w:t>
            </w:r>
          </w:p>
        </w:tc>
        <w:tc>
          <w:tcPr>
            <w:tcW w:w="2072" w:type="dxa"/>
            <w:tcBorders>
              <w:top w:val="single" w:sz="2" w:space="0" w:color="808080"/>
              <w:left w:val="single" w:sz="2" w:space="0" w:color="808080"/>
              <w:bottom w:val="single" w:sz="2" w:space="0" w:color="808080"/>
              <w:right w:val="single" w:sz="2" w:space="0" w:color="808080"/>
            </w:tcBorders>
            <w:shd w:val="clear" w:color="000000" w:fill="FFFFFF"/>
            <w:vAlign w:val="center"/>
          </w:tcPr>
          <w:p w:rsidR="00334937" w:rsidRPr="0042153E" w:rsidRDefault="00334937">
            <w:pPr>
              <w:autoSpaceDE w:val="0"/>
              <w:autoSpaceDN w:val="0"/>
              <w:adjustRightInd w:val="0"/>
              <w:spacing w:after="0"/>
              <w:jc w:val="center"/>
              <w:rPr>
                <w:rFonts w:ascii="Calibri" w:hAnsi="Calibri" w:cs="Calibri"/>
              </w:rPr>
            </w:pPr>
            <w:r w:rsidRPr="0042153E">
              <w:rPr>
                <w:rFonts w:ascii="Times New Roman CYR" w:hAnsi="Times New Roman CYR" w:cs="Times New Roman CYR"/>
              </w:rPr>
              <w:t>Липсват данни</w:t>
            </w:r>
          </w:p>
        </w:tc>
      </w:tr>
    </w:tbl>
    <w:p w:rsidR="00334937" w:rsidRPr="0042153E" w:rsidRDefault="00AA18A4" w:rsidP="00AA18A4">
      <w:pPr>
        <w:autoSpaceDE w:val="0"/>
        <w:autoSpaceDN w:val="0"/>
        <w:adjustRightInd w:val="0"/>
        <w:spacing w:after="0"/>
        <w:rPr>
          <w:rFonts w:ascii="Times New Roman CYR" w:hAnsi="Times New Roman CYR" w:cs="Times New Roman CYR"/>
          <w:b/>
        </w:rPr>
      </w:pPr>
      <w:r w:rsidRPr="0042153E">
        <w:rPr>
          <w:rFonts w:ascii="Times New Roman CYR" w:hAnsi="Times New Roman CYR" w:cs="Times New Roman CYR"/>
          <w:sz w:val="24"/>
          <w:szCs w:val="24"/>
        </w:rPr>
        <w:tab/>
      </w:r>
      <w:r w:rsidRPr="0042153E">
        <w:rPr>
          <w:rFonts w:ascii="Times New Roman CYR" w:hAnsi="Times New Roman CYR" w:cs="Times New Roman CYR"/>
          <w:b/>
        </w:rPr>
        <w:t xml:space="preserve">Таблица. </w:t>
      </w:r>
      <w:r w:rsidR="00334937" w:rsidRPr="0042153E">
        <w:rPr>
          <w:rFonts w:ascii="Times New Roman CYR" w:hAnsi="Times New Roman CYR" w:cs="Times New Roman CYR"/>
          <w:b/>
        </w:rPr>
        <w:t>Измерени средногодишни концентрации на СЧН</w:t>
      </w:r>
    </w:p>
    <w:p w:rsidR="00334937" w:rsidRPr="0042153E" w:rsidRDefault="00334937" w:rsidP="00334937">
      <w:pPr>
        <w:autoSpaceDE w:val="0"/>
        <w:autoSpaceDN w:val="0"/>
        <w:adjustRightInd w:val="0"/>
        <w:spacing w:after="0"/>
        <w:jc w:val="both"/>
        <w:rPr>
          <w:rFonts w:ascii="Times New Roman CYR" w:hAnsi="Times New Roman CYR" w:cs="Times New Roman CYR"/>
          <w:b/>
        </w:rPr>
      </w:pPr>
    </w:p>
    <w:p w:rsidR="00F73B64" w:rsidRPr="0042153E" w:rsidRDefault="00BB63CA" w:rsidP="00334937">
      <w:pPr>
        <w:autoSpaceDE w:val="0"/>
        <w:autoSpaceDN w:val="0"/>
        <w:adjustRightInd w:val="0"/>
        <w:spacing w:after="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b/>
          <w:bCs/>
          <w:color w:val="00B050"/>
          <w:sz w:val="24"/>
          <w:szCs w:val="24"/>
        </w:rPr>
        <w:tab/>
      </w:r>
      <w:r w:rsidR="00F73B64" w:rsidRPr="0042153E">
        <w:rPr>
          <w:rFonts w:ascii="Times New Roman CYR" w:hAnsi="Times New Roman CYR" w:cs="Times New Roman CYR"/>
          <w:b/>
          <w:bCs/>
          <w:color w:val="000000" w:themeColor="text1"/>
          <w:sz w:val="24"/>
          <w:szCs w:val="24"/>
        </w:rPr>
        <w:t>Основни източници</w:t>
      </w:r>
      <w:r w:rsidR="00F73B64" w:rsidRPr="0042153E">
        <w:rPr>
          <w:rFonts w:ascii="Times New Roman CYR" w:hAnsi="Times New Roman CYR" w:cs="Times New Roman CYR"/>
          <w:color w:val="000000" w:themeColor="text1"/>
          <w:sz w:val="24"/>
          <w:szCs w:val="24"/>
        </w:rPr>
        <w:t xml:space="preserve"> на азотен диоксид в атмосферата се явяват основно горивните процеси в промишлеността, бита и транспорта (първични емисии) и химични процеси, протичащи в атмосферата (вторични емисии).</w:t>
      </w:r>
    </w:p>
    <w:p w:rsidR="00CA1E1A" w:rsidRPr="0042153E" w:rsidRDefault="00BB63CA" w:rsidP="00CA1E1A">
      <w:pPr>
        <w:autoSpaceDE w:val="0"/>
        <w:autoSpaceDN w:val="0"/>
        <w:adjustRightInd w:val="0"/>
        <w:spacing w:after="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CA1E1A" w:rsidRPr="0042153E">
        <w:rPr>
          <w:rFonts w:ascii="Times New Roman CYR" w:hAnsi="Times New Roman CYR" w:cs="Times New Roman CYR"/>
          <w:color w:val="000000" w:themeColor="text1"/>
          <w:sz w:val="24"/>
          <w:szCs w:val="24"/>
        </w:rPr>
        <w:t>Полицикличните ароматни въглеводороди (ПАВ) са голяма група вещества, изградени от две и повече свързани ароматни ядра. Като индикатор за съдържание на ПАВ в атмосферния въздух се използва концентрацията на едно от тях - бензо(α)пирен, за което има определена средногодишна целева норма 1 ng/m3 (съгл. Наредба 11 от 14 май 2007 г. за норми за арсен, кадмий, никел и полициклични ароматни въглеводороди в атмосферния въздух).</w:t>
      </w:r>
    </w:p>
    <w:p w:rsidR="00CA1E1A" w:rsidRPr="0042153E" w:rsidRDefault="00CA1E1A" w:rsidP="00CA1E1A">
      <w:pPr>
        <w:autoSpaceDE w:val="0"/>
        <w:autoSpaceDN w:val="0"/>
        <w:adjustRightInd w:val="0"/>
        <w:spacing w:after="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Резултатите от провеждания мониторинг в АИС „Тракия“ показват, че за календарната 2019 г. СГК е в размер на 0,9 ng/m³, а през 2020 г. – 0,8 ng/m3, които и в двете години са под определената средногодишна целева норма.</w:t>
      </w:r>
    </w:p>
    <w:p w:rsidR="00CA1E1A" w:rsidRPr="0042153E" w:rsidRDefault="00BB63CA" w:rsidP="00CA1E1A">
      <w:pPr>
        <w:autoSpaceDE w:val="0"/>
        <w:autoSpaceDN w:val="0"/>
        <w:adjustRightInd w:val="0"/>
        <w:spacing w:after="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CA1E1A" w:rsidRPr="0042153E">
        <w:rPr>
          <w:rFonts w:ascii="Times New Roman CYR" w:hAnsi="Times New Roman CYR" w:cs="Times New Roman CYR"/>
          <w:color w:val="000000" w:themeColor="text1"/>
          <w:sz w:val="24"/>
          <w:szCs w:val="24"/>
        </w:rPr>
        <w:t xml:space="preserve">Регистрираните данни през 2019 и 2020 г. отчитат влиянието на динамиката в интензивността на транспортния поток, горивни процеси в битовия сектор през отоплителния сезон в съчетание с метеорологичните условия. Очертава се ясна сезонна зависимост – през зимните месеци регистрираните стойности са значително по-високи от тези, регистрирани през пролетно-летните месеци от годината. </w:t>
      </w:r>
    </w:p>
    <w:p w:rsidR="00CA1E1A" w:rsidRPr="0042153E" w:rsidRDefault="00BB63CA" w:rsidP="00CA1E1A">
      <w:pPr>
        <w:autoSpaceDE w:val="0"/>
        <w:autoSpaceDN w:val="0"/>
        <w:adjustRightInd w:val="0"/>
        <w:spacing w:after="0"/>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CA1E1A" w:rsidRPr="0042153E">
        <w:rPr>
          <w:rFonts w:ascii="Times New Roman CYR" w:hAnsi="Times New Roman CYR" w:cs="Times New Roman CYR"/>
          <w:color w:val="000000" w:themeColor="text1"/>
          <w:sz w:val="24"/>
          <w:szCs w:val="24"/>
        </w:rPr>
        <w:t>Основни източници на замърсяване на атмосферния въздух с ПАВ са транспорта, следван от горивните източници в бита и промишлеността. Предвид това, този показател се определя в транспортно-ориентирания пункт АИС „Тракия“.</w:t>
      </w:r>
    </w:p>
    <w:p w:rsidR="00CA1E1A" w:rsidRPr="0042153E" w:rsidRDefault="00CA1E1A" w:rsidP="00CA1E1A">
      <w:pPr>
        <w:autoSpaceDE w:val="0"/>
        <w:autoSpaceDN w:val="0"/>
        <w:adjustRightInd w:val="0"/>
        <w:spacing w:after="0"/>
        <w:jc w:val="both"/>
        <w:rPr>
          <w:rFonts w:ascii="Times New Roman CYR" w:hAnsi="Times New Roman CYR" w:cs="Times New Roman CYR"/>
          <w:color w:val="00B050"/>
          <w:sz w:val="24"/>
          <w:szCs w:val="24"/>
        </w:rPr>
      </w:pPr>
    </w:p>
    <w:p w:rsidR="00CA1E1A"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CA1E1A" w:rsidRPr="0042153E">
        <w:rPr>
          <w:rFonts w:ascii="Times New Roman CYR" w:hAnsi="Times New Roman CYR" w:cs="Times New Roman CYR"/>
          <w:color w:val="000000" w:themeColor="text1"/>
          <w:sz w:val="24"/>
          <w:szCs w:val="24"/>
        </w:rPr>
        <w:t xml:space="preserve">Други замърсители </w:t>
      </w:r>
    </w:p>
    <w:p w:rsidR="00CA1E1A" w:rsidRPr="0042153E" w:rsidRDefault="00CA1E1A"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p>
    <w:p w:rsidR="00CA1E1A"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CA1E1A" w:rsidRPr="0042153E">
        <w:rPr>
          <w:rFonts w:ascii="Times New Roman CYR" w:hAnsi="Times New Roman CYR" w:cs="Times New Roman CYR"/>
          <w:color w:val="000000" w:themeColor="text1"/>
          <w:sz w:val="24"/>
          <w:szCs w:val="24"/>
        </w:rPr>
        <w:t xml:space="preserve">Серен диоксид (SO2) </w:t>
      </w:r>
    </w:p>
    <w:p w:rsidR="00CA1E1A"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CA1E1A" w:rsidRPr="0042153E">
        <w:rPr>
          <w:rFonts w:ascii="Times New Roman CYR" w:hAnsi="Times New Roman CYR" w:cs="Times New Roman CYR"/>
          <w:color w:val="000000" w:themeColor="text1"/>
          <w:sz w:val="24"/>
          <w:szCs w:val="24"/>
        </w:rPr>
        <w:t>Нормативните нива за опазване на човешкото здраве определени с Наредба № 12 от 15.07.2010 г. (ДВ, бр.58/2010г.) са:</w:t>
      </w:r>
    </w:p>
    <w:p w:rsidR="00CA1E1A"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CA1E1A" w:rsidRPr="0042153E">
        <w:rPr>
          <w:rFonts w:ascii="Times New Roman CYR" w:hAnsi="Times New Roman CYR" w:cs="Times New Roman CYR"/>
          <w:color w:val="000000" w:themeColor="text1"/>
          <w:sz w:val="24"/>
          <w:szCs w:val="24"/>
        </w:rPr>
        <w:t>Средночасова норма - 350 µg/m3 (да не бъде превишавана повече от 24 пъти в рамките на една календарна година (КГ);</w:t>
      </w:r>
    </w:p>
    <w:p w:rsidR="00CA1E1A"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CA1E1A" w:rsidRPr="0042153E">
        <w:rPr>
          <w:rFonts w:ascii="Times New Roman CYR" w:hAnsi="Times New Roman CYR" w:cs="Times New Roman CYR"/>
          <w:color w:val="000000" w:themeColor="text1"/>
          <w:sz w:val="24"/>
          <w:szCs w:val="24"/>
        </w:rPr>
        <w:t xml:space="preserve">Средноденонощна норма - 125 µg/m3 (да не бъде превишавана повече от 3 пъти в рамките на една КГ); </w:t>
      </w:r>
    </w:p>
    <w:p w:rsidR="00CA1E1A"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CA1E1A" w:rsidRPr="0042153E">
        <w:rPr>
          <w:rFonts w:ascii="Times New Roman CYR" w:hAnsi="Times New Roman CYR" w:cs="Times New Roman CYR"/>
          <w:color w:val="000000" w:themeColor="text1"/>
          <w:sz w:val="24"/>
          <w:szCs w:val="24"/>
        </w:rPr>
        <w:t>Алармен праг за информиране на населението - 500 µg/m3 при период на осредняване 1 час.</w:t>
      </w:r>
    </w:p>
    <w:p w:rsidR="00CA1E1A" w:rsidRPr="0042153E" w:rsidRDefault="00CA1E1A"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p>
    <w:p w:rsidR="00CA1E1A"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CA1E1A" w:rsidRPr="0042153E">
        <w:rPr>
          <w:rFonts w:ascii="Times New Roman CYR" w:hAnsi="Times New Roman CYR" w:cs="Times New Roman CYR"/>
          <w:color w:val="000000" w:themeColor="text1"/>
          <w:sz w:val="24"/>
          <w:szCs w:val="24"/>
        </w:rPr>
        <w:t>Резултатите от мониторинга за 2018-2020 г. показват, че няма регистрирани превишения на средната часова норма и средната денонощна норма за опазване на човешкото здраве. Също така не са регистрирани превишения на алармения праг за информиране на населението.</w:t>
      </w:r>
    </w:p>
    <w:p w:rsidR="00CA1E1A" w:rsidRPr="0042153E" w:rsidRDefault="00CA1E1A"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Установено е, че през есенно-зимния период стойностите на този показател са по-високи в сравнение пролетно-летния период, което свидетелства за замърсяване с произход от битовото отопление с твърди горива.</w:t>
      </w:r>
    </w:p>
    <w:p w:rsidR="00CA1E1A" w:rsidRPr="0042153E" w:rsidRDefault="00CA1E1A"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p>
    <w:p w:rsidR="00CA1E1A"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lastRenderedPageBreak/>
        <w:tab/>
      </w:r>
      <w:r w:rsidR="00CA1E1A" w:rsidRPr="0042153E">
        <w:rPr>
          <w:rFonts w:ascii="Times New Roman CYR" w:hAnsi="Times New Roman CYR" w:cs="Times New Roman CYR"/>
          <w:color w:val="000000" w:themeColor="text1"/>
          <w:sz w:val="24"/>
          <w:szCs w:val="24"/>
        </w:rPr>
        <w:t xml:space="preserve">Кадмий (Cd) </w:t>
      </w:r>
    </w:p>
    <w:p w:rsidR="00CA1E1A"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CA1E1A" w:rsidRPr="0042153E">
        <w:rPr>
          <w:rFonts w:ascii="Times New Roman CYR" w:hAnsi="Times New Roman CYR" w:cs="Times New Roman CYR"/>
          <w:color w:val="000000" w:themeColor="text1"/>
          <w:sz w:val="24"/>
          <w:szCs w:val="24"/>
        </w:rPr>
        <w:t xml:space="preserve">Източници на този замърсител са основно промишлеността, горивните процеси и транспорта. Целевата норма за концентрация на кадмий в атмосферния въздух е 5 ng/m3 (съгл. Наредба 11 от 14 май 2007 г. за норми за арсен, кадмий, никел и полициклични ароматни въглеводороди в атмосферния въздух). </w:t>
      </w:r>
    </w:p>
    <w:p w:rsidR="00CA1E1A"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CA1E1A" w:rsidRPr="0042153E">
        <w:rPr>
          <w:rFonts w:ascii="Times New Roman CYR" w:hAnsi="Times New Roman CYR" w:cs="Times New Roman CYR"/>
          <w:color w:val="000000" w:themeColor="text1"/>
          <w:sz w:val="24"/>
          <w:szCs w:val="24"/>
        </w:rPr>
        <w:t>Резултатите от мониторинга показват, че регистрираните средногодишни стойности през 2018, 2019 и 2020 г. са под целевата норма за ниво на кадмий.</w:t>
      </w:r>
    </w:p>
    <w:p w:rsidR="00CA1E1A" w:rsidRPr="0042153E" w:rsidRDefault="00CA1E1A"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p>
    <w:p w:rsidR="00CA1E1A"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CA1E1A" w:rsidRPr="0042153E">
        <w:rPr>
          <w:rFonts w:ascii="Times New Roman CYR" w:hAnsi="Times New Roman CYR" w:cs="Times New Roman CYR"/>
          <w:color w:val="000000" w:themeColor="text1"/>
          <w:sz w:val="24"/>
          <w:szCs w:val="24"/>
        </w:rPr>
        <w:t xml:space="preserve">Озон (О3) </w:t>
      </w:r>
    </w:p>
    <w:p w:rsidR="00CA1E1A"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CA1E1A" w:rsidRPr="0042153E">
        <w:rPr>
          <w:rFonts w:ascii="Times New Roman CYR" w:hAnsi="Times New Roman CYR" w:cs="Times New Roman CYR"/>
          <w:color w:val="000000" w:themeColor="text1"/>
          <w:sz w:val="24"/>
          <w:szCs w:val="24"/>
        </w:rPr>
        <w:t xml:space="preserve">Озонът е газ, естествено съдържащ се в атмосферата (приземен слой). В урбанизирана среда той не се емитира директно в атмосферата. Неговата поява е в резултат на трансформации и създаване при взаимодействие между ултравиолетовите слънчеви лъчи и първични замърсители, като азотни оксиди (NOX), въглероден оксид (CO), въглеводороди и летливи органични съединения (ЛОС), съдържащи се в изпускани отпадъчни газове. </w:t>
      </w:r>
    </w:p>
    <w:p w:rsidR="00CA1E1A"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CA1E1A" w:rsidRPr="0042153E">
        <w:rPr>
          <w:rFonts w:ascii="Times New Roman CYR" w:hAnsi="Times New Roman CYR" w:cs="Times New Roman CYR"/>
          <w:color w:val="000000" w:themeColor="text1"/>
          <w:sz w:val="24"/>
          <w:szCs w:val="24"/>
        </w:rPr>
        <w:t>Краткосрочната целева норма за опазване на човешкото здраве, определена в Наредба № 12 от 15.07.2010 г. (ДВ, бр.58/2010г.) е 120 μg/m3 (определя се като осемчасова средна стойност, да не се превишава повече от 25 пъти в рамките на календарна година)</w:t>
      </w:r>
    </w:p>
    <w:p w:rsidR="00CA1E1A"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CA1E1A" w:rsidRPr="0042153E">
        <w:rPr>
          <w:rFonts w:ascii="Times New Roman CYR" w:hAnsi="Times New Roman CYR" w:cs="Times New Roman CYR"/>
          <w:color w:val="000000" w:themeColor="text1"/>
          <w:sz w:val="24"/>
          <w:szCs w:val="24"/>
        </w:rPr>
        <w:t>По данни от провеждания мониторинг, през 2018, 2019 и 2020 г. не са регистрирани превишения на краткосрочна целева норма за опазване на човешкото здраве.</w:t>
      </w:r>
    </w:p>
    <w:p w:rsidR="00CA1E1A" w:rsidRPr="0042153E" w:rsidRDefault="00CA1E1A"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p>
    <w:p w:rsidR="00CA1E1A"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CA1E1A" w:rsidRPr="0042153E">
        <w:rPr>
          <w:rFonts w:ascii="Times New Roman CYR" w:hAnsi="Times New Roman CYR" w:cs="Times New Roman CYR"/>
          <w:color w:val="000000" w:themeColor="text1"/>
          <w:sz w:val="24"/>
          <w:szCs w:val="24"/>
        </w:rPr>
        <w:t xml:space="preserve">Въглероден оксид (СО) </w:t>
      </w:r>
    </w:p>
    <w:p w:rsidR="00CA1E1A"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CA1E1A" w:rsidRPr="0042153E">
        <w:rPr>
          <w:rFonts w:ascii="Times New Roman CYR" w:hAnsi="Times New Roman CYR" w:cs="Times New Roman CYR"/>
          <w:color w:val="000000" w:themeColor="text1"/>
          <w:sz w:val="24"/>
          <w:szCs w:val="24"/>
        </w:rPr>
        <w:t xml:space="preserve">Източник на замърсяването с въглероден оксид основно е транспортът, следван от горивни процеси в промишлеността и бита. </w:t>
      </w:r>
    </w:p>
    <w:p w:rsidR="00CA1E1A"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CA1E1A" w:rsidRPr="0042153E">
        <w:rPr>
          <w:rFonts w:ascii="Times New Roman CYR" w:hAnsi="Times New Roman CYR" w:cs="Times New Roman CYR"/>
          <w:color w:val="000000" w:themeColor="text1"/>
          <w:sz w:val="24"/>
          <w:szCs w:val="24"/>
        </w:rPr>
        <w:t>Нормата за опазване на човешкото здраве, определена в Наредба № 12 от 15.07.2010 г. (ДВ, бр.58/2010г.) е максимална осемчасова средна стойност в рамките на денонощието - 10 mg/m3.</w:t>
      </w:r>
    </w:p>
    <w:p w:rsidR="00CA1E1A"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CA1E1A" w:rsidRPr="0042153E">
        <w:rPr>
          <w:rFonts w:ascii="Times New Roman CYR" w:hAnsi="Times New Roman CYR" w:cs="Times New Roman CYR"/>
          <w:color w:val="000000" w:themeColor="text1"/>
          <w:sz w:val="24"/>
          <w:szCs w:val="24"/>
        </w:rPr>
        <w:t>По данни от провеждания мониторинг, през 2018, 2019 и 2020 г. не са регистрирани превишения на нормата за опазване на човешкото здраве.</w:t>
      </w:r>
    </w:p>
    <w:p w:rsidR="007B53C6" w:rsidRPr="0042153E" w:rsidRDefault="007B53C6"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p>
    <w:p w:rsidR="005150BC" w:rsidRPr="0042153E" w:rsidRDefault="00657822" w:rsidP="00657822">
      <w:pPr>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5150BC" w:rsidRPr="0042153E">
        <w:rPr>
          <w:rFonts w:ascii="Times New Roman CYR" w:hAnsi="Times New Roman CYR" w:cs="Times New Roman CYR"/>
          <w:color w:val="000000" w:themeColor="text1"/>
          <w:sz w:val="24"/>
          <w:szCs w:val="24"/>
        </w:rPr>
        <w:t>След 2021 г. този брой ще бъде значително намален, тъй като в момента Община Пловдив реализира проект „Мерки за подобряване на качеството на атмосферен въздух в община Пловдив, чрез намаляване на емисиите от ФПЧ10 от битовото отопление“. Проектът има за цел да въздейства на 4000-5000 домакинства, които ще получат безвъзмездно алтернативен и високоефективен уред за отопление. Освен основните цели на проекта за намаляване на замърсяването на атмосферния въздух ще се постигне подобряване на комфорта на обитаване и намаляване на първичния енергиен ресурс чрез по-ефективно оползотворяване на енергията при използване на възобновяема енергия под формата на пелети или посредством високоефективна термопомпа въздух-въздух.</w:t>
      </w:r>
    </w:p>
    <w:p w:rsidR="0054180B"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54180B" w:rsidRPr="0042153E">
        <w:rPr>
          <w:rFonts w:ascii="Times New Roman CYR" w:hAnsi="Times New Roman CYR" w:cs="Times New Roman CYR"/>
          <w:color w:val="000000" w:themeColor="text1"/>
          <w:sz w:val="24"/>
          <w:szCs w:val="24"/>
        </w:rPr>
        <w:t>Основен инструмент в политиките за повишаване на енергийната ефективност и обновяване на многофамилния жилищен фонд в периода 2014-2020 г. в Община Пловдив е Национална програма за енергийна ефективност на многофамилни жилищни сгради (НПЕЕМЖС), чрез която са обновени 72 бр. сгради, които обхващат 4 348 бр. апартамента, с обща разгъната застроена площ 379 0445 кв.м. Общият размер на инвестициите възлиза на 54 486 063 лв. Очакваният енергоспестяващи ефект е в размер на 30033 МWh/годишно и 15 728 тона СО2 емисии годишно. Вторият използван инструмент е ОПРР 2014 – 2020 г., чрез който ще се обновят 5 многофамилни сгради.</w:t>
      </w:r>
    </w:p>
    <w:p w:rsidR="0054180B" w:rsidRPr="0042153E" w:rsidRDefault="0054180B"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p>
    <w:p w:rsidR="0054180B"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54180B" w:rsidRPr="0042153E">
        <w:rPr>
          <w:rFonts w:ascii="Times New Roman CYR" w:hAnsi="Times New Roman CYR" w:cs="Times New Roman CYR"/>
          <w:color w:val="000000" w:themeColor="text1"/>
          <w:sz w:val="24"/>
          <w:szCs w:val="24"/>
        </w:rPr>
        <w:t xml:space="preserve">Частичното обновяване на сградния фонд по собствена инициатива също е било предмет на дейност, изразяваща се основно в подмяна на дограма, поставяне на цялостна </w:t>
      </w:r>
      <w:r w:rsidR="0054180B" w:rsidRPr="0042153E">
        <w:rPr>
          <w:rFonts w:ascii="Times New Roman CYR" w:hAnsi="Times New Roman CYR" w:cs="Times New Roman CYR"/>
          <w:color w:val="000000" w:themeColor="text1"/>
          <w:sz w:val="24"/>
          <w:szCs w:val="24"/>
        </w:rPr>
        <w:lastRenderedPageBreak/>
        <w:t xml:space="preserve">или частична топлоизолация и замяна на уреда за отопление. По експертна оценка в над 70% от обитаемите жилища е извършена цялостна или частична подмяна на дограмата с енергоефективна. </w:t>
      </w:r>
    </w:p>
    <w:p w:rsidR="0054180B"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54180B" w:rsidRPr="0042153E">
        <w:rPr>
          <w:rFonts w:ascii="Times New Roman CYR" w:hAnsi="Times New Roman CYR" w:cs="Times New Roman CYR"/>
          <w:color w:val="000000" w:themeColor="text1"/>
          <w:sz w:val="24"/>
          <w:szCs w:val="24"/>
        </w:rPr>
        <w:t xml:space="preserve">Като стъпка за увеличаване на дела на енергоефективния сграден фонд на национално ниво е въведено изискване, считано от началото на 2019г., новите общински сгради, а от 2021г. и новите частни сгради, да са </w:t>
      </w:r>
      <w:r w:rsidR="0054180B" w:rsidRPr="0042153E">
        <w:rPr>
          <w:rFonts w:ascii="Times New Roman CYR" w:hAnsi="Times New Roman CYR" w:cs="Times New Roman CYR"/>
          <w:b/>
          <w:bCs/>
          <w:color w:val="000000" w:themeColor="text1"/>
          <w:sz w:val="24"/>
          <w:szCs w:val="24"/>
        </w:rPr>
        <w:t>с близко до нулевото потребление на енергия</w:t>
      </w:r>
      <w:r w:rsidR="0054180B" w:rsidRPr="0042153E">
        <w:rPr>
          <w:rFonts w:ascii="Times New Roman CYR" w:hAnsi="Times New Roman CYR" w:cs="Times New Roman CYR"/>
          <w:color w:val="000000" w:themeColor="text1"/>
          <w:sz w:val="24"/>
          <w:szCs w:val="24"/>
        </w:rPr>
        <w:t>, което означава те да принадлежат към енергиен клас А от скалата на класовете за енергийна ефективност, Делът на ВЕИ от потреблението на енергия за отопление и охлаждане, осветление и битова гореща вода е необходимо да бъде над 55 %.</w:t>
      </w:r>
    </w:p>
    <w:p w:rsidR="00AB60AA"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AB60AA" w:rsidRPr="0042153E">
        <w:rPr>
          <w:rFonts w:ascii="Times New Roman CYR" w:hAnsi="Times New Roman CYR" w:cs="Times New Roman CYR"/>
          <w:color w:val="000000" w:themeColor="text1"/>
          <w:sz w:val="24"/>
          <w:szCs w:val="24"/>
        </w:rPr>
        <w:t>По програма Иновации и конкурентоспособност (2014-2020), приоритетна ос Енергийна и ресурсна ефективност, на територията на община Пловдив са изпълнени дейности по повишаване на енергийната ефективност, придобиване на енерго и ресурсо-ефективно производствено оборудване, пилотни и демонстрационни инициативи за ефективно използване на ресурсите, зелени инвестиции, въвеждане на система за автоматизиран мониторинг и контрол на енергопотреблението, сертифициране на системи за енергиен мениджмънт, в съответствие със стандарт БДС EN ISO 50001 „Системи за управление на енергията“ и др.</w:t>
      </w:r>
    </w:p>
    <w:p w:rsidR="00AB60AA" w:rsidRPr="0042153E" w:rsidRDefault="00657822" w:rsidP="00657822">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AB60AA" w:rsidRPr="0042153E">
        <w:rPr>
          <w:rFonts w:ascii="Times New Roman CYR" w:hAnsi="Times New Roman CYR" w:cs="Times New Roman CYR"/>
          <w:color w:val="000000" w:themeColor="text1"/>
          <w:sz w:val="24"/>
          <w:szCs w:val="24"/>
        </w:rPr>
        <w:t>В периода 2014-2020 г. Община Пловдив е изпълнила общо 46 проекта, свързани с въвеждането на ВЕИ, като 42 от тях са свързани с въвеждането на слънчево-термални инсталации за производство на енергия за БГВ. На територията на Община Пловдив към 31.12.2020 г. са присъединени общо 4.289 MW ВЕИ мощности посредством 49 бр. инсталации, като в периода 2014-2020 г. са изградени общо 35 инсталации, с обща инсталирана мощност от 2.675 MW.</w:t>
      </w:r>
    </w:p>
    <w:p w:rsidR="0054180B" w:rsidRPr="0042153E" w:rsidRDefault="0054180B" w:rsidP="0054180B">
      <w:pPr>
        <w:autoSpaceDE w:val="0"/>
        <w:autoSpaceDN w:val="0"/>
        <w:adjustRightInd w:val="0"/>
        <w:spacing w:after="0"/>
        <w:jc w:val="both"/>
        <w:rPr>
          <w:rFonts w:ascii="Times New Roman CYR" w:hAnsi="Times New Roman CYR" w:cs="Times New Roman CYR"/>
          <w:color w:val="00B050"/>
          <w:sz w:val="24"/>
          <w:szCs w:val="24"/>
        </w:rPr>
      </w:pPr>
    </w:p>
    <w:p w:rsidR="000334D5" w:rsidRPr="0042153E" w:rsidRDefault="000334D5" w:rsidP="000334D5">
      <w:pPr>
        <w:ind w:firstLine="540"/>
        <w:jc w:val="both"/>
        <w:rPr>
          <w:rFonts w:ascii="Times New Roman" w:hAnsi="Times New Roman" w:cs="Times New Roman"/>
          <w:b/>
          <w:i/>
          <w:color w:val="000000"/>
          <w:sz w:val="24"/>
          <w:szCs w:val="24"/>
        </w:rPr>
      </w:pPr>
      <w:r w:rsidRPr="0042153E">
        <w:rPr>
          <w:rFonts w:ascii="Times New Roman" w:hAnsi="Times New Roman" w:cs="Times New Roman"/>
          <w:b/>
          <w:i/>
          <w:color w:val="000000"/>
          <w:sz w:val="24"/>
          <w:szCs w:val="24"/>
        </w:rPr>
        <w:t>Прогнозен характер на въздействието:</w:t>
      </w:r>
    </w:p>
    <w:p w:rsidR="00FE2FD3" w:rsidRPr="0042153E" w:rsidRDefault="00657822" w:rsidP="0095110E">
      <w:pPr>
        <w:spacing w:after="0" w:line="240" w:lineRule="auto"/>
        <w:jc w:val="both"/>
        <w:rPr>
          <w:rFonts w:ascii="Times New Roman" w:hAnsi="Times New Roman" w:cs="Times New Roman"/>
          <w:color w:val="FF0000"/>
          <w:sz w:val="24"/>
          <w:szCs w:val="24"/>
        </w:rPr>
      </w:pPr>
      <w:r w:rsidRPr="0042153E">
        <w:rPr>
          <w:rFonts w:ascii="Times New Roman" w:hAnsi="Times New Roman" w:cs="Times New Roman"/>
          <w:color w:val="00B050"/>
          <w:sz w:val="24"/>
          <w:szCs w:val="24"/>
        </w:rPr>
        <w:tab/>
      </w:r>
      <w:r w:rsidR="00FE2FD3" w:rsidRPr="0042153E">
        <w:rPr>
          <w:rFonts w:ascii="Times New Roman" w:hAnsi="Times New Roman" w:cs="Times New Roman"/>
          <w:color w:val="000000" w:themeColor="text1"/>
          <w:sz w:val="24"/>
          <w:szCs w:val="24"/>
        </w:rPr>
        <w:t xml:space="preserve">От първостепенно значение за планирането на необходимите интервенции на територията в сектор Транспорт, е включването в ПИРО на мерки за насърчаване на устойчивата мултимодална градска мобилност (включително интегриран градски транспорт), обвързани с интегрирани проекти за смекчаване изменението на климата и декарбонизация на градската среда, подобряване достъпа и пространствената свързаност в града, както и интегрирани териториални инвестиции за подобряване транспортната свързаност с агломерационния център на ниво 2, в подкрепа на икономическото развитие и трудовата миграция в региона. Такива могат да бъдат мерки за подобрение на условията за безопасност на движението и намаляване на пътния травматизъм по уличната мрежа на гр. Пловдив, както и мерки за подобряване на екологичните условия в града, вследствие намаляване на шума и газовите емисии от автомобилите, </w:t>
      </w:r>
      <w:r w:rsidR="00113C93" w:rsidRPr="0042153E">
        <w:rPr>
          <w:rFonts w:ascii="Times New Roman" w:hAnsi="Times New Roman" w:cs="Times New Roman"/>
          <w:sz w:val="24"/>
          <w:szCs w:val="24"/>
        </w:rPr>
        <w:t>като например:</w:t>
      </w:r>
    </w:p>
    <w:p w:rsidR="00FE2FD3" w:rsidRPr="0042153E" w:rsidRDefault="0095110E" w:rsidP="0095110E">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b/>
          <w:color w:val="000000" w:themeColor="text1"/>
          <w:sz w:val="24"/>
          <w:szCs w:val="24"/>
        </w:rPr>
        <w:tab/>
      </w:r>
      <w:r w:rsidR="00FE2FD3" w:rsidRPr="0042153E">
        <w:rPr>
          <w:rFonts w:ascii="Times New Roman" w:hAnsi="Times New Roman" w:cs="Times New Roman"/>
          <w:b/>
          <w:color w:val="000000" w:themeColor="text1"/>
          <w:sz w:val="24"/>
          <w:szCs w:val="24"/>
        </w:rPr>
        <w:t>Мярка за Насърчаване на разнообразни форми на придвижване</w:t>
      </w:r>
      <w:r w:rsidR="00FE2FD3" w:rsidRPr="0042153E">
        <w:rPr>
          <w:rFonts w:ascii="Times New Roman" w:hAnsi="Times New Roman" w:cs="Times New Roman"/>
          <w:color w:val="000000" w:themeColor="text1"/>
          <w:sz w:val="24"/>
          <w:szCs w:val="24"/>
        </w:rPr>
        <w:t xml:space="preserve">, чрез която се очаква увеличена достъпност на градската среда и възможности за комбиниране на различни видове транспорт, както и по-чист въздух за жителите и гостите на града. Мярката изразява и обединява необходимите усилия за съчетаване на различни видове транспорт и стимулиране на интермодалността в Община Пловдив. Отделните компоненти по нея включват насърчаването на пешеходното и велосипедното движение, в т.ч. ползването на алтернативни превозни средства (електрически скутери), подтикването на жителите към използването на обществения транспорт и услугата „споделено пътуване“ – обединени от обща концепция за развитието на транспорта в общината и постигането на преход между отделните видове транспортни средства. Всички тези задачи трябва да се изпълнят чрез конкретни улеснения за жителите, за да се гарантира удобното им придвижване без личен автомобил, като задължително условие е осигуряването на високо ниво на инфраструктурата - висока пропускателна способност, осигуряване и </w:t>
      </w:r>
      <w:r w:rsidR="00FE2FD3" w:rsidRPr="0042153E">
        <w:rPr>
          <w:rFonts w:ascii="Times New Roman" w:hAnsi="Times New Roman" w:cs="Times New Roman"/>
          <w:color w:val="000000" w:themeColor="text1"/>
          <w:sz w:val="24"/>
          <w:szCs w:val="24"/>
        </w:rPr>
        <w:lastRenderedPageBreak/>
        <w:t>поддържане на доброто състояние на настилките и принадлежностите; добро състояние на знаковото стопанство, коректно разположение и изпълнение на вертикалната и хоризонтална сигнализация, осигуряващи информираност на участниците в движението и добра организация на движението.</w:t>
      </w:r>
    </w:p>
    <w:p w:rsidR="00FE2FD3" w:rsidRPr="0042153E" w:rsidRDefault="0095110E" w:rsidP="0095110E">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b/>
          <w:color w:val="000000" w:themeColor="text1"/>
          <w:sz w:val="24"/>
          <w:szCs w:val="24"/>
        </w:rPr>
        <w:tab/>
      </w:r>
      <w:r w:rsidR="00FE2FD3" w:rsidRPr="0042153E">
        <w:rPr>
          <w:rFonts w:ascii="Times New Roman" w:hAnsi="Times New Roman" w:cs="Times New Roman"/>
          <w:b/>
          <w:color w:val="000000" w:themeColor="text1"/>
          <w:sz w:val="24"/>
          <w:szCs w:val="24"/>
        </w:rPr>
        <w:t>Мярка за Изграждане и поддържане на мрежа за алтернативно, в т.ч. велосипедно движение</w:t>
      </w:r>
      <w:r w:rsidR="00FE2FD3" w:rsidRPr="0042153E">
        <w:rPr>
          <w:rFonts w:ascii="Times New Roman" w:hAnsi="Times New Roman" w:cs="Times New Roman"/>
          <w:color w:val="000000" w:themeColor="text1"/>
          <w:sz w:val="24"/>
          <w:szCs w:val="24"/>
        </w:rPr>
        <w:t>, което е постигнато от Общината чрез изградената ефективна система от велосипедни алеи и велосипедни паркинги, обхващаща голяма част от градската територия. Мярката визира изграждането на нови велосипедни трасета.</w:t>
      </w:r>
    </w:p>
    <w:p w:rsidR="00FE2FD3" w:rsidRPr="0042153E" w:rsidRDefault="0095110E" w:rsidP="0095110E">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b/>
          <w:color w:val="000000" w:themeColor="text1"/>
          <w:sz w:val="24"/>
          <w:szCs w:val="24"/>
        </w:rPr>
        <w:tab/>
      </w:r>
      <w:r w:rsidR="00FE2FD3" w:rsidRPr="0042153E">
        <w:rPr>
          <w:rFonts w:ascii="Times New Roman" w:hAnsi="Times New Roman" w:cs="Times New Roman"/>
          <w:b/>
          <w:color w:val="000000" w:themeColor="text1"/>
          <w:sz w:val="24"/>
          <w:szCs w:val="24"/>
        </w:rPr>
        <w:t>Мярка за Осигуряване на безопасни пешеходни пространства и достъпна градска среда</w:t>
      </w:r>
      <w:r w:rsidR="00FE2FD3" w:rsidRPr="0042153E">
        <w:rPr>
          <w:rFonts w:ascii="Times New Roman" w:hAnsi="Times New Roman" w:cs="Times New Roman"/>
          <w:color w:val="000000" w:themeColor="text1"/>
          <w:sz w:val="24"/>
          <w:szCs w:val="24"/>
        </w:rPr>
        <w:t>, чрез която се очаква създаването на добри условия и организация на пешеходното движение, в т.ч. достъпна градска среда за всички жители и гости, особено за социалните групи в неравностойно положение. Мярката включва изграждане и рехабилитация на пешеходни алеи и тротоари, заедно с осигуряване на подлези и надлези към първостепенните улици с голям поток автомобилно движение. Стимулирането на пешеходното придвижване изисква и специфична организация на движението, ограничаваща и регламентираща автомобилното движение в определени градски територии и особено в централната градска част. Предоставянето на средства за достъп до подвижния състав и спирките на обществения транспорт за хората с физически увреждания, както и изграждане на нужните съоръжения за тяхното лесно и удобно придвижване до ключовите публични сгради и открити пространства, са основни задачи.</w:t>
      </w:r>
    </w:p>
    <w:p w:rsidR="00D109D5" w:rsidRPr="0042153E" w:rsidRDefault="0095110E" w:rsidP="0095110E">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b/>
          <w:color w:val="000000" w:themeColor="text1"/>
          <w:sz w:val="24"/>
          <w:szCs w:val="24"/>
        </w:rPr>
        <w:tab/>
      </w:r>
      <w:r w:rsidR="00D109D5" w:rsidRPr="0042153E">
        <w:rPr>
          <w:rFonts w:ascii="Times New Roman" w:hAnsi="Times New Roman" w:cs="Times New Roman"/>
          <w:b/>
          <w:color w:val="000000" w:themeColor="text1"/>
          <w:sz w:val="24"/>
          <w:szCs w:val="24"/>
        </w:rPr>
        <w:t>Мярка за Оптимизиране на транспортната система и организацията на движението в Община Пловдив</w:t>
      </w:r>
      <w:r w:rsidR="00D109D5" w:rsidRPr="0042153E">
        <w:rPr>
          <w:rFonts w:ascii="Times New Roman" w:hAnsi="Times New Roman" w:cs="Times New Roman"/>
          <w:color w:val="000000" w:themeColor="text1"/>
          <w:sz w:val="24"/>
          <w:szCs w:val="24"/>
        </w:rPr>
        <w:t>, чрез която се очаква постигането на добра транспортна свързаност на Община Пловдив, сигурност и безопасност на движението. Адекватното планиране на транспортната система като комплекс от различните форми на движение, откриването на най-подходящите трасета за автомобилния и железопътния транспорт, са основата за ефективност на местния транспорт.</w:t>
      </w:r>
    </w:p>
    <w:p w:rsidR="00D109D5" w:rsidRPr="0042153E" w:rsidRDefault="0095110E" w:rsidP="0095110E">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D109D5" w:rsidRPr="0042153E">
        <w:rPr>
          <w:rFonts w:ascii="Times New Roman" w:hAnsi="Times New Roman" w:cs="Times New Roman"/>
          <w:color w:val="000000" w:themeColor="text1"/>
          <w:sz w:val="24"/>
          <w:szCs w:val="24"/>
        </w:rPr>
        <w:t>Към физическите аспекти на мярката се присъединяват и осигуряването на необходимите паркинги и нови транспортни връзки. Реализирането на идеята за градска железница в ареала на Пловдив ще доведе до облекчаване на трафика и същевременно ще обвърже града със заобикалящите го селища. Мярката извежда темата за стимулирането на железопътния транспорт и насочва към провеждането на необходимите проучвания, планове за развитие и конкретни инвестиционни проекти.</w:t>
      </w:r>
    </w:p>
    <w:p w:rsidR="0054180B" w:rsidRPr="0042153E" w:rsidRDefault="0095110E" w:rsidP="0095110E">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54180B" w:rsidRPr="0042153E">
        <w:rPr>
          <w:rFonts w:ascii="Times New Roman" w:hAnsi="Times New Roman" w:cs="Times New Roman"/>
          <w:color w:val="000000" w:themeColor="text1"/>
          <w:sz w:val="24"/>
          <w:szCs w:val="24"/>
        </w:rPr>
        <w:t>В бъдещ период се очакват целенасочени политики и мобилизация на значителен финансов ресурс за обновяване на жилищния фонд – еднофамилни и многофамилни сгради, с хоризонти до 2030 г., 2040 г. и до 2050 г. Средните нива на обновяване ще предполагат енергоспестяване в порядъка на 60% първична енергия, което ще налага изисквания за сериозни интервенции по сградите, включващи енергоспестяващи мерки, както по външни конструкции, така и по отоплителната инсталация, съоръженията за производство на топлина и студ и ВЕИ за собствено потребление.</w:t>
      </w:r>
    </w:p>
    <w:p w:rsidR="00345E76" w:rsidRPr="0042153E" w:rsidRDefault="0095110E" w:rsidP="0095110E">
      <w:pPr>
        <w:autoSpaceDE w:val="0"/>
        <w:autoSpaceDN w:val="0"/>
        <w:adjustRightInd w:val="0"/>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345E76" w:rsidRPr="0042153E">
        <w:rPr>
          <w:rFonts w:ascii="Times New Roman" w:hAnsi="Times New Roman" w:cs="Times New Roman"/>
          <w:color w:val="000000" w:themeColor="text1"/>
          <w:sz w:val="24"/>
          <w:szCs w:val="24"/>
        </w:rPr>
        <w:t xml:space="preserve">Програмата за насърчаване на използването на ВЕИ предвижда изпълнението на 5 административни и 4 технически мерки. За периода от 2020 г. до 2023 г. година в съответствие с краткосрочната програма за ВЕИ и програмата за ЕЕ са планирани интервенции по въвеждане на ВЕИ в общо 13 обекта, като най-предпочитана мярка е въвеждането на фотоволтаична електроцентрала (ФЕЦ) за собствено потребление и в по-малка степен слънчево-термални инсталации за производство на енергия за БГВ. Общото количество генерирана ВЕ е оценено на 346.9 MWh/y, водещо до спестяването на 284 тона CO2. </w:t>
      </w:r>
    </w:p>
    <w:p w:rsidR="00345E76" w:rsidRPr="0042153E" w:rsidRDefault="0095110E" w:rsidP="0095110E">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345E76" w:rsidRPr="0042153E">
        <w:rPr>
          <w:rFonts w:ascii="Times New Roman" w:hAnsi="Times New Roman" w:cs="Times New Roman"/>
          <w:color w:val="000000" w:themeColor="text1"/>
          <w:sz w:val="24"/>
          <w:szCs w:val="24"/>
        </w:rPr>
        <w:t xml:space="preserve">В съответствие с дългосрочната програма за ВЕИ с хоризонт до 2030 г. са предвидени интервенции в общо 31 обекта, при което се изгражда ФЕЦ с мощност от 315 kWp, което е крайно недостатъчно за постигането на националните цели. Общите </w:t>
      </w:r>
      <w:r w:rsidR="00345E76" w:rsidRPr="0042153E">
        <w:rPr>
          <w:rFonts w:ascii="Times New Roman" w:hAnsi="Times New Roman" w:cs="Times New Roman"/>
          <w:color w:val="000000" w:themeColor="text1"/>
          <w:sz w:val="24"/>
          <w:szCs w:val="24"/>
        </w:rPr>
        <w:lastRenderedPageBreak/>
        <w:t>инвестиции при този сценарий са 1 263 000 лв. В плановете на общината при изпълнението на проекта за рехабилитация на уличното осветление е заложено въвеждането на ВЕИ посредством 10.2 kWp.</w:t>
      </w:r>
    </w:p>
    <w:p w:rsidR="00E42C6B" w:rsidRPr="0042153E" w:rsidRDefault="0095110E" w:rsidP="0095110E">
      <w:pPr>
        <w:autoSpaceDE w:val="0"/>
        <w:autoSpaceDN w:val="0"/>
        <w:adjustRightInd w:val="0"/>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E42C6B" w:rsidRPr="0042153E">
        <w:rPr>
          <w:rFonts w:ascii="Times New Roman" w:hAnsi="Times New Roman" w:cs="Times New Roman"/>
          <w:color w:val="000000" w:themeColor="text1"/>
          <w:sz w:val="24"/>
          <w:szCs w:val="24"/>
        </w:rPr>
        <w:t>Мерките за подобряване на КАВ в настоящия план се основават в най-голяма степен върху мерките от Плана за действие 2018-2023 г. към Програмата за подобряване на КАВ, обобщени и актуализирани на база на последната налична информация:</w:t>
      </w:r>
    </w:p>
    <w:p w:rsidR="00E42C6B" w:rsidRPr="0042153E" w:rsidRDefault="00E42C6B" w:rsidP="0095110E">
      <w:pPr>
        <w:numPr>
          <w:ilvl w:val="0"/>
          <w:numId w:val="19"/>
        </w:numPr>
        <w:autoSpaceDE w:val="0"/>
        <w:autoSpaceDN w:val="0"/>
        <w:adjustRightInd w:val="0"/>
        <w:spacing w:after="0" w:line="240" w:lineRule="auto"/>
        <w:ind w:left="720" w:hanging="360"/>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 xml:space="preserve">Мерки за намаляване на замърсяването на въздуха от битовото отопление – поетапна подмяна на отоплителни уреди на твърдо гориво, разширяване мрежата за централно топлоснабдяване, въвеждане на стимули за използване на алтернативни екологични средства и горива за отопление в замяна на използване на твърди горива; </w:t>
      </w:r>
    </w:p>
    <w:p w:rsidR="00E42C6B" w:rsidRPr="0042153E" w:rsidRDefault="00E42C6B" w:rsidP="0095110E">
      <w:pPr>
        <w:numPr>
          <w:ilvl w:val="0"/>
          <w:numId w:val="19"/>
        </w:numPr>
        <w:autoSpaceDE w:val="0"/>
        <w:autoSpaceDN w:val="0"/>
        <w:adjustRightInd w:val="0"/>
        <w:spacing w:after="0" w:line="240" w:lineRule="auto"/>
        <w:ind w:left="720" w:hanging="360"/>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Информираност на населението за вредните ефекти върху околната среда и човешкото здраве от използването на твърди горива;</w:t>
      </w:r>
    </w:p>
    <w:p w:rsidR="00E42C6B" w:rsidRPr="0042153E" w:rsidRDefault="00E42C6B" w:rsidP="0095110E">
      <w:pPr>
        <w:numPr>
          <w:ilvl w:val="0"/>
          <w:numId w:val="19"/>
        </w:numPr>
        <w:autoSpaceDE w:val="0"/>
        <w:autoSpaceDN w:val="0"/>
        <w:adjustRightInd w:val="0"/>
        <w:spacing w:after="0" w:line="240" w:lineRule="auto"/>
        <w:ind w:left="720" w:hanging="360"/>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Мерки за намаляване на замърсяването на въздуха от транспорта – оптимизиране на транспортната схема в община Пловдив, изграждане на нова и подмяна на съществуваща пътна инфраструктура, изграждане на нови пешеходни зони и буферни паркинги, насърчаване на електромобилността чрез изграждане на зарядни станции, подмяна на общинския автомобилен парк и повишаване изискванията към превозвачите, обслужващи градски транспорт и др.;</w:t>
      </w:r>
    </w:p>
    <w:p w:rsidR="00E42C6B" w:rsidRPr="0042153E" w:rsidRDefault="00E42C6B" w:rsidP="0095110E">
      <w:pPr>
        <w:numPr>
          <w:ilvl w:val="0"/>
          <w:numId w:val="19"/>
        </w:numPr>
        <w:autoSpaceDE w:val="0"/>
        <w:autoSpaceDN w:val="0"/>
        <w:adjustRightInd w:val="0"/>
        <w:spacing w:after="0" w:line="240" w:lineRule="auto"/>
        <w:ind w:left="720" w:hanging="360"/>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 xml:space="preserve">Редовно механизирано почистване и измиване на уличните платна от прах и отлагания; </w:t>
      </w:r>
    </w:p>
    <w:p w:rsidR="00E42C6B" w:rsidRPr="0042153E" w:rsidRDefault="00E42C6B" w:rsidP="0095110E">
      <w:pPr>
        <w:numPr>
          <w:ilvl w:val="0"/>
          <w:numId w:val="19"/>
        </w:numPr>
        <w:autoSpaceDE w:val="0"/>
        <w:autoSpaceDN w:val="0"/>
        <w:adjustRightInd w:val="0"/>
        <w:spacing w:after="0" w:line="240" w:lineRule="auto"/>
        <w:ind w:left="720" w:hanging="360"/>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 xml:space="preserve">Стриктен контрол на замърсяването на уличните платна от строителна техника; Повишен контрол срещу паркирането на МПС в паркове и междублокови пространства; </w:t>
      </w:r>
    </w:p>
    <w:p w:rsidR="00E42C6B" w:rsidRPr="0042153E" w:rsidRDefault="00E42C6B" w:rsidP="0095110E">
      <w:pPr>
        <w:numPr>
          <w:ilvl w:val="0"/>
          <w:numId w:val="19"/>
        </w:numPr>
        <w:autoSpaceDE w:val="0"/>
        <w:autoSpaceDN w:val="0"/>
        <w:adjustRightInd w:val="0"/>
        <w:spacing w:after="0" w:line="240" w:lineRule="auto"/>
        <w:ind w:left="720" w:hanging="360"/>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Въвеждане на зони с ниски емисии, както по отношение на замърсяването от транспорта, така и на битовото отопление;</w:t>
      </w:r>
    </w:p>
    <w:p w:rsidR="00E42C6B" w:rsidRPr="0042153E" w:rsidRDefault="00E42C6B" w:rsidP="0095110E">
      <w:pPr>
        <w:numPr>
          <w:ilvl w:val="0"/>
          <w:numId w:val="19"/>
        </w:numPr>
        <w:autoSpaceDE w:val="0"/>
        <w:autoSpaceDN w:val="0"/>
        <w:adjustRightInd w:val="0"/>
        <w:spacing w:after="0" w:line="240" w:lineRule="auto"/>
        <w:ind w:left="720" w:hanging="360"/>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Повишаване на техническия капацитет на общинската администрация за собствен мониторинг и контрол на качеството на атмосферния въздух с цел по-прецизно управление на мерките за подобряване на КАВ и отчитане на тяхната ефективност (напр. чрез закупуването на мобилна измервателна станция);</w:t>
      </w:r>
    </w:p>
    <w:p w:rsidR="00E42C6B" w:rsidRPr="0042153E" w:rsidRDefault="00E42C6B" w:rsidP="00855D09">
      <w:pPr>
        <w:numPr>
          <w:ilvl w:val="0"/>
          <w:numId w:val="19"/>
        </w:numPr>
        <w:autoSpaceDE w:val="0"/>
        <w:autoSpaceDN w:val="0"/>
        <w:adjustRightInd w:val="0"/>
        <w:spacing w:after="0" w:line="240" w:lineRule="auto"/>
        <w:ind w:left="714" w:hanging="357"/>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 xml:space="preserve">Разширение на елементите на зелената система със защитни функции: зелени клинове, защитни озеленени пояси по периферията на града, както и покрай натоварени транспортни артерии; </w:t>
      </w:r>
    </w:p>
    <w:p w:rsidR="00E42C6B" w:rsidRPr="00855D09" w:rsidRDefault="00E42C6B" w:rsidP="00855D09">
      <w:pPr>
        <w:numPr>
          <w:ilvl w:val="0"/>
          <w:numId w:val="19"/>
        </w:numPr>
        <w:autoSpaceDE w:val="0"/>
        <w:autoSpaceDN w:val="0"/>
        <w:adjustRightInd w:val="0"/>
        <w:spacing w:after="0" w:line="240" w:lineRule="auto"/>
        <w:ind w:left="714" w:hanging="357"/>
        <w:jc w:val="both"/>
        <w:rPr>
          <w:rFonts w:ascii="Times New Roman" w:hAnsi="Times New Roman" w:cs="Times New Roman"/>
          <w:sz w:val="24"/>
          <w:szCs w:val="24"/>
        </w:rPr>
      </w:pPr>
      <w:r w:rsidRPr="0042153E">
        <w:rPr>
          <w:rFonts w:ascii="Times New Roman" w:hAnsi="Times New Roman" w:cs="Times New Roman"/>
          <w:color w:val="000000" w:themeColor="text1"/>
          <w:sz w:val="24"/>
          <w:szCs w:val="24"/>
        </w:rPr>
        <w:t xml:space="preserve">Разработване и актуализация на стратегически, програмни и планови аналитични документи във връзка с </w:t>
      </w:r>
      <w:r w:rsidRPr="00855D09">
        <w:rPr>
          <w:rFonts w:ascii="Times New Roman" w:hAnsi="Times New Roman" w:cs="Times New Roman"/>
          <w:sz w:val="24"/>
          <w:szCs w:val="24"/>
        </w:rPr>
        <w:t>качеството на атмосферния въздух, прогнозиране, моделиране.</w:t>
      </w:r>
    </w:p>
    <w:p w:rsidR="000334D5" w:rsidRPr="00855D09" w:rsidRDefault="000334D5" w:rsidP="00855D09">
      <w:pPr>
        <w:pStyle w:val="ad"/>
        <w:spacing w:before="0" w:beforeAutospacing="0" w:after="0" w:afterAutospacing="0"/>
        <w:ind w:firstLine="567"/>
        <w:jc w:val="both"/>
        <w:rPr>
          <w:i/>
        </w:rPr>
      </w:pPr>
    </w:p>
    <w:p w:rsidR="000334D5" w:rsidRPr="00855D09" w:rsidRDefault="000334D5" w:rsidP="00855D09">
      <w:pPr>
        <w:pStyle w:val="ad"/>
        <w:spacing w:before="0" w:beforeAutospacing="0" w:after="0" w:afterAutospacing="0"/>
        <w:ind w:firstLine="709"/>
        <w:jc w:val="both"/>
        <w:rPr>
          <w:b/>
        </w:rPr>
      </w:pPr>
      <w:r w:rsidRPr="00855D09">
        <w:rPr>
          <w:b/>
          <w:i/>
        </w:rPr>
        <w:t>Прогнозна оценка на въздействието:</w:t>
      </w:r>
    </w:p>
    <w:p w:rsidR="00855D09" w:rsidRPr="00855D09" w:rsidRDefault="00855D09" w:rsidP="00855D09">
      <w:pPr>
        <w:tabs>
          <w:tab w:val="left" w:pos="540"/>
          <w:tab w:val="left" w:pos="810"/>
        </w:tabs>
        <w:spacing w:after="0" w:line="240" w:lineRule="auto"/>
        <w:jc w:val="both"/>
        <w:rPr>
          <w:rFonts w:ascii="Times New Roman" w:hAnsi="Times New Roman" w:cs="Times New Roman"/>
          <w:sz w:val="24"/>
          <w:szCs w:val="24"/>
        </w:rPr>
      </w:pPr>
      <w:r w:rsidRPr="00855D09">
        <w:rPr>
          <w:rFonts w:ascii="Times New Roman" w:hAnsi="Times New Roman" w:cs="Times New Roman"/>
          <w:sz w:val="24"/>
          <w:szCs w:val="24"/>
        </w:rPr>
        <w:tab/>
      </w:r>
    </w:p>
    <w:p w:rsidR="00855D09" w:rsidRPr="00855D09" w:rsidRDefault="00855D09" w:rsidP="00855D09">
      <w:pPr>
        <w:tabs>
          <w:tab w:val="left" w:pos="540"/>
          <w:tab w:val="left" w:pos="810"/>
        </w:tabs>
        <w:spacing w:after="0" w:line="240" w:lineRule="auto"/>
        <w:jc w:val="both"/>
        <w:rPr>
          <w:rFonts w:ascii="Times New Roman" w:hAnsi="Times New Roman" w:cs="Times New Roman"/>
          <w:b/>
          <w:i/>
          <w:sz w:val="24"/>
          <w:szCs w:val="24"/>
        </w:rPr>
      </w:pPr>
      <w:r w:rsidRPr="00855D09">
        <w:rPr>
          <w:rFonts w:ascii="Times New Roman" w:hAnsi="Times New Roman" w:cs="Times New Roman"/>
          <w:sz w:val="24"/>
          <w:szCs w:val="24"/>
        </w:rPr>
        <w:tab/>
        <w:t>Всички краткосрочни и дългосрочни мерки, проекти и дейности, ориентирани в посока подобряване качеството на атмосферния въздух са предпоставка за трайно положително въздействие на Плана за интегрирано развитие на Общината.</w:t>
      </w:r>
      <w:r w:rsidR="000334D5" w:rsidRPr="00855D09">
        <w:rPr>
          <w:rFonts w:ascii="Times New Roman" w:hAnsi="Times New Roman" w:cs="Times New Roman"/>
          <w:b/>
          <w:i/>
          <w:sz w:val="24"/>
          <w:szCs w:val="24"/>
        </w:rPr>
        <w:tab/>
      </w:r>
    </w:p>
    <w:p w:rsidR="00855D09" w:rsidRPr="00855D09" w:rsidRDefault="00855D09" w:rsidP="00855D09">
      <w:pPr>
        <w:tabs>
          <w:tab w:val="left" w:pos="540"/>
          <w:tab w:val="left" w:pos="810"/>
        </w:tabs>
        <w:spacing w:after="0" w:line="240" w:lineRule="auto"/>
        <w:jc w:val="both"/>
        <w:rPr>
          <w:rFonts w:ascii="Times New Roman" w:hAnsi="Times New Roman" w:cs="Times New Roman"/>
          <w:b/>
          <w:i/>
          <w:sz w:val="24"/>
          <w:szCs w:val="24"/>
        </w:rPr>
      </w:pPr>
      <w:r w:rsidRPr="00855D09">
        <w:rPr>
          <w:rFonts w:ascii="Times New Roman" w:hAnsi="Times New Roman" w:cs="Times New Roman"/>
          <w:b/>
          <w:i/>
          <w:sz w:val="24"/>
          <w:szCs w:val="24"/>
        </w:rPr>
        <w:tab/>
      </w:r>
    </w:p>
    <w:p w:rsidR="0012433A" w:rsidRPr="00855D09" w:rsidRDefault="00855D09" w:rsidP="00855D09">
      <w:pPr>
        <w:tabs>
          <w:tab w:val="left" w:pos="540"/>
          <w:tab w:val="left" w:pos="810"/>
        </w:tabs>
        <w:spacing w:after="0" w:line="240" w:lineRule="auto"/>
        <w:jc w:val="both"/>
        <w:rPr>
          <w:rFonts w:ascii="Times New Roman" w:hAnsi="Times New Roman" w:cs="Times New Roman"/>
          <w:b/>
          <w:i/>
          <w:sz w:val="24"/>
          <w:szCs w:val="24"/>
        </w:rPr>
      </w:pPr>
      <w:r w:rsidRPr="00855D09">
        <w:rPr>
          <w:rFonts w:ascii="Times New Roman" w:hAnsi="Times New Roman" w:cs="Times New Roman"/>
          <w:b/>
          <w:i/>
          <w:sz w:val="24"/>
          <w:szCs w:val="24"/>
        </w:rPr>
        <w:tab/>
      </w:r>
      <w:r w:rsidR="000334D5" w:rsidRPr="00855D09">
        <w:rPr>
          <w:rFonts w:ascii="Times New Roman" w:hAnsi="Times New Roman" w:cs="Times New Roman"/>
          <w:b/>
          <w:i/>
          <w:sz w:val="24"/>
          <w:szCs w:val="24"/>
        </w:rPr>
        <w:t>Прогнозни последици от въздействието:</w:t>
      </w:r>
    </w:p>
    <w:p w:rsidR="00855D09" w:rsidRPr="00855D09" w:rsidRDefault="0095110E" w:rsidP="00855D09">
      <w:pPr>
        <w:tabs>
          <w:tab w:val="left" w:pos="540"/>
          <w:tab w:val="left" w:pos="810"/>
        </w:tabs>
        <w:spacing w:after="0" w:line="240" w:lineRule="auto"/>
        <w:jc w:val="both"/>
        <w:rPr>
          <w:rFonts w:ascii="Times New Roman" w:hAnsi="Times New Roman" w:cs="Times New Roman"/>
          <w:sz w:val="24"/>
          <w:szCs w:val="24"/>
        </w:rPr>
      </w:pPr>
      <w:r w:rsidRPr="00855D09">
        <w:rPr>
          <w:rFonts w:ascii="Times New Roman" w:hAnsi="Times New Roman" w:cs="Times New Roman"/>
          <w:sz w:val="24"/>
          <w:szCs w:val="24"/>
        </w:rPr>
        <w:tab/>
      </w:r>
    </w:p>
    <w:p w:rsidR="0012433A" w:rsidRPr="00855D09" w:rsidRDefault="00855D09" w:rsidP="00855D09">
      <w:pPr>
        <w:tabs>
          <w:tab w:val="left" w:pos="540"/>
          <w:tab w:val="left" w:pos="810"/>
        </w:tabs>
        <w:spacing w:after="0" w:line="240" w:lineRule="auto"/>
        <w:jc w:val="both"/>
        <w:rPr>
          <w:rFonts w:ascii="Times New Roman" w:hAnsi="Times New Roman" w:cs="Times New Roman"/>
          <w:sz w:val="24"/>
          <w:szCs w:val="24"/>
        </w:rPr>
      </w:pPr>
      <w:r w:rsidRPr="00855D09">
        <w:rPr>
          <w:rFonts w:ascii="Times New Roman" w:hAnsi="Times New Roman" w:cs="Times New Roman"/>
          <w:sz w:val="24"/>
          <w:szCs w:val="24"/>
        </w:rPr>
        <w:tab/>
      </w:r>
      <w:r w:rsidR="0012433A" w:rsidRPr="00855D09">
        <w:rPr>
          <w:rFonts w:ascii="Times New Roman" w:hAnsi="Times New Roman" w:cs="Times New Roman"/>
          <w:sz w:val="24"/>
          <w:szCs w:val="24"/>
        </w:rPr>
        <w:t>Поддържането на пътната мрежа в добро състояние е задължително условие за по-ефективната ѝ използваемост. Подобряването на качеството и експлоатационните параметри на редица инфраструктурни съоръжения ще повиши пропускателна способност, като особено належащо е това за железопътната инфраструктура.</w:t>
      </w:r>
    </w:p>
    <w:p w:rsidR="000334D5" w:rsidRPr="0042153E" w:rsidRDefault="000E7571" w:rsidP="0095110E">
      <w:pPr>
        <w:tabs>
          <w:tab w:val="left" w:pos="540"/>
          <w:tab w:val="left" w:pos="810"/>
        </w:tabs>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lastRenderedPageBreak/>
        <w:tab/>
      </w:r>
      <w:r w:rsidR="00D5672B" w:rsidRPr="0042153E">
        <w:rPr>
          <w:rFonts w:ascii="Times New Roman" w:hAnsi="Times New Roman" w:cs="Times New Roman"/>
          <w:color w:val="000000" w:themeColor="text1"/>
          <w:sz w:val="24"/>
          <w:szCs w:val="24"/>
        </w:rPr>
        <w:t>Предвид по-малките вредни въздействия на жп транспорта върху околната среда в сравнение с автомобилния, подходящата организация и повишаване привлекателността на жп транспорта би допринесла в значителна степен за нарастване дела на превозените пътници и товари и повишаване на конкурентоспособността на регионалната икономика.</w:t>
      </w:r>
    </w:p>
    <w:p w:rsidR="00CE3596" w:rsidRPr="0042153E" w:rsidRDefault="000E7571" w:rsidP="0095110E">
      <w:pPr>
        <w:tabs>
          <w:tab w:val="left" w:pos="540"/>
          <w:tab w:val="left" w:pos="810"/>
        </w:tabs>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CE3596" w:rsidRPr="0042153E">
        <w:rPr>
          <w:rFonts w:ascii="Times New Roman" w:hAnsi="Times New Roman" w:cs="Times New Roman"/>
          <w:color w:val="000000" w:themeColor="text1"/>
          <w:sz w:val="24"/>
          <w:szCs w:val="24"/>
        </w:rPr>
        <w:t>Част от задачите, разглеждани в ПИРО, касаещи оптимизация на транспорта на територията на общината са:</w:t>
      </w:r>
    </w:p>
    <w:p w:rsidR="00CE3596" w:rsidRPr="0042153E" w:rsidRDefault="00CE3596" w:rsidP="0095110E">
      <w:pPr>
        <w:pStyle w:val="a7"/>
        <w:numPr>
          <w:ilvl w:val="0"/>
          <w:numId w:val="18"/>
        </w:numPr>
        <w:tabs>
          <w:tab w:val="left" w:pos="540"/>
          <w:tab w:val="left" w:pos="810"/>
        </w:tabs>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Повишаване на конкурентоспособността на МОПТ с нов вид превозен подвижен състав, нова организация и по-високо ниво на информираност и обслужване на жителите и гостите на града;</w:t>
      </w:r>
    </w:p>
    <w:p w:rsidR="00CE3596" w:rsidRPr="0042153E" w:rsidRDefault="00CE3596" w:rsidP="0095110E">
      <w:pPr>
        <w:pStyle w:val="a7"/>
        <w:numPr>
          <w:ilvl w:val="0"/>
          <w:numId w:val="18"/>
        </w:numPr>
        <w:tabs>
          <w:tab w:val="left" w:pos="540"/>
          <w:tab w:val="left" w:pos="810"/>
        </w:tabs>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Освен обществения транспорт е целесъобразно да се развият и останалите видове транспорт, алтернативни на лекото автомобилно движение – най-вече велосипедното придвижване;</w:t>
      </w:r>
    </w:p>
    <w:p w:rsidR="00CE3596" w:rsidRPr="0042153E" w:rsidRDefault="00CE3596" w:rsidP="0095110E">
      <w:pPr>
        <w:pStyle w:val="a7"/>
        <w:numPr>
          <w:ilvl w:val="0"/>
          <w:numId w:val="18"/>
        </w:numPr>
        <w:tabs>
          <w:tab w:val="left" w:pos="540"/>
          <w:tab w:val="left" w:pos="810"/>
        </w:tabs>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Изключително важно значение за подобряване на транспортната ситуация в гр. Пловдив има доразвиването на ПУМ и изграждането на системата от тангенти, вкл. регулационното им осигуряване в действащите ПУП;</w:t>
      </w:r>
    </w:p>
    <w:p w:rsidR="00CE3596" w:rsidRPr="0042153E" w:rsidRDefault="00CE3596" w:rsidP="0095110E">
      <w:pPr>
        <w:pStyle w:val="a7"/>
        <w:numPr>
          <w:ilvl w:val="0"/>
          <w:numId w:val="18"/>
        </w:numPr>
        <w:tabs>
          <w:tab w:val="left" w:pos="540"/>
          <w:tab w:val="left" w:pos="810"/>
        </w:tabs>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Подобряване на състоянието по отношение на паркирането както чрез обособяването на нови зони за паркиране и изграждането на нови паркоместа в наземни или подземни паркинги и гаражи, но така също и предприемането на комплекс от „меки“ и „твърди“ мерки по отношение регулирането на отделните цени и такси, налагането на рестрикции и др.;</w:t>
      </w:r>
    </w:p>
    <w:p w:rsidR="00CE3596" w:rsidRPr="0042153E" w:rsidRDefault="00CE3596" w:rsidP="0095110E">
      <w:pPr>
        <w:pStyle w:val="a7"/>
        <w:numPr>
          <w:ilvl w:val="0"/>
          <w:numId w:val="18"/>
        </w:numPr>
        <w:tabs>
          <w:tab w:val="left" w:pos="540"/>
          <w:tab w:val="left" w:pos="810"/>
        </w:tabs>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Обследване на възможностите за развитие на крайградската железопътна инфраструктура и бъдещото ѝ включване в единната транспортно-комуникационна система на града;</w:t>
      </w:r>
    </w:p>
    <w:p w:rsidR="00CE3596" w:rsidRPr="0042153E" w:rsidRDefault="00CE3596" w:rsidP="0095110E">
      <w:pPr>
        <w:pStyle w:val="a7"/>
        <w:numPr>
          <w:ilvl w:val="0"/>
          <w:numId w:val="18"/>
        </w:numPr>
        <w:tabs>
          <w:tab w:val="left" w:pos="540"/>
          <w:tab w:val="left" w:pos="810"/>
        </w:tabs>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Контрол на автомобилите на градската логистика, по възможност в реално време и последващо въвеждане на модели за управление на този вид движение в града;</w:t>
      </w:r>
    </w:p>
    <w:p w:rsidR="00CE3596" w:rsidRPr="0042153E" w:rsidRDefault="00CE3596" w:rsidP="0095110E">
      <w:pPr>
        <w:pStyle w:val="a7"/>
        <w:numPr>
          <w:ilvl w:val="0"/>
          <w:numId w:val="18"/>
        </w:numPr>
        <w:tabs>
          <w:tab w:val="left" w:pos="540"/>
          <w:tab w:val="left" w:pos="810"/>
        </w:tabs>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Оптимизиране на придвижването в града, вкл. чрез разглеждане на молби и сигнали на гражданите, ограничаване до 30 км/ч на скоростта по определени улици, обособяване на нови пешеходни пътеки, забрана за движение на тежкотоварни автомобили по дадени улици, в определен интервал от време и редица други;</w:t>
      </w:r>
    </w:p>
    <w:p w:rsidR="00512267" w:rsidRPr="0042153E" w:rsidRDefault="00512267" w:rsidP="0095110E">
      <w:pPr>
        <w:pStyle w:val="a7"/>
        <w:tabs>
          <w:tab w:val="left" w:pos="540"/>
          <w:tab w:val="left" w:pos="810"/>
        </w:tabs>
        <w:spacing w:after="0" w:line="240" w:lineRule="auto"/>
        <w:jc w:val="both"/>
        <w:rPr>
          <w:rFonts w:ascii="Times New Roman" w:hAnsi="Times New Roman" w:cs="Times New Roman"/>
          <w:color w:val="000000" w:themeColor="text1"/>
          <w:sz w:val="24"/>
          <w:szCs w:val="24"/>
        </w:rPr>
      </w:pPr>
    </w:p>
    <w:p w:rsidR="00512267" w:rsidRPr="0042153E" w:rsidRDefault="000E7571" w:rsidP="0095110E">
      <w:pPr>
        <w:pStyle w:val="a7"/>
        <w:tabs>
          <w:tab w:val="left" w:pos="540"/>
        </w:tabs>
        <w:spacing w:after="0" w:line="240" w:lineRule="auto"/>
        <w:ind w:left="0"/>
        <w:jc w:val="both"/>
        <w:rPr>
          <w:rFonts w:ascii="Times New Roman" w:hAnsi="Times New Roman" w:cs="Times New Roman"/>
          <w:color w:val="000000" w:themeColor="text1"/>
          <w:sz w:val="24"/>
          <w:szCs w:val="24"/>
        </w:rPr>
      </w:pPr>
      <w:r w:rsidRPr="0042153E">
        <w:rPr>
          <w:rFonts w:ascii="Times New Roman" w:hAnsi="Times New Roman" w:cs="Times New Roman"/>
          <w:color w:val="00B050"/>
          <w:sz w:val="24"/>
          <w:szCs w:val="24"/>
        </w:rPr>
        <w:tab/>
      </w:r>
      <w:r w:rsidR="00512267" w:rsidRPr="0042153E">
        <w:rPr>
          <w:rFonts w:ascii="Times New Roman" w:hAnsi="Times New Roman" w:cs="Times New Roman"/>
          <w:color w:val="000000" w:themeColor="text1"/>
          <w:sz w:val="24"/>
          <w:szCs w:val="24"/>
        </w:rPr>
        <w:t>Ефектът от развитието на транспортните трасета и коридори в града и преодоляването на затвореността на градските територии се изразява в създаването на удобен за живеене и посещение град и намаляване на отрицателните екологични параметри като шум, замърсеност с прах и CO2</w:t>
      </w:r>
      <w:r w:rsidRPr="0042153E">
        <w:rPr>
          <w:rFonts w:ascii="Times New Roman" w:hAnsi="Times New Roman" w:cs="Times New Roman"/>
          <w:color w:val="000000" w:themeColor="text1"/>
          <w:sz w:val="24"/>
          <w:szCs w:val="24"/>
        </w:rPr>
        <w:t>.</w:t>
      </w:r>
    </w:p>
    <w:p w:rsidR="00C67A8A" w:rsidRPr="0042153E" w:rsidRDefault="00C67A8A" w:rsidP="00CE3596">
      <w:pPr>
        <w:tabs>
          <w:tab w:val="left" w:pos="540"/>
          <w:tab w:val="left" w:pos="810"/>
        </w:tabs>
        <w:jc w:val="both"/>
        <w:rPr>
          <w:rFonts w:ascii="Times New Roman" w:hAnsi="Times New Roman" w:cs="Times New Roman"/>
          <w:color w:val="00B050"/>
          <w:sz w:val="24"/>
          <w:szCs w:val="24"/>
        </w:rPr>
      </w:pPr>
    </w:p>
    <w:p w:rsidR="000334D5" w:rsidRPr="00AB66FE" w:rsidRDefault="000334D5" w:rsidP="000334D5">
      <w:pPr>
        <w:ind w:firstLine="540"/>
        <w:jc w:val="both"/>
        <w:rPr>
          <w:rFonts w:ascii="Times New Roman" w:hAnsi="Times New Roman" w:cs="Times New Roman"/>
          <w:b/>
          <w:sz w:val="24"/>
          <w:szCs w:val="24"/>
          <w:u w:val="single"/>
        </w:rPr>
      </w:pPr>
      <w:r w:rsidRPr="00AB66FE">
        <w:rPr>
          <w:rFonts w:ascii="Times New Roman" w:hAnsi="Times New Roman" w:cs="Times New Roman"/>
          <w:b/>
          <w:sz w:val="24"/>
          <w:szCs w:val="24"/>
          <w:u w:val="single"/>
        </w:rPr>
        <w:t>Въздействие върху земите и почвите</w:t>
      </w:r>
    </w:p>
    <w:p w:rsidR="00D31138" w:rsidRPr="00AB66FE" w:rsidRDefault="00D31138" w:rsidP="00D31138">
      <w:pPr>
        <w:pStyle w:val="a7"/>
        <w:ind w:left="0" w:right="15" w:firstLine="567"/>
        <w:jc w:val="both"/>
        <w:rPr>
          <w:rFonts w:ascii="Times New Roman" w:hAnsi="Times New Roman"/>
          <w:b/>
          <w:i/>
          <w:sz w:val="24"/>
          <w:szCs w:val="24"/>
        </w:rPr>
      </w:pPr>
      <w:r w:rsidRPr="00AB66FE">
        <w:rPr>
          <w:rFonts w:ascii="Times New Roman" w:hAnsi="Times New Roman"/>
          <w:b/>
          <w:i/>
          <w:sz w:val="24"/>
          <w:szCs w:val="24"/>
        </w:rPr>
        <w:t>Текущо състояние</w:t>
      </w:r>
    </w:p>
    <w:p w:rsidR="00D31138" w:rsidRPr="00AB66FE" w:rsidRDefault="000E7571" w:rsidP="000E7571">
      <w:pPr>
        <w:autoSpaceDE w:val="0"/>
        <w:autoSpaceDN w:val="0"/>
        <w:adjustRightInd w:val="0"/>
        <w:spacing w:after="0" w:line="240" w:lineRule="auto"/>
        <w:jc w:val="both"/>
        <w:rPr>
          <w:rFonts w:ascii="Times New Roman CYR" w:hAnsi="Times New Roman CYR" w:cs="Times New Roman CYR"/>
          <w:sz w:val="24"/>
          <w:szCs w:val="24"/>
        </w:rPr>
      </w:pPr>
      <w:r w:rsidRPr="00AB66FE">
        <w:rPr>
          <w:rFonts w:ascii="Times New Roman CYR" w:hAnsi="Times New Roman CYR" w:cs="Times New Roman CYR"/>
          <w:sz w:val="24"/>
          <w:szCs w:val="24"/>
        </w:rPr>
        <w:tab/>
      </w:r>
      <w:r w:rsidR="00D31138" w:rsidRPr="00AB66FE">
        <w:rPr>
          <w:rFonts w:ascii="Times New Roman CYR" w:hAnsi="Times New Roman CYR" w:cs="Times New Roman CYR"/>
          <w:sz w:val="24"/>
          <w:szCs w:val="24"/>
        </w:rPr>
        <w:t>Съгласно почвено-географското райониране на България, територията на община Пловдив попада в Балканско-Средиземноморска подобласт на Средиземноморската почвена област в провинция – Среднотракийско-тунджанска.</w:t>
      </w:r>
    </w:p>
    <w:p w:rsidR="004C4F01" w:rsidRPr="00AB66FE" w:rsidRDefault="004C4F01" w:rsidP="000E7571">
      <w:pPr>
        <w:autoSpaceDE w:val="0"/>
        <w:autoSpaceDN w:val="0"/>
        <w:adjustRightInd w:val="0"/>
        <w:spacing w:after="0" w:line="240" w:lineRule="auto"/>
        <w:jc w:val="both"/>
        <w:rPr>
          <w:rFonts w:ascii="Times New Roman CYR" w:hAnsi="Times New Roman CYR" w:cs="Times New Roman CYR"/>
          <w:sz w:val="24"/>
          <w:szCs w:val="24"/>
        </w:rPr>
      </w:pPr>
      <w:r w:rsidRPr="00AB66FE">
        <w:rPr>
          <w:rFonts w:ascii="Times New Roman CYR" w:hAnsi="Times New Roman CYR" w:cs="Times New Roman CYR"/>
          <w:sz w:val="24"/>
          <w:szCs w:val="24"/>
        </w:rPr>
        <w:tab/>
      </w:r>
      <w:r w:rsidRPr="00AB66FE">
        <w:rPr>
          <w:rFonts w:ascii="Times New Roman" w:hAnsi="Times New Roman" w:cs="Times New Roman"/>
          <w:sz w:val="24"/>
          <w:szCs w:val="24"/>
        </w:rPr>
        <w:t>Територията на област Пловдив включва райони с твърде разнообразен релеф, поради което и условията на почвообразуване са различни, което води до значителното почвено разнообразие, не само в планинските и полупланински терени, но и в относително равното Пловдивско и Карловско поле. Преобладаващи са канелено-горските, чернозем-смолниците и алувиалните почви, което подчертава интензивния характер на селското стопанство.</w:t>
      </w:r>
    </w:p>
    <w:p w:rsidR="00D31138" w:rsidRPr="00AB66FE" w:rsidRDefault="000E7571" w:rsidP="000E7571">
      <w:pPr>
        <w:autoSpaceDE w:val="0"/>
        <w:autoSpaceDN w:val="0"/>
        <w:adjustRightInd w:val="0"/>
        <w:spacing w:after="0" w:line="240" w:lineRule="auto"/>
        <w:jc w:val="both"/>
        <w:rPr>
          <w:rFonts w:ascii="Times New Roman CYR" w:hAnsi="Times New Roman CYR" w:cs="Times New Roman CYR"/>
          <w:sz w:val="24"/>
          <w:szCs w:val="24"/>
        </w:rPr>
      </w:pPr>
      <w:r w:rsidRPr="00AB66FE">
        <w:rPr>
          <w:rFonts w:ascii="Times New Roman CYR" w:hAnsi="Times New Roman CYR" w:cs="Times New Roman CYR"/>
          <w:sz w:val="24"/>
          <w:szCs w:val="24"/>
        </w:rPr>
        <w:lastRenderedPageBreak/>
        <w:tab/>
      </w:r>
      <w:r w:rsidR="00D31138" w:rsidRPr="00AB66FE">
        <w:rPr>
          <w:rFonts w:ascii="Times New Roman CYR" w:hAnsi="Times New Roman CYR" w:cs="Times New Roman CYR"/>
          <w:sz w:val="24"/>
          <w:szCs w:val="24"/>
        </w:rPr>
        <w:t>Анализът на почвените ресурси, изготвен за целите на КПРО на община Пловдив 2015-2025, посочва че разнообразието и специфичните особености на почвената покривка в Пловдивското поле са породени от геоложкия му строеж (съвременни наслаги) и богатството на подпочвени води. Разпространени са: наносни почви (богати, кисели, карбонатни, тъмни); блатни (торфено-блатни) почви; рендзини; солонци-солончаци. Заравнените, слабо дренирани терени често са заети с планосоли, а в подножията на родопските склонове се очертават множество наносни конуси с делувиални почви. Разпространени са и лесивирани канеловидни почви, както и антропогенни почви в урбанизираната територия.</w:t>
      </w:r>
    </w:p>
    <w:p w:rsidR="00D31138" w:rsidRPr="0042153E" w:rsidRDefault="000E7571" w:rsidP="000E7571">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AB66FE">
        <w:rPr>
          <w:rFonts w:ascii="Times New Roman CYR" w:hAnsi="Times New Roman CYR" w:cs="Times New Roman CYR"/>
          <w:sz w:val="24"/>
          <w:szCs w:val="24"/>
        </w:rPr>
        <w:tab/>
      </w:r>
      <w:r w:rsidR="00D31138" w:rsidRPr="00AB66FE">
        <w:rPr>
          <w:rFonts w:ascii="Times New Roman CYR" w:hAnsi="Times New Roman CYR" w:cs="Times New Roman CYR"/>
          <w:sz w:val="24"/>
          <w:szCs w:val="24"/>
        </w:rPr>
        <w:t>Най-голямо разпространение на територията на община Пловдив имат алувиалноливадните, алувиално</w:t>
      </w:r>
      <w:r w:rsidR="00D31138" w:rsidRPr="0042153E">
        <w:rPr>
          <w:rFonts w:ascii="Times New Roman CYR" w:hAnsi="Times New Roman CYR" w:cs="Times New Roman CYR"/>
          <w:color w:val="000000" w:themeColor="text1"/>
          <w:sz w:val="24"/>
          <w:szCs w:val="24"/>
        </w:rPr>
        <w:t>-делувиалните и алувиалните почви. Алувиално-ливадните леко и средно песъчливо глинести почви са най-разпространени в южната, югоизточната и северната част от територията. Алувиално-делувиално ливадните средно, тежко и леко песъчливо глинести заемат северозападните и югозападнте части от територията.</w:t>
      </w:r>
    </w:p>
    <w:p w:rsidR="00097C7E" w:rsidRPr="0042153E" w:rsidRDefault="000E7571" w:rsidP="000E7571">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D31138" w:rsidRPr="0042153E">
        <w:rPr>
          <w:rFonts w:ascii="Times New Roman CYR" w:hAnsi="Times New Roman CYR" w:cs="Times New Roman CYR"/>
          <w:color w:val="000000" w:themeColor="text1"/>
          <w:sz w:val="24"/>
          <w:szCs w:val="24"/>
        </w:rPr>
        <w:t>Североизточно от градската територия и западно от река Пясъчник и северния бряг на река Марица преобладават окултурени пясъци и ограничено разпространени, в комплекс с ливадните и засолените, са силно излужените до слабо оподзолени канелени горски почви, неерозирани и слабо ерозирани, глинесто песъчливи и леко песъчливо глинести, както и петно от излужени канелени горски почви, неерозирани и слабо ерозирани, леко и средно песъчливо глинести. Блатните са разпространени северозападно от гр. Пловдив и югоизточно от кв. Коматево, а южно от квартала - рендзини.</w:t>
      </w:r>
    </w:p>
    <w:p w:rsidR="00D31138" w:rsidRPr="0042153E" w:rsidRDefault="000E7571" w:rsidP="000E7571">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D31138" w:rsidRPr="0042153E">
        <w:rPr>
          <w:rFonts w:ascii="Times New Roman CYR" w:hAnsi="Times New Roman CYR" w:cs="Times New Roman CYR"/>
          <w:color w:val="000000" w:themeColor="text1"/>
          <w:sz w:val="24"/>
          <w:szCs w:val="24"/>
        </w:rPr>
        <w:t>В градската част почвите са антропогенни. Те нямат нормален естествен профил. Притежават лек механичен състав, ниско съдържание на хумус, азот и фосфор. Усвоимата влага е много малка, поради високата водопропускливост и слабите им водозадържащи способности.</w:t>
      </w:r>
    </w:p>
    <w:p w:rsidR="00D31138" w:rsidRPr="0042153E" w:rsidRDefault="000E7571" w:rsidP="000E7571">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D31138" w:rsidRPr="0042153E">
        <w:rPr>
          <w:rFonts w:ascii="Times New Roman CYR" w:hAnsi="Times New Roman CYR" w:cs="Times New Roman CYR"/>
          <w:color w:val="000000" w:themeColor="text1"/>
          <w:sz w:val="24"/>
          <w:szCs w:val="24"/>
        </w:rPr>
        <w:t xml:space="preserve">Землището на община Пловдив е заето от земи от ІІ до Х категория. Делът на земите от високата ІІ категория е пренебрежимо малък и обхваща едва 0,01% от цялото землище. По-широко разпространение имат земите от ІІІ категория, разположени в най-източната и най-западната част на Пловдивското землище. Те обхващат обща площ от около 3,3% от територията. Най-широко разпространени са земите от ІV категория – близо 30% от цялата площ, и заемат целите североизточни и югозападни части. </w:t>
      </w:r>
    </w:p>
    <w:p w:rsidR="00D31138" w:rsidRPr="0042153E" w:rsidRDefault="000E7571" w:rsidP="000E7571">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D31138" w:rsidRPr="0042153E">
        <w:rPr>
          <w:rFonts w:ascii="Times New Roman CYR" w:hAnsi="Times New Roman CYR" w:cs="Times New Roman CYR"/>
          <w:color w:val="000000" w:themeColor="text1"/>
          <w:sz w:val="24"/>
          <w:szCs w:val="24"/>
        </w:rPr>
        <w:t>Данни от Агроклиматичния атлас (1982) и последващи модели на пространственото разпределение на почвеното засушаване в България показват, че община Пловдив попада в силно засушлива зона според коефициента на овлажняване за периода с температура на въздуха над 10</w:t>
      </w:r>
      <w:r w:rsidR="00D31138" w:rsidRPr="0042153E">
        <w:rPr>
          <w:rFonts w:ascii="Times New Roman" w:hAnsi="Times New Roman" w:cs="Times New Roman"/>
          <w:color w:val="000000" w:themeColor="text1"/>
          <w:sz w:val="24"/>
          <w:szCs w:val="24"/>
        </w:rPr>
        <w:t>º</w:t>
      </w:r>
      <w:r w:rsidR="00D31138" w:rsidRPr="0042153E">
        <w:rPr>
          <w:rFonts w:ascii="Times New Roman CYR" w:hAnsi="Times New Roman CYR" w:cs="Times New Roman CYR"/>
          <w:color w:val="000000" w:themeColor="text1"/>
          <w:sz w:val="24"/>
          <w:szCs w:val="24"/>
        </w:rPr>
        <w:t>С. Това определя сравнително значим риск към атмосферно засушаване и умерен риск към почвено засушаване.</w:t>
      </w:r>
    </w:p>
    <w:p w:rsidR="000E7571" w:rsidRPr="0042153E" w:rsidRDefault="000E7571" w:rsidP="000E7571">
      <w:pPr>
        <w:spacing w:after="0" w:line="240" w:lineRule="auto"/>
        <w:ind w:firstLine="540"/>
        <w:jc w:val="both"/>
        <w:rPr>
          <w:rFonts w:ascii="Times New Roman" w:hAnsi="Times New Roman" w:cs="Times New Roman"/>
          <w:color w:val="000000" w:themeColor="text1"/>
          <w:sz w:val="24"/>
          <w:szCs w:val="24"/>
        </w:rPr>
      </w:pPr>
      <w:r w:rsidRPr="0042153E">
        <w:rPr>
          <w:rFonts w:ascii="Times New Roman CYR" w:hAnsi="Times New Roman CYR" w:cs="Times New Roman CYR"/>
          <w:color w:val="000000" w:themeColor="text1"/>
          <w:sz w:val="24"/>
          <w:szCs w:val="24"/>
        </w:rPr>
        <w:tab/>
      </w:r>
      <w:r w:rsidRPr="0042153E">
        <w:rPr>
          <w:rFonts w:ascii="Times New Roman" w:hAnsi="Times New Roman" w:cs="Times New Roman"/>
          <w:color w:val="000000" w:themeColor="text1"/>
          <w:sz w:val="24"/>
          <w:szCs w:val="24"/>
        </w:rPr>
        <w:t>Поради специфичните особености на община Пловдив (градска община с висока степен на урбанизация), тя разполага със значително по-малко почвени ресурси и сравнително малък дял на земеделски и горски площи в баланса на територията си.</w:t>
      </w:r>
    </w:p>
    <w:p w:rsidR="000E7571" w:rsidRPr="0042153E" w:rsidRDefault="000E7571" w:rsidP="000E7571">
      <w:pPr>
        <w:spacing w:after="0" w:line="240" w:lineRule="auto"/>
        <w:ind w:firstLine="540"/>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По данни на РИОСВ – Пловдив за 2018-2020 г., почвите на територията на община Пловдив не са замърсени с тежки метали и металоиди, устойчиви органични замърсители и нефтопродукти, не са ерозирани, вкислени и засолени. Няма нарушени земи и почви от добивна промишленост</w:t>
      </w:r>
    </w:p>
    <w:p w:rsidR="00D31138" w:rsidRPr="0042153E" w:rsidRDefault="000E7571" w:rsidP="000E7571">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ab/>
      </w:r>
      <w:r w:rsidR="00D31138" w:rsidRPr="0042153E">
        <w:rPr>
          <w:rFonts w:ascii="Times New Roman CYR" w:hAnsi="Times New Roman CYR" w:cs="Times New Roman CYR"/>
          <w:color w:val="000000" w:themeColor="text1"/>
          <w:sz w:val="24"/>
          <w:szCs w:val="24"/>
        </w:rPr>
        <w:t>От деградационните процеси, потенциална заплаха за екологичното състояние на почвите в обработваемите земеделски територии е процесът на засоляване, поради по-високото ниво на подпочвените води и периодични летни засушавания. В урбанизираната среда деградационните процеси са свързани със запечатването, уплътняването, изтощаването на почвите и наличие на площна и ровинна ерозията по тепетата.</w:t>
      </w:r>
    </w:p>
    <w:p w:rsidR="00611A47" w:rsidRPr="0042153E" w:rsidRDefault="000E7571" w:rsidP="000E7571">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lastRenderedPageBreak/>
        <w:tab/>
      </w:r>
      <w:r w:rsidR="00611A47" w:rsidRPr="0042153E">
        <w:rPr>
          <w:rFonts w:ascii="Times New Roman CYR" w:hAnsi="Times New Roman CYR" w:cs="Times New Roman CYR"/>
          <w:color w:val="000000" w:themeColor="text1"/>
          <w:sz w:val="24"/>
          <w:szCs w:val="24"/>
        </w:rPr>
        <w:t>По данни за 2018-2020 г., почвите на територията на община Пловдив не са замърсени с тежки метали и металоиди, устойчиви органични замърсители и нефтопродукти, не са ерозирани, вкислени и засолени. Няма нарушени земи и почви от добивна промишленост.</w:t>
      </w:r>
    </w:p>
    <w:p w:rsidR="00D31138" w:rsidRPr="0042153E" w:rsidRDefault="00D31138" w:rsidP="00611A47">
      <w:pPr>
        <w:jc w:val="both"/>
        <w:rPr>
          <w:rFonts w:ascii="Times New Roman" w:hAnsi="Times New Roman" w:cs="Times New Roman"/>
          <w:b/>
          <w:sz w:val="24"/>
          <w:szCs w:val="24"/>
          <w:u w:val="single"/>
        </w:rPr>
      </w:pPr>
    </w:p>
    <w:p w:rsidR="000334D5" w:rsidRPr="00AB66FE" w:rsidRDefault="000334D5" w:rsidP="000334D5">
      <w:pPr>
        <w:ind w:firstLine="540"/>
        <w:jc w:val="both"/>
        <w:rPr>
          <w:rFonts w:ascii="Times New Roman" w:hAnsi="Times New Roman" w:cs="Times New Roman"/>
          <w:b/>
          <w:i/>
          <w:sz w:val="24"/>
          <w:szCs w:val="24"/>
        </w:rPr>
      </w:pPr>
      <w:r w:rsidRPr="00AB66FE">
        <w:rPr>
          <w:rFonts w:ascii="Times New Roman" w:hAnsi="Times New Roman" w:cs="Times New Roman"/>
          <w:b/>
          <w:i/>
          <w:sz w:val="24"/>
          <w:szCs w:val="24"/>
        </w:rPr>
        <w:t>Прогнозен характер на въздействието:</w:t>
      </w:r>
    </w:p>
    <w:p w:rsidR="00116243" w:rsidRPr="00AB66FE" w:rsidRDefault="000E7571" w:rsidP="000E7571">
      <w:pPr>
        <w:spacing w:after="0" w:line="240" w:lineRule="auto"/>
        <w:jc w:val="both"/>
        <w:rPr>
          <w:rFonts w:ascii="Times New Roman CYR" w:hAnsi="Times New Roman CYR" w:cs="Times New Roman CYR"/>
          <w:sz w:val="24"/>
          <w:szCs w:val="24"/>
        </w:rPr>
      </w:pPr>
      <w:r w:rsidRPr="00AB66FE">
        <w:rPr>
          <w:rFonts w:ascii="Times New Roman CYR" w:hAnsi="Times New Roman CYR" w:cs="Times New Roman CYR"/>
          <w:sz w:val="24"/>
          <w:szCs w:val="24"/>
        </w:rPr>
        <w:tab/>
      </w:r>
      <w:r w:rsidR="00116243" w:rsidRPr="00AB66FE">
        <w:rPr>
          <w:rFonts w:ascii="Times New Roman" w:hAnsi="Times New Roman" w:cs="Times New Roman"/>
          <w:sz w:val="24"/>
          <w:szCs w:val="24"/>
        </w:rPr>
        <w:t>При реализация на предвижданията на ПИРО се очаква нарушаване на почвеното покритие при извършване на дейности свързани с доизграждането на техническата инфраструктура. Това въздействие ще се наблюдава обаче, върху вече променено почвено покритие и няма да доведе до значителни вредни въздействия върху почвите в границите на Общината. По време на реализиране на предвижданията за озеленяване ще се възстанови частично увреденото почвено покритие и ще се намали антропогенния натиск върху този компонент на околната среда.</w:t>
      </w:r>
    </w:p>
    <w:p w:rsidR="00611A47" w:rsidRPr="00AB66FE" w:rsidRDefault="00116243" w:rsidP="000E7571">
      <w:pPr>
        <w:spacing w:after="0" w:line="240" w:lineRule="auto"/>
        <w:jc w:val="both"/>
        <w:rPr>
          <w:rFonts w:ascii="Times New Roman CYR" w:hAnsi="Times New Roman CYR" w:cs="Times New Roman CYR"/>
          <w:sz w:val="24"/>
          <w:szCs w:val="24"/>
        </w:rPr>
      </w:pPr>
      <w:r w:rsidRPr="00AB66FE">
        <w:rPr>
          <w:rFonts w:ascii="Times New Roman CYR" w:hAnsi="Times New Roman CYR" w:cs="Times New Roman CYR"/>
          <w:sz w:val="24"/>
          <w:szCs w:val="24"/>
        </w:rPr>
        <w:tab/>
      </w:r>
      <w:r w:rsidR="00611A47" w:rsidRPr="00AB66FE">
        <w:rPr>
          <w:rFonts w:ascii="Times New Roman CYR" w:hAnsi="Times New Roman CYR" w:cs="Times New Roman CYR"/>
          <w:sz w:val="24"/>
          <w:szCs w:val="24"/>
        </w:rPr>
        <w:t>Предвид силно ограничения поземлен фонд и почвени ресурси, с които разполага община Пловдив, са необходими мерки за рекултивация на терените, нарушени от строителство или депониране на строителни отпадъци, предпазване от ерозия на хълмовете (като част от изпълнение на ПУ на ЗТ), както и прилагане на добри земеделски практики в земеделските площи.</w:t>
      </w:r>
    </w:p>
    <w:p w:rsidR="000E7571" w:rsidRPr="00AB66FE" w:rsidRDefault="000E7571" w:rsidP="000E7571">
      <w:pPr>
        <w:spacing w:after="0" w:line="240" w:lineRule="auto"/>
        <w:ind w:firstLine="540"/>
        <w:jc w:val="both"/>
        <w:rPr>
          <w:rFonts w:ascii="Times New Roman" w:hAnsi="Times New Roman" w:cs="Times New Roman"/>
          <w:sz w:val="24"/>
          <w:szCs w:val="24"/>
        </w:rPr>
      </w:pPr>
      <w:r w:rsidRPr="00AB66FE">
        <w:rPr>
          <w:rFonts w:ascii="Times New Roman" w:hAnsi="Times New Roman" w:cs="Times New Roman"/>
          <w:sz w:val="24"/>
          <w:szCs w:val="24"/>
        </w:rPr>
        <w:t>Осъществяването на проекти за предотвратяване на бреговата ерозия на р. Марица чрез изграждане и/или укрепване на земнонасипните диги в комбинация с биологично укрепване, възстановяване на слегнали участъци по бреговете на р.Първенецка и р. Марица ще доведат до значително намаляване на ерозията.</w:t>
      </w:r>
    </w:p>
    <w:p w:rsidR="000E7571" w:rsidRPr="00AB66FE" w:rsidRDefault="000E7571" w:rsidP="000E7571">
      <w:pPr>
        <w:spacing w:after="0" w:line="240" w:lineRule="auto"/>
        <w:ind w:firstLine="540"/>
        <w:jc w:val="both"/>
        <w:rPr>
          <w:rFonts w:ascii="Times New Roman" w:hAnsi="Times New Roman" w:cs="Times New Roman"/>
          <w:sz w:val="24"/>
          <w:szCs w:val="24"/>
        </w:rPr>
      </w:pPr>
      <w:r w:rsidRPr="00AB66FE">
        <w:rPr>
          <w:rFonts w:ascii="Times New Roman" w:hAnsi="Times New Roman" w:cs="Times New Roman"/>
          <w:sz w:val="24"/>
          <w:szCs w:val="24"/>
        </w:rPr>
        <w:t xml:space="preserve"> С цел намаляване на деградационните процеси, свързани със запечатването на почвите, важно съображение за всеки проект, свързан с усвояване на земя</w:t>
      </w:r>
      <w:r w:rsidR="002A04A8" w:rsidRPr="00AB66FE">
        <w:rPr>
          <w:rFonts w:ascii="Times New Roman" w:hAnsi="Times New Roman" w:cs="Times New Roman"/>
          <w:sz w:val="24"/>
          <w:szCs w:val="24"/>
        </w:rPr>
        <w:t>,</w:t>
      </w:r>
      <w:r w:rsidRPr="00AB66FE">
        <w:rPr>
          <w:rFonts w:ascii="Times New Roman" w:hAnsi="Times New Roman" w:cs="Times New Roman"/>
          <w:sz w:val="24"/>
          <w:szCs w:val="24"/>
        </w:rPr>
        <w:t xml:space="preserve"> се предвижда да бъде </w:t>
      </w:r>
      <w:r w:rsidR="002A04A8" w:rsidRPr="00AB66FE">
        <w:rPr>
          <w:rFonts w:ascii="Times New Roman" w:hAnsi="Times New Roman" w:cs="Times New Roman"/>
          <w:sz w:val="24"/>
          <w:szCs w:val="24"/>
        </w:rPr>
        <w:t xml:space="preserve">запазване на </w:t>
      </w:r>
      <w:r w:rsidRPr="00AB66FE">
        <w:rPr>
          <w:rFonts w:ascii="Times New Roman" w:hAnsi="Times New Roman" w:cs="Times New Roman"/>
          <w:sz w:val="24"/>
          <w:szCs w:val="24"/>
        </w:rPr>
        <w:t>качеството на почвата.</w:t>
      </w:r>
    </w:p>
    <w:p w:rsidR="000E7571" w:rsidRPr="0042153E" w:rsidRDefault="000E7571" w:rsidP="000E7571">
      <w:pPr>
        <w:spacing w:after="0" w:line="240" w:lineRule="auto"/>
        <w:ind w:firstLine="540"/>
        <w:jc w:val="both"/>
        <w:rPr>
          <w:rFonts w:ascii="Times New Roman" w:hAnsi="Times New Roman" w:cs="Times New Roman"/>
          <w:color w:val="000000" w:themeColor="text1"/>
          <w:sz w:val="24"/>
          <w:szCs w:val="24"/>
        </w:rPr>
      </w:pPr>
      <w:r w:rsidRPr="00AB66FE">
        <w:rPr>
          <w:rFonts w:ascii="Times New Roman" w:hAnsi="Times New Roman" w:cs="Times New Roman"/>
          <w:sz w:val="24"/>
          <w:szCs w:val="24"/>
        </w:rPr>
        <w:t>При изпълнение на строителните дейности</w:t>
      </w:r>
      <w:r w:rsidRPr="0042153E">
        <w:rPr>
          <w:rFonts w:ascii="Times New Roman" w:hAnsi="Times New Roman" w:cs="Times New Roman"/>
          <w:color w:val="000000" w:themeColor="text1"/>
          <w:sz w:val="24"/>
          <w:szCs w:val="24"/>
        </w:rPr>
        <w:t xml:space="preserve"> в урбанизираните зони се предвиждат и ще се осъществяват мерки за ефективен превантивен, текущ и последващ контрол за ограничаване на процесите, които увреждат почвите.</w:t>
      </w:r>
    </w:p>
    <w:p w:rsidR="000E7571" w:rsidRPr="0042153E" w:rsidRDefault="000E7571" w:rsidP="000E7571">
      <w:pPr>
        <w:spacing w:after="0" w:line="240" w:lineRule="auto"/>
        <w:jc w:val="both"/>
        <w:rPr>
          <w:rFonts w:ascii="Times New Roman" w:hAnsi="Times New Roman" w:cs="Times New Roman"/>
          <w:color w:val="000000" w:themeColor="text1"/>
          <w:sz w:val="24"/>
          <w:szCs w:val="24"/>
        </w:rPr>
      </w:pPr>
    </w:p>
    <w:p w:rsidR="000334D5" w:rsidRPr="0042153E" w:rsidRDefault="000334D5" w:rsidP="000334D5">
      <w:pPr>
        <w:pStyle w:val="ad"/>
        <w:spacing w:before="0" w:beforeAutospacing="0" w:after="0" w:afterAutospacing="0"/>
        <w:ind w:firstLine="567"/>
        <w:jc w:val="both"/>
        <w:rPr>
          <w:b/>
          <w:color w:val="000000" w:themeColor="text1"/>
        </w:rPr>
      </w:pPr>
      <w:r w:rsidRPr="0042153E">
        <w:rPr>
          <w:b/>
          <w:i/>
          <w:color w:val="000000" w:themeColor="text1"/>
        </w:rPr>
        <w:t>Прогнозна оценка на въздействието:</w:t>
      </w:r>
    </w:p>
    <w:p w:rsidR="000E7571" w:rsidRPr="0042153E" w:rsidRDefault="000E7571" w:rsidP="000E7571">
      <w:pPr>
        <w:pStyle w:val="ad"/>
        <w:spacing w:after="0"/>
        <w:ind w:firstLine="567"/>
        <w:rPr>
          <w:color w:val="000000" w:themeColor="text1"/>
        </w:rPr>
      </w:pPr>
      <w:r w:rsidRPr="0042153E">
        <w:rPr>
          <w:color w:val="000000" w:themeColor="text1"/>
        </w:rPr>
        <w:t>Осъществяването на проектите и мерките в ПИРО ще доведат с голяма вероятност до дълготрайно положително въздействие върху почвите в региона.</w:t>
      </w:r>
    </w:p>
    <w:p w:rsidR="000334D5" w:rsidRPr="0042153E" w:rsidRDefault="000334D5" w:rsidP="000334D5">
      <w:pPr>
        <w:tabs>
          <w:tab w:val="left" w:pos="540"/>
          <w:tab w:val="left" w:pos="810"/>
        </w:tabs>
        <w:jc w:val="both"/>
        <w:rPr>
          <w:rFonts w:ascii="Times New Roman" w:hAnsi="Times New Roman" w:cs="Times New Roman"/>
          <w:b/>
          <w:color w:val="000000" w:themeColor="text1"/>
          <w:sz w:val="24"/>
          <w:szCs w:val="24"/>
        </w:rPr>
      </w:pPr>
      <w:r w:rsidRPr="0042153E">
        <w:rPr>
          <w:rFonts w:ascii="Times New Roman" w:hAnsi="Times New Roman" w:cs="Times New Roman"/>
          <w:b/>
          <w:i/>
          <w:color w:val="000000" w:themeColor="text1"/>
          <w:sz w:val="24"/>
          <w:szCs w:val="24"/>
        </w:rPr>
        <w:tab/>
        <w:t>Прогнозни последици от въздействието:</w:t>
      </w:r>
    </w:p>
    <w:p w:rsidR="00FC158E" w:rsidRDefault="00B10FCF" w:rsidP="00D967D1">
      <w:pPr>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Организиране на всички последващи дейности, </w:t>
      </w:r>
      <w:r w:rsidR="00FC158E">
        <w:rPr>
          <w:rFonts w:ascii="Times New Roman" w:hAnsi="Times New Roman" w:cs="Times New Roman"/>
          <w:color w:val="000000" w:themeColor="text1"/>
          <w:sz w:val="24"/>
          <w:szCs w:val="24"/>
        </w:rPr>
        <w:t xml:space="preserve">конкретно </w:t>
      </w:r>
      <w:r>
        <w:rPr>
          <w:rFonts w:ascii="Times New Roman" w:hAnsi="Times New Roman" w:cs="Times New Roman"/>
          <w:color w:val="000000" w:themeColor="text1"/>
          <w:sz w:val="24"/>
          <w:szCs w:val="24"/>
        </w:rPr>
        <w:t xml:space="preserve">свързани със засягане на почвения </w:t>
      </w:r>
      <w:r w:rsidR="00FC158E">
        <w:rPr>
          <w:rFonts w:ascii="Times New Roman" w:hAnsi="Times New Roman" w:cs="Times New Roman"/>
          <w:color w:val="000000" w:themeColor="text1"/>
          <w:sz w:val="24"/>
          <w:szCs w:val="24"/>
        </w:rPr>
        <w:t>повърхност</w:t>
      </w:r>
      <w:r>
        <w:rPr>
          <w:rFonts w:ascii="Times New Roman" w:hAnsi="Times New Roman" w:cs="Times New Roman"/>
          <w:color w:val="000000" w:themeColor="text1"/>
          <w:sz w:val="24"/>
          <w:szCs w:val="24"/>
        </w:rPr>
        <w:t xml:space="preserve">, на законна планова основа, в унисон с визията за развитие на общината и нуждите на населението. </w:t>
      </w:r>
    </w:p>
    <w:p w:rsidR="000E7571" w:rsidRPr="0042153E" w:rsidRDefault="000E7571" w:rsidP="00D967D1">
      <w:pPr>
        <w:ind w:firstLine="540"/>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Трайно намаляване на деградационните процеси, свързани с ерозията и запечатването на почвите в региона.</w:t>
      </w:r>
    </w:p>
    <w:p w:rsidR="004A745E" w:rsidRDefault="004A745E" w:rsidP="00FC158E">
      <w:pPr>
        <w:ind w:firstLine="709"/>
        <w:jc w:val="both"/>
        <w:rPr>
          <w:rFonts w:ascii="Times New Roman" w:hAnsi="Times New Roman" w:cs="Times New Roman"/>
          <w:b/>
          <w:bCs/>
          <w:color w:val="000000" w:themeColor="text1"/>
          <w:sz w:val="24"/>
          <w:szCs w:val="24"/>
          <w:u w:val="single"/>
          <w:lang w:val="en-US"/>
        </w:rPr>
      </w:pPr>
    </w:p>
    <w:p w:rsidR="0014110E" w:rsidRDefault="0014110E" w:rsidP="00FC158E">
      <w:pPr>
        <w:ind w:firstLine="709"/>
        <w:jc w:val="both"/>
        <w:rPr>
          <w:rFonts w:ascii="Times New Roman" w:hAnsi="Times New Roman" w:cs="Times New Roman"/>
          <w:b/>
          <w:bCs/>
          <w:color w:val="000000" w:themeColor="text1"/>
          <w:sz w:val="24"/>
          <w:szCs w:val="24"/>
          <w:u w:val="single"/>
          <w:lang w:val="en-US"/>
        </w:rPr>
      </w:pPr>
    </w:p>
    <w:p w:rsidR="0014110E" w:rsidRPr="0014110E" w:rsidRDefault="0014110E" w:rsidP="00FC158E">
      <w:pPr>
        <w:ind w:firstLine="709"/>
        <w:jc w:val="both"/>
        <w:rPr>
          <w:rFonts w:ascii="Times New Roman" w:hAnsi="Times New Roman" w:cs="Times New Roman"/>
          <w:b/>
          <w:bCs/>
          <w:color w:val="000000" w:themeColor="text1"/>
          <w:sz w:val="24"/>
          <w:szCs w:val="24"/>
          <w:u w:val="single"/>
          <w:lang w:val="en-US"/>
        </w:rPr>
      </w:pPr>
    </w:p>
    <w:p w:rsidR="000334D5" w:rsidRPr="0042153E" w:rsidRDefault="001B4F6D" w:rsidP="00FC158E">
      <w:pPr>
        <w:ind w:firstLine="709"/>
        <w:jc w:val="both"/>
        <w:rPr>
          <w:rFonts w:ascii="Times New Roman" w:hAnsi="Times New Roman" w:cs="Times New Roman"/>
          <w:b/>
          <w:bCs/>
          <w:color w:val="000000" w:themeColor="text1"/>
          <w:sz w:val="24"/>
          <w:szCs w:val="24"/>
          <w:u w:val="single"/>
        </w:rPr>
      </w:pPr>
      <w:r w:rsidRPr="0042153E">
        <w:rPr>
          <w:rFonts w:ascii="Times New Roman" w:hAnsi="Times New Roman" w:cs="Times New Roman"/>
          <w:b/>
          <w:bCs/>
          <w:color w:val="000000" w:themeColor="text1"/>
          <w:sz w:val="24"/>
          <w:szCs w:val="24"/>
          <w:u w:val="single"/>
        </w:rPr>
        <w:lastRenderedPageBreak/>
        <w:t>Въздействие върху водите</w:t>
      </w:r>
    </w:p>
    <w:p w:rsidR="004E5D7F" w:rsidRPr="0042153E" w:rsidRDefault="001B4F6D" w:rsidP="00FC158E">
      <w:pPr>
        <w:pStyle w:val="a7"/>
        <w:ind w:left="0" w:right="15" w:firstLine="709"/>
        <w:jc w:val="both"/>
        <w:rPr>
          <w:rFonts w:ascii="Times New Roman" w:hAnsi="Times New Roman"/>
          <w:b/>
          <w:i/>
          <w:color w:val="000000" w:themeColor="text1"/>
          <w:sz w:val="24"/>
          <w:szCs w:val="24"/>
        </w:rPr>
      </w:pPr>
      <w:r w:rsidRPr="0042153E">
        <w:rPr>
          <w:rFonts w:ascii="Times New Roman" w:hAnsi="Times New Roman"/>
          <w:b/>
          <w:i/>
          <w:color w:val="000000" w:themeColor="text1"/>
          <w:sz w:val="24"/>
          <w:szCs w:val="24"/>
        </w:rPr>
        <w:t>Текущо състояние</w:t>
      </w:r>
    </w:p>
    <w:p w:rsidR="005A5AB5" w:rsidRPr="0042153E" w:rsidRDefault="005A5AB5" w:rsidP="00D31138">
      <w:pPr>
        <w:pStyle w:val="a7"/>
        <w:ind w:left="0" w:right="15" w:firstLine="567"/>
        <w:jc w:val="both"/>
        <w:rPr>
          <w:rFonts w:ascii="Times New Roman" w:hAnsi="Times New Roman"/>
          <w:b/>
          <w:i/>
          <w:color w:val="000000" w:themeColor="text1"/>
          <w:sz w:val="24"/>
          <w:szCs w:val="24"/>
        </w:rPr>
      </w:pPr>
    </w:p>
    <w:p w:rsidR="005A5AB5" w:rsidRPr="00AB66FE" w:rsidRDefault="005A5AB5" w:rsidP="00FC158E">
      <w:pPr>
        <w:pStyle w:val="a7"/>
        <w:ind w:left="0" w:right="15" w:firstLine="709"/>
        <w:jc w:val="both"/>
        <w:rPr>
          <w:rFonts w:ascii="Times New Roman" w:hAnsi="Times New Roman"/>
          <w:sz w:val="24"/>
          <w:szCs w:val="24"/>
        </w:rPr>
      </w:pPr>
      <w:r w:rsidRPr="00AB66FE">
        <w:rPr>
          <w:rFonts w:ascii="Times New Roman" w:hAnsi="Times New Roman"/>
          <w:bCs/>
          <w:i/>
          <w:sz w:val="24"/>
          <w:szCs w:val="24"/>
          <w:u w:val="single"/>
        </w:rPr>
        <w:t>Състояние на повърхностните водни тела в региона</w:t>
      </w:r>
    </w:p>
    <w:p w:rsidR="004E5D7F" w:rsidRPr="00AB66FE" w:rsidRDefault="004E5D7F" w:rsidP="004E5D7F">
      <w:pPr>
        <w:autoSpaceDE w:val="0"/>
        <w:autoSpaceDN w:val="0"/>
        <w:adjustRightInd w:val="0"/>
        <w:spacing w:after="0"/>
        <w:ind w:firstLine="709"/>
        <w:jc w:val="both"/>
        <w:rPr>
          <w:rFonts w:ascii="Times New Roman CYR" w:hAnsi="Times New Roman CYR" w:cs="Times New Roman CYR"/>
          <w:sz w:val="24"/>
          <w:szCs w:val="24"/>
        </w:rPr>
      </w:pPr>
      <w:r w:rsidRPr="00AB66FE">
        <w:rPr>
          <w:rFonts w:ascii="Times New Roman CYR" w:hAnsi="Times New Roman CYR" w:cs="Times New Roman CYR"/>
          <w:bCs/>
          <w:sz w:val="24"/>
          <w:szCs w:val="24"/>
        </w:rPr>
        <w:t>Хидрографската мрежа</w:t>
      </w:r>
      <w:r w:rsidRPr="00AB66FE">
        <w:rPr>
          <w:rFonts w:ascii="Times New Roman CYR" w:hAnsi="Times New Roman CYR" w:cs="Times New Roman CYR"/>
          <w:sz w:val="24"/>
          <w:szCs w:val="24"/>
        </w:rPr>
        <w:t xml:space="preserve"> на община Пловдив е представена от реките Марица, Пясъчник и Първенецка, множество напоителни и отводнителни канали, един изкуствен водоем – Гребния канал и опитните басейни към Института по рибарство и аквакултури. Съгласно хидроложкото райониране на страната (по Йорданова, 1997) община Пловдив е разположена в област (Б) с умереноконтинентално влияние върху оттока с преобладаващо дъждовно подхранване на реките (подобласт БI). За речния отток (район БI9) са характерни преходни черти и силно регулиран отток поради обилно подхранване с грунтови и на места с напорни, предимно порови води. </w:t>
      </w:r>
    </w:p>
    <w:p w:rsidR="004E5D7F" w:rsidRPr="00AB66FE" w:rsidRDefault="004E5D7F" w:rsidP="004E5D7F">
      <w:pPr>
        <w:autoSpaceDE w:val="0"/>
        <w:autoSpaceDN w:val="0"/>
        <w:adjustRightInd w:val="0"/>
        <w:spacing w:after="0"/>
        <w:ind w:firstLine="709"/>
        <w:jc w:val="both"/>
        <w:rPr>
          <w:rFonts w:ascii="Times New Roman CYR" w:hAnsi="Times New Roman CYR" w:cs="Times New Roman CYR"/>
          <w:sz w:val="24"/>
          <w:szCs w:val="24"/>
        </w:rPr>
      </w:pPr>
      <w:r w:rsidRPr="00AB66FE">
        <w:rPr>
          <w:rFonts w:ascii="Times New Roman CYR" w:hAnsi="Times New Roman CYR" w:cs="Times New Roman CYR"/>
          <w:b/>
          <w:bCs/>
          <w:sz w:val="24"/>
          <w:szCs w:val="24"/>
        </w:rPr>
        <w:t>Река Марица</w:t>
      </w:r>
      <w:r w:rsidRPr="00AB66FE">
        <w:rPr>
          <w:rFonts w:ascii="Times New Roman CYR" w:hAnsi="Times New Roman CYR" w:cs="Times New Roman CYR"/>
          <w:sz w:val="24"/>
          <w:szCs w:val="24"/>
        </w:rPr>
        <w:t xml:space="preserve"> е най-значимият воден обект и основен приемник на водите на територията на община Пловдив. Дължината на р. Марица в границите на община Пловдив е около 12 700 м. Наклонът на реката в този участък е малък (средно 0,13%). По-голямата част от реката е коригирана, с изграждане на подпорни стени на двата бряга в рамките на града и земнонасипни диги извън града. Характерна особеност при корекцията на р. Марица в извънградските зони е сравнително голямото отстояние на дигите, което позволява естаствен облик на речните брегове.</w:t>
      </w:r>
    </w:p>
    <w:p w:rsidR="004E5D7F" w:rsidRPr="0042153E" w:rsidRDefault="004E5D7F" w:rsidP="004E5D7F">
      <w:pPr>
        <w:autoSpaceDE w:val="0"/>
        <w:autoSpaceDN w:val="0"/>
        <w:adjustRightInd w:val="0"/>
        <w:spacing w:after="0"/>
        <w:ind w:firstLine="709"/>
        <w:jc w:val="both"/>
        <w:rPr>
          <w:rFonts w:ascii="Times New Roman CYR" w:hAnsi="Times New Roman CYR" w:cs="Times New Roman CYR"/>
          <w:sz w:val="24"/>
          <w:szCs w:val="24"/>
        </w:rPr>
      </w:pPr>
      <w:r w:rsidRPr="00AB66FE">
        <w:rPr>
          <w:rFonts w:ascii="Times New Roman CYR" w:hAnsi="Times New Roman CYR" w:cs="Times New Roman CYR"/>
          <w:b/>
          <w:bCs/>
          <w:sz w:val="24"/>
          <w:szCs w:val="24"/>
        </w:rPr>
        <w:t>Река Първенецка</w:t>
      </w:r>
      <w:r w:rsidRPr="00AB66FE">
        <w:rPr>
          <w:rFonts w:ascii="Times New Roman CYR" w:hAnsi="Times New Roman CYR" w:cs="Times New Roman CYR"/>
          <w:sz w:val="24"/>
          <w:szCs w:val="24"/>
        </w:rPr>
        <w:t xml:space="preserve"> е десен приток на р. Марица. Води началото си от Западнородопския рид Чернатица. Навлиза в територията на община Пловдив от югозапад, протича западно от кв. Прослав</w:t>
      </w:r>
      <w:r w:rsidRPr="0042153E">
        <w:rPr>
          <w:rFonts w:ascii="Times New Roman CYR" w:hAnsi="Times New Roman CYR" w:cs="Times New Roman CYR"/>
          <w:sz w:val="24"/>
          <w:szCs w:val="24"/>
        </w:rPr>
        <w:t xml:space="preserve"> в североизточна посока и се влива в р. Марица. По цялото и протежение в рамките на общината, р. Първенецка е коригирана със земнонасипни диги.</w:t>
      </w:r>
    </w:p>
    <w:p w:rsidR="004E5D7F" w:rsidRPr="0042153E" w:rsidRDefault="004E5D7F" w:rsidP="004E5D7F">
      <w:pPr>
        <w:autoSpaceDE w:val="0"/>
        <w:autoSpaceDN w:val="0"/>
        <w:adjustRightInd w:val="0"/>
        <w:spacing w:after="0"/>
        <w:ind w:firstLine="709"/>
        <w:jc w:val="both"/>
        <w:rPr>
          <w:rFonts w:ascii="Times New Roman CYR" w:hAnsi="Times New Roman CYR" w:cs="Times New Roman CYR"/>
          <w:sz w:val="24"/>
          <w:szCs w:val="24"/>
        </w:rPr>
      </w:pPr>
      <w:r w:rsidRPr="0042153E">
        <w:rPr>
          <w:rFonts w:ascii="Times New Roman CYR" w:hAnsi="Times New Roman CYR" w:cs="Times New Roman CYR"/>
          <w:b/>
          <w:bCs/>
          <w:sz w:val="24"/>
          <w:szCs w:val="24"/>
        </w:rPr>
        <w:t>Река Пясъчник</w:t>
      </w:r>
      <w:r w:rsidRPr="0042153E">
        <w:rPr>
          <w:rFonts w:ascii="Times New Roman CYR" w:hAnsi="Times New Roman CYR" w:cs="Times New Roman CYR"/>
          <w:sz w:val="24"/>
          <w:szCs w:val="24"/>
        </w:rPr>
        <w:t xml:space="preserve"> е ляв приток на р. Марица. Води началото си от Същинска Средна гора. Навлиза от север в общинската територия и в североизточната й част се влива в р. Марица. По цялото и протежение в рамките на общината, р. Пясъчник е коригирана със земнонасипни диги.</w:t>
      </w:r>
    </w:p>
    <w:p w:rsidR="004E5D7F" w:rsidRPr="0042153E" w:rsidRDefault="004E5D7F" w:rsidP="004E5D7F">
      <w:pPr>
        <w:autoSpaceDE w:val="0"/>
        <w:autoSpaceDN w:val="0"/>
        <w:adjustRightInd w:val="0"/>
        <w:spacing w:after="0"/>
        <w:ind w:firstLine="709"/>
        <w:jc w:val="both"/>
        <w:rPr>
          <w:rFonts w:ascii="Times New Roman CYR" w:hAnsi="Times New Roman CYR" w:cs="Times New Roman CYR"/>
          <w:sz w:val="24"/>
          <w:szCs w:val="24"/>
        </w:rPr>
      </w:pPr>
      <w:r w:rsidRPr="0042153E">
        <w:rPr>
          <w:rFonts w:ascii="Times New Roman CYR" w:hAnsi="Times New Roman CYR" w:cs="Times New Roman CYR"/>
          <w:sz w:val="24"/>
          <w:szCs w:val="24"/>
        </w:rPr>
        <w:t>На територията на община Пловдив са изградени редица напоителни и отводнителни канали (канал ГНК РМ-1 „Ени Арк“, канал НК РМ2„Дълбока вада“, канал ГНК В-III „Длнокричимски“, ОК ГК-3, ОК ГК-4 и др.), стопанисвани от „Напоителни системи“ ЕАД – Клон Марица.</w:t>
      </w:r>
    </w:p>
    <w:p w:rsidR="004E5D7F" w:rsidRPr="0042153E" w:rsidRDefault="004E5D7F" w:rsidP="008872EA">
      <w:pPr>
        <w:autoSpaceDE w:val="0"/>
        <w:autoSpaceDN w:val="0"/>
        <w:adjustRightInd w:val="0"/>
        <w:spacing w:after="0"/>
        <w:ind w:firstLine="709"/>
        <w:jc w:val="both"/>
        <w:rPr>
          <w:rFonts w:ascii="Times New Roman CYR" w:hAnsi="Times New Roman CYR" w:cs="Times New Roman CYR"/>
          <w:sz w:val="24"/>
          <w:szCs w:val="24"/>
        </w:rPr>
      </w:pPr>
      <w:r w:rsidRPr="0042153E">
        <w:rPr>
          <w:rFonts w:ascii="Times New Roman CYR" w:hAnsi="Times New Roman CYR" w:cs="Times New Roman CYR"/>
          <w:b/>
          <w:bCs/>
          <w:sz w:val="24"/>
          <w:szCs w:val="24"/>
        </w:rPr>
        <w:t>Стоящите повърхностни води</w:t>
      </w:r>
      <w:r w:rsidRPr="0042153E">
        <w:rPr>
          <w:rFonts w:ascii="Times New Roman CYR" w:hAnsi="Times New Roman CYR" w:cs="Times New Roman CYR"/>
          <w:sz w:val="24"/>
          <w:szCs w:val="24"/>
        </w:rPr>
        <w:t xml:space="preserve"> на общинската територия включват рибовъдните басейни на Института по рибарство и аквакултури (към Българска селскостопаска академия), и Гребния канал, съоръжение със спортни и рекреационни функции, което се подхранва от р. Марица.</w:t>
      </w:r>
    </w:p>
    <w:p w:rsidR="00611A47" w:rsidRPr="0042153E" w:rsidRDefault="00611A47" w:rsidP="00611A47">
      <w:pPr>
        <w:autoSpaceDE w:val="0"/>
        <w:autoSpaceDN w:val="0"/>
        <w:adjustRightInd w:val="0"/>
        <w:spacing w:after="0"/>
        <w:jc w:val="both"/>
        <w:rPr>
          <w:rFonts w:ascii="Times New Roman CYR" w:hAnsi="Times New Roman CYR" w:cs="Times New Roman CYR"/>
          <w:sz w:val="24"/>
          <w:szCs w:val="24"/>
        </w:rPr>
      </w:pPr>
    </w:p>
    <w:p w:rsidR="00D31138" w:rsidRPr="0042153E" w:rsidRDefault="00D31138" w:rsidP="008872EA">
      <w:pPr>
        <w:autoSpaceDE w:val="0"/>
        <w:autoSpaceDN w:val="0"/>
        <w:adjustRightInd w:val="0"/>
        <w:spacing w:after="0"/>
        <w:ind w:firstLine="709"/>
        <w:jc w:val="both"/>
        <w:rPr>
          <w:rFonts w:ascii="Times New Roman CYR" w:hAnsi="Times New Roman CYR" w:cs="Times New Roman CYR"/>
          <w:sz w:val="24"/>
          <w:szCs w:val="24"/>
        </w:rPr>
      </w:pPr>
      <w:r w:rsidRPr="0042153E">
        <w:rPr>
          <w:rFonts w:ascii="Times New Roman CYR" w:hAnsi="Times New Roman CYR" w:cs="Times New Roman CYR"/>
          <w:sz w:val="24"/>
          <w:szCs w:val="24"/>
        </w:rPr>
        <w:t xml:space="preserve">Планът за управление на речните басейни в Източнобеломорски район 2016-2021 г. (ПУРБ) съдържа определяне на водните тела (ВТ) в басейна на р. Марица, прилагайки критериите на Рамкова директива за водите 2000/60/ЕС. Съгласно ПУРБ, в границите на община Пловдив попадат следните </w:t>
      </w:r>
      <w:r w:rsidRPr="0042153E">
        <w:rPr>
          <w:rFonts w:ascii="Times New Roman CYR" w:hAnsi="Times New Roman CYR" w:cs="Times New Roman CYR"/>
          <w:b/>
          <w:bCs/>
          <w:sz w:val="24"/>
          <w:szCs w:val="24"/>
        </w:rPr>
        <w:t>повърхностни водни тела</w:t>
      </w:r>
      <w:r w:rsidRPr="0042153E">
        <w:rPr>
          <w:rFonts w:ascii="Times New Roman CYR" w:hAnsi="Times New Roman CYR" w:cs="Times New Roman CYR"/>
          <w:sz w:val="24"/>
          <w:szCs w:val="24"/>
        </w:rPr>
        <w:t xml:space="preserve">: </w:t>
      </w:r>
    </w:p>
    <w:p w:rsidR="00D31138" w:rsidRPr="0042153E" w:rsidRDefault="00D31138" w:rsidP="00D31138">
      <w:pPr>
        <w:numPr>
          <w:ilvl w:val="0"/>
          <w:numId w:val="19"/>
        </w:numPr>
        <w:autoSpaceDE w:val="0"/>
        <w:autoSpaceDN w:val="0"/>
        <w:adjustRightInd w:val="0"/>
        <w:spacing w:after="0"/>
        <w:ind w:left="720" w:hanging="360"/>
        <w:jc w:val="both"/>
        <w:rPr>
          <w:rFonts w:ascii="Times New Roman CYR" w:hAnsi="Times New Roman CYR" w:cs="Times New Roman CYR"/>
          <w:sz w:val="24"/>
          <w:szCs w:val="24"/>
        </w:rPr>
      </w:pPr>
      <w:r w:rsidRPr="0042153E">
        <w:rPr>
          <w:rFonts w:ascii="Times New Roman" w:hAnsi="Times New Roman" w:cs="Times New Roman"/>
          <w:sz w:val="24"/>
          <w:szCs w:val="24"/>
        </w:rPr>
        <w:t xml:space="preserve">BG3MA500R217 - </w:t>
      </w:r>
      <w:r w:rsidRPr="0042153E">
        <w:rPr>
          <w:rFonts w:ascii="Times New Roman CYR" w:hAnsi="Times New Roman CYR" w:cs="Times New Roman CYR"/>
          <w:sz w:val="24"/>
          <w:szCs w:val="24"/>
        </w:rPr>
        <w:t>р. Марица от р. Въча до р.Чепеларска, ГК-2, 4, 5 и 6 и Марковски колектор;</w:t>
      </w:r>
    </w:p>
    <w:p w:rsidR="00D31138" w:rsidRPr="0042153E" w:rsidRDefault="00D31138" w:rsidP="00D31138">
      <w:pPr>
        <w:numPr>
          <w:ilvl w:val="0"/>
          <w:numId w:val="19"/>
        </w:numPr>
        <w:autoSpaceDE w:val="0"/>
        <w:autoSpaceDN w:val="0"/>
        <w:adjustRightInd w:val="0"/>
        <w:spacing w:after="0"/>
        <w:ind w:left="720" w:hanging="360"/>
        <w:jc w:val="both"/>
        <w:rPr>
          <w:rFonts w:ascii="Times New Roman CYR" w:hAnsi="Times New Roman CYR" w:cs="Times New Roman CYR"/>
          <w:sz w:val="24"/>
          <w:szCs w:val="24"/>
        </w:rPr>
      </w:pPr>
      <w:r w:rsidRPr="0042153E">
        <w:rPr>
          <w:rFonts w:ascii="Times New Roman" w:hAnsi="Times New Roman" w:cs="Times New Roman"/>
          <w:sz w:val="24"/>
          <w:szCs w:val="24"/>
        </w:rPr>
        <w:lastRenderedPageBreak/>
        <w:t xml:space="preserve">BG3MA500R126 - </w:t>
      </w:r>
      <w:r w:rsidRPr="0042153E">
        <w:rPr>
          <w:rFonts w:ascii="Times New Roman CYR" w:hAnsi="Times New Roman CYR" w:cs="Times New Roman CYR"/>
          <w:sz w:val="24"/>
          <w:szCs w:val="24"/>
        </w:rPr>
        <w:t xml:space="preserve">р. Първенецка от вливане на река Пепелаша до устие; Водното тяло е определено като силно модифицирано поради корекции с цел защита от наводнения и водовземане за напояване. </w:t>
      </w:r>
    </w:p>
    <w:p w:rsidR="00D31138" w:rsidRPr="0042153E" w:rsidRDefault="00D31138" w:rsidP="00D31138">
      <w:pPr>
        <w:numPr>
          <w:ilvl w:val="0"/>
          <w:numId w:val="19"/>
        </w:numPr>
        <w:autoSpaceDE w:val="0"/>
        <w:autoSpaceDN w:val="0"/>
        <w:adjustRightInd w:val="0"/>
        <w:spacing w:after="0"/>
        <w:ind w:left="720" w:hanging="360"/>
        <w:jc w:val="both"/>
        <w:rPr>
          <w:rFonts w:ascii="Times New Roman CYR" w:hAnsi="Times New Roman CYR" w:cs="Times New Roman CYR"/>
          <w:sz w:val="24"/>
          <w:szCs w:val="24"/>
        </w:rPr>
      </w:pPr>
      <w:r w:rsidRPr="0042153E">
        <w:rPr>
          <w:rFonts w:ascii="Times New Roman" w:hAnsi="Times New Roman" w:cs="Times New Roman"/>
          <w:sz w:val="24"/>
          <w:szCs w:val="24"/>
        </w:rPr>
        <w:t xml:space="preserve">BG3MA500R118 - </w:t>
      </w:r>
      <w:r w:rsidRPr="0042153E">
        <w:rPr>
          <w:rFonts w:ascii="Times New Roman CYR" w:hAnsi="Times New Roman CYR" w:cs="Times New Roman CYR"/>
          <w:sz w:val="24"/>
          <w:szCs w:val="24"/>
        </w:rPr>
        <w:t>р. Пясъчник от яз. Пясъчник до устие и ГОК-3, Строево, Труд; Водното тяло е определено като силно модифицирано поради корекции с цел защита от наводнения и водовземане за напояване.</w:t>
      </w:r>
    </w:p>
    <w:p w:rsidR="005A5AB5" w:rsidRPr="0042153E" w:rsidRDefault="005A5AB5" w:rsidP="005A5AB5">
      <w:pPr>
        <w:autoSpaceDE w:val="0"/>
        <w:autoSpaceDN w:val="0"/>
        <w:adjustRightInd w:val="0"/>
        <w:spacing w:after="0"/>
        <w:jc w:val="both"/>
        <w:rPr>
          <w:rFonts w:ascii="Times New Roman CYR" w:hAnsi="Times New Roman CYR" w:cs="Times New Roman CYR"/>
          <w:sz w:val="24"/>
          <w:szCs w:val="24"/>
        </w:rPr>
      </w:pPr>
    </w:p>
    <w:p w:rsidR="005A5AB5" w:rsidRPr="00AB66FE" w:rsidRDefault="005A5AB5" w:rsidP="00F449AE">
      <w:pPr>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Съгласно Доклад за състоянието на водите в ИБР за 2020 г. екологичното и химично състояние на трите повърхностни ВТ за 2020 г., които се намират на територията на община Пловдив е посочено в следващата таблица.</w:t>
      </w:r>
    </w:p>
    <w:p w:rsidR="00011A4C" w:rsidRPr="00AB66FE" w:rsidRDefault="00011A4C" w:rsidP="00011A4C">
      <w:pPr>
        <w:autoSpaceDE w:val="0"/>
        <w:autoSpaceDN w:val="0"/>
        <w:adjustRightInd w:val="0"/>
        <w:spacing w:after="0"/>
        <w:ind w:firstLine="709"/>
        <w:jc w:val="both"/>
        <w:rPr>
          <w:rFonts w:ascii="Times New Roman CYR" w:hAnsi="Times New Roman CYR" w:cs="Times New Roman CYR"/>
          <w:sz w:val="24"/>
          <w:szCs w:val="24"/>
        </w:rPr>
      </w:pPr>
    </w:p>
    <w:p w:rsidR="00011A4C" w:rsidRPr="00AB66FE" w:rsidRDefault="00011A4C" w:rsidP="008872EA">
      <w:pPr>
        <w:autoSpaceDE w:val="0"/>
        <w:autoSpaceDN w:val="0"/>
        <w:adjustRightInd w:val="0"/>
        <w:spacing w:after="0"/>
        <w:ind w:firstLine="709"/>
        <w:jc w:val="both"/>
        <w:rPr>
          <w:rFonts w:ascii="Times New Roman CYR" w:hAnsi="Times New Roman CYR" w:cs="Times New Roman CYR"/>
        </w:rPr>
      </w:pPr>
      <w:r w:rsidRPr="00AB66FE">
        <w:rPr>
          <w:rFonts w:ascii="Times New Roman CYR" w:hAnsi="Times New Roman CYR" w:cs="Times New Roman CYR"/>
          <w:i/>
        </w:rPr>
        <w:t>Таблица: Оценка на натиска и състоянието на повърхностните водни тела, 2020 г.</w:t>
      </w:r>
    </w:p>
    <w:tbl>
      <w:tblPr>
        <w:tblStyle w:val="TableGrid1"/>
        <w:tblW w:w="97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838"/>
        <w:gridCol w:w="2410"/>
        <w:gridCol w:w="2126"/>
        <w:gridCol w:w="1701"/>
        <w:gridCol w:w="1701"/>
      </w:tblGrid>
      <w:tr w:rsidR="005A5AB5" w:rsidRPr="0042153E" w:rsidTr="00F449AE">
        <w:tc>
          <w:tcPr>
            <w:tcW w:w="1838" w:type="dxa"/>
            <w:shd w:val="clear" w:color="auto" w:fill="76923C" w:themeFill="accent3" w:themeFillShade="BF"/>
            <w:vAlign w:val="center"/>
          </w:tcPr>
          <w:p w:rsidR="005A5AB5" w:rsidRPr="0042153E" w:rsidRDefault="005A5AB5" w:rsidP="00F449AE">
            <w:pPr>
              <w:spacing w:line="276" w:lineRule="auto"/>
              <w:rPr>
                <w:rFonts w:ascii="Times New Roman" w:hAnsi="Times New Roman" w:cs="Times New Roman"/>
                <w:b/>
              </w:rPr>
            </w:pPr>
            <w:r w:rsidRPr="0042153E">
              <w:rPr>
                <w:rFonts w:ascii="Times New Roman" w:hAnsi="Times New Roman" w:cs="Times New Roman"/>
                <w:b/>
              </w:rPr>
              <w:t>Водно тяло</w:t>
            </w:r>
          </w:p>
        </w:tc>
        <w:tc>
          <w:tcPr>
            <w:tcW w:w="2410" w:type="dxa"/>
            <w:shd w:val="clear" w:color="auto" w:fill="76923C" w:themeFill="accent3" w:themeFillShade="BF"/>
            <w:vAlign w:val="center"/>
          </w:tcPr>
          <w:p w:rsidR="005A5AB5" w:rsidRPr="0042153E" w:rsidRDefault="005A5AB5" w:rsidP="00F449AE">
            <w:pPr>
              <w:rPr>
                <w:rFonts w:ascii="Times New Roman" w:hAnsi="Times New Roman" w:cs="Times New Roman"/>
                <w:b/>
              </w:rPr>
            </w:pPr>
            <w:r w:rsidRPr="0042153E">
              <w:rPr>
                <w:rFonts w:ascii="Times New Roman" w:hAnsi="Times New Roman" w:cs="Times New Roman"/>
                <w:b/>
              </w:rPr>
              <w:t>Натиск от замърсяване и хидро-морфологични изменения</w:t>
            </w:r>
          </w:p>
        </w:tc>
        <w:tc>
          <w:tcPr>
            <w:tcW w:w="2126" w:type="dxa"/>
            <w:shd w:val="clear" w:color="auto" w:fill="76923C" w:themeFill="accent3" w:themeFillShade="BF"/>
            <w:vAlign w:val="center"/>
          </w:tcPr>
          <w:p w:rsidR="005A5AB5" w:rsidRPr="0042153E" w:rsidRDefault="005A5AB5" w:rsidP="00F449AE">
            <w:pPr>
              <w:rPr>
                <w:rFonts w:ascii="Times New Roman" w:hAnsi="Times New Roman" w:cs="Times New Roman"/>
                <w:b/>
              </w:rPr>
            </w:pPr>
            <w:r w:rsidRPr="0042153E">
              <w:rPr>
                <w:rFonts w:ascii="Times New Roman" w:hAnsi="Times New Roman" w:cs="Times New Roman"/>
                <w:b/>
              </w:rPr>
              <w:t>Изместващи показатели</w:t>
            </w:r>
          </w:p>
        </w:tc>
        <w:tc>
          <w:tcPr>
            <w:tcW w:w="1701" w:type="dxa"/>
            <w:shd w:val="clear" w:color="auto" w:fill="76923C" w:themeFill="accent3" w:themeFillShade="BF"/>
            <w:vAlign w:val="center"/>
          </w:tcPr>
          <w:p w:rsidR="005A5AB5" w:rsidRPr="0042153E" w:rsidRDefault="005A5AB5" w:rsidP="00F449AE">
            <w:pPr>
              <w:rPr>
                <w:rFonts w:ascii="Times New Roman" w:hAnsi="Times New Roman" w:cs="Times New Roman"/>
                <w:b/>
              </w:rPr>
            </w:pPr>
            <w:r w:rsidRPr="0042153E">
              <w:rPr>
                <w:rFonts w:ascii="Times New Roman" w:hAnsi="Times New Roman" w:cs="Times New Roman"/>
                <w:b/>
              </w:rPr>
              <w:t xml:space="preserve">Екологично състояние </w:t>
            </w:r>
          </w:p>
        </w:tc>
        <w:tc>
          <w:tcPr>
            <w:tcW w:w="1701" w:type="dxa"/>
            <w:shd w:val="clear" w:color="auto" w:fill="76923C" w:themeFill="accent3" w:themeFillShade="BF"/>
          </w:tcPr>
          <w:p w:rsidR="005A5AB5" w:rsidRPr="0042153E" w:rsidRDefault="005A5AB5" w:rsidP="00F449AE">
            <w:pPr>
              <w:rPr>
                <w:rFonts w:ascii="Times New Roman" w:hAnsi="Times New Roman" w:cs="Times New Roman"/>
                <w:b/>
              </w:rPr>
            </w:pPr>
          </w:p>
          <w:p w:rsidR="005A5AB5" w:rsidRPr="0042153E" w:rsidRDefault="005A5AB5" w:rsidP="00F449AE">
            <w:pPr>
              <w:rPr>
                <w:rFonts w:ascii="Times New Roman" w:hAnsi="Times New Roman" w:cs="Times New Roman"/>
                <w:b/>
              </w:rPr>
            </w:pPr>
            <w:r w:rsidRPr="0042153E">
              <w:rPr>
                <w:rFonts w:ascii="Times New Roman" w:hAnsi="Times New Roman" w:cs="Times New Roman"/>
                <w:b/>
              </w:rPr>
              <w:t>Химично състояние</w:t>
            </w:r>
          </w:p>
        </w:tc>
      </w:tr>
      <w:tr w:rsidR="005A5AB5" w:rsidRPr="0042153E" w:rsidTr="00F449AE">
        <w:tc>
          <w:tcPr>
            <w:tcW w:w="1838" w:type="dxa"/>
            <w:vAlign w:val="center"/>
          </w:tcPr>
          <w:p w:rsidR="005A5AB5" w:rsidRPr="0042153E" w:rsidRDefault="005A5AB5" w:rsidP="00F449AE">
            <w:pPr>
              <w:spacing w:line="276" w:lineRule="auto"/>
              <w:jc w:val="center"/>
              <w:rPr>
                <w:rFonts w:ascii="Times New Roman" w:hAnsi="Times New Roman" w:cs="Times New Roman"/>
              </w:rPr>
            </w:pPr>
            <w:r w:rsidRPr="0042153E">
              <w:rPr>
                <w:rFonts w:ascii="Times New Roman" w:hAnsi="Times New Roman" w:cs="Times New Roman"/>
              </w:rPr>
              <w:t>BG3MA500R217</w:t>
            </w:r>
          </w:p>
          <w:p w:rsidR="005A5AB5" w:rsidRPr="0042153E" w:rsidRDefault="005A5AB5" w:rsidP="00F449AE">
            <w:pPr>
              <w:spacing w:line="276" w:lineRule="auto"/>
              <w:jc w:val="center"/>
              <w:rPr>
                <w:rFonts w:ascii="Times New Roman" w:hAnsi="Times New Roman" w:cs="Times New Roman"/>
              </w:rPr>
            </w:pPr>
            <w:r w:rsidRPr="0042153E">
              <w:rPr>
                <w:rFonts w:ascii="Times New Roman" w:hAnsi="Times New Roman" w:cs="Times New Roman"/>
              </w:rPr>
              <w:t>р. Марица от р. Въча до р.Чепеларска</w:t>
            </w:r>
          </w:p>
        </w:tc>
        <w:tc>
          <w:tcPr>
            <w:tcW w:w="2410" w:type="dxa"/>
            <w:vAlign w:val="center"/>
          </w:tcPr>
          <w:p w:rsidR="005A5AB5" w:rsidRPr="0042153E" w:rsidRDefault="005A5AB5" w:rsidP="00F449AE">
            <w:pPr>
              <w:rPr>
                <w:rFonts w:ascii="Times New Roman" w:hAnsi="Times New Roman" w:cs="Times New Roman"/>
              </w:rPr>
            </w:pPr>
            <w:r w:rsidRPr="0042153E">
              <w:rPr>
                <w:rFonts w:ascii="Times New Roman" w:hAnsi="Times New Roman" w:cs="Times New Roman"/>
              </w:rPr>
              <w:t>Градски (битови) отпадъчни води – общо 13 точкови източника със значителен общ биогенен товар;</w:t>
            </w:r>
          </w:p>
          <w:p w:rsidR="005A5AB5" w:rsidRPr="0042153E" w:rsidRDefault="005A5AB5" w:rsidP="00F449AE">
            <w:pPr>
              <w:rPr>
                <w:rFonts w:ascii="Times New Roman" w:hAnsi="Times New Roman" w:cs="Times New Roman"/>
              </w:rPr>
            </w:pPr>
            <w:r w:rsidRPr="0042153E">
              <w:rPr>
                <w:rFonts w:ascii="Times New Roman" w:hAnsi="Times New Roman" w:cs="Times New Roman"/>
              </w:rPr>
              <w:t>Заустване  на индустриални отпадъчни  води с разрешителни по ЗВ – 46 точкови източника;</w:t>
            </w:r>
          </w:p>
          <w:p w:rsidR="005A5AB5" w:rsidRPr="0042153E" w:rsidRDefault="005A5AB5" w:rsidP="00F449AE">
            <w:pPr>
              <w:rPr>
                <w:rFonts w:ascii="Times New Roman" w:hAnsi="Times New Roman" w:cs="Times New Roman"/>
              </w:rPr>
            </w:pPr>
          </w:p>
        </w:tc>
        <w:tc>
          <w:tcPr>
            <w:tcW w:w="2126" w:type="dxa"/>
            <w:vAlign w:val="center"/>
          </w:tcPr>
          <w:p w:rsidR="005A5AB5" w:rsidRPr="0042153E" w:rsidRDefault="005A5AB5" w:rsidP="00F449AE">
            <w:pPr>
              <w:rPr>
                <w:rFonts w:ascii="Times New Roman" w:hAnsi="Times New Roman" w:cs="Times New Roman"/>
              </w:rPr>
            </w:pPr>
            <w:r w:rsidRPr="0042153E">
              <w:rPr>
                <w:rFonts w:ascii="Times New Roman" w:hAnsi="Times New Roman" w:cs="Times New Roman"/>
              </w:rPr>
              <w:t>Влошено състояние по показател Макрозообентос</w:t>
            </w:r>
          </w:p>
        </w:tc>
        <w:tc>
          <w:tcPr>
            <w:tcW w:w="1701" w:type="dxa"/>
            <w:shd w:val="clear" w:color="auto" w:fill="FFFF00"/>
            <w:vAlign w:val="center"/>
          </w:tcPr>
          <w:p w:rsidR="005A5AB5" w:rsidRPr="0042153E" w:rsidRDefault="005A5AB5" w:rsidP="00F449AE">
            <w:pPr>
              <w:rPr>
                <w:rFonts w:ascii="Times New Roman" w:hAnsi="Times New Roman" w:cs="Times New Roman"/>
              </w:rPr>
            </w:pPr>
          </w:p>
          <w:p w:rsidR="005A5AB5" w:rsidRPr="0042153E" w:rsidRDefault="005A5AB5" w:rsidP="00F449AE">
            <w:pPr>
              <w:rPr>
                <w:rFonts w:ascii="Times New Roman" w:hAnsi="Times New Roman" w:cs="Times New Roman"/>
              </w:rPr>
            </w:pPr>
            <w:r w:rsidRPr="0042153E">
              <w:rPr>
                <w:rFonts w:ascii="Times New Roman" w:hAnsi="Times New Roman" w:cs="Times New Roman"/>
              </w:rPr>
              <w:t>Умерено</w:t>
            </w:r>
          </w:p>
        </w:tc>
        <w:tc>
          <w:tcPr>
            <w:tcW w:w="1701" w:type="dxa"/>
            <w:shd w:val="clear" w:color="auto" w:fill="0070C0"/>
          </w:tcPr>
          <w:p w:rsidR="005A5AB5" w:rsidRPr="0042153E" w:rsidRDefault="005A5AB5" w:rsidP="00F449AE">
            <w:pPr>
              <w:rPr>
                <w:rFonts w:ascii="Times New Roman" w:hAnsi="Times New Roman" w:cs="Times New Roman"/>
              </w:rPr>
            </w:pPr>
          </w:p>
          <w:p w:rsidR="005A5AB5" w:rsidRPr="0042153E" w:rsidRDefault="005A5AB5" w:rsidP="00F449AE">
            <w:pPr>
              <w:rPr>
                <w:rFonts w:ascii="Times New Roman" w:hAnsi="Times New Roman" w:cs="Times New Roman"/>
              </w:rPr>
            </w:pPr>
          </w:p>
          <w:p w:rsidR="005A5AB5" w:rsidRPr="0042153E" w:rsidRDefault="005A5AB5" w:rsidP="00F449AE">
            <w:pPr>
              <w:rPr>
                <w:rFonts w:ascii="Times New Roman" w:hAnsi="Times New Roman" w:cs="Times New Roman"/>
              </w:rPr>
            </w:pPr>
          </w:p>
          <w:p w:rsidR="005A5AB5" w:rsidRPr="0042153E" w:rsidRDefault="005A5AB5" w:rsidP="00F449AE">
            <w:pPr>
              <w:rPr>
                <w:rFonts w:ascii="Times New Roman" w:hAnsi="Times New Roman" w:cs="Times New Roman"/>
              </w:rPr>
            </w:pPr>
          </w:p>
          <w:p w:rsidR="005A5AB5" w:rsidRPr="0042153E" w:rsidRDefault="005A5AB5" w:rsidP="00F449AE">
            <w:pPr>
              <w:rPr>
                <w:rFonts w:ascii="Times New Roman" w:hAnsi="Times New Roman" w:cs="Times New Roman"/>
              </w:rPr>
            </w:pPr>
          </w:p>
          <w:p w:rsidR="005A5AB5" w:rsidRPr="0042153E" w:rsidRDefault="005A5AB5" w:rsidP="00F449AE">
            <w:pPr>
              <w:rPr>
                <w:rFonts w:ascii="Times New Roman" w:hAnsi="Times New Roman" w:cs="Times New Roman"/>
              </w:rPr>
            </w:pPr>
          </w:p>
          <w:p w:rsidR="005A5AB5" w:rsidRPr="0042153E" w:rsidRDefault="005A5AB5" w:rsidP="00F449AE">
            <w:pPr>
              <w:rPr>
                <w:rFonts w:ascii="Times New Roman" w:hAnsi="Times New Roman" w:cs="Times New Roman"/>
              </w:rPr>
            </w:pPr>
            <w:r w:rsidRPr="0042153E">
              <w:rPr>
                <w:rFonts w:ascii="Times New Roman" w:hAnsi="Times New Roman" w:cs="Times New Roman"/>
                <w:shd w:val="clear" w:color="auto" w:fill="0070C0"/>
              </w:rPr>
              <w:t>Добро</w:t>
            </w:r>
          </w:p>
        </w:tc>
      </w:tr>
      <w:tr w:rsidR="005A5AB5" w:rsidRPr="0042153E" w:rsidTr="00F449AE">
        <w:tc>
          <w:tcPr>
            <w:tcW w:w="1838" w:type="dxa"/>
            <w:vAlign w:val="center"/>
          </w:tcPr>
          <w:p w:rsidR="005A5AB5" w:rsidRPr="0042153E" w:rsidRDefault="005A5AB5" w:rsidP="00F449AE">
            <w:pPr>
              <w:spacing w:line="276" w:lineRule="auto"/>
              <w:jc w:val="center"/>
              <w:rPr>
                <w:rFonts w:ascii="Times New Roman" w:hAnsi="Times New Roman" w:cs="Times New Roman"/>
              </w:rPr>
            </w:pPr>
            <w:r w:rsidRPr="0042153E">
              <w:rPr>
                <w:rFonts w:ascii="Times New Roman" w:hAnsi="Times New Roman" w:cs="Times New Roman"/>
              </w:rPr>
              <w:t>BG3MA500R126</w:t>
            </w:r>
          </w:p>
          <w:p w:rsidR="005A5AB5" w:rsidRPr="0042153E" w:rsidRDefault="005A5AB5" w:rsidP="00F449AE">
            <w:pPr>
              <w:spacing w:line="276" w:lineRule="auto"/>
              <w:jc w:val="center"/>
              <w:rPr>
                <w:rFonts w:ascii="Times New Roman" w:hAnsi="Times New Roman" w:cs="Times New Roman"/>
              </w:rPr>
            </w:pPr>
            <w:r w:rsidRPr="0042153E">
              <w:rPr>
                <w:rFonts w:ascii="Times New Roman" w:hAnsi="Times New Roman" w:cs="Times New Roman"/>
              </w:rPr>
              <w:t>р. Първенецка от вливане на река Пепелаша до устие</w:t>
            </w:r>
          </w:p>
        </w:tc>
        <w:tc>
          <w:tcPr>
            <w:tcW w:w="2410" w:type="dxa"/>
            <w:vAlign w:val="center"/>
          </w:tcPr>
          <w:p w:rsidR="005A5AB5" w:rsidRPr="0042153E" w:rsidRDefault="005A5AB5" w:rsidP="00F449AE">
            <w:pPr>
              <w:rPr>
                <w:rFonts w:ascii="Times New Roman" w:hAnsi="Times New Roman" w:cs="Times New Roman"/>
              </w:rPr>
            </w:pPr>
            <w:r w:rsidRPr="0042153E">
              <w:rPr>
                <w:rFonts w:ascii="Times New Roman" w:hAnsi="Times New Roman" w:cs="Times New Roman"/>
              </w:rPr>
              <w:t>Градски (битови) отпадъчни води – 1 точков източник;</w:t>
            </w:r>
          </w:p>
          <w:p w:rsidR="005A5AB5" w:rsidRPr="0042153E" w:rsidRDefault="005A5AB5" w:rsidP="00F449AE">
            <w:pPr>
              <w:rPr>
                <w:rFonts w:ascii="Times New Roman" w:hAnsi="Times New Roman" w:cs="Times New Roman"/>
              </w:rPr>
            </w:pPr>
            <w:r w:rsidRPr="0042153E">
              <w:rPr>
                <w:rFonts w:ascii="Times New Roman" w:hAnsi="Times New Roman" w:cs="Times New Roman"/>
              </w:rPr>
              <w:t>СМВТ – значими хидроморфологични изменения от прилагането на мерки защита от наводнения и водовземане за напояване.</w:t>
            </w:r>
          </w:p>
        </w:tc>
        <w:tc>
          <w:tcPr>
            <w:tcW w:w="2126" w:type="dxa"/>
            <w:vAlign w:val="center"/>
          </w:tcPr>
          <w:p w:rsidR="005A5AB5" w:rsidRPr="0042153E" w:rsidRDefault="005A5AB5" w:rsidP="00F449AE">
            <w:pPr>
              <w:rPr>
                <w:rFonts w:ascii="Times New Roman" w:hAnsi="Times New Roman" w:cs="Times New Roman"/>
              </w:rPr>
            </w:pPr>
            <w:r w:rsidRPr="0042153E">
              <w:rPr>
                <w:rFonts w:ascii="Times New Roman" w:hAnsi="Times New Roman" w:cs="Times New Roman"/>
              </w:rPr>
              <w:t>Влошено състояние по показател Фосфор общ</w:t>
            </w:r>
          </w:p>
        </w:tc>
        <w:tc>
          <w:tcPr>
            <w:tcW w:w="1701" w:type="dxa"/>
            <w:shd w:val="clear" w:color="auto" w:fill="FFFF00"/>
            <w:vAlign w:val="center"/>
          </w:tcPr>
          <w:p w:rsidR="005A5AB5" w:rsidRPr="0042153E" w:rsidRDefault="005A5AB5" w:rsidP="00F449AE">
            <w:pPr>
              <w:rPr>
                <w:rFonts w:ascii="Times New Roman" w:hAnsi="Times New Roman" w:cs="Times New Roman"/>
              </w:rPr>
            </w:pPr>
          </w:p>
          <w:p w:rsidR="005A5AB5" w:rsidRPr="0042153E" w:rsidRDefault="005A5AB5" w:rsidP="00F449AE">
            <w:pPr>
              <w:rPr>
                <w:rFonts w:ascii="Times New Roman" w:hAnsi="Times New Roman" w:cs="Times New Roman"/>
              </w:rPr>
            </w:pPr>
            <w:r w:rsidRPr="0042153E">
              <w:rPr>
                <w:rFonts w:ascii="Times New Roman" w:hAnsi="Times New Roman" w:cs="Times New Roman"/>
              </w:rPr>
              <w:t>Умерено</w:t>
            </w:r>
          </w:p>
        </w:tc>
        <w:tc>
          <w:tcPr>
            <w:tcW w:w="1701" w:type="dxa"/>
            <w:shd w:val="clear" w:color="auto" w:fill="0070C0"/>
          </w:tcPr>
          <w:p w:rsidR="005A5AB5" w:rsidRPr="0042153E" w:rsidRDefault="005A5AB5" w:rsidP="00F449AE">
            <w:pPr>
              <w:rPr>
                <w:rFonts w:ascii="Times New Roman" w:hAnsi="Times New Roman" w:cs="Times New Roman"/>
              </w:rPr>
            </w:pPr>
          </w:p>
          <w:p w:rsidR="005A5AB5" w:rsidRPr="0042153E" w:rsidRDefault="005A5AB5" w:rsidP="00F449AE">
            <w:pPr>
              <w:rPr>
                <w:rFonts w:ascii="Times New Roman" w:hAnsi="Times New Roman" w:cs="Times New Roman"/>
              </w:rPr>
            </w:pPr>
          </w:p>
          <w:p w:rsidR="005A5AB5" w:rsidRPr="0042153E" w:rsidRDefault="005A5AB5" w:rsidP="00F449AE">
            <w:pPr>
              <w:rPr>
                <w:rFonts w:ascii="Times New Roman" w:hAnsi="Times New Roman" w:cs="Times New Roman"/>
              </w:rPr>
            </w:pPr>
          </w:p>
          <w:p w:rsidR="005A5AB5" w:rsidRPr="0042153E" w:rsidRDefault="005A5AB5" w:rsidP="00F449AE">
            <w:pPr>
              <w:rPr>
                <w:rFonts w:ascii="Times New Roman" w:hAnsi="Times New Roman" w:cs="Times New Roman"/>
              </w:rPr>
            </w:pPr>
          </w:p>
          <w:p w:rsidR="005A5AB5" w:rsidRPr="0042153E" w:rsidRDefault="005A5AB5" w:rsidP="00F449AE">
            <w:pPr>
              <w:rPr>
                <w:rFonts w:ascii="Times New Roman" w:hAnsi="Times New Roman" w:cs="Times New Roman"/>
              </w:rPr>
            </w:pPr>
          </w:p>
          <w:p w:rsidR="005A5AB5" w:rsidRPr="0042153E" w:rsidRDefault="005A5AB5" w:rsidP="00F449AE">
            <w:pPr>
              <w:rPr>
                <w:rFonts w:ascii="Times New Roman" w:hAnsi="Times New Roman" w:cs="Times New Roman"/>
              </w:rPr>
            </w:pPr>
            <w:r w:rsidRPr="0042153E">
              <w:rPr>
                <w:rFonts w:ascii="Times New Roman" w:hAnsi="Times New Roman" w:cs="Times New Roman"/>
                <w:shd w:val="clear" w:color="auto" w:fill="0070C0"/>
              </w:rPr>
              <w:t>Добро</w:t>
            </w:r>
          </w:p>
        </w:tc>
      </w:tr>
      <w:tr w:rsidR="005A5AB5" w:rsidRPr="0042153E" w:rsidTr="00F449AE">
        <w:tc>
          <w:tcPr>
            <w:tcW w:w="1838" w:type="dxa"/>
            <w:vAlign w:val="center"/>
          </w:tcPr>
          <w:p w:rsidR="005A5AB5" w:rsidRPr="0042153E" w:rsidRDefault="005A5AB5" w:rsidP="00F449AE">
            <w:pPr>
              <w:spacing w:line="276" w:lineRule="auto"/>
              <w:jc w:val="center"/>
              <w:rPr>
                <w:rFonts w:ascii="Times New Roman" w:hAnsi="Times New Roman" w:cs="Times New Roman"/>
              </w:rPr>
            </w:pPr>
            <w:r w:rsidRPr="0042153E">
              <w:rPr>
                <w:rFonts w:ascii="Times New Roman" w:hAnsi="Times New Roman" w:cs="Times New Roman"/>
              </w:rPr>
              <w:t>BG3MA500R118</w:t>
            </w:r>
          </w:p>
          <w:p w:rsidR="005A5AB5" w:rsidRPr="0042153E" w:rsidRDefault="005A5AB5" w:rsidP="00F449AE">
            <w:pPr>
              <w:spacing w:line="276" w:lineRule="auto"/>
              <w:jc w:val="center"/>
              <w:rPr>
                <w:rFonts w:ascii="Times New Roman" w:hAnsi="Times New Roman" w:cs="Times New Roman"/>
              </w:rPr>
            </w:pPr>
            <w:r w:rsidRPr="0042153E">
              <w:rPr>
                <w:rFonts w:ascii="Times New Roman" w:hAnsi="Times New Roman" w:cs="Times New Roman"/>
              </w:rPr>
              <w:t>р. Пясъчник от яз. Пясъчник до устие и ГОК-3, Строево, Труд</w:t>
            </w:r>
          </w:p>
        </w:tc>
        <w:tc>
          <w:tcPr>
            <w:tcW w:w="2410" w:type="dxa"/>
            <w:vAlign w:val="center"/>
          </w:tcPr>
          <w:p w:rsidR="005A5AB5" w:rsidRPr="0042153E" w:rsidRDefault="005A5AB5" w:rsidP="00F449AE">
            <w:pPr>
              <w:spacing w:line="276" w:lineRule="auto"/>
              <w:rPr>
                <w:rFonts w:ascii="Times New Roman" w:hAnsi="Times New Roman" w:cs="Times New Roman"/>
              </w:rPr>
            </w:pPr>
            <w:r w:rsidRPr="0042153E">
              <w:rPr>
                <w:rFonts w:ascii="Times New Roman" w:hAnsi="Times New Roman" w:cs="Times New Roman"/>
              </w:rPr>
              <w:t>Градски (битови) отпадъчни води – 3 точкови източника;</w:t>
            </w:r>
          </w:p>
          <w:p w:rsidR="005A5AB5" w:rsidRPr="0042153E" w:rsidRDefault="005A5AB5" w:rsidP="00F449AE">
            <w:pPr>
              <w:spacing w:line="276" w:lineRule="auto"/>
              <w:rPr>
                <w:rFonts w:ascii="Times New Roman" w:hAnsi="Times New Roman" w:cs="Times New Roman"/>
              </w:rPr>
            </w:pPr>
            <w:r w:rsidRPr="0042153E">
              <w:rPr>
                <w:rFonts w:ascii="Times New Roman" w:hAnsi="Times New Roman" w:cs="Times New Roman"/>
              </w:rPr>
              <w:t>Заустване  на индустриални отпадъчни  води с разрешителни по ЗВ – 12 точкови източника;</w:t>
            </w:r>
          </w:p>
          <w:p w:rsidR="005A5AB5" w:rsidRPr="0042153E" w:rsidRDefault="005A5AB5" w:rsidP="00F449AE">
            <w:pPr>
              <w:spacing w:line="276" w:lineRule="auto"/>
              <w:rPr>
                <w:rFonts w:ascii="Times New Roman" w:hAnsi="Times New Roman" w:cs="Times New Roman"/>
              </w:rPr>
            </w:pPr>
            <w:r w:rsidRPr="0042153E">
              <w:rPr>
                <w:rFonts w:ascii="Times New Roman" w:hAnsi="Times New Roman" w:cs="Times New Roman"/>
              </w:rPr>
              <w:t xml:space="preserve">СМВТ – значими хидроморфологични изменения от прилагането на мерки </w:t>
            </w:r>
            <w:r w:rsidRPr="0042153E">
              <w:rPr>
                <w:rFonts w:ascii="Times New Roman" w:hAnsi="Times New Roman" w:cs="Times New Roman"/>
              </w:rPr>
              <w:lastRenderedPageBreak/>
              <w:t>защита от наводнения и водовземане за напояване.</w:t>
            </w:r>
          </w:p>
        </w:tc>
        <w:tc>
          <w:tcPr>
            <w:tcW w:w="2126" w:type="dxa"/>
            <w:vAlign w:val="center"/>
          </w:tcPr>
          <w:p w:rsidR="005A5AB5" w:rsidRPr="0042153E" w:rsidRDefault="005A5AB5" w:rsidP="00F449AE">
            <w:pPr>
              <w:spacing w:line="276" w:lineRule="auto"/>
              <w:rPr>
                <w:rFonts w:ascii="Times New Roman" w:hAnsi="Times New Roman" w:cs="Times New Roman"/>
              </w:rPr>
            </w:pPr>
            <w:r w:rsidRPr="0042153E">
              <w:rPr>
                <w:rFonts w:ascii="Times New Roman" w:hAnsi="Times New Roman" w:cs="Times New Roman"/>
              </w:rPr>
              <w:lastRenderedPageBreak/>
              <w:t xml:space="preserve">Влошено състояние по показател Макрозообентос </w:t>
            </w:r>
          </w:p>
        </w:tc>
        <w:tc>
          <w:tcPr>
            <w:tcW w:w="1701" w:type="dxa"/>
            <w:shd w:val="clear" w:color="auto" w:fill="FFFF00"/>
            <w:vAlign w:val="center"/>
          </w:tcPr>
          <w:p w:rsidR="005A5AB5" w:rsidRPr="0042153E" w:rsidRDefault="005A5AB5" w:rsidP="00F449AE">
            <w:pPr>
              <w:rPr>
                <w:rFonts w:ascii="Times New Roman" w:hAnsi="Times New Roman" w:cs="Times New Roman"/>
              </w:rPr>
            </w:pPr>
          </w:p>
          <w:p w:rsidR="005A5AB5" w:rsidRPr="0042153E" w:rsidRDefault="005A5AB5" w:rsidP="00F449AE">
            <w:pPr>
              <w:rPr>
                <w:rFonts w:ascii="Times New Roman" w:hAnsi="Times New Roman" w:cs="Times New Roman"/>
              </w:rPr>
            </w:pPr>
            <w:r w:rsidRPr="0042153E">
              <w:rPr>
                <w:rFonts w:ascii="Times New Roman" w:hAnsi="Times New Roman" w:cs="Times New Roman"/>
              </w:rPr>
              <w:t>Умерено</w:t>
            </w:r>
          </w:p>
        </w:tc>
        <w:tc>
          <w:tcPr>
            <w:tcW w:w="1701" w:type="dxa"/>
            <w:shd w:val="clear" w:color="auto" w:fill="0070C0"/>
          </w:tcPr>
          <w:p w:rsidR="005A5AB5" w:rsidRPr="0042153E" w:rsidRDefault="005A5AB5" w:rsidP="00F449AE">
            <w:pPr>
              <w:rPr>
                <w:rFonts w:ascii="Times New Roman" w:hAnsi="Times New Roman" w:cs="Times New Roman"/>
              </w:rPr>
            </w:pPr>
          </w:p>
          <w:p w:rsidR="005A5AB5" w:rsidRPr="0042153E" w:rsidRDefault="005A5AB5" w:rsidP="00F449AE">
            <w:pPr>
              <w:rPr>
                <w:rFonts w:ascii="Times New Roman" w:hAnsi="Times New Roman" w:cs="Times New Roman"/>
              </w:rPr>
            </w:pPr>
          </w:p>
          <w:p w:rsidR="005A5AB5" w:rsidRPr="0042153E" w:rsidRDefault="005A5AB5" w:rsidP="00F449AE">
            <w:pPr>
              <w:rPr>
                <w:rFonts w:ascii="Times New Roman" w:hAnsi="Times New Roman" w:cs="Times New Roman"/>
              </w:rPr>
            </w:pPr>
          </w:p>
          <w:p w:rsidR="005A5AB5" w:rsidRPr="0042153E" w:rsidRDefault="005A5AB5" w:rsidP="00F449AE">
            <w:pPr>
              <w:rPr>
                <w:rFonts w:ascii="Times New Roman" w:hAnsi="Times New Roman" w:cs="Times New Roman"/>
              </w:rPr>
            </w:pPr>
          </w:p>
          <w:p w:rsidR="005A5AB5" w:rsidRPr="0042153E" w:rsidRDefault="005A5AB5" w:rsidP="00F449AE">
            <w:pPr>
              <w:rPr>
                <w:rFonts w:ascii="Times New Roman" w:hAnsi="Times New Roman" w:cs="Times New Roman"/>
              </w:rPr>
            </w:pPr>
          </w:p>
          <w:p w:rsidR="005A5AB5" w:rsidRPr="0042153E" w:rsidRDefault="005A5AB5" w:rsidP="00F449AE">
            <w:pPr>
              <w:rPr>
                <w:rFonts w:ascii="Times New Roman" w:hAnsi="Times New Roman" w:cs="Times New Roman"/>
                <w:shd w:val="clear" w:color="auto" w:fill="0070C0"/>
              </w:rPr>
            </w:pPr>
          </w:p>
          <w:p w:rsidR="005A5AB5" w:rsidRPr="0042153E" w:rsidRDefault="005A5AB5" w:rsidP="00F449AE">
            <w:pPr>
              <w:rPr>
                <w:rFonts w:ascii="Times New Roman" w:hAnsi="Times New Roman" w:cs="Times New Roman"/>
              </w:rPr>
            </w:pPr>
            <w:r w:rsidRPr="0042153E">
              <w:rPr>
                <w:rFonts w:ascii="Times New Roman" w:hAnsi="Times New Roman" w:cs="Times New Roman"/>
                <w:shd w:val="clear" w:color="auto" w:fill="0070C0"/>
              </w:rPr>
              <w:t>Добро</w:t>
            </w:r>
          </w:p>
        </w:tc>
      </w:tr>
    </w:tbl>
    <w:p w:rsidR="007F7CA5" w:rsidRPr="0042153E" w:rsidRDefault="007F7CA5" w:rsidP="008872EA">
      <w:pPr>
        <w:autoSpaceDE w:val="0"/>
        <w:autoSpaceDN w:val="0"/>
        <w:adjustRightInd w:val="0"/>
        <w:spacing w:after="0"/>
        <w:ind w:firstLine="709"/>
        <w:jc w:val="both"/>
        <w:rPr>
          <w:rFonts w:ascii="Times New Roman CYR" w:hAnsi="Times New Roman CYR" w:cs="Times New Roman CYR"/>
          <w:sz w:val="24"/>
          <w:szCs w:val="24"/>
        </w:rPr>
      </w:pPr>
    </w:p>
    <w:p w:rsidR="007F7CA5" w:rsidRPr="00AB66FE" w:rsidRDefault="007F7CA5" w:rsidP="00F449AE">
      <w:pPr>
        <w:autoSpaceDE w:val="0"/>
        <w:autoSpaceDN w:val="0"/>
        <w:adjustRightInd w:val="0"/>
        <w:spacing w:after="0" w:line="240" w:lineRule="auto"/>
        <w:ind w:firstLine="709"/>
        <w:jc w:val="both"/>
        <w:rPr>
          <w:rFonts w:ascii="Times New Roman CYR" w:hAnsi="Times New Roman CYR" w:cs="Times New Roman CYR"/>
          <w:bCs/>
          <w:sz w:val="24"/>
          <w:szCs w:val="24"/>
        </w:rPr>
      </w:pPr>
      <w:r w:rsidRPr="00AB66FE">
        <w:rPr>
          <w:rFonts w:ascii="Times New Roman CYR" w:hAnsi="Times New Roman CYR" w:cs="Times New Roman CYR"/>
          <w:bCs/>
          <w:sz w:val="24"/>
          <w:szCs w:val="24"/>
        </w:rPr>
        <w:t>Повърхностните водни тела, които се намират на територията на община Пловдив са в умерено екологично състояние, като основните източници на натиск върху тях са: непречистени или недостатъчно пречистени отпадъчни води от населени места и промишленост, инцидентни замърсявания от промишлеността, дифузно замърсяване от земеделието и хидроморфологични изменения.</w:t>
      </w:r>
    </w:p>
    <w:p w:rsidR="007F7CA5" w:rsidRPr="00AB66FE" w:rsidRDefault="007F7CA5" w:rsidP="00F449AE">
      <w:pPr>
        <w:autoSpaceDE w:val="0"/>
        <w:autoSpaceDN w:val="0"/>
        <w:adjustRightInd w:val="0"/>
        <w:spacing w:after="0" w:line="240" w:lineRule="auto"/>
        <w:ind w:firstLine="709"/>
        <w:jc w:val="both"/>
        <w:rPr>
          <w:rFonts w:ascii="Times New Roman CYR" w:hAnsi="Times New Roman CYR" w:cs="Times New Roman CYR"/>
          <w:bCs/>
          <w:sz w:val="24"/>
          <w:szCs w:val="24"/>
        </w:rPr>
      </w:pPr>
      <w:r w:rsidRPr="00AB66FE">
        <w:rPr>
          <w:rFonts w:ascii="Times New Roman CYR" w:hAnsi="Times New Roman CYR" w:cs="Times New Roman CYR"/>
          <w:bCs/>
          <w:sz w:val="24"/>
          <w:szCs w:val="24"/>
        </w:rPr>
        <w:t xml:space="preserve">Програмата от мерки към ПУРБ Източнобеломорски район 2016-2021 г. предвижда редица мерки за постигането на добро екологично състояние/потенциал на горепосочените ВТ, посочвайки териториалния обхват на мерките и отговорните институции. </w:t>
      </w:r>
    </w:p>
    <w:p w:rsidR="007F7CA5" w:rsidRPr="00AB66FE" w:rsidRDefault="00F449AE" w:rsidP="00F449AE">
      <w:pPr>
        <w:autoSpaceDE w:val="0"/>
        <w:autoSpaceDN w:val="0"/>
        <w:adjustRightInd w:val="0"/>
        <w:spacing w:after="0" w:line="240" w:lineRule="auto"/>
        <w:jc w:val="both"/>
        <w:rPr>
          <w:rFonts w:ascii="Times New Roman CYR" w:hAnsi="Times New Roman CYR" w:cs="Times New Roman CYR"/>
          <w:bCs/>
          <w:sz w:val="24"/>
          <w:szCs w:val="24"/>
        </w:rPr>
      </w:pPr>
      <w:r w:rsidRPr="00AB66FE">
        <w:rPr>
          <w:rFonts w:ascii="Times New Roman CYR" w:hAnsi="Times New Roman CYR" w:cs="Times New Roman CYR"/>
          <w:bCs/>
          <w:sz w:val="24"/>
          <w:szCs w:val="24"/>
        </w:rPr>
        <w:tab/>
      </w:r>
      <w:r w:rsidR="007F7CA5" w:rsidRPr="00AB66FE">
        <w:rPr>
          <w:rFonts w:ascii="Times New Roman CYR" w:hAnsi="Times New Roman CYR" w:cs="Times New Roman CYR"/>
          <w:bCs/>
          <w:sz w:val="24"/>
          <w:szCs w:val="24"/>
        </w:rPr>
        <w:t>Мярката, посочена за територията на община Пловдив и от компетенцията на общинската администрация е: „</w:t>
      </w:r>
      <w:r w:rsidR="007F7CA5" w:rsidRPr="00AB66FE">
        <w:rPr>
          <w:rFonts w:ascii="Times New Roman CYR" w:hAnsi="Times New Roman CYR" w:cs="Times New Roman CYR"/>
          <w:bCs/>
          <w:i/>
          <w:sz w:val="24"/>
          <w:szCs w:val="24"/>
        </w:rPr>
        <w:t>Изграждане или модернизиране на пречиствателни станции за отпадъчни води,  изграждане и/или реконструкция на канализационни мрежи за населени места над 10000 е.ж. (за ВТ BG3MA500R217)</w:t>
      </w:r>
      <w:r w:rsidR="007F7CA5" w:rsidRPr="00AB66FE">
        <w:rPr>
          <w:rFonts w:ascii="Times New Roman CYR" w:hAnsi="Times New Roman CYR" w:cs="Times New Roman CYR"/>
          <w:bCs/>
          <w:sz w:val="24"/>
          <w:szCs w:val="24"/>
        </w:rPr>
        <w:t>. Предприети са действия за изпълнението на тази мярка.</w:t>
      </w:r>
    </w:p>
    <w:p w:rsidR="00F449AE" w:rsidRPr="00AB66FE" w:rsidRDefault="00F449AE" w:rsidP="007F7CA5">
      <w:pPr>
        <w:autoSpaceDE w:val="0"/>
        <w:autoSpaceDN w:val="0"/>
        <w:adjustRightInd w:val="0"/>
        <w:spacing w:after="0"/>
        <w:jc w:val="both"/>
        <w:rPr>
          <w:rFonts w:ascii="Times New Roman CYR" w:hAnsi="Times New Roman CYR" w:cs="Times New Roman CYR"/>
          <w:bCs/>
          <w:sz w:val="24"/>
          <w:szCs w:val="24"/>
        </w:rPr>
      </w:pPr>
    </w:p>
    <w:p w:rsidR="00F449AE" w:rsidRPr="00AB66FE" w:rsidRDefault="00F449AE" w:rsidP="007F7CA5">
      <w:pPr>
        <w:autoSpaceDE w:val="0"/>
        <w:autoSpaceDN w:val="0"/>
        <w:adjustRightInd w:val="0"/>
        <w:spacing w:after="0"/>
        <w:jc w:val="both"/>
        <w:rPr>
          <w:rFonts w:ascii="Times New Roman CYR" w:hAnsi="Times New Roman CYR" w:cs="Times New Roman CYR"/>
          <w:sz w:val="24"/>
          <w:szCs w:val="24"/>
        </w:rPr>
      </w:pPr>
      <w:r w:rsidRPr="00AB66FE">
        <w:rPr>
          <w:rFonts w:ascii="Times New Roman CYR" w:hAnsi="Times New Roman CYR" w:cs="Times New Roman CYR"/>
          <w:bCs/>
          <w:i/>
          <w:sz w:val="24"/>
          <w:szCs w:val="24"/>
        </w:rPr>
        <w:tab/>
      </w:r>
      <w:r w:rsidRPr="00AB66FE">
        <w:rPr>
          <w:rFonts w:ascii="Times New Roman CYR" w:hAnsi="Times New Roman CYR" w:cs="Times New Roman CYR"/>
          <w:bCs/>
          <w:i/>
          <w:sz w:val="24"/>
          <w:szCs w:val="24"/>
          <w:u w:val="single"/>
        </w:rPr>
        <w:t>Състояние на подземните водни тела в региона</w:t>
      </w:r>
    </w:p>
    <w:p w:rsidR="007F7CA5" w:rsidRPr="00AB66FE" w:rsidRDefault="007F7CA5" w:rsidP="008872EA">
      <w:pPr>
        <w:autoSpaceDE w:val="0"/>
        <w:autoSpaceDN w:val="0"/>
        <w:adjustRightInd w:val="0"/>
        <w:spacing w:after="0"/>
        <w:ind w:firstLine="709"/>
        <w:jc w:val="both"/>
        <w:rPr>
          <w:rFonts w:ascii="Times New Roman CYR" w:hAnsi="Times New Roman CYR" w:cs="Times New Roman CYR"/>
          <w:sz w:val="24"/>
          <w:szCs w:val="24"/>
        </w:rPr>
      </w:pPr>
    </w:p>
    <w:p w:rsidR="00F449AE" w:rsidRPr="00AB66FE" w:rsidRDefault="00F449AE" w:rsidP="00F449AE">
      <w:pPr>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Съгласно приетото хидрогеоложко райониране на Република България, територията на община Пловдив попада в Пловдивски подрайон на Междинната хидрогеоложка област.</w:t>
      </w:r>
    </w:p>
    <w:p w:rsidR="00F449AE" w:rsidRPr="00AB66FE" w:rsidRDefault="00F449AE" w:rsidP="00F449AE">
      <w:pPr>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Установени са две подземни водни тела (ПВТ) от един водоносен хоризонт:</w:t>
      </w:r>
    </w:p>
    <w:p w:rsidR="00F449AE" w:rsidRPr="00AB66FE" w:rsidRDefault="00F449AE" w:rsidP="00F449AE">
      <w:pPr>
        <w:numPr>
          <w:ilvl w:val="0"/>
          <w:numId w:val="19"/>
        </w:numPr>
        <w:autoSpaceDE w:val="0"/>
        <w:autoSpaceDN w:val="0"/>
        <w:adjustRightInd w:val="0"/>
        <w:spacing w:after="0" w:line="240" w:lineRule="auto"/>
        <w:ind w:left="720"/>
        <w:jc w:val="both"/>
        <w:rPr>
          <w:rFonts w:ascii="Times New Roman CYR" w:hAnsi="Times New Roman CYR" w:cs="Times New Roman CYR"/>
          <w:sz w:val="24"/>
          <w:szCs w:val="24"/>
        </w:rPr>
      </w:pPr>
      <w:r w:rsidRPr="00AB66FE">
        <w:rPr>
          <w:rFonts w:ascii="Times New Roman" w:hAnsi="Times New Roman" w:cs="Times New Roman"/>
          <w:sz w:val="24"/>
          <w:szCs w:val="24"/>
        </w:rPr>
        <w:t xml:space="preserve">BG3G000000Q013 - </w:t>
      </w:r>
      <w:r w:rsidRPr="00AB66FE">
        <w:rPr>
          <w:rFonts w:ascii="Times New Roman CYR" w:hAnsi="Times New Roman CYR" w:cs="Times New Roman CYR"/>
          <w:sz w:val="24"/>
          <w:szCs w:val="24"/>
        </w:rPr>
        <w:t>Порови води в Кватернер, Горнотракийска низина; Това ВТ е плитко разположено и по-уязвимо за точкови и дифузни източници на замърсяване.</w:t>
      </w:r>
    </w:p>
    <w:p w:rsidR="00F449AE" w:rsidRPr="00AB66FE" w:rsidRDefault="00F449AE" w:rsidP="00F449AE">
      <w:pPr>
        <w:numPr>
          <w:ilvl w:val="0"/>
          <w:numId w:val="19"/>
        </w:numPr>
        <w:autoSpaceDE w:val="0"/>
        <w:autoSpaceDN w:val="0"/>
        <w:adjustRightInd w:val="0"/>
        <w:spacing w:after="0" w:line="240" w:lineRule="auto"/>
        <w:ind w:left="720"/>
        <w:jc w:val="both"/>
        <w:rPr>
          <w:rFonts w:ascii="Times New Roman CYR" w:hAnsi="Times New Roman CYR" w:cs="Times New Roman CYR"/>
          <w:sz w:val="24"/>
          <w:szCs w:val="24"/>
        </w:rPr>
      </w:pPr>
      <w:r w:rsidRPr="00AB66FE">
        <w:rPr>
          <w:rFonts w:ascii="Times New Roman" w:hAnsi="Times New Roman" w:cs="Times New Roman"/>
          <w:sz w:val="24"/>
          <w:szCs w:val="24"/>
        </w:rPr>
        <w:t xml:space="preserve">BG3G00000NQ018 - </w:t>
      </w:r>
      <w:r w:rsidRPr="00AB66FE">
        <w:rPr>
          <w:rFonts w:ascii="Times New Roman CYR" w:hAnsi="Times New Roman CYR" w:cs="Times New Roman CYR"/>
          <w:sz w:val="24"/>
          <w:szCs w:val="24"/>
        </w:rPr>
        <w:t xml:space="preserve">Порови води в Неоген-Кватернер, Пазарджик-Пловдивски район. Това ВТ е по-дълбоко разположено и по-добре защитено от повърхностни замърсявания в сравнение с ПВТ в кватернер. </w:t>
      </w:r>
    </w:p>
    <w:p w:rsidR="00F449AE" w:rsidRPr="00AB66FE" w:rsidRDefault="00F449AE" w:rsidP="00F449AE">
      <w:pPr>
        <w:autoSpaceDE w:val="0"/>
        <w:autoSpaceDN w:val="0"/>
        <w:adjustRightInd w:val="0"/>
        <w:spacing w:after="0" w:line="240" w:lineRule="auto"/>
        <w:jc w:val="both"/>
        <w:rPr>
          <w:rFonts w:ascii="Times New Roman" w:hAnsi="Times New Roman" w:cs="Times New Roman"/>
          <w:sz w:val="24"/>
          <w:szCs w:val="24"/>
        </w:rPr>
      </w:pPr>
    </w:p>
    <w:p w:rsidR="00F449AE" w:rsidRPr="00AB66FE" w:rsidRDefault="00F449AE" w:rsidP="00F449AE">
      <w:pPr>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Река Марица е обща дренажна граница между двете подземни водни тела и може да се предположи, че представляват единна двуслойна система. Подхранват се от речния отток, инфилтрация на валежи и поливни води и от съседни водоносни хоризонти.</w:t>
      </w:r>
    </w:p>
    <w:p w:rsidR="00F449AE" w:rsidRPr="00AB66FE" w:rsidRDefault="00F449AE" w:rsidP="00F449AE">
      <w:pPr>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Подземните води в района са в хидравлична връзка с повърхностно течащите води. Тяхното качествено състояние значително се повлиява от качествата на повърхностните води, което е от особена важност, тъй като се използват за питейно-битовото водоснабдяване на населението в общината. И двете разглеждани водни тела BG3G000000Q013 и BG3G00000NQ018 са обявени в ПУРБ като зони за защита на водите за питейно-битово ползване.</w:t>
      </w:r>
    </w:p>
    <w:p w:rsidR="00F449AE" w:rsidRPr="00AB66FE" w:rsidRDefault="00F449AE" w:rsidP="00F449AE">
      <w:pPr>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Средна дебелина на ПВТ е от 1 м до 580 м със среден модул на подземния отток - 0.8 л/сек./кв.км. То е значително по-добре защитено от повърхностни замърсявания в сравнение с ПВТ в кватернер. Река Марица е обща дренажна граница между двете подземни водни тела и може да се предположи, че представляват единна двуслойна система. Подхранват се от речния отток, инфилтрация на валежи и поливни води и от съседни водоносни хоризонти.</w:t>
      </w:r>
    </w:p>
    <w:p w:rsidR="00F449AE" w:rsidRPr="00AB66FE" w:rsidRDefault="00F449AE" w:rsidP="00F449AE">
      <w:pPr>
        <w:autoSpaceDE w:val="0"/>
        <w:autoSpaceDN w:val="0"/>
        <w:adjustRightInd w:val="0"/>
        <w:spacing w:after="0" w:line="240" w:lineRule="auto"/>
        <w:ind w:firstLine="709"/>
        <w:jc w:val="both"/>
        <w:rPr>
          <w:rFonts w:ascii="Times New Roman CYR" w:hAnsi="Times New Roman CYR" w:cs="Times New Roman CYR"/>
          <w:bCs/>
          <w:sz w:val="24"/>
          <w:szCs w:val="24"/>
        </w:rPr>
      </w:pPr>
      <w:r w:rsidRPr="00AB66FE">
        <w:rPr>
          <w:rFonts w:ascii="Times New Roman CYR" w:hAnsi="Times New Roman CYR" w:cs="Times New Roman CYR"/>
          <w:bCs/>
          <w:sz w:val="24"/>
          <w:szCs w:val="24"/>
        </w:rPr>
        <w:t>Оценка на натиска върху подземните водни тела (според ПУРБ 2016-2021) и състоянието им ( към 2020 г.) е представена в следващата таблица.</w:t>
      </w:r>
    </w:p>
    <w:p w:rsidR="00F449AE" w:rsidRPr="00AB66FE" w:rsidRDefault="00F449AE" w:rsidP="00F449AE">
      <w:pPr>
        <w:autoSpaceDE w:val="0"/>
        <w:autoSpaceDN w:val="0"/>
        <w:adjustRightInd w:val="0"/>
        <w:spacing w:after="0" w:line="240" w:lineRule="auto"/>
        <w:ind w:firstLine="709"/>
        <w:jc w:val="both"/>
        <w:rPr>
          <w:rFonts w:ascii="Times New Roman CYR" w:hAnsi="Times New Roman CYR" w:cs="Times New Roman CYR"/>
          <w:bCs/>
          <w:sz w:val="24"/>
          <w:szCs w:val="24"/>
        </w:rPr>
      </w:pPr>
    </w:p>
    <w:p w:rsidR="00F449AE" w:rsidRPr="00AB66FE" w:rsidRDefault="00F449AE" w:rsidP="00F449AE">
      <w:pPr>
        <w:autoSpaceDE w:val="0"/>
        <w:autoSpaceDN w:val="0"/>
        <w:adjustRightInd w:val="0"/>
        <w:spacing w:after="0" w:line="240" w:lineRule="auto"/>
        <w:ind w:firstLine="709"/>
        <w:jc w:val="both"/>
        <w:rPr>
          <w:rFonts w:ascii="Times New Roman CYR" w:hAnsi="Times New Roman CYR" w:cs="Times New Roman CYR"/>
          <w:bCs/>
          <w:i/>
          <w:sz w:val="24"/>
          <w:szCs w:val="24"/>
        </w:rPr>
      </w:pPr>
      <w:r w:rsidRPr="00AB66FE">
        <w:rPr>
          <w:rFonts w:ascii="Times New Roman CYR" w:hAnsi="Times New Roman CYR" w:cs="Times New Roman CYR"/>
          <w:bCs/>
          <w:i/>
          <w:sz w:val="24"/>
          <w:szCs w:val="24"/>
        </w:rPr>
        <w:t>Таблица: Оценка на натиска и състояние на подземните водни тела ( 2020 г.)</w:t>
      </w:r>
    </w:p>
    <w:tbl>
      <w:tblPr>
        <w:tblStyle w:val="TableGrid1"/>
        <w:tblW w:w="944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15"/>
        <w:gridCol w:w="1459"/>
        <w:gridCol w:w="2725"/>
        <w:gridCol w:w="1863"/>
        <w:gridCol w:w="1381"/>
      </w:tblGrid>
      <w:tr w:rsidR="00F449AE" w:rsidRPr="0042153E" w:rsidTr="003F0B74">
        <w:trPr>
          <w:trHeight w:val="583"/>
        </w:trPr>
        <w:tc>
          <w:tcPr>
            <w:tcW w:w="2019" w:type="dxa"/>
            <w:shd w:val="clear" w:color="auto" w:fill="76923C" w:themeFill="accent3" w:themeFillShade="BF"/>
            <w:vAlign w:val="center"/>
          </w:tcPr>
          <w:p w:rsidR="00F449AE" w:rsidRPr="0042153E" w:rsidRDefault="00F449AE" w:rsidP="00F449AE">
            <w:pPr>
              <w:spacing w:line="276" w:lineRule="auto"/>
              <w:jc w:val="center"/>
              <w:rPr>
                <w:rFonts w:ascii="Times New Roman" w:hAnsi="Times New Roman" w:cs="Times New Roman"/>
                <w:b/>
              </w:rPr>
            </w:pPr>
            <w:r w:rsidRPr="0042153E">
              <w:rPr>
                <w:rFonts w:ascii="Times New Roman" w:hAnsi="Times New Roman" w:cs="Times New Roman"/>
                <w:b/>
              </w:rPr>
              <w:t>Водно тяло</w:t>
            </w:r>
          </w:p>
        </w:tc>
        <w:tc>
          <w:tcPr>
            <w:tcW w:w="1396" w:type="dxa"/>
            <w:shd w:val="clear" w:color="auto" w:fill="76923C" w:themeFill="accent3" w:themeFillShade="BF"/>
            <w:vAlign w:val="center"/>
          </w:tcPr>
          <w:p w:rsidR="00F449AE" w:rsidRPr="0042153E" w:rsidRDefault="00F449AE" w:rsidP="00F449AE">
            <w:pPr>
              <w:spacing w:line="276" w:lineRule="auto"/>
              <w:jc w:val="center"/>
              <w:rPr>
                <w:rFonts w:ascii="Times New Roman" w:hAnsi="Times New Roman" w:cs="Times New Roman"/>
                <w:b/>
              </w:rPr>
            </w:pPr>
            <w:r w:rsidRPr="0042153E">
              <w:rPr>
                <w:rFonts w:ascii="Times New Roman" w:hAnsi="Times New Roman" w:cs="Times New Roman"/>
                <w:b/>
              </w:rPr>
              <w:t>Натиск от водочерпене</w:t>
            </w:r>
          </w:p>
        </w:tc>
        <w:tc>
          <w:tcPr>
            <w:tcW w:w="2862" w:type="dxa"/>
            <w:shd w:val="clear" w:color="auto" w:fill="76923C" w:themeFill="accent3" w:themeFillShade="BF"/>
            <w:vAlign w:val="center"/>
          </w:tcPr>
          <w:p w:rsidR="00F449AE" w:rsidRPr="0042153E" w:rsidRDefault="00F449AE" w:rsidP="00F449AE">
            <w:pPr>
              <w:spacing w:line="276" w:lineRule="auto"/>
              <w:jc w:val="center"/>
              <w:rPr>
                <w:rFonts w:ascii="Times New Roman" w:hAnsi="Times New Roman" w:cs="Times New Roman"/>
                <w:b/>
              </w:rPr>
            </w:pPr>
            <w:r w:rsidRPr="0042153E">
              <w:rPr>
                <w:rFonts w:ascii="Times New Roman" w:hAnsi="Times New Roman" w:cs="Times New Roman"/>
                <w:b/>
              </w:rPr>
              <w:t>Натиск от замърсяване</w:t>
            </w:r>
          </w:p>
        </w:tc>
        <w:tc>
          <w:tcPr>
            <w:tcW w:w="1783" w:type="dxa"/>
            <w:shd w:val="clear" w:color="auto" w:fill="76923C" w:themeFill="accent3" w:themeFillShade="BF"/>
            <w:vAlign w:val="center"/>
          </w:tcPr>
          <w:p w:rsidR="00F449AE" w:rsidRPr="0042153E" w:rsidRDefault="00F449AE" w:rsidP="00F449AE">
            <w:pPr>
              <w:spacing w:line="276" w:lineRule="auto"/>
              <w:jc w:val="center"/>
              <w:rPr>
                <w:rFonts w:ascii="Times New Roman" w:hAnsi="Times New Roman" w:cs="Times New Roman"/>
                <w:b/>
              </w:rPr>
            </w:pPr>
            <w:r w:rsidRPr="0042153E">
              <w:rPr>
                <w:rFonts w:ascii="Times New Roman" w:hAnsi="Times New Roman" w:cs="Times New Roman"/>
                <w:b/>
              </w:rPr>
              <w:t>Количествено състояние</w:t>
            </w:r>
          </w:p>
        </w:tc>
        <w:tc>
          <w:tcPr>
            <w:tcW w:w="1383" w:type="dxa"/>
            <w:shd w:val="clear" w:color="auto" w:fill="76923C" w:themeFill="accent3" w:themeFillShade="BF"/>
            <w:vAlign w:val="center"/>
          </w:tcPr>
          <w:p w:rsidR="00F449AE" w:rsidRPr="0042153E" w:rsidRDefault="00F449AE" w:rsidP="00F449AE">
            <w:pPr>
              <w:spacing w:line="276" w:lineRule="auto"/>
              <w:jc w:val="center"/>
              <w:rPr>
                <w:rFonts w:ascii="Times New Roman" w:hAnsi="Times New Roman" w:cs="Times New Roman"/>
                <w:b/>
              </w:rPr>
            </w:pPr>
            <w:r w:rsidRPr="0042153E">
              <w:rPr>
                <w:rFonts w:ascii="Times New Roman" w:hAnsi="Times New Roman" w:cs="Times New Roman"/>
                <w:b/>
              </w:rPr>
              <w:t>Качествено състояние</w:t>
            </w:r>
          </w:p>
        </w:tc>
      </w:tr>
      <w:tr w:rsidR="00F449AE" w:rsidRPr="0042153E" w:rsidTr="003F0B74">
        <w:trPr>
          <w:trHeight w:val="887"/>
        </w:trPr>
        <w:tc>
          <w:tcPr>
            <w:tcW w:w="2019" w:type="dxa"/>
            <w:vAlign w:val="center"/>
          </w:tcPr>
          <w:p w:rsidR="00F449AE" w:rsidRPr="0042153E" w:rsidRDefault="00F449AE" w:rsidP="00F449AE">
            <w:pPr>
              <w:spacing w:line="276" w:lineRule="auto"/>
              <w:rPr>
                <w:rFonts w:ascii="Times New Roman" w:hAnsi="Times New Roman" w:cs="Times New Roman"/>
              </w:rPr>
            </w:pPr>
            <w:r w:rsidRPr="0042153E">
              <w:rPr>
                <w:rFonts w:ascii="Times New Roman" w:hAnsi="Times New Roman" w:cs="Times New Roman"/>
              </w:rPr>
              <w:t>BG3G000000Q013</w:t>
            </w:r>
          </w:p>
          <w:p w:rsidR="00F449AE" w:rsidRPr="0042153E" w:rsidRDefault="00F449AE" w:rsidP="00F449AE">
            <w:pPr>
              <w:spacing w:line="276" w:lineRule="auto"/>
              <w:rPr>
                <w:rFonts w:ascii="Times New Roman" w:hAnsi="Times New Roman" w:cs="Times New Roman"/>
              </w:rPr>
            </w:pPr>
            <w:r w:rsidRPr="0042153E">
              <w:rPr>
                <w:rFonts w:ascii="Times New Roman" w:hAnsi="Times New Roman" w:cs="Times New Roman"/>
              </w:rPr>
              <w:t>Порови води в Кватернер – Горнотракийска низина</w:t>
            </w:r>
          </w:p>
        </w:tc>
        <w:tc>
          <w:tcPr>
            <w:tcW w:w="1396" w:type="dxa"/>
            <w:vAlign w:val="center"/>
          </w:tcPr>
          <w:p w:rsidR="00F449AE" w:rsidRPr="0042153E" w:rsidRDefault="00F449AE" w:rsidP="00F449AE">
            <w:pPr>
              <w:spacing w:line="276" w:lineRule="auto"/>
              <w:jc w:val="center"/>
              <w:rPr>
                <w:rFonts w:ascii="Times New Roman" w:hAnsi="Times New Roman" w:cs="Times New Roman"/>
              </w:rPr>
            </w:pPr>
            <w:r w:rsidRPr="0042153E">
              <w:rPr>
                <w:rFonts w:ascii="Times New Roman" w:hAnsi="Times New Roman" w:cs="Times New Roman"/>
              </w:rPr>
              <w:t>Значим</w:t>
            </w:r>
          </w:p>
        </w:tc>
        <w:tc>
          <w:tcPr>
            <w:tcW w:w="2862" w:type="dxa"/>
            <w:vAlign w:val="center"/>
          </w:tcPr>
          <w:p w:rsidR="00F449AE" w:rsidRPr="0042153E" w:rsidRDefault="00F449AE" w:rsidP="00F449AE">
            <w:pPr>
              <w:spacing w:line="276" w:lineRule="auto"/>
              <w:rPr>
                <w:rFonts w:ascii="Times New Roman" w:hAnsi="Times New Roman" w:cs="Times New Roman"/>
              </w:rPr>
            </w:pPr>
            <w:r w:rsidRPr="0042153E">
              <w:rPr>
                <w:rFonts w:ascii="Times New Roman" w:hAnsi="Times New Roman" w:cs="Times New Roman"/>
              </w:rPr>
              <w:t>Точково: Индустриални производства, депа за битови отпадъци (Цалапица и др.), индустриални депа за отпадъци, животновъдни ферми, складове за пестициди и др.</w:t>
            </w:r>
          </w:p>
          <w:p w:rsidR="00F449AE" w:rsidRPr="0042153E" w:rsidRDefault="00F449AE" w:rsidP="00F449AE">
            <w:pPr>
              <w:spacing w:line="276" w:lineRule="auto"/>
              <w:rPr>
                <w:rFonts w:ascii="Times New Roman" w:hAnsi="Times New Roman" w:cs="Times New Roman"/>
              </w:rPr>
            </w:pPr>
            <w:r w:rsidRPr="0042153E">
              <w:rPr>
                <w:rFonts w:ascii="Times New Roman" w:hAnsi="Times New Roman" w:cs="Times New Roman"/>
              </w:rPr>
              <w:t>Дифузно: Населени места без канализация и селскостопанска дифузия - азотни и фосфорни торове; Находища на уран; Добив на инертни материали;</w:t>
            </w:r>
          </w:p>
        </w:tc>
        <w:tc>
          <w:tcPr>
            <w:tcW w:w="1783" w:type="dxa"/>
            <w:shd w:val="clear" w:color="auto" w:fill="00B0F0"/>
            <w:vAlign w:val="center"/>
          </w:tcPr>
          <w:p w:rsidR="00F449AE" w:rsidRPr="0042153E" w:rsidRDefault="00F449AE" w:rsidP="00F449AE">
            <w:pPr>
              <w:spacing w:line="276" w:lineRule="auto"/>
              <w:jc w:val="center"/>
              <w:rPr>
                <w:rFonts w:ascii="Times New Roman" w:hAnsi="Times New Roman" w:cs="Times New Roman"/>
              </w:rPr>
            </w:pPr>
            <w:r w:rsidRPr="0042153E">
              <w:rPr>
                <w:rFonts w:ascii="Times New Roman" w:hAnsi="Times New Roman" w:cs="Times New Roman"/>
              </w:rPr>
              <w:t>Добро</w:t>
            </w:r>
          </w:p>
          <w:p w:rsidR="00F449AE" w:rsidRPr="0042153E" w:rsidRDefault="00F449AE" w:rsidP="00F449AE">
            <w:pPr>
              <w:spacing w:line="276" w:lineRule="auto"/>
              <w:jc w:val="center"/>
              <w:rPr>
                <w:rFonts w:ascii="Times New Roman" w:hAnsi="Times New Roman" w:cs="Times New Roman"/>
              </w:rPr>
            </w:pPr>
            <w:r w:rsidRPr="0042153E">
              <w:rPr>
                <w:rFonts w:ascii="Times New Roman" w:hAnsi="Times New Roman" w:cs="Times New Roman"/>
              </w:rPr>
              <w:t>Експлоатационен индекс – 47,10%</w:t>
            </w:r>
          </w:p>
        </w:tc>
        <w:tc>
          <w:tcPr>
            <w:tcW w:w="1383" w:type="dxa"/>
            <w:shd w:val="clear" w:color="auto" w:fill="FF0000"/>
            <w:vAlign w:val="center"/>
          </w:tcPr>
          <w:p w:rsidR="00F449AE" w:rsidRPr="0042153E" w:rsidRDefault="00F449AE" w:rsidP="00F449AE">
            <w:pPr>
              <w:spacing w:line="276" w:lineRule="auto"/>
              <w:jc w:val="center"/>
              <w:rPr>
                <w:rFonts w:ascii="Times New Roman" w:hAnsi="Times New Roman" w:cs="Times New Roman"/>
              </w:rPr>
            </w:pPr>
            <w:r w:rsidRPr="0042153E">
              <w:rPr>
                <w:rFonts w:ascii="Times New Roman" w:hAnsi="Times New Roman" w:cs="Times New Roman"/>
              </w:rPr>
              <w:t>Лошо</w:t>
            </w:r>
          </w:p>
        </w:tc>
      </w:tr>
      <w:tr w:rsidR="00F449AE" w:rsidRPr="0042153E" w:rsidTr="003F0B74">
        <w:trPr>
          <w:trHeight w:val="3246"/>
        </w:trPr>
        <w:tc>
          <w:tcPr>
            <w:tcW w:w="2019" w:type="dxa"/>
            <w:vAlign w:val="center"/>
          </w:tcPr>
          <w:p w:rsidR="00F449AE" w:rsidRPr="0042153E" w:rsidRDefault="00F449AE" w:rsidP="00F449AE">
            <w:pPr>
              <w:spacing w:line="276" w:lineRule="auto"/>
              <w:rPr>
                <w:rFonts w:ascii="Times New Roman" w:hAnsi="Times New Roman" w:cs="Times New Roman"/>
              </w:rPr>
            </w:pPr>
            <w:r w:rsidRPr="0042153E">
              <w:rPr>
                <w:rFonts w:ascii="Times New Roman" w:hAnsi="Times New Roman" w:cs="Times New Roman"/>
              </w:rPr>
              <w:t>BG3G00000NQ018</w:t>
            </w:r>
          </w:p>
          <w:p w:rsidR="00F449AE" w:rsidRPr="0042153E" w:rsidRDefault="00F449AE" w:rsidP="00F449AE">
            <w:pPr>
              <w:spacing w:line="276" w:lineRule="auto"/>
              <w:rPr>
                <w:rFonts w:ascii="Times New Roman" w:hAnsi="Times New Roman" w:cs="Times New Roman"/>
              </w:rPr>
            </w:pPr>
            <w:r w:rsidRPr="0042153E">
              <w:rPr>
                <w:rFonts w:ascii="Times New Roman" w:hAnsi="Times New Roman" w:cs="Times New Roman"/>
              </w:rPr>
              <w:t>Порови води в Неоген –Кватернер:  Пазарджик -Пловдивски район</w:t>
            </w:r>
          </w:p>
        </w:tc>
        <w:tc>
          <w:tcPr>
            <w:tcW w:w="1396" w:type="dxa"/>
            <w:vAlign w:val="center"/>
          </w:tcPr>
          <w:p w:rsidR="00F449AE" w:rsidRPr="0042153E" w:rsidRDefault="00F449AE" w:rsidP="00F449AE">
            <w:pPr>
              <w:spacing w:line="276" w:lineRule="auto"/>
              <w:jc w:val="center"/>
              <w:rPr>
                <w:rFonts w:ascii="Times New Roman" w:hAnsi="Times New Roman" w:cs="Times New Roman"/>
              </w:rPr>
            </w:pPr>
            <w:r w:rsidRPr="0042153E">
              <w:rPr>
                <w:rFonts w:ascii="Times New Roman" w:hAnsi="Times New Roman" w:cs="Times New Roman"/>
              </w:rPr>
              <w:t>Значим</w:t>
            </w:r>
          </w:p>
        </w:tc>
        <w:tc>
          <w:tcPr>
            <w:tcW w:w="2862" w:type="dxa"/>
            <w:vAlign w:val="center"/>
          </w:tcPr>
          <w:p w:rsidR="00F449AE" w:rsidRPr="0042153E" w:rsidRDefault="00F449AE" w:rsidP="00F449AE">
            <w:pPr>
              <w:spacing w:line="276" w:lineRule="auto"/>
              <w:rPr>
                <w:rFonts w:ascii="Times New Roman" w:hAnsi="Times New Roman" w:cs="Times New Roman"/>
              </w:rPr>
            </w:pPr>
            <w:r w:rsidRPr="0042153E">
              <w:rPr>
                <w:rFonts w:ascii="Times New Roman" w:hAnsi="Times New Roman" w:cs="Times New Roman"/>
              </w:rPr>
              <w:t>Точково: депа за битови отпадъци, индустриални депа за отпадъци, животновъдни ферми, складове за пестициди и др.</w:t>
            </w:r>
          </w:p>
          <w:p w:rsidR="00F449AE" w:rsidRPr="0042153E" w:rsidRDefault="00F449AE" w:rsidP="00F449AE">
            <w:pPr>
              <w:spacing w:line="276" w:lineRule="auto"/>
              <w:rPr>
                <w:rFonts w:ascii="Times New Roman" w:hAnsi="Times New Roman" w:cs="Times New Roman"/>
              </w:rPr>
            </w:pPr>
            <w:r w:rsidRPr="0042153E">
              <w:rPr>
                <w:rFonts w:ascii="Times New Roman" w:hAnsi="Times New Roman" w:cs="Times New Roman"/>
              </w:rPr>
              <w:t>Дифузно: Населени места без канализация и селскостопанска дифузия - азотни и фосфорни торове; Находища на уран; Добив на инертни материали;</w:t>
            </w:r>
          </w:p>
        </w:tc>
        <w:tc>
          <w:tcPr>
            <w:tcW w:w="1783" w:type="dxa"/>
            <w:shd w:val="clear" w:color="auto" w:fill="FF0000"/>
            <w:vAlign w:val="center"/>
          </w:tcPr>
          <w:p w:rsidR="00F449AE" w:rsidRPr="0042153E" w:rsidRDefault="00F449AE" w:rsidP="00F449AE">
            <w:pPr>
              <w:spacing w:line="276" w:lineRule="auto"/>
              <w:jc w:val="center"/>
              <w:rPr>
                <w:rFonts w:ascii="Times New Roman" w:hAnsi="Times New Roman" w:cs="Times New Roman"/>
              </w:rPr>
            </w:pPr>
            <w:r w:rsidRPr="0042153E">
              <w:rPr>
                <w:rFonts w:ascii="Times New Roman" w:hAnsi="Times New Roman" w:cs="Times New Roman"/>
              </w:rPr>
              <w:t>Лошо</w:t>
            </w:r>
          </w:p>
          <w:p w:rsidR="00F449AE" w:rsidRPr="0042153E" w:rsidRDefault="00F449AE" w:rsidP="00F449AE">
            <w:pPr>
              <w:spacing w:line="276" w:lineRule="auto"/>
              <w:jc w:val="center"/>
              <w:rPr>
                <w:rFonts w:ascii="Times New Roman" w:hAnsi="Times New Roman" w:cs="Times New Roman"/>
              </w:rPr>
            </w:pPr>
            <w:r w:rsidRPr="0042153E">
              <w:rPr>
                <w:rFonts w:ascii="Times New Roman" w:hAnsi="Times New Roman" w:cs="Times New Roman"/>
              </w:rPr>
              <w:t>Експлоатационен индекс – 90,99%</w:t>
            </w:r>
          </w:p>
        </w:tc>
        <w:tc>
          <w:tcPr>
            <w:tcW w:w="1383" w:type="dxa"/>
            <w:shd w:val="clear" w:color="auto" w:fill="FF0000"/>
            <w:vAlign w:val="center"/>
          </w:tcPr>
          <w:p w:rsidR="00F449AE" w:rsidRPr="0042153E" w:rsidRDefault="00F449AE" w:rsidP="00F449AE">
            <w:pPr>
              <w:spacing w:line="276" w:lineRule="auto"/>
              <w:jc w:val="center"/>
              <w:rPr>
                <w:rFonts w:ascii="Times New Roman" w:hAnsi="Times New Roman" w:cs="Times New Roman"/>
              </w:rPr>
            </w:pPr>
            <w:r w:rsidRPr="0042153E">
              <w:rPr>
                <w:rFonts w:ascii="Times New Roman" w:hAnsi="Times New Roman" w:cs="Times New Roman"/>
              </w:rPr>
              <w:t>Лошо</w:t>
            </w:r>
          </w:p>
        </w:tc>
      </w:tr>
    </w:tbl>
    <w:p w:rsidR="00F449AE" w:rsidRPr="0042153E" w:rsidRDefault="00F449AE" w:rsidP="00F449AE">
      <w:pPr>
        <w:autoSpaceDE w:val="0"/>
        <w:autoSpaceDN w:val="0"/>
        <w:adjustRightInd w:val="0"/>
        <w:spacing w:after="0" w:line="240" w:lineRule="auto"/>
        <w:ind w:firstLine="709"/>
        <w:jc w:val="both"/>
        <w:rPr>
          <w:rFonts w:ascii="Times New Roman CYR" w:hAnsi="Times New Roman CYR" w:cs="Times New Roman CYR"/>
          <w:bCs/>
          <w:color w:val="0070C0"/>
          <w:sz w:val="24"/>
          <w:szCs w:val="24"/>
        </w:rPr>
      </w:pPr>
    </w:p>
    <w:p w:rsidR="00D12DF1" w:rsidRPr="00AB66FE" w:rsidRDefault="00D12DF1" w:rsidP="00D12DF1">
      <w:pPr>
        <w:autoSpaceDE w:val="0"/>
        <w:autoSpaceDN w:val="0"/>
        <w:adjustRightInd w:val="0"/>
        <w:spacing w:after="0" w:line="240" w:lineRule="auto"/>
        <w:ind w:firstLine="709"/>
        <w:jc w:val="both"/>
        <w:rPr>
          <w:rFonts w:ascii="Times New Roman CYR" w:hAnsi="Times New Roman CYR" w:cs="Times New Roman CYR"/>
          <w:bCs/>
          <w:sz w:val="24"/>
          <w:szCs w:val="24"/>
        </w:rPr>
      </w:pPr>
      <w:r w:rsidRPr="00AB66FE">
        <w:rPr>
          <w:rFonts w:ascii="Times New Roman CYR" w:hAnsi="Times New Roman CYR" w:cs="Times New Roman CYR"/>
          <w:bCs/>
          <w:sz w:val="24"/>
          <w:szCs w:val="24"/>
        </w:rPr>
        <w:t>Програмата от мерки към ПУРБ предвижда редица мерки за подобряването на състоянието на горепосочените подземни ВТ. Не са предвидени конкретни мерки за територията на община Пловдив, които да са отговорност на общинската администрация.</w:t>
      </w:r>
    </w:p>
    <w:p w:rsidR="00D12DF1" w:rsidRPr="00AB66FE" w:rsidRDefault="00D12DF1" w:rsidP="00D12DF1">
      <w:pPr>
        <w:autoSpaceDE w:val="0"/>
        <w:autoSpaceDN w:val="0"/>
        <w:adjustRightInd w:val="0"/>
        <w:spacing w:after="0" w:line="240" w:lineRule="auto"/>
        <w:ind w:firstLine="709"/>
        <w:jc w:val="both"/>
        <w:rPr>
          <w:rFonts w:ascii="Times New Roman CYR" w:hAnsi="Times New Roman CYR" w:cs="Times New Roman CYR"/>
          <w:sz w:val="24"/>
          <w:szCs w:val="24"/>
        </w:rPr>
      </w:pPr>
    </w:p>
    <w:p w:rsidR="00D12DF1" w:rsidRPr="00AB66FE" w:rsidRDefault="00D12DF1" w:rsidP="00D12DF1">
      <w:pPr>
        <w:autoSpaceDE w:val="0"/>
        <w:autoSpaceDN w:val="0"/>
        <w:adjustRightInd w:val="0"/>
        <w:spacing w:after="0" w:line="240" w:lineRule="auto"/>
        <w:ind w:firstLine="567"/>
        <w:jc w:val="both"/>
        <w:rPr>
          <w:rFonts w:ascii="Times New Roman CYR" w:hAnsi="Times New Roman CYR" w:cs="Times New Roman CYR"/>
          <w:bCs/>
          <w:i/>
          <w:sz w:val="24"/>
          <w:szCs w:val="24"/>
          <w:u w:val="single"/>
        </w:rPr>
      </w:pPr>
      <w:r w:rsidRPr="00AB66FE">
        <w:rPr>
          <w:rFonts w:ascii="Times New Roman CYR" w:hAnsi="Times New Roman CYR" w:cs="Times New Roman CYR"/>
          <w:bCs/>
          <w:i/>
          <w:sz w:val="24"/>
          <w:szCs w:val="24"/>
          <w:u w:val="single"/>
        </w:rPr>
        <w:t>Състояние на водоснабдяването, канализацията и пречистването на отпадъчни води в региона</w:t>
      </w:r>
    </w:p>
    <w:p w:rsidR="00F449AE" w:rsidRPr="00AB66FE" w:rsidRDefault="00F449AE" w:rsidP="00F449AE">
      <w:pPr>
        <w:autoSpaceDE w:val="0"/>
        <w:autoSpaceDN w:val="0"/>
        <w:adjustRightInd w:val="0"/>
        <w:spacing w:after="0"/>
        <w:ind w:firstLine="709"/>
        <w:jc w:val="both"/>
        <w:rPr>
          <w:rFonts w:ascii="Times New Roman CYR" w:hAnsi="Times New Roman CYR" w:cs="Times New Roman CYR"/>
          <w:bCs/>
          <w:sz w:val="24"/>
          <w:szCs w:val="24"/>
        </w:rPr>
      </w:pPr>
    </w:p>
    <w:p w:rsidR="00D12DF1" w:rsidRPr="00AB66FE" w:rsidRDefault="00D12DF1" w:rsidP="00D12DF1">
      <w:pPr>
        <w:spacing w:after="0" w:line="240" w:lineRule="auto"/>
        <w:ind w:firstLine="709"/>
        <w:jc w:val="both"/>
        <w:rPr>
          <w:rFonts w:ascii="Times New Roman" w:hAnsi="Times New Roman" w:cs="Times New Roman"/>
          <w:bCs/>
          <w:sz w:val="24"/>
          <w:szCs w:val="24"/>
        </w:rPr>
      </w:pPr>
      <w:r w:rsidRPr="00AB66FE">
        <w:rPr>
          <w:rFonts w:ascii="Times New Roman" w:hAnsi="Times New Roman" w:cs="Times New Roman"/>
          <w:bCs/>
          <w:sz w:val="24"/>
          <w:szCs w:val="24"/>
        </w:rPr>
        <w:t>Съгласно данните от „ВиК“ ЕООД гр. Пловдив, всички райони на община Пловдив (р-н „Централен“, р-н „Източен“, р-н „Западен“, р-н „Северен“, р-н „Южен“ и р-н „Тракия“) са водоснабдени (присъединени) на 100%. При използване пълния капацитет на довеждащите магистрални водопроводи и водоизточници, могат да се подадат до 196 128 куб. м./ден към водоснабдителната система.</w:t>
      </w:r>
    </w:p>
    <w:p w:rsidR="00D12DF1" w:rsidRPr="00AB66FE" w:rsidRDefault="00D12DF1" w:rsidP="00D12DF1">
      <w:pPr>
        <w:spacing w:after="0" w:line="240" w:lineRule="auto"/>
        <w:ind w:firstLine="709"/>
        <w:jc w:val="both"/>
        <w:rPr>
          <w:rFonts w:ascii="Times New Roman" w:hAnsi="Times New Roman" w:cs="Times New Roman"/>
          <w:bCs/>
          <w:sz w:val="24"/>
          <w:szCs w:val="24"/>
        </w:rPr>
      </w:pPr>
      <w:r w:rsidRPr="00AB66FE">
        <w:rPr>
          <w:rFonts w:ascii="Times New Roman" w:hAnsi="Times New Roman" w:cs="Times New Roman"/>
          <w:bCs/>
          <w:sz w:val="24"/>
          <w:szCs w:val="24"/>
        </w:rPr>
        <w:t>Съгласно НСИ за 2015, 2016, 2017, 2018 и 2019 г., потреблението на питейна вода от човек в област Пловдив е както следва 106 л/чов./ден, 98 л/чов./ден, 97 л/чов./ден, 95 л/чов./ден и 96 л/чов./ден.</w:t>
      </w:r>
    </w:p>
    <w:p w:rsidR="00D12DF1" w:rsidRPr="00AB66FE" w:rsidRDefault="00D12DF1" w:rsidP="00D12DF1">
      <w:pPr>
        <w:spacing w:after="0" w:line="240" w:lineRule="auto"/>
        <w:ind w:firstLine="709"/>
        <w:jc w:val="both"/>
        <w:rPr>
          <w:rFonts w:ascii="Times New Roman" w:hAnsi="Times New Roman" w:cs="Times New Roman"/>
          <w:bCs/>
          <w:sz w:val="24"/>
          <w:szCs w:val="24"/>
        </w:rPr>
      </w:pPr>
    </w:p>
    <w:p w:rsidR="00F449AE" w:rsidRPr="0042153E" w:rsidRDefault="00D12DF1" w:rsidP="00D12DF1">
      <w:pPr>
        <w:autoSpaceDE w:val="0"/>
        <w:autoSpaceDN w:val="0"/>
        <w:adjustRightInd w:val="0"/>
        <w:spacing w:after="0"/>
        <w:ind w:firstLine="709"/>
        <w:jc w:val="both"/>
        <w:rPr>
          <w:rFonts w:ascii="Times New Roman CYR" w:hAnsi="Times New Roman CYR" w:cs="Times New Roman CYR"/>
          <w:bCs/>
          <w:color w:val="0070C0"/>
          <w:sz w:val="24"/>
          <w:szCs w:val="24"/>
        </w:rPr>
      </w:pPr>
      <w:r w:rsidRPr="00AB66FE">
        <w:rPr>
          <w:rFonts w:ascii="Times New Roman CYR" w:hAnsi="Times New Roman CYR" w:cs="Times New Roman CYR"/>
          <w:sz w:val="24"/>
          <w:szCs w:val="24"/>
        </w:rPr>
        <w:t>Таблица: Водоизточници за питейна вода за община</w:t>
      </w:r>
      <w:r w:rsidRPr="0042153E">
        <w:rPr>
          <w:rFonts w:ascii="Times New Roman CYR" w:hAnsi="Times New Roman CYR" w:cs="Times New Roman CYR"/>
          <w:sz w:val="24"/>
          <w:szCs w:val="24"/>
        </w:rPr>
        <w:t xml:space="preserve"> Пловдив.</w:t>
      </w:r>
    </w:p>
    <w:tbl>
      <w:tblPr>
        <w:tblW w:w="0" w:type="auto"/>
        <w:jc w:val="center"/>
        <w:tblLayout w:type="fixed"/>
        <w:tblLook w:val="0000" w:firstRow="0" w:lastRow="0" w:firstColumn="0" w:lastColumn="0" w:noHBand="0" w:noVBand="0"/>
      </w:tblPr>
      <w:tblGrid>
        <w:gridCol w:w="542"/>
        <w:gridCol w:w="2937"/>
        <w:gridCol w:w="2937"/>
        <w:gridCol w:w="2938"/>
      </w:tblGrid>
      <w:tr w:rsidR="00D12DF1" w:rsidRPr="0042153E" w:rsidTr="00B37F06">
        <w:trPr>
          <w:trHeight w:val="1"/>
          <w:jc w:val="center"/>
        </w:trPr>
        <w:tc>
          <w:tcPr>
            <w:tcW w:w="542"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D12DF1" w:rsidRPr="0042153E" w:rsidRDefault="00D12DF1" w:rsidP="00B37F06">
            <w:pPr>
              <w:autoSpaceDE w:val="0"/>
              <w:autoSpaceDN w:val="0"/>
              <w:adjustRightInd w:val="0"/>
              <w:spacing w:after="0"/>
              <w:jc w:val="center"/>
              <w:rPr>
                <w:rFonts w:ascii="Calibri" w:hAnsi="Calibri" w:cs="Calibri"/>
              </w:rPr>
            </w:pPr>
          </w:p>
        </w:tc>
        <w:tc>
          <w:tcPr>
            <w:tcW w:w="2937"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гр. ПЛОВДИВ</w:t>
            </w:r>
          </w:p>
        </w:tc>
        <w:tc>
          <w:tcPr>
            <w:tcW w:w="2937"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Разрешен воден обем м</w:t>
            </w:r>
            <w:r w:rsidRPr="0042153E">
              <w:rPr>
                <w:rFonts w:ascii="Times New Roman CYR" w:hAnsi="Times New Roman CYR" w:cs="Times New Roman CYR"/>
                <w:b/>
                <w:bCs/>
                <w:vertAlign w:val="superscript"/>
              </w:rPr>
              <w:t>3</w:t>
            </w:r>
            <w:r w:rsidRPr="0042153E">
              <w:rPr>
                <w:rFonts w:ascii="Times New Roman CYR" w:hAnsi="Times New Roman CYR" w:cs="Times New Roman CYR"/>
                <w:b/>
                <w:bCs/>
              </w:rPr>
              <w:t>/ден</w:t>
            </w:r>
          </w:p>
        </w:tc>
        <w:tc>
          <w:tcPr>
            <w:tcW w:w="2938"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Състояние</w:t>
            </w:r>
          </w:p>
        </w:tc>
      </w:tr>
      <w:tr w:rsidR="00D12DF1" w:rsidRPr="0042153E" w:rsidTr="00B37F06">
        <w:trPr>
          <w:trHeight w:val="1"/>
          <w:jc w:val="center"/>
        </w:trPr>
        <w:tc>
          <w:tcPr>
            <w:tcW w:w="542" w:type="dxa"/>
            <w:tcBorders>
              <w:top w:val="single" w:sz="2" w:space="0" w:color="808080"/>
              <w:left w:val="single" w:sz="2" w:space="0" w:color="808080"/>
              <w:bottom w:val="single" w:sz="2" w:space="0" w:color="808080"/>
              <w:right w:val="single" w:sz="2" w:space="0" w:color="808080"/>
            </w:tcBorders>
            <w:shd w:val="clear" w:color="auto" w:fill="FFFFFF"/>
            <w:vAlign w:val="bottom"/>
          </w:tcPr>
          <w:p w:rsidR="00D12DF1" w:rsidRPr="0042153E" w:rsidRDefault="00D12DF1" w:rsidP="00B37F06">
            <w:pPr>
              <w:autoSpaceDE w:val="0"/>
              <w:autoSpaceDN w:val="0"/>
              <w:adjustRightInd w:val="0"/>
              <w:spacing w:after="0"/>
              <w:rPr>
                <w:rFonts w:ascii="Calibri" w:hAnsi="Calibri" w:cs="Calibri"/>
              </w:rPr>
            </w:pPr>
            <w:r w:rsidRPr="0042153E">
              <w:rPr>
                <w:rFonts w:ascii="Times New Roman" w:hAnsi="Times New Roman" w:cs="Times New Roman"/>
              </w:rPr>
              <w:t>1</w:t>
            </w:r>
          </w:p>
        </w:tc>
        <w:tc>
          <w:tcPr>
            <w:tcW w:w="2937" w:type="dxa"/>
            <w:tcBorders>
              <w:top w:val="single" w:sz="2" w:space="0" w:color="808080"/>
              <w:left w:val="single" w:sz="2" w:space="0" w:color="808080"/>
              <w:bottom w:val="single" w:sz="2" w:space="0" w:color="808080"/>
              <w:right w:val="single" w:sz="2" w:space="0" w:color="808080"/>
            </w:tcBorders>
            <w:shd w:val="clear" w:color="auto" w:fill="FFFFFF"/>
            <w:vAlign w:val="bottom"/>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ПС „Юг“ - 20 бр. ТК</w:t>
            </w:r>
          </w:p>
        </w:tc>
        <w:tc>
          <w:tcPr>
            <w:tcW w:w="2937" w:type="dxa"/>
            <w:tcBorders>
              <w:top w:val="single" w:sz="2" w:space="0" w:color="808080"/>
              <w:left w:val="single" w:sz="2" w:space="0" w:color="808080"/>
              <w:bottom w:val="single" w:sz="2" w:space="0" w:color="808080"/>
              <w:right w:val="single" w:sz="2" w:space="0" w:color="808080"/>
            </w:tcBorders>
            <w:shd w:val="clear" w:color="auto" w:fill="FFFFFF"/>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w:hAnsi="Times New Roman" w:cs="Times New Roman"/>
              </w:rPr>
              <w:t>86 400</w:t>
            </w:r>
          </w:p>
        </w:tc>
        <w:tc>
          <w:tcPr>
            <w:tcW w:w="2938" w:type="dxa"/>
            <w:tcBorders>
              <w:top w:val="single" w:sz="2" w:space="0" w:color="808080"/>
              <w:left w:val="single" w:sz="2" w:space="0" w:color="808080"/>
              <w:bottom w:val="single" w:sz="2" w:space="0" w:color="808080"/>
              <w:right w:val="single" w:sz="2" w:space="0" w:color="808080"/>
            </w:tcBorders>
            <w:shd w:val="clear" w:color="auto" w:fill="FFFFFF"/>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Много добро</w:t>
            </w:r>
          </w:p>
        </w:tc>
      </w:tr>
      <w:tr w:rsidR="00D12DF1" w:rsidRPr="0042153E" w:rsidTr="00B37F06">
        <w:trPr>
          <w:trHeight w:val="1"/>
          <w:jc w:val="center"/>
        </w:trPr>
        <w:tc>
          <w:tcPr>
            <w:tcW w:w="542" w:type="dxa"/>
            <w:tcBorders>
              <w:top w:val="single" w:sz="2" w:space="0" w:color="808080"/>
              <w:left w:val="single" w:sz="2" w:space="0" w:color="808080"/>
              <w:bottom w:val="single" w:sz="2" w:space="0" w:color="808080"/>
              <w:right w:val="single" w:sz="2" w:space="0" w:color="808080"/>
            </w:tcBorders>
            <w:shd w:val="clear" w:color="auto" w:fill="FFFFFF"/>
            <w:vAlign w:val="bottom"/>
          </w:tcPr>
          <w:p w:rsidR="00D12DF1" w:rsidRPr="0042153E" w:rsidRDefault="00D12DF1" w:rsidP="00B37F06">
            <w:pPr>
              <w:autoSpaceDE w:val="0"/>
              <w:autoSpaceDN w:val="0"/>
              <w:adjustRightInd w:val="0"/>
              <w:spacing w:after="0"/>
              <w:rPr>
                <w:rFonts w:ascii="Calibri" w:hAnsi="Calibri" w:cs="Calibri"/>
              </w:rPr>
            </w:pPr>
            <w:r w:rsidRPr="0042153E">
              <w:rPr>
                <w:rFonts w:ascii="Times New Roman" w:hAnsi="Times New Roman" w:cs="Times New Roman"/>
              </w:rPr>
              <w:t>2</w:t>
            </w:r>
          </w:p>
        </w:tc>
        <w:tc>
          <w:tcPr>
            <w:tcW w:w="2937" w:type="dxa"/>
            <w:tcBorders>
              <w:top w:val="single" w:sz="2" w:space="0" w:color="808080"/>
              <w:left w:val="single" w:sz="2" w:space="0" w:color="808080"/>
              <w:bottom w:val="single" w:sz="2" w:space="0" w:color="808080"/>
              <w:right w:val="single" w:sz="2" w:space="0" w:color="808080"/>
            </w:tcBorders>
            <w:shd w:val="clear" w:color="auto" w:fill="FFFFFF"/>
            <w:vAlign w:val="bottom"/>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 xml:space="preserve">ПС „Север“ - 12 бр. ТК </w:t>
            </w:r>
          </w:p>
        </w:tc>
        <w:tc>
          <w:tcPr>
            <w:tcW w:w="2937" w:type="dxa"/>
            <w:tcBorders>
              <w:top w:val="single" w:sz="2" w:space="0" w:color="808080"/>
              <w:left w:val="single" w:sz="2" w:space="0" w:color="808080"/>
              <w:bottom w:val="single" w:sz="2" w:space="0" w:color="808080"/>
              <w:right w:val="single" w:sz="2" w:space="0" w:color="808080"/>
            </w:tcBorders>
            <w:shd w:val="clear" w:color="auto" w:fill="FFFFFF"/>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w:hAnsi="Times New Roman" w:cs="Times New Roman"/>
              </w:rPr>
              <w:t>46 656</w:t>
            </w:r>
          </w:p>
        </w:tc>
        <w:tc>
          <w:tcPr>
            <w:tcW w:w="2938" w:type="dxa"/>
            <w:tcBorders>
              <w:top w:val="single" w:sz="2" w:space="0" w:color="808080"/>
              <w:left w:val="single" w:sz="2" w:space="0" w:color="808080"/>
              <w:bottom w:val="single" w:sz="2" w:space="0" w:color="808080"/>
              <w:right w:val="single" w:sz="2" w:space="0" w:color="808080"/>
            </w:tcBorders>
            <w:shd w:val="clear" w:color="auto" w:fill="FFFFFF"/>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Много добро</w:t>
            </w:r>
          </w:p>
        </w:tc>
      </w:tr>
      <w:tr w:rsidR="00D12DF1" w:rsidRPr="0042153E" w:rsidTr="00B37F06">
        <w:trPr>
          <w:trHeight w:val="1"/>
          <w:jc w:val="center"/>
        </w:trPr>
        <w:tc>
          <w:tcPr>
            <w:tcW w:w="542" w:type="dxa"/>
            <w:tcBorders>
              <w:top w:val="single" w:sz="2" w:space="0" w:color="808080"/>
              <w:left w:val="single" w:sz="2" w:space="0" w:color="808080"/>
              <w:bottom w:val="single" w:sz="2" w:space="0" w:color="808080"/>
              <w:right w:val="single" w:sz="2" w:space="0" w:color="808080"/>
            </w:tcBorders>
            <w:shd w:val="clear" w:color="auto" w:fill="FFFFFF"/>
            <w:vAlign w:val="bottom"/>
          </w:tcPr>
          <w:p w:rsidR="00D12DF1" w:rsidRPr="0042153E" w:rsidRDefault="00D12DF1" w:rsidP="00B37F06">
            <w:pPr>
              <w:autoSpaceDE w:val="0"/>
              <w:autoSpaceDN w:val="0"/>
              <w:adjustRightInd w:val="0"/>
              <w:spacing w:after="0"/>
              <w:rPr>
                <w:rFonts w:ascii="Calibri" w:hAnsi="Calibri" w:cs="Calibri"/>
              </w:rPr>
            </w:pPr>
            <w:r w:rsidRPr="0042153E">
              <w:rPr>
                <w:rFonts w:ascii="Times New Roman" w:hAnsi="Times New Roman" w:cs="Times New Roman"/>
              </w:rPr>
              <w:t>3</w:t>
            </w:r>
          </w:p>
        </w:tc>
        <w:tc>
          <w:tcPr>
            <w:tcW w:w="2937" w:type="dxa"/>
            <w:tcBorders>
              <w:top w:val="single" w:sz="2" w:space="0" w:color="808080"/>
              <w:left w:val="single" w:sz="2" w:space="0" w:color="808080"/>
              <w:bottom w:val="single" w:sz="2" w:space="0" w:color="808080"/>
              <w:right w:val="single" w:sz="2" w:space="0" w:color="808080"/>
            </w:tcBorders>
            <w:shd w:val="clear" w:color="auto" w:fill="FFFFFF"/>
            <w:vAlign w:val="bottom"/>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ПС „Изток-1“ - 10 бр. ТК</w:t>
            </w:r>
          </w:p>
        </w:tc>
        <w:tc>
          <w:tcPr>
            <w:tcW w:w="2937" w:type="dxa"/>
            <w:tcBorders>
              <w:top w:val="single" w:sz="2" w:space="0" w:color="808080"/>
              <w:left w:val="single" w:sz="2" w:space="0" w:color="808080"/>
              <w:bottom w:val="single" w:sz="2" w:space="0" w:color="808080"/>
              <w:right w:val="single" w:sz="2" w:space="0" w:color="808080"/>
            </w:tcBorders>
            <w:shd w:val="clear" w:color="auto" w:fill="FFFFFF"/>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w:hAnsi="Times New Roman" w:cs="Times New Roman"/>
              </w:rPr>
              <w:t>30 240</w:t>
            </w:r>
          </w:p>
        </w:tc>
        <w:tc>
          <w:tcPr>
            <w:tcW w:w="2938" w:type="dxa"/>
            <w:tcBorders>
              <w:top w:val="single" w:sz="2" w:space="0" w:color="808080"/>
              <w:left w:val="single" w:sz="2" w:space="0" w:color="808080"/>
              <w:bottom w:val="single" w:sz="2" w:space="0" w:color="808080"/>
              <w:right w:val="single" w:sz="2" w:space="0" w:color="808080"/>
            </w:tcBorders>
            <w:shd w:val="clear" w:color="auto" w:fill="FFFFFF"/>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Много добро</w:t>
            </w:r>
          </w:p>
        </w:tc>
      </w:tr>
      <w:tr w:rsidR="00D12DF1" w:rsidRPr="0042153E" w:rsidTr="00B37F06">
        <w:trPr>
          <w:trHeight w:val="1"/>
          <w:jc w:val="center"/>
        </w:trPr>
        <w:tc>
          <w:tcPr>
            <w:tcW w:w="542" w:type="dxa"/>
            <w:tcBorders>
              <w:top w:val="single" w:sz="2" w:space="0" w:color="808080"/>
              <w:left w:val="single" w:sz="2" w:space="0" w:color="808080"/>
              <w:bottom w:val="single" w:sz="2" w:space="0" w:color="808080"/>
              <w:right w:val="single" w:sz="2" w:space="0" w:color="808080"/>
            </w:tcBorders>
            <w:shd w:val="clear" w:color="auto" w:fill="FFFFFF"/>
            <w:vAlign w:val="bottom"/>
          </w:tcPr>
          <w:p w:rsidR="00D12DF1" w:rsidRPr="0042153E" w:rsidRDefault="00D12DF1" w:rsidP="00B37F06">
            <w:pPr>
              <w:autoSpaceDE w:val="0"/>
              <w:autoSpaceDN w:val="0"/>
              <w:adjustRightInd w:val="0"/>
              <w:spacing w:after="0"/>
              <w:rPr>
                <w:rFonts w:ascii="Calibri" w:hAnsi="Calibri" w:cs="Calibri"/>
              </w:rPr>
            </w:pPr>
            <w:r w:rsidRPr="0042153E">
              <w:rPr>
                <w:rFonts w:ascii="Times New Roman" w:hAnsi="Times New Roman" w:cs="Times New Roman"/>
              </w:rPr>
              <w:t>4</w:t>
            </w:r>
          </w:p>
        </w:tc>
        <w:tc>
          <w:tcPr>
            <w:tcW w:w="2937" w:type="dxa"/>
            <w:tcBorders>
              <w:top w:val="single" w:sz="2" w:space="0" w:color="808080"/>
              <w:left w:val="single" w:sz="2" w:space="0" w:color="808080"/>
              <w:bottom w:val="single" w:sz="2" w:space="0" w:color="808080"/>
              <w:right w:val="single" w:sz="2" w:space="0" w:color="808080"/>
            </w:tcBorders>
            <w:shd w:val="clear" w:color="auto" w:fill="FFFFFF"/>
            <w:vAlign w:val="bottom"/>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ПС „Изток-2“ - 12 бр. ТК</w:t>
            </w:r>
          </w:p>
        </w:tc>
        <w:tc>
          <w:tcPr>
            <w:tcW w:w="2937" w:type="dxa"/>
            <w:tcBorders>
              <w:top w:val="single" w:sz="2" w:space="0" w:color="808080"/>
              <w:left w:val="single" w:sz="2" w:space="0" w:color="808080"/>
              <w:bottom w:val="single" w:sz="2" w:space="0" w:color="808080"/>
              <w:right w:val="single" w:sz="2" w:space="0" w:color="808080"/>
            </w:tcBorders>
            <w:shd w:val="clear" w:color="auto" w:fill="FFFFFF"/>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w:hAnsi="Times New Roman" w:cs="Times New Roman"/>
              </w:rPr>
              <w:t>25 920</w:t>
            </w:r>
          </w:p>
        </w:tc>
        <w:tc>
          <w:tcPr>
            <w:tcW w:w="2938" w:type="dxa"/>
            <w:tcBorders>
              <w:top w:val="single" w:sz="2" w:space="0" w:color="808080"/>
              <w:left w:val="single" w:sz="2" w:space="0" w:color="808080"/>
              <w:bottom w:val="single" w:sz="2" w:space="0" w:color="808080"/>
              <w:right w:val="single" w:sz="2" w:space="0" w:color="808080"/>
            </w:tcBorders>
            <w:shd w:val="clear" w:color="auto" w:fill="FFFFFF"/>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Много добро</w:t>
            </w:r>
          </w:p>
        </w:tc>
      </w:tr>
      <w:tr w:rsidR="00D12DF1" w:rsidRPr="0042153E" w:rsidTr="00B37F06">
        <w:trPr>
          <w:trHeight w:val="1"/>
          <w:jc w:val="center"/>
        </w:trPr>
        <w:tc>
          <w:tcPr>
            <w:tcW w:w="542" w:type="dxa"/>
            <w:tcBorders>
              <w:top w:val="single" w:sz="2" w:space="0" w:color="808080"/>
              <w:left w:val="single" w:sz="2" w:space="0" w:color="808080"/>
              <w:bottom w:val="single" w:sz="2" w:space="0" w:color="808080"/>
              <w:right w:val="single" w:sz="2" w:space="0" w:color="808080"/>
            </w:tcBorders>
            <w:shd w:val="clear" w:color="auto" w:fill="FFFFFF"/>
            <w:vAlign w:val="bottom"/>
          </w:tcPr>
          <w:p w:rsidR="00D12DF1" w:rsidRPr="0042153E" w:rsidRDefault="00D12DF1" w:rsidP="00B37F06">
            <w:pPr>
              <w:autoSpaceDE w:val="0"/>
              <w:autoSpaceDN w:val="0"/>
              <w:adjustRightInd w:val="0"/>
              <w:spacing w:after="0"/>
              <w:rPr>
                <w:rFonts w:ascii="Calibri" w:hAnsi="Calibri" w:cs="Calibri"/>
              </w:rPr>
            </w:pPr>
            <w:r w:rsidRPr="0042153E">
              <w:rPr>
                <w:rFonts w:ascii="Times New Roman" w:hAnsi="Times New Roman" w:cs="Times New Roman"/>
              </w:rPr>
              <w:t>5</w:t>
            </w:r>
          </w:p>
        </w:tc>
        <w:tc>
          <w:tcPr>
            <w:tcW w:w="2937" w:type="dxa"/>
            <w:tcBorders>
              <w:top w:val="single" w:sz="2" w:space="0" w:color="808080"/>
              <w:left w:val="single" w:sz="2" w:space="0" w:color="808080"/>
              <w:bottom w:val="single" w:sz="2" w:space="0" w:color="808080"/>
              <w:right w:val="single" w:sz="2" w:space="0" w:color="808080"/>
            </w:tcBorders>
            <w:shd w:val="clear" w:color="auto" w:fill="FFFFFF"/>
            <w:vAlign w:val="bottom"/>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ПСПВ „Храбрино“</w:t>
            </w:r>
          </w:p>
        </w:tc>
        <w:tc>
          <w:tcPr>
            <w:tcW w:w="2937" w:type="dxa"/>
            <w:tcBorders>
              <w:top w:val="single" w:sz="2" w:space="0" w:color="808080"/>
              <w:left w:val="single" w:sz="2" w:space="0" w:color="808080"/>
              <w:bottom w:val="single" w:sz="2" w:space="0" w:color="808080"/>
              <w:right w:val="single" w:sz="2" w:space="0" w:color="808080"/>
            </w:tcBorders>
            <w:shd w:val="clear" w:color="auto" w:fill="FFFFFF"/>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w:hAnsi="Times New Roman" w:cs="Times New Roman"/>
              </w:rPr>
              <w:t>6 912</w:t>
            </w:r>
          </w:p>
        </w:tc>
        <w:tc>
          <w:tcPr>
            <w:tcW w:w="2938" w:type="dxa"/>
            <w:tcBorders>
              <w:top w:val="single" w:sz="2" w:space="0" w:color="808080"/>
              <w:left w:val="single" w:sz="2" w:space="0" w:color="808080"/>
              <w:bottom w:val="single" w:sz="2" w:space="0" w:color="808080"/>
              <w:right w:val="single" w:sz="2" w:space="0" w:color="808080"/>
            </w:tcBorders>
            <w:shd w:val="clear" w:color="auto" w:fill="FFFFFF"/>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Много добро</w:t>
            </w:r>
          </w:p>
        </w:tc>
      </w:tr>
    </w:tbl>
    <w:p w:rsidR="00D12DF1" w:rsidRPr="0042153E" w:rsidRDefault="00D12DF1" w:rsidP="00D12DF1">
      <w:pPr>
        <w:autoSpaceDE w:val="0"/>
        <w:autoSpaceDN w:val="0"/>
        <w:adjustRightInd w:val="0"/>
        <w:spacing w:after="0"/>
        <w:ind w:firstLine="709"/>
        <w:jc w:val="both"/>
        <w:rPr>
          <w:rFonts w:ascii="Times New Roman CYR" w:hAnsi="Times New Roman CYR" w:cs="Times New Roman CYR"/>
          <w:bCs/>
          <w:color w:val="0070C0"/>
          <w:sz w:val="24"/>
          <w:szCs w:val="24"/>
        </w:rPr>
      </w:pPr>
    </w:p>
    <w:p w:rsidR="00D12DF1" w:rsidRPr="0042153E" w:rsidRDefault="00D12DF1" w:rsidP="00D12DF1">
      <w:pPr>
        <w:autoSpaceDE w:val="0"/>
        <w:autoSpaceDN w:val="0"/>
        <w:adjustRightInd w:val="0"/>
        <w:spacing w:after="0"/>
        <w:ind w:firstLine="709"/>
        <w:jc w:val="both"/>
        <w:rPr>
          <w:rFonts w:ascii="Times New Roman CYR" w:hAnsi="Times New Roman CYR" w:cs="Times New Roman CYR"/>
          <w:bCs/>
          <w:color w:val="0070C0"/>
          <w:sz w:val="24"/>
          <w:szCs w:val="24"/>
        </w:rPr>
      </w:pPr>
      <w:r w:rsidRPr="0042153E">
        <w:rPr>
          <w:rFonts w:ascii="Times New Roman CYR" w:hAnsi="Times New Roman CYR" w:cs="Times New Roman CYR"/>
          <w:color w:val="000000"/>
          <w:sz w:val="24"/>
          <w:szCs w:val="24"/>
        </w:rPr>
        <w:t>Таблица: ПСПВ, обслужващи територията на Община Пловдив.</w:t>
      </w:r>
    </w:p>
    <w:tbl>
      <w:tblPr>
        <w:tblW w:w="0" w:type="auto"/>
        <w:jc w:val="center"/>
        <w:tblLayout w:type="fixed"/>
        <w:tblLook w:val="0000" w:firstRow="0" w:lastRow="0" w:firstColumn="0" w:lastColumn="0" w:noHBand="0" w:noVBand="0"/>
      </w:tblPr>
      <w:tblGrid>
        <w:gridCol w:w="2338"/>
        <w:gridCol w:w="2339"/>
        <w:gridCol w:w="2338"/>
        <w:gridCol w:w="2339"/>
      </w:tblGrid>
      <w:tr w:rsidR="00D12DF1" w:rsidRPr="0042153E" w:rsidTr="00B37F06">
        <w:trPr>
          <w:trHeight w:val="1"/>
          <w:jc w:val="center"/>
        </w:trPr>
        <w:tc>
          <w:tcPr>
            <w:tcW w:w="2338"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b/>
                <w:bCs/>
                <w:i/>
                <w:iCs/>
              </w:rPr>
              <w:t>ПСПВ</w:t>
            </w:r>
          </w:p>
        </w:tc>
        <w:tc>
          <w:tcPr>
            <w:tcW w:w="2339"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b/>
                <w:bCs/>
                <w:i/>
                <w:iCs/>
              </w:rPr>
              <w:t>Технология</w:t>
            </w:r>
          </w:p>
        </w:tc>
        <w:tc>
          <w:tcPr>
            <w:tcW w:w="2338"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b/>
                <w:bCs/>
                <w:i/>
                <w:iCs/>
              </w:rPr>
              <w:t>Капацитет, м</w:t>
            </w:r>
            <w:r w:rsidRPr="0042153E">
              <w:rPr>
                <w:rFonts w:ascii="Times New Roman CYR" w:hAnsi="Times New Roman CYR" w:cs="Times New Roman CYR"/>
                <w:b/>
                <w:bCs/>
                <w:i/>
                <w:iCs/>
                <w:vertAlign w:val="superscript"/>
              </w:rPr>
              <w:t>3</w:t>
            </w:r>
            <w:r w:rsidRPr="0042153E">
              <w:rPr>
                <w:rFonts w:ascii="Times New Roman CYR" w:hAnsi="Times New Roman CYR" w:cs="Times New Roman CYR"/>
                <w:b/>
                <w:bCs/>
                <w:i/>
                <w:iCs/>
              </w:rPr>
              <w:t>/ден</w:t>
            </w:r>
          </w:p>
        </w:tc>
        <w:tc>
          <w:tcPr>
            <w:tcW w:w="2339" w:type="dxa"/>
            <w:tcBorders>
              <w:top w:val="single" w:sz="2" w:space="0" w:color="808080"/>
              <w:left w:val="single" w:sz="2" w:space="0" w:color="808080"/>
              <w:bottom w:val="single" w:sz="2" w:space="0" w:color="808080"/>
              <w:right w:val="single" w:sz="2" w:space="0" w:color="808080"/>
            </w:tcBorders>
            <w:shd w:val="clear" w:color="auto" w:fill="80D219"/>
            <w:vAlign w:val="center"/>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b/>
                <w:bCs/>
                <w:i/>
                <w:iCs/>
              </w:rPr>
              <w:t>Обслужвани населени места</w:t>
            </w:r>
          </w:p>
        </w:tc>
      </w:tr>
      <w:tr w:rsidR="00D12DF1" w:rsidRPr="0042153E" w:rsidTr="00B37F06">
        <w:trPr>
          <w:trHeight w:val="1"/>
          <w:jc w:val="center"/>
        </w:trPr>
        <w:tc>
          <w:tcPr>
            <w:tcW w:w="2338" w:type="dxa"/>
            <w:tcBorders>
              <w:top w:val="single" w:sz="2" w:space="0" w:color="808080"/>
              <w:left w:val="single" w:sz="2" w:space="0" w:color="808080"/>
              <w:bottom w:val="single" w:sz="2" w:space="0" w:color="808080"/>
              <w:right w:val="single" w:sz="2" w:space="0" w:color="808080"/>
            </w:tcBorders>
            <w:shd w:val="clear" w:color="auto" w:fill="FFFFFF"/>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ПСПВ Храбирно</w:t>
            </w:r>
          </w:p>
        </w:tc>
        <w:tc>
          <w:tcPr>
            <w:tcW w:w="2339" w:type="dxa"/>
            <w:tcBorders>
              <w:top w:val="single" w:sz="2" w:space="0" w:color="808080"/>
              <w:left w:val="single" w:sz="2" w:space="0" w:color="808080"/>
              <w:bottom w:val="single" w:sz="2" w:space="0" w:color="808080"/>
              <w:right w:val="single" w:sz="2" w:space="0" w:color="808080"/>
            </w:tcBorders>
            <w:shd w:val="clear" w:color="auto" w:fill="FFFFFF"/>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Бързи и бавни пясъчни филтри</w:t>
            </w:r>
          </w:p>
        </w:tc>
        <w:tc>
          <w:tcPr>
            <w:tcW w:w="2338" w:type="dxa"/>
            <w:tcBorders>
              <w:top w:val="single" w:sz="2" w:space="0" w:color="808080"/>
              <w:left w:val="single" w:sz="2" w:space="0" w:color="808080"/>
              <w:bottom w:val="single" w:sz="2" w:space="0" w:color="808080"/>
              <w:right w:val="single" w:sz="2" w:space="0" w:color="808080"/>
            </w:tcBorders>
            <w:shd w:val="clear" w:color="auto" w:fill="FFFFFF"/>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w:hAnsi="Times New Roman" w:cs="Times New Roman"/>
              </w:rPr>
              <w:t>4000</w:t>
            </w:r>
          </w:p>
        </w:tc>
        <w:tc>
          <w:tcPr>
            <w:tcW w:w="2339" w:type="dxa"/>
            <w:tcBorders>
              <w:top w:val="single" w:sz="2" w:space="0" w:color="808080"/>
              <w:left w:val="single" w:sz="2" w:space="0" w:color="808080"/>
              <w:bottom w:val="single" w:sz="2" w:space="0" w:color="808080"/>
              <w:right w:val="single" w:sz="2" w:space="0" w:color="808080"/>
            </w:tcBorders>
            <w:shd w:val="clear" w:color="auto" w:fill="FFFFFF"/>
          </w:tcPr>
          <w:p w:rsidR="00D12DF1" w:rsidRPr="0042153E" w:rsidRDefault="00D12DF1"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 xml:space="preserve">Части от район Южен </w:t>
            </w:r>
          </w:p>
        </w:tc>
      </w:tr>
    </w:tbl>
    <w:p w:rsidR="00F449AE" w:rsidRPr="0042153E" w:rsidRDefault="00F449AE" w:rsidP="008872EA">
      <w:pPr>
        <w:autoSpaceDE w:val="0"/>
        <w:autoSpaceDN w:val="0"/>
        <w:adjustRightInd w:val="0"/>
        <w:spacing w:after="0"/>
        <w:ind w:firstLine="709"/>
        <w:jc w:val="both"/>
        <w:rPr>
          <w:rFonts w:ascii="Times New Roman CYR" w:hAnsi="Times New Roman CYR" w:cs="Times New Roman CYR"/>
          <w:sz w:val="24"/>
          <w:szCs w:val="24"/>
        </w:rPr>
      </w:pPr>
    </w:p>
    <w:p w:rsidR="00D12DF1" w:rsidRPr="00AB66FE" w:rsidRDefault="00D12DF1" w:rsidP="00D12DF1">
      <w:pPr>
        <w:spacing w:after="0" w:line="240" w:lineRule="auto"/>
        <w:ind w:firstLine="709"/>
        <w:jc w:val="both"/>
        <w:rPr>
          <w:rFonts w:ascii="Times New Roman" w:hAnsi="Times New Roman" w:cs="Times New Roman"/>
          <w:bCs/>
          <w:sz w:val="24"/>
          <w:szCs w:val="24"/>
        </w:rPr>
      </w:pPr>
      <w:r w:rsidRPr="00AB66FE">
        <w:rPr>
          <w:rFonts w:ascii="Times New Roman" w:hAnsi="Times New Roman" w:cs="Times New Roman"/>
          <w:bCs/>
          <w:sz w:val="24"/>
          <w:szCs w:val="24"/>
        </w:rPr>
        <w:t>Сондажните кладенци подаващи питейна вода в мрежата на гр. Пловдив черпят необходимата вода от подземни водни тела, разположени във водоносните слоеве кватернер и неоген-кватернер (подземни водни тела с код BG3G000000Q013 – Порови води в Кватернер – Горнотракийска низина и с код BG3G00000NQ018 Порови води в Неоген – Кватернер – Пазарджик – Пловдивския район). При последни проучвания водните тела са оценени в лошо количествено състояние, което подсказва, че в бъдеще има реален риск от недостиг на вода за гр. Пловдив и другите населени места, водоснабдявани от този водоизточник.</w:t>
      </w:r>
    </w:p>
    <w:p w:rsidR="00D12DF1" w:rsidRPr="00AB66FE" w:rsidRDefault="00D12DF1" w:rsidP="00D12DF1">
      <w:pPr>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 xml:space="preserve">По данни на „ВиК“ ЕООД гр. Пловдив, общата дължина на водоснабдителната мрежа за периода 2015 – 2020 г. е нараснала от 585 368 м на 609 382 м,. Водопроводната мрежа на гр. Пловдив се състои от чугунени, стоманени, етернитови, полиетиленови и поцинковани тръби. Характерно за водопроводната мрежа е, че съществуват добре оформени пръстени, изградени изключително от етернитови тръби </w:t>
      </w:r>
      <w:r w:rsidRPr="00AB66FE">
        <w:rPr>
          <w:rFonts w:ascii="Times New Roman" w:hAnsi="Times New Roman" w:cs="Times New Roman"/>
          <w:sz w:val="24"/>
          <w:szCs w:val="24"/>
        </w:rPr>
        <w:t xml:space="preserve">Ø300, Ø350, Ø400, Ø475, Ø546. </w:t>
      </w:r>
      <w:r w:rsidRPr="00AB66FE">
        <w:rPr>
          <w:rFonts w:ascii="Times New Roman CYR" w:hAnsi="Times New Roman CYR" w:cs="Times New Roman CYR"/>
          <w:sz w:val="24"/>
          <w:szCs w:val="24"/>
        </w:rPr>
        <w:t>Експлоатационният период на по-голямата част от мрежата е изтекъл. Вътрешната водопроводна разпределителна мрежа е в лошо състояние, с множество аварии и загуба на вода.</w:t>
      </w:r>
    </w:p>
    <w:p w:rsidR="00D12DF1" w:rsidRPr="00AB66FE" w:rsidRDefault="00D12DF1" w:rsidP="00D12DF1">
      <w:pPr>
        <w:autoSpaceDE w:val="0"/>
        <w:autoSpaceDN w:val="0"/>
        <w:adjustRightInd w:val="0"/>
        <w:spacing w:after="0"/>
        <w:ind w:firstLine="709"/>
        <w:jc w:val="both"/>
        <w:rPr>
          <w:rFonts w:ascii="Times New Roman CYR" w:hAnsi="Times New Roman CYR" w:cs="Times New Roman CYR"/>
          <w:sz w:val="24"/>
          <w:szCs w:val="24"/>
        </w:rPr>
      </w:pPr>
    </w:p>
    <w:p w:rsidR="00D12DF1" w:rsidRPr="0042153E" w:rsidRDefault="00D12DF1" w:rsidP="00D12DF1">
      <w:pPr>
        <w:autoSpaceDE w:val="0"/>
        <w:autoSpaceDN w:val="0"/>
        <w:adjustRightInd w:val="0"/>
        <w:spacing w:after="0"/>
        <w:ind w:firstLine="709"/>
        <w:jc w:val="center"/>
        <w:rPr>
          <w:rFonts w:ascii="Times New Roman CYR" w:hAnsi="Times New Roman CYR" w:cs="Times New Roman CYR"/>
          <w:color w:val="00B050"/>
          <w:sz w:val="24"/>
          <w:szCs w:val="24"/>
        </w:rPr>
      </w:pPr>
      <w:r w:rsidRPr="0042153E">
        <w:rPr>
          <w:rFonts w:ascii="Calibri" w:hAnsi="Calibri" w:cs="Calibri"/>
          <w:noProof/>
          <w:lang w:val="en-GB" w:eastAsia="en-GB"/>
        </w:rPr>
        <w:drawing>
          <wp:inline distT="0" distB="0" distL="0" distR="0">
            <wp:extent cx="4884420" cy="2275205"/>
            <wp:effectExtent l="0" t="0" r="0" b="0"/>
            <wp:docPr id="22"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884420" cy="2275205"/>
                    </a:xfrm>
                    <a:prstGeom prst="rect">
                      <a:avLst/>
                    </a:prstGeom>
                    <a:noFill/>
                    <a:ln w="9525">
                      <a:noFill/>
                      <a:miter lim="800000"/>
                      <a:headEnd/>
                      <a:tailEnd/>
                    </a:ln>
                  </pic:spPr>
                </pic:pic>
              </a:graphicData>
            </a:graphic>
          </wp:inline>
        </w:drawing>
      </w:r>
    </w:p>
    <w:p w:rsidR="00D12DF1" w:rsidRPr="0042153E" w:rsidRDefault="00D12DF1" w:rsidP="00D12DF1">
      <w:pPr>
        <w:autoSpaceDE w:val="0"/>
        <w:autoSpaceDN w:val="0"/>
        <w:adjustRightInd w:val="0"/>
        <w:spacing w:after="0"/>
        <w:ind w:firstLine="709"/>
        <w:jc w:val="center"/>
        <w:rPr>
          <w:rFonts w:ascii="Times New Roman CYR" w:hAnsi="Times New Roman CYR" w:cs="Times New Roman CYR"/>
          <w:b/>
          <w:color w:val="00B050"/>
        </w:rPr>
      </w:pPr>
      <w:r w:rsidRPr="0042153E">
        <w:rPr>
          <w:rFonts w:ascii="Times New Roman CYR" w:hAnsi="Times New Roman CYR" w:cs="Times New Roman CYR"/>
          <w:b/>
          <w:color w:val="000000"/>
        </w:rPr>
        <w:t>Фигура: Материал на водоснабдителни тръби, % от общата дължина</w:t>
      </w:r>
    </w:p>
    <w:p w:rsidR="00D12DF1" w:rsidRPr="0042153E" w:rsidRDefault="00D12DF1" w:rsidP="00D12DF1">
      <w:pPr>
        <w:autoSpaceDE w:val="0"/>
        <w:autoSpaceDN w:val="0"/>
        <w:adjustRightInd w:val="0"/>
        <w:spacing w:after="0"/>
        <w:ind w:firstLine="709"/>
        <w:jc w:val="both"/>
        <w:rPr>
          <w:rFonts w:ascii="Times New Roman CYR" w:hAnsi="Times New Roman CYR" w:cs="Times New Roman CYR"/>
          <w:sz w:val="24"/>
          <w:szCs w:val="24"/>
        </w:rPr>
      </w:pPr>
    </w:p>
    <w:p w:rsidR="00D12DF1" w:rsidRPr="00AB66FE" w:rsidRDefault="00D12DF1" w:rsidP="00D12DF1">
      <w:pPr>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lastRenderedPageBreak/>
        <w:t>Съгласно информацията, предоставена от „ВиК“ ЕООД гр. Пловдив за периода 2015 – 2019 г., средногодишният брой аварии по довеждащите водопроводи е 454, като за 2019 г. са се случили 368 аварии. За същият период, средногодишният брой на авариите по разпределителната мрежа е 3157, като за 2019 г. са се случили 2972 аварии. По отношение на авариите в сградните отклонения, техният средногодишен брой за периода е 2273, като към края на периода се наблюдава темп на нарастване (2019 г. – 2349 аварии).</w:t>
      </w:r>
    </w:p>
    <w:p w:rsidR="00D12DF1" w:rsidRPr="00AB66FE" w:rsidRDefault="00D12DF1" w:rsidP="00D12DF1">
      <w:pPr>
        <w:autoSpaceDE w:val="0"/>
        <w:autoSpaceDN w:val="0"/>
        <w:adjustRightInd w:val="0"/>
        <w:spacing w:after="0"/>
        <w:ind w:firstLine="709"/>
        <w:jc w:val="both"/>
        <w:rPr>
          <w:rFonts w:ascii="Times New Roman CYR" w:hAnsi="Times New Roman CYR" w:cs="Times New Roman CYR"/>
          <w:sz w:val="24"/>
          <w:szCs w:val="24"/>
        </w:rPr>
      </w:pPr>
    </w:p>
    <w:p w:rsidR="00D12DF1" w:rsidRPr="0042153E" w:rsidRDefault="00D12DF1" w:rsidP="00D12DF1">
      <w:pPr>
        <w:ind w:firstLine="540"/>
        <w:jc w:val="center"/>
        <w:rPr>
          <w:rFonts w:ascii="Times New Roman" w:hAnsi="Times New Roman" w:cs="Times New Roman"/>
          <w:bCs/>
          <w:color w:val="00B050"/>
          <w:sz w:val="24"/>
          <w:szCs w:val="24"/>
        </w:rPr>
      </w:pPr>
      <w:r w:rsidRPr="0042153E">
        <w:rPr>
          <w:rFonts w:ascii="Calibri" w:hAnsi="Calibri" w:cs="Calibri"/>
          <w:noProof/>
          <w:lang w:val="en-GB" w:eastAsia="en-GB"/>
        </w:rPr>
        <w:drawing>
          <wp:inline distT="0" distB="0" distL="0" distR="0">
            <wp:extent cx="5360670" cy="3227665"/>
            <wp:effectExtent l="0" t="0" r="0" b="0"/>
            <wp:docPr id="24"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385705" cy="3242739"/>
                    </a:xfrm>
                    <a:prstGeom prst="rect">
                      <a:avLst/>
                    </a:prstGeom>
                    <a:noFill/>
                    <a:ln w="9525">
                      <a:noFill/>
                      <a:miter lim="800000"/>
                      <a:headEnd/>
                      <a:tailEnd/>
                    </a:ln>
                  </pic:spPr>
                </pic:pic>
              </a:graphicData>
            </a:graphic>
          </wp:inline>
        </w:drawing>
      </w:r>
    </w:p>
    <w:p w:rsidR="00D12DF1" w:rsidRPr="0042153E" w:rsidRDefault="00D12DF1" w:rsidP="00D12DF1">
      <w:pPr>
        <w:ind w:firstLine="540"/>
        <w:jc w:val="center"/>
        <w:rPr>
          <w:rFonts w:ascii="Times New Roman CYR" w:hAnsi="Times New Roman CYR" w:cs="Times New Roman CYR"/>
          <w:b/>
          <w:color w:val="000000"/>
        </w:rPr>
      </w:pPr>
      <w:r w:rsidRPr="0042153E">
        <w:rPr>
          <w:rFonts w:ascii="Times New Roman CYR" w:hAnsi="Times New Roman CYR" w:cs="Times New Roman CYR"/>
          <w:b/>
          <w:color w:val="000000"/>
        </w:rPr>
        <w:t>Фигура: Търговски загуби, м</w:t>
      </w:r>
      <w:r w:rsidRPr="0042153E">
        <w:rPr>
          <w:rFonts w:ascii="Times New Roman CYR" w:hAnsi="Times New Roman CYR" w:cs="Times New Roman CYR"/>
          <w:b/>
          <w:color w:val="000000"/>
          <w:vertAlign w:val="superscript"/>
        </w:rPr>
        <w:t>3</w:t>
      </w:r>
      <w:r w:rsidRPr="0042153E">
        <w:rPr>
          <w:rFonts w:ascii="Times New Roman CYR" w:hAnsi="Times New Roman CYR" w:cs="Times New Roman CYR"/>
          <w:b/>
          <w:color w:val="000000"/>
        </w:rPr>
        <w:t>/г</w:t>
      </w:r>
    </w:p>
    <w:p w:rsidR="00D12DF1" w:rsidRPr="00AB66FE" w:rsidRDefault="00D12DF1" w:rsidP="00D12DF1">
      <w:pPr>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Водоснабдяването, което „ВиК” ЕООД – Пловдив осигурява като ВиК оператор е 95 % от помпажна вода. В малка степен, предимно в Пловдив област, се осигурява от повърхностни водоизточници. Водата подавана във водопреносната мрежа се набавя гравитачно от речно водохващане, с пречиствателна станция „Храбрино“, стопанисвана от „ВиК“ ЕООД гр. Пловдив и помпено от 4 броя помпени станции „Юг“, „Север“, „Изток 1“ и „Изток 2“, разположени в терасата на река Марица. Водата от помпените станции е с незначителни отклонения, не изисква пречистване за питейно-битово водоснабдяване, освен дезинфекция.</w:t>
      </w:r>
    </w:p>
    <w:p w:rsidR="00D12DF1" w:rsidRPr="00AB66FE" w:rsidRDefault="00D12DF1" w:rsidP="00D12DF1">
      <w:pPr>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 xml:space="preserve">Общата дължина на канализацията на града е 488 154 м., в т.ч. колекторна мрежа 93 км. и второстепенна канализация 395 км. Изградена е като смесена система, със степен на изграденост 99.5%. Агломерация Пловдив условно може да се раздели на две части: Северна и Южна, с условна граница река Марица. С големина на водосборите: </w:t>
      </w:r>
    </w:p>
    <w:p w:rsidR="00D12DF1" w:rsidRPr="00AB66FE" w:rsidRDefault="00D12DF1" w:rsidP="00D12DF1">
      <w:pPr>
        <w:numPr>
          <w:ilvl w:val="0"/>
          <w:numId w:val="19"/>
        </w:numPr>
        <w:autoSpaceDE w:val="0"/>
        <w:autoSpaceDN w:val="0"/>
        <w:adjustRightInd w:val="0"/>
        <w:spacing w:after="0" w:line="240" w:lineRule="auto"/>
        <w:ind w:left="720"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 xml:space="preserve">Големина на водосбора = 3 990 ха – за южна градска част </w:t>
      </w:r>
    </w:p>
    <w:p w:rsidR="00D12DF1" w:rsidRPr="00AB66FE" w:rsidRDefault="00D12DF1" w:rsidP="00D12DF1">
      <w:pPr>
        <w:numPr>
          <w:ilvl w:val="0"/>
          <w:numId w:val="19"/>
        </w:numPr>
        <w:autoSpaceDE w:val="0"/>
        <w:autoSpaceDN w:val="0"/>
        <w:adjustRightInd w:val="0"/>
        <w:spacing w:after="0" w:line="240" w:lineRule="auto"/>
        <w:ind w:left="720"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Големина на водосбора = 1 117 ха – за северна градска част</w:t>
      </w:r>
    </w:p>
    <w:p w:rsidR="00D12DF1" w:rsidRPr="00AB66FE" w:rsidRDefault="00D12DF1" w:rsidP="00D12DF1">
      <w:pPr>
        <w:autoSpaceDE w:val="0"/>
        <w:autoSpaceDN w:val="0"/>
        <w:adjustRightInd w:val="0"/>
        <w:spacing w:after="0" w:line="240" w:lineRule="auto"/>
        <w:ind w:firstLine="709"/>
        <w:jc w:val="both"/>
        <w:rPr>
          <w:rFonts w:ascii="Times New Roman" w:hAnsi="Times New Roman" w:cs="Times New Roman"/>
          <w:sz w:val="24"/>
          <w:szCs w:val="24"/>
        </w:rPr>
      </w:pPr>
    </w:p>
    <w:p w:rsidR="00D12DF1" w:rsidRPr="00AB66FE" w:rsidRDefault="00D12DF1" w:rsidP="00D12DF1">
      <w:pPr>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 xml:space="preserve">Канализационната система на Пловдив страда от висока инфилтрация. Все още отводняването се извършва от голям брой маломерни колектори, които са били изградени в миналото и които не успяват да осигурят оттичането на смесените води в дъждовно време и се причиняват наводнения. </w:t>
      </w:r>
    </w:p>
    <w:p w:rsidR="00D12DF1" w:rsidRPr="00AB66FE" w:rsidRDefault="00D12DF1" w:rsidP="00D12DF1">
      <w:pPr>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 xml:space="preserve">Съгласно информацията, предоставена от „ВиК“ ЕООД гр. Пловдив за периода 2015 – 2019 г., средногодишният брой аварии по канализационната мрежа е 71,00 като намалява значително и за 2019 г. са се случили 45 аварии. По отношение на авариите в </w:t>
      </w:r>
      <w:r w:rsidRPr="00AB66FE">
        <w:rPr>
          <w:rFonts w:ascii="Times New Roman CYR" w:hAnsi="Times New Roman CYR" w:cs="Times New Roman CYR"/>
          <w:sz w:val="24"/>
          <w:szCs w:val="24"/>
        </w:rPr>
        <w:lastRenderedPageBreak/>
        <w:t>сградните отклонения, техният средногодишен брой за периода е 220,00 и също намалява към края на периода (2019 г. – 154 аварии).</w:t>
      </w:r>
    </w:p>
    <w:p w:rsidR="00DB2DAB" w:rsidRPr="0042153E" w:rsidRDefault="00DB2DAB" w:rsidP="00DB2DAB">
      <w:pPr>
        <w:autoSpaceDE w:val="0"/>
        <w:autoSpaceDN w:val="0"/>
        <w:adjustRightInd w:val="0"/>
        <w:spacing w:after="0"/>
        <w:ind w:firstLine="709"/>
        <w:jc w:val="center"/>
        <w:rPr>
          <w:rFonts w:ascii="Times New Roman CYR" w:hAnsi="Times New Roman CYR" w:cs="Times New Roman CYR"/>
          <w:color w:val="000000"/>
          <w:sz w:val="24"/>
          <w:szCs w:val="24"/>
        </w:rPr>
      </w:pPr>
      <w:r w:rsidRPr="0042153E">
        <w:rPr>
          <w:rFonts w:ascii="Calibri" w:hAnsi="Calibri" w:cs="Calibri"/>
          <w:noProof/>
          <w:lang w:val="en-GB" w:eastAsia="en-GB"/>
        </w:rPr>
        <w:drawing>
          <wp:inline distT="0" distB="0" distL="0" distR="0">
            <wp:extent cx="5238750" cy="3827762"/>
            <wp:effectExtent l="0" t="0" r="0" b="0"/>
            <wp:docPr id="25"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249513" cy="3835626"/>
                    </a:xfrm>
                    <a:prstGeom prst="rect">
                      <a:avLst/>
                    </a:prstGeom>
                    <a:noFill/>
                    <a:ln w="9525">
                      <a:noFill/>
                      <a:miter lim="800000"/>
                      <a:headEnd/>
                      <a:tailEnd/>
                    </a:ln>
                  </pic:spPr>
                </pic:pic>
              </a:graphicData>
            </a:graphic>
          </wp:inline>
        </w:drawing>
      </w:r>
    </w:p>
    <w:p w:rsidR="00DB2DAB" w:rsidRPr="0042153E" w:rsidRDefault="00DB2DAB" w:rsidP="00DB2DAB">
      <w:pPr>
        <w:autoSpaceDE w:val="0"/>
        <w:autoSpaceDN w:val="0"/>
        <w:adjustRightInd w:val="0"/>
        <w:spacing w:after="0"/>
        <w:ind w:firstLine="709"/>
        <w:jc w:val="center"/>
        <w:rPr>
          <w:rFonts w:ascii="Times New Roman CYR" w:hAnsi="Times New Roman CYR" w:cs="Times New Roman CYR"/>
          <w:color w:val="000000"/>
          <w:sz w:val="24"/>
          <w:szCs w:val="24"/>
        </w:rPr>
      </w:pPr>
    </w:p>
    <w:p w:rsidR="00DB2DAB" w:rsidRPr="0042153E" w:rsidRDefault="00DB2DAB" w:rsidP="00DB2DAB">
      <w:pPr>
        <w:autoSpaceDE w:val="0"/>
        <w:autoSpaceDN w:val="0"/>
        <w:adjustRightInd w:val="0"/>
        <w:spacing w:after="0"/>
        <w:ind w:firstLine="709"/>
        <w:jc w:val="center"/>
        <w:rPr>
          <w:rFonts w:ascii="Times New Roman CYR" w:hAnsi="Times New Roman CYR" w:cs="Times New Roman CYR"/>
          <w:b/>
          <w:color w:val="000000"/>
          <w:sz w:val="24"/>
          <w:szCs w:val="24"/>
        </w:rPr>
      </w:pPr>
      <w:r w:rsidRPr="0042153E">
        <w:rPr>
          <w:rFonts w:ascii="Times New Roman CYR" w:hAnsi="Times New Roman CYR" w:cs="Times New Roman CYR"/>
          <w:b/>
          <w:color w:val="000000"/>
          <w:sz w:val="24"/>
          <w:szCs w:val="24"/>
        </w:rPr>
        <w:t>Фигура: Брой аварии по канализационна мрежа по години</w:t>
      </w:r>
    </w:p>
    <w:p w:rsidR="00DB2DAB" w:rsidRPr="0042153E" w:rsidRDefault="00DB2DAB" w:rsidP="00DB2DAB">
      <w:pPr>
        <w:autoSpaceDE w:val="0"/>
        <w:autoSpaceDN w:val="0"/>
        <w:adjustRightInd w:val="0"/>
        <w:spacing w:after="0" w:line="240" w:lineRule="auto"/>
        <w:ind w:firstLine="709"/>
        <w:jc w:val="center"/>
        <w:rPr>
          <w:rFonts w:ascii="Times New Roman CYR" w:hAnsi="Times New Roman CYR" w:cs="Times New Roman CYR"/>
          <w:color w:val="00B050"/>
          <w:sz w:val="24"/>
          <w:szCs w:val="24"/>
        </w:rPr>
      </w:pPr>
    </w:p>
    <w:p w:rsidR="00DB2DAB" w:rsidRPr="00AB66FE" w:rsidRDefault="00DB2DAB" w:rsidP="00DB2DAB">
      <w:pPr>
        <w:autoSpaceDE w:val="0"/>
        <w:autoSpaceDN w:val="0"/>
        <w:adjustRightInd w:val="0"/>
        <w:spacing w:after="0" w:line="240" w:lineRule="auto"/>
        <w:ind w:firstLine="709"/>
        <w:jc w:val="both"/>
        <w:rPr>
          <w:rFonts w:ascii="Times New Roman CYR" w:hAnsi="Times New Roman CYR" w:cs="Times New Roman CYR"/>
          <w:sz w:val="24"/>
          <w:szCs w:val="24"/>
          <w:highlight w:val="white"/>
        </w:rPr>
      </w:pPr>
      <w:r w:rsidRPr="00AB66FE">
        <w:rPr>
          <w:rFonts w:ascii="Times New Roman CYR" w:hAnsi="Times New Roman CYR" w:cs="Times New Roman CYR"/>
          <w:sz w:val="24"/>
          <w:szCs w:val="24"/>
          <w:highlight w:val="white"/>
        </w:rPr>
        <w:t xml:space="preserve">Територията на община Пловдив се обслужва от пречиствателна станция за отпадъчни води Пловдив (ПСОВ Пловдив). </w:t>
      </w:r>
      <w:r w:rsidRPr="00AB66FE">
        <w:rPr>
          <w:rFonts w:ascii="Times New Roman" w:hAnsi="Times New Roman" w:cs="Times New Roman"/>
          <w:sz w:val="24"/>
          <w:szCs w:val="24"/>
          <w:highlight w:val="white"/>
        </w:rPr>
        <w:t>Π</w:t>
      </w:r>
      <w:r w:rsidRPr="00AB66FE">
        <w:rPr>
          <w:rFonts w:ascii="Times New Roman CYR" w:hAnsi="Times New Roman CYR" w:cs="Times New Roman CYR"/>
          <w:sz w:val="24"/>
          <w:szCs w:val="24"/>
          <w:highlight w:val="white"/>
        </w:rPr>
        <w:t>лoщaд</w:t>
      </w:r>
      <w:r w:rsidRPr="00AB66FE">
        <w:rPr>
          <w:rFonts w:ascii="Times New Roman" w:hAnsi="Times New Roman" w:cs="Times New Roman"/>
          <w:sz w:val="24"/>
          <w:szCs w:val="24"/>
          <w:highlight w:val="white"/>
        </w:rPr>
        <w:t>ĸa</w:t>
      </w:r>
      <w:r w:rsidRPr="00AB66FE">
        <w:rPr>
          <w:rFonts w:ascii="Times New Roman CYR" w:hAnsi="Times New Roman CYR" w:cs="Times New Roman CYR"/>
          <w:sz w:val="24"/>
          <w:szCs w:val="24"/>
          <w:highlight w:val="white"/>
        </w:rPr>
        <w:t xml:space="preserve">тa нa </w:t>
      </w:r>
      <w:r w:rsidRPr="00AB66FE">
        <w:rPr>
          <w:rFonts w:ascii="Times New Roman" w:hAnsi="Times New Roman" w:cs="Times New Roman"/>
          <w:sz w:val="24"/>
          <w:szCs w:val="24"/>
          <w:highlight w:val="white"/>
        </w:rPr>
        <w:t>ΠCOB Π</w:t>
      </w:r>
      <w:r w:rsidRPr="00AB66FE">
        <w:rPr>
          <w:rFonts w:ascii="Times New Roman CYR" w:hAnsi="Times New Roman CYR" w:cs="Times New Roman CYR"/>
          <w:sz w:val="24"/>
          <w:szCs w:val="24"/>
          <w:highlight w:val="white"/>
        </w:rPr>
        <w:t xml:space="preserve">лoвдив е в югoизтoчнaтa чacт нa гpaд </w:t>
      </w:r>
      <w:r w:rsidRPr="00AB66FE">
        <w:rPr>
          <w:rFonts w:ascii="Times New Roman" w:hAnsi="Times New Roman" w:cs="Times New Roman"/>
          <w:sz w:val="24"/>
          <w:szCs w:val="24"/>
          <w:highlight w:val="white"/>
        </w:rPr>
        <w:t>Π</w:t>
      </w:r>
      <w:r w:rsidRPr="00AB66FE">
        <w:rPr>
          <w:rFonts w:ascii="Times New Roman CYR" w:hAnsi="Times New Roman CYR" w:cs="Times New Roman CYR"/>
          <w:sz w:val="24"/>
          <w:szCs w:val="24"/>
          <w:highlight w:val="white"/>
        </w:rPr>
        <w:t>лoвдив, нa o</w:t>
      </w:r>
      <w:r w:rsidRPr="00AB66FE">
        <w:rPr>
          <w:rFonts w:ascii="Times New Roman" w:hAnsi="Times New Roman" w:cs="Times New Roman"/>
          <w:sz w:val="24"/>
          <w:szCs w:val="24"/>
          <w:highlight w:val="white"/>
        </w:rPr>
        <w:t>ĸo</w:t>
      </w:r>
      <w:r w:rsidRPr="00AB66FE">
        <w:rPr>
          <w:rFonts w:ascii="Times New Roman CYR" w:hAnsi="Times New Roman CYR" w:cs="Times New Roman CYR"/>
          <w:sz w:val="24"/>
          <w:szCs w:val="24"/>
          <w:highlight w:val="white"/>
        </w:rPr>
        <w:t xml:space="preserve">лo 1.5 </w:t>
      </w:r>
      <w:r w:rsidRPr="00AB66FE">
        <w:rPr>
          <w:rFonts w:ascii="Times New Roman" w:hAnsi="Times New Roman" w:cs="Times New Roman"/>
          <w:sz w:val="24"/>
          <w:szCs w:val="24"/>
          <w:highlight w:val="white"/>
        </w:rPr>
        <w:t>ĸ</w:t>
      </w:r>
      <w:r w:rsidRPr="00AB66FE">
        <w:rPr>
          <w:rFonts w:ascii="Times New Roman CYR" w:hAnsi="Times New Roman CYR" w:cs="Times New Roman CYR"/>
          <w:sz w:val="24"/>
          <w:szCs w:val="24"/>
          <w:highlight w:val="white"/>
        </w:rPr>
        <w:t>м. извън oчepтaниятa нa гpaдa. Пречиствателната станция е ключова за региона, тъй като в нея се преработват отпадъчните води не само на град Пловдив, но и на Куклен, Марица, Белащица, Браниполе, Брестник и други.</w:t>
      </w:r>
    </w:p>
    <w:p w:rsidR="00DB2DAB" w:rsidRPr="0042153E" w:rsidRDefault="00DB2DAB" w:rsidP="00DB2DAB">
      <w:pPr>
        <w:autoSpaceDE w:val="0"/>
        <w:autoSpaceDN w:val="0"/>
        <w:adjustRightInd w:val="0"/>
        <w:spacing w:after="0" w:line="240" w:lineRule="auto"/>
        <w:ind w:firstLine="709"/>
        <w:jc w:val="both"/>
        <w:rPr>
          <w:rFonts w:ascii="Times New Roman CYR" w:hAnsi="Times New Roman CYR" w:cs="Times New Roman CYR"/>
          <w:color w:val="00B050"/>
          <w:sz w:val="24"/>
          <w:szCs w:val="24"/>
          <w:highlight w:val="white"/>
        </w:rPr>
      </w:pPr>
    </w:p>
    <w:p w:rsidR="00DB2DAB" w:rsidRPr="0042153E" w:rsidRDefault="00DB2DAB" w:rsidP="00DB2DAB">
      <w:pPr>
        <w:autoSpaceDE w:val="0"/>
        <w:autoSpaceDN w:val="0"/>
        <w:adjustRightInd w:val="0"/>
        <w:spacing w:after="0"/>
        <w:ind w:firstLine="708"/>
        <w:rPr>
          <w:rFonts w:ascii="Times New Roman CYR" w:hAnsi="Times New Roman CYR" w:cs="Times New Roman CYR"/>
          <w:color w:val="000000"/>
        </w:rPr>
      </w:pPr>
      <w:r w:rsidRPr="0042153E">
        <w:rPr>
          <w:rFonts w:ascii="Times New Roman CYR" w:hAnsi="Times New Roman CYR" w:cs="Times New Roman CYR"/>
          <w:color w:val="000000"/>
        </w:rPr>
        <w:t>Таблица: ПСОВ, обслужващи територията на община Пловдив.</w:t>
      </w:r>
    </w:p>
    <w:tbl>
      <w:tblPr>
        <w:tblW w:w="0" w:type="auto"/>
        <w:jc w:val="center"/>
        <w:tblLayout w:type="fixed"/>
        <w:tblLook w:val="0000" w:firstRow="0" w:lastRow="0" w:firstColumn="0" w:lastColumn="0" w:noHBand="0" w:noVBand="0"/>
      </w:tblPr>
      <w:tblGrid>
        <w:gridCol w:w="1864"/>
        <w:gridCol w:w="2780"/>
        <w:gridCol w:w="2268"/>
        <w:gridCol w:w="2439"/>
      </w:tblGrid>
      <w:tr w:rsidR="00DB2DAB" w:rsidRPr="0042153E" w:rsidTr="00B37F06">
        <w:trPr>
          <w:trHeight w:val="1"/>
          <w:jc w:val="center"/>
        </w:trPr>
        <w:tc>
          <w:tcPr>
            <w:tcW w:w="1864" w:type="dxa"/>
            <w:tcBorders>
              <w:top w:val="single" w:sz="2" w:space="0" w:color="808080"/>
              <w:left w:val="single" w:sz="2" w:space="0" w:color="808080"/>
              <w:bottom w:val="single" w:sz="2" w:space="0" w:color="808080"/>
              <w:right w:val="single" w:sz="2" w:space="0" w:color="808080"/>
            </w:tcBorders>
            <w:shd w:val="clear" w:color="auto" w:fill="C9F296"/>
            <w:vAlign w:val="center"/>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b/>
                <w:bCs/>
                <w:i/>
                <w:iCs/>
                <w:sz w:val="24"/>
                <w:szCs w:val="24"/>
              </w:rPr>
              <w:t>ПСОВ</w:t>
            </w:r>
          </w:p>
        </w:tc>
        <w:tc>
          <w:tcPr>
            <w:tcW w:w="2780" w:type="dxa"/>
            <w:tcBorders>
              <w:top w:val="single" w:sz="2" w:space="0" w:color="808080"/>
              <w:left w:val="single" w:sz="2" w:space="0" w:color="808080"/>
              <w:bottom w:val="single" w:sz="2" w:space="0" w:color="808080"/>
              <w:right w:val="single" w:sz="2" w:space="0" w:color="808080"/>
            </w:tcBorders>
            <w:shd w:val="clear" w:color="auto" w:fill="C9F296"/>
            <w:vAlign w:val="center"/>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b/>
                <w:bCs/>
                <w:i/>
                <w:iCs/>
                <w:sz w:val="24"/>
                <w:szCs w:val="24"/>
              </w:rPr>
              <w:t>Технология</w:t>
            </w:r>
          </w:p>
        </w:tc>
        <w:tc>
          <w:tcPr>
            <w:tcW w:w="2268" w:type="dxa"/>
            <w:tcBorders>
              <w:top w:val="single" w:sz="2" w:space="0" w:color="808080"/>
              <w:left w:val="single" w:sz="2" w:space="0" w:color="808080"/>
              <w:bottom w:val="single" w:sz="2" w:space="0" w:color="808080"/>
              <w:right w:val="single" w:sz="2" w:space="0" w:color="808080"/>
            </w:tcBorders>
            <w:shd w:val="clear" w:color="auto" w:fill="C9F296"/>
            <w:vAlign w:val="center"/>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b/>
                <w:bCs/>
                <w:i/>
                <w:iCs/>
                <w:sz w:val="24"/>
                <w:szCs w:val="24"/>
              </w:rPr>
              <w:t>Капацитет, м</w:t>
            </w:r>
            <w:r w:rsidRPr="0042153E">
              <w:rPr>
                <w:rFonts w:ascii="Times New Roman CYR" w:hAnsi="Times New Roman CYR" w:cs="Times New Roman CYR"/>
                <w:b/>
                <w:bCs/>
                <w:i/>
                <w:iCs/>
                <w:sz w:val="24"/>
                <w:szCs w:val="24"/>
                <w:vertAlign w:val="superscript"/>
              </w:rPr>
              <w:t>3</w:t>
            </w:r>
            <w:r w:rsidRPr="0042153E">
              <w:rPr>
                <w:rFonts w:ascii="Times New Roman CYR" w:hAnsi="Times New Roman CYR" w:cs="Times New Roman CYR"/>
                <w:b/>
                <w:bCs/>
                <w:i/>
                <w:iCs/>
                <w:sz w:val="24"/>
                <w:szCs w:val="24"/>
              </w:rPr>
              <w:t>/ден</w:t>
            </w:r>
          </w:p>
        </w:tc>
        <w:tc>
          <w:tcPr>
            <w:tcW w:w="2439" w:type="dxa"/>
            <w:tcBorders>
              <w:top w:val="single" w:sz="2" w:space="0" w:color="808080"/>
              <w:left w:val="single" w:sz="2" w:space="0" w:color="808080"/>
              <w:bottom w:val="single" w:sz="2" w:space="0" w:color="808080"/>
              <w:right w:val="single" w:sz="2" w:space="0" w:color="808080"/>
            </w:tcBorders>
            <w:shd w:val="clear" w:color="auto" w:fill="C9F296"/>
            <w:vAlign w:val="center"/>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b/>
                <w:bCs/>
                <w:i/>
                <w:iCs/>
                <w:sz w:val="24"/>
                <w:szCs w:val="24"/>
              </w:rPr>
              <w:t>Обслужвани населени места</w:t>
            </w:r>
          </w:p>
        </w:tc>
      </w:tr>
      <w:tr w:rsidR="00DB2DAB" w:rsidRPr="0042153E" w:rsidTr="00B37F06">
        <w:trPr>
          <w:trHeight w:val="429"/>
          <w:jc w:val="center"/>
        </w:trPr>
        <w:tc>
          <w:tcPr>
            <w:tcW w:w="1864" w:type="dxa"/>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spacing w:after="0"/>
              <w:rPr>
                <w:rFonts w:ascii="Calibri" w:hAnsi="Calibri" w:cs="Calibri"/>
              </w:rPr>
            </w:pPr>
            <w:r w:rsidRPr="0042153E">
              <w:rPr>
                <w:rFonts w:ascii="Times New Roman CYR" w:hAnsi="Times New Roman CYR" w:cs="Times New Roman CYR"/>
                <w:sz w:val="24"/>
                <w:szCs w:val="24"/>
              </w:rPr>
              <w:t>Пловдив</w:t>
            </w:r>
          </w:p>
        </w:tc>
        <w:tc>
          <w:tcPr>
            <w:tcW w:w="2780" w:type="dxa"/>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spacing w:after="0"/>
              <w:ind w:right="-391"/>
              <w:rPr>
                <w:rFonts w:ascii="Calibri" w:hAnsi="Calibri" w:cs="Calibri"/>
              </w:rPr>
            </w:pPr>
            <w:r w:rsidRPr="0042153E">
              <w:rPr>
                <w:rFonts w:ascii="Times New Roman CYR" w:hAnsi="Times New Roman CYR" w:cs="Times New Roman CYR"/>
                <w:sz w:val="24"/>
                <w:szCs w:val="24"/>
              </w:rPr>
              <w:t>вторично пречистване</w:t>
            </w:r>
          </w:p>
        </w:tc>
        <w:tc>
          <w:tcPr>
            <w:tcW w:w="2268" w:type="dxa"/>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spacing w:after="0"/>
              <w:rPr>
                <w:rFonts w:ascii="Calibri" w:hAnsi="Calibri" w:cs="Calibri"/>
              </w:rPr>
            </w:pPr>
            <w:r w:rsidRPr="0042153E">
              <w:rPr>
                <w:rFonts w:ascii="Times New Roman" w:hAnsi="Times New Roman" w:cs="Times New Roman"/>
                <w:sz w:val="24"/>
                <w:szCs w:val="24"/>
              </w:rPr>
              <w:t>213 000</w:t>
            </w:r>
          </w:p>
        </w:tc>
        <w:tc>
          <w:tcPr>
            <w:tcW w:w="2439" w:type="dxa"/>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spacing w:after="0"/>
              <w:rPr>
                <w:rFonts w:ascii="Calibri" w:hAnsi="Calibri" w:cs="Calibri"/>
              </w:rPr>
            </w:pPr>
            <w:r w:rsidRPr="0042153E">
              <w:rPr>
                <w:rFonts w:ascii="Times New Roman CYR" w:hAnsi="Times New Roman CYR" w:cs="Times New Roman CYR"/>
                <w:sz w:val="24"/>
                <w:szCs w:val="24"/>
              </w:rPr>
              <w:t>гр. Пловдив</w:t>
            </w:r>
          </w:p>
        </w:tc>
      </w:tr>
    </w:tbl>
    <w:p w:rsidR="00D12DF1" w:rsidRPr="0042153E" w:rsidRDefault="00D12DF1" w:rsidP="00D12DF1">
      <w:pPr>
        <w:autoSpaceDE w:val="0"/>
        <w:autoSpaceDN w:val="0"/>
        <w:adjustRightInd w:val="0"/>
        <w:spacing w:after="0"/>
        <w:ind w:firstLine="709"/>
        <w:jc w:val="both"/>
        <w:rPr>
          <w:rFonts w:ascii="Times New Roman CYR" w:hAnsi="Times New Roman CYR" w:cs="Times New Roman CYR"/>
          <w:sz w:val="24"/>
          <w:szCs w:val="24"/>
        </w:rPr>
      </w:pPr>
    </w:p>
    <w:p w:rsidR="00DB2DAB" w:rsidRPr="0042153E" w:rsidRDefault="00DB2DAB" w:rsidP="00DB2DAB">
      <w:pPr>
        <w:autoSpaceDE w:val="0"/>
        <w:autoSpaceDN w:val="0"/>
        <w:adjustRightInd w:val="0"/>
        <w:spacing w:after="0" w:line="240" w:lineRule="auto"/>
        <w:ind w:left="540" w:firstLine="168"/>
        <w:jc w:val="both"/>
        <w:rPr>
          <w:rFonts w:ascii="Times New Roman CYR" w:hAnsi="Times New Roman CYR" w:cs="Times New Roman CYR"/>
          <w:color w:val="000000"/>
        </w:rPr>
      </w:pPr>
      <w:r w:rsidRPr="0042153E">
        <w:rPr>
          <w:rFonts w:ascii="Times New Roman CYR" w:hAnsi="Times New Roman CYR" w:cs="Times New Roman CYR"/>
          <w:color w:val="000000"/>
        </w:rPr>
        <w:t>Таблица: Средногодишни стойности за 2019 г. на показателите за качество на отпадъчните води от ПСОВ</w:t>
      </w:r>
    </w:p>
    <w:tbl>
      <w:tblPr>
        <w:tblW w:w="0" w:type="auto"/>
        <w:jc w:val="center"/>
        <w:tblLayout w:type="fixed"/>
        <w:tblLook w:val="0000" w:firstRow="0" w:lastRow="0" w:firstColumn="0" w:lastColumn="0" w:noHBand="0" w:noVBand="0"/>
      </w:tblPr>
      <w:tblGrid>
        <w:gridCol w:w="1814"/>
        <w:gridCol w:w="807"/>
        <w:gridCol w:w="753"/>
        <w:gridCol w:w="808"/>
        <w:gridCol w:w="753"/>
        <w:gridCol w:w="808"/>
        <w:gridCol w:w="753"/>
        <w:gridCol w:w="700"/>
        <w:gridCol w:w="753"/>
        <w:gridCol w:w="652"/>
        <w:gridCol w:w="753"/>
      </w:tblGrid>
      <w:tr w:rsidR="00DB2DAB" w:rsidRPr="0042153E" w:rsidTr="00B37F06">
        <w:trPr>
          <w:trHeight w:val="1"/>
          <w:jc w:val="center"/>
        </w:trPr>
        <w:tc>
          <w:tcPr>
            <w:tcW w:w="1814" w:type="dxa"/>
            <w:vMerge w:val="restart"/>
            <w:tcBorders>
              <w:top w:val="single" w:sz="2" w:space="0" w:color="808080"/>
              <w:left w:val="single" w:sz="2" w:space="0" w:color="808080"/>
              <w:bottom w:val="single" w:sz="2" w:space="0" w:color="808080"/>
              <w:right w:val="single" w:sz="2" w:space="0" w:color="808080"/>
            </w:tcBorders>
            <w:shd w:val="clear" w:color="auto" w:fill="80D219"/>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Средногодишна концентрация, 2019 г.  мг/л</w:t>
            </w:r>
          </w:p>
        </w:tc>
        <w:tc>
          <w:tcPr>
            <w:tcW w:w="1560" w:type="dxa"/>
            <w:gridSpan w:val="2"/>
            <w:tcBorders>
              <w:top w:val="single" w:sz="2" w:space="0" w:color="808080"/>
              <w:left w:val="single" w:sz="2" w:space="0" w:color="808080"/>
              <w:bottom w:val="single" w:sz="2" w:space="0" w:color="808080"/>
              <w:right w:val="single" w:sz="2" w:space="0" w:color="808080"/>
            </w:tcBorders>
            <w:shd w:val="clear" w:color="auto" w:fill="80D219"/>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БПК5</w:t>
            </w:r>
          </w:p>
        </w:tc>
        <w:tc>
          <w:tcPr>
            <w:tcW w:w="1561" w:type="dxa"/>
            <w:gridSpan w:val="2"/>
            <w:tcBorders>
              <w:top w:val="single" w:sz="2" w:space="0" w:color="808080"/>
              <w:left w:val="single" w:sz="2" w:space="0" w:color="808080"/>
              <w:bottom w:val="single" w:sz="2" w:space="0" w:color="808080"/>
              <w:right w:val="single" w:sz="2" w:space="0" w:color="808080"/>
            </w:tcBorders>
            <w:shd w:val="clear" w:color="auto" w:fill="80D219"/>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ХПК</w:t>
            </w:r>
          </w:p>
        </w:tc>
        <w:tc>
          <w:tcPr>
            <w:tcW w:w="1561" w:type="dxa"/>
            <w:gridSpan w:val="2"/>
            <w:tcBorders>
              <w:top w:val="single" w:sz="2" w:space="0" w:color="808080"/>
              <w:left w:val="single" w:sz="2" w:space="0" w:color="808080"/>
              <w:bottom w:val="single" w:sz="2" w:space="0" w:color="808080"/>
              <w:right w:val="single" w:sz="2" w:space="0" w:color="808080"/>
            </w:tcBorders>
            <w:shd w:val="clear" w:color="auto" w:fill="80D219"/>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НВ</w:t>
            </w:r>
          </w:p>
        </w:tc>
        <w:tc>
          <w:tcPr>
            <w:tcW w:w="1453" w:type="dxa"/>
            <w:gridSpan w:val="2"/>
            <w:tcBorders>
              <w:top w:val="single" w:sz="2" w:space="0" w:color="808080"/>
              <w:left w:val="single" w:sz="2" w:space="0" w:color="808080"/>
              <w:bottom w:val="single" w:sz="2" w:space="0" w:color="808080"/>
              <w:right w:val="single" w:sz="2" w:space="0" w:color="808080"/>
            </w:tcBorders>
            <w:shd w:val="clear" w:color="auto" w:fill="80D219"/>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w:hAnsi="Times New Roman" w:cs="Times New Roman"/>
                <w:b/>
                <w:bCs/>
              </w:rPr>
              <w:t>N</w:t>
            </w:r>
          </w:p>
        </w:tc>
        <w:tc>
          <w:tcPr>
            <w:tcW w:w="1405" w:type="dxa"/>
            <w:gridSpan w:val="2"/>
            <w:tcBorders>
              <w:top w:val="single" w:sz="2" w:space="0" w:color="808080"/>
              <w:left w:val="single" w:sz="2" w:space="0" w:color="808080"/>
              <w:bottom w:val="single" w:sz="2" w:space="0" w:color="808080"/>
              <w:right w:val="single" w:sz="2" w:space="0" w:color="808080"/>
            </w:tcBorders>
            <w:shd w:val="clear" w:color="auto" w:fill="80D219"/>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w:hAnsi="Times New Roman" w:cs="Times New Roman"/>
                <w:b/>
                <w:bCs/>
              </w:rPr>
              <w:t>P</w:t>
            </w:r>
          </w:p>
        </w:tc>
      </w:tr>
      <w:tr w:rsidR="00DB2DAB" w:rsidRPr="0042153E" w:rsidTr="00B37F06">
        <w:trPr>
          <w:trHeight w:val="593"/>
          <w:jc w:val="center"/>
        </w:trPr>
        <w:tc>
          <w:tcPr>
            <w:tcW w:w="1814" w:type="dxa"/>
            <w:vMerge/>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rPr>
                <w:rFonts w:ascii="Calibri" w:hAnsi="Calibri" w:cs="Calibri"/>
              </w:rPr>
            </w:pPr>
          </w:p>
        </w:tc>
        <w:tc>
          <w:tcPr>
            <w:tcW w:w="807" w:type="dxa"/>
            <w:tcBorders>
              <w:top w:val="single" w:sz="2" w:space="0" w:color="808080"/>
              <w:left w:val="single" w:sz="2" w:space="0" w:color="808080"/>
              <w:bottom w:val="single" w:sz="2" w:space="0" w:color="808080"/>
              <w:right w:val="single" w:sz="2" w:space="0" w:color="808080"/>
            </w:tcBorders>
            <w:shd w:val="clear" w:color="auto" w:fill="C9F296"/>
            <w:vAlign w:val="center"/>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вход</w:t>
            </w:r>
          </w:p>
        </w:tc>
        <w:tc>
          <w:tcPr>
            <w:tcW w:w="753" w:type="dxa"/>
            <w:tcBorders>
              <w:top w:val="single" w:sz="2" w:space="0" w:color="808080"/>
              <w:left w:val="single" w:sz="2" w:space="0" w:color="808080"/>
              <w:bottom w:val="single" w:sz="2" w:space="0" w:color="808080"/>
              <w:right w:val="single" w:sz="2" w:space="0" w:color="808080"/>
            </w:tcBorders>
            <w:shd w:val="clear" w:color="auto" w:fill="C9F296"/>
            <w:vAlign w:val="center"/>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изход</w:t>
            </w:r>
          </w:p>
        </w:tc>
        <w:tc>
          <w:tcPr>
            <w:tcW w:w="808" w:type="dxa"/>
            <w:tcBorders>
              <w:top w:val="single" w:sz="2" w:space="0" w:color="808080"/>
              <w:left w:val="single" w:sz="2" w:space="0" w:color="808080"/>
              <w:bottom w:val="single" w:sz="2" w:space="0" w:color="808080"/>
              <w:right w:val="single" w:sz="2" w:space="0" w:color="808080"/>
            </w:tcBorders>
            <w:shd w:val="clear" w:color="auto" w:fill="C9F296"/>
            <w:vAlign w:val="center"/>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вход</w:t>
            </w:r>
          </w:p>
        </w:tc>
        <w:tc>
          <w:tcPr>
            <w:tcW w:w="753" w:type="dxa"/>
            <w:tcBorders>
              <w:top w:val="single" w:sz="2" w:space="0" w:color="808080"/>
              <w:left w:val="single" w:sz="2" w:space="0" w:color="808080"/>
              <w:bottom w:val="single" w:sz="2" w:space="0" w:color="808080"/>
              <w:right w:val="single" w:sz="2" w:space="0" w:color="808080"/>
            </w:tcBorders>
            <w:shd w:val="clear" w:color="auto" w:fill="C9F296"/>
            <w:vAlign w:val="center"/>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изход</w:t>
            </w:r>
          </w:p>
        </w:tc>
        <w:tc>
          <w:tcPr>
            <w:tcW w:w="808" w:type="dxa"/>
            <w:tcBorders>
              <w:top w:val="single" w:sz="2" w:space="0" w:color="808080"/>
              <w:left w:val="single" w:sz="2" w:space="0" w:color="808080"/>
              <w:bottom w:val="single" w:sz="2" w:space="0" w:color="808080"/>
              <w:right w:val="single" w:sz="2" w:space="0" w:color="808080"/>
            </w:tcBorders>
            <w:shd w:val="clear" w:color="auto" w:fill="C9F296"/>
            <w:vAlign w:val="center"/>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вход</w:t>
            </w:r>
          </w:p>
        </w:tc>
        <w:tc>
          <w:tcPr>
            <w:tcW w:w="753" w:type="dxa"/>
            <w:tcBorders>
              <w:top w:val="single" w:sz="2" w:space="0" w:color="808080"/>
              <w:left w:val="single" w:sz="2" w:space="0" w:color="808080"/>
              <w:bottom w:val="single" w:sz="2" w:space="0" w:color="808080"/>
              <w:right w:val="single" w:sz="2" w:space="0" w:color="808080"/>
            </w:tcBorders>
            <w:shd w:val="clear" w:color="auto" w:fill="C9F296"/>
            <w:vAlign w:val="center"/>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изход</w:t>
            </w:r>
          </w:p>
        </w:tc>
        <w:tc>
          <w:tcPr>
            <w:tcW w:w="700" w:type="dxa"/>
            <w:tcBorders>
              <w:top w:val="single" w:sz="2" w:space="0" w:color="808080"/>
              <w:left w:val="single" w:sz="2" w:space="0" w:color="808080"/>
              <w:bottom w:val="single" w:sz="2" w:space="0" w:color="808080"/>
              <w:right w:val="single" w:sz="2" w:space="0" w:color="808080"/>
            </w:tcBorders>
            <w:shd w:val="clear" w:color="auto" w:fill="C9F296"/>
            <w:vAlign w:val="center"/>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вход</w:t>
            </w:r>
          </w:p>
        </w:tc>
        <w:tc>
          <w:tcPr>
            <w:tcW w:w="753" w:type="dxa"/>
            <w:tcBorders>
              <w:top w:val="single" w:sz="2" w:space="0" w:color="808080"/>
              <w:left w:val="single" w:sz="2" w:space="0" w:color="808080"/>
              <w:bottom w:val="single" w:sz="2" w:space="0" w:color="808080"/>
              <w:right w:val="single" w:sz="2" w:space="0" w:color="808080"/>
            </w:tcBorders>
            <w:shd w:val="clear" w:color="auto" w:fill="C9F296"/>
            <w:vAlign w:val="center"/>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изход</w:t>
            </w:r>
          </w:p>
        </w:tc>
        <w:tc>
          <w:tcPr>
            <w:tcW w:w="652" w:type="dxa"/>
            <w:tcBorders>
              <w:top w:val="single" w:sz="2" w:space="0" w:color="808080"/>
              <w:left w:val="single" w:sz="2" w:space="0" w:color="808080"/>
              <w:bottom w:val="single" w:sz="2" w:space="0" w:color="808080"/>
              <w:right w:val="single" w:sz="2" w:space="0" w:color="808080"/>
            </w:tcBorders>
            <w:shd w:val="clear" w:color="auto" w:fill="C9F296"/>
            <w:vAlign w:val="center"/>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вход</w:t>
            </w:r>
          </w:p>
        </w:tc>
        <w:tc>
          <w:tcPr>
            <w:tcW w:w="753" w:type="dxa"/>
            <w:tcBorders>
              <w:top w:val="single" w:sz="2" w:space="0" w:color="808080"/>
              <w:left w:val="single" w:sz="2" w:space="0" w:color="808080"/>
              <w:bottom w:val="single" w:sz="2" w:space="0" w:color="808080"/>
              <w:right w:val="single" w:sz="2" w:space="0" w:color="808080"/>
            </w:tcBorders>
            <w:shd w:val="clear" w:color="auto" w:fill="C9F296"/>
            <w:vAlign w:val="center"/>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rPr>
              <w:t>изход</w:t>
            </w:r>
          </w:p>
        </w:tc>
      </w:tr>
      <w:tr w:rsidR="00DB2DAB" w:rsidRPr="0042153E" w:rsidTr="00B37F06">
        <w:trPr>
          <w:trHeight w:val="501"/>
          <w:jc w:val="center"/>
        </w:trPr>
        <w:tc>
          <w:tcPr>
            <w:tcW w:w="1814" w:type="dxa"/>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spacing w:after="0"/>
              <w:rPr>
                <w:rFonts w:ascii="Calibri" w:hAnsi="Calibri" w:cs="Calibri"/>
              </w:rPr>
            </w:pPr>
            <w:r w:rsidRPr="0042153E">
              <w:rPr>
                <w:rFonts w:ascii="Times New Roman CYR" w:hAnsi="Times New Roman CYR" w:cs="Times New Roman CYR"/>
                <w:sz w:val="20"/>
                <w:szCs w:val="20"/>
              </w:rPr>
              <w:t>ПСОВ Пловдив</w:t>
            </w:r>
          </w:p>
        </w:tc>
        <w:tc>
          <w:tcPr>
            <w:tcW w:w="807" w:type="dxa"/>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spacing w:after="0"/>
              <w:rPr>
                <w:rFonts w:ascii="Calibri" w:hAnsi="Calibri" w:cs="Calibri"/>
              </w:rPr>
            </w:pPr>
            <w:r w:rsidRPr="0042153E">
              <w:rPr>
                <w:rFonts w:ascii="Times New Roman" w:hAnsi="Times New Roman" w:cs="Times New Roman"/>
                <w:sz w:val="20"/>
                <w:szCs w:val="20"/>
              </w:rPr>
              <w:t>172,00</w:t>
            </w:r>
          </w:p>
        </w:tc>
        <w:tc>
          <w:tcPr>
            <w:tcW w:w="753" w:type="dxa"/>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spacing w:after="0"/>
              <w:rPr>
                <w:rFonts w:ascii="Calibri" w:hAnsi="Calibri" w:cs="Calibri"/>
              </w:rPr>
            </w:pPr>
            <w:r w:rsidRPr="0042153E">
              <w:rPr>
                <w:rFonts w:ascii="Times New Roman" w:hAnsi="Times New Roman" w:cs="Times New Roman"/>
                <w:sz w:val="20"/>
                <w:szCs w:val="20"/>
              </w:rPr>
              <w:t>12,00</w:t>
            </w:r>
          </w:p>
        </w:tc>
        <w:tc>
          <w:tcPr>
            <w:tcW w:w="808" w:type="dxa"/>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spacing w:after="0"/>
              <w:rPr>
                <w:rFonts w:ascii="Calibri" w:hAnsi="Calibri" w:cs="Calibri"/>
              </w:rPr>
            </w:pPr>
            <w:r w:rsidRPr="0042153E">
              <w:rPr>
                <w:rFonts w:ascii="Times New Roman" w:hAnsi="Times New Roman" w:cs="Times New Roman"/>
                <w:sz w:val="20"/>
                <w:szCs w:val="20"/>
              </w:rPr>
              <w:t>352,50</w:t>
            </w:r>
          </w:p>
        </w:tc>
        <w:tc>
          <w:tcPr>
            <w:tcW w:w="753" w:type="dxa"/>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spacing w:after="0"/>
              <w:rPr>
                <w:rFonts w:ascii="Calibri" w:hAnsi="Calibri" w:cs="Calibri"/>
              </w:rPr>
            </w:pPr>
            <w:r w:rsidRPr="0042153E">
              <w:rPr>
                <w:rFonts w:ascii="Times New Roman" w:hAnsi="Times New Roman" w:cs="Times New Roman"/>
                <w:sz w:val="20"/>
                <w:szCs w:val="20"/>
              </w:rPr>
              <w:t>44,40</w:t>
            </w:r>
          </w:p>
        </w:tc>
        <w:tc>
          <w:tcPr>
            <w:tcW w:w="808" w:type="dxa"/>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spacing w:after="0"/>
              <w:rPr>
                <w:rFonts w:ascii="Calibri" w:hAnsi="Calibri" w:cs="Calibri"/>
              </w:rPr>
            </w:pPr>
            <w:r w:rsidRPr="0042153E">
              <w:rPr>
                <w:rFonts w:ascii="Times New Roman" w:hAnsi="Times New Roman" w:cs="Times New Roman"/>
                <w:sz w:val="20"/>
                <w:szCs w:val="20"/>
              </w:rPr>
              <w:t>208,30</w:t>
            </w:r>
          </w:p>
        </w:tc>
        <w:tc>
          <w:tcPr>
            <w:tcW w:w="753" w:type="dxa"/>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spacing w:after="0"/>
              <w:rPr>
                <w:rFonts w:ascii="Calibri" w:hAnsi="Calibri" w:cs="Calibri"/>
              </w:rPr>
            </w:pPr>
            <w:r w:rsidRPr="0042153E">
              <w:rPr>
                <w:rFonts w:ascii="Times New Roman" w:hAnsi="Times New Roman" w:cs="Times New Roman"/>
                <w:sz w:val="20"/>
                <w:szCs w:val="20"/>
              </w:rPr>
              <w:t>14,40</w:t>
            </w:r>
          </w:p>
        </w:tc>
        <w:tc>
          <w:tcPr>
            <w:tcW w:w="700" w:type="dxa"/>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spacing w:after="0"/>
              <w:rPr>
                <w:rFonts w:ascii="Calibri" w:hAnsi="Calibri" w:cs="Calibri"/>
              </w:rPr>
            </w:pPr>
            <w:r w:rsidRPr="0042153E">
              <w:rPr>
                <w:rFonts w:ascii="Times New Roman" w:hAnsi="Times New Roman" w:cs="Times New Roman"/>
                <w:sz w:val="20"/>
                <w:szCs w:val="20"/>
              </w:rPr>
              <w:t>28,70</w:t>
            </w:r>
          </w:p>
        </w:tc>
        <w:tc>
          <w:tcPr>
            <w:tcW w:w="753" w:type="dxa"/>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spacing w:after="0"/>
              <w:rPr>
                <w:rFonts w:ascii="Calibri" w:hAnsi="Calibri" w:cs="Calibri"/>
              </w:rPr>
            </w:pPr>
            <w:r w:rsidRPr="0042153E">
              <w:rPr>
                <w:rFonts w:ascii="Times New Roman" w:hAnsi="Times New Roman" w:cs="Times New Roman"/>
                <w:sz w:val="20"/>
                <w:szCs w:val="20"/>
              </w:rPr>
              <w:t>12,60</w:t>
            </w:r>
          </w:p>
        </w:tc>
        <w:tc>
          <w:tcPr>
            <w:tcW w:w="652" w:type="dxa"/>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spacing w:after="0"/>
              <w:rPr>
                <w:rFonts w:ascii="Calibri" w:hAnsi="Calibri" w:cs="Calibri"/>
              </w:rPr>
            </w:pPr>
            <w:r w:rsidRPr="0042153E">
              <w:rPr>
                <w:rFonts w:ascii="Times New Roman" w:hAnsi="Times New Roman" w:cs="Times New Roman"/>
                <w:sz w:val="20"/>
                <w:szCs w:val="20"/>
              </w:rPr>
              <w:t>3,60</w:t>
            </w:r>
          </w:p>
        </w:tc>
        <w:tc>
          <w:tcPr>
            <w:tcW w:w="753" w:type="dxa"/>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spacing w:after="0"/>
              <w:rPr>
                <w:rFonts w:ascii="Calibri" w:hAnsi="Calibri" w:cs="Calibri"/>
              </w:rPr>
            </w:pPr>
            <w:r w:rsidRPr="0042153E">
              <w:rPr>
                <w:rFonts w:ascii="Times New Roman" w:hAnsi="Times New Roman" w:cs="Times New Roman"/>
                <w:sz w:val="20"/>
                <w:szCs w:val="20"/>
              </w:rPr>
              <w:t>2,00</w:t>
            </w:r>
          </w:p>
        </w:tc>
      </w:tr>
    </w:tbl>
    <w:p w:rsidR="00DB2DAB" w:rsidRPr="0042153E" w:rsidRDefault="00DB2DAB" w:rsidP="00D12DF1">
      <w:pPr>
        <w:autoSpaceDE w:val="0"/>
        <w:autoSpaceDN w:val="0"/>
        <w:adjustRightInd w:val="0"/>
        <w:spacing w:after="0"/>
        <w:ind w:firstLine="709"/>
        <w:jc w:val="both"/>
        <w:rPr>
          <w:rFonts w:ascii="Times New Roman CYR" w:hAnsi="Times New Roman CYR" w:cs="Times New Roman CYR"/>
          <w:sz w:val="24"/>
          <w:szCs w:val="24"/>
        </w:rPr>
      </w:pPr>
    </w:p>
    <w:p w:rsidR="00DB2DAB" w:rsidRPr="00AB66FE" w:rsidRDefault="00DB2DAB" w:rsidP="00DB2DAB">
      <w:pPr>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Основни показатели за измерване на замърсяване:</w:t>
      </w:r>
    </w:p>
    <w:p w:rsidR="00DB2DAB" w:rsidRPr="00AB66FE" w:rsidRDefault="00DB2DAB" w:rsidP="00DB2DAB">
      <w:pPr>
        <w:numPr>
          <w:ilvl w:val="0"/>
          <w:numId w:val="19"/>
        </w:numPr>
        <w:autoSpaceDE w:val="0"/>
        <w:autoSpaceDN w:val="0"/>
        <w:adjustRightInd w:val="0"/>
        <w:spacing w:after="0" w:line="240" w:lineRule="auto"/>
        <w:ind w:left="1440" w:hanging="360"/>
        <w:jc w:val="both"/>
        <w:rPr>
          <w:rFonts w:ascii="Times New Roman CYR" w:hAnsi="Times New Roman CYR" w:cs="Times New Roman CYR"/>
          <w:sz w:val="24"/>
          <w:szCs w:val="24"/>
        </w:rPr>
      </w:pPr>
      <w:r w:rsidRPr="00AB66FE">
        <w:rPr>
          <w:rFonts w:ascii="Times New Roman CYR" w:hAnsi="Times New Roman CYR" w:cs="Times New Roman CYR"/>
          <w:sz w:val="24"/>
          <w:szCs w:val="24"/>
        </w:rPr>
        <w:t>Биологична потребност от кислород (БПК)</w:t>
      </w:r>
    </w:p>
    <w:p w:rsidR="00DB2DAB" w:rsidRPr="00AB66FE" w:rsidRDefault="00DB2DAB" w:rsidP="00DB2DAB">
      <w:pPr>
        <w:numPr>
          <w:ilvl w:val="0"/>
          <w:numId w:val="19"/>
        </w:numPr>
        <w:autoSpaceDE w:val="0"/>
        <w:autoSpaceDN w:val="0"/>
        <w:adjustRightInd w:val="0"/>
        <w:spacing w:after="0" w:line="240" w:lineRule="auto"/>
        <w:ind w:left="1440" w:hanging="360"/>
        <w:jc w:val="both"/>
        <w:rPr>
          <w:rFonts w:ascii="Times New Roman CYR" w:hAnsi="Times New Roman CYR" w:cs="Times New Roman CYR"/>
          <w:sz w:val="24"/>
          <w:szCs w:val="24"/>
        </w:rPr>
      </w:pPr>
      <w:r w:rsidRPr="00AB66FE">
        <w:rPr>
          <w:rFonts w:ascii="Times New Roman CYR" w:hAnsi="Times New Roman CYR" w:cs="Times New Roman CYR"/>
          <w:sz w:val="24"/>
          <w:szCs w:val="24"/>
        </w:rPr>
        <w:lastRenderedPageBreak/>
        <w:t>Химична потребност от кислород (ХПК)</w:t>
      </w:r>
    </w:p>
    <w:p w:rsidR="00DB2DAB" w:rsidRPr="00AB66FE" w:rsidRDefault="00DB2DAB" w:rsidP="00DB2DAB">
      <w:pPr>
        <w:numPr>
          <w:ilvl w:val="0"/>
          <w:numId w:val="19"/>
        </w:numPr>
        <w:autoSpaceDE w:val="0"/>
        <w:autoSpaceDN w:val="0"/>
        <w:adjustRightInd w:val="0"/>
        <w:spacing w:after="0" w:line="240" w:lineRule="auto"/>
        <w:ind w:left="1440" w:hanging="360"/>
        <w:jc w:val="both"/>
        <w:rPr>
          <w:rFonts w:ascii="Times New Roman CYR" w:hAnsi="Times New Roman CYR" w:cs="Times New Roman CYR"/>
          <w:sz w:val="24"/>
          <w:szCs w:val="24"/>
        </w:rPr>
      </w:pPr>
      <w:r w:rsidRPr="00AB66FE">
        <w:rPr>
          <w:rFonts w:ascii="Times New Roman CYR" w:hAnsi="Times New Roman CYR" w:cs="Times New Roman CYR"/>
          <w:sz w:val="24"/>
          <w:szCs w:val="24"/>
        </w:rPr>
        <w:t>Неразтворени вещества (НВ)</w:t>
      </w:r>
    </w:p>
    <w:p w:rsidR="00DB2DAB" w:rsidRPr="00AB66FE" w:rsidRDefault="00DB2DAB" w:rsidP="00DB2DAB">
      <w:pPr>
        <w:numPr>
          <w:ilvl w:val="0"/>
          <w:numId w:val="19"/>
        </w:numPr>
        <w:autoSpaceDE w:val="0"/>
        <w:autoSpaceDN w:val="0"/>
        <w:adjustRightInd w:val="0"/>
        <w:spacing w:after="0" w:line="240" w:lineRule="auto"/>
        <w:ind w:left="1440" w:hanging="360"/>
        <w:jc w:val="both"/>
        <w:rPr>
          <w:rFonts w:ascii="Times New Roman CYR" w:hAnsi="Times New Roman CYR" w:cs="Times New Roman CYR"/>
          <w:sz w:val="24"/>
          <w:szCs w:val="24"/>
        </w:rPr>
      </w:pPr>
      <w:r w:rsidRPr="00AB66FE">
        <w:rPr>
          <w:rFonts w:ascii="Times New Roman" w:hAnsi="Times New Roman" w:cs="Times New Roman"/>
          <w:sz w:val="24"/>
          <w:szCs w:val="24"/>
        </w:rPr>
        <w:t xml:space="preserve">N – </w:t>
      </w:r>
      <w:r w:rsidRPr="00AB66FE">
        <w:rPr>
          <w:rFonts w:ascii="Times New Roman CYR" w:hAnsi="Times New Roman CYR" w:cs="Times New Roman CYR"/>
          <w:sz w:val="24"/>
          <w:szCs w:val="24"/>
        </w:rPr>
        <w:t>азот</w:t>
      </w:r>
    </w:p>
    <w:p w:rsidR="00DB2DAB" w:rsidRPr="00AB66FE" w:rsidRDefault="00DB2DAB" w:rsidP="00DB2DAB">
      <w:pPr>
        <w:numPr>
          <w:ilvl w:val="0"/>
          <w:numId w:val="19"/>
        </w:numPr>
        <w:autoSpaceDE w:val="0"/>
        <w:autoSpaceDN w:val="0"/>
        <w:adjustRightInd w:val="0"/>
        <w:spacing w:after="0" w:line="240" w:lineRule="auto"/>
        <w:ind w:left="1440" w:hanging="360"/>
        <w:jc w:val="both"/>
        <w:rPr>
          <w:rFonts w:ascii="Times New Roman CYR" w:hAnsi="Times New Roman CYR" w:cs="Times New Roman CYR"/>
          <w:sz w:val="24"/>
          <w:szCs w:val="24"/>
        </w:rPr>
      </w:pPr>
      <w:r w:rsidRPr="00AB66FE">
        <w:rPr>
          <w:rFonts w:ascii="Times New Roman" w:hAnsi="Times New Roman" w:cs="Times New Roman"/>
          <w:sz w:val="24"/>
          <w:szCs w:val="24"/>
        </w:rPr>
        <w:t xml:space="preserve">P – </w:t>
      </w:r>
      <w:r w:rsidRPr="00AB66FE">
        <w:rPr>
          <w:rFonts w:ascii="Times New Roman CYR" w:hAnsi="Times New Roman CYR" w:cs="Times New Roman CYR"/>
          <w:sz w:val="24"/>
          <w:szCs w:val="24"/>
        </w:rPr>
        <w:t>фосфор</w:t>
      </w:r>
    </w:p>
    <w:p w:rsidR="00DB2DAB" w:rsidRPr="00AB66FE" w:rsidRDefault="00DB2DAB" w:rsidP="00DB2DAB">
      <w:pPr>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На територията на община Пловдив и в обхвата на „ВиК“ ЕООД гр. Пловдив  се реализира проект за реконструкция на ПСОВ-Пловдив. Проект, чрез който ПСОВ-Пловдив ще осъществява третично пречистване с отстраняване на биогенни елементи – общ азот и общ фосфор. При завършването на проекта се очаква съществен напредък по отношение на третирането на отпадъчни води от града и оползотворяването на утайките.</w:t>
      </w:r>
    </w:p>
    <w:p w:rsidR="00DB2DAB" w:rsidRPr="00AB66FE" w:rsidRDefault="00DB2DAB" w:rsidP="00DB2DAB">
      <w:pPr>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На територията на община Пловдив, ПСОВ поема и замърсителни товари от малки, средни и големи промишлени замърсители.</w:t>
      </w:r>
    </w:p>
    <w:p w:rsidR="00DB2DAB" w:rsidRPr="00AB66FE" w:rsidRDefault="00DB2DAB" w:rsidP="00DB2DAB">
      <w:pPr>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 xml:space="preserve">Големите промишлени замърсители за 2019 и 2020 са: </w:t>
      </w:r>
    </w:p>
    <w:p w:rsidR="00DB2DAB" w:rsidRPr="00AB66FE" w:rsidRDefault="00DB2DAB" w:rsidP="00DB2DAB">
      <w:pPr>
        <w:numPr>
          <w:ilvl w:val="0"/>
          <w:numId w:val="19"/>
        </w:numPr>
        <w:autoSpaceDE w:val="0"/>
        <w:autoSpaceDN w:val="0"/>
        <w:adjustRightInd w:val="0"/>
        <w:spacing w:after="0" w:line="240" w:lineRule="auto"/>
        <w:ind w:left="1440" w:hanging="360"/>
        <w:jc w:val="both"/>
        <w:rPr>
          <w:rFonts w:ascii="Times New Roman CYR" w:hAnsi="Times New Roman CYR" w:cs="Times New Roman CYR"/>
          <w:sz w:val="24"/>
          <w:szCs w:val="24"/>
        </w:rPr>
      </w:pPr>
      <w:r w:rsidRPr="00AB66FE">
        <w:rPr>
          <w:rFonts w:ascii="Times New Roman CYR" w:hAnsi="Times New Roman CYR" w:cs="Times New Roman CYR"/>
          <w:sz w:val="24"/>
          <w:szCs w:val="24"/>
        </w:rPr>
        <w:t xml:space="preserve">със средногодишна концентрация на БПК5 над 200 мг/л до 800 мг/л са 73 бр. предприятия, като преобладаващата част от тях са предприятия от следните категории – хотели и ресторанти, хранително-вкусовата промишленост, здравеопазване и големи хипермаркети. </w:t>
      </w:r>
    </w:p>
    <w:p w:rsidR="00DB2DAB" w:rsidRPr="00AB66FE" w:rsidRDefault="00DB2DAB" w:rsidP="00DB2DAB">
      <w:pPr>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със средногодишна концентрация на БПК5 над 800 мг/л са 31 бр. предприятия, като основна част от тях са предприятия от следните категории – хранително-вкусовата промишленост и големи хипермаркети.</w:t>
      </w:r>
    </w:p>
    <w:p w:rsidR="00DB2DAB" w:rsidRPr="00AB66FE" w:rsidRDefault="00DB2DAB" w:rsidP="00DB2DAB">
      <w:pPr>
        <w:autoSpaceDE w:val="0"/>
        <w:autoSpaceDN w:val="0"/>
        <w:adjustRightInd w:val="0"/>
        <w:spacing w:after="0" w:line="240" w:lineRule="auto"/>
        <w:ind w:firstLine="709"/>
        <w:jc w:val="both"/>
        <w:rPr>
          <w:rFonts w:ascii="Times New Roman CYR" w:hAnsi="Times New Roman CYR" w:cs="Times New Roman CYR"/>
          <w:bCs/>
          <w:sz w:val="24"/>
          <w:szCs w:val="24"/>
        </w:rPr>
      </w:pPr>
      <w:r w:rsidRPr="00AB66FE">
        <w:rPr>
          <w:rFonts w:ascii="Times New Roman CYR" w:hAnsi="Times New Roman CYR" w:cs="Times New Roman CYR"/>
          <w:bCs/>
          <w:sz w:val="24"/>
          <w:szCs w:val="24"/>
        </w:rPr>
        <w:t>Утайките от ПСОВ Пловдив се третират чрез компостиране, вермикомпостиране и биологично компостиране по закрит способ съвместно с ТБО, по договор с външна фирма.</w:t>
      </w:r>
    </w:p>
    <w:p w:rsidR="00DB2DAB" w:rsidRPr="00AB66FE" w:rsidRDefault="00DB2DAB" w:rsidP="00DB2DAB">
      <w:pPr>
        <w:autoSpaceDE w:val="0"/>
        <w:autoSpaceDN w:val="0"/>
        <w:adjustRightInd w:val="0"/>
        <w:spacing w:after="0" w:line="240" w:lineRule="auto"/>
        <w:ind w:firstLine="709"/>
        <w:jc w:val="both"/>
        <w:rPr>
          <w:rFonts w:ascii="Times New Roman CYR" w:hAnsi="Times New Roman CYR" w:cs="Times New Roman CYR"/>
          <w:bCs/>
          <w:sz w:val="24"/>
          <w:szCs w:val="24"/>
        </w:rPr>
      </w:pPr>
    </w:p>
    <w:p w:rsidR="00DB2DAB" w:rsidRPr="0042153E" w:rsidRDefault="00DB2DAB" w:rsidP="00DB2DAB">
      <w:pPr>
        <w:autoSpaceDE w:val="0"/>
        <w:autoSpaceDN w:val="0"/>
        <w:adjustRightInd w:val="0"/>
        <w:spacing w:after="0"/>
        <w:rPr>
          <w:rFonts w:ascii="Times New Roman CYR" w:hAnsi="Times New Roman CYR" w:cs="Times New Roman CYR"/>
        </w:rPr>
      </w:pPr>
      <w:r w:rsidRPr="0042153E">
        <w:rPr>
          <w:rFonts w:ascii="Times New Roman CYR" w:hAnsi="Times New Roman CYR" w:cs="Times New Roman CYR"/>
          <w:b/>
        </w:rPr>
        <w:tab/>
      </w:r>
      <w:r w:rsidRPr="0042153E">
        <w:rPr>
          <w:rFonts w:ascii="Times New Roman CYR" w:hAnsi="Times New Roman CYR" w:cs="Times New Roman CYR"/>
        </w:rPr>
        <w:t>Таблица: Използвани методи за третиране на утайките от ПСОВ.</w:t>
      </w:r>
    </w:p>
    <w:tbl>
      <w:tblPr>
        <w:tblW w:w="0" w:type="auto"/>
        <w:jc w:val="center"/>
        <w:tblLayout w:type="fixed"/>
        <w:tblLook w:val="0000" w:firstRow="0" w:lastRow="0" w:firstColumn="0" w:lastColumn="0" w:noHBand="0" w:noVBand="0"/>
      </w:tblPr>
      <w:tblGrid>
        <w:gridCol w:w="1227"/>
        <w:gridCol w:w="4744"/>
        <w:gridCol w:w="3379"/>
      </w:tblGrid>
      <w:tr w:rsidR="00DB2DAB" w:rsidRPr="0042153E" w:rsidTr="00B37F06">
        <w:trPr>
          <w:trHeight w:val="1"/>
          <w:jc w:val="center"/>
        </w:trPr>
        <w:tc>
          <w:tcPr>
            <w:tcW w:w="1227" w:type="dxa"/>
            <w:tcBorders>
              <w:top w:val="single" w:sz="2" w:space="0" w:color="808080"/>
              <w:left w:val="single" w:sz="2" w:space="0" w:color="808080"/>
              <w:bottom w:val="single" w:sz="2" w:space="0" w:color="808080"/>
              <w:right w:val="single" w:sz="2" w:space="0" w:color="808080"/>
            </w:tcBorders>
            <w:shd w:val="clear" w:color="auto" w:fill="80D219"/>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ПСОВ</w:t>
            </w:r>
          </w:p>
        </w:tc>
        <w:tc>
          <w:tcPr>
            <w:tcW w:w="4744" w:type="dxa"/>
            <w:tcBorders>
              <w:top w:val="single" w:sz="2" w:space="0" w:color="808080"/>
              <w:left w:val="single" w:sz="2" w:space="0" w:color="808080"/>
              <w:bottom w:val="single" w:sz="2" w:space="0" w:color="808080"/>
              <w:right w:val="single" w:sz="2" w:space="0" w:color="808080"/>
            </w:tcBorders>
            <w:shd w:val="clear" w:color="auto" w:fill="80D219"/>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метод за третиране</w:t>
            </w:r>
          </w:p>
        </w:tc>
        <w:tc>
          <w:tcPr>
            <w:tcW w:w="3379" w:type="dxa"/>
            <w:tcBorders>
              <w:top w:val="single" w:sz="2" w:space="0" w:color="808080"/>
              <w:left w:val="single" w:sz="2" w:space="0" w:color="808080"/>
              <w:bottom w:val="single" w:sz="2" w:space="0" w:color="808080"/>
              <w:right w:val="single" w:sz="2" w:space="0" w:color="808080"/>
            </w:tcBorders>
            <w:shd w:val="clear" w:color="auto" w:fill="80D219"/>
          </w:tcPr>
          <w:p w:rsidR="00DB2DAB" w:rsidRPr="0042153E" w:rsidRDefault="00DB2DAB" w:rsidP="00B37F06">
            <w:pPr>
              <w:autoSpaceDE w:val="0"/>
              <w:autoSpaceDN w:val="0"/>
              <w:adjustRightInd w:val="0"/>
              <w:spacing w:after="0"/>
              <w:jc w:val="center"/>
              <w:rPr>
                <w:rFonts w:ascii="Calibri" w:hAnsi="Calibri" w:cs="Calibri"/>
              </w:rPr>
            </w:pPr>
            <w:r w:rsidRPr="0042153E">
              <w:rPr>
                <w:rFonts w:ascii="Times New Roman CYR" w:hAnsi="Times New Roman CYR" w:cs="Times New Roman CYR"/>
                <w:b/>
                <w:bCs/>
              </w:rPr>
              <w:t>основание</w:t>
            </w:r>
          </w:p>
        </w:tc>
      </w:tr>
      <w:tr w:rsidR="00DB2DAB" w:rsidRPr="0042153E" w:rsidTr="00B37F06">
        <w:trPr>
          <w:trHeight w:val="501"/>
          <w:jc w:val="center"/>
        </w:trPr>
        <w:tc>
          <w:tcPr>
            <w:tcW w:w="1227" w:type="dxa"/>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spacing w:after="0"/>
              <w:rPr>
                <w:rFonts w:ascii="Calibri" w:hAnsi="Calibri" w:cs="Calibri"/>
              </w:rPr>
            </w:pPr>
            <w:r w:rsidRPr="0042153E">
              <w:rPr>
                <w:rFonts w:ascii="Times New Roman CYR" w:hAnsi="Times New Roman CYR" w:cs="Times New Roman CYR"/>
              </w:rPr>
              <w:t>Пловдив</w:t>
            </w:r>
          </w:p>
        </w:tc>
        <w:tc>
          <w:tcPr>
            <w:tcW w:w="4744" w:type="dxa"/>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spacing w:after="0"/>
              <w:jc w:val="both"/>
              <w:rPr>
                <w:rFonts w:ascii="Calibri" w:hAnsi="Calibri" w:cs="Calibri"/>
              </w:rPr>
            </w:pPr>
            <w:r w:rsidRPr="0042153E">
              <w:rPr>
                <w:rFonts w:ascii="Times New Roman CYR" w:hAnsi="Times New Roman CYR" w:cs="Times New Roman CYR"/>
              </w:rPr>
              <w:t>компостиране и вермикомпостиране</w:t>
            </w:r>
          </w:p>
        </w:tc>
        <w:tc>
          <w:tcPr>
            <w:tcW w:w="3379" w:type="dxa"/>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spacing w:after="0"/>
              <w:jc w:val="both"/>
              <w:rPr>
                <w:rFonts w:ascii="Calibri" w:hAnsi="Calibri" w:cs="Calibri"/>
              </w:rPr>
            </w:pPr>
            <w:r w:rsidRPr="0042153E">
              <w:rPr>
                <w:rFonts w:ascii="Times New Roman CYR" w:hAnsi="Times New Roman CYR" w:cs="Times New Roman CYR"/>
              </w:rPr>
              <w:t>Договор с външна фирма</w:t>
            </w:r>
          </w:p>
        </w:tc>
      </w:tr>
      <w:tr w:rsidR="00DB2DAB" w:rsidRPr="0042153E" w:rsidTr="00B37F06">
        <w:trPr>
          <w:trHeight w:val="693"/>
          <w:jc w:val="center"/>
        </w:trPr>
        <w:tc>
          <w:tcPr>
            <w:tcW w:w="1227" w:type="dxa"/>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spacing w:after="0"/>
              <w:rPr>
                <w:rFonts w:ascii="Calibri" w:hAnsi="Calibri" w:cs="Calibri"/>
              </w:rPr>
            </w:pPr>
          </w:p>
        </w:tc>
        <w:tc>
          <w:tcPr>
            <w:tcW w:w="4744" w:type="dxa"/>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spacing w:after="0"/>
              <w:jc w:val="both"/>
              <w:rPr>
                <w:rFonts w:ascii="Calibri" w:hAnsi="Calibri" w:cs="Calibri"/>
              </w:rPr>
            </w:pPr>
            <w:r w:rsidRPr="0042153E">
              <w:rPr>
                <w:rFonts w:ascii="Times New Roman CYR" w:hAnsi="Times New Roman CYR" w:cs="Times New Roman CYR"/>
              </w:rPr>
              <w:t>биологично компостиране по закрит способ съвместно с ТБО</w:t>
            </w:r>
          </w:p>
        </w:tc>
        <w:tc>
          <w:tcPr>
            <w:tcW w:w="3379" w:type="dxa"/>
            <w:tcBorders>
              <w:top w:val="single" w:sz="2" w:space="0" w:color="808080"/>
              <w:left w:val="single" w:sz="2" w:space="0" w:color="808080"/>
              <w:bottom w:val="single" w:sz="2" w:space="0" w:color="808080"/>
              <w:right w:val="single" w:sz="2" w:space="0" w:color="808080"/>
            </w:tcBorders>
            <w:shd w:val="clear" w:color="000000" w:fill="FFFFFF"/>
          </w:tcPr>
          <w:p w:rsidR="00DB2DAB" w:rsidRPr="0042153E" w:rsidRDefault="00DB2DAB" w:rsidP="00B37F06">
            <w:pPr>
              <w:autoSpaceDE w:val="0"/>
              <w:autoSpaceDN w:val="0"/>
              <w:adjustRightInd w:val="0"/>
              <w:spacing w:after="0"/>
              <w:jc w:val="both"/>
              <w:rPr>
                <w:rFonts w:ascii="Times New Roman" w:hAnsi="Times New Roman" w:cs="Times New Roman"/>
              </w:rPr>
            </w:pPr>
          </w:p>
          <w:p w:rsidR="00DB2DAB" w:rsidRPr="0042153E" w:rsidRDefault="00DB2DAB" w:rsidP="00B37F06">
            <w:pPr>
              <w:autoSpaceDE w:val="0"/>
              <w:autoSpaceDN w:val="0"/>
              <w:adjustRightInd w:val="0"/>
              <w:spacing w:after="0"/>
              <w:jc w:val="both"/>
              <w:rPr>
                <w:rFonts w:ascii="Calibri" w:hAnsi="Calibri" w:cs="Calibri"/>
              </w:rPr>
            </w:pPr>
            <w:r w:rsidRPr="0042153E">
              <w:rPr>
                <w:rFonts w:ascii="Times New Roman CYR" w:hAnsi="Times New Roman CYR" w:cs="Times New Roman CYR"/>
              </w:rPr>
              <w:t>Договор с външна фирма</w:t>
            </w:r>
          </w:p>
        </w:tc>
      </w:tr>
    </w:tbl>
    <w:p w:rsidR="00DB2DAB" w:rsidRPr="0042153E" w:rsidRDefault="00DB2DAB" w:rsidP="00DB2DAB">
      <w:pPr>
        <w:autoSpaceDE w:val="0"/>
        <w:autoSpaceDN w:val="0"/>
        <w:adjustRightInd w:val="0"/>
        <w:spacing w:after="0" w:line="240" w:lineRule="auto"/>
        <w:ind w:firstLine="709"/>
        <w:jc w:val="both"/>
        <w:rPr>
          <w:rFonts w:ascii="Times New Roman CYR" w:hAnsi="Times New Roman CYR" w:cs="Times New Roman CYR"/>
          <w:sz w:val="24"/>
          <w:szCs w:val="24"/>
        </w:rPr>
      </w:pPr>
    </w:p>
    <w:p w:rsidR="00BD5D91" w:rsidRPr="00AB66FE" w:rsidRDefault="00BD5D91" w:rsidP="00BD5D91">
      <w:pPr>
        <w:spacing w:after="0" w:line="240" w:lineRule="auto"/>
        <w:ind w:firstLine="567"/>
        <w:jc w:val="both"/>
        <w:rPr>
          <w:rFonts w:ascii="Times New Roman" w:hAnsi="Times New Roman" w:cs="Times New Roman"/>
          <w:bCs/>
          <w:sz w:val="24"/>
          <w:szCs w:val="24"/>
        </w:rPr>
      </w:pPr>
      <w:r w:rsidRPr="00AB66FE">
        <w:rPr>
          <w:rFonts w:ascii="Times New Roman" w:hAnsi="Times New Roman" w:cs="Times New Roman"/>
          <w:bCs/>
          <w:sz w:val="24"/>
          <w:szCs w:val="24"/>
        </w:rPr>
        <w:t xml:space="preserve">През 2017 г. е завършено Регионално прединвестиционно проучване (РПИП) за обособена територия обслужвана от ВиК ЕООД, гр. Пловдив, което цели да постигне съотвествие на обслужваната територия с националното и европейското законодателство в областта на питейните води, отвеждането и пречистването на отпадъчните води. Проучването анализира нуждите от В и К услуги и формулира приоритетни инвестиционни мерки за изграждане и рехабилитация на В и К инфраструктурата. </w:t>
      </w:r>
    </w:p>
    <w:p w:rsidR="00BD5D91" w:rsidRPr="00AB66FE" w:rsidRDefault="00BD5D91" w:rsidP="00BD5D91">
      <w:pPr>
        <w:spacing w:after="0" w:line="240" w:lineRule="auto"/>
        <w:ind w:firstLine="567"/>
        <w:jc w:val="both"/>
        <w:rPr>
          <w:rFonts w:ascii="Times New Roman" w:hAnsi="Times New Roman" w:cs="Times New Roman"/>
          <w:bCs/>
          <w:sz w:val="24"/>
          <w:szCs w:val="24"/>
        </w:rPr>
      </w:pPr>
      <w:r w:rsidRPr="00AB66FE">
        <w:rPr>
          <w:rFonts w:ascii="Times New Roman" w:hAnsi="Times New Roman" w:cs="Times New Roman"/>
          <w:bCs/>
          <w:sz w:val="24"/>
          <w:szCs w:val="24"/>
        </w:rPr>
        <w:t>Проектният период на действие на РПИП за обособената територия, обслужвана от „ВиК“ ЕООД, гр. Пловдив е до 2048 г. Периодът на изпълнение 2018 – 2023 г., включва проекти, свързани с изграждане и реконструкция на ВиК системи за инвестиционни предложения за агломерации над 10 000 е.ж., а този от 2023 – 2048 г. включва проекти свързани с населени места и агломерации над 2000 е.ж. за отпадъчни води и инвестиционни предложения за населени места над 50 жители за питейно водоснабдяване.</w:t>
      </w:r>
    </w:p>
    <w:p w:rsidR="00BD5D91" w:rsidRPr="00AB66FE" w:rsidRDefault="00BD5D91" w:rsidP="00BD5D91">
      <w:pPr>
        <w:spacing w:line="240" w:lineRule="auto"/>
        <w:ind w:firstLine="567"/>
        <w:jc w:val="both"/>
        <w:rPr>
          <w:rFonts w:ascii="Times New Roman" w:hAnsi="Times New Roman" w:cs="Times New Roman"/>
          <w:bCs/>
          <w:sz w:val="24"/>
          <w:szCs w:val="24"/>
        </w:rPr>
      </w:pPr>
      <w:r w:rsidRPr="00AB66FE">
        <w:rPr>
          <w:rFonts w:ascii="Times New Roman" w:hAnsi="Times New Roman" w:cs="Times New Roman"/>
          <w:bCs/>
          <w:sz w:val="24"/>
          <w:szCs w:val="24"/>
        </w:rPr>
        <w:t xml:space="preserve"> В етап на изпълнение се намират три проекта, свързани с реконструкция и изграждане на ВиК инфраструктурата:</w:t>
      </w:r>
    </w:p>
    <w:p w:rsidR="00BD5D91" w:rsidRPr="00AB66FE" w:rsidRDefault="00BD5D91" w:rsidP="00BD5D91">
      <w:pPr>
        <w:pStyle w:val="a7"/>
        <w:numPr>
          <w:ilvl w:val="0"/>
          <w:numId w:val="33"/>
        </w:numPr>
        <w:spacing w:after="0" w:line="240" w:lineRule="auto"/>
        <w:jc w:val="both"/>
        <w:rPr>
          <w:rFonts w:ascii="Times New Roman" w:hAnsi="Times New Roman" w:cs="Times New Roman"/>
          <w:bCs/>
          <w:sz w:val="24"/>
          <w:szCs w:val="24"/>
        </w:rPr>
      </w:pPr>
      <w:r w:rsidRPr="00AB66FE">
        <w:rPr>
          <w:rFonts w:ascii="Times New Roman" w:hAnsi="Times New Roman" w:cs="Times New Roman"/>
          <w:bCs/>
          <w:sz w:val="24"/>
          <w:szCs w:val="24"/>
        </w:rPr>
        <w:t>„Интегриран проект за водите на град Пловдив – Етап I“, ДБФН № BG16M1OP002-1.006-</w:t>
      </w:r>
    </w:p>
    <w:p w:rsidR="00BD5D91" w:rsidRPr="00AB66FE" w:rsidRDefault="00BD5D91" w:rsidP="00BD5D91">
      <w:pPr>
        <w:spacing w:after="0" w:line="240" w:lineRule="auto"/>
        <w:jc w:val="both"/>
        <w:rPr>
          <w:rFonts w:ascii="Times New Roman" w:hAnsi="Times New Roman" w:cs="Times New Roman"/>
          <w:bCs/>
          <w:sz w:val="24"/>
          <w:szCs w:val="24"/>
        </w:rPr>
      </w:pPr>
      <w:r w:rsidRPr="00AB66FE">
        <w:rPr>
          <w:rFonts w:ascii="Times New Roman" w:hAnsi="Times New Roman" w:cs="Times New Roman"/>
          <w:bCs/>
          <w:sz w:val="24"/>
          <w:szCs w:val="24"/>
        </w:rPr>
        <w:t>0002-C01 за предоставяне на безвъзмездна финансова по ОП „Околна среда 2014-2020 г.“;</w:t>
      </w:r>
    </w:p>
    <w:p w:rsidR="00BD5D91" w:rsidRPr="00AB66FE" w:rsidRDefault="00BD5D91" w:rsidP="00BD5D91">
      <w:pPr>
        <w:pStyle w:val="a7"/>
        <w:numPr>
          <w:ilvl w:val="0"/>
          <w:numId w:val="33"/>
        </w:numPr>
        <w:spacing w:after="0" w:line="240" w:lineRule="auto"/>
        <w:jc w:val="both"/>
        <w:rPr>
          <w:rFonts w:ascii="Times New Roman" w:hAnsi="Times New Roman" w:cs="Times New Roman"/>
          <w:bCs/>
          <w:sz w:val="24"/>
          <w:szCs w:val="24"/>
        </w:rPr>
      </w:pPr>
      <w:r w:rsidRPr="00AB66FE">
        <w:rPr>
          <w:rFonts w:ascii="Times New Roman" w:hAnsi="Times New Roman" w:cs="Times New Roman"/>
          <w:bCs/>
          <w:sz w:val="24"/>
          <w:szCs w:val="24"/>
        </w:rPr>
        <w:t xml:space="preserve">„Изграждане на Южен обходен колектор“ - Договор на „Водоснабдяване и канализация“ </w:t>
      </w:r>
    </w:p>
    <w:p w:rsidR="00BD5D91" w:rsidRPr="00AB66FE" w:rsidRDefault="00BD5D91" w:rsidP="00BD5D91">
      <w:pPr>
        <w:spacing w:after="0" w:line="240" w:lineRule="auto"/>
        <w:jc w:val="both"/>
        <w:rPr>
          <w:rFonts w:ascii="Times New Roman" w:hAnsi="Times New Roman" w:cs="Times New Roman"/>
          <w:bCs/>
          <w:sz w:val="24"/>
          <w:szCs w:val="24"/>
        </w:rPr>
      </w:pPr>
      <w:r w:rsidRPr="00AB66FE">
        <w:rPr>
          <w:rFonts w:ascii="Times New Roman" w:hAnsi="Times New Roman" w:cs="Times New Roman"/>
          <w:bCs/>
          <w:sz w:val="24"/>
          <w:szCs w:val="24"/>
        </w:rPr>
        <w:lastRenderedPageBreak/>
        <w:t>ЕООД, гр. Пловдив за предоставяне на безвъзмездна финансова помощ от ОП „Околна среда 2014-2020 г.“;</w:t>
      </w:r>
    </w:p>
    <w:p w:rsidR="00BD5D91" w:rsidRPr="00AB66FE" w:rsidRDefault="00BD5D91" w:rsidP="00BD5D91">
      <w:pPr>
        <w:pStyle w:val="a7"/>
        <w:numPr>
          <w:ilvl w:val="0"/>
          <w:numId w:val="33"/>
        </w:numPr>
        <w:spacing w:after="0" w:line="240" w:lineRule="auto"/>
        <w:jc w:val="both"/>
        <w:rPr>
          <w:rFonts w:ascii="Times New Roman" w:hAnsi="Times New Roman" w:cs="Times New Roman"/>
          <w:bCs/>
          <w:sz w:val="24"/>
          <w:szCs w:val="24"/>
        </w:rPr>
      </w:pPr>
      <w:r w:rsidRPr="00AB66FE">
        <w:rPr>
          <w:rFonts w:ascii="Times New Roman" w:hAnsi="Times New Roman" w:cs="Times New Roman"/>
          <w:bCs/>
          <w:sz w:val="24"/>
          <w:szCs w:val="24"/>
        </w:rPr>
        <w:t xml:space="preserve">„Доизграждане и реконструкция на водоснабдителни и канализационни системи в </w:t>
      </w:r>
    </w:p>
    <w:p w:rsidR="00BD5D91" w:rsidRPr="00AB66FE" w:rsidRDefault="00BD5D91" w:rsidP="00BD5D91">
      <w:pPr>
        <w:spacing w:after="0" w:line="240" w:lineRule="auto"/>
        <w:jc w:val="both"/>
        <w:rPr>
          <w:rFonts w:ascii="Times New Roman" w:hAnsi="Times New Roman" w:cs="Times New Roman"/>
          <w:bCs/>
          <w:sz w:val="24"/>
          <w:szCs w:val="24"/>
        </w:rPr>
      </w:pPr>
      <w:r w:rsidRPr="00AB66FE">
        <w:rPr>
          <w:rFonts w:ascii="Times New Roman" w:hAnsi="Times New Roman" w:cs="Times New Roman"/>
          <w:bCs/>
          <w:sz w:val="24"/>
          <w:szCs w:val="24"/>
        </w:rPr>
        <w:t>обособена територия, обслужвана от „ВиК“ ЕООД, гр. Пловдив, България“ бенефициент по този проект е „Водоснабдяване и канализация“ ЕООД, гр. Пловдив.</w:t>
      </w:r>
    </w:p>
    <w:p w:rsidR="00BD5D91" w:rsidRPr="00AB66FE" w:rsidRDefault="00BD5D91" w:rsidP="00BD5D91">
      <w:pPr>
        <w:spacing w:after="0" w:line="240" w:lineRule="auto"/>
        <w:jc w:val="both"/>
        <w:rPr>
          <w:rFonts w:ascii="Times New Roman" w:hAnsi="Times New Roman" w:cs="Times New Roman"/>
          <w:bCs/>
          <w:sz w:val="24"/>
          <w:szCs w:val="24"/>
        </w:rPr>
      </w:pPr>
    </w:p>
    <w:p w:rsidR="00BD5D91" w:rsidRPr="00AB66FE" w:rsidRDefault="00BD5D91" w:rsidP="00BD5D91">
      <w:pPr>
        <w:spacing w:after="0" w:line="240" w:lineRule="auto"/>
        <w:ind w:firstLine="567"/>
        <w:jc w:val="both"/>
        <w:rPr>
          <w:rFonts w:ascii="Times New Roman" w:hAnsi="Times New Roman" w:cs="Times New Roman"/>
          <w:bCs/>
          <w:sz w:val="24"/>
          <w:szCs w:val="24"/>
        </w:rPr>
      </w:pPr>
      <w:r w:rsidRPr="00AB66FE">
        <w:rPr>
          <w:rFonts w:ascii="Times New Roman" w:hAnsi="Times New Roman" w:cs="Times New Roman"/>
          <w:bCs/>
          <w:sz w:val="24"/>
          <w:szCs w:val="24"/>
        </w:rPr>
        <w:t>Изводите за състоянието на водоснабдяването и ВиК инфраструктурата в региона са следните:</w:t>
      </w:r>
    </w:p>
    <w:p w:rsidR="00BD5D91" w:rsidRPr="00AB66FE" w:rsidRDefault="00BD5D91" w:rsidP="00BD5D91">
      <w:pPr>
        <w:pStyle w:val="a7"/>
        <w:numPr>
          <w:ilvl w:val="0"/>
          <w:numId w:val="34"/>
        </w:numPr>
        <w:spacing w:line="240" w:lineRule="auto"/>
        <w:jc w:val="both"/>
        <w:rPr>
          <w:rFonts w:ascii="Times New Roman" w:hAnsi="Times New Roman" w:cs="Times New Roman"/>
          <w:bCs/>
          <w:sz w:val="24"/>
          <w:szCs w:val="24"/>
        </w:rPr>
      </w:pPr>
      <w:r w:rsidRPr="00AB66FE">
        <w:rPr>
          <w:rFonts w:ascii="Times New Roman" w:hAnsi="Times New Roman" w:cs="Times New Roman"/>
          <w:bCs/>
          <w:sz w:val="24"/>
          <w:szCs w:val="24"/>
        </w:rPr>
        <w:t>Питейното водоснабдяване осигурява води с добро качествено и количествено състояние, които отговарят на нормативните изисквания;</w:t>
      </w:r>
    </w:p>
    <w:p w:rsidR="00BD5D91" w:rsidRPr="00AB66FE" w:rsidRDefault="00BD5D91" w:rsidP="00BD5D91">
      <w:pPr>
        <w:pStyle w:val="a7"/>
        <w:numPr>
          <w:ilvl w:val="0"/>
          <w:numId w:val="34"/>
        </w:numPr>
        <w:spacing w:line="240" w:lineRule="auto"/>
        <w:jc w:val="both"/>
        <w:rPr>
          <w:rFonts w:ascii="Times New Roman" w:hAnsi="Times New Roman" w:cs="Times New Roman"/>
          <w:bCs/>
          <w:sz w:val="24"/>
          <w:szCs w:val="24"/>
        </w:rPr>
      </w:pPr>
      <w:r w:rsidRPr="00AB66FE">
        <w:rPr>
          <w:rFonts w:ascii="Times New Roman" w:hAnsi="Times New Roman" w:cs="Times New Roman"/>
          <w:bCs/>
          <w:sz w:val="24"/>
          <w:szCs w:val="24"/>
        </w:rPr>
        <w:t xml:space="preserve"> Зависимостта на гр. Пловдив от плитко разположени подземни води носи риск от замърсяване;</w:t>
      </w:r>
    </w:p>
    <w:p w:rsidR="00BD5D91" w:rsidRPr="00AB66FE" w:rsidRDefault="00BD5D91" w:rsidP="00BD5D91">
      <w:pPr>
        <w:pStyle w:val="a7"/>
        <w:numPr>
          <w:ilvl w:val="0"/>
          <w:numId w:val="34"/>
        </w:numPr>
        <w:spacing w:line="240" w:lineRule="auto"/>
        <w:jc w:val="both"/>
        <w:rPr>
          <w:rFonts w:ascii="Times New Roman" w:hAnsi="Times New Roman" w:cs="Times New Roman"/>
          <w:bCs/>
          <w:sz w:val="24"/>
          <w:szCs w:val="24"/>
        </w:rPr>
      </w:pPr>
      <w:r w:rsidRPr="00AB66FE">
        <w:rPr>
          <w:rFonts w:ascii="Times New Roman" w:hAnsi="Times New Roman" w:cs="Times New Roman"/>
          <w:bCs/>
          <w:sz w:val="24"/>
          <w:szCs w:val="24"/>
        </w:rPr>
        <w:t>ВиК инфраструктурата е с добро покритие на обслужваната територия и население, но се нуждае от инвестиции за рехабилитация на амортизирани водоснабдителни и канализационни мрежи, преодоляване на загуби във водопреносната мрежа, инфилтрация на канализационни води и наводнения при интензивни вал.</w:t>
      </w:r>
    </w:p>
    <w:p w:rsidR="00BD5D91" w:rsidRPr="00AB66FE" w:rsidRDefault="00BD5D91" w:rsidP="00BD5D91">
      <w:pPr>
        <w:pStyle w:val="a7"/>
        <w:spacing w:after="0" w:line="240" w:lineRule="auto"/>
        <w:ind w:left="0"/>
        <w:jc w:val="both"/>
        <w:rPr>
          <w:rFonts w:ascii="Times New Roman" w:hAnsi="Times New Roman" w:cs="Times New Roman"/>
          <w:bCs/>
          <w:sz w:val="24"/>
          <w:szCs w:val="24"/>
        </w:rPr>
      </w:pPr>
      <w:r w:rsidRPr="00AB66FE">
        <w:rPr>
          <w:rFonts w:ascii="Times New Roman CYR" w:hAnsi="Times New Roman CYR" w:cs="Times New Roman CYR"/>
          <w:sz w:val="24"/>
          <w:szCs w:val="24"/>
        </w:rPr>
        <w:tab/>
        <w:t>Мярката посочена за територията на община Пловдив и от компетенцията на общинската администрация е Изграждане или модернизиране на пречиствателни станции за отпадъчни води, изграждане и/или реконструкция на канализационни мрежи за населени места над 10000 е. ж. (за ВТ BG3MA500R217). Предприети са действия за изпълнението на тази мярка.</w:t>
      </w:r>
    </w:p>
    <w:p w:rsidR="00BD5D91" w:rsidRPr="00AB66FE" w:rsidRDefault="00BD5D91" w:rsidP="00BD5D91">
      <w:pPr>
        <w:autoSpaceDE w:val="0"/>
        <w:autoSpaceDN w:val="0"/>
        <w:adjustRightInd w:val="0"/>
        <w:spacing w:after="0" w:line="240" w:lineRule="auto"/>
        <w:ind w:firstLine="709"/>
        <w:jc w:val="both"/>
        <w:rPr>
          <w:rFonts w:ascii="Times New Roman CYR" w:hAnsi="Times New Roman CYR" w:cs="Times New Roman CYR"/>
          <w:sz w:val="24"/>
          <w:szCs w:val="24"/>
        </w:rPr>
      </w:pPr>
    </w:p>
    <w:p w:rsidR="004A745E" w:rsidRPr="00AB66FE" w:rsidRDefault="004A745E" w:rsidP="00BD5D91">
      <w:pPr>
        <w:autoSpaceDE w:val="0"/>
        <w:autoSpaceDN w:val="0"/>
        <w:adjustRightInd w:val="0"/>
        <w:spacing w:after="0" w:line="240" w:lineRule="auto"/>
        <w:ind w:firstLine="709"/>
        <w:jc w:val="both"/>
        <w:rPr>
          <w:rFonts w:ascii="Times New Roman" w:hAnsi="Times New Roman" w:cs="Times New Roman"/>
          <w:iCs/>
          <w:sz w:val="24"/>
          <w:szCs w:val="24"/>
        </w:rPr>
      </w:pPr>
      <w:r w:rsidRPr="00AB66FE">
        <w:rPr>
          <w:rFonts w:ascii="Times New Roman" w:hAnsi="Times New Roman" w:cs="Times New Roman"/>
          <w:bCs/>
          <w:iCs/>
          <w:sz w:val="24"/>
          <w:szCs w:val="24"/>
        </w:rPr>
        <w:t xml:space="preserve">Важен фактор свързан с уязвимостта на територията обхваната от </w:t>
      </w:r>
      <w:r w:rsidRPr="00AB66FE">
        <w:rPr>
          <w:rFonts w:ascii="Times New Roman" w:hAnsi="Times New Roman" w:cs="Times New Roman"/>
          <w:iCs/>
          <w:sz w:val="24"/>
          <w:szCs w:val="24"/>
        </w:rPr>
        <w:t>План</w:t>
      </w:r>
      <w:r w:rsidR="00885B93" w:rsidRPr="00AB66FE">
        <w:rPr>
          <w:rFonts w:ascii="Times New Roman" w:hAnsi="Times New Roman" w:cs="Times New Roman"/>
          <w:iCs/>
          <w:sz w:val="24"/>
          <w:szCs w:val="24"/>
        </w:rPr>
        <w:t>а</w:t>
      </w:r>
      <w:r w:rsidRPr="00AB66FE">
        <w:rPr>
          <w:rFonts w:ascii="Times New Roman" w:hAnsi="Times New Roman" w:cs="Times New Roman"/>
          <w:iCs/>
          <w:sz w:val="24"/>
          <w:szCs w:val="24"/>
        </w:rPr>
        <w:t xml:space="preserve"> за интегрирано развитие на Община Пловдив</w:t>
      </w:r>
      <w:r w:rsidR="00885B93" w:rsidRPr="00AB66FE">
        <w:rPr>
          <w:rFonts w:ascii="Times New Roman" w:hAnsi="Times New Roman" w:cs="Times New Roman"/>
          <w:iCs/>
          <w:sz w:val="24"/>
          <w:szCs w:val="24"/>
        </w:rPr>
        <w:t>,</w:t>
      </w:r>
      <w:r w:rsidRPr="00AB66FE">
        <w:rPr>
          <w:rFonts w:ascii="Times New Roman" w:hAnsi="Times New Roman" w:cs="Times New Roman"/>
          <w:iCs/>
          <w:sz w:val="24"/>
          <w:szCs w:val="24"/>
        </w:rPr>
        <w:t xml:space="preserve"> </w:t>
      </w:r>
      <w:r w:rsidR="00885B93" w:rsidRPr="00AB66FE">
        <w:rPr>
          <w:rFonts w:ascii="Times New Roman" w:hAnsi="Times New Roman" w:cs="Times New Roman"/>
          <w:iCs/>
          <w:sz w:val="24"/>
          <w:szCs w:val="24"/>
        </w:rPr>
        <w:t>е този</w:t>
      </w:r>
      <w:r w:rsidR="00017202" w:rsidRPr="00AB66FE">
        <w:rPr>
          <w:rFonts w:ascii="Times New Roman" w:hAnsi="Times New Roman" w:cs="Times New Roman"/>
          <w:iCs/>
          <w:sz w:val="24"/>
          <w:szCs w:val="24"/>
        </w:rPr>
        <w:t>, свързан с потенциалните възможности за наводнения, основно поради опасността от</w:t>
      </w:r>
      <w:r w:rsidR="00885B93" w:rsidRPr="00AB66FE">
        <w:rPr>
          <w:rFonts w:ascii="Times New Roman" w:hAnsi="Times New Roman" w:cs="Times New Roman"/>
          <w:iCs/>
          <w:sz w:val="24"/>
          <w:szCs w:val="24"/>
        </w:rPr>
        <w:t xml:space="preserve"> излизане на река Марица от речното й корито.</w:t>
      </w:r>
    </w:p>
    <w:p w:rsidR="00885B93" w:rsidRPr="00AB66FE" w:rsidRDefault="00885B93" w:rsidP="00BD5D91">
      <w:pPr>
        <w:autoSpaceDE w:val="0"/>
        <w:autoSpaceDN w:val="0"/>
        <w:adjustRightInd w:val="0"/>
        <w:spacing w:after="0" w:line="240" w:lineRule="auto"/>
        <w:ind w:firstLine="709"/>
        <w:jc w:val="both"/>
        <w:rPr>
          <w:rFonts w:ascii="Times New Roman" w:hAnsi="Times New Roman" w:cs="Times New Roman"/>
          <w:bCs/>
          <w:i/>
          <w:sz w:val="24"/>
          <w:szCs w:val="24"/>
          <w:u w:val="single"/>
        </w:rPr>
      </w:pPr>
    </w:p>
    <w:p w:rsidR="00BD5D91" w:rsidRPr="00AB66FE" w:rsidRDefault="00BD5D91" w:rsidP="00BD5D91">
      <w:pPr>
        <w:autoSpaceDE w:val="0"/>
        <w:autoSpaceDN w:val="0"/>
        <w:adjustRightInd w:val="0"/>
        <w:spacing w:after="0" w:line="240" w:lineRule="auto"/>
        <w:ind w:firstLine="709"/>
        <w:jc w:val="both"/>
        <w:rPr>
          <w:rFonts w:ascii="Times New Roman" w:hAnsi="Times New Roman" w:cs="Times New Roman"/>
          <w:bCs/>
          <w:i/>
          <w:sz w:val="24"/>
          <w:szCs w:val="24"/>
          <w:u w:val="single"/>
        </w:rPr>
      </w:pPr>
      <w:r w:rsidRPr="00AB66FE">
        <w:rPr>
          <w:rFonts w:ascii="Times New Roman" w:hAnsi="Times New Roman" w:cs="Times New Roman"/>
          <w:bCs/>
          <w:i/>
          <w:sz w:val="24"/>
          <w:szCs w:val="24"/>
          <w:u w:val="single"/>
        </w:rPr>
        <w:t>Територии със значителен потенциален риск от наводнения (РЗПРН)</w:t>
      </w:r>
    </w:p>
    <w:p w:rsidR="00BD5D91" w:rsidRPr="00AB66FE" w:rsidRDefault="00BD5D91" w:rsidP="00BD5D91">
      <w:pPr>
        <w:autoSpaceDE w:val="0"/>
        <w:autoSpaceDN w:val="0"/>
        <w:adjustRightInd w:val="0"/>
        <w:spacing w:after="0" w:line="240" w:lineRule="auto"/>
        <w:ind w:firstLine="709"/>
        <w:jc w:val="both"/>
        <w:rPr>
          <w:rFonts w:ascii="Times New Roman" w:hAnsi="Times New Roman" w:cs="Times New Roman"/>
          <w:bCs/>
          <w:i/>
          <w:sz w:val="24"/>
          <w:szCs w:val="24"/>
          <w:u w:val="single"/>
        </w:rPr>
      </w:pPr>
    </w:p>
    <w:p w:rsidR="00BD5D91" w:rsidRPr="00AB66FE" w:rsidRDefault="00BD5D91" w:rsidP="00BD5D91">
      <w:pPr>
        <w:spacing w:after="0" w:line="240" w:lineRule="auto"/>
        <w:ind w:firstLine="567"/>
        <w:jc w:val="both"/>
        <w:rPr>
          <w:rFonts w:ascii="Times New Roman" w:hAnsi="Times New Roman" w:cs="Times New Roman"/>
          <w:bCs/>
          <w:sz w:val="24"/>
          <w:szCs w:val="24"/>
        </w:rPr>
      </w:pPr>
      <w:r w:rsidRPr="00AB66FE">
        <w:rPr>
          <w:rFonts w:ascii="Times New Roman" w:hAnsi="Times New Roman" w:cs="Times New Roman"/>
          <w:bCs/>
          <w:sz w:val="24"/>
          <w:szCs w:val="24"/>
        </w:rPr>
        <w:t>Териториите със значителен потенциален риск от наводнения в границите на община Пловдив са идентифицирани в Плана за управление на риска от наводнения (ПУРН) на Източнобеломорски район за басейново управление 2016-2021 г., разработен в съответствие с изискванията на чл.7 от Директива 2007/60/ЕС (Директива за наводненията) и на основание чл.146и от Закона за водите.</w:t>
      </w:r>
    </w:p>
    <w:p w:rsidR="00BD5D91" w:rsidRPr="00AB66FE" w:rsidRDefault="00BD5D91" w:rsidP="00BD5D91">
      <w:pPr>
        <w:spacing w:after="0" w:line="240" w:lineRule="auto"/>
        <w:ind w:firstLine="567"/>
        <w:jc w:val="both"/>
        <w:rPr>
          <w:rFonts w:ascii="Times New Roman" w:hAnsi="Times New Roman" w:cs="Times New Roman"/>
          <w:bCs/>
          <w:sz w:val="24"/>
          <w:szCs w:val="24"/>
        </w:rPr>
      </w:pPr>
      <w:r w:rsidRPr="00AB66FE">
        <w:rPr>
          <w:rFonts w:ascii="Times New Roman" w:hAnsi="Times New Roman" w:cs="Times New Roman"/>
          <w:bCs/>
          <w:sz w:val="24"/>
          <w:szCs w:val="24"/>
        </w:rPr>
        <w:t>Според информацията в ПУРН, водно тяло BG3MA500R117 – река Марица, което преминава през град Пловдив попада изцяло в РЗПРН с код BG3_APSFR_MA_05. Анализът на данни от минали наводнения, географски данни за релефа, хидроложките данни за речния отток и климатичните сценарии показват уязвимост на град Пловдив към наводнения при екстремно високи води на река Марица.</w:t>
      </w:r>
    </w:p>
    <w:p w:rsidR="00BD5D91" w:rsidRPr="00AB66FE" w:rsidRDefault="00BD5D91" w:rsidP="00BD5D91">
      <w:pPr>
        <w:autoSpaceDE w:val="0"/>
        <w:autoSpaceDN w:val="0"/>
        <w:adjustRightInd w:val="0"/>
        <w:spacing w:after="0" w:line="240" w:lineRule="auto"/>
        <w:ind w:firstLine="709"/>
        <w:jc w:val="both"/>
        <w:rPr>
          <w:rFonts w:ascii="Times New Roman CYR" w:hAnsi="Times New Roman CYR" w:cs="Times New Roman CYR"/>
          <w:sz w:val="24"/>
          <w:szCs w:val="24"/>
        </w:rPr>
      </w:pPr>
    </w:p>
    <w:p w:rsidR="00BD5D91" w:rsidRPr="0042153E" w:rsidRDefault="00BD5D91" w:rsidP="00BD5D91">
      <w:pPr>
        <w:autoSpaceDE w:val="0"/>
        <w:autoSpaceDN w:val="0"/>
        <w:adjustRightInd w:val="0"/>
        <w:spacing w:after="0"/>
        <w:jc w:val="center"/>
        <w:rPr>
          <w:rFonts w:ascii="Times New Roman CYR" w:hAnsi="Times New Roman CYR" w:cs="Times New Roman CYR"/>
          <w:color w:val="00B050"/>
          <w:sz w:val="24"/>
          <w:szCs w:val="24"/>
        </w:rPr>
      </w:pPr>
      <w:r w:rsidRPr="0042153E">
        <w:rPr>
          <w:rFonts w:ascii="Times New Roman CYR" w:hAnsi="Times New Roman CYR" w:cs="Times New Roman CYR"/>
          <w:noProof/>
          <w:color w:val="00B050"/>
          <w:sz w:val="24"/>
          <w:szCs w:val="24"/>
          <w:lang w:val="en-GB" w:eastAsia="en-GB"/>
        </w:rPr>
        <w:lastRenderedPageBreak/>
        <w:drawing>
          <wp:inline distT="0" distB="0" distL="0" distR="0">
            <wp:extent cx="5829300" cy="3780155"/>
            <wp:effectExtent l="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37731" cy="3785622"/>
                    </a:xfrm>
                    <a:prstGeom prst="rect">
                      <a:avLst/>
                    </a:prstGeom>
                    <a:noFill/>
                  </pic:spPr>
                </pic:pic>
              </a:graphicData>
            </a:graphic>
          </wp:inline>
        </w:drawing>
      </w:r>
    </w:p>
    <w:p w:rsidR="00BD5D91" w:rsidRPr="00AB66FE" w:rsidRDefault="00BD5D91" w:rsidP="00BD5D91">
      <w:pPr>
        <w:spacing w:after="0" w:line="240" w:lineRule="auto"/>
        <w:ind w:firstLine="567"/>
        <w:jc w:val="center"/>
        <w:rPr>
          <w:rFonts w:ascii="Times New Roman" w:hAnsi="Times New Roman" w:cs="Times New Roman"/>
          <w:bCs/>
        </w:rPr>
      </w:pPr>
      <w:r w:rsidRPr="00AB66FE">
        <w:rPr>
          <w:rFonts w:ascii="Times New Roman" w:hAnsi="Times New Roman" w:cs="Times New Roman"/>
          <w:bCs/>
        </w:rPr>
        <w:t>Карта на РЗПРН с код BG3_APSFR_MA_05</w:t>
      </w:r>
    </w:p>
    <w:p w:rsidR="00BD5D91" w:rsidRPr="00AB66FE" w:rsidRDefault="00BD5D91" w:rsidP="00BD5D91">
      <w:pPr>
        <w:autoSpaceDE w:val="0"/>
        <w:autoSpaceDN w:val="0"/>
        <w:adjustRightInd w:val="0"/>
        <w:spacing w:after="0" w:line="240" w:lineRule="auto"/>
        <w:ind w:firstLine="709"/>
        <w:jc w:val="center"/>
        <w:rPr>
          <w:rFonts w:ascii="Times New Roman CYR" w:hAnsi="Times New Roman CYR" w:cs="Times New Roman CYR"/>
          <w:sz w:val="24"/>
          <w:szCs w:val="24"/>
        </w:rPr>
      </w:pPr>
    </w:p>
    <w:p w:rsidR="00BD5D91" w:rsidRPr="00AB66FE" w:rsidRDefault="00BD5D91" w:rsidP="00A82D02">
      <w:pPr>
        <w:spacing w:after="0" w:line="240" w:lineRule="auto"/>
        <w:ind w:firstLine="567"/>
        <w:jc w:val="both"/>
        <w:rPr>
          <w:rFonts w:ascii="Times New Roman" w:hAnsi="Times New Roman" w:cs="Times New Roman"/>
          <w:bCs/>
          <w:sz w:val="24"/>
          <w:szCs w:val="24"/>
        </w:rPr>
      </w:pPr>
      <w:r w:rsidRPr="00AB66FE">
        <w:rPr>
          <w:rFonts w:ascii="Times New Roman" w:hAnsi="Times New Roman" w:cs="Times New Roman"/>
          <w:bCs/>
          <w:sz w:val="24"/>
          <w:szCs w:val="24"/>
        </w:rPr>
        <w:t>ПУРН идентифицира редица мерки за РЗПРН Марица, от които на територията на община Пловдив следва да бъдат реализирани следните:</w:t>
      </w:r>
    </w:p>
    <w:p w:rsidR="00BD5D91" w:rsidRPr="00AB66FE" w:rsidRDefault="00BD5D91" w:rsidP="00A82D02">
      <w:pPr>
        <w:pStyle w:val="a7"/>
        <w:numPr>
          <w:ilvl w:val="0"/>
          <w:numId w:val="33"/>
        </w:numPr>
        <w:spacing w:after="0" w:line="240" w:lineRule="auto"/>
        <w:jc w:val="both"/>
        <w:rPr>
          <w:rFonts w:ascii="Times New Roman" w:hAnsi="Times New Roman" w:cs="Times New Roman"/>
          <w:bCs/>
          <w:sz w:val="24"/>
          <w:szCs w:val="24"/>
        </w:rPr>
      </w:pPr>
      <w:r w:rsidRPr="00AB66FE">
        <w:rPr>
          <w:rFonts w:ascii="Times New Roman" w:hAnsi="Times New Roman" w:cs="Times New Roman"/>
          <w:bCs/>
          <w:sz w:val="24"/>
          <w:szCs w:val="24"/>
        </w:rPr>
        <w:t>Основно и ежегодно почистване на коритото и бреговете на р. Дермендере (р. Първенецка) в зоната на гр. Пловдив от дървета, храсти, битори и строителни отпадъци – дължина 4000 м, площ около 80 дка;</w:t>
      </w:r>
    </w:p>
    <w:p w:rsidR="00BD5D91" w:rsidRPr="00AB66FE" w:rsidRDefault="00BD5D91" w:rsidP="00A82D02">
      <w:pPr>
        <w:pStyle w:val="a7"/>
        <w:numPr>
          <w:ilvl w:val="0"/>
          <w:numId w:val="35"/>
        </w:numPr>
        <w:spacing w:after="0" w:line="240" w:lineRule="auto"/>
        <w:jc w:val="both"/>
        <w:rPr>
          <w:rFonts w:ascii="Times New Roman" w:hAnsi="Times New Roman" w:cs="Times New Roman"/>
          <w:bCs/>
          <w:sz w:val="24"/>
          <w:szCs w:val="24"/>
        </w:rPr>
      </w:pPr>
      <w:r w:rsidRPr="00AB66FE">
        <w:rPr>
          <w:rFonts w:ascii="Times New Roman" w:hAnsi="Times New Roman" w:cs="Times New Roman"/>
          <w:bCs/>
          <w:sz w:val="24"/>
          <w:szCs w:val="24"/>
        </w:rPr>
        <w:t>Изграждане/ надграждане на нова земнонасипна дига в комбинация с биологично укрепване на десния бряг на р. Марица от вливането на десен притокслед с. Оризари до вливането на р. Дермендере – височина 1 м, 1500 м над моста на Републикански път II-86 и 2000 м след него, площ на укрепването – 20 дка;</w:t>
      </w:r>
    </w:p>
    <w:p w:rsidR="00BD5D91" w:rsidRPr="00AB66FE" w:rsidRDefault="00BD5D91" w:rsidP="00A82D02">
      <w:pPr>
        <w:numPr>
          <w:ilvl w:val="0"/>
          <w:numId w:val="35"/>
        </w:numPr>
        <w:spacing w:after="0" w:line="240" w:lineRule="auto"/>
        <w:contextualSpacing/>
        <w:jc w:val="both"/>
        <w:rPr>
          <w:rFonts w:ascii="Times New Roman" w:hAnsi="Times New Roman" w:cs="Times New Roman"/>
          <w:bCs/>
          <w:sz w:val="24"/>
          <w:szCs w:val="24"/>
        </w:rPr>
      </w:pPr>
      <w:r w:rsidRPr="00AB66FE">
        <w:rPr>
          <w:rFonts w:ascii="Times New Roman" w:hAnsi="Times New Roman" w:cs="Times New Roman"/>
          <w:bCs/>
          <w:sz w:val="24"/>
          <w:szCs w:val="24"/>
        </w:rPr>
        <w:t>Изграждане на нова земнонасипна дига в комбинация с биологично укрепване по левия бряг на р. Марица нагоре по течението от съществуващата масивна подпорна стена – дължина 2500 м, височина 2 м, площ на укрепването – 15 дка;</w:t>
      </w:r>
    </w:p>
    <w:p w:rsidR="00BD5D91" w:rsidRPr="00AB66FE" w:rsidRDefault="00BD5D91" w:rsidP="00A82D02">
      <w:pPr>
        <w:numPr>
          <w:ilvl w:val="0"/>
          <w:numId w:val="36"/>
        </w:numPr>
        <w:spacing w:after="0" w:line="240" w:lineRule="auto"/>
        <w:contextualSpacing/>
        <w:jc w:val="both"/>
        <w:rPr>
          <w:rFonts w:ascii="Times New Roman" w:hAnsi="Times New Roman" w:cs="Times New Roman"/>
          <w:bCs/>
          <w:sz w:val="24"/>
          <w:szCs w:val="24"/>
        </w:rPr>
      </w:pPr>
      <w:r w:rsidRPr="00AB66FE">
        <w:rPr>
          <w:rFonts w:ascii="Times New Roman" w:hAnsi="Times New Roman" w:cs="Times New Roman"/>
          <w:bCs/>
          <w:sz w:val="24"/>
          <w:szCs w:val="24"/>
        </w:rPr>
        <w:t>Надграждане на дясна защитна дига на р. Марица в зоната над моста на Републикански път II-86 – 1500 м., височина – 1 м;</w:t>
      </w:r>
    </w:p>
    <w:p w:rsidR="00BD5D91" w:rsidRPr="00AB66FE" w:rsidRDefault="00BD5D91" w:rsidP="00A82D02">
      <w:pPr>
        <w:numPr>
          <w:ilvl w:val="0"/>
          <w:numId w:val="36"/>
        </w:numPr>
        <w:spacing w:after="0" w:line="240" w:lineRule="auto"/>
        <w:contextualSpacing/>
        <w:jc w:val="both"/>
        <w:rPr>
          <w:rFonts w:ascii="Times New Roman" w:hAnsi="Times New Roman" w:cs="Times New Roman"/>
          <w:bCs/>
          <w:sz w:val="24"/>
          <w:szCs w:val="24"/>
        </w:rPr>
      </w:pPr>
      <w:r w:rsidRPr="00AB66FE">
        <w:rPr>
          <w:rFonts w:ascii="Times New Roman" w:hAnsi="Times New Roman" w:cs="Times New Roman"/>
          <w:bCs/>
          <w:sz w:val="24"/>
          <w:szCs w:val="24"/>
        </w:rPr>
        <w:t>Възстановяване на слегнали участъци по съществуващите диги по двата бряга на р. Първенецка (Дермендере) в зоната на гр. Пловдив – 3000 м., надграждане с 0,5 м;</w:t>
      </w:r>
    </w:p>
    <w:p w:rsidR="00BD5D91" w:rsidRPr="00AB66FE" w:rsidRDefault="00BD5D91" w:rsidP="00A82D02">
      <w:pPr>
        <w:numPr>
          <w:ilvl w:val="0"/>
          <w:numId w:val="36"/>
        </w:numPr>
        <w:spacing w:after="0" w:line="240" w:lineRule="auto"/>
        <w:contextualSpacing/>
        <w:jc w:val="both"/>
        <w:rPr>
          <w:rFonts w:ascii="Times New Roman" w:hAnsi="Times New Roman" w:cs="Times New Roman"/>
          <w:bCs/>
          <w:sz w:val="24"/>
          <w:szCs w:val="24"/>
        </w:rPr>
      </w:pPr>
      <w:r w:rsidRPr="00AB66FE">
        <w:rPr>
          <w:rFonts w:ascii="Times New Roman" w:hAnsi="Times New Roman" w:cs="Times New Roman"/>
          <w:bCs/>
          <w:sz w:val="24"/>
          <w:szCs w:val="24"/>
        </w:rPr>
        <w:t>Поддръжка на 5000 м канализационна мрежа в западната част на гр. Пловдив;</w:t>
      </w:r>
    </w:p>
    <w:p w:rsidR="00BD5D91" w:rsidRPr="00AB66FE" w:rsidRDefault="00BD5D91" w:rsidP="00A82D02">
      <w:pPr>
        <w:numPr>
          <w:ilvl w:val="0"/>
          <w:numId w:val="36"/>
        </w:numPr>
        <w:spacing w:after="0" w:line="240" w:lineRule="auto"/>
        <w:contextualSpacing/>
        <w:jc w:val="both"/>
        <w:rPr>
          <w:rFonts w:ascii="Times New Roman" w:hAnsi="Times New Roman" w:cs="Times New Roman"/>
          <w:bCs/>
          <w:sz w:val="24"/>
          <w:szCs w:val="24"/>
        </w:rPr>
      </w:pPr>
      <w:r w:rsidRPr="00AB66FE">
        <w:rPr>
          <w:rFonts w:ascii="Times New Roman" w:hAnsi="Times New Roman" w:cs="Times New Roman"/>
          <w:bCs/>
          <w:sz w:val="24"/>
          <w:szCs w:val="24"/>
        </w:rPr>
        <w:t>Рехабилитация на 1000 м канализационна мрежа в западната част на гр. Пловдив;</w:t>
      </w:r>
    </w:p>
    <w:p w:rsidR="00BD5D91" w:rsidRPr="00AB66FE" w:rsidRDefault="00BD5D91" w:rsidP="00A82D02">
      <w:pPr>
        <w:numPr>
          <w:ilvl w:val="0"/>
          <w:numId w:val="36"/>
        </w:numPr>
        <w:spacing w:after="0" w:line="240" w:lineRule="auto"/>
        <w:contextualSpacing/>
        <w:jc w:val="both"/>
        <w:rPr>
          <w:rFonts w:ascii="Times New Roman" w:hAnsi="Times New Roman" w:cs="Times New Roman"/>
          <w:bCs/>
          <w:sz w:val="24"/>
          <w:szCs w:val="24"/>
        </w:rPr>
      </w:pPr>
      <w:r w:rsidRPr="00AB66FE">
        <w:rPr>
          <w:rFonts w:ascii="Times New Roman" w:hAnsi="Times New Roman" w:cs="Times New Roman"/>
          <w:bCs/>
          <w:sz w:val="24"/>
          <w:szCs w:val="24"/>
        </w:rPr>
        <w:t>Периодично почистване на коритото и терасите на р. Марица в зоната на гр. Пловдив от дървета, храсти и блатна растителност – дължина 10 км, площ 800 дка;</w:t>
      </w:r>
    </w:p>
    <w:p w:rsidR="00BD5D91" w:rsidRPr="00AB66FE" w:rsidRDefault="00BD5D91" w:rsidP="00A82D02">
      <w:pPr>
        <w:numPr>
          <w:ilvl w:val="0"/>
          <w:numId w:val="33"/>
        </w:numPr>
        <w:spacing w:after="0" w:line="240" w:lineRule="auto"/>
        <w:contextualSpacing/>
        <w:jc w:val="both"/>
        <w:rPr>
          <w:rFonts w:ascii="Times New Roman" w:hAnsi="Times New Roman" w:cs="Times New Roman"/>
          <w:bCs/>
          <w:sz w:val="24"/>
          <w:szCs w:val="24"/>
        </w:rPr>
      </w:pPr>
      <w:r w:rsidRPr="00AB66FE">
        <w:rPr>
          <w:rFonts w:ascii="Times New Roman" w:hAnsi="Times New Roman" w:cs="Times New Roman"/>
          <w:bCs/>
          <w:sz w:val="24"/>
          <w:szCs w:val="24"/>
        </w:rPr>
        <w:t>Периодично почистване на коритото на р. Пясъчник от рстителност, битови и строителни отпадъци – 2000 м., 40 дка;</w:t>
      </w:r>
    </w:p>
    <w:p w:rsidR="00BD5D91" w:rsidRPr="00AB66FE" w:rsidRDefault="00BD5D91" w:rsidP="00A82D02">
      <w:pPr>
        <w:numPr>
          <w:ilvl w:val="0"/>
          <w:numId w:val="33"/>
        </w:numPr>
        <w:spacing w:after="0" w:line="240" w:lineRule="auto"/>
        <w:contextualSpacing/>
        <w:jc w:val="both"/>
        <w:rPr>
          <w:rFonts w:ascii="Times New Roman" w:hAnsi="Times New Roman" w:cs="Times New Roman"/>
          <w:bCs/>
          <w:sz w:val="24"/>
          <w:szCs w:val="24"/>
        </w:rPr>
      </w:pPr>
      <w:r w:rsidRPr="00AB66FE">
        <w:rPr>
          <w:rFonts w:ascii="Times New Roman" w:hAnsi="Times New Roman" w:cs="Times New Roman"/>
          <w:bCs/>
          <w:sz w:val="24"/>
          <w:szCs w:val="24"/>
        </w:rPr>
        <w:t>Реконструкция/ възстановяване на масивна подпорна стена по левия бряг на р. Марица в зоната на гр. Пловдив, нагоре по течението от ж.п. моста в западната част на града – 700 м;</w:t>
      </w:r>
    </w:p>
    <w:p w:rsidR="00BD5D91" w:rsidRPr="00AB66FE" w:rsidRDefault="00BD5D91" w:rsidP="00A82D02">
      <w:pPr>
        <w:numPr>
          <w:ilvl w:val="0"/>
          <w:numId w:val="33"/>
        </w:numPr>
        <w:spacing w:after="0" w:line="240" w:lineRule="auto"/>
        <w:contextualSpacing/>
        <w:jc w:val="both"/>
        <w:rPr>
          <w:rFonts w:ascii="Times New Roman" w:hAnsi="Times New Roman" w:cs="Times New Roman"/>
          <w:bCs/>
          <w:sz w:val="24"/>
          <w:szCs w:val="24"/>
        </w:rPr>
      </w:pPr>
      <w:r w:rsidRPr="00AB66FE">
        <w:rPr>
          <w:rFonts w:ascii="Times New Roman" w:hAnsi="Times New Roman" w:cs="Times New Roman"/>
          <w:bCs/>
          <w:sz w:val="24"/>
          <w:szCs w:val="24"/>
        </w:rPr>
        <w:t>Поддръжка на съществуващи подпорни стени по двата бряга на р. Марица в Пловдив – 4500 м по левия бряг и 6200 по десния и дигата по десния бряг – 4000 м;</w:t>
      </w:r>
    </w:p>
    <w:p w:rsidR="00BD5D91" w:rsidRPr="00AB66FE" w:rsidRDefault="00BD5D91" w:rsidP="00A82D02">
      <w:pPr>
        <w:numPr>
          <w:ilvl w:val="0"/>
          <w:numId w:val="33"/>
        </w:numPr>
        <w:spacing w:after="0" w:line="240" w:lineRule="auto"/>
        <w:contextualSpacing/>
        <w:jc w:val="both"/>
        <w:rPr>
          <w:rFonts w:ascii="Times New Roman" w:hAnsi="Times New Roman" w:cs="Times New Roman"/>
          <w:bCs/>
          <w:sz w:val="24"/>
          <w:szCs w:val="24"/>
        </w:rPr>
      </w:pPr>
      <w:r w:rsidRPr="00AB66FE">
        <w:rPr>
          <w:rFonts w:ascii="Times New Roman" w:hAnsi="Times New Roman" w:cs="Times New Roman"/>
          <w:bCs/>
          <w:sz w:val="24"/>
          <w:szCs w:val="24"/>
        </w:rPr>
        <w:lastRenderedPageBreak/>
        <w:t>Надграждане на подпорни стени по двата бряга на р. Марица в гр. Пловдив с 0,5 м, общо 500 м;</w:t>
      </w:r>
    </w:p>
    <w:p w:rsidR="00BD5D91" w:rsidRPr="00AB66FE" w:rsidRDefault="00BD5D91" w:rsidP="00A82D02">
      <w:pPr>
        <w:numPr>
          <w:ilvl w:val="0"/>
          <w:numId w:val="33"/>
        </w:numPr>
        <w:spacing w:after="0" w:line="240" w:lineRule="auto"/>
        <w:contextualSpacing/>
        <w:jc w:val="both"/>
        <w:rPr>
          <w:rFonts w:ascii="Times New Roman" w:hAnsi="Times New Roman" w:cs="Times New Roman"/>
          <w:bCs/>
          <w:sz w:val="24"/>
          <w:szCs w:val="24"/>
        </w:rPr>
      </w:pPr>
      <w:r w:rsidRPr="00AB66FE">
        <w:rPr>
          <w:rFonts w:ascii="Times New Roman" w:hAnsi="Times New Roman" w:cs="Times New Roman"/>
          <w:bCs/>
          <w:sz w:val="24"/>
          <w:szCs w:val="24"/>
        </w:rPr>
        <w:t>Изграждане на нова земнонасипна дига в комбинация с биологично брегоукрепване по левия бряг на р. Марица надолу от вливането на р. Пясъчник – дължина 1150 м, височина 1 м, площ 1,2 дка;</w:t>
      </w:r>
    </w:p>
    <w:p w:rsidR="00BD5D91" w:rsidRPr="00AB66FE" w:rsidRDefault="00BD5D91" w:rsidP="00A82D02">
      <w:pPr>
        <w:numPr>
          <w:ilvl w:val="0"/>
          <w:numId w:val="33"/>
        </w:numPr>
        <w:spacing w:after="0" w:line="240" w:lineRule="auto"/>
        <w:contextualSpacing/>
        <w:jc w:val="both"/>
        <w:rPr>
          <w:rFonts w:ascii="Times New Roman" w:hAnsi="Times New Roman" w:cs="Times New Roman"/>
          <w:bCs/>
          <w:sz w:val="24"/>
          <w:szCs w:val="24"/>
        </w:rPr>
      </w:pPr>
      <w:r w:rsidRPr="00AB66FE">
        <w:rPr>
          <w:rFonts w:ascii="Times New Roman" w:hAnsi="Times New Roman" w:cs="Times New Roman"/>
          <w:bCs/>
          <w:sz w:val="24"/>
          <w:szCs w:val="24"/>
        </w:rPr>
        <w:t>Изграждане на нова земнонасипна дига в комбинация с биологично брегоукрепване по левия бряг на р. Пясъчник с височина 1 м – дължина 550 м, площ 1,2 дка;</w:t>
      </w:r>
    </w:p>
    <w:p w:rsidR="00BD5D91" w:rsidRPr="00AB66FE" w:rsidRDefault="00BD5D91" w:rsidP="00A82D02">
      <w:pPr>
        <w:numPr>
          <w:ilvl w:val="0"/>
          <w:numId w:val="33"/>
        </w:numPr>
        <w:spacing w:after="0" w:line="240" w:lineRule="auto"/>
        <w:contextualSpacing/>
        <w:jc w:val="both"/>
        <w:rPr>
          <w:rFonts w:ascii="Times New Roman" w:hAnsi="Times New Roman" w:cs="Times New Roman"/>
          <w:bCs/>
          <w:sz w:val="24"/>
          <w:szCs w:val="24"/>
        </w:rPr>
      </w:pPr>
      <w:r w:rsidRPr="00AB66FE">
        <w:rPr>
          <w:rFonts w:ascii="Times New Roman" w:hAnsi="Times New Roman" w:cs="Times New Roman"/>
          <w:bCs/>
          <w:sz w:val="24"/>
          <w:szCs w:val="24"/>
        </w:rPr>
        <w:t>Поддръжка на 80 км канализационна мрежа и рехабилитация на 20 км канализационна мрежа в западната част на гр. Пловдив;</w:t>
      </w:r>
    </w:p>
    <w:p w:rsidR="00BD5D91" w:rsidRPr="00AB66FE" w:rsidRDefault="00BD5D91" w:rsidP="00A82D02">
      <w:pPr>
        <w:numPr>
          <w:ilvl w:val="0"/>
          <w:numId w:val="33"/>
        </w:numPr>
        <w:spacing w:after="0" w:line="240" w:lineRule="auto"/>
        <w:contextualSpacing/>
        <w:jc w:val="both"/>
        <w:rPr>
          <w:rFonts w:ascii="Times New Roman" w:hAnsi="Times New Roman" w:cs="Times New Roman"/>
          <w:bCs/>
          <w:sz w:val="24"/>
          <w:szCs w:val="24"/>
        </w:rPr>
      </w:pPr>
      <w:r w:rsidRPr="00AB66FE">
        <w:rPr>
          <w:rFonts w:ascii="Times New Roman" w:hAnsi="Times New Roman" w:cs="Times New Roman"/>
          <w:bCs/>
          <w:sz w:val="24"/>
          <w:szCs w:val="24"/>
        </w:rPr>
        <w:t>Периодично почистване на коритото на мръсния канал, вливащ се в р. Марица източно от гр. Пловдив от дървета, храсти и блатна растителност – дължина 2500 м, площ 50 дка;</w:t>
      </w:r>
    </w:p>
    <w:p w:rsidR="00BD5D91" w:rsidRPr="00AB66FE" w:rsidRDefault="00BD5D91" w:rsidP="00A82D02">
      <w:pPr>
        <w:numPr>
          <w:ilvl w:val="0"/>
          <w:numId w:val="33"/>
        </w:numPr>
        <w:spacing w:after="0" w:line="240" w:lineRule="auto"/>
        <w:contextualSpacing/>
        <w:jc w:val="both"/>
        <w:rPr>
          <w:rFonts w:ascii="Times New Roman" w:hAnsi="Times New Roman" w:cs="Times New Roman"/>
          <w:bCs/>
          <w:sz w:val="24"/>
          <w:szCs w:val="24"/>
        </w:rPr>
      </w:pPr>
      <w:r w:rsidRPr="00AB66FE">
        <w:rPr>
          <w:rFonts w:ascii="Times New Roman" w:hAnsi="Times New Roman" w:cs="Times New Roman"/>
          <w:bCs/>
          <w:sz w:val="24"/>
          <w:szCs w:val="24"/>
        </w:rPr>
        <w:t>Изграждане на нова земнонасипна дига в комбинация с биологично брегоукрепване по десния бряг на р. Марица, нагоре по течението от вливането на мръсния канал – дължина 1600 м, площ 5 дка;</w:t>
      </w:r>
    </w:p>
    <w:p w:rsidR="00BD5D91" w:rsidRPr="00AB66FE" w:rsidRDefault="00BD5D91" w:rsidP="00A82D02">
      <w:pPr>
        <w:numPr>
          <w:ilvl w:val="0"/>
          <w:numId w:val="33"/>
        </w:numPr>
        <w:spacing w:after="0" w:line="240" w:lineRule="auto"/>
        <w:contextualSpacing/>
        <w:jc w:val="both"/>
        <w:rPr>
          <w:rFonts w:ascii="Times New Roman" w:hAnsi="Times New Roman" w:cs="Times New Roman"/>
          <w:bCs/>
          <w:sz w:val="24"/>
          <w:szCs w:val="24"/>
        </w:rPr>
      </w:pPr>
      <w:r w:rsidRPr="00AB66FE">
        <w:rPr>
          <w:rFonts w:ascii="Times New Roman" w:hAnsi="Times New Roman" w:cs="Times New Roman"/>
          <w:bCs/>
          <w:sz w:val="24"/>
          <w:szCs w:val="24"/>
        </w:rPr>
        <w:t>Възстановяване на слегнали участъци на дигите по двата бряга на мръсния канал, вливащ</w:t>
      </w:r>
      <w:r w:rsidR="00A82D02" w:rsidRPr="00AB66FE">
        <w:rPr>
          <w:rFonts w:ascii="Times New Roman" w:hAnsi="Times New Roman" w:cs="Times New Roman"/>
          <w:bCs/>
          <w:sz w:val="24"/>
          <w:szCs w:val="24"/>
        </w:rPr>
        <w:t xml:space="preserve"> </w:t>
      </w:r>
      <w:r w:rsidRPr="00AB66FE">
        <w:rPr>
          <w:rFonts w:ascii="Times New Roman" w:hAnsi="Times New Roman" w:cs="Times New Roman"/>
          <w:bCs/>
          <w:sz w:val="24"/>
          <w:szCs w:val="24"/>
        </w:rPr>
        <w:t>се в р. Марица източно от гр. Пловдив – височина 0,5 м, дължина 1500 м;</w:t>
      </w:r>
    </w:p>
    <w:p w:rsidR="00BD5D91" w:rsidRPr="00AB66FE" w:rsidRDefault="00BD5D91" w:rsidP="00A82D02">
      <w:pPr>
        <w:numPr>
          <w:ilvl w:val="0"/>
          <w:numId w:val="33"/>
        </w:numPr>
        <w:spacing w:after="0" w:line="240" w:lineRule="auto"/>
        <w:contextualSpacing/>
        <w:jc w:val="both"/>
        <w:rPr>
          <w:rFonts w:ascii="Times New Roman" w:hAnsi="Times New Roman" w:cs="Times New Roman"/>
          <w:bCs/>
          <w:sz w:val="24"/>
          <w:szCs w:val="24"/>
        </w:rPr>
      </w:pPr>
      <w:r w:rsidRPr="00AB66FE">
        <w:rPr>
          <w:rFonts w:ascii="Times New Roman" w:hAnsi="Times New Roman" w:cs="Times New Roman"/>
          <w:bCs/>
          <w:sz w:val="24"/>
          <w:szCs w:val="24"/>
        </w:rPr>
        <w:t>Стабилизиране на левия бряг на р. Марица преди гр. Пловдив с рено матраци, габиони и заскаляване – участък с дължина 500 м.</w:t>
      </w:r>
    </w:p>
    <w:p w:rsidR="00A82D02" w:rsidRPr="00AB66FE" w:rsidRDefault="00A82D02" w:rsidP="00A82D02">
      <w:pPr>
        <w:spacing w:after="0" w:line="240" w:lineRule="auto"/>
        <w:ind w:left="720"/>
        <w:contextualSpacing/>
        <w:jc w:val="both"/>
        <w:rPr>
          <w:rFonts w:ascii="Times New Roman" w:hAnsi="Times New Roman" w:cs="Times New Roman"/>
          <w:bCs/>
          <w:sz w:val="24"/>
          <w:szCs w:val="24"/>
        </w:rPr>
      </w:pPr>
    </w:p>
    <w:p w:rsidR="00A82D02" w:rsidRPr="00AB66FE" w:rsidRDefault="00A82D02" w:rsidP="00A82D02">
      <w:pPr>
        <w:spacing w:after="0" w:line="240" w:lineRule="auto"/>
        <w:ind w:firstLine="567"/>
        <w:jc w:val="both"/>
        <w:rPr>
          <w:rFonts w:ascii="Times New Roman" w:hAnsi="Times New Roman" w:cs="Times New Roman"/>
          <w:bCs/>
          <w:sz w:val="24"/>
          <w:szCs w:val="24"/>
        </w:rPr>
      </w:pPr>
      <w:r w:rsidRPr="00AB66FE">
        <w:rPr>
          <w:rFonts w:ascii="Times New Roman" w:hAnsi="Times New Roman" w:cs="Times New Roman"/>
          <w:bCs/>
          <w:sz w:val="24"/>
          <w:szCs w:val="24"/>
        </w:rPr>
        <w:t>Основната част от горепосочените мерки са предвидени за изпълнение с общински бюджет, републикански бюджет и от ВиК оператора. Предвид техния характер на мерки за адаптация към изменението на климата, следва за изпълнението им да се търси и финансиране от ЕС.</w:t>
      </w:r>
    </w:p>
    <w:p w:rsidR="00A82D02" w:rsidRPr="00AB66FE" w:rsidRDefault="00A82D02" w:rsidP="00811E87">
      <w:pPr>
        <w:spacing w:after="0" w:line="240" w:lineRule="auto"/>
        <w:ind w:firstLine="540"/>
        <w:contextualSpacing/>
        <w:jc w:val="both"/>
        <w:rPr>
          <w:rFonts w:ascii="Times New Roman" w:hAnsi="Times New Roman" w:cs="Times New Roman"/>
          <w:bCs/>
          <w:sz w:val="24"/>
          <w:szCs w:val="24"/>
        </w:rPr>
      </w:pPr>
      <w:r w:rsidRPr="00AB66FE">
        <w:rPr>
          <w:rFonts w:ascii="Times New Roman" w:hAnsi="Times New Roman" w:cs="Times New Roman"/>
          <w:bCs/>
          <w:sz w:val="24"/>
          <w:szCs w:val="24"/>
        </w:rPr>
        <w:t>Голяма част от мерките от ПУРБ се предвижда да бъдат интегрирани в комплексен проект за рехабилитация и социализация на коритото на река Марица. Изготвянето на такъв проект и конкретните технически решения, залегнали в него ще бъдат съобразени както с предвижданията на третия цикъл за управление на речните басейни (ПУРН и ПУРБ за периода 2022-2027 г., които са в процес на изготвяне), така и с целите на управление на съответните защитени зони от Натура 2000.</w:t>
      </w:r>
    </w:p>
    <w:p w:rsidR="005B3329" w:rsidRPr="00AB66FE" w:rsidRDefault="005B3329" w:rsidP="005B3329">
      <w:pPr>
        <w:autoSpaceDE w:val="0"/>
        <w:autoSpaceDN w:val="0"/>
        <w:adjustRightInd w:val="0"/>
        <w:spacing w:after="0"/>
        <w:jc w:val="both"/>
        <w:rPr>
          <w:rFonts w:ascii="Times New Roman CYR" w:hAnsi="Times New Roman CYR" w:cs="Times New Roman CYR"/>
          <w:sz w:val="24"/>
          <w:szCs w:val="24"/>
        </w:rPr>
      </w:pPr>
    </w:p>
    <w:p w:rsidR="000334D5" w:rsidRPr="00AB66FE" w:rsidRDefault="000334D5" w:rsidP="000334D5">
      <w:pPr>
        <w:ind w:firstLine="540"/>
        <w:jc w:val="both"/>
        <w:rPr>
          <w:rFonts w:ascii="Times New Roman" w:hAnsi="Times New Roman" w:cs="Times New Roman"/>
          <w:b/>
          <w:i/>
          <w:sz w:val="24"/>
          <w:szCs w:val="24"/>
        </w:rPr>
      </w:pPr>
      <w:r w:rsidRPr="00AB66FE">
        <w:rPr>
          <w:rFonts w:ascii="Times New Roman" w:hAnsi="Times New Roman" w:cs="Times New Roman"/>
          <w:b/>
          <w:i/>
          <w:sz w:val="24"/>
          <w:szCs w:val="24"/>
        </w:rPr>
        <w:t>Прогнозен характер на въздействието:</w:t>
      </w:r>
    </w:p>
    <w:p w:rsidR="00811E87" w:rsidRPr="00AB66FE" w:rsidRDefault="00811E87" w:rsidP="00811E87">
      <w:pPr>
        <w:autoSpaceDE w:val="0"/>
        <w:autoSpaceDN w:val="0"/>
        <w:adjustRightInd w:val="0"/>
        <w:spacing w:after="0" w:line="240" w:lineRule="auto"/>
        <w:ind w:firstLine="709"/>
        <w:jc w:val="both"/>
        <w:rPr>
          <w:rFonts w:ascii="Times New Roman CYR" w:hAnsi="Times New Roman CYR" w:cs="Times New Roman CYR"/>
          <w:bCs/>
          <w:sz w:val="24"/>
          <w:szCs w:val="24"/>
        </w:rPr>
      </w:pPr>
      <w:r w:rsidRPr="00AB66FE">
        <w:rPr>
          <w:rFonts w:ascii="Times New Roman CYR" w:hAnsi="Times New Roman CYR" w:cs="Times New Roman CYR"/>
          <w:bCs/>
          <w:sz w:val="24"/>
          <w:szCs w:val="24"/>
        </w:rPr>
        <w:t xml:space="preserve">Един от важните проекти за подобряване ВиК мрежата е </w:t>
      </w:r>
      <w:r w:rsidRPr="00AB66FE">
        <w:rPr>
          <w:rFonts w:ascii="Times New Roman CYR" w:hAnsi="Times New Roman CYR" w:cs="Times New Roman CYR"/>
          <w:b/>
          <w:bCs/>
          <w:sz w:val="24"/>
          <w:szCs w:val="24"/>
        </w:rPr>
        <w:t>„Доизграждане и реконструкция на водоснабдителни и канализационни системи в обособена територия, обслужвана от „ВиК“ ЕООД, гр. Пловдив, България”</w:t>
      </w:r>
      <w:r w:rsidRPr="00AB66FE">
        <w:rPr>
          <w:rFonts w:ascii="Times New Roman CYR" w:hAnsi="Times New Roman CYR" w:cs="Times New Roman CYR"/>
          <w:bCs/>
          <w:sz w:val="24"/>
          <w:szCs w:val="24"/>
        </w:rPr>
        <w:t xml:space="preserve"> бенефициент по този проект е „Водоснабдяване и канализация” ЕООД, гр. Пловдив. </w:t>
      </w:r>
    </w:p>
    <w:p w:rsidR="00811E87" w:rsidRPr="00AB66FE" w:rsidRDefault="00811E87" w:rsidP="00811E87">
      <w:pPr>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Процедурата е насочена и към повишаване на ефективността на ползване на водите, намаляване загубите на вода във водопреносните мрежи и изпълнение на задълженията по Директива 98/83/ЕО на Съвета от 3 ноември 1998 година относно качеството на водите, предназначени за консумация от човека (Директива 98/83/ЕО).</w:t>
      </w:r>
    </w:p>
    <w:p w:rsidR="00811E87" w:rsidRPr="00AB66FE" w:rsidRDefault="00811E87" w:rsidP="00811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Конкретните цели на проекта са:</w:t>
      </w:r>
    </w:p>
    <w:p w:rsidR="00811E87" w:rsidRPr="00AB66FE" w:rsidRDefault="00811E87" w:rsidP="00811E87">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068" w:hanging="360"/>
        <w:jc w:val="both"/>
        <w:rPr>
          <w:rFonts w:ascii="Times New Roman" w:hAnsi="Times New Roman" w:cs="Times New Roman"/>
          <w:sz w:val="24"/>
          <w:szCs w:val="24"/>
        </w:rPr>
      </w:pPr>
      <w:r w:rsidRPr="00AB66FE">
        <w:rPr>
          <w:rFonts w:ascii="Times New Roman CYR" w:hAnsi="Times New Roman CYR" w:cs="Times New Roman CYR"/>
          <w:sz w:val="24"/>
          <w:szCs w:val="24"/>
        </w:rPr>
        <w:t>намаляване на несъответствието по отношение дела на населението, включено към канализационната система</w:t>
      </w:r>
      <w:r w:rsidRPr="00AB66FE">
        <w:rPr>
          <w:rFonts w:ascii="Times New Roman" w:hAnsi="Times New Roman" w:cs="Times New Roman"/>
          <w:sz w:val="24"/>
          <w:szCs w:val="24"/>
        </w:rPr>
        <w:t xml:space="preserve">; </w:t>
      </w:r>
    </w:p>
    <w:p w:rsidR="00811E87" w:rsidRPr="00AB66FE" w:rsidRDefault="00811E87" w:rsidP="00811E87">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068" w:hanging="360"/>
        <w:jc w:val="both"/>
        <w:rPr>
          <w:rFonts w:ascii="Times New Roman" w:hAnsi="Times New Roman" w:cs="Times New Roman"/>
          <w:sz w:val="24"/>
          <w:szCs w:val="24"/>
        </w:rPr>
      </w:pPr>
      <w:r w:rsidRPr="00AB66FE">
        <w:rPr>
          <w:rFonts w:ascii="Times New Roman CYR" w:hAnsi="Times New Roman CYR" w:cs="Times New Roman CYR"/>
          <w:sz w:val="24"/>
          <w:szCs w:val="24"/>
        </w:rPr>
        <w:t>увеличаване на населението с достъп до подобрено пречистване на отпадъчните води и до подобрено водоснабдяване</w:t>
      </w:r>
      <w:r w:rsidRPr="00AB66FE">
        <w:rPr>
          <w:rFonts w:ascii="Times New Roman" w:hAnsi="Times New Roman" w:cs="Times New Roman"/>
          <w:sz w:val="24"/>
          <w:szCs w:val="24"/>
        </w:rPr>
        <w:t xml:space="preserve">; </w:t>
      </w:r>
    </w:p>
    <w:p w:rsidR="00811E87" w:rsidRPr="00AB66FE" w:rsidRDefault="00811E87" w:rsidP="00811E87">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068" w:hanging="360"/>
        <w:jc w:val="both"/>
        <w:rPr>
          <w:rFonts w:ascii="Times New Roman CYR" w:hAnsi="Times New Roman CYR" w:cs="Times New Roman CYR"/>
          <w:sz w:val="24"/>
          <w:szCs w:val="24"/>
        </w:rPr>
      </w:pPr>
      <w:r w:rsidRPr="00AB66FE">
        <w:rPr>
          <w:rFonts w:ascii="Times New Roman CYR" w:hAnsi="Times New Roman CYR" w:cs="Times New Roman CYR"/>
          <w:sz w:val="24"/>
          <w:szCs w:val="24"/>
        </w:rPr>
        <w:t xml:space="preserve">постигане на съответствие с Европейското екологично законодателство респективно с Директива 91/271/ЕИО за пречистване на градските отпадъчни </w:t>
      </w:r>
      <w:r w:rsidRPr="00AB66FE">
        <w:rPr>
          <w:rFonts w:ascii="Times New Roman CYR" w:hAnsi="Times New Roman CYR" w:cs="Times New Roman CYR"/>
          <w:sz w:val="24"/>
          <w:szCs w:val="24"/>
        </w:rPr>
        <w:lastRenderedPageBreak/>
        <w:t xml:space="preserve">води и Директива 93/83/ЕО за качеството на водите, предназначени за консумация от човека; </w:t>
      </w:r>
    </w:p>
    <w:p w:rsidR="00811E87" w:rsidRPr="00AB66FE" w:rsidRDefault="00811E87" w:rsidP="00811E87">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068" w:hanging="360"/>
        <w:jc w:val="both"/>
        <w:rPr>
          <w:rFonts w:ascii="Times New Roman" w:hAnsi="Times New Roman" w:cs="Times New Roman"/>
          <w:sz w:val="24"/>
          <w:szCs w:val="24"/>
        </w:rPr>
      </w:pPr>
      <w:r w:rsidRPr="00AB66FE">
        <w:rPr>
          <w:rFonts w:ascii="Times New Roman CYR" w:hAnsi="Times New Roman CYR" w:cs="Times New Roman CYR"/>
          <w:sz w:val="24"/>
          <w:szCs w:val="24"/>
        </w:rPr>
        <w:t>постигане на устойчиво регионално развитие</w:t>
      </w:r>
      <w:r w:rsidRPr="00AB66FE">
        <w:rPr>
          <w:rFonts w:ascii="Times New Roman" w:hAnsi="Times New Roman" w:cs="Times New Roman"/>
          <w:sz w:val="24"/>
          <w:szCs w:val="24"/>
        </w:rPr>
        <w:t xml:space="preserve">; </w:t>
      </w:r>
    </w:p>
    <w:p w:rsidR="00811E87" w:rsidRPr="00AB66FE" w:rsidRDefault="00811E87" w:rsidP="00811E87">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068" w:hanging="360"/>
        <w:jc w:val="both"/>
        <w:rPr>
          <w:rFonts w:ascii="Times New Roman" w:hAnsi="Times New Roman" w:cs="Times New Roman"/>
          <w:sz w:val="24"/>
          <w:szCs w:val="24"/>
        </w:rPr>
      </w:pPr>
      <w:r w:rsidRPr="00AB66FE">
        <w:rPr>
          <w:rFonts w:ascii="Times New Roman CYR" w:hAnsi="Times New Roman CYR" w:cs="Times New Roman CYR"/>
          <w:sz w:val="24"/>
          <w:szCs w:val="24"/>
        </w:rPr>
        <w:t>подобряване на екологичното състояние в Република България чрез екологосъобразно заустване на битовите отпадъчни води</w:t>
      </w:r>
      <w:r w:rsidRPr="00AB66FE">
        <w:rPr>
          <w:rFonts w:ascii="Times New Roman" w:hAnsi="Times New Roman" w:cs="Times New Roman"/>
          <w:sz w:val="24"/>
          <w:szCs w:val="24"/>
        </w:rPr>
        <w:t>;</w:t>
      </w:r>
    </w:p>
    <w:p w:rsidR="00811E87" w:rsidRPr="00AB66FE" w:rsidRDefault="00811E87" w:rsidP="00811E87">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068" w:hanging="360"/>
        <w:jc w:val="both"/>
        <w:rPr>
          <w:rFonts w:ascii="Times New Roman CYR" w:hAnsi="Times New Roman CYR" w:cs="Times New Roman CYR"/>
          <w:sz w:val="24"/>
          <w:szCs w:val="24"/>
        </w:rPr>
      </w:pPr>
      <w:r w:rsidRPr="00AB66FE">
        <w:rPr>
          <w:rFonts w:ascii="Times New Roman CYR" w:hAnsi="Times New Roman CYR" w:cs="Times New Roman CYR"/>
          <w:sz w:val="24"/>
          <w:szCs w:val="24"/>
        </w:rPr>
        <w:t>подобряване на екологичната инфраструктура и насърчаване на различни форми на икономическо развитие</w:t>
      </w:r>
      <w:r w:rsidRPr="00AB66FE">
        <w:rPr>
          <w:rFonts w:ascii="Times New Roman" w:hAnsi="Times New Roman" w:cs="Times New Roman"/>
          <w:sz w:val="24"/>
          <w:szCs w:val="24"/>
        </w:rPr>
        <w:t xml:space="preserve">; </w:t>
      </w:r>
      <w:r w:rsidRPr="00AB66FE">
        <w:rPr>
          <w:rFonts w:ascii="Times New Roman CYR" w:hAnsi="Times New Roman CYR" w:cs="Times New Roman CYR"/>
          <w:sz w:val="24"/>
          <w:szCs w:val="24"/>
        </w:rPr>
        <w:t>опазване на природните ресурси, които са база за развитие и конкурентоспособност.</w:t>
      </w:r>
    </w:p>
    <w:p w:rsidR="00811E87" w:rsidRPr="00AB66FE" w:rsidRDefault="00811E87" w:rsidP="00811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720"/>
        <w:jc w:val="both"/>
        <w:rPr>
          <w:rFonts w:ascii="Times New Roman CYR" w:hAnsi="Times New Roman CYR" w:cs="Times New Roman CYR"/>
          <w:sz w:val="24"/>
          <w:szCs w:val="24"/>
        </w:rPr>
      </w:pPr>
    </w:p>
    <w:p w:rsidR="00811E87" w:rsidRPr="00AB66FE" w:rsidRDefault="00811E87" w:rsidP="00811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Други предвидени в ПИРО мерки за подобряване качеството на водите на територията на общината са:</w:t>
      </w:r>
    </w:p>
    <w:p w:rsidR="00811E87" w:rsidRPr="00AB66FE" w:rsidRDefault="00811E87" w:rsidP="00811E87">
      <w:pPr>
        <w:pStyle w:val="a7"/>
        <w:numPr>
          <w:ilvl w:val="0"/>
          <w:numId w:val="20"/>
        </w:numPr>
        <w:autoSpaceDE w:val="0"/>
        <w:autoSpaceDN w:val="0"/>
        <w:adjustRightInd w:val="0"/>
        <w:spacing w:after="0" w:line="240" w:lineRule="auto"/>
        <w:jc w:val="both"/>
        <w:rPr>
          <w:rFonts w:ascii="Times New Roman CYR" w:hAnsi="Times New Roman CYR" w:cs="Times New Roman CYR"/>
          <w:sz w:val="24"/>
          <w:szCs w:val="24"/>
        </w:rPr>
      </w:pPr>
      <w:r w:rsidRPr="00AB66FE">
        <w:rPr>
          <w:rFonts w:ascii="Times New Roman CYR" w:hAnsi="Times New Roman CYR" w:cs="Times New Roman CYR"/>
          <w:sz w:val="24"/>
          <w:szCs w:val="24"/>
        </w:rPr>
        <w:t>Опазване на водните ресурси и намаляване на ефекта от изменение на климата и риска от недостиг на вода, чрез подобрен контрол на използваните количества за напояване на зелени площи и осигуряване чистота на уличните платна;</w:t>
      </w:r>
    </w:p>
    <w:p w:rsidR="00811E87" w:rsidRPr="00AB66FE" w:rsidRDefault="00811E87" w:rsidP="00811E87">
      <w:pPr>
        <w:pStyle w:val="a7"/>
        <w:numPr>
          <w:ilvl w:val="0"/>
          <w:numId w:val="20"/>
        </w:numPr>
        <w:autoSpaceDE w:val="0"/>
        <w:autoSpaceDN w:val="0"/>
        <w:adjustRightInd w:val="0"/>
        <w:spacing w:after="0" w:line="240" w:lineRule="auto"/>
        <w:jc w:val="both"/>
        <w:rPr>
          <w:rFonts w:ascii="Times New Roman CYR" w:hAnsi="Times New Roman CYR" w:cs="Times New Roman CYR"/>
          <w:sz w:val="24"/>
          <w:szCs w:val="24"/>
        </w:rPr>
      </w:pPr>
      <w:r w:rsidRPr="00AB66FE">
        <w:rPr>
          <w:rFonts w:ascii="Times New Roman CYR" w:hAnsi="Times New Roman CYR" w:cs="Times New Roman CYR"/>
          <w:sz w:val="24"/>
          <w:szCs w:val="24"/>
        </w:rPr>
        <w:t>Предотвратяване на замърсяването на подземните води, включително чрез рекултивация на депата за отпадъци;</w:t>
      </w:r>
    </w:p>
    <w:p w:rsidR="00811E87" w:rsidRPr="00AB66FE" w:rsidRDefault="00811E87" w:rsidP="00811E87">
      <w:pPr>
        <w:pStyle w:val="a7"/>
        <w:numPr>
          <w:ilvl w:val="0"/>
          <w:numId w:val="20"/>
        </w:numPr>
        <w:autoSpaceDE w:val="0"/>
        <w:autoSpaceDN w:val="0"/>
        <w:adjustRightInd w:val="0"/>
        <w:spacing w:after="0" w:line="240" w:lineRule="auto"/>
        <w:jc w:val="both"/>
        <w:rPr>
          <w:rFonts w:ascii="Times New Roman CYR" w:hAnsi="Times New Roman CYR" w:cs="Times New Roman CYR"/>
          <w:sz w:val="24"/>
          <w:szCs w:val="24"/>
        </w:rPr>
      </w:pPr>
      <w:r w:rsidRPr="00AB66FE">
        <w:rPr>
          <w:rFonts w:ascii="Times New Roman CYR" w:hAnsi="Times New Roman CYR" w:cs="Times New Roman CYR"/>
          <w:sz w:val="24"/>
          <w:szCs w:val="24"/>
        </w:rPr>
        <w:t>Изпълнение на мерки за рехабилитация на ВиК мрежите, които са идентифицирани в Регионалното прединвестиционно проучване за обособена територия обслужвана от ВиК ЕООД, гр. Пловдив, и не са обхванати от досегашните проекти, както и други проекти за подмяна на амортизирани ВиК мрежи;</w:t>
      </w:r>
    </w:p>
    <w:p w:rsidR="00811E87" w:rsidRPr="00AB66FE" w:rsidRDefault="00811E87" w:rsidP="00811E87">
      <w:pPr>
        <w:pStyle w:val="a7"/>
        <w:numPr>
          <w:ilvl w:val="0"/>
          <w:numId w:val="20"/>
        </w:numPr>
        <w:autoSpaceDE w:val="0"/>
        <w:autoSpaceDN w:val="0"/>
        <w:adjustRightInd w:val="0"/>
        <w:spacing w:after="0" w:line="240" w:lineRule="auto"/>
        <w:jc w:val="both"/>
        <w:rPr>
          <w:rFonts w:ascii="Times New Roman CYR" w:hAnsi="Times New Roman CYR" w:cs="Times New Roman CYR"/>
          <w:sz w:val="24"/>
          <w:szCs w:val="24"/>
        </w:rPr>
      </w:pPr>
      <w:r w:rsidRPr="00AB66FE">
        <w:rPr>
          <w:rFonts w:ascii="Times New Roman CYR" w:hAnsi="Times New Roman CYR" w:cs="Times New Roman CYR"/>
          <w:sz w:val="24"/>
          <w:szCs w:val="24"/>
        </w:rPr>
        <w:t>Подготовка и реализацията на проект, чрез който водоснабдяването на гр. Пловдив да се извършва и от язовирните води на каскада Въча;</w:t>
      </w:r>
    </w:p>
    <w:p w:rsidR="00811E87" w:rsidRPr="00AB66FE" w:rsidRDefault="00811E87" w:rsidP="00811E87">
      <w:pPr>
        <w:pStyle w:val="a7"/>
        <w:numPr>
          <w:ilvl w:val="0"/>
          <w:numId w:val="20"/>
        </w:numPr>
        <w:autoSpaceDE w:val="0"/>
        <w:autoSpaceDN w:val="0"/>
        <w:adjustRightInd w:val="0"/>
        <w:spacing w:after="0" w:line="240" w:lineRule="auto"/>
        <w:jc w:val="both"/>
        <w:rPr>
          <w:rFonts w:ascii="Times New Roman CYR" w:hAnsi="Times New Roman CYR" w:cs="Times New Roman CYR"/>
          <w:sz w:val="24"/>
          <w:szCs w:val="24"/>
        </w:rPr>
      </w:pPr>
      <w:r w:rsidRPr="00AB66FE">
        <w:rPr>
          <w:rFonts w:ascii="Times New Roman CYR" w:hAnsi="Times New Roman CYR" w:cs="Times New Roman CYR"/>
          <w:sz w:val="24"/>
          <w:szCs w:val="24"/>
        </w:rPr>
        <w:t>Цифровизация и георефериране на общинските дейности по устойчиво управление на водите, и</w:t>
      </w:r>
    </w:p>
    <w:p w:rsidR="00811E87" w:rsidRPr="00AB66FE" w:rsidRDefault="00811E87" w:rsidP="00811E87">
      <w:pPr>
        <w:pStyle w:val="a7"/>
        <w:numPr>
          <w:ilvl w:val="0"/>
          <w:numId w:val="20"/>
        </w:numPr>
        <w:autoSpaceDE w:val="0"/>
        <w:autoSpaceDN w:val="0"/>
        <w:adjustRightInd w:val="0"/>
        <w:spacing w:after="0" w:line="240" w:lineRule="auto"/>
        <w:jc w:val="both"/>
        <w:rPr>
          <w:rFonts w:ascii="Times New Roman CYR" w:hAnsi="Times New Roman CYR" w:cs="Times New Roman CYR"/>
          <w:sz w:val="24"/>
          <w:szCs w:val="24"/>
        </w:rPr>
      </w:pPr>
      <w:r w:rsidRPr="00AB66FE">
        <w:rPr>
          <w:rFonts w:ascii="Times New Roman CYR" w:hAnsi="Times New Roman CYR" w:cs="Times New Roman CYR"/>
          <w:sz w:val="24"/>
          <w:szCs w:val="24"/>
        </w:rPr>
        <w:t>Изготвяне на комплексно цялостно решение за прилагане ма мерки за защита от наводнения, адаптация към изменение на климата и социализация на коритото на река Марица.</w:t>
      </w:r>
    </w:p>
    <w:p w:rsidR="00811E87" w:rsidRPr="00AB66FE" w:rsidRDefault="00811E87" w:rsidP="00811E87">
      <w:pPr>
        <w:autoSpaceDE w:val="0"/>
        <w:autoSpaceDN w:val="0"/>
        <w:adjustRightInd w:val="0"/>
        <w:spacing w:after="0" w:line="240" w:lineRule="auto"/>
        <w:ind w:firstLine="709"/>
        <w:jc w:val="both"/>
        <w:rPr>
          <w:rFonts w:ascii="Times New Roman CYR" w:hAnsi="Times New Roman CYR" w:cs="Times New Roman CYR"/>
          <w:sz w:val="24"/>
          <w:szCs w:val="24"/>
        </w:rPr>
      </w:pPr>
    </w:p>
    <w:p w:rsidR="00811E87" w:rsidRPr="00AB66FE" w:rsidRDefault="00811E87" w:rsidP="00811E87">
      <w:pPr>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bCs/>
          <w:sz w:val="24"/>
          <w:szCs w:val="24"/>
        </w:rPr>
        <w:t>Друг много важен проект за подобряване ВиК мрежата е „Интегриран проект за водите на град Пловдив – Етап I“, бенефициент по този проект е Община Пловдив.</w:t>
      </w:r>
    </w:p>
    <w:p w:rsidR="00811E87" w:rsidRPr="00AB66FE" w:rsidRDefault="00811E87" w:rsidP="00811E87">
      <w:pPr>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 xml:space="preserve">С реализиране на проекта ще се гарантира </w:t>
      </w:r>
      <w:bookmarkStart w:id="27" w:name="_Hlk95472987"/>
      <w:r w:rsidRPr="00AB66FE">
        <w:rPr>
          <w:rFonts w:ascii="Times New Roman CYR" w:hAnsi="Times New Roman CYR" w:cs="Times New Roman CYR"/>
          <w:sz w:val="24"/>
          <w:szCs w:val="24"/>
        </w:rPr>
        <w:t>оптимално отвеждане и пречистване на отпадъчните води</w:t>
      </w:r>
      <w:bookmarkEnd w:id="27"/>
      <w:r w:rsidRPr="00AB66FE">
        <w:rPr>
          <w:rFonts w:ascii="Times New Roman CYR" w:hAnsi="Times New Roman CYR" w:cs="Times New Roman CYR"/>
          <w:sz w:val="24"/>
          <w:szCs w:val="24"/>
        </w:rPr>
        <w:t xml:space="preserve">, събирани в канализационните мрежи, които в момента се изхвърлят без съответното достатъчно пречистване, което да отговаря на заложените в Директива 91/271/ЕЕС изисквания. Изпълнението на проекта включва следните мерки, които касаят канализационната мрежа: подмяна на 13,428 км второстепенна канализационна мрежа с цел да се намали инфилтрационния поток към пречиствателната станция за отпадъчни води (ПСОВ); рехабилитация на Главен колектор VII и изграждане на нов колектор с дължина 2,746 км, за да се осигури достатъчен хидравличен капацитет на системата. Реконструкция, модернизация и доизграждане на ПСОВ - Пловдив ще намали притока на вредни вещества и биогенни елементи във водоприемника. Пречистването на отпадъчните води ще даде възможност за надеждно и технологично стабилно постигане на съответствие с европейските изисквания за водите, изпускани от ПСОВ при икономически изгодни условия. С реализацията на проекта ще бъде оптимизиран процесът за обработка на утайката, включително чрез стабилизация на утайката, механично отстраняване на водата и термично изсушаване на утайката и използване на биогаза. </w:t>
      </w:r>
    </w:p>
    <w:p w:rsidR="00811E87" w:rsidRPr="00AB66FE" w:rsidRDefault="00811E87" w:rsidP="00811E87">
      <w:pPr>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На етап I от проекта ще бъдат подменени 12,276 км водопроводи, успоредни на канализацията, както и 708 сградни отклонения. Реализирането на мерките ще намали реалните загуби на гр. Пловдив.</w:t>
      </w:r>
    </w:p>
    <w:p w:rsidR="0082623E" w:rsidRPr="00AB66FE" w:rsidRDefault="0082623E" w:rsidP="0082623E">
      <w:pPr>
        <w:autoSpaceDE w:val="0"/>
        <w:autoSpaceDN w:val="0"/>
        <w:adjustRightInd w:val="0"/>
        <w:spacing w:after="0"/>
        <w:jc w:val="both"/>
        <w:rPr>
          <w:rFonts w:ascii="Times New Roman" w:hAnsi="Times New Roman" w:cs="Times New Roman"/>
          <w:iCs/>
          <w:sz w:val="24"/>
          <w:szCs w:val="24"/>
        </w:rPr>
      </w:pPr>
    </w:p>
    <w:p w:rsidR="00811E87" w:rsidRPr="00AB66FE" w:rsidRDefault="00811E87" w:rsidP="00811E87">
      <w:pPr>
        <w:spacing w:after="0" w:line="240" w:lineRule="auto"/>
        <w:ind w:firstLine="540"/>
        <w:rPr>
          <w:rFonts w:ascii="Times New Roman" w:hAnsi="Times New Roman" w:cs="Times New Roman"/>
        </w:rPr>
      </w:pPr>
      <w:r w:rsidRPr="00AB66FE">
        <w:rPr>
          <w:rFonts w:ascii="Times New Roman CYR" w:hAnsi="Times New Roman CYR" w:cs="Times New Roman CYR"/>
        </w:rPr>
        <w:lastRenderedPageBreak/>
        <w:t>Таблица: Планиране на развитието на ВиК услуги в Община Пловдив</w:t>
      </w:r>
    </w:p>
    <w:tbl>
      <w:tblPr>
        <w:tblW w:w="9461" w:type="dxa"/>
        <w:jc w:val="center"/>
        <w:tblLayout w:type="fixed"/>
        <w:tblLook w:val="0000" w:firstRow="0" w:lastRow="0" w:firstColumn="0" w:lastColumn="0" w:noHBand="0" w:noVBand="0"/>
      </w:tblPr>
      <w:tblGrid>
        <w:gridCol w:w="2254"/>
        <w:gridCol w:w="2524"/>
        <w:gridCol w:w="2258"/>
        <w:gridCol w:w="2425"/>
      </w:tblGrid>
      <w:tr w:rsidR="0082623E" w:rsidRPr="0042153E" w:rsidTr="00735587">
        <w:trPr>
          <w:jc w:val="center"/>
        </w:trPr>
        <w:tc>
          <w:tcPr>
            <w:tcW w:w="2254" w:type="dxa"/>
            <w:tcBorders>
              <w:top w:val="single" w:sz="2" w:space="0" w:color="808080"/>
              <w:left w:val="single" w:sz="2" w:space="0" w:color="808080"/>
              <w:bottom w:val="single" w:sz="2" w:space="0" w:color="808080"/>
              <w:right w:val="single" w:sz="2" w:space="0" w:color="808080"/>
            </w:tcBorders>
            <w:shd w:val="clear" w:color="auto" w:fill="80D219"/>
          </w:tcPr>
          <w:p w:rsidR="0082623E" w:rsidRPr="0042153E" w:rsidRDefault="0082623E" w:rsidP="00811E87">
            <w:pPr>
              <w:autoSpaceDE w:val="0"/>
              <w:autoSpaceDN w:val="0"/>
              <w:adjustRightInd w:val="0"/>
              <w:spacing w:after="0"/>
              <w:jc w:val="center"/>
              <w:rPr>
                <w:rFonts w:ascii="Calibri" w:hAnsi="Calibri" w:cs="Calibri"/>
              </w:rPr>
            </w:pPr>
            <w:r w:rsidRPr="0042153E">
              <w:rPr>
                <w:rFonts w:ascii="Times New Roman CYR" w:hAnsi="Times New Roman CYR" w:cs="Times New Roman CYR"/>
                <w:b/>
                <w:bCs/>
                <w:i/>
                <w:iCs/>
                <w:color w:val="000000"/>
              </w:rPr>
              <w:t>Идентифициран  проблем / несъответствие</w:t>
            </w:r>
          </w:p>
        </w:tc>
        <w:tc>
          <w:tcPr>
            <w:tcW w:w="2524" w:type="dxa"/>
            <w:tcBorders>
              <w:top w:val="single" w:sz="2" w:space="0" w:color="808080"/>
              <w:left w:val="single" w:sz="2" w:space="0" w:color="808080"/>
              <w:bottom w:val="single" w:sz="2" w:space="0" w:color="808080"/>
              <w:right w:val="single" w:sz="2" w:space="0" w:color="808080"/>
            </w:tcBorders>
            <w:shd w:val="clear" w:color="auto" w:fill="80D219"/>
          </w:tcPr>
          <w:p w:rsidR="0082623E" w:rsidRPr="0042153E" w:rsidRDefault="0082623E">
            <w:pPr>
              <w:autoSpaceDE w:val="0"/>
              <w:autoSpaceDN w:val="0"/>
              <w:adjustRightInd w:val="0"/>
              <w:spacing w:after="0"/>
              <w:jc w:val="center"/>
              <w:rPr>
                <w:rFonts w:ascii="Calibri" w:hAnsi="Calibri" w:cs="Calibri"/>
              </w:rPr>
            </w:pPr>
            <w:r w:rsidRPr="0042153E">
              <w:rPr>
                <w:rFonts w:ascii="Times New Roman CYR" w:hAnsi="Times New Roman CYR" w:cs="Times New Roman CYR"/>
                <w:b/>
                <w:bCs/>
                <w:i/>
                <w:iCs/>
                <w:color w:val="000000"/>
              </w:rPr>
              <w:t>Мерки за постигане на съответствие</w:t>
            </w:r>
          </w:p>
        </w:tc>
        <w:tc>
          <w:tcPr>
            <w:tcW w:w="2258" w:type="dxa"/>
            <w:tcBorders>
              <w:top w:val="single" w:sz="2" w:space="0" w:color="808080"/>
              <w:left w:val="single" w:sz="2" w:space="0" w:color="808080"/>
              <w:bottom w:val="single" w:sz="2" w:space="0" w:color="808080"/>
              <w:right w:val="single" w:sz="2" w:space="0" w:color="808080"/>
            </w:tcBorders>
            <w:shd w:val="clear" w:color="auto" w:fill="80D219"/>
          </w:tcPr>
          <w:p w:rsidR="0082623E" w:rsidRPr="0042153E" w:rsidRDefault="0082623E">
            <w:pPr>
              <w:autoSpaceDE w:val="0"/>
              <w:autoSpaceDN w:val="0"/>
              <w:adjustRightInd w:val="0"/>
              <w:spacing w:after="0"/>
              <w:jc w:val="center"/>
              <w:rPr>
                <w:rFonts w:ascii="Calibri" w:hAnsi="Calibri" w:cs="Calibri"/>
              </w:rPr>
            </w:pPr>
            <w:r w:rsidRPr="0042153E">
              <w:rPr>
                <w:rFonts w:ascii="Times New Roman CYR" w:hAnsi="Times New Roman CYR" w:cs="Times New Roman CYR"/>
                <w:b/>
                <w:bCs/>
                <w:i/>
                <w:iCs/>
                <w:color w:val="000000"/>
              </w:rPr>
              <w:t>Неоползотворен ресурс</w:t>
            </w:r>
          </w:p>
        </w:tc>
        <w:tc>
          <w:tcPr>
            <w:tcW w:w="2425" w:type="dxa"/>
            <w:tcBorders>
              <w:top w:val="single" w:sz="2" w:space="0" w:color="808080"/>
              <w:left w:val="single" w:sz="2" w:space="0" w:color="808080"/>
              <w:bottom w:val="single" w:sz="2" w:space="0" w:color="808080"/>
              <w:right w:val="single" w:sz="2" w:space="0" w:color="808080"/>
            </w:tcBorders>
            <w:shd w:val="clear" w:color="auto" w:fill="80D219"/>
          </w:tcPr>
          <w:p w:rsidR="0082623E" w:rsidRPr="0042153E" w:rsidRDefault="0082623E">
            <w:pPr>
              <w:autoSpaceDE w:val="0"/>
              <w:autoSpaceDN w:val="0"/>
              <w:adjustRightInd w:val="0"/>
              <w:spacing w:after="0"/>
              <w:jc w:val="center"/>
              <w:rPr>
                <w:rFonts w:ascii="Calibri" w:hAnsi="Calibri" w:cs="Calibri"/>
              </w:rPr>
            </w:pPr>
            <w:r w:rsidRPr="0042153E">
              <w:rPr>
                <w:rFonts w:ascii="Times New Roman CYR" w:hAnsi="Times New Roman CYR" w:cs="Times New Roman CYR"/>
                <w:b/>
                <w:bCs/>
                <w:i/>
                <w:iCs/>
                <w:color w:val="000000"/>
              </w:rPr>
              <w:t>Потенциал за развитие</w:t>
            </w:r>
          </w:p>
        </w:tc>
      </w:tr>
      <w:tr w:rsidR="0082623E" w:rsidRPr="0042153E" w:rsidTr="00735587">
        <w:trPr>
          <w:jc w:val="center"/>
        </w:trPr>
        <w:tc>
          <w:tcPr>
            <w:tcW w:w="9461" w:type="dxa"/>
            <w:gridSpan w:val="4"/>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b/>
                <w:bCs/>
                <w:color w:val="000000"/>
              </w:rPr>
              <w:t>Водоснабдяване</w:t>
            </w:r>
          </w:p>
        </w:tc>
      </w:tr>
      <w:tr w:rsidR="0082623E" w:rsidRPr="0042153E" w:rsidTr="00735587">
        <w:trPr>
          <w:jc w:val="center"/>
        </w:trPr>
        <w:tc>
          <w:tcPr>
            <w:tcW w:w="225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Голям брой аварии</w:t>
            </w:r>
          </w:p>
        </w:tc>
        <w:tc>
          <w:tcPr>
            <w:tcW w:w="252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Рехабилитация и подмяна на водопроводната мрежа</w:t>
            </w:r>
          </w:p>
        </w:tc>
        <w:tc>
          <w:tcPr>
            <w:tcW w:w="2258"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Загуба на налични водни ресурси</w:t>
            </w:r>
          </w:p>
        </w:tc>
        <w:tc>
          <w:tcPr>
            <w:tcW w:w="2425"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Намаление до целевите стойности – под 60 аварии/100 км/год.</w:t>
            </w:r>
          </w:p>
        </w:tc>
      </w:tr>
      <w:tr w:rsidR="0082623E" w:rsidRPr="0042153E" w:rsidTr="00735587">
        <w:trPr>
          <w:jc w:val="center"/>
        </w:trPr>
        <w:tc>
          <w:tcPr>
            <w:tcW w:w="225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Високо ниво на загуби на вода</w:t>
            </w:r>
          </w:p>
        </w:tc>
        <w:tc>
          <w:tcPr>
            <w:tcW w:w="252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Times New Roman CYR" w:hAnsi="Times New Roman CYR" w:cs="Times New Roman CYR"/>
                <w:color w:val="000000"/>
              </w:rPr>
            </w:pPr>
            <w:r w:rsidRPr="0042153E">
              <w:rPr>
                <w:rFonts w:ascii="Times New Roman CYR" w:hAnsi="Times New Roman CYR" w:cs="Times New Roman CYR"/>
                <w:color w:val="000000"/>
              </w:rPr>
              <w:t>Рехабилитация и подмяна на водопроводната мрежа</w:t>
            </w:r>
          </w:p>
          <w:p w:rsidR="0082623E" w:rsidRPr="0042153E" w:rsidRDefault="0082623E">
            <w:pPr>
              <w:autoSpaceDE w:val="0"/>
              <w:autoSpaceDN w:val="0"/>
              <w:adjustRightInd w:val="0"/>
              <w:spacing w:after="0"/>
              <w:jc w:val="both"/>
              <w:rPr>
                <w:rFonts w:ascii="Times New Roman CYR" w:hAnsi="Times New Roman CYR" w:cs="Times New Roman CYR"/>
                <w:color w:val="000000"/>
              </w:rPr>
            </w:pPr>
            <w:r w:rsidRPr="0042153E">
              <w:rPr>
                <w:rFonts w:ascii="Times New Roman CYR" w:hAnsi="Times New Roman CYR" w:cs="Times New Roman CYR"/>
                <w:color w:val="000000"/>
              </w:rPr>
              <w:t>Обновяване на водомерното стопанство</w:t>
            </w:r>
          </w:p>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Съоръжения за следене на налягането в критични точки на системата</w:t>
            </w:r>
          </w:p>
        </w:tc>
        <w:tc>
          <w:tcPr>
            <w:tcW w:w="2258"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Загуба на налични водни ресурси</w:t>
            </w:r>
          </w:p>
        </w:tc>
        <w:tc>
          <w:tcPr>
            <w:tcW w:w="2425"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Намаление до целевите стойности в края на периода – под 49%</w:t>
            </w:r>
          </w:p>
        </w:tc>
      </w:tr>
      <w:tr w:rsidR="0082623E" w:rsidRPr="0042153E" w:rsidTr="00735587">
        <w:trPr>
          <w:jc w:val="center"/>
        </w:trPr>
        <w:tc>
          <w:tcPr>
            <w:tcW w:w="225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rPr>
                <w:rFonts w:ascii="Calibri" w:hAnsi="Calibri" w:cs="Calibri"/>
              </w:rPr>
            </w:pPr>
            <w:r w:rsidRPr="0042153E">
              <w:rPr>
                <w:rFonts w:ascii="Times New Roman CYR" w:hAnsi="Times New Roman CYR" w:cs="Times New Roman CYR"/>
                <w:color w:val="000000"/>
              </w:rPr>
              <w:t>Енергийна неефективност на съоръжения</w:t>
            </w:r>
          </w:p>
        </w:tc>
        <w:tc>
          <w:tcPr>
            <w:tcW w:w="252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Подмяна на помпи и тръбна арматура с енергийно ефективни такива</w:t>
            </w:r>
          </w:p>
        </w:tc>
        <w:tc>
          <w:tcPr>
            <w:tcW w:w="2258"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Загуба на налични енергийни ресурси</w:t>
            </w:r>
          </w:p>
        </w:tc>
        <w:tc>
          <w:tcPr>
            <w:tcW w:w="2425"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Намаление до целевите стойности - под 0,45 квтч/м</w:t>
            </w:r>
            <w:r w:rsidRPr="0042153E">
              <w:rPr>
                <w:rFonts w:ascii="Times New Roman CYR" w:hAnsi="Times New Roman CYR" w:cs="Times New Roman CYR"/>
                <w:color w:val="000000"/>
                <w:vertAlign w:val="superscript"/>
              </w:rPr>
              <w:t>3</w:t>
            </w:r>
          </w:p>
        </w:tc>
      </w:tr>
      <w:tr w:rsidR="0082623E" w:rsidRPr="0042153E" w:rsidTr="00735587">
        <w:trPr>
          <w:jc w:val="center"/>
        </w:trPr>
        <w:tc>
          <w:tcPr>
            <w:tcW w:w="9461" w:type="dxa"/>
            <w:gridSpan w:val="4"/>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b/>
                <w:bCs/>
                <w:color w:val="000000"/>
              </w:rPr>
              <w:t>Канализация и пречистване на отпадъчни води</w:t>
            </w:r>
          </w:p>
        </w:tc>
      </w:tr>
      <w:tr w:rsidR="0082623E" w:rsidRPr="0042153E" w:rsidTr="00735587">
        <w:trPr>
          <w:jc w:val="center"/>
        </w:trPr>
        <w:tc>
          <w:tcPr>
            <w:tcW w:w="225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Голям брой аварии</w:t>
            </w:r>
          </w:p>
        </w:tc>
        <w:tc>
          <w:tcPr>
            <w:tcW w:w="252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Рехабилитация на канализационна мрежа, вкл. главни колектори и сградни отклонения</w:t>
            </w:r>
          </w:p>
        </w:tc>
        <w:tc>
          <w:tcPr>
            <w:tcW w:w="2258"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Загуба на ресурси на качеството на околната среда</w:t>
            </w:r>
          </w:p>
        </w:tc>
        <w:tc>
          <w:tcPr>
            <w:tcW w:w="2425"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Намаление до целевите стойности – под 120 аварии/100 км/год.</w:t>
            </w:r>
          </w:p>
        </w:tc>
      </w:tr>
      <w:tr w:rsidR="0082623E" w:rsidRPr="0042153E" w:rsidTr="00735587">
        <w:trPr>
          <w:jc w:val="center"/>
        </w:trPr>
        <w:tc>
          <w:tcPr>
            <w:tcW w:w="225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Неефективност на разходите за услугата отвеждане на отпадъчни води</w:t>
            </w:r>
          </w:p>
        </w:tc>
        <w:tc>
          <w:tcPr>
            <w:tcW w:w="252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Подмяна на помпи и арматура с енергийно ефективни такива</w:t>
            </w:r>
          </w:p>
        </w:tc>
        <w:tc>
          <w:tcPr>
            <w:tcW w:w="2258"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Загуба на налични енергийни ресурси</w:t>
            </w:r>
          </w:p>
        </w:tc>
        <w:tc>
          <w:tcPr>
            <w:tcW w:w="2425"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Увеличение на ефективността на разходите до целевите стойности – 1.1</w:t>
            </w:r>
          </w:p>
        </w:tc>
      </w:tr>
      <w:tr w:rsidR="0082623E" w:rsidRPr="0042153E" w:rsidTr="00735587">
        <w:trPr>
          <w:jc w:val="center"/>
        </w:trPr>
        <w:tc>
          <w:tcPr>
            <w:tcW w:w="225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Неефективност на разходите за услугата пречистване на отпадъчни води</w:t>
            </w:r>
          </w:p>
        </w:tc>
        <w:tc>
          <w:tcPr>
            <w:tcW w:w="252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Подобряване на съществуващо технологично оборудване.</w:t>
            </w:r>
          </w:p>
        </w:tc>
        <w:tc>
          <w:tcPr>
            <w:tcW w:w="2258"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Загуба на налични енергийни ресурси</w:t>
            </w:r>
          </w:p>
        </w:tc>
        <w:tc>
          <w:tcPr>
            <w:tcW w:w="2425"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Увеличение на ефективността на разходите до достигане на планираната индивидуална цел – 1,052</w:t>
            </w:r>
          </w:p>
        </w:tc>
      </w:tr>
      <w:tr w:rsidR="0082623E" w:rsidRPr="0042153E" w:rsidTr="00735587">
        <w:trPr>
          <w:jc w:val="center"/>
        </w:trPr>
        <w:tc>
          <w:tcPr>
            <w:tcW w:w="225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Некачествено оползотворяване на утайките от ПСОВ</w:t>
            </w:r>
          </w:p>
        </w:tc>
        <w:tc>
          <w:tcPr>
            <w:tcW w:w="252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Допълнително сключване на договори за предаване и оползотворяване на генерираните утайки от ПСОВ, за биологична рекултивация на нарушени терени.</w:t>
            </w:r>
          </w:p>
        </w:tc>
        <w:tc>
          <w:tcPr>
            <w:tcW w:w="2258"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Загуба на ресурси на качеството на околната среда</w:t>
            </w:r>
          </w:p>
        </w:tc>
        <w:tc>
          <w:tcPr>
            <w:tcW w:w="2425"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Увеличение на оползотворяване на утайките до целевите стойности – 100 %</w:t>
            </w:r>
          </w:p>
        </w:tc>
      </w:tr>
      <w:tr w:rsidR="0082623E" w:rsidRPr="0042153E" w:rsidTr="00735587">
        <w:trPr>
          <w:jc w:val="center"/>
        </w:trPr>
        <w:tc>
          <w:tcPr>
            <w:tcW w:w="9461" w:type="dxa"/>
            <w:gridSpan w:val="4"/>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b/>
                <w:bCs/>
                <w:color w:val="000000"/>
              </w:rPr>
              <w:t xml:space="preserve">Управление на ВиК </w:t>
            </w:r>
          </w:p>
        </w:tc>
      </w:tr>
      <w:tr w:rsidR="0082623E" w:rsidRPr="0042153E" w:rsidTr="00735587">
        <w:trPr>
          <w:jc w:val="center"/>
        </w:trPr>
        <w:tc>
          <w:tcPr>
            <w:tcW w:w="2254" w:type="dxa"/>
            <w:tcBorders>
              <w:top w:val="single" w:sz="2" w:space="0" w:color="808080"/>
              <w:left w:val="single" w:sz="2" w:space="0" w:color="808080"/>
              <w:bottom w:val="single" w:sz="2" w:space="0" w:color="808080"/>
              <w:right w:val="single" w:sz="2" w:space="0" w:color="808080"/>
            </w:tcBorders>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 xml:space="preserve">Управление на специфичната </w:t>
            </w:r>
            <w:r w:rsidRPr="0042153E">
              <w:rPr>
                <w:rFonts w:ascii="Times New Roman CYR" w:hAnsi="Times New Roman CYR" w:cs="Times New Roman CYR"/>
                <w:color w:val="000000"/>
              </w:rPr>
              <w:lastRenderedPageBreak/>
              <w:t>дейност</w:t>
            </w:r>
          </w:p>
        </w:tc>
        <w:tc>
          <w:tcPr>
            <w:tcW w:w="2524" w:type="dxa"/>
            <w:tcBorders>
              <w:top w:val="single" w:sz="2" w:space="0" w:color="808080"/>
              <w:left w:val="single" w:sz="2" w:space="0" w:color="808080"/>
              <w:bottom w:val="single" w:sz="2" w:space="0" w:color="808080"/>
              <w:right w:val="single" w:sz="2" w:space="0" w:color="808080"/>
            </w:tcBorders>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lastRenderedPageBreak/>
              <w:t xml:space="preserve">Доусъвършенстване и допълване на системи и </w:t>
            </w:r>
            <w:r w:rsidRPr="0042153E">
              <w:rPr>
                <w:rFonts w:ascii="Times New Roman CYR" w:hAnsi="Times New Roman CYR" w:cs="Times New Roman CYR"/>
                <w:color w:val="000000"/>
              </w:rPr>
              <w:lastRenderedPageBreak/>
              <w:t xml:space="preserve">програми за управление.  </w:t>
            </w:r>
          </w:p>
        </w:tc>
        <w:tc>
          <w:tcPr>
            <w:tcW w:w="2258" w:type="dxa"/>
            <w:tcBorders>
              <w:top w:val="single" w:sz="2" w:space="0" w:color="808080"/>
              <w:left w:val="single" w:sz="2" w:space="0" w:color="808080"/>
              <w:bottom w:val="single" w:sz="2" w:space="0" w:color="808080"/>
              <w:right w:val="single" w:sz="2" w:space="0" w:color="808080"/>
            </w:tcBorders>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lastRenderedPageBreak/>
              <w:t>Ресурс за електронно управление</w:t>
            </w:r>
          </w:p>
        </w:tc>
        <w:tc>
          <w:tcPr>
            <w:tcW w:w="2425" w:type="dxa"/>
            <w:tcBorders>
              <w:top w:val="single" w:sz="2" w:space="0" w:color="808080"/>
              <w:left w:val="single" w:sz="2" w:space="0" w:color="808080"/>
              <w:bottom w:val="single" w:sz="2" w:space="0" w:color="808080"/>
              <w:right w:val="single" w:sz="2" w:space="0" w:color="808080"/>
            </w:tcBorders>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rPr>
              <w:t xml:space="preserve">Повишаване на ефективността и </w:t>
            </w:r>
            <w:r w:rsidRPr="0042153E">
              <w:rPr>
                <w:rFonts w:ascii="Times New Roman CYR" w:hAnsi="Times New Roman CYR" w:cs="Times New Roman CYR"/>
                <w:color w:val="000000"/>
              </w:rPr>
              <w:lastRenderedPageBreak/>
              <w:t>капацитета на администрацията</w:t>
            </w:r>
          </w:p>
        </w:tc>
      </w:tr>
    </w:tbl>
    <w:p w:rsidR="0082623E" w:rsidRPr="0042153E" w:rsidRDefault="0082623E" w:rsidP="0082623E">
      <w:pPr>
        <w:autoSpaceDE w:val="0"/>
        <w:autoSpaceDN w:val="0"/>
        <w:adjustRightInd w:val="0"/>
        <w:spacing w:after="0"/>
        <w:jc w:val="both"/>
        <w:rPr>
          <w:rFonts w:ascii="Times New Roman CYR" w:hAnsi="Times New Roman CYR" w:cs="Times New Roman CYR"/>
          <w:b/>
        </w:rPr>
      </w:pPr>
    </w:p>
    <w:p w:rsidR="00811E87" w:rsidRPr="0042153E" w:rsidRDefault="00811E87" w:rsidP="00811E87">
      <w:pPr>
        <w:pStyle w:val="ad"/>
        <w:spacing w:before="0" w:beforeAutospacing="0" w:after="0" w:afterAutospacing="0"/>
        <w:ind w:firstLine="567"/>
        <w:rPr>
          <w:color w:val="000000"/>
          <w:sz w:val="22"/>
          <w:szCs w:val="22"/>
        </w:rPr>
      </w:pPr>
      <w:r w:rsidRPr="0042153E">
        <w:rPr>
          <w:rFonts w:ascii="Times New Roman CYR" w:hAnsi="Times New Roman CYR" w:cs="Times New Roman CYR"/>
          <w:color w:val="000000"/>
          <w:sz w:val="22"/>
          <w:szCs w:val="22"/>
        </w:rPr>
        <w:t>Таблица: Съответствие на стратегически и планови документи за периода до и след 2027 г.</w:t>
      </w:r>
    </w:p>
    <w:tbl>
      <w:tblPr>
        <w:tblW w:w="9441" w:type="dxa"/>
        <w:jc w:val="center"/>
        <w:tblLayout w:type="fixed"/>
        <w:tblLook w:val="0000" w:firstRow="0" w:lastRow="0" w:firstColumn="0" w:lastColumn="0" w:noHBand="0" w:noVBand="0"/>
      </w:tblPr>
      <w:tblGrid>
        <w:gridCol w:w="3381"/>
        <w:gridCol w:w="3124"/>
        <w:gridCol w:w="2936"/>
      </w:tblGrid>
      <w:tr w:rsidR="0082623E" w:rsidRPr="0042153E" w:rsidTr="00735587">
        <w:trPr>
          <w:trHeight w:val="332"/>
          <w:jc w:val="center"/>
        </w:trPr>
        <w:tc>
          <w:tcPr>
            <w:tcW w:w="3381" w:type="dxa"/>
            <w:tcBorders>
              <w:top w:val="single" w:sz="2" w:space="0" w:color="808080"/>
              <w:left w:val="single" w:sz="2" w:space="0" w:color="808080"/>
              <w:bottom w:val="single" w:sz="2" w:space="0" w:color="808080"/>
              <w:right w:val="single" w:sz="2" w:space="0" w:color="808080"/>
            </w:tcBorders>
            <w:shd w:val="clear" w:color="auto" w:fill="80D219"/>
          </w:tcPr>
          <w:p w:rsidR="0082623E" w:rsidRPr="0042153E" w:rsidRDefault="0082623E">
            <w:pPr>
              <w:autoSpaceDE w:val="0"/>
              <w:autoSpaceDN w:val="0"/>
              <w:adjustRightInd w:val="0"/>
              <w:spacing w:after="0"/>
              <w:jc w:val="center"/>
              <w:rPr>
                <w:rFonts w:ascii="Calibri" w:hAnsi="Calibri" w:cs="Calibri"/>
              </w:rPr>
            </w:pPr>
          </w:p>
        </w:tc>
        <w:tc>
          <w:tcPr>
            <w:tcW w:w="3124" w:type="dxa"/>
            <w:tcBorders>
              <w:top w:val="single" w:sz="2" w:space="0" w:color="808080"/>
              <w:left w:val="single" w:sz="2" w:space="0" w:color="808080"/>
              <w:bottom w:val="single" w:sz="2" w:space="0" w:color="808080"/>
              <w:right w:val="single" w:sz="2" w:space="0" w:color="808080"/>
            </w:tcBorders>
            <w:shd w:val="clear" w:color="auto" w:fill="80D219"/>
          </w:tcPr>
          <w:p w:rsidR="0082623E" w:rsidRPr="0042153E" w:rsidRDefault="0082623E">
            <w:pPr>
              <w:autoSpaceDE w:val="0"/>
              <w:autoSpaceDN w:val="0"/>
              <w:adjustRightInd w:val="0"/>
              <w:spacing w:after="0"/>
              <w:jc w:val="center"/>
              <w:rPr>
                <w:rFonts w:ascii="Calibri" w:hAnsi="Calibri" w:cs="Calibri"/>
              </w:rPr>
            </w:pPr>
            <w:r w:rsidRPr="0042153E">
              <w:rPr>
                <w:rFonts w:ascii="Times New Roman CYR" w:hAnsi="Times New Roman CYR" w:cs="Times New Roman CYR"/>
                <w:b/>
                <w:bCs/>
                <w:i/>
                <w:iCs/>
                <w:color w:val="000000"/>
                <w:sz w:val="24"/>
                <w:szCs w:val="24"/>
              </w:rPr>
              <w:t>Регионално ниво</w:t>
            </w:r>
          </w:p>
        </w:tc>
        <w:tc>
          <w:tcPr>
            <w:tcW w:w="2934" w:type="dxa"/>
            <w:tcBorders>
              <w:top w:val="single" w:sz="2" w:space="0" w:color="808080"/>
              <w:left w:val="single" w:sz="2" w:space="0" w:color="808080"/>
              <w:bottom w:val="single" w:sz="2" w:space="0" w:color="808080"/>
              <w:right w:val="single" w:sz="2" w:space="0" w:color="808080"/>
            </w:tcBorders>
            <w:shd w:val="clear" w:color="auto" w:fill="80D219"/>
          </w:tcPr>
          <w:p w:rsidR="0082623E" w:rsidRPr="0042153E" w:rsidRDefault="0082623E">
            <w:pPr>
              <w:autoSpaceDE w:val="0"/>
              <w:autoSpaceDN w:val="0"/>
              <w:adjustRightInd w:val="0"/>
              <w:spacing w:after="0"/>
              <w:jc w:val="center"/>
              <w:rPr>
                <w:rFonts w:ascii="Calibri" w:hAnsi="Calibri" w:cs="Calibri"/>
              </w:rPr>
            </w:pPr>
            <w:r w:rsidRPr="0042153E">
              <w:rPr>
                <w:rFonts w:ascii="Times New Roman CYR" w:hAnsi="Times New Roman CYR" w:cs="Times New Roman CYR"/>
                <w:b/>
                <w:bCs/>
                <w:i/>
                <w:iCs/>
                <w:color w:val="000000"/>
                <w:sz w:val="24"/>
                <w:szCs w:val="24"/>
              </w:rPr>
              <w:t>Национално ниво</w:t>
            </w:r>
          </w:p>
        </w:tc>
      </w:tr>
      <w:tr w:rsidR="0082623E" w:rsidRPr="0042153E" w:rsidTr="00735587">
        <w:trPr>
          <w:trHeight w:val="985"/>
          <w:jc w:val="center"/>
        </w:trPr>
        <w:tc>
          <w:tcPr>
            <w:tcW w:w="3381" w:type="dxa"/>
            <w:tcBorders>
              <w:top w:val="single" w:sz="2" w:space="0" w:color="808080"/>
              <w:left w:val="single" w:sz="2" w:space="0" w:color="808080"/>
              <w:bottom w:val="single" w:sz="2" w:space="0" w:color="808080"/>
              <w:right w:val="single" w:sz="2" w:space="0" w:color="808080"/>
            </w:tcBorders>
            <w:shd w:val="clear" w:color="auto" w:fill="80D219"/>
          </w:tcPr>
          <w:p w:rsidR="0082623E" w:rsidRPr="0042153E" w:rsidRDefault="0082623E">
            <w:pPr>
              <w:autoSpaceDE w:val="0"/>
              <w:autoSpaceDN w:val="0"/>
              <w:adjustRightInd w:val="0"/>
              <w:spacing w:after="0"/>
              <w:jc w:val="center"/>
              <w:rPr>
                <w:rFonts w:ascii="Calibri" w:hAnsi="Calibri" w:cs="Calibri"/>
              </w:rPr>
            </w:pPr>
            <w:r w:rsidRPr="0042153E">
              <w:rPr>
                <w:rFonts w:ascii="Times New Roman CYR" w:hAnsi="Times New Roman CYR" w:cs="Times New Roman CYR"/>
                <w:b/>
                <w:bCs/>
                <w:i/>
                <w:iCs/>
                <w:color w:val="000000"/>
                <w:sz w:val="24"/>
                <w:szCs w:val="24"/>
              </w:rPr>
              <w:t>Планирани мерки</w:t>
            </w:r>
          </w:p>
        </w:tc>
        <w:tc>
          <w:tcPr>
            <w:tcW w:w="3124" w:type="dxa"/>
            <w:tcBorders>
              <w:top w:val="single" w:sz="2" w:space="0" w:color="808080"/>
              <w:left w:val="single" w:sz="2" w:space="0" w:color="808080"/>
              <w:bottom w:val="single" w:sz="2" w:space="0" w:color="808080"/>
              <w:right w:val="single" w:sz="2" w:space="0" w:color="808080"/>
            </w:tcBorders>
            <w:shd w:val="clear" w:color="auto" w:fill="80D219"/>
          </w:tcPr>
          <w:p w:rsidR="0082623E" w:rsidRPr="0042153E" w:rsidRDefault="0082623E">
            <w:pPr>
              <w:autoSpaceDE w:val="0"/>
              <w:autoSpaceDN w:val="0"/>
              <w:adjustRightInd w:val="0"/>
              <w:spacing w:after="0"/>
              <w:jc w:val="center"/>
              <w:rPr>
                <w:rFonts w:ascii="Calibri" w:hAnsi="Calibri" w:cs="Calibri"/>
              </w:rPr>
            </w:pPr>
            <w:r w:rsidRPr="0042153E">
              <w:rPr>
                <w:rFonts w:ascii="Times New Roman CYR" w:hAnsi="Times New Roman CYR" w:cs="Times New Roman CYR"/>
                <w:b/>
                <w:bCs/>
                <w:i/>
                <w:iCs/>
                <w:color w:val="000000"/>
                <w:sz w:val="24"/>
                <w:szCs w:val="24"/>
              </w:rPr>
              <w:t>Национална концепция за пространствено развитие за периода 2013 – 2025 г.</w:t>
            </w:r>
          </w:p>
        </w:tc>
        <w:tc>
          <w:tcPr>
            <w:tcW w:w="2934" w:type="dxa"/>
            <w:tcBorders>
              <w:top w:val="single" w:sz="2" w:space="0" w:color="808080"/>
              <w:left w:val="single" w:sz="2" w:space="0" w:color="808080"/>
              <w:bottom w:val="single" w:sz="2" w:space="0" w:color="808080"/>
              <w:right w:val="single" w:sz="2" w:space="0" w:color="808080"/>
            </w:tcBorders>
            <w:shd w:val="clear" w:color="auto" w:fill="80D219"/>
          </w:tcPr>
          <w:p w:rsidR="0082623E" w:rsidRPr="0042153E" w:rsidRDefault="0082623E">
            <w:pPr>
              <w:autoSpaceDE w:val="0"/>
              <w:autoSpaceDN w:val="0"/>
              <w:adjustRightInd w:val="0"/>
              <w:spacing w:after="0"/>
              <w:jc w:val="center"/>
              <w:rPr>
                <w:rFonts w:ascii="Calibri" w:hAnsi="Calibri" w:cs="Calibri"/>
              </w:rPr>
            </w:pPr>
            <w:r w:rsidRPr="0042153E">
              <w:rPr>
                <w:rFonts w:ascii="Times New Roman CYR" w:hAnsi="Times New Roman CYR" w:cs="Times New Roman CYR"/>
                <w:b/>
                <w:bCs/>
                <w:i/>
                <w:iCs/>
                <w:color w:val="000000"/>
                <w:sz w:val="24"/>
                <w:szCs w:val="24"/>
              </w:rPr>
              <w:t>Национална стратегия за водния сектор</w:t>
            </w:r>
          </w:p>
        </w:tc>
      </w:tr>
      <w:tr w:rsidR="0082623E" w:rsidRPr="0042153E" w:rsidTr="00735587">
        <w:trPr>
          <w:trHeight w:val="320"/>
          <w:jc w:val="center"/>
        </w:trPr>
        <w:tc>
          <w:tcPr>
            <w:tcW w:w="9441" w:type="dxa"/>
            <w:gridSpan w:val="3"/>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b/>
                <w:bCs/>
                <w:color w:val="000000"/>
                <w:sz w:val="24"/>
                <w:szCs w:val="24"/>
              </w:rPr>
              <w:t>Водоснабдяване</w:t>
            </w:r>
          </w:p>
        </w:tc>
      </w:tr>
      <w:tr w:rsidR="0082623E" w:rsidRPr="0042153E" w:rsidTr="00735587">
        <w:trPr>
          <w:trHeight w:val="985"/>
          <w:jc w:val="center"/>
        </w:trPr>
        <w:tc>
          <w:tcPr>
            <w:tcW w:w="3381"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sz w:val="24"/>
                <w:szCs w:val="24"/>
              </w:rPr>
              <w:t>Рехабилитация и подмяна на водопроводната мрежа</w:t>
            </w:r>
          </w:p>
        </w:tc>
        <w:tc>
          <w:tcPr>
            <w:tcW w:w="312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Times New Roman CYR" w:hAnsi="Times New Roman CYR" w:cs="Times New Roman CYR"/>
                <w:color w:val="000000"/>
                <w:sz w:val="24"/>
                <w:szCs w:val="24"/>
              </w:rPr>
            </w:pPr>
            <w:r w:rsidRPr="0042153E">
              <w:rPr>
                <w:rFonts w:ascii="Times New Roman CYR" w:hAnsi="Times New Roman CYR" w:cs="Times New Roman CYR"/>
                <w:color w:val="000000"/>
                <w:sz w:val="24"/>
                <w:szCs w:val="24"/>
              </w:rPr>
              <w:t>Съпътстващо развитие към всички Стратегически цели</w:t>
            </w:r>
          </w:p>
          <w:p w:rsidR="0082623E" w:rsidRPr="0042153E" w:rsidRDefault="0082623E">
            <w:pPr>
              <w:autoSpaceDE w:val="0"/>
              <w:autoSpaceDN w:val="0"/>
              <w:adjustRightInd w:val="0"/>
              <w:spacing w:after="0"/>
              <w:jc w:val="both"/>
              <w:rPr>
                <w:rFonts w:ascii="Calibri" w:hAnsi="Calibri" w:cs="Calibri"/>
              </w:rPr>
            </w:pPr>
          </w:p>
        </w:tc>
        <w:tc>
          <w:tcPr>
            <w:tcW w:w="293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Times New Roman CYR" w:hAnsi="Times New Roman CYR" w:cs="Times New Roman CYR"/>
                <w:color w:val="000000"/>
                <w:sz w:val="24"/>
                <w:szCs w:val="24"/>
              </w:rPr>
            </w:pPr>
            <w:r w:rsidRPr="0042153E">
              <w:rPr>
                <w:rFonts w:ascii="Times New Roman CYR" w:hAnsi="Times New Roman CYR" w:cs="Times New Roman CYR"/>
                <w:color w:val="000000"/>
                <w:sz w:val="24"/>
                <w:szCs w:val="24"/>
              </w:rPr>
              <w:t xml:space="preserve">Цел 1, </w:t>
            </w:r>
          </w:p>
          <w:p w:rsidR="0082623E" w:rsidRPr="0042153E" w:rsidRDefault="0082623E">
            <w:pPr>
              <w:autoSpaceDE w:val="0"/>
              <w:autoSpaceDN w:val="0"/>
              <w:adjustRightInd w:val="0"/>
              <w:spacing w:after="0"/>
              <w:jc w:val="both"/>
              <w:rPr>
                <w:rFonts w:ascii="Times New Roman CYR" w:hAnsi="Times New Roman CYR" w:cs="Times New Roman CYR"/>
                <w:color w:val="000000"/>
                <w:sz w:val="24"/>
                <w:szCs w:val="24"/>
              </w:rPr>
            </w:pPr>
            <w:r w:rsidRPr="0042153E">
              <w:rPr>
                <w:rFonts w:ascii="Times New Roman CYR" w:hAnsi="Times New Roman CYR" w:cs="Times New Roman CYR"/>
                <w:color w:val="000000"/>
                <w:sz w:val="24"/>
                <w:szCs w:val="24"/>
              </w:rPr>
              <w:t>Оперативна цел 1.1.</w:t>
            </w:r>
          </w:p>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sz w:val="24"/>
                <w:szCs w:val="24"/>
              </w:rPr>
              <w:t>Оперативна цел 1.2.</w:t>
            </w:r>
          </w:p>
        </w:tc>
      </w:tr>
      <w:tr w:rsidR="0082623E" w:rsidRPr="0042153E" w:rsidTr="00735587">
        <w:trPr>
          <w:trHeight w:val="1306"/>
          <w:jc w:val="center"/>
        </w:trPr>
        <w:tc>
          <w:tcPr>
            <w:tcW w:w="3381"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sz w:val="24"/>
                <w:szCs w:val="24"/>
              </w:rPr>
              <w:t>Подмяна на съоръжения по водопроводната мрежа, уреди за измерване и следене на налягане</w:t>
            </w:r>
          </w:p>
        </w:tc>
        <w:tc>
          <w:tcPr>
            <w:tcW w:w="312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sz w:val="24"/>
                <w:szCs w:val="24"/>
              </w:rPr>
              <w:t>Съпътстващо развитие към всички Стратегически цели</w:t>
            </w:r>
          </w:p>
        </w:tc>
        <w:tc>
          <w:tcPr>
            <w:tcW w:w="293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Times New Roman CYR" w:hAnsi="Times New Roman CYR" w:cs="Times New Roman CYR"/>
                <w:color w:val="000000"/>
                <w:sz w:val="24"/>
                <w:szCs w:val="24"/>
              </w:rPr>
            </w:pPr>
            <w:r w:rsidRPr="0042153E">
              <w:rPr>
                <w:rFonts w:ascii="Times New Roman CYR" w:hAnsi="Times New Roman CYR" w:cs="Times New Roman CYR"/>
                <w:color w:val="000000"/>
                <w:sz w:val="24"/>
                <w:szCs w:val="24"/>
              </w:rPr>
              <w:t xml:space="preserve">Цел 1, </w:t>
            </w:r>
          </w:p>
          <w:p w:rsidR="0082623E" w:rsidRPr="0042153E" w:rsidRDefault="0082623E">
            <w:pPr>
              <w:autoSpaceDE w:val="0"/>
              <w:autoSpaceDN w:val="0"/>
              <w:adjustRightInd w:val="0"/>
              <w:spacing w:after="0"/>
              <w:jc w:val="both"/>
              <w:rPr>
                <w:rFonts w:ascii="Times New Roman CYR" w:hAnsi="Times New Roman CYR" w:cs="Times New Roman CYR"/>
                <w:color w:val="000000"/>
                <w:sz w:val="24"/>
                <w:szCs w:val="24"/>
              </w:rPr>
            </w:pPr>
            <w:r w:rsidRPr="0042153E">
              <w:rPr>
                <w:rFonts w:ascii="Times New Roman CYR" w:hAnsi="Times New Roman CYR" w:cs="Times New Roman CYR"/>
                <w:color w:val="000000"/>
                <w:sz w:val="24"/>
                <w:szCs w:val="24"/>
              </w:rPr>
              <w:t>Оперативна цел 1.1.</w:t>
            </w:r>
          </w:p>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sz w:val="24"/>
                <w:szCs w:val="24"/>
              </w:rPr>
              <w:t>Оперативна цел 1.2.</w:t>
            </w:r>
          </w:p>
        </w:tc>
      </w:tr>
      <w:tr w:rsidR="0082623E" w:rsidRPr="0042153E" w:rsidTr="00735587">
        <w:trPr>
          <w:trHeight w:val="985"/>
          <w:jc w:val="center"/>
        </w:trPr>
        <w:tc>
          <w:tcPr>
            <w:tcW w:w="3381"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rPr>
                <w:rFonts w:ascii="Calibri" w:hAnsi="Calibri" w:cs="Calibri"/>
              </w:rPr>
            </w:pPr>
            <w:r w:rsidRPr="0042153E">
              <w:rPr>
                <w:rFonts w:ascii="Times New Roman CYR" w:hAnsi="Times New Roman CYR" w:cs="Times New Roman CYR"/>
                <w:color w:val="000000"/>
                <w:sz w:val="24"/>
                <w:szCs w:val="24"/>
              </w:rPr>
              <w:t>Подмяна на помпи и арматура с енергийно ефективни такива</w:t>
            </w:r>
          </w:p>
        </w:tc>
        <w:tc>
          <w:tcPr>
            <w:tcW w:w="312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sz w:val="24"/>
                <w:szCs w:val="24"/>
              </w:rPr>
              <w:t>Съпътстващо развитие към всички Стратегически цели</w:t>
            </w:r>
          </w:p>
        </w:tc>
        <w:tc>
          <w:tcPr>
            <w:tcW w:w="293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Times New Roman CYR" w:hAnsi="Times New Roman CYR" w:cs="Times New Roman CYR"/>
                <w:color w:val="000000"/>
                <w:sz w:val="24"/>
                <w:szCs w:val="24"/>
              </w:rPr>
            </w:pPr>
            <w:r w:rsidRPr="0042153E">
              <w:rPr>
                <w:rFonts w:ascii="Times New Roman CYR" w:hAnsi="Times New Roman CYR" w:cs="Times New Roman CYR"/>
                <w:color w:val="000000"/>
                <w:sz w:val="24"/>
                <w:szCs w:val="24"/>
              </w:rPr>
              <w:t xml:space="preserve">Цел 1, </w:t>
            </w:r>
          </w:p>
          <w:p w:rsidR="0082623E" w:rsidRPr="0042153E" w:rsidRDefault="0082623E">
            <w:pPr>
              <w:autoSpaceDE w:val="0"/>
              <w:autoSpaceDN w:val="0"/>
              <w:adjustRightInd w:val="0"/>
              <w:spacing w:after="0"/>
              <w:jc w:val="both"/>
              <w:rPr>
                <w:rFonts w:ascii="Times New Roman CYR" w:hAnsi="Times New Roman CYR" w:cs="Times New Roman CYR"/>
                <w:color w:val="000000"/>
                <w:sz w:val="24"/>
                <w:szCs w:val="24"/>
              </w:rPr>
            </w:pPr>
            <w:r w:rsidRPr="0042153E">
              <w:rPr>
                <w:rFonts w:ascii="Times New Roman CYR" w:hAnsi="Times New Roman CYR" w:cs="Times New Roman CYR"/>
                <w:color w:val="000000"/>
                <w:sz w:val="24"/>
                <w:szCs w:val="24"/>
              </w:rPr>
              <w:t>Оперативна цел 1.1.</w:t>
            </w:r>
          </w:p>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sz w:val="24"/>
                <w:szCs w:val="24"/>
              </w:rPr>
              <w:t>Оперативна цел 1.2.</w:t>
            </w:r>
          </w:p>
        </w:tc>
      </w:tr>
      <w:tr w:rsidR="0082623E" w:rsidRPr="0042153E" w:rsidTr="00735587">
        <w:trPr>
          <w:trHeight w:val="332"/>
          <w:jc w:val="center"/>
        </w:trPr>
        <w:tc>
          <w:tcPr>
            <w:tcW w:w="9441" w:type="dxa"/>
            <w:gridSpan w:val="3"/>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b/>
                <w:bCs/>
                <w:color w:val="000000"/>
                <w:sz w:val="24"/>
                <w:szCs w:val="24"/>
              </w:rPr>
              <w:t>Канализация и пречистване на отпадъчни води</w:t>
            </w:r>
          </w:p>
        </w:tc>
      </w:tr>
      <w:tr w:rsidR="0082623E" w:rsidRPr="0042153E" w:rsidTr="00735587">
        <w:trPr>
          <w:trHeight w:val="1306"/>
          <w:jc w:val="center"/>
        </w:trPr>
        <w:tc>
          <w:tcPr>
            <w:tcW w:w="3381"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sz w:val="24"/>
                <w:szCs w:val="24"/>
              </w:rPr>
              <w:t>Рехабилитация на канализационна мрежа, вкл. главни колектори и сградни отклонения</w:t>
            </w:r>
          </w:p>
        </w:tc>
        <w:tc>
          <w:tcPr>
            <w:tcW w:w="312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sz w:val="24"/>
                <w:szCs w:val="24"/>
              </w:rPr>
              <w:t>Съпътстващо развитие към всички Стратегически цели</w:t>
            </w:r>
          </w:p>
        </w:tc>
        <w:tc>
          <w:tcPr>
            <w:tcW w:w="293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Times New Roman CYR" w:hAnsi="Times New Roman CYR" w:cs="Times New Roman CYR"/>
                <w:color w:val="000000"/>
                <w:sz w:val="24"/>
                <w:szCs w:val="24"/>
              </w:rPr>
            </w:pPr>
            <w:r w:rsidRPr="0042153E">
              <w:rPr>
                <w:rFonts w:ascii="Times New Roman CYR" w:hAnsi="Times New Roman CYR" w:cs="Times New Roman CYR"/>
                <w:color w:val="000000"/>
                <w:sz w:val="24"/>
                <w:szCs w:val="24"/>
              </w:rPr>
              <w:t>Цел 2</w:t>
            </w:r>
          </w:p>
          <w:p w:rsidR="0082623E" w:rsidRPr="0042153E" w:rsidRDefault="0082623E">
            <w:pPr>
              <w:autoSpaceDE w:val="0"/>
              <w:autoSpaceDN w:val="0"/>
              <w:adjustRightInd w:val="0"/>
              <w:spacing w:after="0"/>
              <w:jc w:val="both"/>
              <w:rPr>
                <w:rFonts w:ascii="Times New Roman CYR" w:hAnsi="Times New Roman CYR" w:cs="Times New Roman CYR"/>
                <w:color w:val="000000"/>
                <w:sz w:val="24"/>
                <w:szCs w:val="24"/>
              </w:rPr>
            </w:pPr>
            <w:r w:rsidRPr="0042153E">
              <w:rPr>
                <w:rFonts w:ascii="Times New Roman CYR" w:hAnsi="Times New Roman CYR" w:cs="Times New Roman CYR"/>
                <w:color w:val="000000"/>
                <w:sz w:val="24"/>
                <w:szCs w:val="24"/>
              </w:rPr>
              <w:t>Оперативна цел 2.1.</w:t>
            </w:r>
          </w:p>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sz w:val="24"/>
                <w:szCs w:val="24"/>
              </w:rPr>
              <w:t>Оперативна цел 2.2.</w:t>
            </w:r>
          </w:p>
        </w:tc>
      </w:tr>
      <w:tr w:rsidR="0082623E" w:rsidRPr="0042153E" w:rsidTr="00735587">
        <w:trPr>
          <w:trHeight w:val="665"/>
          <w:jc w:val="center"/>
        </w:trPr>
        <w:tc>
          <w:tcPr>
            <w:tcW w:w="3381"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sz w:val="24"/>
                <w:szCs w:val="24"/>
              </w:rPr>
              <w:t>Подмяна на помпи и арматура с енергийно ефективни такива</w:t>
            </w:r>
          </w:p>
        </w:tc>
        <w:tc>
          <w:tcPr>
            <w:tcW w:w="312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sz w:val="24"/>
                <w:szCs w:val="24"/>
              </w:rPr>
              <w:t>Съпътстващо развитие към всички Стратегически цели</w:t>
            </w:r>
          </w:p>
        </w:tc>
        <w:tc>
          <w:tcPr>
            <w:tcW w:w="293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Times New Roman CYR" w:hAnsi="Times New Roman CYR" w:cs="Times New Roman CYR"/>
                <w:color w:val="000000"/>
                <w:sz w:val="24"/>
                <w:szCs w:val="24"/>
              </w:rPr>
            </w:pPr>
            <w:r w:rsidRPr="0042153E">
              <w:rPr>
                <w:rFonts w:ascii="Times New Roman CYR" w:hAnsi="Times New Roman CYR" w:cs="Times New Roman CYR"/>
                <w:color w:val="000000"/>
                <w:sz w:val="24"/>
                <w:szCs w:val="24"/>
              </w:rPr>
              <w:t>Цел 2</w:t>
            </w:r>
          </w:p>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sz w:val="24"/>
                <w:szCs w:val="24"/>
              </w:rPr>
              <w:t>Оперативна цел 2.1.</w:t>
            </w:r>
          </w:p>
        </w:tc>
      </w:tr>
      <w:tr w:rsidR="0082623E" w:rsidRPr="0042153E" w:rsidTr="00735587">
        <w:trPr>
          <w:trHeight w:val="320"/>
          <w:jc w:val="center"/>
        </w:trPr>
        <w:tc>
          <w:tcPr>
            <w:tcW w:w="9441" w:type="dxa"/>
            <w:gridSpan w:val="3"/>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b/>
                <w:bCs/>
                <w:color w:val="000000"/>
                <w:sz w:val="24"/>
                <w:szCs w:val="24"/>
              </w:rPr>
              <w:t xml:space="preserve">Управление на ВиК </w:t>
            </w:r>
          </w:p>
        </w:tc>
      </w:tr>
      <w:tr w:rsidR="0082623E" w:rsidRPr="0042153E" w:rsidTr="00735587">
        <w:trPr>
          <w:trHeight w:val="997"/>
          <w:jc w:val="center"/>
        </w:trPr>
        <w:tc>
          <w:tcPr>
            <w:tcW w:w="3381"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sz w:val="24"/>
                <w:szCs w:val="24"/>
              </w:rPr>
              <w:t>Повишаване на ефективността и капацитета на администрацията</w:t>
            </w:r>
          </w:p>
        </w:tc>
        <w:tc>
          <w:tcPr>
            <w:tcW w:w="312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sz w:val="24"/>
                <w:szCs w:val="24"/>
              </w:rPr>
              <w:t>Съпътстващо развитие към всички Стратегически цели</w:t>
            </w:r>
          </w:p>
        </w:tc>
        <w:tc>
          <w:tcPr>
            <w:tcW w:w="2934" w:type="dxa"/>
            <w:tcBorders>
              <w:top w:val="single" w:sz="2" w:space="0" w:color="808080"/>
              <w:left w:val="single" w:sz="2" w:space="0" w:color="808080"/>
              <w:bottom w:val="single" w:sz="2" w:space="0" w:color="808080"/>
              <w:right w:val="single" w:sz="2" w:space="0" w:color="808080"/>
            </w:tcBorders>
            <w:shd w:val="clear" w:color="000000" w:fill="FFFFFF"/>
          </w:tcPr>
          <w:p w:rsidR="0082623E" w:rsidRPr="0042153E" w:rsidRDefault="0082623E">
            <w:pPr>
              <w:autoSpaceDE w:val="0"/>
              <w:autoSpaceDN w:val="0"/>
              <w:adjustRightInd w:val="0"/>
              <w:spacing w:after="0"/>
              <w:jc w:val="both"/>
              <w:rPr>
                <w:rFonts w:ascii="Times New Roman CYR" w:hAnsi="Times New Roman CYR" w:cs="Times New Roman CYR"/>
                <w:color w:val="000000"/>
                <w:sz w:val="24"/>
                <w:szCs w:val="24"/>
              </w:rPr>
            </w:pPr>
            <w:r w:rsidRPr="0042153E">
              <w:rPr>
                <w:rFonts w:ascii="Times New Roman CYR" w:hAnsi="Times New Roman CYR" w:cs="Times New Roman CYR"/>
                <w:color w:val="000000"/>
                <w:sz w:val="24"/>
                <w:szCs w:val="24"/>
              </w:rPr>
              <w:t>Цел 3</w:t>
            </w:r>
          </w:p>
          <w:p w:rsidR="0082623E" w:rsidRPr="0042153E" w:rsidRDefault="0082623E">
            <w:pPr>
              <w:autoSpaceDE w:val="0"/>
              <w:autoSpaceDN w:val="0"/>
              <w:adjustRightInd w:val="0"/>
              <w:spacing w:after="0"/>
              <w:jc w:val="both"/>
              <w:rPr>
                <w:rFonts w:ascii="Calibri" w:hAnsi="Calibri" w:cs="Calibri"/>
              </w:rPr>
            </w:pPr>
            <w:r w:rsidRPr="0042153E">
              <w:rPr>
                <w:rFonts w:ascii="Times New Roman CYR" w:hAnsi="Times New Roman CYR" w:cs="Times New Roman CYR"/>
                <w:color w:val="000000"/>
                <w:sz w:val="24"/>
                <w:szCs w:val="24"/>
              </w:rPr>
              <w:t>Оперативна цел 3.3.</w:t>
            </w:r>
          </w:p>
        </w:tc>
      </w:tr>
    </w:tbl>
    <w:p w:rsidR="0082623E" w:rsidRPr="0042153E" w:rsidRDefault="0082623E" w:rsidP="00811E87">
      <w:pPr>
        <w:pStyle w:val="ad"/>
        <w:spacing w:before="0" w:beforeAutospacing="0" w:after="0" w:afterAutospacing="0"/>
        <w:jc w:val="both"/>
        <w:rPr>
          <w:color w:val="000000"/>
        </w:rPr>
      </w:pPr>
    </w:p>
    <w:p w:rsidR="00C25CF8" w:rsidRPr="00AB66FE" w:rsidRDefault="00C25CF8" w:rsidP="00C25CF8">
      <w:pPr>
        <w:autoSpaceDE w:val="0"/>
        <w:autoSpaceDN w:val="0"/>
        <w:adjustRightInd w:val="0"/>
        <w:spacing w:after="0" w:line="240" w:lineRule="auto"/>
        <w:ind w:firstLine="709"/>
        <w:jc w:val="both"/>
        <w:rPr>
          <w:rFonts w:ascii="Times New Roman CYR" w:hAnsi="Times New Roman CYR" w:cs="Times New Roman CYR"/>
          <w:sz w:val="24"/>
          <w:szCs w:val="24"/>
        </w:rPr>
      </w:pPr>
      <w:r w:rsidRPr="00AB66FE">
        <w:rPr>
          <w:rFonts w:ascii="Times New Roman" w:hAnsi="Times New Roman" w:cs="Times New Roman"/>
          <w:sz w:val="24"/>
          <w:szCs w:val="24"/>
        </w:rPr>
        <w:t xml:space="preserve">Чрез планираните проекти и дейности </w:t>
      </w:r>
      <w:r w:rsidRPr="00AB66FE">
        <w:rPr>
          <w:rFonts w:ascii="Times New Roman" w:hAnsi="Times New Roman" w:cs="Times New Roman"/>
          <w:b/>
          <w:bCs/>
          <w:i/>
          <w:iCs/>
          <w:sz w:val="24"/>
          <w:szCs w:val="24"/>
        </w:rPr>
        <w:t>Планът за интегрирано развитие на Община Пловдив за периода 2021-2027 г</w:t>
      </w:r>
      <w:r w:rsidRPr="00AB66FE">
        <w:rPr>
          <w:rFonts w:ascii="Times New Roman" w:hAnsi="Times New Roman" w:cs="Times New Roman"/>
          <w:sz w:val="24"/>
          <w:szCs w:val="24"/>
        </w:rPr>
        <w:t xml:space="preserve"> предвижда </w:t>
      </w:r>
      <w:r w:rsidRPr="00AB66FE">
        <w:rPr>
          <w:rFonts w:ascii="Times New Roman CYR" w:hAnsi="Times New Roman CYR" w:cs="Times New Roman CYR"/>
          <w:sz w:val="24"/>
          <w:szCs w:val="24"/>
        </w:rPr>
        <w:t>повишаване на ефективността на ползване на водите, намаляване загубите на вода във водопреносните мрежи, оптимално отвеждане и пречистване на отпадъчните води</w:t>
      </w:r>
      <w:r w:rsidR="00D44AB5" w:rsidRPr="00AB66FE">
        <w:rPr>
          <w:rFonts w:ascii="Times New Roman CYR" w:hAnsi="Times New Roman CYR" w:cs="Times New Roman CYR"/>
          <w:sz w:val="24"/>
          <w:szCs w:val="24"/>
        </w:rPr>
        <w:t xml:space="preserve"> и</w:t>
      </w:r>
      <w:r w:rsidRPr="00AB66FE">
        <w:rPr>
          <w:rFonts w:ascii="Times New Roman CYR" w:hAnsi="Times New Roman CYR" w:cs="Times New Roman CYR"/>
          <w:sz w:val="24"/>
          <w:szCs w:val="24"/>
        </w:rPr>
        <w:t xml:space="preserve"> подобряване на качеството на водите, предназначени за консумация от човека.</w:t>
      </w:r>
    </w:p>
    <w:p w:rsidR="00C25CF8" w:rsidRPr="00AB66FE" w:rsidRDefault="00C25CF8" w:rsidP="00C25CF8">
      <w:pPr>
        <w:spacing w:after="0" w:line="240" w:lineRule="auto"/>
        <w:ind w:firstLine="540"/>
        <w:jc w:val="both"/>
        <w:rPr>
          <w:rFonts w:ascii="Times New Roman" w:hAnsi="Times New Roman" w:cs="Times New Roman"/>
          <w:sz w:val="24"/>
          <w:szCs w:val="24"/>
        </w:rPr>
      </w:pPr>
      <w:r w:rsidRPr="00AB66FE">
        <w:rPr>
          <w:rFonts w:ascii="Times New Roman" w:hAnsi="Times New Roman" w:cs="Times New Roman"/>
          <w:sz w:val="24"/>
          <w:szCs w:val="24"/>
        </w:rPr>
        <w:t xml:space="preserve">. С оглед на това, прогнозата е за запазване в определени зони на съществуващото положение, а в по-голямата част за </w:t>
      </w:r>
      <w:r w:rsidR="00D44AB5" w:rsidRPr="00AB66FE">
        <w:rPr>
          <w:rFonts w:ascii="Times New Roman" w:hAnsi="Times New Roman" w:cs="Times New Roman"/>
          <w:sz w:val="24"/>
          <w:szCs w:val="24"/>
        </w:rPr>
        <w:t xml:space="preserve">намаляване на отрицатилните въздействия върху </w:t>
      </w:r>
      <w:r w:rsidR="00D44AB5" w:rsidRPr="00AB66FE">
        <w:rPr>
          <w:rFonts w:ascii="Times New Roman" w:hAnsi="Times New Roman" w:cs="Times New Roman"/>
          <w:bCs/>
          <w:sz w:val="24"/>
          <w:szCs w:val="24"/>
        </w:rPr>
        <w:t>повърхностните и подземни води.</w:t>
      </w:r>
    </w:p>
    <w:p w:rsidR="00C25CF8" w:rsidRPr="00AB66FE" w:rsidRDefault="00C25CF8" w:rsidP="00C25CF8">
      <w:pPr>
        <w:spacing w:after="0" w:line="240" w:lineRule="auto"/>
        <w:ind w:firstLine="540"/>
        <w:jc w:val="both"/>
        <w:rPr>
          <w:rFonts w:ascii="Times New Roman" w:hAnsi="Times New Roman" w:cs="Times New Roman"/>
          <w:sz w:val="24"/>
          <w:szCs w:val="24"/>
        </w:rPr>
      </w:pPr>
    </w:p>
    <w:p w:rsidR="00C25CF8" w:rsidRPr="00AB66FE" w:rsidRDefault="00C25CF8" w:rsidP="00C25CF8">
      <w:pPr>
        <w:pStyle w:val="ad"/>
        <w:spacing w:before="0" w:beforeAutospacing="0" w:after="0" w:afterAutospacing="0"/>
        <w:ind w:firstLine="567"/>
        <w:jc w:val="both"/>
        <w:rPr>
          <w:b/>
          <w:i/>
        </w:rPr>
      </w:pPr>
      <w:r w:rsidRPr="00AB66FE">
        <w:rPr>
          <w:b/>
          <w:i/>
        </w:rPr>
        <w:t>Прогнозна оценка на въздействието:</w:t>
      </w:r>
    </w:p>
    <w:p w:rsidR="00C25CF8" w:rsidRPr="00AB66FE" w:rsidRDefault="00C25CF8" w:rsidP="00C25CF8">
      <w:pPr>
        <w:pStyle w:val="ad"/>
        <w:spacing w:before="0" w:beforeAutospacing="0" w:after="0" w:afterAutospacing="0"/>
        <w:ind w:firstLine="567"/>
        <w:jc w:val="both"/>
        <w:rPr>
          <w:b/>
          <w:i/>
        </w:rPr>
      </w:pPr>
    </w:p>
    <w:p w:rsidR="00C25CF8" w:rsidRPr="00AB66FE" w:rsidRDefault="00C25CF8" w:rsidP="00C25CF8">
      <w:pPr>
        <w:pStyle w:val="ad"/>
        <w:spacing w:before="0" w:beforeAutospacing="0" w:after="0" w:afterAutospacing="0"/>
        <w:ind w:firstLine="567"/>
        <w:jc w:val="both"/>
      </w:pPr>
      <w:r w:rsidRPr="00AB66FE">
        <w:t xml:space="preserve">Прогнозната оценка от въздействието на </w:t>
      </w:r>
      <w:r w:rsidRPr="00AB66FE">
        <w:rPr>
          <w:b/>
          <w:bCs/>
          <w:i/>
          <w:iCs/>
        </w:rPr>
        <w:t xml:space="preserve">План за интегрирано развитие на Община Пловдив за периода 2021-2027 г. </w:t>
      </w:r>
      <w:r w:rsidRPr="00AB66FE">
        <w:t>е положителна.</w:t>
      </w:r>
    </w:p>
    <w:p w:rsidR="00906237" w:rsidRPr="00AB66FE" w:rsidRDefault="00906237" w:rsidP="00906237">
      <w:pPr>
        <w:spacing w:after="0" w:line="240" w:lineRule="auto"/>
        <w:ind w:firstLine="567"/>
        <w:jc w:val="both"/>
        <w:rPr>
          <w:rFonts w:ascii="Times New Roman" w:hAnsi="Times New Roman" w:cs="Times New Roman"/>
          <w:bCs/>
          <w:sz w:val="24"/>
          <w:szCs w:val="24"/>
        </w:rPr>
      </w:pPr>
      <w:r w:rsidRPr="00AB66FE">
        <w:rPr>
          <w:rFonts w:ascii="Times New Roman" w:hAnsi="Times New Roman" w:cs="Times New Roman"/>
          <w:bCs/>
          <w:sz w:val="24"/>
          <w:szCs w:val="24"/>
        </w:rPr>
        <w:lastRenderedPageBreak/>
        <w:t>Осъществяването на проектите и мерките в ПИРО ще доведат с голяма вероятност до дълготрайно положително въздействие върху повърхностните и подземни води в региона.</w:t>
      </w:r>
    </w:p>
    <w:p w:rsidR="00906237" w:rsidRPr="00AB66FE" w:rsidRDefault="000334D5" w:rsidP="00906237">
      <w:pPr>
        <w:tabs>
          <w:tab w:val="left" w:pos="540"/>
          <w:tab w:val="left" w:pos="810"/>
        </w:tabs>
        <w:spacing w:after="0" w:line="240" w:lineRule="auto"/>
        <w:jc w:val="both"/>
        <w:rPr>
          <w:rFonts w:ascii="Times New Roman" w:hAnsi="Times New Roman" w:cs="Times New Roman"/>
          <w:b/>
          <w:i/>
          <w:sz w:val="24"/>
          <w:szCs w:val="24"/>
        </w:rPr>
      </w:pPr>
      <w:r w:rsidRPr="00AB66FE">
        <w:rPr>
          <w:rFonts w:ascii="Times New Roman" w:hAnsi="Times New Roman" w:cs="Times New Roman"/>
          <w:b/>
          <w:i/>
          <w:sz w:val="24"/>
          <w:szCs w:val="24"/>
        </w:rPr>
        <w:tab/>
      </w:r>
    </w:p>
    <w:p w:rsidR="000334D5" w:rsidRPr="00AB66FE" w:rsidRDefault="00906237" w:rsidP="00906237">
      <w:pPr>
        <w:tabs>
          <w:tab w:val="left" w:pos="540"/>
          <w:tab w:val="left" w:pos="810"/>
        </w:tabs>
        <w:spacing w:after="0" w:line="240" w:lineRule="auto"/>
        <w:jc w:val="both"/>
        <w:rPr>
          <w:rFonts w:ascii="Times New Roman" w:hAnsi="Times New Roman" w:cs="Times New Roman"/>
          <w:b/>
          <w:i/>
          <w:sz w:val="24"/>
          <w:szCs w:val="24"/>
        </w:rPr>
      </w:pPr>
      <w:r w:rsidRPr="00AB66FE">
        <w:rPr>
          <w:rFonts w:ascii="Times New Roman" w:hAnsi="Times New Roman" w:cs="Times New Roman"/>
          <w:b/>
          <w:i/>
          <w:sz w:val="24"/>
          <w:szCs w:val="24"/>
        </w:rPr>
        <w:tab/>
      </w:r>
      <w:r w:rsidR="000334D5" w:rsidRPr="00AB66FE">
        <w:rPr>
          <w:rFonts w:ascii="Times New Roman" w:hAnsi="Times New Roman" w:cs="Times New Roman"/>
          <w:b/>
          <w:i/>
          <w:sz w:val="24"/>
          <w:szCs w:val="24"/>
        </w:rPr>
        <w:t>Прогнозни последици от въздействието:</w:t>
      </w:r>
    </w:p>
    <w:p w:rsidR="009601BF" w:rsidRPr="00AB66FE" w:rsidRDefault="00906237" w:rsidP="00906237">
      <w:pPr>
        <w:tabs>
          <w:tab w:val="left" w:pos="540"/>
          <w:tab w:val="left" w:pos="810"/>
        </w:tabs>
        <w:spacing w:after="0" w:line="240" w:lineRule="auto"/>
        <w:jc w:val="both"/>
        <w:rPr>
          <w:rFonts w:ascii="Times New Roman CYR" w:hAnsi="Times New Roman CYR" w:cs="Times New Roman CYR"/>
          <w:sz w:val="24"/>
          <w:szCs w:val="24"/>
        </w:rPr>
      </w:pPr>
      <w:r w:rsidRPr="00AB66FE">
        <w:rPr>
          <w:rFonts w:ascii="Times New Roman CYR" w:hAnsi="Times New Roman CYR" w:cs="Times New Roman CYR"/>
          <w:sz w:val="24"/>
          <w:szCs w:val="24"/>
        </w:rPr>
        <w:tab/>
      </w:r>
    </w:p>
    <w:p w:rsidR="000334D5" w:rsidRPr="00AB66FE" w:rsidRDefault="00B93E13" w:rsidP="009601BF">
      <w:pPr>
        <w:tabs>
          <w:tab w:val="left" w:pos="540"/>
          <w:tab w:val="left" w:pos="810"/>
        </w:tabs>
        <w:spacing w:after="0" w:line="240" w:lineRule="auto"/>
        <w:ind w:firstLine="709"/>
        <w:jc w:val="both"/>
        <w:rPr>
          <w:rFonts w:ascii="Times New Roman CYR" w:hAnsi="Times New Roman CYR" w:cs="Times New Roman CYR"/>
          <w:sz w:val="24"/>
          <w:szCs w:val="24"/>
        </w:rPr>
      </w:pPr>
      <w:r w:rsidRPr="00AB66FE">
        <w:rPr>
          <w:rFonts w:ascii="Times New Roman CYR" w:hAnsi="Times New Roman CYR" w:cs="Times New Roman CYR"/>
          <w:sz w:val="24"/>
          <w:szCs w:val="24"/>
        </w:rPr>
        <w:t>Основната цел, която ще бъде постигната с рехабилитацията на ПСОВ е да се намали навлизането на вредни вещества и биогенни елементи във водоприемника. Пречистването на отпадъчните води ще позволява надеждно и стабилно съответствие на технологията с предвидените европейски изисквания за заустване на градски ПСОВ (Директива 91/271/EEC) при икономически изгодни условия.</w:t>
      </w:r>
    </w:p>
    <w:p w:rsidR="00906237" w:rsidRPr="00AB66FE" w:rsidRDefault="00906237" w:rsidP="00906237">
      <w:pPr>
        <w:ind w:firstLine="567"/>
        <w:jc w:val="both"/>
        <w:rPr>
          <w:rFonts w:ascii="Times New Roman" w:hAnsi="Times New Roman" w:cs="Times New Roman"/>
          <w:bCs/>
          <w:sz w:val="24"/>
          <w:szCs w:val="24"/>
        </w:rPr>
      </w:pPr>
      <w:r w:rsidRPr="00AB66FE">
        <w:rPr>
          <w:rFonts w:ascii="Times New Roman" w:hAnsi="Times New Roman" w:cs="Times New Roman"/>
          <w:bCs/>
          <w:sz w:val="24"/>
          <w:szCs w:val="24"/>
        </w:rPr>
        <w:t>Последиците, които се очакват след изпълнение на програмата в ПИРО за водните ресурси в региона са:</w:t>
      </w:r>
    </w:p>
    <w:p w:rsidR="00906237" w:rsidRPr="00AB66FE" w:rsidRDefault="00906237" w:rsidP="00906237">
      <w:pPr>
        <w:pStyle w:val="a7"/>
        <w:numPr>
          <w:ilvl w:val="0"/>
          <w:numId w:val="23"/>
        </w:numPr>
        <w:jc w:val="both"/>
        <w:rPr>
          <w:rFonts w:ascii="Times New Roman" w:hAnsi="Times New Roman" w:cs="Times New Roman"/>
          <w:bCs/>
          <w:sz w:val="24"/>
          <w:szCs w:val="24"/>
        </w:rPr>
      </w:pPr>
      <w:r w:rsidRPr="00AB66FE">
        <w:rPr>
          <w:rFonts w:ascii="Times New Roman" w:hAnsi="Times New Roman" w:cs="Times New Roman"/>
          <w:bCs/>
          <w:sz w:val="24"/>
          <w:szCs w:val="24"/>
        </w:rPr>
        <w:t>намаляване риска от недостиг на вода;</w:t>
      </w:r>
    </w:p>
    <w:p w:rsidR="00906237" w:rsidRPr="00AB66FE" w:rsidRDefault="00906237" w:rsidP="00906237">
      <w:pPr>
        <w:pStyle w:val="a7"/>
        <w:numPr>
          <w:ilvl w:val="0"/>
          <w:numId w:val="23"/>
        </w:numPr>
        <w:jc w:val="both"/>
        <w:rPr>
          <w:rFonts w:ascii="Times New Roman" w:hAnsi="Times New Roman" w:cs="Times New Roman"/>
          <w:bCs/>
          <w:sz w:val="24"/>
          <w:szCs w:val="24"/>
        </w:rPr>
      </w:pPr>
      <w:r w:rsidRPr="00AB66FE">
        <w:rPr>
          <w:rFonts w:ascii="Times New Roman" w:hAnsi="Times New Roman" w:cs="Times New Roman"/>
          <w:bCs/>
          <w:sz w:val="24"/>
          <w:szCs w:val="24"/>
        </w:rPr>
        <w:t>обезпечаване на качествена питейна вода;</w:t>
      </w:r>
    </w:p>
    <w:p w:rsidR="00906237" w:rsidRPr="00AB66FE" w:rsidRDefault="00906237" w:rsidP="00906237">
      <w:pPr>
        <w:pStyle w:val="a7"/>
        <w:numPr>
          <w:ilvl w:val="0"/>
          <w:numId w:val="23"/>
        </w:numPr>
        <w:jc w:val="both"/>
        <w:rPr>
          <w:rFonts w:ascii="Times New Roman" w:hAnsi="Times New Roman" w:cs="Times New Roman"/>
          <w:bCs/>
          <w:sz w:val="24"/>
          <w:szCs w:val="24"/>
        </w:rPr>
      </w:pPr>
      <w:r w:rsidRPr="00AB66FE">
        <w:rPr>
          <w:rFonts w:ascii="Times New Roman" w:hAnsi="Times New Roman" w:cs="Times New Roman"/>
          <w:bCs/>
          <w:sz w:val="24"/>
          <w:szCs w:val="24"/>
        </w:rPr>
        <w:t xml:space="preserve"> подобряване условията на живот и здравето на населението,;</w:t>
      </w:r>
    </w:p>
    <w:p w:rsidR="00906237" w:rsidRPr="0042153E" w:rsidRDefault="00906237" w:rsidP="00E22306">
      <w:pPr>
        <w:pStyle w:val="a7"/>
        <w:numPr>
          <w:ilvl w:val="0"/>
          <w:numId w:val="23"/>
        </w:numPr>
        <w:jc w:val="both"/>
        <w:rPr>
          <w:rFonts w:ascii="Times New Roman" w:hAnsi="Times New Roman" w:cs="Times New Roman"/>
          <w:bCs/>
          <w:color w:val="000000" w:themeColor="text1"/>
          <w:sz w:val="24"/>
          <w:szCs w:val="24"/>
        </w:rPr>
      </w:pPr>
      <w:r w:rsidRPr="00AB66FE">
        <w:rPr>
          <w:rFonts w:ascii="Times New Roman" w:hAnsi="Times New Roman" w:cs="Times New Roman"/>
          <w:bCs/>
          <w:sz w:val="24"/>
          <w:szCs w:val="24"/>
        </w:rPr>
        <w:t xml:space="preserve"> увеличаване на възможността за нормално функциониране на</w:t>
      </w:r>
      <w:r w:rsidRPr="0042153E">
        <w:rPr>
          <w:rFonts w:ascii="Times New Roman" w:hAnsi="Times New Roman" w:cs="Times New Roman"/>
          <w:bCs/>
          <w:color w:val="000000" w:themeColor="text1"/>
          <w:sz w:val="24"/>
          <w:szCs w:val="24"/>
        </w:rPr>
        <w:t xml:space="preserve"> местната икономика и привличане на нови инвестиции за нейното развитие.</w:t>
      </w:r>
    </w:p>
    <w:p w:rsidR="00D44AB5" w:rsidRDefault="00D44AB5" w:rsidP="000334D5">
      <w:pPr>
        <w:ind w:firstLine="540"/>
        <w:rPr>
          <w:rFonts w:ascii="Times New Roman" w:hAnsi="Times New Roman" w:cs="Times New Roman"/>
          <w:b/>
          <w:color w:val="000000"/>
          <w:sz w:val="24"/>
          <w:szCs w:val="24"/>
          <w:u w:val="single"/>
        </w:rPr>
      </w:pPr>
    </w:p>
    <w:p w:rsidR="000334D5" w:rsidRPr="0042153E" w:rsidRDefault="000334D5" w:rsidP="000334D5">
      <w:pPr>
        <w:ind w:firstLine="540"/>
        <w:rPr>
          <w:rFonts w:ascii="Times New Roman" w:hAnsi="Times New Roman" w:cs="Times New Roman"/>
          <w:b/>
          <w:color w:val="000000"/>
          <w:sz w:val="24"/>
          <w:szCs w:val="24"/>
          <w:u w:val="single"/>
        </w:rPr>
      </w:pPr>
      <w:r w:rsidRPr="0042153E">
        <w:rPr>
          <w:rFonts w:ascii="Times New Roman" w:hAnsi="Times New Roman" w:cs="Times New Roman"/>
          <w:b/>
          <w:color w:val="000000"/>
          <w:sz w:val="24"/>
          <w:szCs w:val="24"/>
          <w:u w:val="single"/>
        </w:rPr>
        <w:t>Въздействие върху земните недра</w:t>
      </w:r>
    </w:p>
    <w:p w:rsidR="0038650B" w:rsidRPr="0042153E" w:rsidRDefault="0038650B" w:rsidP="0038650B">
      <w:pPr>
        <w:pStyle w:val="a7"/>
        <w:ind w:left="0" w:right="15" w:firstLine="567"/>
        <w:jc w:val="both"/>
        <w:rPr>
          <w:rFonts w:ascii="Times New Roman" w:hAnsi="Times New Roman"/>
          <w:b/>
          <w:i/>
          <w:color w:val="000000"/>
          <w:sz w:val="24"/>
          <w:szCs w:val="24"/>
        </w:rPr>
      </w:pPr>
      <w:r w:rsidRPr="0042153E">
        <w:rPr>
          <w:rFonts w:ascii="Times New Roman" w:hAnsi="Times New Roman"/>
          <w:b/>
          <w:i/>
          <w:color w:val="000000"/>
          <w:sz w:val="24"/>
          <w:szCs w:val="24"/>
        </w:rPr>
        <w:t>Текущо състояние</w:t>
      </w:r>
    </w:p>
    <w:p w:rsidR="0038650B" w:rsidRPr="0042153E" w:rsidRDefault="00906237" w:rsidP="00906237">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B050"/>
          <w:sz w:val="24"/>
          <w:szCs w:val="24"/>
        </w:rPr>
        <w:tab/>
      </w:r>
      <w:r w:rsidR="0038650B" w:rsidRPr="0042153E">
        <w:rPr>
          <w:rFonts w:ascii="Times New Roman CYR" w:hAnsi="Times New Roman CYR" w:cs="Times New Roman CYR"/>
          <w:color w:val="000000" w:themeColor="text1"/>
          <w:sz w:val="24"/>
          <w:szCs w:val="24"/>
        </w:rPr>
        <w:t>На територията на община Пловдив не са установени находища на рудни и нерудни полезни изкопаеми и към настоящия момент не се извършва добив на такива.</w:t>
      </w:r>
    </w:p>
    <w:p w:rsidR="0038650B" w:rsidRPr="0042153E" w:rsidRDefault="0038650B" w:rsidP="00906237">
      <w:pPr>
        <w:autoSpaceDE w:val="0"/>
        <w:autoSpaceDN w:val="0"/>
        <w:adjustRightInd w:val="0"/>
        <w:spacing w:after="0" w:line="240" w:lineRule="auto"/>
        <w:ind w:firstLine="709"/>
        <w:jc w:val="both"/>
        <w:rPr>
          <w:rFonts w:ascii="Times New Roman CYR" w:hAnsi="Times New Roman CYR" w:cs="Times New Roman CYR"/>
          <w:color w:val="000000" w:themeColor="text1"/>
          <w:sz w:val="24"/>
          <w:szCs w:val="24"/>
        </w:rPr>
      </w:pPr>
    </w:p>
    <w:p w:rsidR="000334D5" w:rsidRPr="0042153E" w:rsidRDefault="000334D5" w:rsidP="00906237">
      <w:pPr>
        <w:spacing w:after="0" w:line="240" w:lineRule="auto"/>
        <w:ind w:firstLine="540"/>
        <w:jc w:val="both"/>
        <w:rPr>
          <w:rFonts w:ascii="Times New Roman" w:hAnsi="Times New Roman" w:cs="Times New Roman"/>
          <w:b/>
          <w:i/>
          <w:color w:val="000000" w:themeColor="text1"/>
          <w:sz w:val="24"/>
          <w:szCs w:val="24"/>
        </w:rPr>
      </w:pPr>
      <w:r w:rsidRPr="0042153E">
        <w:rPr>
          <w:rFonts w:ascii="Times New Roman" w:hAnsi="Times New Roman" w:cs="Times New Roman"/>
          <w:b/>
          <w:i/>
          <w:color w:val="000000" w:themeColor="text1"/>
          <w:sz w:val="24"/>
          <w:szCs w:val="24"/>
        </w:rPr>
        <w:t>Прогнозен характер на въздействието:</w:t>
      </w:r>
    </w:p>
    <w:p w:rsidR="00E368C3" w:rsidRPr="0042153E" w:rsidRDefault="00906237" w:rsidP="0090623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5B3329" w:rsidRPr="0042153E">
        <w:rPr>
          <w:rFonts w:ascii="Times New Roman" w:hAnsi="Times New Roman" w:cs="Times New Roman"/>
          <w:color w:val="000000" w:themeColor="text1"/>
          <w:sz w:val="24"/>
          <w:szCs w:val="24"/>
        </w:rPr>
        <w:t>В много от заложените в ПИРО дейности се налага извършването на плитки до</w:t>
      </w:r>
      <w:r w:rsidR="00BE52C4" w:rsidRPr="0042153E">
        <w:rPr>
          <w:rFonts w:ascii="Times New Roman" w:hAnsi="Times New Roman" w:cs="Times New Roman"/>
          <w:color w:val="000000" w:themeColor="text1"/>
          <w:sz w:val="24"/>
          <w:szCs w:val="24"/>
        </w:rPr>
        <w:t xml:space="preserve"> средно дълбоки изкопни работи. Такива дейности са свързани основно с </w:t>
      </w:r>
      <w:r w:rsidR="004C4A06" w:rsidRPr="0042153E">
        <w:rPr>
          <w:rFonts w:ascii="Times New Roman" w:hAnsi="Times New Roman" w:cs="Times New Roman"/>
          <w:color w:val="000000" w:themeColor="text1"/>
          <w:sz w:val="24"/>
          <w:szCs w:val="24"/>
        </w:rPr>
        <w:t>поддържането и обособяването на нова инфраструктура и осъществяването на мерки предотвратяващи последиците от наводнения.</w:t>
      </w:r>
    </w:p>
    <w:p w:rsidR="00781822" w:rsidRPr="0042153E" w:rsidRDefault="00906237" w:rsidP="0090623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781822" w:rsidRPr="0042153E">
        <w:rPr>
          <w:rFonts w:ascii="Times New Roman" w:hAnsi="Times New Roman" w:cs="Times New Roman"/>
          <w:color w:val="000000" w:themeColor="text1"/>
          <w:sz w:val="24"/>
          <w:szCs w:val="24"/>
        </w:rPr>
        <w:t>Не се предвиждат мероприятия свързани с добив на земни недра.</w:t>
      </w:r>
    </w:p>
    <w:p w:rsidR="000334D5" w:rsidRPr="0042153E" w:rsidRDefault="000334D5" w:rsidP="00906237">
      <w:pPr>
        <w:pStyle w:val="ad"/>
        <w:spacing w:before="0" w:beforeAutospacing="0" w:after="0" w:afterAutospacing="0"/>
        <w:ind w:firstLine="567"/>
        <w:jc w:val="both"/>
        <w:rPr>
          <w:i/>
          <w:color w:val="000000" w:themeColor="text1"/>
        </w:rPr>
      </w:pPr>
    </w:p>
    <w:p w:rsidR="000334D5" w:rsidRPr="0042153E" w:rsidRDefault="000334D5" w:rsidP="00906237">
      <w:pPr>
        <w:pStyle w:val="ad"/>
        <w:spacing w:before="0" w:beforeAutospacing="0" w:after="0" w:afterAutospacing="0"/>
        <w:ind w:firstLine="567"/>
        <w:jc w:val="both"/>
        <w:rPr>
          <w:b/>
          <w:i/>
          <w:color w:val="000000" w:themeColor="text1"/>
        </w:rPr>
      </w:pPr>
      <w:r w:rsidRPr="0042153E">
        <w:rPr>
          <w:b/>
          <w:i/>
          <w:color w:val="000000" w:themeColor="text1"/>
        </w:rPr>
        <w:t>Прогнозна оценка на въздействието:</w:t>
      </w:r>
    </w:p>
    <w:p w:rsidR="005F5225" w:rsidRPr="0042153E" w:rsidRDefault="005F5225" w:rsidP="00906237">
      <w:pPr>
        <w:pStyle w:val="ad"/>
        <w:spacing w:before="0" w:beforeAutospacing="0" w:after="0" w:afterAutospacing="0"/>
        <w:ind w:firstLine="567"/>
        <w:jc w:val="both"/>
        <w:rPr>
          <w:b/>
          <w:i/>
          <w:color w:val="000000" w:themeColor="text1"/>
        </w:rPr>
      </w:pPr>
    </w:p>
    <w:p w:rsidR="005F5225" w:rsidRPr="0042153E" w:rsidRDefault="00906237" w:rsidP="00906237">
      <w:pPr>
        <w:pStyle w:val="ad"/>
        <w:spacing w:before="0" w:beforeAutospacing="0" w:after="0" w:afterAutospacing="0"/>
        <w:jc w:val="both"/>
        <w:rPr>
          <w:color w:val="000000" w:themeColor="text1"/>
        </w:rPr>
      </w:pPr>
      <w:r w:rsidRPr="0042153E">
        <w:rPr>
          <w:color w:val="000000" w:themeColor="text1"/>
        </w:rPr>
        <w:tab/>
      </w:r>
      <w:r w:rsidR="005F5225" w:rsidRPr="0042153E">
        <w:rPr>
          <w:color w:val="000000" w:themeColor="text1"/>
        </w:rPr>
        <w:t xml:space="preserve">При реализиране на предвидените в ПИРО проекти и дейности се предполага засягане само </w:t>
      </w:r>
      <w:r w:rsidR="00BE52C4" w:rsidRPr="0042153E">
        <w:rPr>
          <w:color w:val="000000" w:themeColor="text1"/>
        </w:rPr>
        <w:t xml:space="preserve">на </w:t>
      </w:r>
      <w:r w:rsidR="005F5225" w:rsidRPr="0042153E">
        <w:rPr>
          <w:color w:val="000000" w:themeColor="text1"/>
        </w:rPr>
        <w:t>най-повърхностния слой на земните недра.</w:t>
      </w:r>
      <w:r w:rsidR="00BE52C4" w:rsidRPr="0042153E">
        <w:rPr>
          <w:color w:val="000000" w:themeColor="text1"/>
        </w:rPr>
        <w:t xml:space="preserve"> Въздействието ще е краткотрайно, локално, отрицателно, без кумулативност.</w:t>
      </w:r>
    </w:p>
    <w:p w:rsidR="000334D5" w:rsidRPr="0042153E" w:rsidRDefault="000334D5" w:rsidP="00906237">
      <w:pPr>
        <w:spacing w:after="0" w:line="240" w:lineRule="auto"/>
        <w:jc w:val="both"/>
        <w:rPr>
          <w:rFonts w:ascii="Times New Roman" w:hAnsi="Times New Roman" w:cs="Times New Roman"/>
          <w:color w:val="000000" w:themeColor="text1"/>
          <w:sz w:val="24"/>
          <w:szCs w:val="24"/>
        </w:rPr>
      </w:pPr>
    </w:p>
    <w:p w:rsidR="000334D5" w:rsidRPr="0042153E" w:rsidRDefault="000334D5" w:rsidP="00906237">
      <w:pPr>
        <w:tabs>
          <w:tab w:val="left" w:pos="540"/>
          <w:tab w:val="left" w:pos="810"/>
        </w:tabs>
        <w:spacing w:after="0" w:line="240" w:lineRule="auto"/>
        <w:jc w:val="both"/>
        <w:rPr>
          <w:rFonts w:ascii="Times New Roman" w:hAnsi="Times New Roman" w:cs="Times New Roman"/>
          <w:b/>
          <w:i/>
          <w:color w:val="000000" w:themeColor="text1"/>
          <w:sz w:val="24"/>
          <w:szCs w:val="24"/>
        </w:rPr>
      </w:pPr>
      <w:r w:rsidRPr="0042153E">
        <w:rPr>
          <w:rFonts w:ascii="Times New Roman" w:hAnsi="Times New Roman" w:cs="Times New Roman"/>
          <w:b/>
          <w:i/>
          <w:color w:val="000000" w:themeColor="text1"/>
          <w:sz w:val="24"/>
          <w:szCs w:val="24"/>
        </w:rPr>
        <w:tab/>
        <w:t>Прогнозни последици от въздействието:</w:t>
      </w:r>
    </w:p>
    <w:p w:rsidR="00781822" w:rsidRPr="0042153E" w:rsidRDefault="00906237" w:rsidP="00906237">
      <w:pPr>
        <w:tabs>
          <w:tab w:val="left" w:pos="540"/>
          <w:tab w:val="left" w:pos="810"/>
        </w:tabs>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781822" w:rsidRPr="0042153E">
        <w:rPr>
          <w:rFonts w:ascii="Times New Roman" w:hAnsi="Times New Roman" w:cs="Times New Roman"/>
          <w:color w:val="000000" w:themeColor="text1"/>
          <w:sz w:val="24"/>
          <w:szCs w:val="24"/>
        </w:rPr>
        <w:t>При реализирането на дейностите разглеждани в ПИРО не се очакват значителни отрицателни последици върху земните недра в района.</w:t>
      </w:r>
    </w:p>
    <w:p w:rsidR="000334D5" w:rsidRDefault="000334D5" w:rsidP="000334D5">
      <w:pPr>
        <w:ind w:firstLine="540"/>
        <w:rPr>
          <w:b/>
          <w:color w:val="000000" w:themeColor="text1"/>
          <w:lang w:val="en-US"/>
        </w:rPr>
      </w:pPr>
    </w:p>
    <w:p w:rsidR="0014110E" w:rsidRDefault="0014110E" w:rsidP="000334D5">
      <w:pPr>
        <w:ind w:firstLine="540"/>
        <w:rPr>
          <w:b/>
          <w:color w:val="000000" w:themeColor="text1"/>
          <w:lang w:val="en-US"/>
        </w:rPr>
      </w:pPr>
    </w:p>
    <w:p w:rsidR="0014110E" w:rsidRPr="0014110E" w:rsidRDefault="0014110E" w:rsidP="000334D5">
      <w:pPr>
        <w:ind w:firstLine="540"/>
        <w:rPr>
          <w:b/>
          <w:color w:val="000000" w:themeColor="text1"/>
          <w:lang w:val="en-US"/>
        </w:rPr>
      </w:pPr>
    </w:p>
    <w:p w:rsidR="000334D5" w:rsidRPr="0042153E" w:rsidRDefault="000334D5" w:rsidP="009601BF">
      <w:pPr>
        <w:pStyle w:val="a7"/>
        <w:ind w:left="0" w:right="15" w:firstLine="709"/>
        <w:jc w:val="both"/>
        <w:rPr>
          <w:rFonts w:ascii="Times New Roman" w:hAnsi="Times New Roman"/>
          <w:b/>
          <w:sz w:val="24"/>
          <w:szCs w:val="24"/>
          <w:u w:val="single"/>
        </w:rPr>
      </w:pPr>
      <w:r w:rsidRPr="0042153E">
        <w:rPr>
          <w:rFonts w:ascii="Times New Roman" w:hAnsi="Times New Roman"/>
          <w:b/>
          <w:sz w:val="24"/>
          <w:szCs w:val="24"/>
          <w:u w:val="single"/>
        </w:rPr>
        <w:lastRenderedPageBreak/>
        <w:t>Въздействие върху ландшафта</w:t>
      </w:r>
    </w:p>
    <w:p w:rsidR="000334D5" w:rsidRPr="0042153E" w:rsidRDefault="000334D5" w:rsidP="000334D5">
      <w:pPr>
        <w:pStyle w:val="a7"/>
        <w:ind w:left="567" w:right="15"/>
        <w:jc w:val="both"/>
        <w:rPr>
          <w:rFonts w:ascii="Times New Roman" w:hAnsi="Times New Roman"/>
          <w:b/>
          <w:sz w:val="24"/>
          <w:szCs w:val="24"/>
        </w:rPr>
      </w:pPr>
    </w:p>
    <w:p w:rsidR="009327BD" w:rsidRPr="0042153E" w:rsidRDefault="009327BD" w:rsidP="009601BF">
      <w:pPr>
        <w:pStyle w:val="a7"/>
        <w:ind w:left="0" w:right="15" w:firstLine="709"/>
        <w:jc w:val="both"/>
        <w:rPr>
          <w:rFonts w:ascii="Times New Roman" w:hAnsi="Times New Roman"/>
          <w:b/>
          <w:i/>
          <w:color w:val="000000"/>
          <w:sz w:val="24"/>
          <w:szCs w:val="24"/>
        </w:rPr>
      </w:pPr>
      <w:r w:rsidRPr="0042153E">
        <w:rPr>
          <w:rFonts w:ascii="Times New Roman" w:hAnsi="Times New Roman"/>
          <w:b/>
          <w:i/>
          <w:color w:val="000000"/>
          <w:sz w:val="24"/>
          <w:szCs w:val="24"/>
        </w:rPr>
        <w:t>Текущо състояние</w:t>
      </w:r>
    </w:p>
    <w:p w:rsidR="009327BD" w:rsidRPr="0042153E" w:rsidRDefault="009327BD" w:rsidP="009601BF">
      <w:pPr>
        <w:spacing w:after="0" w:line="240" w:lineRule="auto"/>
        <w:ind w:firstLine="709"/>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Община Пловдив се намира в Южна Централна България, Западен Тракийско-Родопски географски регион. Разположена е в централната част на област Пло</w:t>
      </w:r>
      <w:r w:rsidR="00DF6C76" w:rsidRPr="0042153E">
        <w:rPr>
          <w:rFonts w:ascii="Times New Roman" w:hAnsi="Times New Roman" w:cs="Times New Roman"/>
          <w:color w:val="000000" w:themeColor="text1"/>
          <w:sz w:val="24"/>
          <w:szCs w:val="24"/>
        </w:rPr>
        <w:t>вдив. С площта си от 101,981 км²</w:t>
      </w:r>
      <w:r w:rsidRPr="0042153E">
        <w:rPr>
          <w:rFonts w:ascii="Times New Roman" w:hAnsi="Times New Roman" w:cs="Times New Roman"/>
          <w:color w:val="000000" w:themeColor="text1"/>
          <w:sz w:val="24"/>
          <w:szCs w:val="24"/>
        </w:rPr>
        <w:t xml:space="preserve"> заема 14-о място сред 18-те общините на областта, което съставлява 1,7% от цялата територия. Община Пловдив е ясно изразено агломерационно ядро, което предопределя динамична свързаност със съседните общини.</w:t>
      </w:r>
    </w:p>
    <w:p w:rsidR="009327BD" w:rsidRPr="0042153E" w:rsidRDefault="009327BD" w:rsidP="009601BF">
      <w:pPr>
        <w:spacing w:after="0" w:line="240" w:lineRule="auto"/>
        <w:ind w:firstLine="709"/>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 xml:space="preserve">Община Пловдив попада в Горнотракийската подобласт на Горнотракийско-Бургаската област и заема площ от 101,981 кв. км, която включва едно населено място – град Пловдив, както и землищата на Пловдив и бившите села Коматево и Прослав, присъединени към административните граници на града през 1969г. Основен дял в тази територия имат урбанизираните терени. </w:t>
      </w:r>
    </w:p>
    <w:p w:rsidR="00DF6C76" w:rsidRPr="0042153E" w:rsidRDefault="009327BD" w:rsidP="009601BF">
      <w:pPr>
        <w:autoSpaceDE w:val="0"/>
        <w:autoSpaceDN w:val="0"/>
        <w:adjustRightInd w:val="0"/>
        <w:spacing w:after="0" w:line="240" w:lineRule="auto"/>
        <w:ind w:firstLine="709"/>
        <w:jc w:val="both"/>
        <w:rPr>
          <w:rFonts w:ascii="Times New Roman CYR" w:hAnsi="Times New Roman CYR" w:cs="Times New Roman CYR"/>
          <w:color w:val="000000" w:themeColor="text1"/>
          <w:sz w:val="24"/>
          <w:szCs w:val="24"/>
        </w:rPr>
      </w:pPr>
      <w:r w:rsidRPr="0042153E">
        <w:rPr>
          <w:rFonts w:ascii="Times New Roman" w:hAnsi="Times New Roman" w:cs="Times New Roman"/>
          <w:color w:val="000000" w:themeColor="text1"/>
          <w:sz w:val="24"/>
          <w:szCs w:val="24"/>
        </w:rPr>
        <w:t xml:space="preserve">Релефът е предимно равнинен и има съществено значение за формирането на местния климат. </w:t>
      </w:r>
      <w:r w:rsidR="00DF6C76" w:rsidRPr="0042153E">
        <w:rPr>
          <w:rFonts w:ascii="Times New Roman CYR" w:hAnsi="Times New Roman CYR" w:cs="Times New Roman CYR"/>
          <w:color w:val="000000" w:themeColor="text1"/>
          <w:sz w:val="24"/>
          <w:szCs w:val="24"/>
        </w:rPr>
        <w:t>Според анализа, направен при изготвянето на КПРО на община Пловдив 2015-2025 г., надморската височина варира от 153,2 м до 285,5 м. В морфографско отношение общината е разположена в Южна (Горнотракийска) част, подразделение на основна морфографска единица Преходна планинско-котловинна зона. Горнотракийската котловинна морфоструктура е развита върху тектонска депресия, оформена от Маришкия дълбочинен разлом.</w:t>
      </w:r>
    </w:p>
    <w:p w:rsidR="00DF6C76" w:rsidRPr="0042153E" w:rsidRDefault="00DF6C76" w:rsidP="009601BF">
      <w:pPr>
        <w:autoSpaceDE w:val="0"/>
        <w:autoSpaceDN w:val="0"/>
        <w:adjustRightInd w:val="0"/>
        <w:spacing w:after="0" w:line="240" w:lineRule="auto"/>
        <w:ind w:firstLine="709"/>
        <w:jc w:val="both"/>
        <w:rPr>
          <w:rFonts w:ascii="Times New Roman CYR" w:hAnsi="Times New Roman CYR" w:cs="Times New Roman CYR"/>
          <w:color w:val="000000" w:themeColor="text1"/>
          <w:sz w:val="24"/>
          <w:szCs w:val="24"/>
        </w:rPr>
      </w:pPr>
      <w:r w:rsidRPr="0042153E">
        <w:rPr>
          <w:rFonts w:ascii="Times New Roman CYR" w:hAnsi="Times New Roman CYR" w:cs="Times New Roman CYR"/>
          <w:color w:val="000000" w:themeColor="text1"/>
          <w:sz w:val="24"/>
          <w:szCs w:val="24"/>
        </w:rPr>
        <w:t>Съвременният равнинен релеф на територията е формиран от запълване на Пловдивския грабен с езерно-речни наслаги, върху които е разположено обширното Пловдивско поле. Пловдивският хорст е развит по Маришкия разлом, в долината на р. Марица. Изграден е от горнокредни интрузии, генетично свързани с дълбоките тектонски разломявания, проводници на вулканска дейност. Представен е от шест, свързани помежду си със седловини, сиенитни хълма – Младежки хълм (Джендем тепе), Хълм на освободителите (Бунарджик), Данов хълм (Сахат тепе) и Трихълмието, състоящо се от Тексим т</w:t>
      </w:r>
      <w:r w:rsidR="004267C0" w:rsidRPr="0042153E">
        <w:rPr>
          <w:rFonts w:ascii="Times New Roman CYR" w:hAnsi="Times New Roman CYR" w:cs="Times New Roman CYR"/>
          <w:color w:val="000000" w:themeColor="text1"/>
          <w:sz w:val="24"/>
          <w:szCs w:val="24"/>
        </w:rPr>
        <w:t>епе, Джамбаз тепе и Небет тепе.</w:t>
      </w:r>
    </w:p>
    <w:p w:rsidR="009327BD" w:rsidRPr="0042153E" w:rsidRDefault="009327BD" w:rsidP="009601BF">
      <w:pPr>
        <w:spacing w:after="0" w:line="240" w:lineRule="auto"/>
        <w:ind w:firstLine="709"/>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Пловдивското поле е класическа алувиална низина, формирана от р. Марица и нейните притоци. Ограждащите я планини и възвишения формират голяма коритовидна морфоструктура, която определя физическите процеси в пловдивския въздушен басейн. Най-характерно следствие от този релеф са температурните инверсии, които тук заемат 81% от времето.</w:t>
      </w:r>
    </w:p>
    <w:p w:rsidR="009327BD" w:rsidRPr="0042153E" w:rsidRDefault="009327BD" w:rsidP="009601BF">
      <w:pPr>
        <w:spacing w:after="0" w:line="240" w:lineRule="auto"/>
        <w:ind w:firstLine="709"/>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Специфичният релеф води до: специфичен режим на облачността, мъглите, сланите, минималните и максималните температури, както и ветровете. Местният климат има особено голямо значение във връзка с проблемите с качеството на атмосферния въздух. Замърсителите на въздуха се натрупват над урбанизираната градска зона поради липса на ветрове и липса на вертикална циркулация, в периодите на инверсия.</w:t>
      </w:r>
    </w:p>
    <w:p w:rsidR="009327BD" w:rsidRPr="0042153E" w:rsidRDefault="009327BD" w:rsidP="009601BF">
      <w:pPr>
        <w:spacing w:after="0" w:line="240" w:lineRule="auto"/>
        <w:ind w:firstLine="709"/>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Урбанизираната територия в общината оказва влияние за формиране на специфичен градски микроклимат, който е различен в отделните зони от територията. Компактният характер на град Пловдив, неговите значителни размери и плътност на застрояване създават условия за възникване на т. нар „градски топлинен остров“, ефектите от който са особено осезаеми в летните месеци с интензивно слънчево греене и при безветрие. При тези условия температурите в града достигат два градуса повече в сравнение с крайградските зони.</w:t>
      </w:r>
    </w:p>
    <w:p w:rsidR="009327BD" w:rsidRPr="0042153E" w:rsidRDefault="009327BD" w:rsidP="009601BF">
      <w:pPr>
        <w:spacing w:after="0" w:line="240" w:lineRule="auto"/>
        <w:ind w:firstLine="709"/>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 xml:space="preserve">Урбанизираната територия променя също така режима на вятъра. Това се дължи на наличието на високи сгради, комбинации от сгради с различни височини и отстояния една от друга. В градска среда се увеличават условията за образуване на вихри, както и за </w:t>
      </w:r>
      <w:r w:rsidRPr="0042153E">
        <w:rPr>
          <w:rFonts w:ascii="Times New Roman" w:hAnsi="Times New Roman" w:cs="Times New Roman"/>
          <w:color w:val="000000" w:themeColor="text1"/>
          <w:sz w:val="24"/>
          <w:szCs w:val="24"/>
        </w:rPr>
        <w:lastRenderedPageBreak/>
        <w:t>ускоряване на вятъра. Тези промени допринасят съществено за разпространението или задържането продължително време на едно място на прахови и газови емисии.</w:t>
      </w:r>
    </w:p>
    <w:p w:rsidR="009327BD" w:rsidRPr="0042153E" w:rsidRDefault="009327BD" w:rsidP="009601BF">
      <w:pPr>
        <w:spacing w:after="0" w:line="240" w:lineRule="auto"/>
        <w:ind w:firstLine="709"/>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Средната годишна относителна влажност в община Пловдив е 73%, като е най-висока през месец декември – 86% и най-ниска през месеците юли и август – 62%.</w:t>
      </w:r>
    </w:p>
    <w:p w:rsidR="009327BD" w:rsidRPr="0042153E" w:rsidRDefault="009327BD" w:rsidP="009601BF">
      <w:pPr>
        <w:spacing w:after="0" w:line="240" w:lineRule="auto"/>
        <w:ind w:firstLine="709"/>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Хидрографската мрежа на община Пловдив е представена от реките Марица, Пясъчник и Първенецка, множество напоителни и отводнителни канали, един изкуствен водоем – Гребния канал и опитните басейни към Института по рибарство и аквакултури. Река Марица е най-значимият воден обект и основен приемник на водите на територията на общината, като дължината й в границите на община Пловдив е около 12 700 м.</w:t>
      </w:r>
    </w:p>
    <w:p w:rsidR="009327BD" w:rsidRPr="0042153E" w:rsidRDefault="009327BD" w:rsidP="009601BF">
      <w:pPr>
        <w:spacing w:after="0" w:line="240" w:lineRule="auto"/>
        <w:ind w:firstLine="709"/>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Горските територии заемат незначителна част от баланса на територията на община Пловдив, 19 ха или 0.19% от общата територия.</w:t>
      </w:r>
    </w:p>
    <w:p w:rsidR="009327BD" w:rsidRPr="0042153E" w:rsidRDefault="009327BD" w:rsidP="009601BF">
      <w:pPr>
        <w:spacing w:after="0" w:line="240" w:lineRule="auto"/>
        <w:ind w:firstLine="709"/>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 xml:space="preserve">Основната част от землището на община Пловдив е съставено от урбанизирана територия, поради което природните екосистеми имат ограничено разпространение. Антропогенното въздействие в град Пловдив и околността датира от античността, като особено интензивно е през последните два века, с разрастването на града, довело до значително редуциране на характерните природни местообитания. Въпреки това, на територията на общината са запазени отделни територии с естествен или полу-естествен облик, които днес имат особено голямо значение за биоразнообразието. </w:t>
      </w:r>
    </w:p>
    <w:p w:rsidR="009327BD" w:rsidRPr="0042153E" w:rsidRDefault="009327BD" w:rsidP="009601BF">
      <w:pPr>
        <w:spacing w:after="0" w:line="240" w:lineRule="auto"/>
        <w:ind w:firstLine="709"/>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Най-значимата природна система, запазила естествени местообитания и богатство от растителни и животински видове е река Марица, включително речното корито и прилежащи към него залесени площи. Други територии, с фрагменти от запазени природни местообитания и богато видово разнообразие, са хълмовете и по-големите градски паркове. Тяхното опазване и балансирано поддържане като многофункционални елементи на „зелената инфраструктура“ в града е предизвикателство, предвид големия антропогенен натиск, но също така и особено важно, в контекста на променящ се климат и нарастващи нужди на жителите за достъп до зелени площи.</w:t>
      </w:r>
    </w:p>
    <w:p w:rsidR="00906237" w:rsidRPr="0042153E" w:rsidRDefault="00906237" w:rsidP="009327BD">
      <w:pPr>
        <w:ind w:firstLine="540"/>
        <w:jc w:val="both"/>
        <w:rPr>
          <w:rFonts w:ascii="Times New Roman" w:hAnsi="Times New Roman" w:cs="Times New Roman"/>
          <w:b/>
          <w:i/>
          <w:color w:val="000000"/>
          <w:sz w:val="24"/>
          <w:szCs w:val="24"/>
        </w:rPr>
      </w:pPr>
    </w:p>
    <w:p w:rsidR="000B35E0" w:rsidRPr="0042153E" w:rsidRDefault="000334D5" w:rsidP="009601BF">
      <w:pPr>
        <w:ind w:firstLine="709"/>
        <w:jc w:val="both"/>
        <w:rPr>
          <w:rFonts w:ascii="Times New Roman" w:hAnsi="Times New Roman" w:cs="Times New Roman"/>
          <w:b/>
          <w:i/>
          <w:color w:val="000000"/>
          <w:sz w:val="24"/>
          <w:szCs w:val="24"/>
        </w:rPr>
      </w:pPr>
      <w:r w:rsidRPr="0042153E">
        <w:rPr>
          <w:rFonts w:ascii="Times New Roman" w:hAnsi="Times New Roman" w:cs="Times New Roman"/>
          <w:b/>
          <w:i/>
          <w:color w:val="000000"/>
          <w:sz w:val="24"/>
          <w:szCs w:val="24"/>
        </w:rPr>
        <w:t>Прогнозен характер на въздействието:</w:t>
      </w:r>
    </w:p>
    <w:p w:rsidR="00906237" w:rsidRPr="0042153E" w:rsidRDefault="00906237" w:rsidP="009601BF">
      <w:pPr>
        <w:spacing w:after="0"/>
        <w:ind w:firstLine="709"/>
        <w:jc w:val="both"/>
        <w:rPr>
          <w:color w:val="000000" w:themeColor="text1"/>
          <w:lang w:eastAsia="ar-SA"/>
        </w:rPr>
      </w:pPr>
      <w:r w:rsidRPr="0042153E">
        <w:rPr>
          <w:rFonts w:ascii="Times New Roman" w:hAnsi="Times New Roman" w:cs="Times New Roman"/>
          <w:color w:val="000000" w:themeColor="text1"/>
          <w:sz w:val="24"/>
          <w:szCs w:val="24"/>
          <w:lang w:eastAsia="ar-SA"/>
        </w:rPr>
        <w:t xml:space="preserve">Планът за интегрирано развитие на Община Пловдив разглежда територията на гр. Пловдив, която </w:t>
      </w:r>
      <w:r w:rsidRPr="0042153E">
        <w:rPr>
          <w:rFonts w:ascii="Times New Roman" w:hAnsi="Times New Roman" w:cs="Times New Roman"/>
          <w:color w:val="000000" w:themeColor="text1"/>
          <w:sz w:val="24"/>
          <w:szCs w:val="24"/>
        </w:rPr>
        <w:t xml:space="preserve">обхваща - </w:t>
      </w:r>
      <w:r w:rsidRPr="0042153E">
        <w:rPr>
          <w:rFonts w:ascii="Times New Roman" w:hAnsi="Times New Roman" w:cs="Times New Roman"/>
          <w:color w:val="000000" w:themeColor="text1"/>
          <w:sz w:val="24"/>
          <w:szCs w:val="24"/>
          <w:lang w:eastAsia="ar-SA"/>
        </w:rPr>
        <w:t>много силно изменен ландшафт – урбанизиран. Формирането на градския облик е пряк резултат от свърхконцентацията на хора и антропогенни дейности.</w:t>
      </w:r>
      <w:r w:rsidRPr="0042153E">
        <w:rPr>
          <w:rFonts w:ascii="Times New Roman" w:hAnsi="Times New Roman" w:cs="Times New Roman"/>
          <w:color w:val="000000" w:themeColor="text1"/>
          <w:sz w:val="24"/>
          <w:szCs w:val="24"/>
        </w:rPr>
        <w:t xml:space="preserve"> Въпреки това на територията на общината са запазени отделни територии с естествен или полу-естествен облик - река Марица, включително речното корито и прилежащи към него залесени площи, хълмовете и по-големите градски паркове. </w:t>
      </w:r>
      <w:r w:rsidRPr="0042153E">
        <w:rPr>
          <w:rFonts w:ascii="Times New Roman" w:hAnsi="Times New Roman" w:cs="Times New Roman"/>
          <w:color w:val="000000" w:themeColor="text1"/>
          <w:sz w:val="24"/>
          <w:szCs w:val="24"/>
          <w:lang w:eastAsia="ar-SA"/>
        </w:rPr>
        <w:t xml:space="preserve">Тази специфичност на разглеждания ландшафт изисква прецизно планиране и управление, като основната цел е максималното опазване на естествените ландшафти. Голяма част от предвидените инвестиционни проекти в ПИРО Пловдив са свързани с цялостното разширяването на зелената система и постоянната ѝ поддръжка, опазването на защитените зони и природните забележителности. Те изцяло се вписват в концепцията за оптимално развитие на градските системи (ландшафтно-екологична концепция). Тя се свързва с възможност за създаване на благоприятна среда за хората и условия за разгръщане на архитектурни решения от най-високо качество. </w:t>
      </w:r>
      <w:bookmarkStart w:id="28" w:name="_Hlk94803631"/>
      <w:r w:rsidRPr="0042153E">
        <w:rPr>
          <w:rFonts w:ascii="Times New Roman" w:hAnsi="Times New Roman" w:cs="Times New Roman"/>
          <w:color w:val="000000" w:themeColor="text1"/>
          <w:sz w:val="24"/>
          <w:szCs w:val="24"/>
          <w:lang w:eastAsia="ar-SA"/>
        </w:rPr>
        <w:t xml:space="preserve">Изпълнението на предвидените дейности свързани с </w:t>
      </w:r>
      <w:r w:rsidRPr="0042153E">
        <w:rPr>
          <w:rFonts w:ascii="Times New Roman" w:eastAsia="Times New Roman" w:hAnsi="Times New Roman" w:cs="Times New Roman"/>
          <w:b/>
          <w:bCs/>
          <w:color w:val="000000" w:themeColor="text1"/>
          <w:sz w:val="24"/>
          <w:szCs w:val="24"/>
        </w:rPr>
        <w:t>Стратегическа цел 1</w:t>
      </w:r>
      <w:r w:rsidRPr="0042153E">
        <w:rPr>
          <w:rFonts w:ascii="Times New Roman" w:hAnsi="Times New Roman" w:cs="Times New Roman"/>
          <w:color w:val="000000" w:themeColor="text1"/>
          <w:sz w:val="24"/>
          <w:szCs w:val="24"/>
          <w:lang w:eastAsia="ar-SA"/>
        </w:rPr>
        <w:t xml:space="preserve"> биха дали възможност за по-адекватното съчетание и свързване на жилищната, производствената и рекреационната среда. Инвестициите предвидени в програмата дават решения за оптимално пространствено разположение на градските </w:t>
      </w:r>
      <w:r w:rsidRPr="0042153E">
        <w:rPr>
          <w:rFonts w:ascii="Times New Roman" w:hAnsi="Times New Roman" w:cs="Times New Roman"/>
          <w:color w:val="000000" w:themeColor="text1"/>
          <w:sz w:val="24"/>
          <w:szCs w:val="24"/>
          <w:lang w:eastAsia="ar-SA"/>
        </w:rPr>
        <w:lastRenderedPageBreak/>
        <w:t xml:space="preserve">елементи и функционално използване на земята по отношение на ландшафтно-екологични, културно-исторически и социално-икономически условия. </w:t>
      </w:r>
    </w:p>
    <w:bookmarkEnd w:id="28"/>
    <w:p w:rsidR="00735587" w:rsidRPr="0014110E" w:rsidRDefault="00735587" w:rsidP="00F40042">
      <w:pPr>
        <w:pStyle w:val="ad"/>
        <w:spacing w:before="240" w:beforeAutospacing="0" w:after="0" w:afterAutospacing="0"/>
        <w:ind w:firstLine="567"/>
        <w:jc w:val="both"/>
        <w:rPr>
          <w:i/>
          <w:color w:val="000000"/>
          <w:lang w:val="en-US"/>
        </w:rPr>
      </w:pPr>
    </w:p>
    <w:p w:rsidR="000334D5" w:rsidRPr="0042153E" w:rsidRDefault="000334D5" w:rsidP="009601BF">
      <w:pPr>
        <w:pStyle w:val="ad"/>
        <w:spacing w:before="0" w:beforeAutospacing="0" w:after="0" w:afterAutospacing="0"/>
        <w:ind w:firstLine="709"/>
        <w:jc w:val="both"/>
        <w:rPr>
          <w:b/>
          <w:color w:val="000000"/>
        </w:rPr>
      </w:pPr>
      <w:r w:rsidRPr="0042153E">
        <w:rPr>
          <w:b/>
          <w:i/>
          <w:color w:val="000000"/>
        </w:rPr>
        <w:t>Прогнозна оценка на въздействието:</w:t>
      </w:r>
    </w:p>
    <w:p w:rsidR="00906237" w:rsidRPr="0042153E" w:rsidRDefault="00906237" w:rsidP="009601BF">
      <w:pPr>
        <w:pStyle w:val="ad"/>
        <w:spacing w:before="0" w:beforeAutospacing="0" w:after="0" w:afterAutospacing="0" w:line="276" w:lineRule="auto"/>
        <w:ind w:firstLine="709"/>
        <w:jc w:val="both"/>
        <w:rPr>
          <w:color w:val="7030A0"/>
          <w:lang w:eastAsia="ar-SA"/>
        </w:rPr>
      </w:pPr>
    </w:p>
    <w:p w:rsidR="00906237" w:rsidRPr="00855D09" w:rsidRDefault="00906237" w:rsidP="008809E1">
      <w:pPr>
        <w:pStyle w:val="ad"/>
        <w:spacing w:before="0" w:beforeAutospacing="0" w:after="0" w:afterAutospacing="0"/>
        <w:ind w:firstLine="709"/>
        <w:jc w:val="both"/>
        <w:rPr>
          <w:color w:val="000000" w:themeColor="text1"/>
          <w:lang w:eastAsia="ar-SA"/>
        </w:rPr>
      </w:pPr>
      <w:r w:rsidRPr="0042153E">
        <w:rPr>
          <w:color w:val="000000" w:themeColor="text1"/>
          <w:lang w:eastAsia="ar-SA"/>
        </w:rPr>
        <w:t>Очакваното въздействие по отношение на ландшафта е значително, положително и дълготрайно, през целия период за реализация на инвестиционните намерения. Те съвпадат изцяло с характера и основната функция на зоните от ОУП, в които ще се реализират.</w:t>
      </w:r>
    </w:p>
    <w:p w:rsidR="00284157" w:rsidRPr="003F0B74" w:rsidRDefault="00284157" w:rsidP="008809E1">
      <w:pPr>
        <w:pStyle w:val="ad"/>
        <w:spacing w:before="0" w:beforeAutospacing="0" w:after="0" w:afterAutospacing="0"/>
        <w:ind w:firstLine="709"/>
        <w:jc w:val="both"/>
        <w:rPr>
          <w:lang w:eastAsia="ar-SA"/>
        </w:rPr>
      </w:pPr>
      <w:r w:rsidRPr="003F0B74">
        <w:rPr>
          <w:lang w:eastAsia="ar-SA"/>
        </w:rPr>
        <w:t>Разглежданите в ПИРО дейности не предполагат промяна на видовете ландшафт на те</w:t>
      </w:r>
      <w:r w:rsidR="007E5C3B" w:rsidRPr="003F0B74">
        <w:rPr>
          <w:lang w:eastAsia="ar-SA"/>
        </w:rPr>
        <w:t xml:space="preserve">риторията на общината, а ще окажат </w:t>
      </w:r>
      <w:r w:rsidR="00EF2B14" w:rsidRPr="003F0B74">
        <w:rPr>
          <w:lang w:eastAsia="ar-SA"/>
        </w:rPr>
        <w:t xml:space="preserve">увеличаване на </w:t>
      </w:r>
      <w:r w:rsidR="007E5C3B" w:rsidRPr="003F0B74">
        <w:rPr>
          <w:lang w:eastAsia="ar-SA"/>
        </w:rPr>
        <w:t xml:space="preserve">площта и </w:t>
      </w:r>
      <w:r w:rsidR="00EF2B14" w:rsidRPr="003F0B74">
        <w:rPr>
          <w:lang w:eastAsia="ar-SA"/>
        </w:rPr>
        <w:t xml:space="preserve">повишаване </w:t>
      </w:r>
      <w:r w:rsidR="007E5C3B" w:rsidRPr="003F0B74">
        <w:rPr>
          <w:lang w:eastAsia="ar-SA"/>
        </w:rPr>
        <w:t xml:space="preserve">качеството </w:t>
      </w:r>
      <w:r w:rsidR="004C6665" w:rsidRPr="003F0B74">
        <w:rPr>
          <w:lang w:eastAsia="ar-SA"/>
        </w:rPr>
        <w:t>основно</w:t>
      </w:r>
      <w:r w:rsidR="00EF2B14" w:rsidRPr="003F0B74">
        <w:rPr>
          <w:lang w:eastAsia="ar-SA"/>
        </w:rPr>
        <w:t xml:space="preserve"> на тези</w:t>
      </w:r>
      <w:r w:rsidR="007E5C3B" w:rsidRPr="003F0B74">
        <w:rPr>
          <w:lang w:eastAsia="ar-SA"/>
        </w:rPr>
        <w:t xml:space="preserve"> касаещи зелената</w:t>
      </w:r>
      <w:r w:rsidR="006E6B8C" w:rsidRPr="003F0B74">
        <w:rPr>
          <w:lang w:eastAsia="ar-SA"/>
        </w:rPr>
        <w:t xml:space="preserve"> и антропогенна </w:t>
      </w:r>
      <w:r w:rsidR="007E5C3B" w:rsidRPr="003F0B74">
        <w:rPr>
          <w:lang w:eastAsia="ar-SA"/>
        </w:rPr>
        <w:t>инфраструктура</w:t>
      </w:r>
      <w:r w:rsidR="006E6B8C" w:rsidRPr="003F0B74">
        <w:rPr>
          <w:lang w:eastAsia="ar-SA"/>
        </w:rPr>
        <w:t>.</w:t>
      </w:r>
    </w:p>
    <w:p w:rsidR="003F0B74" w:rsidRPr="003F0B74" w:rsidRDefault="003F0B74" w:rsidP="000334D5">
      <w:pPr>
        <w:tabs>
          <w:tab w:val="left" w:pos="540"/>
          <w:tab w:val="left" w:pos="810"/>
        </w:tabs>
        <w:jc w:val="both"/>
        <w:rPr>
          <w:rFonts w:ascii="Times New Roman" w:hAnsi="Times New Roman" w:cs="Times New Roman"/>
          <w:b/>
          <w:i/>
          <w:sz w:val="24"/>
          <w:szCs w:val="24"/>
        </w:rPr>
      </w:pPr>
    </w:p>
    <w:p w:rsidR="000334D5" w:rsidRPr="0042153E" w:rsidRDefault="000334D5" w:rsidP="000334D5">
      <w:pPr>
        <w:tabs>
          <w:tab w:val="left" w:pos="540"/>
          <w:tab w:val="left" w:pos="810"/>
        </w:tabs>
        <w:jc w:val="both"/>
        <w:rPr>
          <w:rFonts w:ascii="Times New Roman" w:hAnsi="Times New Roman" w:cs="Times New Roman"/>
          <w:b/>
          <w:i/>
          <w:color w:val="000000"/>
          <w:sz w:val="24"/>
          <w:szCs w:val="24"/>
        </w:rPr>
      </w:pPr>
      <w:r w:rsidRPr="0042153E">
        <w:rPr>
          <w:rFonts w:ascii="Times New Roman" w:hAnsi="Times New Roman" w:cs="Times New Roman"/>
          <w:b/>
          <w:i/>
          <w:color w:val="000000"/>
          <w:sz w:val="24"/>
          <w:szCs w:val="24"/>
        </w:rPr>
        <w:tab/>
        <w:t>Прогнозни последици от въздействието:</w:t>
      </w:r>
    </w:p>
    <w:p w:rsidR="00906237" w:rsidRPr="0042153E" w:rsidRDefault="00906237" w:rsidP="008809E1">
      <w:pPr>
        <w:tabs>
          <w:tab w:val="left" w:pos="540"/>
          <w:tab w:val="left" w:pos="810"/>
        </w:tabs>
        <w:spacing w:line="240" w:lineRule="auto"/>
        <w:jc w:val="both"/>
        <w:rPr>
          <w:rFonts w:ascii="Times New Roman" w:hAnsi="Times New Roman" w:cs="Times New Roman"/>
          <w:b/>
          <w:color w:val="000000" w:themeColor="text1"/>
          <w:sz w:val="24"/>
          <w:szCs w:val="24"/>
        </w:rPr>
      </w:pPr>
      <w:r w:rsidRPr="0042153E">
        <w:rPr>
          <w:rFonts w:ascii="Times New Roman" w:hAnsi="Times New Roman" w:cs="Times New Roman"/>
          <w:color w:val="7030A0"/>
          <w:sz w:val="24"/>
          <w:szCs w:val="24"/>
        </w:rPr>
        <w:tab/>
      </w:r>
      <w:r w:rsidRPr="0042153E">
        <w:rPr>
          <w:rFonts w:ascii="Times New Roman" w:hAnsi="Times New Roman" w:cs="Times New Roman"/>
          <w:color w:val="000000" w:themeColor="text1"/>
          <w:sz w:val="24"/>
          <w:szCs w:val="24"/>
        </w:rPr>
        <w:t>Ако бъдат изпълнени предвидените стратегически цели от ПИРО и мерките, които имат пряко отношение към промяната на ландшафта, ще бъде създадена възможност за организиране на оптимално приемлива ландшафта структура (максимално запазване на естествените ландшафти съчетани с градските елементи).</w:t>
      </w:r>
    </w:p>
    <w:p w:rsidR="000334D5" w:rsidRPr="0042153E" w:rsidRDefault="000334D5" w:rsidP="000334D5">
      <w:pPr>
        <w:pStyle w:val="a7"/>
        <w:ind w:left="567" w:right="15"/>
        <w:jc w:val="both"/>
        <w:rPr>
          <w:rFonts w:ascii="Times New Roman" w:hAnsi="Times New Roman"/>
          <w:b/>
          <w:sz w:val="24"/>
          <w:szCs w:val="24"/>
        </w:rPr>
      </w:pPr>
    </w:p>
    <w:p w:rsidR="000334D5" w:rsidRPr="0042153E" w:rsidRDefault="000334D5" w:rsidP="000334D5">
      <w:pPr>
        <w:pStyle w:val="a7"/>
        <w:ind w:left="360" w:right="15" w:firstLine="180"/>
        <w:jc w:val="both"/>
        <w:rPr>
          <w:rFonts w:ascii="Times New Roman" w:hAnsi="Times New Roman"/>
          <w:b/>
          <w:sz w:val="24"/>
          <w:szCs w:val="24"/>
          <w:u w:val="single"/>
        </w:rPr>
      </w:pPr>
      <w:r w:rsidRPr="0042153E">
        <w:rPr>
          <w:rFonts w:ascii="Times New Roman" w:hAnsi="Times New Roman"/>
          <w:b/>
          <w:sz w:val="24"/>
          <w:szCs w:val="24"/>
          <w:u w:val="single"/>
        </w:rPr>
        <w:t>Въздействие върху биоразнообразието</w:t>
      </w:r>
    </w:p>
    <w:p w:rsidR="0038650B" w:rsidRPr="0042153E" w:rsidRDefault="0038650B" w:rsidP="000334D5">
      <w:pPr>
        <w:pStyle w:val="a7"/>
        <w:ind w:left="360" w:right="15" w:firstLine="180"/>
        <w:jc w:val="both"/>
        <w:rPr>
          <w:rFonts w:ascii="Times New Roman" w:hAnsi="Times New Roman"/>
          <w:b/>
          <w:sz w:val="24"/>
          <w:szCs w:val="24"/>
          <w:u w:val="single"/>
        </w:rPr>
      </w:pPr>
    </w:p>
    <w:p w:rsidR="0038650B" w:rsidRPr="0042153E" w:rsidRDefault="0038650B" w:rsidP="00281AC2">
      <w:pPr>
        <w:pStyle w:val="a7"/>
        <w:ind w:left="0" w:right="15" w:firstLine="567"/>
        <w:jc w:val="both"/>
        <w:rPr>
          <w:rFonts w:ascii="Times New Roman" w:hAnsi="Times New Roman"/>
          <w:b/>
          <w:i/>
          <w:color w:val="000000"/>
          <w:sz w:val="24"/>
          <w:szCs w:val="24"/>
        </w:rPr>
      </w:pPr>
      <w:r w:rsidRPr="0042153E">
        <w:rPr>
          <w:rFonts w:ascii="Times New Roman" w:hAnsi="Times New Roman"/>
          <w:b/>
          <w:i/>
          <w:color w:val="000000"/>
          <w:sz w:val="24"/>
          <w:szCs w:val="24"/>
        </w:rPr>
        <w:t>Текущо състояние</w:t>
      </w:r>
    </w:p>
    <w:p w:rsidR="0038650B" w:rsidRPr="0042153E" w:rsidRDefault="00906237" w:rsidP="008809E1">
      <w:pPr>
        <w:autoSpaceDE w:val="0"/>
        <w:autoSpaceDN w:val="0"/>
        <w:adjustRightInd w:val="0"/>
        <w:spacing w:after="0" w:line="240" w:lineRule="auto"/>
        <w:jc w:val="both"/>
        <w:rPr>
          <w:rFonts w:ascii="Times New Roman CYR" w:hAnsi="Times New Roman CYR" w:cs="Times New Roman CYR"/>
          <w:sz w:val="24"/>
          <w:szCs w:val="24"/>
        </w:rPr>
      </w:pPr>
      <w:r w:rsidRPr="0042153E">
        <w:rPr>
          <w:rFonts w:ascii="Times New Roman CYR" w:hAnsi="Times New Roman CYR" w:cs="Times New Roman CYR"/>
          <w:color w:val="00B050"/>
          <w:sz w:val="24"/>
          <w:szCs w:val="24"/>
        </w:rPr>
        <w:tab/>
      </w:r>
      <w:r w:rsidR="0038650B" w:rsidRPr="0042153E">
        <w:rPr>
          <w:rFonts w:ascii="Times New Roman CYR" w:hAnsi="Times New Roman CYR" w:cs="Times New Roman CYR"/>
          <w:sz w:val="24"/>
          <w:szCs w:val="24"/>
        </w:rPr>
        <w:t xml:space="preserve">Горските територии заемат незначителна част от баланса на територията на община Пловдив, 19 ха или 0.19% от общата територия. Включват горския разсадник, ползван за попълване на зелената система на града и други горски терени с малки площи. </w:t>
      </w:r>
    </w:p>
    <w:p w:rsidR="0038650B" w:rsidRPr="0042153E" w:rsidRDefault="00906237" w:rsidP="008809E1">
      <w:pPr>
        <w:autoSpaceDE w:val="0"/>
        <w:autoSpaceDN w:val="0"/>
        <w:adjustRightInd w:val="0"/>
        <w:spacing w:after="0" w:line="240" w:lineRule="auto"/>
        <w:jc w:val="both"/>
        <w:rPr>
          <w:rFonts w:ascii="Times New Roman CYR" w:hAnsi="Times New Roman CYR" w:cs="Times New Roman CYR"/>
          <w:sz w:val="24"/>
          <w:szCs w:val="24"/>
        </w:rPr>
      </w:pPr>
      <w:r w:rsidRPr="0042153E">
        <w:rPr>
          <w:rFonts w:ascii="Times New Roman CYR" w:hAnsi="Times New Roman CYR" w:cs="Times New Roman CYR"/>
          <w:sz w:val="24"/>
          <w:szCs w:val="24"/>
        </w:rPr>
        <w:tab/>
      </w:r>
      <w:r w:rsidR="0038650B" w:rsidRPr="0042153E">
        <w:rPr>
          <w:rFonts w:ascii="Times New Roman CYR" w:hAnsi="Times New Roman CYR" w:cs="Times New Roman CYR"/>
          <w:sz w:val="24"/>
          <w:szCs w:val="24"/>
        </w:rPr>
        <w:t>Дървесната растителност на територията на община Пловдив е представена предимно в състава на зелената система на града, като част от урбанизираните територии. Дървесната растителност в общината формира неравномерна мозаечна структура, която покрива рехаво градската територия. Преобладават много на брой малки залесени площи.</w:t>
      </w:r>
    </w:p>
    <w:p w:rsidR="00AC386B" w:rsidRPr="0042153E" w:rsidRDefault="00906237" w:rsidP="008809E1">
      <w:pPr>
        <w:spacing w:after="0" w:line="240" w:lineRule="auto"/>
        <w:ind w:right="15"/>
        <w:jc w:val="both"/>
        <w:rPr>
          <w:rFonts w:ascii="Times New Roman" w:hAnsi="Times New Roman"/>
          <w:sz w:val="24"/>
          <w:szCs w:val="24"/>
        </w:rPr>
      </w:pPr>
      <w:r w:rsidRPr="0042153E">
        <w:rPr>
          <w:rFonts w:ascii="Times New Roman" w:hAnsi="Times New Roman"/>
          <w:sz w:val="24"/>
          <w:szCs w:val="24"/>
        </w:rPr>
        <w:tab/>
      </w:r>
      <w:r w:rsidR="00AC386B" w:rsidRPr="0042153E">
        <w:rPr>
          <w:rFonts w:ascii="Times New Roman" w:hAnsi="Times New Roman"/>
          <w:sz w:val="24"/>
          <w:szCs w:val="24"/>
        </w:rPr>
        <w:t xml:space="preserve">Основната част от землището на община Пловдив е съставено от урбанизирана територия, поради което природните екосистеми имат ограничено разпространение. Антропогенното въздействие в град Пловдив и околността датира от античността, като особено интензивно е през последните два века с разрастването на града, довело до значително редуциране на характерните природни местообитания. Въпреки това, на територията на общината са запазени отделни територии с естествен или полу-естествен облик, които днес имат особено голямо значение за биоразнообразието. </w:t>
      </w:r>
    </w:p>
    <w:p w:rsidR="000334D5" w:rsidRPr="0042153E" w:rsidRDefault="00AC386B" w:rsidP="00906237">
      <w:pPr>
        <w:spacing w:after="0" w:line="240" w:lineRule="auto"/>
        <w:ind w:right="15"/>
        <w:jc w:val="both"/>
        <w:rPr>
          <w:rFonts w:ascii="Times New Roman" w:hAnsi="Times New Roman"/>
          <w:sz w:val="24"/>
          <w:szCs w:val="24"/>
        </w:rPr>
      </w:pPr>
      <w:r w:rsidRPr="0042153E">
        <w:rPr>
          <w:rFonts w:ascii="Times New Roman" w:hAnsi="Times New Roman"/>
          <w:sz w:val="24"/>
          <w:szCs w:val="24"/>
        </w:rPr>
        <w:t>Най-значимата природна система, запазила естествени местообитания и богатство от растителни и животински видове е река Марица, включително речното корито и прилежащи към него залесени площи. Други територии с фрагменти от запазени природни местообитания и богато видово ранообразие са хълмовете и по-големите градски паркове. Тяхното опазване и балансирано поддържане като многофункционални елементи на „зелената инфраструктура“ в града е предизвикателство предвид големия антропогенен натиск, но също така и особено важно в контекста на променящ се климат и нарастващи нужди на жителите за достъп до зелени площи.</w:t>
      </w:r>
    </w:p>
    <w:p w:rsidR="00735587" w:rsidRPr="0014110E" w:rsidRDefault="00735587" w:rsidP="000334D5">
      <w:pPr>
        <w:ind w:firstLine="540"/>
        <w:jc w:val="both"/>
        <w:rPr>
          <w:rFonts w:ascii="Times New Roman" w:hAnsi="Times New Roman" w:cs="Times New Roman"/>
          <w:b/>
          <w:i/>
          <w:color w:val="000000"/>
          <w:sz w:val="24"/>
          <w:szCs w:val="24"/>
          <w:lang w:val="en-US"/>
        </w:rPr>
      </w:pPr>
    </w:p>
    <w:p w:rsidR="000334D5" w:rsidRPr="0042153E" w:rsidRDefault="00906237" w:rsidP="000334D5">
      <w:pPr>
        <w:ind w:firstLine="540"/>
        <w:jc w:val="both"/>
        <w:rPr>
          <w:rFonts w:ascii="Times New Roman" w:hAnsi="Times New Roman" w:cs="Times New Roman"/>
          <w:b/>
          <w:i/>
          <w:color w:val="000000"/>
          <w:sz w:val="24"/>
          <w:szCs w:val="24"/>
        </w:rPr>
      </w:pPr>
      <w:r w:rsidRPr="0042153E">
        <w:rPr>
          <w:rFonts w:ascii="Times New Roman" w:hAnsi="Times New Roman" w:cs="Times New Roman"/>
          <w:b/>
          <w:i/>
          <w:color w:val="000000"/>
          <w:sz w:val="24"/>
          <w:szCs w:val="24"/>
        </w:rPr>
        <w:lastRenderedPageBreak/>
        <w:tab/>
      </w:r>
      <w:r w:rsidR="000334D5" w:rsidRPr="0042153E">
        <w:rPr>
          <w:rFonts w:ascii="Times New Roman" w:hAnsi="Times New Roman" w:cs="Times New Roman"/>
          <w:b/>
          <w:i/>
          <w:color w:val="000000"/>
          <w:sz w:val="24"/>
          <w:szCs w:val="24"/>
        </w:rPr>
        <w:t>Прогнозен характер на въздействието:</w:t>
      </w:r>
    </w:p>
    <w:p w:rsidR="00AC386B" w:rsidRPr="0042153E" w:rsidRDefault="00906237" w:rsidP="00AC386B">
      <w:pPr>
        <w:spacing w:after="0" w:line="240" w:lineRule="auto"/>
        <w:jc w:val="both"/>
        <w:rPr>
          <w:rFonts w:ascii="Times New Roman" w:hAnsi="Times New Roman" w:cs="Times New Roman"/>
          <w:sz w:val="24"/>
          <w:szCs w:val="24"/>
        </w:rPr>
      </w:pPr>
      <w:r w:rsidRPr="0042153E">
        <w:rPr>
          <w:rFonts w:ascii="Times New Roman" w:hAnsi="Times New Roman" w:cs="Times New Roman"/>
          <w:color w:val="00B050"/>
          <w:sz w:val="24"/>
          <w:szCs w:val="24"/>
        </w:rPr>
        <w:tab/>
      </w:r>
      <w:r w:rsidR="00845FCB" w:rsidRPr="0042153E">
        <w:rPr>
          <w:rFonts w:ascii="Times New Roman" w:hAnsi="Times New Roman" w:cs="Times New Roman"/>
          <w:sz w:val="24"/>
          <w:szCs w:val="24"/>
        </w:rPr>
        <w:t>В ПИРО е и</w:t>
      </w:r>
      <w:r w:rsidR="00AC386B" w:rsidRPr="0042153E">
        <w:rPr>
          <w:rFonts w:ascii="Times New Roman" w:hAnsi="Times New Roman" w:cs="Times New Roman"/>
          <w:sz w:val="24"/>
          <w:szCs w:val="24"/>
        </w:rPr>
        <w:t xml:space="preserve">дентифицирана необходимост от различни по вид интервенции на територията на приоритетната </w:t>
      </w:r>
      <w:r w:rsidR="0033211D" w:rsidRPr="0042153E">
        <w:rPr>
          <w:rFonts w:ascii="Times New Roman" w:hAnsi="Times New Roman" w:cs="Times New Roman"/>
          <w:sz w:val="24"/>
          <w:szCs w:val="24"/>
        </w:rPr>
        <w:t xml:space="preserve">многофункционална </w:t>
      </w:r>
      <w:r w:rsidR="00845FCB" w:rsidRPr="0042153E">
        <w:rPr>
          <w:rFonts w:ascii="Times New Roman" w:hAnsi="Times New Roman" w:cs="Times New Roman"/>
          <w:sz w:val="24"/>
          <w:szCs w:val="24"/>
        </w:rPr>
        <w:t>зелена зона</w:t>
      </w:r>
      <w:r w:rsidR="00AC386B" w:rsidRPr="0042153E">
        <w:rPr>
          <w:rFonts w:ascii="Times New Roman" w:hAnsi="Times New Roman" w:cs="Times New Roman"/>
          <w:sz w:val="24"/>
          <w:szCs w:val="24"/>
        </w:rPr>
        <w:t xml:space="preserve">, в резултат на извършените секторни анализи, проведените теренни проучвания и работата със заинтересованите страни: </w:t>
      </w:r>
    </w:p>
    <w:p w:rsidR="00AC386B" w:rsidRPr="0042153E" w:rsidRDefault="00AC386B" w:rsidP="00845FCB">
      <w:pPr>
        <w:pStyle w:val="a7"/>
        <w:numPr>
          <w:ilvl w:val="0"/>
          <w:numId w:val="21"/>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Зелена система от велосипедни и алейни мрежи (като съпътстваща мярка към проекти за изграждане/рехабилитация на транспортна инфраструктура и/или паркови площи);</w:t>
      </w:r>
    </w:p>
    <w:p w:rsidR="00AC386B" w:rsidRPr="0042153E" w:rsidRDefault="00AC386B" w:rsidP="00845FCB">
      <w:pPr>
        <w:pStyle w:val="a7"/>
        <w:numPr>
          <w:ilvl w:val="0"/>
          <w:numId w:val="21"/>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Изпълнение на мерки от Плана за управление на риска от наводнения – изграждане и реконструкции на защитните диги и подпорни стени, съчетани с биологично брегоукрепване, почистване на коритото на река Марица;</w:t>
      </w:r>
    </w:p>
    <w:p w:rsidR="00AC386B" w:rsidRPr="0042153E" w:rsidRDefault="00AC386B" w:rsidP="00845FCB">
      <w:pPr>
        <w:pStyle w:val="a7"/>
        <w:numPr>
          <w:ilvl w:val="0"/>
          <w:numId w:val="21"/>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Изграждане на ретензионен обем с многоцелево екологично ползване (защита от наводнения, опазване на биологичното разнообразие в НЕМ) вдясно от основното течение на река Марица в най-западната част на общинската територия, преди вливането на река Първенецка;</w:t>
      </w:r>
    </w:p>
    <w:p w:rsidR="00AC386B" w:rsidRPr="0042153E" w:rsidRDefault="00AC386B" w:rsidP="00845FCB">
      <w:pPr>
        <w:pStyle w:val="a7"/>
        <w:numPr>
          <w:ilvl w:val="0"/>
          <w:numId w:val="21"/>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Зелена зона – пазар на ул. Младежка (район Централен, нов градски център, срещу стадион Пловдив);</w:t>
      </w:r>
    </w:p>
    <w:p w:rsidR="00AC386B" w:rsidRPr="0042153E" w:rsidRDefault="00AC386B" w:rsidP="00845FCB">
      <w:pPr>
        <w:pStyle w:val="a7"/>
        <w:numPr>
          <w:ilvl w:val="0"/>
          <w:numId w:val="21"/>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70 дка между Пловдив и Коматево, отредени за парк (район Южен);</w:t>
      </w:r>
    </w:p>
    <w:p w:rsidR="00AC386B" w:rsidRPr="0042153E" w:rsidRDefault="00AC386B" w:rsidP="00845FCB">
      <w:pPr>
        <w:pStyle w:val="a7"/>
        <w:numPr>
          <w:ilvl w:val="0"/>
          <w:numId w:val="21"/>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Изграждане на Парков комплекс „Кан Крум“ с площ 72.12 дка в район Тракия - актуализация на инвестиционния проект;</w:t>
      </w:r>
    </w:p>
    <w:p w:rsidR="00AC386B" w:rsidRPr="0042153E" w:rsidRDefault="00AC386B" w:rsidP="00845FCB">
      <w:pPr>
        <w:pStyle w:val="a7"/>
        <w:numPr>
          <w:ilvl w:val="0"/>
          <w:numId w:val="21"/>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Възстановяване на Розариума до Гребна база, изграждане на екстремно велотрасе, залесяване с поливна система и екопътеки на територията на Братската могила, 200 дка гора, отредена за паркова среда (район Западен);</w:t>
      </w:r>
    </w:p>
    <w:p w:rsidR="00AC386B" w:rsidRPr="0042153E" w:rsidRDefault="00AC386B" w:rsidP="00845FCB">
      <w:pPr>
        <w:pStyle w:val="a7"/>
        <w:numPr>
          <w:ilvl w:val="0"/>
          <w:numId w:val="21"/>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70 дка за велопарк,  отредени 20 дка гора за парк в градска следа, зелен клин и зелена зона за разходка (бул. Марица, район Северен);</w:t>
      </w:r>
      <w:r w:rsidR="00845FCB" w:rsidRPr="0042153E">
        <w:rPr>
          <w:rFonts w:ascii="Times New Roman" w:hAnsi="Times New Roman" w:cs="Times New Roman"/>
          <w:sz w:val="24"/>
          <w:szCs w:val="24"/>
        </w:rPr>
        <w:t xml:space="preserve"> и</w:t>
      </w:r>
    </w:p>
    <w:p w:rsidR="00726A98" w:rsidRPr="0042153E" w:rsidRDefault="00AC386B" w:rsidP="00AC386B">
      <w:pPr>
        <w:pStyle w:val="a7"/>
        <w:numPr>
          <w:ilvl w:val="0"/>
          <w:numId w:val="21"/>
        </w:num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Интервенции по линия благоустрояване, паркова мебел</w:t>
      </w:r>
      <w:r w:rsidR="00845FCB" w:rsidRPr="0042153E">
        <w:rPr>
          <w:rFonts w:ascii="Times New Roman" w:hAnsi="Times New Roman" w:cs="Times New Roman"/>
          <w:sz w:val="24"/>
          <w:szCs w:val="24"/>
        </w:rPr>
        <w:t xml:space="preserve"> и видеонаблюдение на хълмовете.</w:t>
      </w:r>
    </w:p>
    <w:p w:rsidR="00AC386B" w:rsidRPr="0042153E" w:rsidRDefault="00AC386B" w:rsidP="00906237">
      <w:pPr>
        <w:pStyle w:val="ad"/>
        <w:spacing w:before="0" w:beforeAutospacing="0" w:after="0" w:afterAutospacing="0"/>
        <w:ind w:firstLine="567"/>
        <w:jc w:val="both"/>
        <w:rPr>
          <w:i/>
          <w:color w:val="000000"/>
        </w:rPr>
      </w:pPr>
    </w:p>
    <w:p w:rsidR="000334D5" w:rsidRPr="0042153E" w:rsidRDefault="00906237" w:rsidP="00906237">
      <w:pPr>
        <w:pStyle w:val="ad"/>
        <w:spacing w:before="0" w:beforeAutospacing="0" w:after="0" w:afterAutospacing="0"/>
        <w:ind w:firstLine="567"/>
        <w:jc w:val="both"/>
        <w:rPr>
          <w:b/>
          <w:i/>
          <w:color w:val="000000" w:themeColor="text1"/>
        </w:rPr>
      </w:pPr>
      <w:r w:rsidRPr="0042153E">
        <w:rPr>
          <w:b/>
          <w:i/>
          <w:color w:val="000000" w:themeColor="text1"/>
        </w:rPr>
        <w:tab/>
      </w:r>
      <w:r w:rsidR="000334D5" w:rsidRPr="0042153E">
        <w:rPr>
          <w:b/>
          <w:i/>
          <w:color w:val="000000" w:themeColor="text1"/>
        </w:rPr>
        <w:t>Прогнозна оценка на въздействието:</w:t>
      </w:r>
    </w:p>
    <w:p w:rsidR="00726A98" w:rsidRPr="0042153E" w:rsidRDefault="00726A98" w:rsidP="00906237">
      <w:pPr>
        <w:pStyle w:val="ad"/>
        <w:spacing w:before="0" w:beforeAutospacing="0" w:after="0" w:afterAutospacing="0"/>
        <w:ind w:firstLine="567"/>
        <w:jc w:val="both"/>
        <w:rPr>
          <w:b/>
          <w:i/>
          <w:color w:val="000000" w:themeColor="text1"/>
        </w:rPr>
      </w:pPr>
    </w:p>
    <w:p w:rsidR="00726A98" w:rsidRPr="0042153E" w:rsidRDefault="00906237" w:rsidP="00906237">
      <w:pPr>
        <w:pStyle w:val="ad"/>
        <w:spacing w:before="0" w:beforeAutospacing="0" w:after="0" w:afterAutospacing="0"/>
        <w:jc w:val="both"/>
        <w:rPr>
          <w:color w:val="000000" w:themeColor="text1"/>
        </w:rPr>
      </w:pPr>
      <w:r w:rsidRPr="0042153E">
        <w:rPr>
          <w:color w:val="000000" w:themeColor="text1"/>
        </w:rPr>
        <w:tab/>
      </w:r>
      <w:r w:rsidR="00726A98" w:rsidRPr="0042153E">
        <w:rPr>
          <w:color w:val="000000" w:themeColor="text1"/>
        </w:rPr>
        <w:t>П</w:t>
      </w:r>
      <w:r w:rsidR="00667F55" w:rsidRPr="0042153E">
        <w:rPr>
          <w:color w:val="000000" w:themeColor="text1"/>
        </w:rPr>
        <w:t>овечето от п</w:t>
      </w:r>
      <w:r w:rsidR="00726A98" w:rsidRPr="0042153E">
        <w:rPr>
          <w:color w:val="000000" w:themeColor="text1"/>
        </w:rPr>
        <w:t>редвидените в ПИРО дейности предполагат положително</w:t>
      </w:r>
      <w:r w:rsidR="00667F55" w:rsidRPr="0042153E">
        <w:rPr>
          <w:color w:val="000000" w:themeColor="text1"/>
        </w:rPr>
        <w:t xml:space="preserve"> и</w:t>
      </w:r>
      <w:r w:rsidR="00726A98" w:rsidRPr="0042153E">
        <w:rPr>
          <w:color w:val="000000" w:themeColor="text1"/>
        </w:rPr>
        <w:t xml:space="preserve"> дълготрайно</w:t>
      </w:r>
      <w:r w:rsidR="00667F55" w:rsidRPr="0042153E">
        <w:rPr>
          <w:color w:val="000000" w:themeColor="text1"/>
        </w:rPr>
        <w:t xml:space="preserve"> въздействие върху елементите на биоразнообразието и териториите и обитаващите се от него територии. За конкретни проекти ще са необходими оценки по ЗООС и ЗБР.</w:t>
      </w:r>
    </w:p>
    <w:p w:rsidR="000334D5" w:rsidRPr="0042153E" w:rsidRDefault="000334D5" w:rsidP="00906237">
      <w:pPr>
        <w:spacing w:after="0" w:line="240" w:lineRule="auto"/>
        <w:jc w:val="both"/>
        <w:rPr>
          <w:rFonts w:ascii="Times New Roman" w:hAnsi="Times New Roman" w:cs="Times New Roman"/>
          <w:color w:val="000000" w:themeColor="text1"/>
          <w:sz w:val="24"/>
          <w:szCs w:val="24"/>
        </w:rPr>
      </w:pPr>
    </w:p>
    <w:p w:rsidR="000334D5" w:rsidRPr="0042153E" w:rsidRDefault="000334D5" w:rsidP="009601BF">
      <w:pPr>
        <w:tabs>
          <w:tab w:val="left" w:pos="540"/>
          <w:tab w:val="left" w:pos="810"/>
        </w:tabs>
        <w:spacing w:after="0" w:line="240" w:lineRule="auto"/>
        <w:ind w:firstLine="709"/>
        <w:jc w:val="both"/>
        <w:rPr>
          <w:rFonts w:ascii="Times New Roman" w:hAnsi="Times New Roman" w:cs="Times New Roman"/>
          <w:b/>
          <w:color w:val="000000" w:themeColor="text1"/>
          <w:sz w:val="24"/>
          <w:szCs w:val="24"/>
        </w:rPr>
      </w:pPr>
      <w:r w:rsidRPr="0042153E">
        <w:rPr>
          <w:rFonts w:ascii="Times New Roman" w:hAnsi="Times New Roman" w:cs="Times New Roman"/>
          <w:b/>
          <w:i/>
          <w:color w:val="000000" w:themeColor="text1"/>
          <w:sz w:val="24"/>
          <w:szCs w:val="24"/>
        </w:rPr>
        <w:t>Прогнозни последици от въздействието:</w:t>
      </w:r>
    </w:p>
    <w:p w:rsidR="009601BF" w:rsidRPr="0042153E" w:rsidRDefault="00906237" w:rsidP="00906237">
      <w:pPr>
        <w:pStyle w:val="a7"/>
        <w:spacing w:after="0" w:line="240" w:lineRule="auto"/>
        <w:ind w:left="0" w:right="15"/>
        <w:jc w:val="both"/>
        <w:rPr>
          <w:rFonts w:ascii="Times New Roman" w:hAnsi="Times New Roman"/>
          <w:color w:val="000000" w:themeColor="text1"/>
          <w:sz w:val="24"/>
          <w:szCs w:val="24"/>
        </w:rPr>
      </w:pPr>
      <w:r w:rsidRPr="0042153E">
        <w:rPr>
          <w:rFonts w:ascii="Times New Roman" w:hAnsi="Times New Roman"/>
          <w:color w:val="000000" w:themeColor="text1"/>
          <w:sz w:val="24"/>
          <w:szCs w:val="24"/>
        </w:rPr>
        <w:tab/>
      </w:r>
    </w:p>
    <w:p w:rsidR="000334D5" w:rsidRPr="0042153E" w:rsidRDefault="008D4AB3" w:rsidP="009601BF">
      <w:pPr>
        <w:pStyle w:val="a7"/>
        <w:spacing w:after="0" w:line="240" w:lineRule="auto"/>
        <w:ind w:left="0" w:right="15" w:firstLine="709"/>
        <w:jc w:val="both"/>
        <w:rPr>
          <w:rFonts w:ascii="Times New Roman" w:hAnsi="Times New Roman"/>
          <w:color w:val="000000" w:themeColor="text1"/>
          <w:sz w:val="24"/>
          <w:szCs w:val="24"/>
        </w:rPr>
      </w:pPr>
      <w:r w:rsidRPr="0042153E">
        <w:rPr>
          <w:rFonts w:ascii="Times New Roman" w:hAnsi="Times New Roman"/>
          <w:color w:val="000000" w:themeColor="text1"/>
          <w:sz w:val="24"/>
          <w:szCs w:val="24"/>
        </w:rPr>
        <w:t>Като цяло, в</w:t>
      </w:r>
      <w:r w:rsidR="00726A98" w:rsidRPr="0042153E">
        <w:rPr>
          <w:rFonts w:ascii="Times New Roman" w:hAnsi="Times New Roman"/>
          <w:color w:val="000000" w:themeColor="text1"/>
          <w:sz w:val="24"/>
          <w:szCs w:val="24"/>
        </w:rPr>
        <w:t xml:space="preserve"> резултат от осъществяването на разглежданите в ПИРО дейности се предполага увеличаване на биоразнообразието и </w:t>
      </w:r>
      <w:r w:rsidRPr="0042153E">
        <w:rPr>
          <w:rFonts w:ascii="Times New Roman" w:hAnsi="Times New Roman"/>
          <w:color w:val="000000" w:themeColor="text1"/>
          <w:sz w:val="24"/>
          <w:szCs w:val="24"/>
        </w:rPr>
        <w:t>подобряване на благоприятното състояние на елементите му. За конкретни проекти ще са необходими оценки по ЗООС и ЗБР.</w:t>
      </w:r>
    </w:p>
    <w:p w:rsidR="00726A98" w:rsidRPr="0042153E" w:rsidRDefault="00726A98" w:rsidP="000334D5">
      <w:pPr>
        <w:pStyle w:val="a7"/>
        <w:spacing w:after="0"/>
        <w:ind w:left="0" w:right="15"/>
        <w:jc w:val="both"/>
        <w:rPr>
          <w:rFonts w:ascii="Times New Roman" w:hAnsi="Times New Roman"/>
          <w:color w:val="000000"/>
          <w:sz w:val="24"/>
          <w:szCs w:val="24"/>
        </w:rPr>
      </w:pPr>
    </w:p>
    <w:p w:rsidR="000334D5" w:rsidRPr="0042153E" w:rsidRDefault="000334D5" w:rsidP="000334D5">
      <w:pPr>
        <w:pStyle w:val="a7"/>
        <w:ind w:left="567" w:right="15"/>
        <w:jc w:val="both"/>
        <w:rPr>
          <w:rFonts w:ascii="Times New Roman" w:hAnsi="Times New Roman"/>
          <w:b/>
          <w:bCs/>
          <w:sz w:val="24"/>
          <w:szCs w:val="24"/>
          <w:u w:val="single"/>
        </w:rPr>
      </w:pPr>
      <w:r w:rsidRPr="0042153E">
        <w:rPr>
          <w:rFonts w:ascii="Times New Roman" w:hAnsi="Times New Roman"/>
          <w:b/>
          <w:bCs/>
          <w:sz w:val="24"/>
          <w:szCs w:val="24"/>
          <w:u w:val="single"/>
        </w:rPr>
        <w:t>Въздействие върху културното наследство</w:t>
      </w:r>
    </w:p>
    <w:p w:rsidR="00A6569B" w:rsidRPr="0042153E" w:rsidRDefault="00A6569B" w:rsidP="000334D5">
      <w:pPr>
        <w:pStyle w:val="a7"/>
        <w:ind w:left="567" w:right="15"/>
        <w:jc w:val="both"/>
        <w:rPr>
          <w:rFonts w:ascii="Times New Roman" w:hAnsi="Times New Roman"/>
          <w:b/>
          <w:bCs/>
          <w:sz w:val="24"/>
          <w:szCs w:val="24"/>
          <w:u w:val="single"/>
        </w:rPr>
      </w:pPr>
    </w:p>
    <w:p w:rsidR="00A6569B" w:rsidRPr="0042153E" w:rsidRDefault="00A6569B" w:rsidP="00AC386B">
      <w:pPr>
        <w:pStyle w:val="a7"/>
        <w:ind w:left="0" w:right="15" w:firstLine="567"/>
        <w:jc w:val="both"/>
        <w:rPr>
          <w:rFonts w:ascii="Times New Roman" w:hAnsi="Times New Roman"/>
          <w:b/>
          <w:i/>
          <w:color w:val="000000"/>
          <w:sz w:val="24"/>
          <w:szCs w:val="24"/>
        </w:rPr>
      </w:pPr>
      <w:r w:rsidRPr="0042153E">
        <w:rPr>
          <w:rFonts w:ascii="Times New Roman" w:hAnsi="Times New Roman"/>
          <w:b/>
          <w:i/>
          <w:color w:val="000000"/>
          <w:sz w:val="24"/>
          <w:szCs w:val="24"/>
        </w:rPr>
        <w:t>Текущо състояние</w:t>
      </w:r>
    </w:p>
    <w:p w:rsidR="00A6569B" w:rsidRPr="0042153E" w:rsidRDefault="00906237" w:rsidP="0090623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A6569B" w:rsidRPr="0042153E">
        <w:rPr>
          <w:rFonts w:ascii="Times New Roman" w:hAnsi="Times New Roman" w:cs="Times New Roman"/>
          <w:color w:val="000000" w:themeColor="text1"/>
          <w:sz w:val="24"/>
          <w:szCs w:val="24"/>
        </w:rPr>
        <w:t>Разгледана през призмата на културното наследство, територията на община Пловдив представлява изключително богатство от културни следи, от различни исторически епохи, разнообразни етноси и култури.</w:t>
      </w:r>
    </w:p>
    <w:p w:rsidR="00A6569B" w:rsidRPr="0042153E" w:rsidRDefault="00906237" w:rsidP="0090623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lastRenderedPageBreak/>
        <w:tab/>
      </w:r>
      <w:r w:rsidR="00A6569B" w:rsidRPr="0042153E">
        <w:rPr>
          <w:rFonts w:ascii="Times New Roman" w:hAnsi="Times New Roman" w:cs="Times New Roman"/>
          <w:color w:val="000000" w:themeColor="text1"/>
          <w:sz w:val="24"/>
          <w:szCs w:val="24"/>
        </w:rPr>
        <w:t xml:space="preserve">Пловдив е един от най-старите градове в Европа, със своята над 8000-годишна история и с изключителното богатство на културни ценности от различни исторически епохи, различни етноси и култури. Градът е водещ културен център на България. Богатото културно наследство е сред основните ресурси за интегрирано градско развитие, което от своя е съществена предпоставка и за устойчиво градско развитие. На територията на Пловдив са регистрирани над 700 недвижими културни ценности, с различна категория според културната и научна стойност и обществената значимост. </w:t>
      </w:r>
    </w:p>
    <w:p w:rsidR="00A6569B" w:rsidRPr="0042153E" w:rsidRDefault="00906237" w:rsidP="0090623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A6569B" w:rsidRPr="0042153E">
        <w:rPr>
          <w:rFonts w:ascii="Times New Roman" w:hAnsi="Times New Roman" w:cs="Times New Roman"/>
          <w:color w:val="000000" w:themeColor="text1"/>
          <w:sz w:val="24"/>
          <w:szCs w:val="24"/>
        </w:rPr>
        <w:t>С категория „национално значение“ са вписани 67 броя недвижими културни ценности (НКЦ), като едни от най-значимите обекти са: археологическият обект „Небет тепе”, Античният театър, Античният стадион, Форумният комплекс, Епископската и Малката раннохристиянски базилики; Джумая Джамия и Имарет Джамия и Часовникова кула на Данов хълм; възрожденските къщи – част от Старинен Пловдив (сред които са къщата на Степан Хиндлиян, къща Верен Стамболян, къща д-р Стоян Чомаков- постоянна експозиция „Зл. Бояджиев“, Клианти, къща на Касандра Баятова, къща Бирдас, къща Недкович, Ламартиновата, Данчовата и Павлитовата къща); действащите църкви „Св. Марина“, „Св. Св. Константин и Елена“, „Св. Неделя“, „Св. Богородица“, „Св. Николай“, „Св. Петка“, Католическата катедрала „Св. Лудвиг“; както и емблематичните Тютюневи складове.</w:t>
      </w:r>
    </w:p>
    <w:p w:rsidR="00F13040" w:rsidRPr="0042153E" w:rsidRDefault="00906237" w:rsidP="00906237">
      <w:pPr>
        <w:pStyle w:val="a7"/>
        <w:spacing w:after="0" w:line="240" w:lineRule="auto"/>
        <w:ind w:left="0" w:right="15"/>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A6569B" w:rsidRPr="0042153E">
        <w:rPr>
          <w:rFonts w:ascii="Times New Roman" w:hAnsi="Times New Roman" w:cs="Times New Roman"/>
          <w:color w:val="000000" w:themeColor="text1"/>
          <w:sz w:val="24"/>
          <w:szCs w:val="24"/>
        </w:rPr>
        <w:t>Недвижими културни ценности (НКЦ) със статут „световно наследство“ на територията на Община Пловдив все още не са регистрирани. Две от груповите културни ценности са вписани в Индикативния списък на ЮНЕСКО за получаване на категория „световно значение“: Груповата НКЦ „Старинен Пловдив“ (2004 г.) и сериен обект „Епископската базилика и късноантичните мозайки на Филипопол, римска провинция Тракия“ (2018 г.).</w:t>
      </w:r>
    </w:p>
    <w:p w:rsidR="00906237" w:rsidRPr="0042153E" w:rsidRDefault="00906237" w:rsidP="00A6569B">
      <w:pPr>
        <w:ind w:firstLine="540"/>
        <w:jc w:val="both"/>
        <w:rPr>
          <w:rFonts w:ascii="Times New Roman" w:hAnsi="Times New Roman" w:cs="Times New Roman"/>
          <w:b/>
          <w:i/>
          <w:color w:val="000000"/>
          <w:sz w:val="24"/>
          <w:szCs w:val="24"/>
        </w:rPr>
      </w:pPr>
    </w:p>
    <w:p w:rsidR="001B0CA9" w:rsidRPr="0042153E" w:rsidRDefault="000334D5" w:rsidP="00A6569B">
      <w:pPr>
        <w:ind w:firstLine="540"/>
        <w:jc w:val="both"/>
        <w:rPr>
          <w:rFonts w:ascii="Times New Roman" w:hAnsi="Times New Roman" w:cs="Times New Roman"/>
          <w:b/>
          <w:i/>
          <w:color w:val="000000"/>
          <w:sz w:val="24"/>
          <w:szCs w:val="24"/>
        </w:rPr>
      </w:pPr>
      <w:r w:rsidRPr="0042153E">
        <w:rPr>
          <w:rFonts w:ascii="Times New Roman" w:hAnsi="Times New Roman" w:cs="Times New Roman"/>
          <w:b/>
          <w:i/>
          <w:color w:val="000000"/>
          <w:sz w:val="24"/>
          <w:szCs w:val="24"/>
        </w:rPr>
        <w:t>Прогнозен характер на въздействието:</w:t>
      </w:r>
    </w:p>
    <w:p w:rsidR="00911CE6" w:rsidRPr="003F0B74" w:rsidRDefault="00911CE6" w:rsidP="00911CE6">
      <w:pPr>
        <w:spacing w:after="0" w:line="240" w:lineRule="auto"/>
        <w:ind w:firstLine="540"/>
        <w:jc w:val="both"/>
        <w:rPr>
          <w:rFonts w:ascii="Times New Roman" w:hAnsi="Times New Roman" w:cs="Times New Roman"/>
          <w:sz w:val="24"/>
          <w:szCs w:val="24"/>
        </w:rPr>
      </w:pPr>
      <w:r w:rsidRPr="003F0B74">
        <w:rPr>
          <w:rFonts w:ascii="Times New Roman" w:hAnsi="Times New Roman" w:cs="Times New Roman"/>
          <w:sz w:val="24"/>
          <w:szCs w:val="24"/>
        </w:rPr>
        <w:t>В ПИРО са заложени множество проекти свързани с възстановяването и поддържането на културно-историческото наследство на територията на общината, както и с улесняването на</w:t>
      </w:r>
      <w:r w:rsidR="0006108D" w:rsidRPr="003F0B74">
        <w:rPr>
          <w:rFonts w:ascii="Times New Roman" w:hAnsi="Times New Roman" w:cs="Times New Roman"/>
          <w:sz w:val="24"/>
          <w:szCs w:val="24"/>
        </w:rPr>
        <w:t xml:space="preserve"> достъпа до него и развиване на съвременните възможности за опознаването му. Основните направления </w:t>
      </w:r>
      <w:r w:rsidR="00B90AF3" w:rsidRPr="003F0B74">
        <w:rPr>
          <w:rFonts w:ascii="Times New Roman" w:hAnsi="Times New Roman" w:cs="Times New Roman"/>
          <w:sz w:val="24"/>
          <w:szCs w:val="24"/>
        </w:rPr>
        <w:t>за</w:t>
      </w:r>
      <w:r w:rsidR="0006108D" w:rsidRPr="003F0B74">
        <w:rPr>
          <w:rFonts w:ascii="Times New Roman" w:hAnsi="Times New Roman" w:cs="Times New Roman"/>
          <w:sz w:val="24"/>
          <w:szCs w:val="24"/>
        </w:rPr>
        <w:t xml:space="preserve"> осъществяването на </w:t>
      </w:r>
      <w:r w:rsidR="00B90AF3" w:rsidRPr="003F0B74">
        <w:rPr>
          <w:rFonts w:ascii="Times New Roman" w:hAnsi="Times New Roman" w:cs="Times New Roman"/>
          <w:sz w:val="24"/>
          <w:szCs w:val="24"/>
        </w:rPr>
        <w:t>т</w:t>
      </w:r>
      <w:r w:rsidR="0006108D" w:rsidRPr="003F0B74">
        <w:rPr>
          <w:rFonts w:ascii="Times New Roman" w:hAnsi="Times New Roman" w:cs="Times New Roman"/>
          <w:sz w:val="24"/>
          <w:szCs w:val="24"/>
        </w:rPr>
        <w:t>ези цели са свързани със:</w:t>
      </w:r>
    </w:p>
    <w:p w:rsidR="0006108D" w:rsidRPr="003F0B74" w:rsidRDefault="0006108D" w:rsidP="00911CE6">
      <w:pPr>
        <w:spacing w:after="0" w:line="240" w:lineRule="auto"/>
        <w:ind w:firstLine="540"/>
        <w:jc w:val="both"/>
        <w:rPr>
          <w:rFonts w:ascii="Times New Roman" w:hAnsi="Times New Roman" w:cs="Times New Roman"/>
          <w:sz w:val="24"/>
          <w:szCs w:val="24"/>
        </w:rPr>
      </w:pPr>
    </w:p>
    <w:p w:rsidR="0006108D" w:rsidRPr="003F0B74" w:rsidRDefault="0006108D" w:rsidP="0006108D">
      <w:pPr>
        <w:pStyle w:val="a7"/>
        <w:numPr>
          <w:ilvl w:val="0"/>
          <w:numId w:val="37"/>
        </w:num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проекти за устойчива градска среда и реставрация, консервация и социализация на недвижими културни ценности;</w:t>
      </w:r>
    </w:p>
    <w:p w:rsidR="0006108D" w:rsidRPr="003F0B74" w:rsidRDefault="0006108D" w:rsidP="0006108D">
      <w:pPr>
        <w:pStyle w:val="a7"/>
        <w:numPr>
          <w:ilvl w:val="0"/>
          <w:numId w:val="37"/>
        </w:num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проекти за диференциране и/или диверсифициране на местни туристически продукти и услуги чрез интегрирани териториални проектни инициативи с фокус културна инфраструктура и развитие на културата</w:t>
      </w:r>
      <w:r w:rsidR="008A59C5" w:rsidRPr="003F0B74">
        <w:rPr>
          <w:rFonts w:ascii="Times New Roman" w:hAnsi="Times New Roman" w:cs="Times New Roman"/>
          <w:sz w:val="24"/>
          <w:szCs w:val="24"/>
        </w:rPr>
        <w:t>;</w:t>
      </w:r>
    </w:p>
    <w:p w:rsidR="008A59C5" w:rsidRPr="003F0B74" w:rsidRDefault="008A59C5" w:rsidP="0006108D">
      <w:pPr>
        <w:pStyle w:val="a7"/>
        <w:numPr>
          <w:ilvl w:val="0"/>
          <w:numId w:val="37"/>
        </w:num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проекти за дигитализация на културното наследство и музейните експонати, и</w:t>
      </w:r>
    </w:p>
    <w:p w:rsidR="008A59C5" w:rsidRPr="003F0B74" w:rsidRDefault="008A59C5" w:rsidP="0006108D">
      <w:pPr>
        <w:pStyle w:val="a7"/>
        <w:numPr>
          <w:ilvl w:val="0"/>
          <w:numId w:val="37"/>
        </w:num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проекти за адаптиране на публична инфраструктура за нови пространства за култура и изкуство, туристически атракции, рехабилитация и модернизация на средата.</w:t>
      </w:r>
    </w:p>
    <w:p w:rsidR="008A59C5" w:rsidRPr="003F0B74" w:rsidRDefault="008A59C5" w:rsidP="008A59C5">
      <w:pPr>
        <w:pStyle w:val="a7"/>
        <w:spacing w:after="0" w:line="240" w:lineRule="auto"/>
        <w:ind w:left="1260"/>
        <w:jc w:val="both"/>
        <w:rPr>
          <w:rFonts w:ascii="Times New Roman" w:hAnsi="Times New Roman" w:cs="Times New Roman"/>
          <w:sz w:val="24"/>
          <w:szCs w:val="24"/>
        </w:rPr>
      </w:pPr>
    </w:p>
    <w:p w:rsidR="000334D5" w:rsidRPr="003F0B74" w:rsidRDefault="000334D5" w:rsidP="00911CE6">
      <w:pPr>
        <w:pStyle w:val="ad"/>
        <w:spacing w:before="0" w:beforeAutospacing="0" w:after="0" w:afterAutospacing="0"/>
        <w:ind w:firstLine="567"/>
        <w:jc w:val="both"/>
        <w:rPr>
          <w:i/>
          <w:highlight w:val="yellow"/>
        </w:rPr>
      </w:pPr>
    </w:p>
    <w:p w:rsidR="000334D5" w:rsidRPr="003F0B74" w:rsidRDefault="000334D5" w:rsidP="000334D5">
      <w:pPr>
        <w:pStyle w:val="ad"/>
        <w:spacing w:before="0" w:beforeAutospacing="0" w:after="0" w:afterAutospacing="0"/>
        <w:ind w:firstLine="567"/>
        <w:jc w:val="both"/>
        <w:rPr>
          <w:b/>
          <w:i/>
        </w:rPr>
      </w:pPr>
      <w:r w:rsidRPr="003F0B74">
        <w:rPr>
          <w:b/>
          <w:i/>
        </w:rPr>
        <w:t>Прогнозна оценка на въздействието:</w:t>
      </w:r>
    </w:p>
    <w:p w:rsidR="008A59C5" w:rsidRPr="003F0B74" w:rsidRDefault="008A59C5" w:rsidP="000334D5">
      <w:pPr>
        <w:pStyle w:val="ad"/>
        <w:spacing w:before="0" w:beforeAutospacing="0" w:after="0" w:afterAutospacing="0"/>
        <w:ind w:firstLine="567"/>
        <w:jc w:val="both"/>
        <w:rPr>
          <w:b/>
          <w:i/>
        </w:rPr>
      </w:pPr>
    </w:p>
    <w:p w:rsidR="008A59C5" w:rsidRPr="003F0B74" w:rsidRDefault="00EA096A" w:rsidP="000334D5">
      <w:pPr>
        <w:pStyle w:val="ad"/>
        <w:spacing w:before="0" w:beforeAutospacing="0" w:after="0" w:afterAutospacing="0"/>
        <w:ind w:firstLine="567"/>
        <w:jc w:val="both"/>
      </w:pPr>
      <w:r w:rsidRPr="003F0B74">
        <w:t xml:space="preserve">Разглежданите в ПИРО проекти свързани с културно-историческото наследство на територията на общината ще имат положително, дълготрайно, постоянно и кумулативно въздействие върху тези обекти и </w:t>
      </w:r>
      <w:r w:rsidR="003E7ED4" w:rsidRPr="003F0B74">
        <w:t>населението, което ги посещава и опознава.</w:t>
      </w:r>
    </w:p>
    <w:p w:rsidR="000334D5" w:rsidRPr="003F0B74" w:rsidRDefault="000334D5" w:rsidP="000334D5">
      <w:pPr>
        <w:jc w:val="both"/>
        <w:rPr>
          <w:rFonts w:ascii="Times New Roman" w:hAnsi="Times New Roman" w:cs="Times New Roman"/>
          <w:sz w:val="24"/>
          <w:szCs w:val="24"/>
        </w:rPr>
      </w:pPr>
    </w:p>
    <w:p w:rsidR="000334D5" w:rsidRPr="003F0B74" w:rsidRDefault="000334D5" w:rsidP="000334D5">
      <w:pPr>
        <w:tabs>
          <w:tab w:val="left" w:pos="540"/>
          <w:tab w:val="left" w:pos="810"/>
        </w:tabs>
        <w:jc w:val="both"/>
        <w:rPr>
          <w:rFonts w:ascii="Times New Roman" w:hAnsi="Times New Roman" w:cs="Times New Roman"/>
          <w:b/>
          <w:i/>
          <w:sz w:val="24"/>
          <w:szCs w:val="24"/>
        </w:rPr>
      </w:pPr>
      <w:r w:rsidRPr="003F0B74">
        <w:rPr>
          <w:rFonts w:ascii="Times New Roman" w:hAnsi="Times New Roman" w:cs="Times New Roman"/>
          <w:b/>
          <w:i/>
          <w:sz w:val="24"/>
          <w:szCs w:val="24"/>
        </w:rPr>
        <w:lastRenderedPageBreak/>
        <w:tab/>
        <w:t>Прогнозни последици от въздействието:</w:t>
      </w:r>
    </w:p>
    <w:p w:rsidR="0022032E" w:rsidRPr="0042153E" w:rsidRDefault="00906237" w:rsidP="003E7ED4">
      <w:pPr>
        <w:tabs>
          <w:tab w:val="left" w:pos="540"/>
          <w:tab w:val="left" w:pos="810"/>
        </w:tabs>
        <w:spacing w:after="0" w:line="240" w:lineRule="auto"/>
        <w:jc w:val="both"/>
        <w:rPr>
          <w:rFonts w:ascii="Times New Roman" w:hAnsi="Times New Roman" w:cs="Times New Roman"/>
          <w:color w:val="000000" w:themeColor="text1"/>
          <w:sz w:val="24"/>
          <w:szCs w:val="24"/>
        </w:rPr>
      </w:pPr>
      <w:r w:rsidRPr="003F0B74">
        <w:rPr>
          <w:rFonts w:ascii="Times New Roman" w:hAnsi="Times New Roman" w:cs="Times New Roman"/>
          <w:sz w:val="24"/>
          <w:szCs w:val="24"/>
        </w:rPr>
        <w:tab/>
      </w:r>
      <w:r w:rsidR="0022032E" w:rsidRPr="003F0B74">
        <w:rPr>
          <w:rFonts w:ascii="Times New Roman" w:hAnsi="Times New Roman" w:cs="Times New Roman"/>
          <w:sz w:val="24"/>
          <w:szCs w:val="24"/>
        </w:rPr>
        <w:t>Провежданата от Община Пловдив политика на опазване</w:t>
      </w:r>
      <w:r w:rsidR="0022032E" w:rsidRPr="0042153E">
        <w:rPr>
          <w:rFonts w:ascii="Times New Roman" w:hAnsi="Times New Roman" w:cs="Times New Roman"/>
          <w:color w:val="000000" w:themeColor="text1"/>
          <w:sz w:val="24"/>
          <w:szCs w:val="24"/>
        </w:rPr>
        <w:t xml:space="preserve">, управление и валоризиране на културното наследство, </w:t>
      </w:r>
      <w:r w:rsidR="00C672DD">
        <w:rPr>
          <w:rFonts w:ascii="Times New Roman" w:hAnsi="Times New Roman" w:cs="Times New Roman"/>
          <w:color w:val="000000" w:themeColor="text1"/>
          <w:sz w:val="24"/>
          <w:szCs w:val="24"/>
        </w:rPr>
        <w:t xml:space="preserve">ще </w:t>
      </w:r>
      <w:r w:rsidR="0022032E" w:rsidRPr="0042153E">
        <w:rPr>
          <w:rFonts w:ascii="Times New Roman" w:hAnsi="Times New Roman" w:cs="Times New Roman"/>
          <w:color w:val="000000" w:themeColor="text1"/>
          <w:sz w:val="24"/>
          <w:szCs w:val="24"/>
        </w:rPr>
        <w:t>създа</w:t>
      </w:r>
      <w:r w:rsidR="00C672DD">
        <w:rPr>
          <w:rFonts w:ascii="Times New Roman" w:hAnsi="Times New Roman" w:cs="Times New Roman"/>
          <w:color w:val="000000" w:themeColor="text1"/>
          <w:sz w:val="24"/>
          <w:szCs w:val="24"/>
        </w:rPr>
        <w:t>де</w:t>
      </w:r>
      <w:r w:rsidR="0022032E" w:rsidRPr="0042153E">
        <w:rPr>
          <w:rFonts w:ascii="Times New Roman" w:hAnsi="Times New Roman" w:cs="Times New Roman"/>
          <w:color w:val="000000" w:themeColor="text1"/>
          <w:sz w:val="24"/>
          <w:szCs w:val="24"/>
        </w:rPr>
        <w:t xml:space="preserve"> нови модели по отношение на: публично-частните партньорства; ревитализиране на забравени емблематични градски пространства; интегрирането на ресурсите на материалното и нематериалното културно наследство; насърчаване на културните индустрии и неправителствените инициативи на местната общност за активно участие в процесите на опазване и валоризация на градското наследство; координация и тясно сътрудничество между общинските и държавни културни институти на територията, в реализацията на общинската политика по опазване и популяризация на културното наследство.  </w:t>
      </w:r>
    </w:p>
    <w:p w:rsidR="000334D5" w:rsidRPr="0042153E" w:rsidRDefault="000334D5" w:rsidP="000334D5">
      <w:pPr>
        <w:pStyle w:val="a7"/>
        <w:spacing w:after="0" w:line="240" w:lineRule="auto"/>
        <w:ind w:left="0" w:right="15"/>
        <w:jc w:val="both"/>
        <w:rPr>
          <w:rFonts w:ascii="Times New Roman" w:hAnsi="Times New Roman"/>
          <w:bCs/>
          <w:color w:val="000000" w:themeColor="text1"/>
          <w:sz w:val="24"/>
          <w:szCs w:val="24"/>
        </w:rPr>
      </w:pPr>
      <w:r w:rsidRPr="0042153E">
        <w:rPr>
          <w:rFonts w:ascii="Times New Roman" w:hAnsi="Times New Roman"/>
          <w:b/>
          <w:bCs/>
          <w:color w:val="000000" w:themeColor="text1"/>
          <w:sz w:val="24"/>
          <w:szCs w:val="24"/>
        </w:rPr>
        <w:tab/>
      </w:r>
    </w:p>
    <w:p w:rsidR="008D144F" w:rsidRDefault="008D144F" w:rsidP="000334D5">
      <w:pPr>
        <w:pStyle w:val="a7"/>
        <w:ind w:left="567" w:right="15"/>
        <w:jc w:val="both"/>
        <w:rPr>
          <w:rFonts w:ascii="Times New Roman" w:hAnsi="Times New Roman"/>
          <w:b/>
          <w:bCs/>
          <w:color w:val="000000" w:themeColor="text1"/>
          <w:sz w:val="24"/>
          <w:szCs w:val="24"/>
          <w:u w:val="single"/>
        </w:rPr>
      </w:pPr>
    </w:p>
    <w:p w:rsidR="000334D5" w:rsidRPr="0042153E" w:rsidRDefault="000334D5" w:rsidP="000334D5">
      <w:pPr>
        <w:pStyle w:val="a7"/>
        <w:ind w:left="567" w:right="15"/>
        <w:jc w:val="both"/>
        <w:rPr>
          <w:rFonts w:ascii="Times New Roman" w:hAnsi="Times New Roman"/>
          <w:b/>
          <w:bCs/>
          <w:color w:val="000000" w:themeColor="text1"/>
          <w:sz w:val="24"/>
          <w:szCs w:val="24"/>
          <w:u w:val="single"/>
        </w:rPr>
      </w:pPr>
      <w:r w:rsidRPr="0042153E">
        <w:rPr>
          <w:rFonts w:ascii="Times New Roman" w:hAnsi="Times New Roman"/>
          <w:b/>
          <w:bCs/>
          <w:color w:val="000000" w:themeColor="text1"/>
          <w:sz w:val="24"/>
          <w:szCs w:val="24"/>
          <w:u w:val="single"/>
        </w:rPr>
        <w:t>Въздействие върху елементите от Националната екологична мрежа</w:t>
      </w:r>
    </w:p>
    <w:p w:rsidR="00281AC2" w:rsidRPr="0042153E" w:rsidRDefault="00281AC2" w:rsidP="000334D5">
      <w:pPr>
        <w:pStyle w:val="a7"/>
        <w:ind w:left="567" w:right="15"/>
        <w:jc w:val="both"/>
        <w:rPr>
          <w:rFonts w:ascii="Times New Roman" w:hAnsi="Times New Roman"/>
          <w:b/>
          <w:bCs/>
          <w:color w:val="000000" w:themeColor="text1"/>
          <w:sz w:val="24"/>
          <w:szCs w:val="24"/>
          <w:u w:val="single"/>
        </w:rPr>
      </w:pPr>
    </w:p>
    <w:p w:rsidR="00281AC2" w:rsidRPr="0042153E" w:rsidRDefault="009A7630" w:rsidP="00714D20">
      <w:pPr>
        <w:pStyle w:val="a7"/>
        <w:spacing w:after="0" w:line="240" w:lineRule="auto"/>
        <w:ind w:left="567" w:right="15"/>
        <w:jc w:val="both"/>
        <w:rPr>
          <w:rFonts w:ascii="Times New Roman" w:hAnsi="Times New Roman"/>
          <w:b/>
          <w:i/>
          <w:color w:val="000000" w:themeColor="text1"/>
          <w:sz w:val="24"/>
          <w:szCs w:val="24"/>
        </w:rPr>
      </w:pPr>
      <w:r w:rsidRPr="0042153E">
        <w:rPr>
          <w:rFonts w:ascii="Times New Roman" w:hAnsi="Times New Roman"/>
          <w:b/>
          <w:i/>
          <w:color w:val="000000" w:themeColor="text1"/>
          <w:sz w:val="24"/>
          <w:szCs w:val="24"/>
        </w:rPr>
        <w:tab/>
      </w:r>
      <w:r w:rsidR="00281AC2" w:rsidRPr="0042153E">
        <w:rPr>
          <w:rFonts w:ascii="Times New Roman" w:hAnsi="Times New Roman"/>
          <w:b/>
          <w:i/>
          <w:color w:val="000000" w:themeColor="text1"/>
          <w:sz w:val="24"/>
          <w:szCs w:val="24"/>
        </w:rPr>
        <w:t>Текущо състояние</w:t>
      </w:r>
    </w:p>
    <w:p w:rsidR="009601BF" w:rsidRPr="0042153E" w:rsidRDefault="009601BF" w:rsidP="009601BF">
      <w:pPr>
        <w:spacing w:after="0" w:line="240" w:lineRule="auto"/>
        <w:ind w:firstLine="709"/>
        <w:jc w:val="both"/>
        <w:rPr>
          <w:rFonts w:ascii="Times New Roman" w:hAnsi="Times New Roman" w:cs="Times New Roman"/>
          <w:color w:val="000000" w:themeColor="text1"/>
          <w:sz w:val="24"/>
          <w:szCs w:val="24"/>
        </w:rPr>
      </w:pPr>
    </w:p>
    <w:p w:rsidR="00281AC2" w:rsidRPr="0042153E" w:rsidRDefault="00281AC2" w:rsidP="008D144F">
      <w:pPr>
        <w:spacing w:after="0" w:line="240" w:lineRule="auto"/>
        <w:ind w:firstLine="709"/>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На територията на община Пловдив изцяло или частично попадат следните елементи от НЕМ:</w:t>
      </w:r>
    </w:p>
    <w:p w:rsidR="00281AC2" w:rsidRPr="0042153E" w:rsidRDefault="00281AC2" w:rsidP="008D144F">
      <w:pPr>
        <w:spacing w:after="0" w:line="240" w:lineRule="auto"/>
        <w:ind w:firstLine="709"/>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1 съгласно Закона за защитените територии:</w:t>
      </w:r>
    </w:p>
    <w:p w:rsidR="00281AC2" w:rsidRPr="0042153E" w:rsidRDefault="00281AC2" w:rsidP="008D144F">
      <w:pPr>
        <w:spacing w:after="0" w:line="240" w:lineRule="auto"/>
        <w:ind w:firstLine="709"/>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 природни забележителности „Младежки хълм”, „Хълм на Освободителите” и „Данов хълм”, и</w:t>
      </w:r>
    </w:p>
    <w:p w:rsidR="00281AC2" w:rsidRPr="0042153E" w:rsidRDefault="00281AC2" w:rsidP="008D144F">
      <w:pPr>
        <w:spacing w:after="0" w:line="240" w:lineRule="auto"/>
        <w:ind w:firstLine="709"/>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 защитена местност „Нощувка на малък корморан – Пловдив“, и</w:t>
      </w:r>
    </w:p>
    <w:p w:rsidR="00281AC2" w:rsidRPr="0042153E" w:rsidRDefault="00281AC2" w:rsidP="008D144F">
      <w:pPr>
        <w:spacing w:after="0" w:line="240" w:lineRule="auto"/>
        <w:ind w:firstLine="709"/>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2. съгласно Закона за биологичното разнообразие:</w:t>
      </w:r>
    </w:p>
    <w:p w:rsidR="00281AC2" w:rsidRPr="0042153E" w:rsidRDefault="00281AC2" w:rsidP="008D144F">
      <w:pPr>
        <w:spacing w:after="0" w:line="240" w:lineRule="auto"/>
        <w:ind w:firstLine="709"/>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 защитени зони по Директива 92/43/ЕИО за опазване на естествените местообитания и на дивата флора и фауна BG0000578 "Река Марица" и BG0000444 "Река Пясъчник", и</w:t>
      </w:r>
    </w:p>
    <w:p w:rsidR="00281AC2" w:rsidRDefault="00281AC2" w:rsidP="008D144F">
      <w:pPr>
        <w:spacing w:after="0" w:line="240" w:lineRule="auto"/>
        <w:ind w:right="15" w:firstLine="709"/>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 защитени зони по Директива 2009/147/ЕО относно опазването на дивите птици BG0002087 "Марица - Пловдив" и BG0002016 "Рибарници Пловдив".</w:t>
      </w:r>
    </w:p>
    <w:p w:rsidR="00E5558D" w:rsidRDefault="00E5558D" w:rsidP="008D144F">
      <w:pPr>
        <w:spacing w:after="0" w:line="240" w:lineRule="auto"/>
        <w:ind w:right="15" w:firstLine="709"/>
        <w:jc w:val="both"/>
        <w:rPr>
          <w:rFonts w:ascii="Times New Roman" w:hAnsi="Times New Roman" w:cs="Times New Roman"/>
          <w:color w:val="000000" w:themeColor="text1"/>
          <w:sz w:val="24"/>
          <w:szCs w:val="24"/>
        </w:rPr>
      </w:pPr>
    </w:p>
    <w:p w:rsidR="00E5558D" w:rsidRPr="0042153E" w:rsidRDefault="00E5558D" w:rsidP="00E5558D">
      <w:pPr>
        <w:spacing w:before="120" w:after="120"/>
        <w:jc w:val="center"/>
        <w:rPr>
          <w:rFonts w:ascii="Times New Roman" w:eastAsia="Times New Roman" w:hAnsi="Times New Roman" w:cs="Times New Roman"/>
          <w:color w:val="222222"/>
          <w:sz w:val="24"/>
          <w:szCs w:val="24"/>
        </w:rPr>
      </w:pPr>
      <w:r w:rsidRPr="0042153E">
        <w:rPr>
          <w:rFonts w:ascii="Times New Roman" w:eastAsia="Times New Roman" w:hAnsi="Times New Roman" w:cs="Times New Roman"/>
          <w:noProof/>
          <w:color w:val="222222"/>
          <w:sz w:val="24"/>
          <w:szCs w:val="24"/>
          <w:lang w:val="en-GB" w:eastAsia="en-GB"/>
        </w:rPr>
        <w:lastRenderedPageBreak/>
        <w:drawing>
          <wp:inline distT="0" distB="0" distL="0" distR="0">
            <wp:extent cx="5870145" cy="3520440"/>
            <wp:effectExtent l="0" t="0" r="0" b="0"/>
            <wp:docPr id="11" name="Картина 7" descr="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jpg"/>
                    <pic:cNvPicPr/>
                  </pic:nvPicPr>
                  <pic:blipFill>
                    <a:blip r:embed="rId10" cstate="print"/>
                    <a:stretch>
                      <a:fillRect/>
                    </a:stretch>
                  </pic:blipFill>
                  <pic:spPr>
                    <a:xfrm>
                      <a:off x="0" y="0"/>
                      <a:ext cx="5885435" cy="3529609"/>
                    </a:xfrm>
                    <a:prstGeom prst="rect">
                      <a:avLst/>
                    </a:prstGeom>
                  </pic:spPr>
                </pic:pic>
              </a:graphicData>
            </a:graphic>
          </wp:inline>
        </w:drawing>
      </w:r>
    </w:p>
    <w:p w:rsidR="00E5558D" w:rsidRPr="003F0B74" w:rsidRDefault="00E5558D" w:rsidP="00E5558D">
      <w:pPr>
        <w:spacing w:before="120" w:after="120"/>
        <w:jc w:val="center"/>
        <w:rPr>
          <w:rFonts w:ascii="Times New Roman" w:eastAsia="Times New Roman" w:hAnsi="Times New Roman" w:cs="Times New Roman"/>
          <w:b/>
        </w:rPr>
      </w:pPr>
      <w:r w:rsidRPr="0042153E">
        <w:rPr>
          <w:rFonts w:ascii="Times New Roman" w:eastAsia="Times New Roman" w:hAnsi="Times New Roman" w:cs="Times New Roman"/>
          <w:b/>
          <w:color w:val="222222"/>
        </w:rPr>
        <w:tab/>
      </w:r>
      <w:r w:rsidRPr="003F0B74">
        <w:rPr>
          <w:rFonts w:ascii="Times New Roman" w:eastAsia="Times New Roman" w:hAnsi="Times New Roman" w:cs="Times New Roman"/>
          <w:b/>
        </w:rPr>
        <w:t>Фигура: Разположение на елементите на НЕМ на територията на община Пловдив (с жълт контур)</w:t>
      </w:r>
    </w:p>
    <w:p w:rsidR="00281AC2" w:rsidRPr="003F0B74" w:rsidRDefault="00281AC2" w:rsidP="00714D20">
      <w:pPr>
        <w:spacing w:after="0" w:line="240" w:lineRule="auto"/>
        <w:ind w:right="15"/>
        <w:jc w:val="both"/>
        <w:rPr>
          <w:rFonts w:ascii="Times New Roman" w:hAnsi="Times New Roman"/>
          <w:bCs/>
          <w:sz w:val="24"/>
          <w:szCs w:val="24"/>
        </w:rPr>
      </w:pPr>
    </w:p>
    <w:p w:rsidR="000334D5" w:rsidRPr="0042153E" w:rsidRDefault="009A7630" w:rsidP="00714D20">
      <w:pPr>
        <w:spacing w:after="0" w:line="240" w:lineRule="auto"/>
        <w:ind w:firstLine="540"/>
        <w:jc w:val="both"/>
        <w:rPr>
          <w:rFonts w:ascii="Times New Roman" w:hAnsi="Times New Roman" w:cs="Times New Roman"/>
          <w:b/>
          <w:i/>
          <w:color w:val="000000" w:themeColor="text1"/>
          <w:sz w:val="24"/>
          <w:szCs w:val="24"/>
        </w:rPr>
      </w:pPr>
      <w:r w:rsidRPr="0042153E">
        <w:rPr>
          <w:rFonts w:ascii="Times New Roman" w:hAnsi="Times New Roman" w:cs="Times New Roman"/>
          <w:b/>
          <w:i/>
          <w:color w:val="000000" w:themeColor="text1"/>
          <w:sz w:val="24"/>
          <w:szCs w:val="24"/>
        </w:rPr>
        <w:tab/>
      </w:r>
      <w:r w:rsidR="000334D5" w:rsidRPr="0042153E">
        <w:rPr>
          <w:rFonts w:ascii="Times New Roman" w:hAnsi="Times New Roman" w:cs="Times New Roman"/>
          <w:b/>
          <w:i/>
          <w:color w:val="000000" w:themeColor="text1"/>
          <w:sz w:val="24"/>
          <w:szCs w:val="24"/>
        </w:rPr>
        <w:t>Прогнозен характер на въздействието:</w:t>
      </w:r>
    </w:p>
    <w:p w:rsidR="00505106" w:rsidRPr="0042153E" w:rsidRDefault="00505106" w:rsidP="00714D20">
      <w:pPr>
        <w:spacing w:after="0" w:line="240" w:lineRule="auto"/>
        <w:ind w:firstLine="540"/>
        <w:jc w:val="both"/>
        <w:rPr>
          <w:rFonts w:ascii="Times New Roman" w:hAnsi="Times New Roman" w:cs="Times New Roman"/>
          <w:b/>
          <w:i/>
          <w:color w:val="000000" w:themeColor="text1"/>
          <w:sz w:val="24"/>
          <w:szCs w:val="24"/>
        </w:rPr>
      </w:pPr>
    </w:p>
    <w:p w:rsidR="00505106" w:rsidRPr="0042153E" w:rsidRDefault="00714D20" w:rsidP="00714D20">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5D2DB3" w:rsidRPr="0042153E">
        <w:rPr>
          <w:rFonts w:ascii="Times New Roman" w:hAnsi="Times New Roman" w:cs="Times New Roman"/>
          <w:color w:val="000000" w:themeColor="text1"/>
          <w:sz w:val="24"/>
          <w:szCs w:val="24"/>
        </w:rPr>
        <w:t xml:space="preserve">Немалка част от заложените в ПИРО дейности са свързани с подобряване на състоянието на елементите на НЕМ и обитателите им – изпълнение и актуализация </w:t>
      </w:r>
      <w:r w:rsidR="00A254A3" w:rsidRPr="0042153E">
        <w:rPr>
          <w:rFonts w:ascii="Times New Roman" w:hAnsi="Times New Roman" w:cs="Times New Roman"/>
          <w:color w:val="000000" w:themeColor="text1"/>
          <w:sz w:val="24"/>
          <w:szCs w:val="24"/>
        </w:rPr>
        <w:t>на Плановете за управление на природните забележителности, изпълнение на мерки за подобряване на БПС на видове и местообитания от Националната приоритетна рамка за Натура 2000 и др.</w:t>
      </w:r>
    </w:p>
    <w:p w:rsidR="00A254A3" w:rsidRPr="0042153E" w:rsidRDefault="00714D20" w:rsidP="00714D20">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A254A3" w:rsidRPr="0042153E">
        <w:rPr>
          <w:rFonts w:ascii="Times New Roman" w:hAnsi="Times New Roman" w:cs="Times New Roman"/>
          <w:color w:val="000000" w:themeColor="text1"/>
          <w:sz w:val="24"/>
          <w:szCs w:val="24"/>
        </w:rPr>
        <w:t>Предвидени са и мероприятия</w:t>
      </w:r>
      <w:r w:rsidR="00FC358D" w:rsidRPr="0042153E">
        <w:rPr>
          <w:rFonts w:ascii="Times New Roman" w:hAnsi="Times New Roman" w:cs="Times New Roman"/>
          <w:color w:val="000000" w:themeColor="text1"/>
          <w:sz w:val="24"/>
          <w:szCs w:val="24"/>
        </w:rPr>
        <w:t xml:space="preserve">, като </w:t>
      </w:r>
      <w:r w:rsidR="00750D4E" w:rsidRPr="0042153E">
        <w:rPr>
          <w:rFonts w:ascii="Times New Roman" w:hAnsi="Times New Roman" w:cs="Times New Roman"/>
          <w:color w:val="000000" w:themeColor="text1"/>
          <w:sz w:val="24"/>
          <w:szCs w:val="24"/>
        </w:rPr>
        <w:t xml:space="preserve">изграждане на ретензионен обем за защита от наводнения вдясно от река Марица преди вливането на р. Първенецка и </w:t>
      </w:r>
      <w:r w:rsidR="00FC358D" w:rsidRPr="0042153E">
        <w:rPr>
          <w:rFonts w:ascii="Times New Roman" w:hAnsi="Times New Roman" w:cs="Times New Roman"/>
          <w:color w:val="000000" w:themeColor="text1"/>
          <w:sz w:val="24"/>
          <w:szCs w:val="24"/>
        </w:rPr>
        <w:t xml:space="preserve">построяването на мост, които са </w:t>
      </w:r>
      <w:r w:rsidR="00A254A3" w:rsidRPr="0042153E">
        <w:rPr>
          <w:rFonts w:ascii="Times New Roman" w:hAnsi="Times New Roman" w:cs="Times New Roman"/>
          <w:color w:val="000000" w:themeColor="text1"/>
          <w:sz w:val="24"/>
          <w:szCs w:val="24"/>
        </w:rPr>
        <w:t xml:space="preserve">свързани с въздействие върху две от защитените зони по река </w:t>
      </w:r>
      <w:r w:rsidR="00750D4E" w:rsidRPr="0042153E">
        <w:rPr>
          <w:rFonts w:ascii="Times New Roman" w:hAnsi="Times New Roman" w:cs="Times New Roman"/>
          <w:color w:val="000000" w:themeColor="text1"/>
          <w:sz w:val="24"/>
          <w:szCs w:val="24"/>
        </w:rPr>
        <w:t>М</w:t>
      </w:r>
      <w:r w:rsidR="00A254A3" w:rsidRPr="0042153E">
        <w:rPr>
          <w:rFonts w:ascii="Times New Roman" w:hAnsi="Times New Roman" w:cs="Times New Roman"/>
          <w:color w:val="000000" w:themeColor="text1"/>
          <w:sz w:val="24"/>
          <w:szCs w:val="24"/>
        </w:rPr>
        <w:t>арица</w:t>
      </w:r>
      <w:r w:rsidR="00FC358D" w:rsidRPr="0042153E">
        <w:rPr>
          <w:rFonts w:ascii="Times New Roman" w:hAnsi="Times New Roman" w:cs="Times New Roman"/>
          <w:color w:val="000000" w:themeColor="text1"/>
          <w:sz w:val="24"/>
          <w:szCs w:val="24"/>
        </w:rPr>
        <w:t xml:space="preserve"> и</w:t>
      </w:r>
      <w:r w:rsidR="00A254A3" w:rsidRPr="0042153E">
        <w:rPr>
          <w:rFonts w:ascii="Times New Roman" w:hAnsi="Times New Roman" w:cs="Times New Roman"/>
          <w:color w:val="000000" w:themeColor="text1"/>
          <w:sz w:val="24"/>
          <w:szCs w:val="24"/>
        </w:rPr>
        <w:t xml:space="preserve"> </w:t>
      </w:r>
      <w:r w:rsidR="00750D4E" w:rsidRPr="0042153E">
        <w:rPr>
          <w:rFonts w:ascii="Times New Roman" w:hAnsi="Times New Roman" w:cs="Times New Roman"/>
          <w:color w:val="000000" w:themeColor="text1"/>
          <w:sz w:val="24"/>
          <w:szCs w:val="24"/>
        </w:rPr>
        <w:t xml:space="preserve">е нужно </w:t>
      </w:r>
      <w:r w:rsidR="00FC358D" w:rsidRPr="0042153E">
        <w:rPr>
          <w:rFonts w:ascii="Times New Roman" w:hAnsi="Times New Roman" w:cs="Times New Roman"/>
          <w:color w:val="000000" w:themeColor="text1"/>
          <w:sz w:val="24"/>
          <w:szCs w:val="24"/>
        </w:rPr>
        <w:t xml:space="preserve">преминаване </w:t>
      </w:r>
      <w:r w:rsidR="00750D4E" w:rsidRPr="0042153E">
        <w:rPr>
          <w:rFonts w:ascii="Times New Roman" w:hAnsi="Times New Roman" w:cs="Times New Roman"/>
          <w:color w:val="000000" w:themeColor="text1"/>
          <w:sz w:val="24"/>
          <w:szCs w:val="24"/>
        </w:rPr>
        <w:t>по процедури съгласно ЗООС и ЗБР.</w:t>
      </w:r>
    </w:p>
    <w:p w:rsidR="000334D5" w:rsidRPr="0042153E" w:rsidRDefault="000334D5" w:rsidP="00714D20">
      <w:pPr>
        <w:pStyle w:val="ad"/>
        <w:spacing w:before="0" w:beforeAutospacing="0" w:after="0" w:afterAutospacing="0"/>
        <w:ind w:firstLine="567"/>
        <w:jc w:val="both"/>
        <w:rPr>
          <w:i/>
          <w:color w:val="000000" w:themeColor="text1"/>
        </w:rPr>
      </w:pPr>
    </w:p>
    <w:p w:rsidR="00DA6113" w:rsidRPr="0042153E" w:rsidRDefault="009A7630" w:rsidP="00714D20">
      <w:pPr>
        <w:pStyle w:val="ad"/>
        <w:spacing w:before="0" w:beforeAutospacing="0" w:after="0" w:afterAutospacing="0"/>
        <w:ind w:firstLine="567"/>
        <w:jc w:val="both"/>
        <w:rPr>
          <w:b/>
          <w:i/>
          <w:color w:val="000000" w:themeColor="text1"/>
        </w:rPr>
      </w:pPr>
      <w:r w:rsidRPr="0042153E">
        <w:rPr>
          <w:b/>
          <w:i/>
          <w:color w:val="000000" w:themeColor="text1"/>
        </w:rPr>
        <w:tab/>
      </w:r>
      <w:r w:rsidR="000334D5" w:rsidRPr="0042153E">
        <w:rPr>
          <w:b/>
          <w:i/>
          <w:color w:val="000000" w:themeColor="text1"/>
        </w:rPr>
        <w:t>Прогнозна оценка на въздействието:</w:t>
      </w:r>
    </w:p>
    <w:p w:rsidR="00AC386B" w:rsidRPr="0042153E" w:rsidRDefault="00AC386B" w:rsidP="00714D20">
      <w:pPr>
        <w:pStyle w:val="ad"/>
        <w:spacing w:before="0" w:beforeAutospacing="0" w:after="0" w:afterAutospacing="0"/>
        <w:ind w:firstLine="567"/>
        <w:jc w:val="both"/>
        <w:rPr>
          <w:b/>
          <w:color w:val="000000" w:themeColor="text1"/>
        </w:rPr>
      </w:pPr>
    </w:p>
    <w:p w:rsidR="001241C3" w:rsidRPr="0042153E" w:rsidRDefault="00714D20" w:rsidP="00714D20">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DA6113" w:rsidRPr="0042153E">
        <w:rPr>
          <w:rFonts w:ascii="Times New Roman" w:hAnsi="Times New Roman" w:cs="Times New Roman"/>
          <w:color w:val="000000" w:themeColor="text1"/>
          <w:sz w:val="24"/>
          <w:szCs w:val="24"/>
        </w:rPr>
        <w:t xml:space="preserve">Подобряване на състоянието на елементите на НЕМ ще има положително и дълготрайно въздействие, докато за </w:t>
      </w:r>
      <w:r w:rsidR="001241C3" w:rsidRPr="0042153E">
        <w:rPr>
          <w:rFonts w:ascii="Times New Roman" w:hAnsi="Times New Roman" w:cs="Times New Roman"/>
          <w:color w:val="000000" w:themeColor="text1"/>
          <w:sz w:val="24"/>
          <w:szCs w:val="24"/>
        </w:rPr>
        <w:t>останалите дейности ще са необходими конкретни оценки по ОВОС и ОС.</w:t>
      </w:r>
    </w:p>
    <w:p w:rsidR="000737E9" w:rsidRPr="0042153E" w:rsidRDefault="000737E9" w:rsidP="00714D20">
      <w:pPr>
        <w:spacing w:after="0" w:line="240" w:lineRule="auto"/>
        <w:jc w:val="both"/>
        <w:rPr>
          <w:rFonts w:ascii="Times New Roman" w:hAnsi="Times New Roman" w:cs="Times New Roman"/>
          <w:color w:val="000000" w:themeColor="text1"/>
          <w:sz w:val="24"/>
          <w:szCs w:val="24"/>
        </w:rPr>
      </w:pPr>
    </w:p>
    <w:p w:rsidR="000334D5" w:rsidRPr="0042153E" w:rsidRDefault="000334D5" w:rsidP="00C87A7B">
      <w:pPr>
        <w:tabs>
          <w:tab w:val="left" w:pos="540"/>
          <w:tab w:val="left" w:pos="810"/>
        </w:tabs>
        <w:spacing w:after="0" w:line="240" w:lineRule="auto"/>
        <w:ind w:firstLine="709"/>
        <w:jc w:val="both"/>
        <w:rPr>
          <w:rFonts w:ascii="Times New Roman" w:hAnsi="Times New Roman" w:cs="Times New Roman"/>
          <w:b/>
          <w:i/>
          <w:color w:val="000000" w:themeColor="text1"/>
          <w:sz w:val="24"/>
          <w:szCs w:val="24"/>
        </w:rPr>
      </w:pPr>
      <w:r w:rsidRPr="0042153E">
        <w:rPr>
          <w:rFonts w:ascii="Times New Roman" w:hAnsi="Times New Roman" w:cs="Times New Roman"/>
          <w:b/>
          <w:i/>
          <w:color w:val="000000" w:themeColor="text1"/>
          <w:sz w:val="24"/>
          <w:szCs w:val="24"/>
        </w:rPr>
        <w:t>Прогнозни последици от въздействието:</w:t>
      </w:r>
    </w:p>
    <w:p w:rsidR="00C87A7B" w:rsidRPr="0042153E" w:rsidRDefault="00C87A7B" w:rsidP="00C87A7B">
      <w:pPr>
        <w:tabs>
          <w:tab w:val="left" w:pos="540"/>
          <w:tab w:val="left" w:pos="810"/>
        </w:tabs>
        <w:spacing w:after="0" w:line="240" w:lineRule="auto"/>
        <w:ind w:firstLine="709"/>
        <w:jc w:val="both"/>
        <w:rPr>
          <w:rFonts w:ascii="Times New Roman" w:hAnsi="Times New Roman" w:cs="Times New Roman"/>
          <w:color w:val="000000" w:themeColor="text1"/>
          <w:sz w:val="24"/>
          <w:szCs w:val="24"/>
        </w:rPr>
      </w:pPr>
    </w:p>
    <w:p w:rsidR="00AC386B" w:rsidRPr="0042153E" w:rsidRDefault="002272E9" w:rsidP="00C87A7B">
      <w:pPr>
        <w:tabs>
          <w:tab w:val="left" w:pos="540"/>
          <w:tab w:val="left" w:pos="810"/>
        </w:tabs>
        <w:spacing w:after="0" w:line="240" w:lineRule="auto"/>
        <w:ind w:firstLine="709"/>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Част от п</w:t>
      </w:r>
      <w:r w:rsidR="001241C3" w:rsidRPr="0042153E">
        <w:rPr>
          <w:rFonts w:ascii="Times New Roman" w:hAnsi="Times New Roman" w:cs="Times New Roman"/>
          <w:color w:val="000000" w:themeColor="text1"/>
          <w:sz w:val="24"/>
          <w:szCs w:val="24"/>
        </w:rPr>
        <w:t>редвидените в ПИРО дейности ще имат положителн</w:t>
      </w:r>
      <w:r w:rsidRPr="0042153E">
        <w:rPr>
          <w:rFonts w:ascii="Times New Roman" w:hAnsi="Times New Roman" w:cs="Times New Roman"/>
          <w:color w:val="000000" w:themeColor="text1"/>
          <w:sz w:val="24"/>
          <w:szCs w:val="24"/>
        </w:rPr>
        <w:t xml:space="preserve">о въздействие върху елементите на НЕМ, като за други ще са необходими конкретни оценки по ОВОС и ОС. </w:t>
      </w:r>
    </w:p>
    <w:p w:rsidR="007D440A" w:rsidRPr="0042153E" w:rsidRDefault="007D440A" w:rsidP="00714D20">
      <w:pPr>
        <w:tabs>
          <w:tab w:val="left" w:pos="540"/>
          <w:tab w:val="left" w:pos="810"/>
        </w:tabs>
        <w:spacing w:after="0" w:line="240" w:lineRule="auto"/>
        <w:jc w:val="both"/>
        <w:rPr>
          <w:rFonts w:ascii="Times New Roman" w:hAnsi="Times New Roman" w:cs="Times New Roman"/>
          <w:color w:val="000000"/>
          <w:sz w:val="24"/>
          <w:szCs w:val="24"/>
        </w:rPr>
      </w:pPr>
    </w:p>
    <w:p w:rsidR="00560755" w:rsidRDefault="00560755" w:rsidP="00714D20">
      <w:pPr>
        <w:tabs>
          <w:tab w:val="left" w:pos="540"/>
          <w:tab w:val="left" w:pos="810"/>
        </w:tabs>
        <w:spacing w:after="0" w:line="240" w:lineRule="auto"/>
        <w:jc w:val="both"/>
        <w:rPr>
          <w:rFonts w:ascii="Times New Roman" w:hAnsi="Times New Roman" w:cs="Times New Roman"/>
          <w:color w:val="000000"/>
          <w:sz w:val="24"/>
          <w:szCs w:val="24"/>
        </w:rPr>
      </w:pPr>
    </w:p>
    <w:p w:rsidR="00735587" w:rsidRDefault="00735587" w:rsidP="00714D20">
      <w:pPr>
        <w:tabs>
          <w:tab w:val="left" w:pos="540"/>
          <w:tab w:val="left" w:pos="810"/>
        </w:tabs>
        <w:spacing w:after="0" w:line="240" w:lineRule="auto"/>
        <w:jc w:val="both"/>
        <w:rPr>
          <w:rFonts w:ascii="Times New Roman" w:hAnsi="Times New Roman" w:cs="Times New Roman"/>
          <w:color w:val="000000"/>
          <w:sz w:val="24"/>
          <w:szCs w:val="24"/>
        </w:rPr>
      </w:pPr>
    </w:p>
    <w:p w:rsidR="00735587" w:rsidRPr="0042153E" w:rsidRDefault="00735587" w:rsidP="00714D20">
      <w:pPr>
        <w:tabs>
          <w:tab w:val="left" w:pos="540"/>
          <w:tab w:val="left" w:pos="810"/>
        </w:tabs>
        <w:spacing w:after="0" w:line="240" w:lineRule="auto"/>
        <w:jc w:val="both"/>
        <w:rPr>
          <w:rFonts w:ascii="Times New Roman" w:hAnsi="Times New Roman" w:cs="Times New Roman"/>
          <w:color w:val="000000"/>
          <w:sz w:val="24"/>
          <w:szCs w:val="24"/>
        </w:rPr>
      </w:pPr>
    </w:p>
    <w:p w:rsidR="000334D5" w:rsidRPr="0042153E" w:rsidRDefault="000334D5" w:rsidP="00714D20">
      <w:pPr>
        <w:tabs>
          <w:tab w:val="left" w:pos="1418"/>
        </w:tabs>
        <w:spacing w:after="0" w:line="240" w:lineRule="auto"/>
        <w:ind w:right="15" w:firstLine="567"/>
        <w:jc w:val="both"/>
        <w:rPr>
          <w:rFonts w:ascii="Times New Roman" w:hAnsi="Times New Roman" w:cs="Times New Roman"/>
          <w:b/>
          <w:sz w:val="24"/>
          <w:szCs w:val="24"/>
          <w:u w:val="single"/>
        </w:rPr>
      </w:pPr>
      <w:r w:rsidRPr="0042153E">
        <w:rPr>
          <w:rFonts w:ascii="Times New Roman" w:hAnsi="Times New Roman" w:cs="Times New Roman"/>
          <w:b/>
          <w:sz w:val="24"/>
          <w:szCs w:val="24"/>
          <w:u w:val="single"/>
        </w:rPr>
        <w:lastRenderedPageBreak/>
        <w:t>Въздействие от образуваните отпадъци</w:t>
      </w:r>
    </w:p>
    <w:p w:rsidR="009A7630" w:rsidRPr="0042153E" w:rsidRDefault="009A7630" w:rsidP="009A7630">
      <w:pPr>
        <w:pStyle w:val="a7"/>
        <w:ind w:left="0" w:right="15" w:firstLine="567"/>
        <w:jc w:val="both"/>
        <w:rPr>
          <w:rFonts w:ascii="Times New Roman" w:hAnsi="Times New Roman"/>
          <w:b/>
          <w:i/>
          <w:color w:val="000000"/>
          <w:sz w:val="24"/>
          <w:szCs w:val="24"/>
        </w:rPr>
      </w:pPr>
    </w:p>
    <w:p w:rsidR="00487238" w:rsidRPr="003F0B74" w:rsidRDefault="009A7630" w:rsidP="00CE4F94">
      <w:pPr>
        <w:pStyle w:val="a7"/>
        <w:ind w:left="0" w:right="15" w:firstLine="567"/>
        <w:jc w:val="both"/>
        <w:rPr>
          <w:rFonts w:ascii="Times New Roman" w:hAnsi="Times New Roman"/>
          <w:b/>
          <w:i/>
          <w:sz w:val="24"/>
          <w:szCs w:val="24"/>
        </w:rPr>
      </w:pPr>
      <w:r w:rsidRPr="003F0B74">
        <w:rPr>
          <w:rFonts w:ascii="Times New Roman" w:hAnsi="Times New Roman"/>
          <w:b/>
          <w:i/>
          <w:sz w:val="24"/>
          <w:szCs w:val="24"/>
        </w:rPr>
        <w:t>Текущо състояние</w:t>
      </w:r>
    </w:p>
    <w:p w:rsidR="00560755" w:rsidRPr="003F0B74" w:rsidRDefault="00487238" w:rsidP="00487238">
      <w:pPr>
        <w:spacing w:after="0" w:line="240" w:lineRule="auto"/>
        <w:jc w:val="both"/>
        <w:rPr>
          <w:rFonts w:ascii="Times New Roman" w:hAnsi="Times New Roman" w:cs="Times New Roman"/>
          <w:sz w:val="24"/>
          <w:szCs w:val="24"/>
        </w:rPr>
      </w:pPr>
      <w:r w:rsidRPr="003F0B74">
        <w:rPr>
          <w:rFonts w:ascii="Times New Roman" w:hAnsi="Times New Roman" w:cs="Times New Roman"/>
          <w:b/>
          <w:sz w:val="24"/>
          <w:szCs w:val="24"/>
        </w:rPr>
        <w:tab/>
      </w:r>
      <w:r w:rsidR="00560755" w:rsidRPr="003F0B74">
        <w:rPr>
          <w:rFonts w:ascii="Times New Roman" w:hAnsi="Times New Roman" w:cs="Times New Roman"/>
          <w:b/>
          <w:sz w:val="24"/>
          <w:szCs w:val="24"/>
        </w:rPr>
        <w:t>Анализът на състоянието по отношение генерирането на отпадъци</w:t>
      </w:r>
      <w:r w:rsidR="00560755" w:rsidRPr="003F0B74">
        <w:rPr>
          <w:rFonts w:ascii="Times New Roman" w:hAnsi="Times New Roman" w:cs="Times New Roman"/>
          <w:sz w:val="24"/>
          <w:szCs w:val="24"/>
        </w:rPr>
        <w:t xml:space="preserve"> според ПУО показва общата тенденция към нарастване на количеството на събраните битови отпадъци с увеличаването на населението на град Пловдив до 2016г. (когато е актуализирана програмата). Наблюдава се сравнително постоянно ниво на количеството депонирани отпадъци на жител. Показателят „норма на натрупване на битови отпадъци“ е по-висок от средното за страната. </w:t>
      </w:r>
    </w:p>
    <w:p w:rsidR="00560755" w:rsidRPr="003F0B74" w:rsidRDefault="00487238" w:rsidP="00B57492">
      <w:p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ab/>
      </w:r>
      <w:r w:rsidR="00560755" w:rsidRPr="003F0B74">
        <w:rPr>
          <w:rFonts w:ascii="Times New Roman" w:hAnsi="Times New Roman" w:cs="Times New Roman"/>
          <w:sz w:val="24"/>
          <w:szCs w:val="24"/>
        </w:rPr>
        <w:t xml:space="preserve">Община Пловдив е изградила </w:t>
      </w:r>
      <w:r w:rsidR="00560755" w:rsidRPr="003F0B74">
        <w:rPr>
          <w:rFonts w:ascii="Times New Roman" w:hAnsi="Times New Roman" w:cs="Times New Roman"/>
          <w:b/>
          <w:sz w:val="24"/>
          <w:szCs w:val="24"/>
        </w:rPr>
        <w:t>система за организирано събиране на смесени битови отпадъци</w:t>
      </w:r>
      <w:r w:rsidR="00560755" w:rsidRPr="003F0B74">
        <w:rPr>
          <w:rFonts w:ascii="Times New Roman" w:hAnsi="Times New Roman" w:cs="Times New Roman"/>
          <w:sz w:val="24"/>
          <w:szCs w:val="24"/>
        </w:rPr>
        <w:t xml:space="preserve">, като с осигурената техника и съдове е обхванато 100% от населението. Общината е осигурила необходимата инфраструктура за събиране, транспортиране и последващо третиране на шестте потока масово разпространени отпадъци – отпадъци от опаковки, ИУЕЕО, ИУМПС, НУБА, ИУГ и отработени масла чрез сключени договори с организации по оползотворяване. </w:t>
      </w:r>
    </w:p>
    <w:p w:rsidR="00560755" w:rsidRPr="003F0B74" w:rsidRDefault="00487238" w:rsidP="00B57492">
      <w:p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ab/>
      </w:r>
      <w:r w:rsidR="00560755" w:rsidRPr="003F0B74">
        <w:rPr>
          <w:rFonts w:ascii="Times New Roman" w:hAnsi="Times New Roman" w:cs="Times New Roman"/>
          <w:sz w:val="24"/>
          <w:szCs w:val="24"/>
        </w:rPr>
        <w:t xml:space="preserve">По отношение на подготовка за </w:t>
      </w:r>
      <w:r w:rsidR="00560755" w:rsidRPr="003F0B74">
        <w:rPr>
          <w:rFonts w:ascii="Times New Roman" w:hAnsi="Times New Roman" w:cs="Times New Roman"/>
          <w:b/>
          <w:sz w:val="24"/>
          <w:szCs w:val="24"/>
        </w:rPr>
        <w:t>повторна употреба и рециклиране на отпадъчни материали, включващи хартия и картон, метал, пластмаса и стъкло</w:t>
      </w:r>
      <w:r w:rsidR="00560755" w:rsidRPr="003F0B74">
        <w:rPr>
          <w:rFonts w:ascii="Times New Roman" w:hAnsi="Times New Roman" w:cs="Times New Roman"/>
          <w:sz w:val="24"/>
          <w:szCs w:val="24"/>
        </w:rPr>
        <w:t xml:space="preserve"> от домакинствата и подобни отпадъци от други източници, </w:t>
      </w:r>
      <w:r w:rsidR="008D144F" w:rsidRPr="003F0B74">
        <w:rPr>
          <w:rFonts w:ascii="Times New Roman" w:hAnsi="Times New Roman" w:cs="Times New Roman"/>
          <w:sz w:val="24"/>
          <w:szCs w:val="24"/>
        </w:rPr>
        <w:t>О</w:t>
      </w:r>
      <w:r w:rsidR="00560755" w:rsidRPr="003F0B74">
        <w:rPr>
          <w:rFonts w:ascii="Times New Roman" w:hAnsi="Times New Roman" w:cs="Times New Roman"/>
          <w:sz w:val="24"/>
          <w:szCs w:val="24"/>
        </w:rPr>
        <w:t>бщина Пловдив до момента изпълнява целите, заложени в ПУО и Националния план за управление на отпадъците.</w:t>
      </w:r>
    </w:p>
    <w:p w:rsidR="00560755" w:rsidRPr="003F0B74" w:rsidRDefault="00487238" w:rsidP="00487238">
      <w:pPr>
        <w:spacing w:after="0" w:line="240" w:lineRule="auto"/>
        <w:jc w:val="both"/>
        <w:rPr>
          <w:rFonts w:ascii="Times New Roman" w:hAnsi="Times New Roman" w:cs="Times New Roman"/>
          <w:sz w:val="24"/>
          <w:szCs w:val="24"/>
        </w:rPr>
      </w:pPr>
      <w:r w:rsidRPr="003F0B74">
        <w:rPr>
          <w:rFonts w:ascii="Times New Roman" w:hAnsi="Times New Roman" w:cs="Times New Roman"/>
          <w:b/>
          <w:sz w:val="24"/>
          <w:szCs w:val="24"/>
        </w:rPr>
        <w:tab/>
      </w:r>
      <w:r w:rsidR="00560755" w:rsidRPr="003F0B74">
        <w:rPr>
          <w:rFonts w:ascii="Times New Roman" w:hAnsi="Times New Roman" w:cs="Times New Roman"/>
          <w:b/>
          <w:sz w:val="24"/>
          <w:szCs w:val="24"/>
        </w:rPr>
        <w:t>Биоотпадъците</w:t>
      </w:r>
      <w:r w:rsidR="00560755" w:rsidRPr="003F0B74">
        <w:rPr>
          <w:rFonts w:ascii="Times New Roman" w:hAnsi="Times New Roman" w:cs="Times New Roman"/>
          <w:sz w:val="24"/>
          <w:szCs w:val="24"/>
        </w:rPr>
        <w:t xml:space="preserve">, образувани при поддържане на паркове, градини и други обществени площи, от дейността на Общинско предприятие „Градини и паркове“ се събират разделно. Във връзка с въвеждане в експлоатация на инсталацията за компостиране предстои през 2021 г. да бъдат обхванати от системата за разделно събиране и допълнителни обекти, които генерират зелени отпадъци – дворовете на детски градини и училища, траурните паркове в града и др. </w:t>
      </w:r>
    </w:p>
    <w:p w:rsidR="00560755" w:rsidRPr="003F0B74" w:rsidRDefault="00560755" w:rsidP="00487238">
      <w:pPr>
        <w:pStyle w:val="a7"/>
        <w:spacing w:line="240" w:lineRule="auto"/>
        <w:ind w:left="0" w:right="15" w:firstLine="567"/>
        <w:jc w:val="both"/>
        <w:rPr>
          <w:rFonts w:ascii="Times New Roman" w:hAnsi="Times New Roman" w:cs="Times New Roman"/>
          <w:sz w:val="24"/>
          <w:szCs w:val="24"/>
        </w:rPr>
      </w:pPr>
      <w:r w:rsidRPr="003F0B74">
        <w:rPr>
          <w:rFonts w:ascii="Times New Roman" w:hAnsi="Times New Roman" w:cs="Times New Roman"/>
          <w:b/>
          <w:sz w:val="24"/>
          <w:szCs w:val="24"/>
        </w:rPr>
        <w:t>Строителните отпадъци</w:t>
      </w:r>
      <w:r w:rsidRPr="003F0B74">
        <w:rPr>
          <w:rFonts w:ascii="Times New Roman" w:hAnsi="Times New Roman" w:cs="Times New Roman"/>
          <w:sz w:val="24"/>
          <w:szCs w:val="24"/>
        </w:rPr>
        <w:t xml:space="preserve"> се управляват в съответствие с Наредба за управление на строителните отпадъци и за влагане на рециклирани строителни материали (ДВ бр.98 от 08.12.2017 г.) и съответната общинска наредба. Контейнери тип „Лодка“ за строителни отпадъци са поставени на общо 10 локации, разположени в 4-ри района на територията на община Пловдив. В тях гражданите могат да изхвърлят строителни отпадъци от ремонтни дейности в домакинствата си, като еднократното количество не може да надвишава 1 куб. м. Целта е да се предотврати нерегламентираното изхвърляне на строителни отпадъци.</w:t>
      </w:r>
    </w:p>
    <w:p w:rsidR="00487238" w:rsidRPr="003F0B74" w:rsidRDefault="00487238" w:rsidP="00487238">
      <w:pPr>
        <w:pStyle w:val="a7"/>
        <w:spacing w:line="240" w:lineRule="auto"/>
        <w:ind w:left="0" w:right="15" w:firstLine="567"/>
        <w:jc w:val="both"/>
        <w:rPr>
          <w:rFonts w:ascii="Times New Roman" w:hAnsi="Times New Roman" w:cs="Times New Roman"/>
          <w:sz w:val="24"/>
          <w:szCs w:val="24"/>
        </w:rPr>
      </w:pPr>
    </w:p>
    <w:p w:rsidR="00487238" w:rsidRPr="003F0B74" w:rsidRDefault="00487238" w:rsidP="008D144F">
      <w:pPr>
        <w:ind w:firstLine="709"/>
        <w:rPr>
          <w:rFonts w:ascii="Times New Roman" w:hAnsi="Times New Roman" w:cs="Times New Roman"/>
          <w:b/>
          <w:bCs/>
          <w:sz w:val="24"/>
          <w:szCs w:val="24"/>
        </w:rPr>
      </w:pPr>
      <w:r w:rsidRPr="003F0B74">
        <w:rPr>
          <w:rFonts w:ascii="Times New Roman" w:hAnsi="Times New Roman" w:cs="Times New Roman"/>
          <w:b/>
          <w:bCs/>
          <w:sz w:val="24"/>
          <w:szCs w:val="24"/>
        </w:rPr>
        <w:t>Анализ на състоянието на инфраструктурата за третиране на отпадъците</w:t>
      </w:r>
    </w:p>
    <w:p w:rsidR="00487238" w:rsidRPr="003F0B74" w:rsidRDefault="00487238" w:rsidP="00487238">
      <w:pPr>
        <w:spacing w:after="0"/>
        <w:ind w:firstLine="709"/>
        <w:jc w:val="both"/>
        <w:rPr>
          <w:rFonts w:ascii="Times New Roman" w:hAnsi="Times New Roman" w:cs="Times New Roman"/>
          <w:sz w:val="24"/>
          <w:szCs w:val="24"/>
        </w:rPr>
      </w:pPr>
      <w:r w:rsidRPr="003F0B74">
        <w:rPr>
          <w:rFonts w:ascii="Times New Roman" w:hAnsi="Times New Roman" w:cs="Times New Roman"/>
          <w:sz w:val="24"/>
          <w:szCs w:val="24"/>
        </w:rPr>
        <w:t>Община Пловдив е член на</w:t>
      </w:r>
      <w:r w:rsidRPr="003F0B74">
        <w:rPr>
          <w:rFonts w:ascii="Times New Roman" w:hAnsi="Times New Roman" w:cs="Times New Roman"/>
          <w:b/>
          <w:sz w:val="24"/>
          <w:szCs w:val="24"/>
        </w:rPr>
        <w:t xml:space="preserve"> Регионално</w:t>
      </w:r>
      <w:r w:rsidRPr="003F0B74">
        <w:rPr>
          <w:rFonts w:ascii="Times New Roman" w:hAnsi="Times New Roman" w:cs="Times New Roman"/>
          <w:sz w:val="24"/>
          <w:szCs w:val="24"/>
        </w:rPr>
        <w:t xml:space="preserve"> </w:t>
      </w:r>
      <w:r w:rsidRPr="003F0B74">
        <w:rPr>
          <w:rFonts w:ascii="Times New Roman" w:hAnsi="Times New Roman" w:cs="Times New Roman"/>
          <w:b/>
          <w:sz w:val="24"/>
          <w:szCs w:val="24"/>
        </w:rPr>
        <w:t>сдружение за управление на отпадъците – Пловдив</w:t>
      </w:r>
      <w:r w:rsidRPr="003F0B74">
        <w:rPr>
          <w:rFonts w:ascii="Times New Roman" w:hAnsi="Times New Roman" w:cs="Times New Roman"/>
          <w:sz w:val="24"/>
          <w:szCs w:val="24"/>
        </w:rPr>
        <w:t xml:space="preserve">, създадено с Решение на Общото събрание, проведено на 23.11.2017 г. Регионалната система за управление на отпадъците за общините Пловдив, Марица, Родопи, Стамболийски, Съединение, Кричим, Перущица, Раковски и Брезово, се състои от: </w:t>
      </w:r>
    </w:p>
    <w:p w:rsidR="00487238" w:rsidRPr="003F0B74" w:rsidRDefault="00487238" w:rsidP="00487238">
      <w:pPr>
        <w:pStyle w:val="a7"/>
        <w:numPr>
          <w:ilvl w:val="0"/>
          <w:numId w:val="30"/>
        </w:numPr>
        <w:spacing w:after="0"/>
        <w:jc w:val="both"/>
        <w:rPr>
          <w:rFonts w:ascii="Times New Roman" w:hAnsi="Times New Roman" w:cs="Times New Roman"/>
          <w:sz w:val="24"/>
          <w:szCs w:val="24"/>
        </w:rPr>
      </w:pPr>
      <w:r w:rsidRPr="003F0B74">
        <w:rPr>
          <w:rFonts w:ascii="Times New Roman" w:hAnsi="Times New Roman" w:cs="Times New Roman"/>
          <w:sz w:val="24"/>
          <w:szCs w:val="24"/>
        </w:rPr>
        <w:t xml:space="preserve">Депо за неопасни отпадъци и Инсталация за биологично разграждане по закрит способ, с. Шишманци и </w:t>
      </w:r>
    </w:p>
    <w:p w:rsidR="00487238" w:rsidRPr="003F0B74" w:rsidRDefault="00487238" w:rsidP="00487238">
      <w:pPr>
        <w:pStyle w:val="a7"/>
        <w:numPr>
          <w:ilvl w:val="0"/>
          <w:numId w:val="30"/>
        </w:numPr>
        <w:spacing w:after="0"/>
        <w:jc w:val="both"/>
        <w:rPr>
          <w:rFonts w:ascii="Times New Roman" w:hAnsi="Times New Roman" w:cs="Times New Roman"/>
          <w:sz w:val="24"/>
          <w:szCs w:val="24"/>
        </w:rPr>
      </w:pPr>
      <w:r w:rsidRPr="003F0B74">
        <w:rPr>
          <w:rFonts w:ascii="Times New Roman" w:hAnsi="Times New Roman" w:cs="Times New Roman"/>
          <w:sz w:val="24"/>
          <w:szCs w:val="24"/>
        </w:rPr>
        <w:t xml:space="preserve">Регионално депо за неопасни отпадъци, в землището на с. Цалапица. </w:t>
      </w:r>
    </w:p>
    <w:p w:rsidR="008D144F" w:rsidRPr="003F0B74" w:rsidRDefault="008D144F" w:rsidP="00487238">
      <w:pPr>
        <w:spacing w:after="0"/>
        <w:ind w:firstLine="709"/>
        <w:jc w:val="both"/>
        <w:rPr>
          <w:rFonts w:ascii="Times New Roman" w:hAnsi="Times New Roman" w:cs="Times New Roman"/>
          <w:sz w:val="24"/>
          <w:szCs w:val="24"/>
        </w:rPr>
      </w:pPr>
    </w:p>
    <w:p w:rsidR="00487238" w:rsidRPr="003F0B74" w:rsidRDefault="00487238" w:rsidP="00487238">
      <w:pPr>
        <w:spacing w:after="0"/>
        <w:ind w:firstLine="709"/>
        <w:jc w:val="both"/>
        <w:rPr>
          <w:rFonts w:ascii="Times New Roman" w:hAnsi="Times New Roman" w:cs="Times New Roman"/>
          <w:sz w:val="24"/>
          <w:szCs w:val="24"/>
        </w:rPr>
      </w:pPr>
      <w:r w:rsidRPr="003F0B74">
        <w:rPr>
          <w:rFonts w:ascii="Times New Roman" w:hAnsi="Times New Roman" w:cs="Times New Roman"/>
          <w:sz w:val="24"/>
          <w:szCs w:val="24"/>
        </w:rPr>
        <w:t xml:space="preserve">Двете съоръжения се експлоатират в съответствие с издадените комплексни разрешителни. </w:t>
      </w:r>
    </w:p>
    <w:p w:rsidR="00487238" w:rsidRPr="003F0B74" w:rsidRDefault="00B57492" w:rsidP="00487238">
      <w:pPr>
        <w:spacing w:after="0"/>
        <w:jc w:val="both"/>
        <w:rPr>
          <w:rFonts w:ascii="Times New Roman" w:hAnsi="Times New Roman" w:cs="Times New Roman"/>
          <w:sz w:val="24"/>
          <w:szCs w:val="24"/>
        </w:rPr>
      </w:pPr>
      <w:r w:rsidRPr="003F0B74">
        <w:rPr>
          <w:rFonts w:ascii="Times New Roman" w:hAnsi="Times New Roman" w:cs="Times New Roman"/>
          <w:sz w:val="24"/>
          <w:szCs w:val="24"/>
        </w:rPr>
        <w:lastRenderedPageBreak/>
        <w:tab/>
      </w:r>
      <w:r w:rsidR="00487238" w:rsidRPr="003F0B74">
        <w:rPr>
          <w:rFonts w:ascii="Times New Roman" w:hAnsi="Times New Roman" w:cs="Times New Roman"/>
          <w:sz w:val="24"/>
          <w:szCs w:val="24"/>
        </w:rPr>
        <w:t>От 2009 г. община Пловдив експлоатира инсталация за механично-биологично третиране като част от Депо за неопасни отпадъци и инсталация за биологично разграждане по закрит способ, с. Шишманци, с капацитет 125 000 т/г.</w:t>
      </w:r>
    </w:p>
    <w:p w:rsidR="00487238" w:rsidRPr="003F0B74" w:rsidRDefault="00B57492" w:rsidP="00487238">
      <w:p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ab/>
      </w:r>
      <w:r w:rsidR="00487238" w:rsidRPr="003F0B74">
        <w:rPr>
          <w:rFonts w:ascii="Times New Roman" w:hAnsi="Times New Roman" w:cs="Times New Roman"/>
          <w:sz w:val="24"/>
          <w:szCs w:val="24"/>
        </w:rPr>
        <w:t>Все още голяма част от битовите отпадъци се депонират. Във връзка с възприетите  тенденции при управлението на отпадъците, е необходимо да се изпълнява възприетата йерархия при тяхното управление и тяхното обезвреждане, включително и чрез депониране да бъде минимизирано от една страна, а от друга все повече видове отпадъци да бъдат рециклирани и оползотворявани.</w:t>
      </w:r>
    </w:p>
    <w:p w:rsidR="00487238" w:rsidRPr="003F0B74" w:rsidRDefault="00B57492" w:rsidP="00487238">
      <w:p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ab/>
      </w:r>
      <w:r w:rsidR="00487238" w:rsidRPr="003F0B74">
        <w:rPr>
          <w:rFonts w:ascii="Times New Roman" w:hAnsi="Times New Roman" w:cs="Times New Roman"/>
          <w:sz w:val="24"/>
          <w:szCs w:val="24"/>
        </w:rPr>
        <w:t>В тази връзка е и изградената инсталация за компостиране за разделно събрани зелени и биоразградими отпадъци. В някои квартали с ниско жилищно застрояване и еднофамилни къщи на Пловдив са предоставени компостери за домашно компостиране.</w:t>
      </w:r>
    </w:p>
    <w:p w:rsidR="00487238" w:rsidRPr="003F0B74" w:rsidRDefault="00B57492" w:rsidP="00487238">
      <w:p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ab/>
      </w:r>
      <w:r w:rsidR="00487238" w:rsidRPr="003F0B74">
        <w:rPr>
          <w:rFonts w:ascii="Times New Roman" w:hAnsi="Times New Roman" w:cs="Times New Roman"/>
          <w:sz w:val="24"/>
          <w:szCs w:val="24"/>
        </w:rPr>
        <w:t xml:space="preserve">Във връзка с управлението на специфични потоци отпадъци от домакинствата като лекарства, пестициди, бои, лакове, мебели и др., Общината е осигурила тяхното събиране на 6 площадки, на които гражданите могат да предадат тези отпадъци. Периодично -2 пъти годишно тези отпадъци се събират и чрез мобилни пунктове с предварително известен график за датите, часовете и района. </w:t>
      </w:r>
    </w:p>
    <w:p w:rsidR="00487238" w:rsidRPr="003F0B74" w:rsidRDefault="00487238" w:rsidP="00487238">
      <w:pPr>
        <w:spacing w:after="0" w:line="240" w:lineRule="auto"/>
        <w:jc w:val="both"/>
        <w:rPr>
          <w:rFonts w:ascii="Times New Roman" w:hAnsi="Times New Roman" w:cs="Times New Roman"/>
          <w:sz w:val="24"/>
          <w:szCs w:val="24"/>
        </w:rPr>
      </w:pPr>
    </w:p>
    <w:p w:rsidR="00487238" w:rsidRPr="003F0B74" w:rsidRDefault="00487238" w:rsidP="003A7E08">
      <w:pPr>
        <w:spacing w:after="0" w:line="240" w:lineRule="auto"/>
        <w:ind w:firstLine="709"/>
        <w:jc w:val="both"/>
        <w:rPr>
          <w:rFonts w:ascii="Times New Roman" w:hAnsi="Times New Roman" w:cs="Times New Roman"/>
          <w:sz w:val="24"/>
          <w:szCs w:val="24"/>
        </w:rPr>
      </w:pPr>
      <w:r w:rsidRPr="003F0B74">
        <w:rPr>
          <w:rFonts w:ascii="Times New Roman" w:hAnsi="Times New Roman" w:cs="Times New Roman"/>
          <w:sz w:val="24"/>
          <w:szCs w:val="24"/>
        </w:rPr>
        <w:t xml:space="preserve"> Изводи:</w:t>
      </w:r>
    </w:p>
    <w:p w:rsidR="00487238" w:rsidRPr="003F0B74" w:rsidRDefault="00487238" w:rsidP="00487238">
      <w:pPr>
        <w:pStyle w:val="a7"/>
        <w:numPr>
          <w:ilvl w:val="0"/>
          <w:numId w:val="31"/>
        </w:num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 xml:space="preserve">Община Пловдив е изградила необходимата инфраструктура за събиране и третиране на отпадъците, образувани на нейна територия. </w:t>
      </w:r>
    </w:p>
    <w:p w:rsidR="00487238" w:rsidRPr="003F0B74" w:rsidRDefault="00487238" w:rsidP="00487238">
      <w:pPr>
        <w:pStyle w:val="a7"/>
        <w:numPr>
          <w:ilvl w:val="0"/>
          <w:numId w:val="31"/>
        </w:numPr>
        <w:spacing w:after="0" w:line="240" w:lineRule="auto"/>
        <w:jc w:val="both"/>
        <w:rPr>
          <w:rFonts w:ascii="Times New Roman" w:eastAsia="Times New Roman" w:hAnsi="Times New Roman" w:cs="Times New Roman"/>
          <w:b/>
          <w:bCs/>
          <w:sz w:val="24"/>
          <w:szCs w:val="24"/>
        </w:rPr>
      </w:pPr>
      <w:r w:rsidRPr="003F0B74">
        <w:rPr>
          <w:rFonts w:ascii="Times New Roman" w:hAnsi="Times New Roman" w:cs="Times New Roman"/>
          <w:sz w:val="24"/>
          <w:szCs w:val="24"/>
        </w:rPr>
        <w:t xml:space="preserve">Необходимо е да тази система да се развива и надгражда с оглед постигане на по-широк обхват за събиране и управление на различни видове отпадъци. </w:t>
      </w:r>
    </w:p>
    <w:p w:rsidR="003A7E08" w:rsidRPr="003F0B74" w:rsidRDefault="003A7E08" w:rsidP="003A7E08">
      <w:pPr>
        <w:pStyle w:val="a7"/>
        <w:spacing w:line="240" w:lineRule="auto"/>
        <w:ind w:right="15"/>
        <w:jc w:val="both"/>
        <w:rPr>
          <w:rFonts w:ascii="Times New Roman" w:eastAsia="Times New Roman" w:hAnsi="Times New Roman" w:cs="Times New Roman"/>
          <w:sz w:val="24"/>
          <w:szCs w:val="24"/>
        </w:rPr>
      </w:pPr>
    </w:p>
    <w:p w:rsidR="00487238" w:rsidRPr="003F0B74" w:rsidRDefault="00487238" w:rsidP="00487238">
      <w:pPr>
        <w:pStyle w:val="a7"/>
        <w:spacing w:line="240" w:lineRule="auto"/>
        <w:ind w:left="0" w:right="15" w:firstLine="567"/>
        <w:jc w:val="both"/>
        <w:rPr>
          <w:rFonts w:ascii="Times New Roman" w:hAnsi="Times New Roman"/>
          <w:sz w:val="24"/>
          <w:szCs w:val="24"/>
        </w:rPr>
      </w:pPr>
      <w:r w:rsidRPr="003F0B74">
        <w:rPr>
          <w:rFonts w:ascii="Times New Roman" w:eastAsia="Times New Roman" w:hAnsi="Times New Roman" w:cs="Times New Roman"/>
          <w:sz w:val="24"/>
          <w:szCs w:val="24"/>
        </w:rPr>
        <w:t>Изграждането и функционирането на Център за подготовка за повторна употреба за някои потоци отпадъци като мебели, текстил и др. би довело до отклоняване на тези потоци отпадъци от последващо третиране и е вариант за изпълнение на йерархията при управлението на отпадъците. От друга страна от такъв център би имало и икономическа полза като възможност за генериране на допълнителни приходи от продажбата на реновирани мебели, дрехи втора употреба и т.н. Не на последно място за тази дейност биха могли да бъдат ангажирани хора с изчезващи професии и/или да бъдат обучавани хора от социално уязвими групи и по този начин да се постигне и социален ефект.</w:t>
      </w:r>
    </w:p>
    <w:p w:rsidR="000334D5" w:rsidRPr="003F0B74" w:rsidRDefault="000334D5" w:rsidP="000334D5">
      <w:pPr>
        <w:ind w:firstLine="540"/>
        <w:jc w:val="both"/>
        <w:rPr>
          <w:rFonts w:ascii="Times New Roman" w:hAnsi="Times New Roman" w:cs="Times New Roman"/>
          <w:b/>
          <w:i/>
          <w:sz w:val="24"/>
          <w:szCs w:val="24"/>
        </w:rPr>
      </w:pPr>
      <w:r w:rsidRPr="003F0B74">
        <w:rPr>
          <w:rFonts w:ascii="Times New Roman" w:hAnsi="Times New Roman" w:cs="Times New Roman"/>
          <w:b/>
          <w:i/>
          <w:sz w:val="24"/>
          <w:szCs w:val="24"/>
        </w:rPr>
        <w:t>Прогнозен характер на въздействието:</w:t>
      </w:r>
    </w:p>
    <w:p w:rsidR="009A7630" w:rsidRPr="0042153E" w:rsidRDefault="009A7630" w:rsidP="00AA68AB">
      <w:pPr>
        <w:tabs>
          <w:tab w:val="left" w:pos="1418"/>
        </w:tabs>
        <w:spacing w:after="0" w:line="240" w:lineRule="auto"/>
        <w:ind w:right="15" w:firstLine="540"/>
        <w:jc w:val="both"/>
        <w:rPr>
          <w:rFonts w:ascii="Times New Roman" w:hAnsi="Times New Roman"/>
          <w:bCs/>
          <w:sz w:val="24"/>
          <w:szCs w:val="24"/>
        </w:rPr>
      </w:pPr>
      <w:r w:rsidRPr="003F0B74">
        <w:rPr>
          <w:rFonts w:ascii="Times New Roman" w:hAnsi="Times New Roman"/>
          <w:bCs/>
          <w:sz w:val="24"/>
          <w:szCs w:val="24"/>
        </w:rPr>
        <w:t>Община Пловдив изпълнява нормативно вменените й задължения по отношение на управлението на отпадъците на нейната територия като за целта е създала стройна организация в обхвата на населението от една страна и събирането на специфични потоци отпадъци от друга. С оглед на предизвикателствата</w:t>
      </w:r>
      <w:r w:rsidRPr="0042153E">
        <w:rPr>
          <w:rFonts w:ascii="Times New Roman" w:hAnsi="Times New Roman"/>
          <w:bCs/>
          <w:sz w:val="24"/>
          <w:szCs w:val="24"/>
        </w:rPr>
        <w:t>, произтичащи от Зелената сделка системата за разделно събиране следва да се оптимизира и усъвършенства с цел максимално отклоняване на специфични потоци отпадъци като:</w:t>
      </w:r>
    </w:p>
    <w:p w:rsidR="009A7630" w:rsidRPr="0042153E" w:rsidRDefault="009A7630" w:rsidP="009A7630">
      <w:pPr>
        <w:pStyle w:val="a7"/>
        <w:numPr>
          <w:ilvl w:val="0"/>
          <w:numId w:val="24"/>
        </w:numPr>
        <w:tabs>
          <w:tab w:val="left" w:pos="1418"/>
        </w:tabs>
        <w:spacing w:after="0" w:line="240" w:lineRule="auto"/>
        <w:ind w:right="15"/>
        <w:jc w:val="both"/>
        <w:rPr>
          <w:rFonts w:ascii="Times New Roman" w:hAnsi="Times New Roman"/>
          <w:bCs/>
          <w:sz w:val="24"/>
          <w:szCs w:val="24"/>
        </w:rPr>
      </w:pPr>
      <w:r w:rsidRPr="0042153E">
        <w:rPr>
          <w:rFonts w:ascii="Times New Roman" w:hAnsi="Times New Roman"/>
          <w:bCs/>
          <w:sz w:val="24"/>
          <w:szCs w:val="24"/>
        </w:rPr>
        <w:t xml:space="preserve">рециклируеми отпадъци от общия поток битови отпадъци, </w:t>
      </w:r>
    </w:p>
    <w:p w:rsidR="009A7630" w:rsidRPr="0042153E" w:rsidRDefault="009A7630" w:rsidP="009A7630">
      <w:pPr>
        <w:pStyle w:val="a7"/>
        <w:numPr>
          <w:ilvl w:val="0"/>
          <w:numId w:val="24"/>
        </w:numPr>
        <w:tabs>
          <w:tab w:val="left" w:pos="1418"/>
        </w:tabs>
        <w:spacing w:after="0" w:line="240" w:lineRule="auto"/>
        <w:ind w:right="15"/>
        <w:jc w:val="both"/>
        <w:rPr>
          <w:rFonts w:ascii="Times New Roman" w:hAnsi="Times New Roman"/>
          <w:bCs/>
          <w:sz w:val="24"/>
          <w:szCs w:val="24"/>
        </w:rPr>
      </w:pPr>
      <w:r w:rsidRPr="0042153E">
        <w:rPr>
          <w:rFonts w:ascii="Times New Roman" w:hAnsi="Times New Roman"/>
          <w:bCs/>
          <w:sz w:val="24"/>
          <w:szCs w:val="24"/>
        </w:rPr>
        <w:t xml:space="preserve">потоци отпадъци, подходящи за подготовка за повторна употреба- напр. мебели  и др., </w:t>
      </w:r>
    </w:p>
    <w:p w:rsidR="009A7630" w:rsidRPr="0042153E" w:rsidRDefault="009A7630" w:rsidP="009A7630">
      <w:pPr>
        <w:pStyle w:val="a7"/>
        <w:numPr>
          <w:ilvl w:val="0"/>
          <w:numId w:val="24"/>
        </w:numPr>
        <w:tabs>
          <w:tab w:val="left" w:pos="1418"/>
        </w:tabs>
        <w:spacing w:after="0" w:line="240" w:lineRule="auto"/>
        <w:ind w:right="15"/>
        <w:jc w:val="both"/>
        <w:rPr>
          <w:rFonts w:ascii="Times New Roman" w:hAnsi="Times New Roman"/>
          <w:bCs/>
          <w:sz w:val="24"/>
          <w:szCs w:val="24"/>
        </w:rPr>
      </w:pPr>
      <w:r w:rsidRPr="0042153E">
        <w:rPr>
          <w:rFonts w:ascii="Times New Roman" w:hAnsi="Times New Roman"/>
          <w:bCs/>
          <w:sz w:val="24"/>
          <w:szCs w:val="24"/>
        </w:rPr>
        <w:t xml:space="preserve">разделно събиране на опасните отпадъци от бита, </w:t>
      </w:r>
    </w:p>
    <w:p w:rsidR="009A7630" w:rsidRPr="0042153E" w:rsidRDefault="009A7630" w:rsidP="009A7630">
      <w:pPr>
        <w:pStyle w:val="a7"/>
        <w:numPr>
          <w:ilvl w:val="0"/>
          <w:numId w:val="25"/>
        </w:numPr>
        <w:tabs>
          <w:tab w:val="left" w:pos="1134"/>
        </w:tabs>
        <w:spacing w:after="0" w:line="240" w:lineRule="auto"/>
        <w:ind w:left="993" w:right="15" w:hanging="284"/>
        <w:jc w:val="both"/>
        <w:rPr>
          <w:rFonts w:ascii="Times New Roman" w:hAnsi="Times New Roman"/>
          <w:bCs/>
          <w:sz w:val="24"/>
          <w:szCs w:val="24"/>
        </w:rPr>
      </w:pPr>
      <w:r w:rsidRPr="0042153E">
        <w:rPr>
          <w:rFonts w:ascii="Times New Roman" w:hAnsi="Times New Roman"/>
          <w:bCs/>
          <w:sz w:val="24"/>
          <w:szCs w:val="24"/>
        </w:rPr>
        <w:t>разделно събиране и третиране чрез компостиране на биоразградимите отпадъци както на място, така и на общинската площадка за компостиране на тази група отпадъци.</w:t>
      </w:r>
    </w:p>
    <w:p w:rsidR="009A7630" w:rsidRPr="0042153E" w:rsidRDefault="009A7630" w:rsidP="00C87A7B">
      <w:pPr>
        <w:pStyle w:val="a7"/>
        <w:tabs>
          <w:tab w:val="left" w:pos="540"/>
        </w:tabs>
        <w:spacing w:after="0" w:line="240" w:lineRule="auto"/>
        <w:ind w:left="0" w:right="15" w:firstLine="709"/>
        <w:jc w:val="both"/>
        <w:rPr>
          <w:rFonts w:ascii="Times New Roman" w:hAnsi="Times New Roman"/>
          <w:bCs/>
          <w:sz w:val="24"/>
          <w:szCs w:val="24"/>
        </w:rPr>
      </w:pPr>
      <w:r w:rsidRPr="0042153E">
        <w:rPr>
          <w:rFonts w:ascii="Times New Roman" w:hAnsi="Times New Roman"/>
          <w:bCs/>
          <w:sz w:val="24"/>
          <w:szCs w:val="24"/>
        </w:rPr>
        <w:t xml:space="preserve">Като положителна тенденция може да се отбележи и все по-нарастващата чувствителност на гражданите към темата с отпадъците и повишаването на </w:t>
      </w:r>
      <w:r w:rsidRPr="0042153E">
        <w:rPr>
          <w:rFonts w:ascii="Times New Roman" w:hAnsi="Times New Roman"/>
          <w:bCs/>
          <w:sz w:val="24"/>
          <w:szCs w:val="24"/>
        </w:rPr>
        <w:lastRenderedPageBreak/>
        <w:t>осведомеността и самосъзнанието относно правилното им събиране и последващо управление.</w:t>
      </w:r>
    </w:p>
    <w:p w:rsidR="009A7630" w:rsidRPr="0042153E" w:rsidRDefault="009A7630" w:rsidP="00C87A7B">
      <w:pPr>
        <w:pStyle w:val="a7"/>
        <w:tabs>
          <w:tab w:val="left" w:pos="540"/>
        </w:tabs>
        <w:spacing w:after="0" w:line="240" w:lineRule="auto"/>
        <w:ind w:left="0" w:right="15" w:firstLine="709"/>
        <w:jc w:val="both"/>
        <w:rPr>
          <w:rFonts w:ascii="Times New Roman" w:hAnsi="Times New Roman"/>
          <w:bCs/>
          <w:sz w:val="24"/>
          <w:szCs w:val="24"/>
        </w:rPr>
      </w:pPr>
      <w:r w:rsidRPr="0042153E">
        <w:rPr>
          <w:rFonts w:ascii="Times New Roman" w:hAnsi="Times New Roman"/>
          <w:bCs/>
          <w:sz w:val="24"/>
          <w:szCs w:val="24"/>
        </w:rPr>
        <w:t>Заложените мерки в ПИРО по отношение на управлението на отпадъците ще имат положителен ефект в дългосрочен план и биха осигурили финансовата подкрепа за посрещане на предизвикателствата по отношение на управление на отпадъците и усъвършенстване на обезпечаващата инфраструктура.</w:t>
      </w:r>
    </w:p>
    <w:p w:rsidR="000334D5" w:rsidRPr="0042153E" w:rsidRDefault="000334D5" w:rsidP="009A7630">
      <w:pPr>
        <w:pStyle w:val="ad"/>
        <w:spacing w:before="0" w:beforeAutospacing="0" w:after="0" w:afterAutospacing="0"/>
        <w:ind w:firstLine="567"/>
        <w:jc w:val="both"/>
        <w:rPr>
          <w:i/>
          <w:color w:val="000000"/>
        </w:rPr>
      </w:pPr>
    </w:p>
    <w:p w:rsidR="000334D5" w:rsidRPr="0042153E" w:rsidRDefault="000334D5" w:rsidP="00C87A7B">
      <w:pPr>
        <w:pStyle w:val="ad"/>
        <w:spacing w:before="0" w:beforeAutospacing="0" w:after="0" w:afterAutospacing="0"/>
        <w:ind w:firstLine="709"/>
        <w:jc w:val="both"/>
        <w:rPr>
          <w:b/>
          <w:color w:val="000000"/>
        </w:rPr>
      </w:pPr>
      <w:r w:rsidRPr="0042153E">
        <w:rPr>
          <w:b/>
          <w:i/>
          <w:color w:val="000000"/>
        </w:rPr>
        <w:t>Прогнозна оценка на въздействието:</w:t>
      </w:r>
    </w:p>
    <w:p w:rsidR="009A7630" w:rsidRPr="0042153E" w:rsidRDefault="009A7630" w:rsidP="009A7630">
      <w:pPr>
        <w:tabs>
          <w:tab w:val="left" w:pos="1418"/>
        </w:tabs>
        <w:spacing w:after="0" w:line="240" w:lineRule="auto"/>
        <w:ind w:right="15" w:firstLine="360"/>
        <w:jc w:val="both"/>
        <w:rPr>
          <w:rFonts w:ascii="Times New Roman" w:hAnsi="Times New Roman"/>
          <w:bCs/>
          <w:sz w:val="24"/>
          <w:szCs w:val="24"/>
        </w:rPr>
      </w:pPr>
    </w:p>
    <w:p w:rsidR="009A7630" w:rsidRPr="0042153E" w:rsidRDefault="009A7630" w:rsidP="00C87A7B">
      <w:pPr>
        <w:tabs>
          <w:tab w:val="left" w:pos="540"/>
        </w:tabs>
        <w:spacing w:after="0" w:line="240" w:lineRule="auto"/>
        <w:ind w:right="15" w:firstLine="709"/>
        <w:jc w:val="both"/>
        <w:rPr>
          <w:rFonts w:ascii="Times New Roman" w:hAnsi="Times New Roman"/>
          <w:bCs/>
          <w:sz w:val="24"/>
          <w:szCs w:val="24"/>
        </w:rPr>
      </w:pPr>
      <w:r w:rsidRPr="0042153E">
        <w:rPr>
          <w:rFonts w:ascii="Times New Roman" w:hAnsi="Times New Roman"/>
          <w:bCs/>
          <w:sz w:val="24"/>
          <w:szCs w:val="24"/>
        </w:rPr>
        <w:t>Плановете за интегрирано развитие на общините имат за цел да предложат насоки за синхронизация на политиките за регионално развитие и пространственото планиране, съдържащи се в основните планове – Интегрираните планове и Общите устройствени планове. Като стратегически и дългосрочен документ, ПИРО определя визията, стратегическите цели, задачи и индикатори за устойчивото развитие на Общината. Екологосъобразното управление на отпадъците има съществен принос в това. От една страна отпадъците са проблем, но от друга при правилното им събиране при източника и с подходящата инфраструктура, те биха могли да бъдат източник на ценни суровини и материали. В тази връзка прогнозната оценка на интегрирането на управлението на отпадъците е положителна.</w:t>
      </w:r>
    </w:p>
    <w:p w:rsidR="00AA68AB" w:rsidRPr="0042153E" w:rsidRDefault="000334D5" w:rsidP="009A7630">
      <w:pPr>
        <w:tabs>
          <w:tab w:val="left" w:pos="540"/>
          <w:tab w:val="left" w:pos="810"/>
        </w:tabs>
        <w:spacing w:after="0" w:line="240" w:lineRule="auto"/>
        <w:jc w:val="both"/>
        <w:rPr>
          <w:rFonts w:ascii="Times New Roman" w:hAnsi="Times New Roman" w:cs="Times New Roman"/>
          <w:b/>
          <w:i/>
          <w:color w:val="000000"/>
          <w:sz w:val="24"/>
          <w:szCs w:val="24"/>
        </w:rPr>
      </w:pPr>
      <w:r w:rsidRPr="0042153E">
        <w:rPr>
          <w:rFonts w:ascii="Times New Roman" w:hAnsi="Times New Roman" w:cs="Times New Roman"/>
          <w:b/>
          <w:i/>
          <w:color w:val="000000"/>
          <w:sz w:val="24"/>
          <w:szCs w:val="24"/>
        </w:rPr>
        <w:tab/>
      </w:r>
    </w:p>
    <w:p w:rsidR="000334D5" w:rsidRPr="0042153E" w:rsidRDefault="000334D5" w:rsidP="00C87A7B">
      <w:pPr>
        <w:tabs>
          <w:tab w:val="left" w:pos="540"/>
          <w:tab w:val="left" w:pos="810"/>
        </w:tabs>
        <w:spacing w:after="0" w:line="240" w:lineRule="auto"/>
        <w:ind w:firstLine="709"/>
        <w:jc w:val="both"/>
        <w:rPr>
          <w:rFonts w:ascii="Times New Roman" w:hAnsi="Times New Roman" w:cs="Times New Roman"/>
          <w:b/>
          <w:i/>
          <w:color w:val="000000"/>
          <w:sz w:val="24"/>
          <w:szCs w:val="24"/>
        </w:rPr>
      </w:pPr>
      <w:r w:rsidRPr="0042153E">
        <w:rPr>
          <w:rFonts w:ascii="Times New Roman" w:hAnsi="Times New Roman" w:cs="Times New Roman"/>
          <w:b/>
          <w:i/>
          <w:color w:val="000000"/>
          <w:sz w:val="24"/>
          <w:szCs w:val="24"/>
        </w:rPr>
        <w:t>Прогнозни последици от въздействието:</w:t>
      </w:r>
    </w:p>
    <w:p w:rsidR="00AA68AB" w:rsidRPr="0042153E" w:rsidRDefault="00AA68AB" w:rsidP="009A7630">
      <w:pPr>
        <w:tabs>
          <w:tab w:val="left" w:pos="540"/>
          <w:tab w:val="left" w:pos="810"/>
        </w:tabs>
        <w:spacing w:after="0" w:line="240" w:lineRule="auto"/>
        <w:jc w:val="both"/>
        <w:rPr>
          <w:rFonts w:ascii="Times New Roman" w:hAnsi="Times New Roman" w:cs="Times New Roman"/>
          <w:b/>
          <w:color w:val="000000"/>
          <w:sz w:val="24"/>
          <w:szCs w:val="24"/>
        </w:rPr>
      </w:pPr>
    </w:p>
    <w:p w:rsidR="009A7630" w:rsidRPr="0042153E" w:rsidRDefault="009A7630" w:rsidP="00C87A7B">
      <w:pPr>
        <w:tabs>
          <w:tab w:val="left" w:pos="540"/>
        </w:tabs>
        <w:spacing w:after="0" w:line="240" w:lineRule="auto"/>
        <w:ind w:right="15" w:firstLine="709"/>
        <w:jc w:val="both"/>
        <w:rPr>
          <w:rFonts w:ascii="Times New Roman" w:hAnsi="Times New Roman"/>
          <w:b/>
          <w:sz w:val="24"/>
          <w:szCs w:val="24"/>
        </w:rPr>
      </w:pPr>
      <w:r w:rsidRPr="0042153E">
        <w:rPr>
          <w:rFonts w:ascii="Times New Roman" w:hAnsi="Times New Roman"/>
          <w:bCs/>
          <w:sz w:val="24"/>
          <w:szCs w:val="24"/>
        </w:rPr>
        <w:t xml:space="preserve">Въздействието </w:t>
      </w:r>
      <w:r w:rsidR="003A7E08">
        <w:rPr>
          <w:rFonts w:ascii="Times New Roman" w:hAnsi="Times New Roman"/>
          <w:bCs/>
          <w:sz w:val="24"/>
          <w:szCs w:val="24"/>
        </w:rPr>
        <w:t>се очаква да</w:t>
      </w:r>
      <w:r w:rsidRPr="0042153E">
        <w:rPr>
          <w:rFonts w:ascii="Times New Roman" w:hAnsi="Times New Roman"/>
          <w:bCs/>
          <w:sz w:val="24"/>
          <w:szCs w:val="24"/>
        </w:rPr>
        <w:t xml:space="preserve"> бъде положително, с период на въздействие срока на действие на ПИРО. </w:t>
      </w:r>
    </w:p>
    <w:p w:rsidR="000334D5" w:rsidRPr="0042153E" w:rsidRDefault="000334D5" w:rsidP="000E389C">
      <w:pPr>
        <w:spacing w:before="120" w:after="120"/>
        <w:jc w:val="both"/>
        <w:rPr>
          <w:rFonts w:ascii="Times New Roman" w:hAnsi="Times New Roman" w:cs="Times New Roman"/>
          <w:sz w:val="24"/>
          <w:szCs w:val="24"/>
        </w:rPr>
      </w:pPr>
    </w:p>
    <w:p w:rsidR="0037300E" w:rsidRPr="00D773AA" w:rsidRDefault="0037300E" w:rsidP="00D773AA">
      <w:pPr>
        <w:pStyle w:val="2"/>
        <w:spacing w:before="0"/>
        <w:rPr>
          <w:rFonts w:ascii="Times New Roman" w:eastAsia="Times New Roman" w:hAnsi="Times New Roman" w:cs="Times New Roman"/>
          <w:color w:val="auto"/>
          <w:sz w:val="24"/>
          <w:szCs w:val="24"/>
        </w:rPr>
      </w:pPr>
      <w:bookmarkStart w:id="29" w:name="_Toc95483870"/>
      <w:r w:rsidRPr="00D773AA">
        <w:rPr>
          <w:rFonts w:ascii="Times New Roman" w:eastAsia="Times New Roman" w:hAnsi="Times New Roman" w:cs="Times New Roman"/>
          <w:color w:val="auto"/>
          <w:sz w:val="24"/>
          <w:szCs w:val="24"/>
        </w:rPr>
        <w:t>б) кумулативните въздействия:</w:t>
      </w:r>
      <w:bookmarkEnd w:id="29"/>
    </w:p>
    <w:p w:rsidR="00AF28F4" w:rsidRPr="0042153E" w:rsidRDefault="005F4B27" w:rsidP="009D0E58">
      <w:pPr>
        <w:spacing w:before="120" w:after="120"/>
        <w:jc w:val="both"/>
        <w:rPr>
          <w:rFonts w:ascii="Times New Roman" w:hAnsi="Times New Roman" w:cs="Times New Roman"/>
          <w:sz w:val="24"/>
          <w:szCs w:val="24"/>
        </w:rPr>
      </w:pPr>
      <w:r w:rsidRPr="0042153E">
        <w:rPr>
          <w:rFonts w:ascii="Times New Roman" w:hAnsi="Times New Roman" w:cs="Times New Roman"/>
          <w:sz w:val="24"/>
          <w:szCs w:val="24"/>
        </w:rPr>
        <w:tab/>
      </w:r>
      <w:r w:rsidR="00AF28F4" w:rsidRPr="0042153E">
        <w:rPr>
          <w:rFonts w:ascii="Times New Roman" w:hAnsi="Times New Roman" w:cs="Times New Roman"/>
          <w:sz w:val="24"/>
          <w:szCs w:val="24"/>
        </w:rPr>
        <w:t>Предвид характеристиката на ПИРО, не се очаква натрупване на отрицателни въздействия върху видовете и местообитанията, вкл. на птици, предмет на опазване в защитените територии и зони, спрямо осъществените, одобрените, нереализирани до момента или планирани други планове, програми, проекти и/или инвестиционни предложения.</w:t>
      </w:r>
    </w:p>
    <w:p w:rsidR="00C87A7B" w:rsidRPr="003F0B74" w:rsidRDefault="00B80298" w:rsidP="00CE19B7">
      <w:pPr>
        <w:spacing w:before="120" w:after="120" w:line="240" w:lineRule="auto"/>
        <w:ind w:firstLine="709"/>
        <w:jc w:val="both"/>
        <w:rPr>
          <w:rFonts w:ascii="Times New Roman" w:hAnsi="Times New Roman" w:cs="Times New Roman"/>
          <w:sz w:val="24"/>
          <w:szCs w:val="24"/>
          <w:u w:val="single"/>
        </w:rPr>
      </w:pPr>
      <w:r w:rsidRPr="003F0B74">
        <w:rPr>
          <w:rFonts w:ascii="Times New Roman" w:hAnsi="Times New Roman" w:cs="Times New Roman"/>
          <w:sz w:val="24"/>
          <w:szCs w:val="24"/>
          <w:u w:val="single"/>
        </w:rPr>
        <w:t xml:space="preserve">Икономически зони </w:t>
      </w:r>
      <w:r w:rsidR="00CE19B7" w:rsidRPr="003F0B74">
        <w:rPr>
          <w:rFonts w:ascii="Times New Roman" w:hAnsi="Times New Roman" w:cs="Times New Roman"/>
          <w:sz w:val="24"/>
          <w:szCs w:val="24"/>
          <w:u w:val="single"/>
        </w:rPr>
        <w:t>и паркове намиращи се в и около територията на община Пловдив</w:t>
      </w:r>
      <w:r w:rsidRPr="003F0B74">
        <w:rPr>
          <w:rFonts w:ascii="Times New Roman" w:hAnsi="Times New Roman" w:cs="Times New Roman"/>
          <w:sz w:val="24"/>
          <w:szCs w:val="24"/>
          <w:u w:val="single"/>
        </w:rPr>
        <w:t xml:space="preserve"> и имащи отношение към развитието и влиянието на индустриализацията в района:</w:t>
      </w:r>
    </w:p>
    <w:p w:rsidR="00924452" w:rsidRPr="0042153E" w:rsidRDefault="005F4B27" w:rsidP="005F4B27">
      <w:pPr>
        <w:spacing w:after="0" w:line="240" w:lineRule="auto"/>
        <w:jc w:val="both"/>
        <w:rPr>
          <w:rFonts w:ascii="Times New Roman" w:hAnsi="Times New Roman" w:cs="Times New Roman"/>
          <w:color w:val="000000" w:themeColor="text1"/>
          <w:sz w:val="24"/>
          <w:szCs w:val="24"/>
        </w:rPr>
      </w:pPr>
      <w:r w:rsidRPr="003F0B74">
        <w:rPr>
          <w:rFonts w:ascii="Times New Roman" w:hAnsi="Times New Roman" w:cs="Times New Roman"/>
          <w:b/>
          <w:sz w:val="24"/>
          <w:szCs w:val="24"/>
        </w:rPr>
        <w:tab/>
      </w:r>
      <w:r w:rsidR="00924452" w:rsidRPr="003F0B74">
        <w:rPr>
          <w:rFonts w:ascii="Times New Roman" w:hAnsi="Times New Roman" w:cs="Times New Roman"/>
          <w:b/>
          <w:sz w:val="24"/>
          <w:szCs w:val="24"/>
        </w:rPr>
        <w:t>Тракия икономическа зона</w:t>
      </w:r>
      <w:r w:rsidR="00924452" w:rsidRPr="003F0B74">
        <w:rPr>
          <w:rFonts w:ascii="Times New Roman" w:hAnsi="Times New Roman" w:cs="Times New Roman"/>
          <w:sz w:val="24"/>
          <w:szCs w:val="24"/>
        </w:rPr>
        <w:t xml:space="preserve"> обхваща шест индустриални зони в и около Пловдив, в които оперират фирми от над 20 държави, като</w:t>
      </w:r>
      <w:r w:rsidR="00924452" w:rsidRPr="0042153E">
        <w:rPr>
          <w:rFonts w:ascii="Times New Roman" w:hAnsi="Times New Roman" w:cs="Times New Roman"/>
          <w:color w:val="000000" w:themeColor="text1"/>
          <w:sz w:val="24"/>
          <w:szCs w:val="24"/>
        </w:rPr>
        <w:t xml:space="preserve"> в отделните зони е взето и приложено най-доброто от клъстерния подход – географска близост, концентрация и специализация – за производство се използват най-вече Индустриални зони „Марица“ и „Куклен“, за дейности, свързани със земеделието – Агроцентър „Калояново“, а за образование и иновации – високотехнологичен център „Тракия“ и Парк „Иновации“.</w:t>
      </w:r>
    </w:p>
    <w:p w:rsidR="00924452" w:rsidRPr="0042153E" w:rsidRDefault="005F4B27" w:rsidP="005F4B2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b/>
          <w:color w:val="000000" w:themeColor="text1"/>
          <w:sz w:val="24"/>
          <w:szCs w:val="24"/>
        </w:rPr>
        <w:tab/>
      </w:r>
      <w:r w:rsidR="00924452" w:rsidRPr="0042153E">
        <w:rPr>
          <w:rFonts w:ascii="Times New Roman" w:hAnsi="Times New Roman" w:cs="Times New Roman"/>
          <w:b/>
          <w:color w:val="000000" w:themeColor="text1"/>
          <w:sz w:val="24"/>
          <w:szCs w:val="24"/>
        </w:rPr>
        <w:t>Търговско-индустриална зона „Марица“</w:t>
      </w:r>
      <w:r w:rsidR="00924452" w:rsidRPr="0042153E">
        <w:rPr>
          <w:rFonts w:ascii="Times New Roman" w:hAnsi="Times New Roman" w:cs="Times New Roman"/>
          <w:color w:val="000000" w:themeColor="text1"/>
          <w:sz w:val="24"/>
          <w:szCs w:val="24"/>
        </w:rPr>
        <w:t xml:space="preserve"> е разположена до автомагистрала „Тракия“, в района на град Пловдив, на територията на Община „Марица“ и обхваща част от три села – Радиново, Царацово и Бенковски, с площ от 5</w:t>
      </w:r>
      <w:r w:rsidR="00FC5C84" w:rsidRPr="0042153E">
        <w:rPr>
          <w:rFonts w:ascii="Times New Roman" w:hAnsi="Times New Roman" w:cs="Times New Roman"/>
          <w:color w:val="000000" w:themeColor="text1"/>
          <w:sz w:val="24"/>
          <w:szCs w:val="24"/>
        </w:rPr>
        <w:t xml:space="preserve"> </w:t>
      </w:r>
      <w:r w:rsidR="00924452" w:rsidRPr="0042153E">
        <w:rPr>
          <w:rFonts w:ascii="Times New Roman" w:hAnsi="Times New Roman" w:cs="Times New Roman"/>
          <w:color w:val="000000" w:themeColor="text1"/>
          <w:sz w:val="24"/>
          <w:szCs w:val="24"/>
        </w:rPr>
        <w:t>000 дка. Основните сектори са инженеринг, машиностроене, електроника, хранително-вкусова промишленост, логистика. Днес в зоната функционират повече от 30 от най-големите индустриални и логистични компании в страната</w:t>
      </w:r>
      <w:r w:rsidR="00147557" w:rsidRPr="0042153E">
        <w:rPr>
          <w:rFonts w:ascii="Times New Roman" w:hAnsi="Times New Roman" w:cs="Times New Roman"/>
          <w:color w:val="000000" w:themeColor="text1"/>
          <w:sz w:val="24"/>
          <w:szCs w:val="24"/>
        </w:rPr>
        <w:t>.</w:t>
      </w:r>
    </w:p>
    <w:p w:rsidR="00147557" w:rsidRPr="0042153E" w:rsidRDefault="005F4B27" w:rsidP="005F4B2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b/>
          <w:color w:val="000000" w:themeColor="text1"/>
          <w:sz w:val="24"/>
          <w:szCs w:val="24"/>
        </w:rPr>
        <w:lastRenderedPageBreak/>
        <w:tab/>
      </w:r>
      <w:r w:rsidR="00147557" w:rsidRPr="0042153E">
        <w:rPr>
          <w:rFonts w:ascii="Times New Roman" w:hAnsi="Times New Roman" w:cs="Times New Roman"/>
          <w:b/>
          <w:color w:val="000000" w:themeColor="text1"/>
          <w:sz w:val="24"/>
          <w:szCs w:val="24"/>
        </w:rPr>
        <w:t>Индустриална зона „Раковски“</w:t>
      </w:r>
      <w:r w:rsidR="00147557" w:rsidRPr="0042153E">
        <w:rPr>
          <w:rFonts w:ascii="Times New Roman" w:hAnsi="Times New Roman" w:cs="Times New Roman"/>
          <w:color w:val="000000" w:themeColor="text1"/>
          <w:sz w:val="24"/>
          <w:szCs w:val="24"/>
        </w:rPr>
        <w:t xml:space="preserve"> е разположена в района на град Пловдив, до село Стряма и на територията на Община „Раковски”. С площ от 1</w:t>
      </w:r>
      <w:r w:rsidR="00FC5C84" w:rsidRPr="0042153E">
        <w:rPr>
          <w:rFonts w:ascii="Times New Roman" w:hAnsi="Times New Roman" w:cs="Times New Roman"/>
          <w:color w:val="000000" w:themeColor="text1"/>
          <w:sz w:val="24"/>
          <w:szCs w:val="24"/>
        </w:rPr>
        <w:t xml:space="preserve"> </w:t>
      </w:r>
      <w:r w:rsidR="00147557" w:rsidRPr="0042153E">
        <w:rPr>
          <w:rFonts w:ascii="Times New Roman" w:hAnsi="Times New Roman" w:cs="Times New Roman"/>
          <w:color w:val="000000" w:themeColor="text1"/>
          <w:sz w:val="24"/>
          <w:szCs w:val="24"/>
        </w:rPr>
        <w:t>000 дка, основните сектори са автомобилостроене, битова химия, текстил, логистика, хранително-вкусова, енергийно оборудване. В момента на територията ѝ са позиционирани основните бази на редица мащабни индустриални инвеститори в секторите логистика и производство,</w:t>
      </w:r>
    </w:p>
    <w:p w:rsidR="00147557" w:rsidRPr="0042153E" w:rsidRDefault="005F4B27" w:rsidP="005F4B2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b/>
          <w:color w:val="000000" w:themeColor="text1"/>
          <w:sz w:val="24"/>
          <w:szCs w:val="24"/>
        </w:rPr>
        <w:tab/>
      </w:r>
      <w:r w:rsidR="00147557" w:rsidRPr="0042153E">
        <w:rPr>
          <w:rFonts w:ascii="Times New Roman" w:hAnsi="Times New Roman" w:cs="Times New Roman"/>
          <w:b/>
          <w:color w:val="000000" w:themeColor="text1"/>
          <w:sz w:val="24"/>
          <w:szCs w:val="24"/>
        </w:rPr>
        <w:t>Промишлено-търговска зона „Куклен“</w:t>
      </w:r>
      <w:r w:rsidR="00147557" w:rsidRPr="0042153E">
        <w:rPr>
          <w:rFonts w:ascii="Times New Roman" w:hAnsi="Times New Roman" w:cs="Times New Roman"/>
          <w:color w:val="000000" w:themeColor="text1"/>
          <w:sz w:val="24"/>
          <w:szCs w:val="24"/>
        </w:rPr>
        <w:t xml:space="preserve"> е разположена до с. Куклен и Летище „Пловдив“. Зоната има площ от 1</w:t>
      </w:r>
      <w:r w:rsidR="00FC5C84" w:rsidRPr="0042153E">
        <w:rPr>
          <w:rFonts w:ascii="Times New Roman" w:hAnsi="Times New Roman" w:cs="Times New Roman"/>
          <w:color w:val="000000" w:themeColor="text1"/>
          <w:sz w:val="24"/>
          <w:szCs w:val="24"/>
        </w:rPr>
        <w:t xml:space="preserve"> </w:t>
      </w:r>
      <w:r w:rsidR="00147557" w:rsidRPr="0042153E">
        <w:rPr>
          <w:rFonts w:ascii="Times New Roman" w:hAnsi="Times New Roman" w:cs="Times New Roman"/>
          <w:color w:val="000000" w:themeColor="text1"/>
          <w:sz w:val="24"/>
          <w:szCs w:val="24"/>
        </w:rPr>
        <w:t>000 дка, разположени на територията на град Куклен, между градовете Пловдив и Асеновград. Основните индустрии са металургия, машиностроене, химическа промишленост, автомобилостроене, логистика. Индустриална зона “Куклен” е дом на най-голямото предприятие за производство на цветни метали в България – КЦМ 2000 АД, както и на редица международни компании.</w:t>
      </w:r>
    </w:p>
    <w:p w:rsidR="00147557" w:rsidRPr="0042153E" w:rsidRDefault="005F4B27" w:rsidP="005F4B2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b/>
          <w:color w:val="000000" w:themeColor="text1"/>
          <w:sz w:val="24"/>
          <w:szCs w:val="24"/>
        </w:rPr>
        <w:tab/>
      </w:r>
      <w:r w:rsidR="00147557" w:rsidRPr="0042153E">
        <w:rPr>
          <w:rFonts w:ascii="Times New Roman" w:hAnsi="Times New Roman" w:cs="Times New Roman"/>
          <w:b/>
          <w:color w:val="000000" w:themeColor="text1"/>
          <w:sz w:val="24"/>
          <w:szCs w:val="24"/>
        </w:rPr>
        <w:t>Парк „Иновации“</w:t>
      </w:r>
      <w:r w:rsidR="00147557" w:rsidRPr="0042153E">
        <w:rPr>
          <w:rFonts w:ascii="Times New Roman" w:hAnsi="Times New Roman" w:cs="Times New Roman"/>
          <w:color w:val="000000" w:themeColor="text1"/>
          <w:sz w:val="24"/>
          <w:szCs w:val="24"/>
        </w:rPr>
        <w:t xml:space="preserve"> се намира на 15 км от центъра на Пловдив, и с площ от 2</w:t>
      </w:r>
      <w:r w:rsidR="00FC5C84" w:rsidRPr="0042153E">
        <w:rPr>
          <w:rFonts w:ascii="Times New Roman" w:hAnsi="Times New Roman" w:cs="Times New Roman"/>
          <w:color w:val="000000" w:themeColor="text1"/>
          <w:sz w:val="24"/>
          <w:szCs w:val="24"/>
        </w:rPr>
        <w:t xml:space="preserve"> </w:t>
      </w:r>
      <w:r w:rsidR="00147557" w:rsidRPr="0042153E">
        <w:rPr>
          <w:rFonts w:ascii="Times New Roman" w:hAnsi="Times New Roman" w:cs="Times New Roman"/>
          <w:color w:val="000000" w:themeColor="text1"/>
          <w:sz w:val="24"/>
          <w:szCs w:val="24"/>
        </w:rPr>
        <w:t>600 дка и е замислен като модерен логистичен център и център за електронна търговия и изложбени площи.</w:t>
      </w:r>
    </w:p>
    <w:p w:rsidR="00147557" w:rsidRPr="0042153E" w:rsidRDefault="005F4B27" w:rsidP="005F4B2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b/>
          <w:color w:val="000000" w:themeColor="text1"/>
          <w:sz w:val="24"/>
          <w:szCs w:val="24"/>
        </w:rPr>
        <w:tab/>
      </w:r>
      <w:r w:rsidR="00147557" w:rsidRPr="0042153E">
        <w:rPr>
          <w:rFonts w:ascii="Times New Roman" w:hAnsi="Times New Roman" w:cs="Times New Roman"/>
          <w:b/>
          <w:color w:val="000000" w:themeColor="text1"/>
          <w:sz w:val="24"/>
          <w:szCs w:val="24"/>
        </w:rPr>
        <w:t>Индустриална зона „Пловдив“</w:t>
      </w:r>
      <w:r w:rsidR="00147557" w:rsidRPr="0042153E">
        <w:rPr>
          <w:rFonts w:ascii="Times New Roman" w:hAnsi="Times New Roman" w:cs="Times New Roman"/>
          <w:color w:val="000000" w:themeColor="text1"/>
          <w:sz w:val="24"/>
          <w:szCs w:val="24"/>
        </w:rPr>
        <w:t xml:space="preserve"> е разположена в град Пловдив, на територията на Община „Марица“ и обхваща част от село Калековец. Територията на зоната обхв</w:t>
      </w:r>
      <w:r w:rsidR="00FC5C84" w:rsidRPr="0042153E">
        <w:rPr>
          <w:rFonts w:ascii="Times New Roman" w:hAnsi="Times New Roman" w:cs="Times New Roman"/>
          <w:color w:val="000000" w:themeColor="text1"/>
          <w:sz w:val="24"/>
          <w:szCs w:val="24"/>
        </w:rPr>
        <w:t>аща обща площ от около 300 000 м².</w:t>
      </w:r>
    </w:p>
    <w:p w:rsidR="00FC5C84" w:rsidRPr="0042153E" w:rsidRDefault="005F4B27" w:rsidP="005F4B2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b/>
          <w:color w:val="00B050"/>
          <w:sz w:val="24"/>
          <w:szCs w:val="24"/>
        </w:rPr>
        <w:tab/>
      </w:r>
      <w:r w:rsidR="00FC5C84" w:rsidRPr="0042153E">
        <w:rPr>
          <w:rFonts w:ascii="Times New Roman" w:hAnsi="Times New Roman" w:cs="Times New Roman"/>
          <w:b/>
          <w:color w:val="000000" w:themeColor="text1"/>
          <w:sz w:val="24"/>
          <w:szCs w:val="24"/>
        </w:rPr>
        <w:t>Агроцентър „Калояново“</w:t>
      </w:r>
      <w:r w:rsidR="00FC5C84" w:rsidRPr="0042153E">
        <w:rPr>
          <w:rFonts w:ascii="Times New Roman" w:hAnsi="Times New Roman" w:cs="Times New Roman"/>
          <w:color w:val="000000" w:themeColor="text1"/>
          <w:sz w:val="24"/>
          <w:szCs w:val="24"/>
        </w:rPr>
        <w:t xml:space="preserve"> е разположен до с. Калояново, на 25 км от гр. Пловдив и 36 км от Летище „Пловдив“. Площта му е 800 000 м². Зоната е ориентирана предимно към бизнес, свързан с традиционното и био земеделие.</w:t>
      </w:r>
    </w:p>
    <w:p w:rsidR="00FC5C84" w:rsidRPr="0042153E" w:rsidRDefault="00FC5C84" w:rsidP="005F4B2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Към тези шест зони трябва да се добавят и още два промишлени парка:</w:t>
      </w:r>
    </w:p>
    <w:p w:rsidR="00FC5C84" w:rsidRPr="0042153E" w:rsidRDefault="005F4B27" w:rsidP="005F4B2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b/>
          <w:color w:val="000000" w:themeColor="text1"/>
          <w:sz w:val="24"/>
          <w:szCs w:val="24"/>
        </w:rPr>
        <w:tab/>
      </w:r>
      <w:r w:rsidR="00FC5C84" w:rsidRPr="0042153E">
        <w:rPr>
          <w:rFonts w:ascii="Times New Roman" w:hAnsi="Times New Roman" w:cs="Times New Roman"/>
          <w:b/>
          <w:color w:val="000000" w:themeColor="text1"/>
          <w:sz w:val="24"/>
          <w:szCs w:val="24"/>
        </w:rPr>
        <w:t>Логистичен парк „Родопи“</w:t>
      </w:r>
      <w:r w:rsidR="00FC5C84" w:rsidRPr="0042153E">
        <w:rPr>
          <w:rFonts w:ascii="Times New Roman" w:hAnsi="Times New Roman" w:cs="Times New Roman"/>
          <w:color w:val="000000" w:themeColor="text1"/>
          <w:sz w:val="24"/>
          <w:szCs w:val="24"/>
        </w:rPr>
        <w:t>, който е в процес на изграждане, разположен на околовръстен път гр. Пловдив, зем</w:t>
      </w:r>
      <w:r w:rsidR="005F3F35" w:rsidRPr="0042153E">
        <w:rPr>
          <w:rFonts w:ascii="Times New Roman" w:hAnsi="Times New Roman" w:cs="Times New Roman"/>
          <w:color w:val="000000" w:themeColor="text1"/>
          <w:sz w:val="24"/>
          <w:szCs w:val="24"/>
        </w:rPr>
        <w:t>лището на с. Белащица и на 2 км</w:t>
      </w:r>
      <w:r w:rsidR="00FC5C84" w:rsidRPr="0042153E">
        <w:rPr>
          <w:rFonts w:ascii="Times New Roman" w:hAnsi="Times New Roman" w:cs="Times New Roman"/>
          <w:color w:val="000000" w:themeColor="text1"/>
          <w:sz w:val="24"/>
          <w:szCs w:val="24"/>
        </w:rPr>
        <w:t xml:space="preserve"> от Митница – Пловдив, с площ от около 100</w:t>
      </w:r>
      <w:r w:rsidR="005F3F35" w:rsidRPr="0042153E">
        <w:rPr>
          <w:rFonts w:ascii="Times New Roman" w:hAnsi="Times New Roman" w:cs="Times New Roman"/>
          <w:color w:val="000000" w:themeColor="text1"/>
          <w:sz w:val="24"/>
          <w:szCs w:val="24"/>
        </w:rPr>
        <w:t xml:space="preserve"> 000 м²</w:t>
      </w:r>
      <w:r w:rsidR="00FC5C84" w:rsidRPr="0042153E">
        <w:rPr>
          <w:rFonts w:ascii="Times New Roman" w:hAnsi="Times New Roman" w:cs="Times New Roman"/>
          <w:color w:val="000000" w:themeColor="text1"/>
          <w:sz w:val="24"/>
          <w:szCs w:val="24"/>
        </w:rPr>
        <w:t xml:space="preserve"> и собствена инфраструктура, в който към момента са изградени 2</w:t>
      </w:r>
      <w:r w:rsidR="005F3F35" w:rsidRPr="0042153E">
        <w:rPr>
          <w:rFonts w:ascii="Times New Roman" w:hAnsi="Times New Roman" w:cs="Times New Roman"/>
          <w:color w:val="000000" w:themeColor="text1"/>
          <w:sz w:val="24"/>
          <w:szCs w:val="24"/>
        </w:rPr>
        <w:t xml:space="preserve"> </w:t>
      </w:r>
      <w:r w:rsidR="00FC5C84" w:rsidRPr="0042153E">
        <w:rPr>
          <w:rFonts w:ascii="Times New Roman" w:hAnsi="Times New Roman" w:cs="Times New Roman"/>
          <w:color w:val="000000" w:themeColor="text1"/>
          <w:sz w:val="24"/>
          <w:szCs w:val="24"/>
        </w:rPr>
        <w:t xml:space="preserve">000 </w:t>
      </w:r>
      <w:r w:rsidR="005F3F35" w:rsidRPr="0042153E">
        <w:rPr>
          <w:rFonts w:ascii="Times New Roman" w:hAnsi="Times New Roman" w:cs="Times New Roman"/>
          <w:color w:val="000000" w:themeColor="text1"/>
          <w:sz w:val="24"/>
          <w:szCs w:val="24"/>
        </w:rPr>
        <w:t xml:space="preserve">м² </w:t>
      </w:r>
      <w:r w:rsidR="00FC5C84" w:rsidRPr="0042153E">
        <w:rPr>
          <w:rFonts w:ascii="Times New Roman" w:hAnsi="Times New Roman" w:cs="Times New Roman"/>
          <w:color w:val="000000" w:themeColor="text1"/>
          <w:sz w:val="24"/>
          <w:szCs w:val="24"/>
        </w:rPr>
        <w:t>за шоуруми;</w:t>
      </w:r>
    </w:p>
    <w:p w:rsidR="00FC5C84" w:rsidRPr="0042153E" w:rsidRDefault="005F4B27" w:rsidP="005F4B2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b/>
          <w:color w:val="000000" w:themeColor="text1"/>
          <w:sz w:val="24"/>
          <w:szCs w:val="24"/>
        </w:rPr>
        <w:tab/>
      </w:r>
      <w:r w:rsidR="00FC5C84" w:rsidRPr="0042153E">
        <w:rPr>
          <w:rFonts w:ascii="Times New Roman" w:hAnsi="Times New Roman" w:cs="Times New Roman"/>
          <w:b/>
          <w:color w:val="000000" w:themeColor="text1"/>
          <w:sz w:val="24"/>
          <w:szCs w:val="24"/>
        </w:rPr>
        <w:t>Индустриален парк „Марково“</w:t>
      </w:r>
      <w:r w:rsidR="00FC5C84" w:rsidRPr="0042153E">
        <w:rPr>
          <w:rFonts w:ascii="Times New Roman" w:hAnsi="Times New Roman" w:cs="Times New Roman"/>
          <w:color w:val="000000" w:themeColor="text1"/>
          <w:sz w:val="24"/>
          <w:szCs w:val="24"/>
        </w:rPr>
        <w:t>, разположен на околовръстния път на гр. Пловдив, на 5 км от Митница Пловдив, 10 км от интермодалния терминал и от Летище “Пловдив”, и 14 км от автомагистрала Тракия, с площ от 158</w:t>
      </w:r>
      <w:r w:rsidR="005F3F35" w:rsidRPr="0042153E">
        <w:rPr>
          <w:rFonts w:ascii="Times New Roman" w:hAnsi="Times New Roman" w:cs="Times New Roman"/>
          <w:color w:val="000000" w:themeColor="text1"/>
          <w:sz w:val="24"/>
          <w:szCs w:val="24"/>
        </w:rPr>
        <w:t xml:space="preserve"> </w:t>
      </w:r>
      <w:r w:rsidR="00FC5C84" w:rsidRPr="0042153E">
        <w:rPr>
          <w:rFonts w:ascii="Times New Roman" w:hAnsi="Times New Roman" w:cs="Times New Roman"/>
          <w:color w:val="000000" w:themeColor="text1"/>
          <w:sz w:val="24"/>
          <w:szCs w:val="24"/>
        </w:rPr>
        <w:t xml:space="preserve">000 </w:t>
      </w:r>
      <w:r w:rsidR="005F3F35" w:rsidRPr="0042153E">
        <w:rPr>
          <w:rFonts w:ascii="Times New Roman" w:hAnsi="Times New Roman" w:cs="Times New Roman"/>
          <w:color w:val="000000" w:themeColor="text1"/>
          <w:sz w:val="24"/>
          <w:szCs w:val="24"/>
        </w:rPr>
        <w:t>м²</w:t>
      </w:r>
      <w:r w:rsidR="00FC5C84" w:rsidRPr="0042153E">
        <w:rPr>
          <w:rFonts w:ascii="Times New Roman" w:hAnsi="Times New Roman" w:cs="Times New Roman"/>
          <w:color w:val="000000" w:themeColor="text1"/>
          <w:sz w:val="24"/>
          <w:szCs w:val="24"/>
        </w:rPr>
        <w:t>.</w:t>
      </w:r>
    </w:p>
    <w:p w:rsidR="005F3F35" w:rsidRPr="0042153E" w:rsidRDefault="005F3F35" w:rsidP="00FC5C84">
      <w:pPr>
        <w:spacing w:before="120" w:after="120"/>
        <w:jc w:val="both"/>
        <w:rPr>
          <w:rFonts w:ascii="Times New Roman" w:hAnsi="Times New Roman" w:cs="Times New Roman"/>
          <w:sz w:val="24"/>
          <w:szCs w:val="24"/>
        </w:rPr>
      </w:pPr>
    </w:p>
    <w:p w:rsidR="0069495A" w:rsidRPr="0042153E" w:rsidRDefault="0069495A" w:rsidP="0069495A">
      <w:pPr>
        <w:spacing w:before="120" w:after="120"/>
        <w:jc w:val="center"/>
        <w:rPr>
          <w:rFonts w:ascii="Times New Roman" w:hAnsi="Times New Roman" w:cs="Times New Roman"/>
          <w:sz w:val="24"/>
          <w:szCs w:val="24"/>
        </w:rPr>
      </w:pPr>
      <w:r w:rsidRPr="0042153E">
        <w:rPr>
          <w:rFonts w:ascii="Calibri" w:hAnsi="Calibri" w:cs="Calibri"/>
          <w:noProof/>
          <w:lang w:val="en-GB" w:eastAsia="en-GB"/>
        </w:rPr>
        <w:lastRenderedPageBreak/>
        <w:drawing>
          <wp:inline distT="0" distB="0" distL="0" distR="0">
            <wp:extent cx="4403725" cy="4052570"/>
            <wp:effectExtent l="19050" t="0" r="0" b="0"/>
            <wp:docPr id="7"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403725" cy="4052570"/>
                    </a:xfrm>
                    <a:prstGeom prst="rect">
                      <a:avLst/>
                    </a:prstGeom>
                    <a:noFill/>
                    <a:ln w="9525">
                      <a:noFill/>
                      <a:miter lim="800000"/>
                      <a:headEnd/>
                      <a:tailEnd/>
                    </a:ln>
                  </pic:spPr>
                </pic:pic>
              </a:graphicData>
            </a:graphic>
          </wp:inline>
        </w:drawing>
      </w:r>
    </w:p>
    <w:p w:rsidR="0069495A" w:rsidRPr="0042153E" w:rsidRDefault="0069495A" w:rsidP="0069495A">
      <w:pPr>
        <w:spacing w:before="120" w:after="120"/>
        <w:jc w:val="center"/>
        <w:rPr>
          <w:rFonts w:ascii="Times New Roman" w:hAnsi="Times New Roman" w:cs="Times New Roman"/>
          <w:b/>
          <w:sz w:val="24"/>
          <w:szCs w:val="24"/>
        </w:rPr>
      </w:pPr>
      <w:r w:rsidRPr="0042153E">
        <w:rPr>
          <w:rFonts w:ascii="Times New Roman" w:hAnsi="Times New Roman" w:cs="Times New Roman"/>
          <w:b/>
          <w:sz w:val="24"/>
          <w:szCs w:val="24"/>
        </w:rPr>
        <w:t>Фигура: Тракия икономическа зона</w:t>
      </w:r>
    </w:p>
    <w:p w:rsidR="00D77CAE" w:rsidRPr="0042153E" w:rsidRDefault="005F4B27" w:rsidP="00D77CAE">
      <w:pPr>
        <w:spacing w:before="120" w:after="120"/>
        <w:jc w:val="both"/>
        <w:rPr>
          <w:rFonts w:ascii="Times New Roman" w:hAnsi="Times New Roman" w:cs="Times New Roman"/>
          <w:color w:val="000000" w:themeColor="text1"/>
          <w:sz w:val="24"/>
          <w:szCs w:val="24"/>
        </w:rPr>
      </w:pPr>
      <w:r w:rsidRPr="0042153E">
        <w:rPr>
          <w:rFonts w:ascii="Times New Roman" w:hAnsi="Times New Roman" w:cs="Times New Roman"/>
          <w:color w:val="00B050"/>
          <w:sz w:val="24"/>
          <w:szCs w:val="24"/>
        </w:rPr>
        <w:tab/>
      </w:r>
      <w:r w:rsidR="00D77CAE" w:rsidRPr="0042153E">
        <w:rPr>
          <w:rFonts w:ascii="Times New Roman" w:hAnsi="Times New Roman" w:cs="Times New Roman"/>
          <w:color w:val="000000" w:themeColor="text1"/>
          <w:sz w:val="24"/>
          <w:szCs w:val="24"/>
        </w:rPr>
        <w:t>Съществува потенциал за обособяването на Югоизточна промишлена зона в жилищен район „Тракия“, която да обедини Южна индустриална зона и Югоизточна зона и за която вече има изработен работен проект, с изготвен доклад за оценка на съответствието.</w:t>
      </w:r>
    </w:p>
    <w:p w:rsidR="00D77CAE" w:rsidRPr="0042153E" w:rsidRDefault="00D77CAE" w:rsidP="00D77CAE">
      <w:pPr>
        <w:spacing w:before="120" w:after="120"/>
        <w:jc w:val="center"/>
        <w:rPr>
          <w:rFonts w:ascii="Times New Roman" w:hAnsi="Times New Roman" w:cs="Times New Roman"/>
          <w:sz w:val="24"/>
          <w:szCs w:val="24"/>
        </w:rPr>
      </w:pPr>
      <w:r w:rsidRPr="0042153E">
        <w:rPr>
          <w:rFonts w:ascii="Calibri" w:hAnsi="Calibri" w:cs="Calibri"/>
          <w:noProof/>
          <w:lang w:val="en-GB" w:eastAsia="en-GB"/>
        </w:rPr>
        <w:lastRenderedPageBreak/>
        <w:drawing>
          <wp:inline distT="0" distB="0" distL="0" distR="0">
            <wp:extent cx="4835525" cy="6832600"/>
            <wp:effectExtent l="19050" t="0" r="3175" b="0"/>
            <wp:docPr id="9"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835525" cy="6832600"/>
                    </a:xfrm>
                    <a:prstGeom prst="rect">
                      <a:avLst/>
                    </a:prstGeom>
                    <a:noFill/>
                    <a:ln w="9525">
                      <a:noFill/>
                      <a:miter lim="800000"/>
                      <a:headEnd/>
                      <a:tailEnd/>
                    </a:ln>
                  </pic:spPr>
                </pic:pic>
              </a:graphicData>
            </a:graphic>
          </wp:inline>
        </w:drawing>
      </w:r>
    </w:p>
    <w:p w:rsidR="003A7E08" w:rsidRPr="003F0B74" w:rsidRDefault="001B2DFA" w:rsidP="004B6C52">
      <w:pPr>
        <w:spacing w:after="0" w:line="240" w:lineRule="auto"/>
        <w:ind w:firstLine="709"/>
        <w:jc w:val="both"/>
        <w:rPr>
          <w:rFonts w:ascii="Times New Roman" w:eastAsia="Times New Roman" w:hAnsi="Times New Roman" w:cs="Times New Roman"/>
          <w:sz w:val="24"/>
          <w:szCs w:val="24"/>
        </w:rPr>
      </w:pPr>
      <w:r w:rsidRPr="003F0B74">
        <w:rPr>
          <w:rFonts w:ascii="Times New Roman" w:eastAsia="Times New Roman" w:hAnsi="Times New Roman" w:cs="Times New Roman"/>
          <w:sz w:val="24"/>
          <w:szCs w:val="24"/>
        </w:rPr>
        <w:t xml:space="preserve">Статегическата функция на Плана за интегрирано развитие на Община Пловдив </w:t>
      </w:r>
      <w:r w:rsidR="00CE4039" w:rsidRPr="003F0B74">
        <w:rPr>
          <w:rFonts w:ascii="Times New Roman" w:eastAsia="Times New Roman" w:hAnsi="Times New Roman" w:cs="Times New Roman"/>
          <w:sz w:val="24"/>
          <w:szCs w:val="24"/>
        </w:rPr>
        <w:t>определя, като макрорамка, предложения за дейности с цел</w:t>
      </w:r>
      <w:r w:rsidR="00F25C8C" w:rsidRPr="003F0B74">
        <w:rPr>
          <w:rFonts w:ascii="Times New Roman" w:hAnsi="Times New Roman" w:cs="Times New Roman"/>
          <w:sz w:val="24"/>
          <w:szCs w:val="24"/>
        </w:rPr>
        <w:t xml:space="preserve"> постигане на балансирано и устойчиво развитие на местно ниво. </w:t>
      </w:r>
    </w:p>
    <w:p w:rsidR="00A55F4E" w:rsidRPr="003F0B74" w:rsidRDefault="00A55F4E" w:rsidP="004B6C52">
      <w:pPr>
        <w:spacing w:after="0" w:line="240" w:lineRule="auto"/>
        <w:ind w:firstLine="709"/>
        <w:jc w:val="both"/>
        <w:rPr>
          <w:rFonts w:ascii="Times New Roman" w:eastAsia="Times New Roman" w:hAnsi="Times New Roman" w:cs="Times New Roman"/>
          <w:color w:val="FF0000"/>
          <w:sz w:val="24"/>
          <w:szCs w:val="24"/>
        </w:rPr>
      </w:pPr>
      <w:r w:rsidRPr="003F0B74">
        <w:rPr>
          <w:rFonts w:ascii="Times New Roman" w:hAnsi="Times New Roman" w:cs="Times New Roman"/>
          <w:color w:val="000000" w:themeColor="text1"/>
          <w:sz w:val="24"/>
          <w:szCs w:val="24"/>
        </w:rPr>
        <w:t>Всяко инвестиционно предложение, включено в Програмата за реализация на ПИРО подлежи на отделни процедури по ОВОС/ преценка за необходимостта от ОВОС по реда на ЗООС и ОС/ преценка на необходимостта от ОС по реда на ЗБР.</w:t>
      </w:r>
      <w:r w:rsidR="001B2DFA" w:rsidRPr="003F0B74">
        <w:rPr>
          <w:rFonts w:ascii="Times New Roman" w:hAnsi="Times New Roman" w:cs="Times New Roman"/>
          <w:color w:val="000000" w:themeColor="text1"/>
          <w:sz w:val="24"/>
          <w:szCs w:val="24"/>
        </w:rPr>
        <w:t xml:space="preserve"> Като за всеки конкретен случай, според естеството на инвестиционите предложения, е изискуемо оценяване на кумулативните въздействия.</w:t>
      </w:r>
    </w:p>
    <w:p w:rsidR="005F4B27" w:rsidRDefault="005F4B27" w:rsidP="004B6C52">
      <w:pPr>
        <w:spacing w:after="0" w:line="240" w:lineRule="auto"/>
        <w:ind w:firstLine="709"/>
        <w:jc w:val="both"/>
        <w:rPr>
          <w:rFonts w:ascii="Times New Roman" w:eastAsia="Times New Roman" w:hAnsi="Times New Roman" w:cs="Times New Roman"/>
          <w:color w:val="000000" w:themeColor="text1"/>
          <w:sz w:val="24"/>
          <w:szCs w:val="24"/>
        </w:rPr>
      </w:pPr>
      <w:r w:rsidRPr="003F0B74">
        <w:rPr>
          <w:rFonts w:ascii="Times New Roman" w:eastAsia="Times New Roman" w:hAnsi="Times New Roman" w:cs="Times New Roman"/>
          <w:color w:val="000000" w:themeColor="text1"/>
          <w:sz w:val="24"/>
          <w:szCs w:val="24"/>
        </w:rPr>
        <w:t>Планираните инвестиции в ПИРО,</w:t>
      </w:r>
      <w:r w:rsidRPr="003F0B74">
        <w:rPr>
          <w:rFonts w:ascii="Times New Roman" w:eastAsia="Times New Roman" w:hAnsi="Times New Roman" w:cs="Times New Roman"/>
          <w:b/>
          <w:bCs/>
          <w:color w:val="000000" w:themeColor="text1"/>
          <w:sz w:val="24"/>
          <w:szCs w:val="24"/>
        </w:rPr>
        <w:t xml:space="preserve"> </w:t>
      </w:r>
      <w:r w:rsidRPr="003F0B74">
        <w:rPr>
          <w:rFonts w:ascii="Times New Roman" w:eastAsia="Times New Roman" w:hAnsi="Times New Roman" w:cs="Times New Roman"/>
          <w:color w:val="000000" w:themeColor="text1"/>
          <w:sz w:val="24"/>
          <w:szCs w:val="24"/>
        </w:rPr>
        <w:t>свързани с увеличаване на зелената система (нови паркове, разширение и възстановяване на</w:t>
      </w:r>
      <w:r w:rsidRPr="003F0B74">
        <w:rPr>
          <w:rFonts w:ascii="Times New Roman" w:eastAsia="Times New Roman" w:hAnsi="Times New Roman" w:cs="Times New Roman"/>
          <w:b/>
          <w:bCs/>
          <w:color w:val="000000" w:themeColor="text1"/>
          <w:sz w:val="24"/>
          <w:szCs w:val="24"/>
        </w:rPr>
        <w:t xml:space="preserve"> </w:t>
      </w:r>
      <w:r w:rsidRPr="003F0B74">
        <w:rPr>
          <w:rFonts w:ascii="Times New Roman" w:eastAsia="Times New Roman" w:hAnsi="Times New Roman" w:cs="Times New Roman"/>
          <w:color w:val="000000" w:themeColor="text1"/>
          <w:sz w:val="24"/>
          <w:szCs w:val="24"/>
        </w:rPr>
        <w:t>съществуващите</w:t>
      </w:r>
      <w:r w:rsidRPr="0042153E">
        <w:rPr>
          <w:rFonts w:ascii="Times New Roman" w:eastAsia="Times New Roman" w:hAnsi="Times New Roman" w:cs="Times New Roman"/>
          <w:color w:val="000000" w:themeColor="text1"/>
          <w:sz w:val="24"/>
          <w:szCs w:val="24"/>
        </w:rPr>
        <w:t xml:space="preserve">, увеличаване на площите със защитни насаждения, създаването на „зелени клинове“) ще допринесат за </w:t>
      </w:r>
      <w:r w:rsidRPr="0042153E">
        <w:rPr>
          <w:rFonts w:ascii="Times New Roman" w:eastAsia="Times New Roman" w:hAnsi="Times New Roman" w:cs="Times New Roman"/>
          <w:color w:val="000000" w:themeColor="text1"/>
          <w:sz w:val="24"/>
          <w:szCs w:val="24"/>
        </w:rPr>
        <w:lastRenderedPageBreak/>
        <w:t>положителен кумулативен ефект по отношение на подобряване на качеството на градската среда.</w:t>
      </w:r>
    </w:p>
    <w:p w:rsidR="00515FB6" w:rsidRPr="003F0B74" w:rsidRDefault="00515FB6" w:rsidP="00515FB6">
      <w:pPr>
        <w:spacing w:after="0" w:line="240" w:lineRule="auto"/>
        <w:ind w:firstLine="709"/>
        <w:jc w:val="both"/>
        <w:rPr>
          <w:rFonts w:ascii="Times New Roman" w:eastAsia="Times New Roman" w:hAnsi="Times New Roman" w:cs="Times New Roman"/>
          <w:sz w:val="24"/>
          <w:szCs w:val="24"/>
        </w:rPr>
      </w:pPr>
      <w:r w:rsidRPr="003F0B74">
        <w:rPr>
          <w:rFonts w:ascii="Times New Roman" w:hAnsi="Times New Roman" w:cs="Times New Roman"/>
          <w:sz w:val="24"/>
          <w:szCs w:val="24"/>
        </w:rPr>
        <w:t>С оглед на оцененото общо положително въздействие от реализацията на плана, може да се очаква и общ положителен кумулативен ефект.</w:t>
      </w:r>
    </w:p>
    <w:p w:rsidR="00515FB6" w:rsidRPr="003F0B74" w:rsidRDefault="00515FB6" w:rsidP="004B6C52">
      <w:pPr>
        <w:spacing w:after="0" w:line="240" w:lineRule="auto"/>
        <w:ind w:firstLine="709"/>
        <w:jc w:val="both"/>
        <w:rPr>
          <w:rFonts w:ascii="Times New Roman" w:eastAsia="Times New Roman" w:hAnsi="Times New Roman" w:cs="Times New Roman"/>
          <w:b/>
          <w:bCs/>
          <w:color w:val="000000" w:themeColor="text1"/>
          <w:sz w:val="24"/>
          <w:szCs w:val="24"/>
        </w:rPr>
      </w:pPr>
    </w:p>
    <w:p w:rsidR="005F4B27" w:rsidRPr="003F0B74" w:rsidRDefault="005F4B27" w:rsidP="0037300E">
      <w:pPr>
        <w:spacing w:after="0" w:line="240" w:lineRule="auto"/>
        <w:jc w:val="both"/>
        <w:rPr>
          <w:rFonts w:ascii="Times New Roman" w:eastAsia="Times New Roman" w:hAnsi="Times New Roman" w:cs="Times New Roman"/>
          <w:b/>
          <w:bCs/>
          <w:color w:val="222222"/>
          <w:sz w:val="24"/>
          <w:szCs w:val="24"/>
        </w:rPr>
      </w:pPr>
    </w:p>
    <w:p w:rsidR="0037300E" w:rsidRPr="00D773AA" w:rsidRDefault="0037300E" w:rsidP="00D773AA">
      <w:pPr>
        <w:pStyle w:val="2"/>
        <w:spacing w:before="0"/>
        <w:rPr>
          <w:rFonts w:ascii="Times New Roman" w:eastAsia="Times New Roman" w:hAnsi="Times New Roman" w:cs="Times New Roman"/>
          <w:color w:val="auto"/>
          <w:sz w:val="24"/>
          <w:szCs w:val="24"/>
        </w:rPr>
      </w:pPr>
      <w:bookmarkStart w:id="30" w:name="_Toc95483871"/>
      <w:r w:rsidRPr="003F0B74">
        <w:rPr>
          <w:rFonts w:ascii="Times New Roman" w:eastAsia="Times New Roman" w:hAnsi="Times New Roman" w:cs="Times New Roman"/>
          <w:color w:val="auto"/>
          <w:sz w:val="24"/>
          <w:szCs w:val="24"/>
        </w:rPr>
        <w:t>в) трансграничното въздействие:</w:t>
      </w:r>
      <w:bookmarkEnd w:id="30"/>
    </w:p>
    <w:p w:rsidR="003F0B74" w:rsidRDefault="003F0B74" w:rsidP="004B6C52">
      <w:pPr>
        <w:spacing w:after="0" w:line="240" w:lineRule="auto"/>
        <w:ind w:firstLine="709"/>
        <w:jc w:val="both"/>
        <w:rPr>
          <w:rFonts w:ascii="Times New Roman" w:hAnsi="Times New Roman" w:cs="Times New Roman"/>
          <w:sz w:val="24"/>
          <w:szCs w:val="24"/>
        </w:rPr>
      </w:pPr>
    </w:p>
    <w:p w:rsidR="005F4B27" w:rsidRDefault="001E4B38" w:rsidP="003F0B74">
      <w:pPr>
        <w:spacing w:after="0" w:line="240" w:lineRule="auto"/>
        <w:ind w:firstLine="709"/>
        <w:jc w:val="both"/>
        <w:rPr>
          <w:rFonts w:ascii="Times New Roman" w:hAnsi="Times New Roman" w:cs="Times New Roman"/>
          <w:sz w:val="24"/>
          <w:szCs w:val="24"/>
        </w:rPr>
      </w:pPr>
      <w:r w:rsidRPr="0042153E">
        <w:rPr>
          <w:rFonts w:ascii="Times New Roman" w:hAnsi="Times New Roman" w:cs="Times New Roman"/>
          <w:sz w:val="24"/>
          <w:szCs w:val="24"/>
        </w:rPr>
        <w:t xml:space="preserve">ПИРО-Пловдив ще бъде реализиран на територията на община Пловдив. Отделни мерки от ПИРО ще бъдат </w:t>
      </w:r>
      <w:r w:rsidRPr="003F0B74">
        <w:rPr>
          <w:rFonts w:ascii="Times New Roman" w:hAnsi="Times New Roman" w:cs="Times New Roman"/>
          <w:sz w:val="24"/>
          <w:szCs w:val="24"/>
        </w:rPr>
        <w:t xml:space="preserve">реализирани съгласно принципа на интегрирано териториално партньорство със съседни общини. </w:t>
      </w:r>
      <w:r w:rsidR="00855A13" w:rsidRPr="003F0B74">
        <w:rPr>
          <w:rFonts w:ascii="Times New Roman" w:hAnsi="Times New Roman" w:cs="Times New Roman"/>
          <w:sz w:val="24"/>
          <w:szCs w:val="24"/>
        </w:rPr>
        <w:t>О</w:t>
      </w:r>
      <w:r w:rsidR="001A505A" w:rsidRPr="003F0B74">
        <w:rPr>
          <w:rFonts w:ascii="Times New Roman" w:hAnsi="Times New Roman" w:cs="Times New Roman"/>
          <w:sz w:val="24"/>
          <w:szCs w:val="24"/>
        </w:rPr>
        <w:t>тделни</w:t>
      </w:r>
      <w:r w:rsidR="00855A13" w:rsidRPr="003F0B74">
        <w:rPr>
          <w:rFonts w:ascii="Times New Roman" w:hAnsi="Times New Roman" w:cs="Times New Roman"/>
          <w:sz w:val="24"/>
          <w:szCs w:val="24"/>
        </w:rPr>
        <w:t>те</w:t>
      </w:r>
      <w:r w:rsidR="001A505A" w:rsidRPr="003F0B74">
        <w:rPr>
          <w:rFonts w:ascii="Times New Roman" w:hAnsi="Times New Roman" w:cs="Times New Roman"/>
          <w:sz w:val="24"/>
          <w:szCs w:val="24"/>
        </w:rPr>
        <w:t xml:space="preserve"> проектни предложения, свързани с р. </w:t>
      </w:r>
      <w:r w:rsidR="00855A13" w:rsidRPr="003F0B74">
        <w:rPr>
          <w:rFonts w:ascii="Times New Roman" w:hAnsi="Times New Roman" w:cs="Times New Roman"/>
          <w:sz w:val="24"/>
          <w:szCs w:val="24"/>
        </w:rPr>
        <w:t>М</w:t>
      </w:r>
      <w:r w:rsidR="001A505A" w:rsidRPr="003F0B74">
        <w:rPr>
          <w:rFonts w:ascii="Times New Roman" w:hAnsi="Times New Roman" w:cs="Times New Roman"/>
          <w:sz w:val="24"/>
          <w:szCs w:val="24"/>
        </w:rPr>
        <w:t>арица, явява</w:t>
      </w:r>
      <w:r w:rsidR="00855A13" w:rsidRPr="003F0B74">
        <w:rPr>
          <w:rFonts w:ascii="Times New Roman" w:hAnsi="Times New Roman" w:cs="Times New Roman"/>
          <w:sz w:val="24"/>
          <w:szCs w:val="24"/>
        </w:rPr>
        <w:t>ща се</w:t>
      </w:r>
      <w:r w:rsidR="001A505A" w:rsidRPr="003F0B74">
        <w:rPr>
          <w:rFonts w:ascii="Times New Roman" w:hAnsi="Times New Roman" w:cs="Times New Roman"/>
          <w:sz w:val="24"/>
          <w:szCs w:val="24"/>
        </w:rPr>
        <w:t xml:space="preserve"> трансгранична</w:t>
      </w:r>
      <w:r w:rsidR="00855A13" w:rsidRPr="003F0B74">
        <w:rPr>
          <w:rFonts w:ascii="Times New Roman" w:hAnsi="Times New Roman" w:cs="Times New Roman"/>
          <w:sz w:val="24"/>
          <w:szCs w:val="24"/>
        </w:rPr>
        <w:t xml:space="preserve"> за три балкански страни</w:t>
      </w:r>
      <w:r w:rsidR="0057540D" w:rsidRPr="003F0B74">
        <w:rPr>
          <w:rFonts w:ascii="Times New Roman" w:hAnsi="Times New Roman" w:cs="Times New Roman"/>
          <w:sz w:val="24"/>
          <w:szCs w:val="24"/>
        </w:rPr>
        <w:t>,</w:t>
      </w:r>
      <w:r w:rsidR="00855A13" w:rsidRPr="003F0B74">
        <w:rPr>
          <w:rFonts w:ascii="Times New Roman" w:hAnsi="Times New Roman" w:cs="Times New Roman"/>
          <w:sz w:val="24"/>
          <w:szCs w:val="24"/>
        </w:rPr>
        <w:t xml:space="preserve"> са ограничени по обхват и осъществяването им не </w:t>
      </w:r>
      <w:r w:rsidR="0057540D" w:rsidRPr="003F0B74">
        <w:rPr>
          <w:rFonts w:ascii="Times New Roman" w:hAnsi="Times New Roman" w:cs="Times New Roman"/>
          <w:sz w:val="24"/>
          <w:szCs w:val="24"/>
        </w:rPr>
        <w:t xml:space="preserve">предполага въздействие извън границите на страната. </w:t>
      </w:r>
      <w:r w:rsidRPr="003F0B74">
        <w:rPr>
          <w:rFonts w:ascii="Times New Roman" w:hAnsi="Times New Roman" w:cs="Times New Roman"/>
          <w:sz w:val="24"/>
          <w:szCs w:val="24"/>
        </w:rPr>
        <w:t xml:space="preserve">В този смисъл и предвид географкия обхват на плана, </w:t>
      </w:r>
      <w:r w:rsidR="009D0E58" w:rsidRPr="003F0B74">
        <w:rPr>
          <w:rFonts w:ascii="Times New Roman" w:hAnsi="Times New Roman" w:cs="Times New Roman"/>
          <w:sz w:val="24"/>
          <w:szCs w:val="24"/>
        </w:rPr>
        <w:t>не са налични</w:t>
      </w:r>
      <w:r w:rsidR="009D0E58" w:rsidRPr="0042153E">
        <w:rPr>
          <w:rFonts w:ascii="Times New Roman" w:hAnsi="Times New Roman" w:cs="Times New Roman"/>
          <w:sz w:val="24"/>
          <w:szCs w:val="24"/>
        </w:rPr>
        <w:t xml:space="preserve"> основания за предполагане на трансгранично въздействие върху околната среда. </w:t>
      </w:r>
    </w:p>
    <w:p w:rsidR="003F0B74" w:rsidRDefault="003F0B74" w:rsidP="003F0B74">
      <w:pPr>
        <w:spacing w:after="0" w:line="240" w:lineRule="auto"/>
        <w:ind w:firstLine="709"/>
        <w:jc w:val="both"/>
        <w:rPr>
          <w:rFonts w:ascii="Times New Roman" w:hAnsi="Times New Roman" w:cs="Times New Roman"/>
          <w:sz w:val="24"/>
          <w:szCs w:val="24"/>
        </w:rPr>
      </w:pPr>
    </w:p>
    <w:p w:rsidR="003F0B74" w:rsidRPr="0042153E" w:rsidRDefault="003F0B74" w:rsidP="003F0B74">
      <w:pPr>
        <w:spacing w:after="0" w:line="240" w:lineRule="auto"/>
        <w:ind w:firstLine="709"/>
        <w:jc w:val="both"/>
        <w:rPr>
          <w:rFonts w:ascii="Times New Roman" w:hAnsi="Times New Roman" w:cs="Times New Roman"/>
          <w:sz w:val="24"/>
          <w:szCs w:val="24"/>
        </w:rPr>
      </w:pPr>
    </w:p>
    <w:p w:rsidR="009D0E58" w:rsidRPr="009B7445" w:rsidRDefault="0037300E" w:rsidP="009B7445">
      <w:pPr>
        <w:pStyle w:val="2"/>
        <w:spacing w:before="0"/>
        <w:rPr>
          <w:rFonts w:ascii="Times New Roman" w:eastAsia="Times New Roman" w:hAnsi="Times New Roman" w:cs="Times New Roman"/>
          <w:color w:val="auto"/>
          <w:sz w:val="24"/>
          <w:szCs w:val="24"/>
        </w:rPr>
      </w:pPr>
      <w:bookmarkStart w:id="31" w:name="_Toc95483872"/>
      <w:r w:rsidRPr="009B7445">
        <w:rPr>
          <w:rFonts w:ascii="Times New Roman" w:eastAsia="Times New Roman" w:hAnsi="Times New Roman" w:cs="Times New Roman"/>
          <w:color w:val="auto"/>
          <w:sz w:val="24"/>
          <w:szCs w:val="24"/>
        </w:rPr>
        <w:t>г) рисковете за човешкото здраве или околната среда, включително вследствие на аварии, размер и пространствен обхват на последствията (географски район и брой население, които е вероятно да бъдат засегнати)</w:t>
      </w:r>
      <w:bookmarkEnd w:id="31"/>
    </w:p>
    <w:p w:rsidR="00B57492" w:rsidRDefault="005F4B27" w:rsidP="003124F4">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p>
    <w:p w:rsidR="00371B2C" w:rsidRPr="003F0B74" w:rsidRDefault="00371B2C" w:rsidP="00371B2C">
      <w:pPr>
        <w:spacing w:after="0" w:line="240" w:lineRule="auto"/>
        <w:ind w:firstLine="709"/>
        <w:jc w:val="both"/>
        <w:rPr>
          <w:rFonts w:ascii="Times New Roman" w:hAnsi="Times New Roman" w:cs="Times New Roman"/>
          <w:sz w:val="24"/>
          <w:szCs w:val="24"/>
        </w:rPr>
      </w:pPr>
      <w:bookmarkStart w:id="32" w:name="_Hlk95475516"/>
      <w:r w:rsidRPr="003F0B74">
        <w:rPr>
          <w:rFonts w:ascii="Times New Roman" w:hAnsi="Times New Roman" w:cs="Times New Roman"/>
          <w:b/>
          <w:bCs/>
          <w:i/>
          <w:iCs/>
          <w:sz w:val="24"/>
          <w:szCs w:val="24"/>
        </w:rPr>
        <w:t>Планът за интегрирано развитие на Община Пловдив за периода 2021-2027 г.</w:t>
      </w:r>
      <w:bookmarkEnd w:id="32"/>
      <w:r w:rsidRPr="003F0B74">
        <w:rPr>
          <w:rFonts w:ascii="Times New Roman" w:hAnsi="Times New Roman" w:cs="Times New Roman"/>
          <w:sz w:val="24"/>
          <w:szCs w:val="24"/>
        </w:rPr>
        <w:t xml:space="preserve">, като един стратегически планови документ определя цели и приоритети за развитие на местно ниво насочени към подобряване на жизнената среда, подобряване на качеството на живот и стандарта на населението, създаване на предпоставки за подобряване на компонентите на околната среда и намаляване на отрицателните въздействия върху тях. Много голяма част от планираните дейности са пряко свързани с </w:t>
      </w:r>
      <w:r w:rsidR="000E6E21" w:rsidRPr="003F0B74">
        <w:rPr>
          <w:rFonts w:ascii="Times New Roman" w:hAnsi="Times New Roman" w:cs="Times New Roman"/>
          <w:sz w:val="24"/>
          <w:szCs w:val="24"/>
        </w:rPr>
        <w:t>подобряване на</w:t>
      </w:r>
      <w:r w:rsidRPr="003F0B74">
        <w:rPr>
          <w:rFonts w:ascii="Times New Roman" w:hAnsi="Times New Roman" w:cs="Times New Roman"/>
          <w:sz w:val="24"/>
          <w:szCs w:val="24"/>
        </w:rPr>
        <w:t xml:space="preserve"> здраве</w:t>
      </w:r>
      <w:r w:rsidR="000E6E21" w:rsidRPr="003F0B74">
        <w:rPr>
          <w:rFonts w:ascii="Times New Roman" w:hAnsi="Times New Roman" w:cs="Times New Roman"/>
          <w:sz w:val="24"/>
          <w:szCs w:val="24"/>
        </w:rPr>
        <w:t>то</w:t>
      </w:r>
      <w:r w:rsidRPr="003F0B74">
        <w:rPr>
          <w:rFonts w:ascii="Times New Roman" w:hAnsi="Times New Roman" w:cs="Times New Roman"/>
          <w:sz w:val="24"/>
          <w:szCs w:val="24"/>
        </w:rPr>
        <w:t xml:space="preserve"> и благополучието на гражданите</w:t>
      </w:r>
      <w:r w:rsidR="000E6E21" w:rsidRPr="003F0B74">
        <w:rPr>
          <w:rFonts w:ascii="Times New Roman" w:hAnsi="Times New Roman" w:cs="Times New Roman"/>
          <w:sz w:val="24"/>
          <w:szCs w:val="24"/>
        </w:rPr>
        <w:t xml:space="preserve"> и опазване на околната среда</w:t>
      </w:r>
      <w:r w:rsidRPr="003F0B74">
        <w:rPr>
          <w:rFonts w:ascii="Times New Roman" w:hAnsi="Times New Roman" w:cs="Times New Roman"/>
          <w:sz w:val="24"/>
          <w:szCs w:val="24"/>
        </w:rPr>
        <w:t xml:space="preserve">. </w:t>
      </w:r>
      <w:r w:rsidR="00D63724" w:rsidRPr="003F0B74">
        <w:rPr>
          <w:rFonts w:ascii="Times New Roman" w:hAnsi="Times New Roman" w:cs="Times New Roman"/>
          <w:sz w:val="24"/>
          <w:szCs w:val="24"/>
        </w:rPr>
        <w:t xml:space="preserve">Реализирането на плана, в същността си, изключва създаване на рискове </w:t>
      </w:r>
      <w:r w:rsidR="00D63724" w:rsidRPr="003F0B74">
        <w:rPr>
          <w:rFonts w:ascii="Times New Roman" w:eastAsia="Times New Roman" w:hAnsi="Times New Roman" w:cs="Times New Roman"/>
          <w:sz w:val="24"/>
          <w:szCs w:val="24"/>
        </w:rPr>
        <w:t>за човешкото здраве или околната среда.</w:t>
      </w:r>
    </w:p>
    <w:p w:rsidR="0057606F" w:rsidRPr="003F0B74" w:rsidRDefault="0057606F" w:rsidP="00371B2C">
      <w:pPr>
        <w:spacing w:after="0" w:line="240" w:lineRule="auto"/>
        <w:ind w:firstLine="709"/>
        <w:jc w:val="both"/>
        <w:rPr>
          <w:rFonts w:ascii="Times New Roman" w:hAnsi="Times New Roman" w:cs="Times New Roman"/>
          <w:sz w:val="24"/>
          <w:szCs w:val="24"/>
        </w:rPr>
      </w:pPr>
    </w:p>
    <w:p w:rsidR="00E95D33" w:rsidRPr="003F0B74" w:rsidRDefault="00E95D33" w:rsidP="003124F4">
      <w:p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ab/>
        <w:t>За територията на общината са възможни бедствия, предизвикани от:</w:t>
      </w:r>
    </w:p>
    <w:p w:rsidR="0057606F" w:rsidRPr="003F0B74" w:rsidRDefault="0057606F" w:rsidP="003124F4">
      <w:pPr>
        <w:spacing w:after="0" w:line="240" w:lineRule="auto"/>
        <w:jc w:val="both"/>
        <w:rPr>
          <w:rFonts w:ascii="Times New Roman" w:hAnsi="Times New Roman" w:cs="Times New Roman"/>
          <w:sz w:val="24"/>
          <w:szCs w:val="24"/>
        </w:rPr>
      </w:pPr>
    </w:p>
    <w:p w:rsidR="00E95D33" w:rsidRPr="003F0B74" w:rsidRDefault="00E95D33" w:rsidP="00E95D33">
      <w:pPr>
        <w:pStyle w:val="a7"/>
        <w:numPr>
          <w:ilvl w:val="0"/>
          <w:numId w:val="37"/>
        </w:numPr>
        <w:spacing w:after="0" w:line="240" w:lineRule="auto"/>
        <w:jc w:val="both"/>
        <w:rPr>
          <w:rFonts w:ascii="Times New Roman" w:hAnsi="Times New Roman" w:cs="Times New Roman"/>
          <w:sz w:val="24"/>
          <w:szCs w:val="24"/>
        </w:rPr>
      </w:pPr>
      <w:r w:rsidRPr="003F0B74">
        <w:rPr>
          <w:rFonts w:ascii="Times New Roman" w:hAnsi="Times New Roman" w:cs="Times New Roman"/>
          <w:b/>
          <w:bCs/>
          <w:sz w:val="24"/>
          <w:szCs w:val="24"/>
        </w:rPr>
        <w:t>природни явления</w:t>
      </w:r>
      <w:r w:rsidRPr="003F0B74">
        <w:rPr>
          <w:rFonts w:ascii="Times New Roman" w:hAnsi="Times New Roman" w:cs="Times New Roman"/>
          <w:sz w:val="24"/>
          <w:szCs w:val="24"/>
        </w:rPr>
        <w:t xml:space="preserve"> – земетресения, наводнения, снеговалеж и снежни бури, заледяване и обледяване, ветрове и бури, градушки и масови пожари;</w:t>
      </w:r>
    </w:p>
    <w:p w:rsidR="00E95D33" w:rsidRPr="003F0B74" w:rsidRDefault="00E95D33" w:rsidP="00E95D33">
      <w:pPr>
        <w:pStyle w:val="a7"/>
        <w:numPr>
          <w:ilvl w:val="0"/>
          <w:numId w:val="37"/>
        </w:numPr>
        <w:spacing w:after="0" w:line="240" w:lineRule="auto"/>
        <w:jc w:val="both"/>
        <w:rPr>
          <w:rFonts w:ascii="Times New Roman" w:hAnsi="Times New Roman" w:cs="Times New Roman"/>
          <w:sz w:val="24"/>
          <w:szCs w:val="24"/>
        </w:rPr>
      </w:pPr>
      <w:r w:rsidRPr="003F0B74">
        <w:rPr>
          <w:rFonts w:ascii="Times New Roman" w:hAnsi="Times New Roman" w:cs="Times New Roman"/>
          <w:b/>
          <w:bCs/>
          <w:sz w:val="24"/>
          <w:szCs w:val="24"/>
        </w:rPr>
        <w:t>аварии</w:t>
      </w:r>
      <w:r w:rsidRPr="003F0B74">
        <w:rPr>
          <w:rFonts w:ascii="Times New Roman" w:hAnsi="Times New Roman" w:cs="Times New Roman"/>
          <w:sz w:val="24"/>
          <w:szCs w:val="24"/>
        </w:rPr>
        <w:t xml:space="preserve"> – инциденти по автомагистралата, пътища първа степен на поддържане, ж.п. линии, въздушен трафик, разрушаване на хидротехнически съоръжения и от преднамерени действия;</w:t>
      </w:r>
    </w:p>
    <w:p w:rsidR="00E95D33" w:rsidRPr="003F0B74" w:rsidRDefault="00E95D33" w:rsidP="00E95D33">
      <w:pPr>
        <w:pStyle w:val="a7"/>
        <w:numPr>
          <w:ilvl w:val="0"/>
          <w:numId w:val="37"/>
        </w:numPr>
        <w:spacing w:after="0" w:line="240" w:lineRule="auto"/>
        <w:jc w:val="both"/>
        <w:rPr>
          <w:rFonts w:ascii="Times New Roman" w:hAnsi="Times New Roman" w:cs="Times New Roman"/>
          <w:sz w:val="24"/>
          <w:szCs w:val="24"/>
        </w:rPr>
      </w:pPr>
      <w:r w:rsidRPr="003F0B74">
        <w:rPr>
          <w:rFonts w:ascii="Times New Roman" w:hAnsi="Times New Roman" w:cs="Times New Roman"/>
          <w:b/>
          <w:bCs/>
          <w:sz w:val="24"/>
          <w:szCs w:val="24"/>
        </w:rPr>
        <w:t>промишлени аварии</w:t>
      </w:r>
      <w:r w:rsidRPr="003F0B74">
        <w:rPr>
          <w:rFonts w:ascii="Times New Roman" w:hAnsi="Times New Roman" w:cs="Times New Roman"/>
          <w:sz w:val="24"/>
          <w:szCs w:val="24"/>
        </w:rPr>
        <w:t xml:space="preserve"> – в обекти, работещи с рискови вещества и материали;</w:t>
      </w:r>
    </w:p>
    <w:p w:rsidR="00585971" w:rsidRPr="003F0B74" w:rsidRDefault="00E95D33" w:rsidP="00E95D33">
      <w:pPr>
        <w:pStyle w:val="a7"/>
        <w:numPr>
          <w:ilvl w:val="0"/>
          <w:numId w:val="37"/>
        </w:numPr>
        <w:spacing w:after="0" w:line="240" w:lineRule="auto"/>
        <w:jc w:val="both"/>
        <w:rPr>
          <w:rFonts w:ascii="Times New Roman" w:hAnsi="Times New Roman" w:cs="Times New Roman"/>
          <w:sz w:val="24"/>
          <w:szCs w:val="24"/>
        </w:rPr>
      </w:pPr>
      <w:r w:rsidRPr="003F0B74">
        <w:rPr>
          <w:rFonts w:ascii="Times New Roman" w:hAnsi="Times New Roman" w:cs="Times New Roman"/>
          <w:b/>
          <w:bCs/>
          <w:sz w:val="24"/>
          <w:szCs w:val="24"/>
        </w:rPr>
        <w:t>зони (огнища) на заразни болести</w:t>
      </w:r>
      <w:r w:rsidRPr="003F0B74">
        <w:rPr>
          <w:rFonts w:ascii="Times New Roman" w:hAnsi="Times New Roman" w:cs="Times New Roman"/>
          <w:sz w:val="24"/>
          <w:szCs w:val="24"/>
        </w:rPr>
        <w:t xml:space="preserve"> и епидемии по хората, животните и растенията</w:t>
      </w:r>
      <w:r w:rsidR="00D63724" w:rsidRPr="003F0B74">
        <w:rPr>
          <w:rFonts w:ascii="Times New Roman" w:hAnsi="Times New Roman" w:cs="Times New Roman"/>
          <w:sz w:val="24"/>
          <w:szCs w:val="24"/>
        </w:rPr>
        <w:t>,</w:t>
      </w:r>
    </w:p>
    <w:p w:rsidR="00D63724" w:rsidRPr="003F0B74" w:rsidRDefault="00D63724" w:rsidP="005C0F07">
      <w:pPr>
        <w:pStyle w:val="a7"/>
        <w:spacing w:after="0" w:line="240" w:lineRule="auto"/>
        <w:ind w:left="0" w:firstLine="709"/>
        <w:jc w:val="both"/>
        <w:rPr>
          <w:rFonts w:ascii="Times New Roman" w:hAnsi="Times New Roman" w:cs="Times New Roman"/>
          <w:sz w:val="24"/>
          <w:szCs w:val="24"/>
        </w:rPr>
      </w:pPr>
      <w:r w:rsidRPr="003F0B74">
        <w:rPr>
          <w:rFonts w:ascii="Times New Roman" w:hAnsi="Times New Roman" w:cs="Times New Roman"/>
          <w:sz w:val="24"/>
          <w:szCs w:val="24"/>
        </w:rPr>
        <w:t>но те не могат да бъдат свързани с</w:t>
      </w:r>
      <w:r w:rsidRPr="003F0B74">
        <w:rPr>
          <w:rFonts w:ascii="Times New Roman" w:hAnsi="Times New Roman" w:cs="Times New Roman"/>
          <w:b/>
          <w:bCs/>
          <w:sz w:val="24"/>
          <w:szCs w:val="24"/>
        </w:rPr>
        <w:t xml:space="preserve"> </w:t>
      </w:r>
      <w:r w:rsidR="005C0F07" w:rsidRPr="003F0B74">
        <w:rPr>
          <w:rFonts w:ascii="Times New Roman" w:hAnsi="Times New Roman" w:cs="Times New Roman"/>
          <w:b/>
          <w:bCs/>
          <w:i/>
          <w:iCs/>
          <w:sz w:val="24"/>
          <w:szCs w:val="24"/>
        </w:rPr>
        <w:t>Плана за интегрирано развитие на Община Пловдив за периода 2021-2027 г</w:t>
      </w:r>
      <w:r w:rsidR="005C0F07" w:rsidRPr="003F0B74">
        <w:rPr>
          <w:rFonts w:ascii="Times New Roman" w:hAnsi="Times New Roman" w:cs="Times New Roman"/>
          <w:sz w:val="24"/>
          <w:szCs w:val="24"/>
        </w:rPr>
        <w:t>. и предвидените в Програмата за реализация дейности.</w:t>
      </w:r>
    </w:p>
    <w:p w:rsidR="0057606F" w:rsidRPr="003F0B74" w:rsidRDefault="00585971" w:rsidP="00585971">
      <w:pPr>
        <w:pStyle w:val="a7"/>
        <w:spacing w:after="0" w:line="240" w:lineRule="auto"/>
        <w:ind w:left="0"/>
        <w:jc w:val="both"/>
        <w:rPr>
          <w:rFonts w:ascii="Times New Roman" w:hAnsi="Times New Roman" w:cs="Times New Roman"/>
          <w:sz w:val="24"/>
          <w:szCs w:val="24"/>
        </w:rPr>
      </w:pPr>
      <w:r w:rsidRPr="003F0B74">
        <w:rPr>
          <w:rFonts w:ascii="Times New Roman" w:hAnsi="Times New Roman" w:cs="Times New Roman"/>
          <w:sz w:val="24"/>
          <w:szCs w:val="24"/>
        </w:rPr>
        <w:tab/>
      </w:r>
    </w:p>
    <w:p w:rsidR="00585971" w:rsidRPr="003F0B74" w:rsidRDefault="00585971" w:rsidP="0057606F">
      <w:pPr>
        <w:pStyle w:val="a7"/>
        <w:spacing w:after="0" w:line="240" w:lineRule="auto"/>
        <w:ind w:left="0" w:firstLine="709"/>
        <w:jc w:val="both"/>
        <w:rPr>
          <w:rFonts w:ascii="Times New Roman" w:hAnsi="Times New Roman" w:cs="Times New Roman"/>
          <w:sz w:val="24"/>
          <w:szCs w:val="24"/>
        </w:rPr>
      </w:pPr>
      <w:r w:rsidRPr="003F0B74">
        <w:rPr>
          <w:rFonts w:ascii="Times New Roman" w:hAnsi="Times New Roman" w:cs="Times New Roman"/>
          <w:sz w:val="24"/>
          <w:szCs w:val="24"/>
        </w:rPr>
        <w:t xml:space="preserve">При възникване на бедствия и аварии могат да бъдат </w:t>
      </w:r>
      <w:r w:rsidR="003579DE" w:rsidRPr="003F0B74">
        <w:rPr>
          <w:rFonts w:ascii="Times New Roman" w:hAnsi="Times New Roman" w:cs="Times New Roman"/>
          <w:sz w:val="24"/>
          <w:szCs w:val="24"/>
        </w:rPr>
        <w:t>причинени</w:t>
      </w:r>
      <w:r w:rsidRPr="003F0B74">
        <w:rPr>
          <w:rFonts w:ascii="Times New Roman" w:hAnsi="Times New Roman" w:cs="Times New Roman"/>
          <w:sz w:val="24"/>
          <w:szCs w:val="24"/>
        </w:rPr>
        <w:t xml:space="preserve"> значителни загуби в човешки и материални ресурси, които ще окажат неблагоприятно влияние в развитието на общината.</w:t>
      </w:r>
      <w:r w:rsidRPr="003F0B74">
        <w:rPr>
          <w:rFonts w:ascii="Times New Roman" w:hAnsi="Times New Roman" w:cs="Times New Roman"/>
          <w:sz w:val="24"/>
          <w:szCs w:val="24"/>
        </w:rPr>
        <w:tab/>
      </w:r>
    </w:p>
    <w:p w:rsidR="00E95D33" w:rsidRPr="003F0B74" w:rsidRDefault="003579DE" w:rsidP="00585971">
      <w:pPr>
        <w:pStyle w:val="a7"/>
        <w:spacing w:after="0" w:line="240" w:lineRule="auto"/>
        <w:ind w:left="0"/>
        <w:jc w:val="both"/>
        <w:rPr>
          <w:rFonts w:ascii="Times New Roman" w:hAnsi="Times New Roman" w:cs="Times New Roman"/>
          <w:sz w:val="24"/>
          <w:szCs w:val="24"/>
        </w:rPr>
      </w:pPr>
      <w:r w:rsidRPr="003F0B74">
        <w:rPr>
          <w:rFonts w:ascii="Times New Roman" w:hAnsi="Times New Roman" w:cs="Times New Roman"/>
          <w:sz w:val="24"/>
          <w:szCs w:val="24"/>
        </w:rPr>
        <w:tab/>
      </w:r>
      <w:r w:rsidR="00E95D33" w:rsidRPr="003F0B74">
        <w:rPr>
          <w:rFonts w:ascii="Times New Roman" w:hAnsi="Times New Roman" w:cs="Times New Roman"/>
          <w:sz w:val="24"/>
          <w:szCs w:val="24"/>
        </w:rPr>
        <w:t>Територията на общината се характеризира със сеизмична активност от 7-9 степен по скалата на Медведев-Шпонхойер-Карник</w:t>
      </w:r>
      <w:r w:rsidR="00585971" w:rsidRPr="003F0B74">
        <w:rPr>
          <w:rFonts w:ascii="Times New Roman" w:hAnsi="Times New Roman" w:cs="Times New Roman"/>
          <w:sz w:val="24"/>
          <w:szCs w:val="24"/>
        </w:rPr>
        <w:t>-64, като Пловдивска област попада в Маришката сеизмична зона на Средногорския сеизмичен район.</w:t>
      </w:r>
      <w:r w:rsidR="00B57492" w:rsidRPr="003F0B74">
        <w:rPr>
          <w:rFonts w:ascii="Times New Roman" w:hAnsi="Times New Roman" w:cs="Times New Roman"/>
          <w:sz w:val="24"/>
          <w:szCs w:val="24"/>
        </w:rPr>
        <w:tab/>
      </w:r>
    </w:p>
    <w:p w:rsidR="00CE19B7" w:rsidRPr="003F0B74" w:rsidRDefault="003579DE" w:rsidP="003579DE">
      <w:pPr>
        <w:spacing w:after="0" w:line="240" w:lineRule="auto"/>
        <w:jc w:val="both"/>
        <w:rPr>
          <w:rFonts w:ascii="Times New Roman" w:hAnsi="Times New Roman" w:cs="Times New Roman"/>
          <w:bCs/>
          <w:sz w:val="24"/>
          <w:szCs w:val="24"/>
        </w:rPr>
      </w:pPr>
      <w:r w:rsidRPr="003F0B74">
        <w:rPr>
          <w:rFonts w:ascii="Times New Roman" w:hAnsi="Times New Roman" w:cs="Times New Roman"/>
          <w:sz w:val="24"/>
          <w:szCs w:val="24"/>
        </w:rPr>
        <w:lastRenderedPageBreak/>
        <w:tab/>
      </w:r>
      <w:r w:rsidR="00CE19B7" w:rsidRPr="003F0B74">
        <w:rPr>
          <w:rFonts w:ascii="Times New Roman" w:hAnsi="Times New Roman" w:cs="Times New Roman"/>
          <w:bCs/>
          <w:sz w:val="24"/>
          <w:szCs w:val="24"/>
        </w:rPr>
        <w:t>Според информацията в ПУРН, водно тяло BG3MA500R117 – река Марица, което преминава през град Пловдив попада изцяло в Район със значителен потенциален риск от наводнения (РЗПРН) с код BG3_APSFR_MA_05. Анализът на данни от минали наводнения, географски данни за релефа, хидроложките данни за речния отток и климатичните сценарии показват уязвимост на град Пловдив към наводнения при екстремно високи води на река Марица.</w:t>
      </w:r>
    </w:p>
    <w:p w:rsidR="003124F4" w:rsidRPr="003F0B74" w:rsidRDefault="00CE19B7" w:rsidP="00CE19B7">
      <w:pPr>
        <w:spacing w:after="0" w:line="240" w:lineRule="auto"/>
        <w:jc w:val="both"/>
        <w:rPr>
          <w:rFonts w:ascii="Times New Roman" w:hAnsi="Times New Roman" w:cs="Times New Roman"/>
          <w:sz w:val="24"/>
          <w:szCs w:val="24"/>
        </w:rPr>
      </w:pPr>
      <w:r w:rsidRPr="003F0B74">
        <w:rPr>
          <w:rFonts w:ascii="Times New Roman" w:hAnsi="Times New Roman" w:cs="Times New Roman"/>
          <w:bCs/>
          <w:sz w:val="24"/>
          <w:szCs w:val="24"/>
        </w:rPr>
        <w:tab/>
        <w:t>ПУРН идентифицира редица мерки за РЗПРН Марица. Община Пловдив предвижда реализирането им, с което се намалява значително възможността от неблагоприятни въздействия в резултат на наводнения в региона.</w:t>
      </w:r>
    </w:p>
    <w:p w:rsidR="003579DE" w:rsidRPr="003F0B74" w:rsidRDefault="003579DE" w:rsidP="003579DE">
      <w:p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ab/>
      </w:r>
      <w:r w:rsidRPr="003F0B74">
        <w:rPr>
          <w:rFonts w:ascii="Times New Roman" w:hAnsi="Times New Roman" w:cs="Times New Roman"/>
          <w:b/>
          <w:bCs/>
          <w:i/>
          <w:iCs/>
          <w:sz w:val="24"/>
          <w:szCs w:val="24"/>
        </w:rPr>
        <w:t>Планът за интегрирано развитие на Община Пловдив за периода 2021-2027 г.</w:t>
      </w:r>
      <w:r w:rsidRPr="003F0B74">
        <w:rPr>
          <w:rFonts w:ascii="Times New Roman" w:hAnsi="Times New Roman" w:cs="Times New Roman"/>
          <w:sz w:val="24"/>
          <w:szCs w:val="24"/>
        </w:rPr>
        <w:t xml:space="preserve"> не предвижда обекти, съоръжения и схеми, водещи до възникване на значими допълнителни източници на емисии във въздуха, вибрационни, електромагнитни или радиационни натоварвания на жилищната среда. </w:t>
      </w:r>
    </w:p>
    <w:p w:rsidR="0057606F" w:rsidRPr="003F0B74" w:rsidRDefault="003579DE" w:rsidP="003579DE">
      <w:p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ab/>
        <w:t xml:space="preserve">Планът ще работи в унисон с Плана за защита от бедствия и аварии на община Пловдив. </w:t>
      </w:r>
    </w:p>
    <w:p w:rsidR="003579DE" w:rsidRPr="003F0B74" w:rsidRDefault="003579DE" w:rsidP="0057606F">
      <w:pPr>
        <w:spacing w:after="0" w:line="240" w:lineRule="auto"/>
        <w:ind w:firstLine="709"/>
        <w:jc w:val="both"/>
        <w:rPr>
          <w:rFonts w:ascii="Times New Roman" w:hAnsi="Times New Roman" w:cs="Times New Roman"/>
          <w:sz w:val="24"/>
          <w:szCs w:val="24"/>
        </w:rPr>
      </w:pPr>
      <w:r w:rsidRPr="003F0B74">
        <w:rPr>
          <w:rFonts w:ascii="Times New Roman" w:hAnsi="Times New Roman" w:cs="Times New Roman"/>
          <w:sz w:val="24"/>
          <w:szCs w:val="24"/>
        </w:rPr>
        <w:t xml:space="preserve">Чрез разработване и прилагане на Общинска програма за намаляване на риска от бедствия се цели да се постигне овладяване на кризисните ситуации, намаляване на загубите и ликвидиране на последствията, чрез планиране и координиране на мероприятия по защита на населението и собствеността. Чрез предвиждане на последствията от вероятни бедствия и аварии се осигурява възмпожност за провеждане на превантивни мероприятия за </w:t>
      </w:r>
      <w:r w:rsidR="000268EA" w:rsidRPr="003F0B74">
        <w:rPr>
          <w:rFonts w:ascii="Times New Roman" w:hAnsi="Times New Roman" w:cs="Times New Roman"/>
          <w:sz w:val="24"/>
          <w:szCs w:val="24"/>
        </w:rPr>
        <w:t xml:space="preserve">тяхното </w:t>
      </w:r>
      <w:r w:rsidRPr="003F0B74">
        <w:rPr>
          <w:rFonts w:ascii="Times New Roman" w:hAnsi="Times New Roman" w:cs="Times New Roman"/>
          <w:sz w:val="24"/>
          <w:szCs w:val="24"/>
        </w:rPr>
        <w:t>недопускане и намаля</w:t>
      </w:r>
      <w:r w:rsidR="000268EA" w:rsidRPr="003F0B74">
        <w:rPr>
          <w:rFonts w:ascii="Times New Roman" w:hAnsi="Times New Roman" w:cs="Times New Roman"/>
          <w:sz w:val="24"/>
          <w:szCs w:val="24"/>
        </w:rPr>
        <w:t>ване на вредното им въздействие.</w:t>
      </w:r>
    </w:p>
    <w:p w:rsidR="005C0F07" w:rsidRPr="003F0B74" w:rsidRDefault="003579DE" w:rsidP="003579DE">
      <w:p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ab/>
      </w:r>
    </w:p>
    <w:p w:rsidR="003579DE" w:rsidRPr="003F0B74" w:rsidRDefault="003579DE" w:rsidP="005C0F07">
      <w:pPr>
        <w:spacing w:after="0" w:line="240" w:lineRule="auto"/>
        <w:ind w:firstLine="709"/>
        <w:jc w:val="both"/>
        <w:rPr>
          <w:rFonts w:ascii="Times New Roman" w:hAnsi="Times New Roman" w:cs="Times New Roman"/>
          <w:sz w:val="24"/>
          <w:szCs w:val="24"/>
        </w:rPr>
      </w:pPr>
      <w:r w:rsidRPr="003F0B74">
        <w:rPr>
          <w:rFonts w:ascii="Times New Roman" w:hAnsi="Times New Roman" w:cs="Times New Roman"/>
          <w:sz w:val="24"/>
          <w:szCs w:val="24"/>
        </w:rPr>
        <w:t>С оглед на това, прогнозата</w:t>
      </w:r>
      <w:r w:rsidR="000268EA" w:rsidRPr="003F0B74">
        <w:rPr>
          <w:rFonts w:ascii="Times New Roman" w:hAnsi="Times New Roman" w:cs="Times New Roman"/>
          <w:sz w:val="24"/>
          <w:szCs w:val="24"/>
        </w:rPr>
        <w:t xml:space="preserve"> от реализирането на ПИРО</w:t>
      </w:r>
      <w:r w:rsidRPr="003F0B74">
        <w:rPr>
          <w:rFonts w:ascii="Times New Roman" w:hAnsi="Times New Roman" w:cs="Times New Roman"/>
          <w:sz w:val="24"/>
          <w:szCs w:val="24"/>
        </w:rPr>
        <w:t xml:space="preserve"> е за </w:t>
      </w:r>
      <w:r w:rsidR="005C0F07" w:rsidRPr="003F0B74">
        <w:rPr>
          <w:rFonts w:ascii="Times New Roman" w:hAnsi="Times New Roman" w:cs="Times New Roman"/>
          <w:sz w:val="24"/>
          <w:szCs w:val="24"/>
        </w:rPr>
        <w:t xml:space="preserve">намаляване на </w:t>
      </w:r>
      <w:r w:rsidRPr="003F0B74">
        <w:rPr>
          <w:rFonts w:ascii="Times New Roman" w:hAnsi="Times New Roman" w:cs="Times New Roman"/>
          <w:sz w:val="24"/>
          <w:szCs w:val="24"/>
        </w:rPr>
        <w:t>.</w:t>
      </w:r>
      <w:r w:rsidR="005C0F07" w:rsidRPr="003F0B74">
        <w:rPr>
          <w:rFonts w:ascii="Times New Roman" w:eastAsia="Times New Roman" w:hAnsi="Times New Roman" w:cs="Times New Roman"/>
          <w:sz w:val="24"/>
          <w:szCs w:val="24"/>
        </w:rPr>
        <w:t xml:space="preserve"> рисковете за човешкото здраве или околната среда</w:t>
      </w:r>
    </w:p>
    <w:p w:rsidR="00CE19B7" w:rsidRPr="003F0B74" w:rsidRDefault="00CE19B7" w:rsidP="003124F4">
      <w:pPr>
        <w:spacing w:after="0" w:line="240" w:lineRule="auto"/>
        <w:jc w:val="both"/>
        <w:rPr>
          <w:rFonts w:ascii="Times New Roman" w:hAnsi="Times New Roman" w:cs="Times New Roman"/>
          <w:sz w:val="24"/>
          <w:szCs w:val="24"/>
        </w:rPr>
      </w:pPr>
    </w:p>
    <w:p w:rsidR="0037300E" w:rsidRPr="003F0B74" w:rsidRDefault="0037300E" w:rsidP="009B7445">
      <w:pPr>
        <w:pStyle w:val="2"/>
        <w:spacing w:before="0"/>
        <w:rPr>
          <w:rFonts w:ascii="Times New Roman" w:eastAsia="Times New Roman" w:hAnsi="Times New Roman" w:cs="Times New Roman"/>
          <w:color w:val="auto"/>
          <w:sz w:val="24"/>
          <w:szCs w:val="24"/>
        </w:rPr>
      </w:pPr>
      <w:bookmarkStart w:id="33" w:name="_Toc95483873"/>
      <w:r w:rsidRPr="003F0B74">
        <w:rPr>
          <w:rFonts w:ascii="Times New Roman" w:eastAsia="Times New Roman" w:hAnsi="Times New Roman" w:cs="Times New Roman"/>
          <w:color w:val="auto"/>
          <w:sz w:val="24"/>
          <w:szCs w:val="24"/>
        </w:rPr>
        <w:t>д) очакваните неблагоприятни въздействия, произтичащи от увеличаване на опасностите и последствията от възникване на голяма авария от съществуващи или нови предприятия/съоръжения с нисък или висок рисков потенциал, съгласувани по реда на ЗООС, за случаите по чл. 104, ал. 3, т. 3 от ЗООС:</w:t>
      </w:r>
      <w:bookmarkEnd w:id="33"/>
    </w:p>
    <w:p w:rsidR="00E33ABD" w:rsidRPr="003F0B74" w:rsidRDefault="004B0F7B" w:rsidP="00E33ABD">
      <w:p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ab/>
      </w:r>
    </w:p>
    <w:p w:rsidR="00827FE1" w:rsidRPr="003F0B74" w:rsidRDefault="00E33ABD" w:rsidP="00E33ABD">
      <w:pPr>
        <w:spacing w:after="0" w:line="240" w:lineRule="auto"/>
        <w:jc w:val="both"/>
        <w:rPr>
          <w:sz w:val="24"/>
          <w:szCs w:val="24"/>
        </w:rPr>
      </w:pPr>
      <w:r w:rsidRPr="003F0B74">
        <w:rPr>
          <w:rFonts w:ascii="Times New Roman" w:hAnsi="Times New Roman" w:cs="Times New Roman"/>
          <w:sz w:val="24"/>
          <w:szCs w:val="24"/>
        </w:rPr>
        <w:tab/>
      </w:r>
      <w:r w:rsidR="00827FE1" w:rsidRPr="003F0B74">
        <w:rPr>
          <w:rFonts w:ascii="Times New Roman" w:hAnsi="Times New Roman" w:cs="Times New Roman"/>
          <w:sz w:val="24"/>
          <w:szCs w:val="24"/>
        </w:rPr>
        <w:t>На територията на общината се намират следните предприятия</w:t>
      </w:r>
      <w:r w:rsidR="000268EA" w:rsidRPr="003F0B74">
        <w:rPr>
          <w:rFonts w:ascii="Times New Roman" w:hAnsi="Times New Roman" w:cs="Times New Roman"/>
          <w:sz w:val="24"/>
          <w:szCs w:val="24"/>
        </w:rPr>
        <w:t>, класифицирани</w:t>
      </w:r>
      <w:r w:rsidR="00827FE1" w:rsidRPr="003F0B74">
        <w:rPr>
          <w:rFonts w:ascii="Times New Roman" w:hAnsi="Times New Roman" w:cs="Times New Roman"/>
          <w:sz w:val="24"/>
          <w:szCs w:val="24"/>
        </w:rPr>
        <w:t xml:space="preserve"> с н</w:t>
      </w:r>
      <w:r w:rsidR="00B93BF9" w:rsidRPr="003F0B74">
        <w:rPr>
          <w:rFonts w:ascii="Times New Roman" w:hAnsi="Times New Roman" w:cs="Times New Roman"/>
          <w:sz w:val="24"/>
          <w:szCs w:val="24"/>
        </w:rPr>
        <w:t>исък или висок рисков потенциал (</w:t>
      </w:r>
      <w:r w:rsidR="00B93BF9" w:rsidRPr="003F0B74">
        <w:rPr>
          <w:sz w:val="24"/>
          <w:szCs w:val="24"/>
        </w:rPr>
        <w:t>ПСНРП и ПСВРП):</w:t>
      </w:r>
    </w:p>
    <w:p w:rsidR="005C0F07" w:rsidRPr="003F0B74" w:rsidRDefault="005C0F07" w:rsidP="00E33ABD">
      <w:pPr>
        <w:spacing w:after="0" w:line="240" w:lineRule="auto"/>
        <w:jc w:val="both"/>
        <w:rPr>
          <w:rFonts w:ascii="Times New Roman" w:hAnsi="Times New Roman" w:cs="Times New Roman"/>
          <w:sz w:val="24"/>
          <w:szCs w:val="24"/>
        </w:rPr>
      </w:pPr>
    </w:p>
    <w:p w:rsidR="00827FE1" w:rsidRPr="0042153E" w:rsidRDefault="00827FE1" w:rsidP="005C0F07">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noProof/>
          <w:color w:val="000000" w:themeColor="text1"/>
          <w:sz w:val="24"/>
          <w:szCs w:val="24"/>
          <w:lang w:val="en-GB" w:eastAsia="en-GB"/>
        </w:rPr>
        <w:drawing>
          <wp:inline distT="0" distB="0" distL="0" distR="0">
            <wp:extent cx="5905500" cy="1611495"/>
            <wp:effectExtent l="0" t="0" r="0" b="0"/>
            <wp:docPr id="23" name="Picture 22"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28" cstate="print"/>
                    <a:stretch>
                      <a:fillRect/>
                    </a:stretch>
                  </pic:blipFill>
                  <pic:spPr>
                    <a:xfrm>
                      <a:off x="0" y="0"/>
                      <a:ext cx="5994589" cy="1635806"/>
                    </a:xfrm>
                    <a:prstGeom prst="rect">
                      <a:avLst/>
                    </a:prstGeom>
                  </pic:spPr>
                </pic:pic>
              </a:graphicData>
            </a:graphic>
          </wp:inline>
        </w:drawing>
      </w:r>
    </w:p>
    <w:p w:rsidR="00827FE1" w:rsidRPr="0042153E" w:rsidRDefault="00827FE1" w:rsidP="00E33ABD">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p>
    <w:p w:rsidR="000268EA" w:rsidRPr="003F0B74" w:rsidRDefault="00827FE1" w:rsidP="000268EA">
      <w:pPr>
        <w:spacing w:after="120" w:line="240" w:lineRule="auto"/>
        <w:ind w:firstLine="567"/>
        <w:jc w:val="both"/>
        <w:rPr>
          <w:rFonts w:ascii="Times New Roman" w:eastAsia="Times New Roman" w:hAnsi="Times New Roman" w:cs="Times New Roman"/>
          <w:sz w:val="24"/>
          <w:szCs w:val="24"/>
        </w:rPr>
      </w:pPr>
      <w:r w:rsidRPr="003F0B74">
        <w:rPr>
          <w:rFonts w:ascii="Times New Roman" w:hAnsi="Times New Roman" w:cs="Times New Roman"/>
          <w:sz w:val="24"/>
          <w:szCs w:val="24"/>
        </w:rPr>
        <w:tab/>
      </w:r>
      <w:r w:rsidR="000268EA" w:rsidRPr="003F0B74">
        <w:rPr>
          <w:rFonts w:ascii="Times New Roman" w:eastAsia="Times New Roman" w:hAnsi="Times New Roman" w:cs="Times New Roman"/>
          <w:sz w:val="24"/>
          <w:szCs w:val="24"/>
        </w:rPr>
        <w:t>Съгласно Годишния план за контролна дейност на РИОСВ за 2021 г., могат да се определят групи от обекти, при които съществува опасност от възникване на ефект на доминото поради тяхната близост, географско положение и количества и вид на опасните вещества, които се съхраняват в тези обекти, което увеличава опасността или последствия от големи аварии.</w:t>
      </w:r>
    </w:p>
    <w:p w:rsidR="000268EA" w:rsidRPr="003F0B74" w:rsidRDefault="000268EA" w:rsidP="000268EA">
      <w:pPr>
        <w:spacing w:after="120" w:line="240" w:lineRule="auto"/>
        <w:ind w:firstLine="431"/>
        <w:jc w:val="both"/>
        <w:rPr>
          <w:rFonts w:ascii="Times New Roman" w:eastAsia="Times New Roman" w:hAnsi="Times New Roman" w:cs="Times New Roman"/>
          <w:sz w:val="24"/>
          <w:szCs w:val="24"/>
        </w:rPr>
      </w:pPr>
      <w:r w:rsidRPr="003F0B74">
        <w:rPr>
          <w:rFonts w:ascii="Times New Roman" w:eastAsia="Times New Roman" w:hAnsi="Times New Roman" w:cs="Times New Roman"/>
          <w:sz w:val="24"/>
          <w:szCs w:val="24"/>
        </w:rPr>
        <w:lastRenderedPageBreak/>
        <w:tab/>
      </w:r>
      <w:r w:rsidRPr="003F0B74">
        <w:rPr>
          <w:rFonts w:ascii="Times New Roman" w:eastAsia="Times New Roman" w:hAnsi="Times New Roman" w:cs="Times New Roman"/>
          <w:b/>
          <w:sz w:val="24"/>
          <w:szCs w:val="24"/>
        </w:rPr>
        <w:t>1-ва група</w:t>
      </w:r>
      <w:r w:rsidRPr="003F0B74">
        <w:rPr>
          <w:rFonts w:ascii="Times New Roman" w:eastAsia="Times New Roman" w:hAnsi="Times New Roman" w:cs="Times New Roman"/>
          <w:sz w:val="24"/>
          <w:szCs w:val="24"/>
        </w:rPr>
        <w:t xml:space="preserve"> – „КЦМ“ АД – „Агрия“ АД –  два обекта, класифицирани като предприятия с висок рисков потенциал, работещи и съхраняващи разнообразни по вид и в големи количества ОХВ, разположени непосредствено един до друг.</w:t>
      </w:r>
    </w:p>
    <w:p w:rsidR="000268EA" w:rsidRPr="003F0B74" w:rsidRDefault="000268EA" w:rsidP="000268EA">
      <w:pPr>
        <w:spacing w:after="0" w:line="240" w:lineRule="auto"/>
        <w:jc w:val="both"/>
        <w:rPr>
          <w:rFonts w:ascii="Times New Roman" w:eastAsia="Times New Roman" w:hAnsi="Times New Roman" w:cs="Times New Roman"/>
          <w:sz w:val="24"/>
          <w:szCs w:val="24"/>
        </w:rPr>
      </w:pPr>
      <w:r w:rsidRPr="003F0B74">
        <w:rPr>
          <w:rFonts w:ascii="Times New Roman" w:eastAsia="Times New Roman" w:hAnsi="Times New Roman" w:cs="Times New Roman"/>
          <w:b/>
          <w:sz w:val="24"/>
          <w:szCs w:val="24"/>
        </w:rPr>
        <w:tab/>
        <w:t>2-ра група</w:t>
      </w:r>
      <w:r w:rsidRPr="003F0B74">
        <w:rPr>
          <w:rFonts w:ascii="Times New Roman" w:eastAsia="Times New Roman" w:hAnsi="Times New Roman" w:cs="Times New Roman"/>
          <w:sz w:val="24"/>
          <w:szCs w:val="24"/>
        </w:rPr>
        <w:t xml:space="preserve"> – „Сторидж ойл“ ЕАД – „Лукойл България“ ЕООД – два обекта, класифицирани като предприятия с висок рисков потенциал, работещи и съхраняващи еднакви по вид и в големи количества ОХВ, разположени в съседство един до друг (петролни бази). След извършена проверка през 2017 г. на базата на „Нафтекс Петрол“ ЕООД в гр.Пловдив е установено, че същата не работи, но е с нов собственик  „Сторидж ойл“ ЕАД, гр. София. Към настоящия момент „Сторидж ойл“ ЕАД не извършва дейност.</w:t>
      </w:r>
    </w:p>
    <w:p w:rsidR="000268EA" w:rsidRPr="003F0B74" w:rsidRDefault="000268EA" w:rsidP="00E33ABD">
      <w:p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ab/>
      </w:r>
    </w:p>
    <w:p w:rsidR="00B93BF9" w:rsidRPr="003F0B74" w:rsidRDefault="00B93BF9" w:rsidP="000268EA">
      <w:pPr>
        <w:spacing w:after="0" w:line="240" w:lineRule="auto"/>
        <w:jc w:val="both"/>
        <w:rPr>
          <w:rFonts w:ascii="Times New Roman" w:hAnsi="Times New Roman" w:cs="Times New Roman"/>
          <w:sz w:val="24"/>
          <w:szCs w:val="24"/>
        </w:rPr>
      </w:pPr>
      <w:r w:rsidRPr="003F0B74">
        <w:tab/>
      </w:r>
      <w:r w:rsidR="000268EA" w:rsidRPr="003F0B74">
        <w:rPr>
          <w:rFonts w:ascii="Times New Roman" w:hAnsi="Times New Roman" w:cs="Times New Roman"/>
          <w:sz w:val="24"/>
          <w:szCs w:val="24"/>
        </w:rPr>
        <w:t>Вследствие на осъществения контрол на операторите на ПСНРП и ПСВРП</w:t>
      </w:r>
      <w:r w:rsidRPr="003F0B74">
        <w:rPr>
          <w:rFonts w:ascii="Times New Roman" w:hAnsi="Times New Roman" w:cs="Times New Roman"/>
          <w:sz w:val="24"/>
          <w:szCs w:val="24"/>
        </w:rPr>
        <w:t>,</w:t>
      </w:r>
      <w:r w:rsidR="000268EA" w:rsidRPr="003F0B74">
        <w:rPr>
          <w:rFonts w:ascii="Times New Roman" w:hAnsi="Times New Roman" w:cs="Times New Roman"/>
          <w:sz w:val="24"/>
          <w:szCs w:val="24"/>
        </w:rPr>
        <w:t xml:space="preserve"> </w:t>
      </w:r>
      <w:r w:rsidRPr="003F0B74">
        <w:rPr>
          <w:rFonts w:ascii="Times New Roman" w:hAnsi="Times New Roman" w:cs="Times New Roman"/>
          <w:sz w:val="24"/>
          <w:szCs w:val="24"/>
        </w:rPr>
        <w:t>от РИОСВ – Пловдив е уставено, че</w:t>
      </w:r>
      <w:r w:rsidR="000268EA" w:rsidRPr="003F0B74">
        <w:rPr>
          <w:rFonts w:ascii="Times New Roman" w:hAnsi="Times New Roman" w:cs="Times New Roman"/>
          <w:sz w:val="24"/>
          <w:szCs w:val="24"/>
        </w:rPr>
        <w:t xml:space="preserve">: </w:t>
      </w:r>
    </w:p>
    <w:p w:rsidR="00B93BF9" w:rsidRPr="003F0B74" w:rsidRDefault="000268EA" w:rsidP="004F500E">
      <w:pPr>
        <w:spacing w:after="0" w:line="240" w:lineRule="auto"/>
        <w:ind w:left="708"/>
        <w:jc w:val="both"/>
        <w:rPr>
          <w:rFonts w:ascii="Times New Roman" w:hAnsi="Times New Roman" w:cs="Times New Roman"/>
          <w:sz w:val="24"/>
          <w:szCs w:val="24"/>
        </w:rPr>
      </w:pPr>
      <w:r w:rsidRPr="003F0B74">
        <w:rPr>
          <w:rFonts w:ascii="Times New Roman" w:hAnsi="Times New Roman" w:cs="Times New Roman"/>
          <w:sz w:val="24"/>
          <w:szCs w:val="24"/>
        </w:rPr>
        <w:t xml:space="preserve">- Дружествата са идентифицирали възможните аварийни ситуации и рисковете, свързани с извършваните дейности; </w:t>
      </w:r>
    </w:p>
    <w:p w:rsidR="00B93BF9" w:rsidRPr="003F0B74" w:rsidRDefault="000268EA" w:rsidP="004F500E">
      <w:pPr>
        <w:spacing w:after="0" w:line="240" w:lineRule="auto"/>
        <w:ind w:left="708"/>
        <w:jc w:val="both"/>
        <w:rPr>
          <w:rFonts w:ascii="Times New Roman" w:hAnsi="Times New Roman" w:cs="Times New Roman"/>
          <w:sz w:val="24"/>
          <w:szCs w:val="24"/>
        </w:rPr>
      </w:pPr>
      <w:r w:rsidRPr="003F0B74">
        <w:rPr>
          <w:rFonts w:ascii="Times New Roman" w:hAnsi="Times New Roman" w:cs="Times New Roman"/>
          <w:sz w:val="24"/>
          <w:szCs w:val="24"/>
        </w:rPr>
        <w:t xml:space="preserve">- Операторите са въвели ефективна система за управление на мерките за безопасност; </w:t>
      </w:r>
    </w:p>
    <w:p w:rsidR="00B93BF9" w:rsidRPr="003F0B74" w:rsidRDefault="000268EA" w:rsidP="004F500E">
      <w:pPr>
        <w:spacing w:after="0" w:line="240" w:lineRule="auto"/>
        <w:ind w:left="708"/>
        <w:jc w:val="both"/>
        <w:rPr>
          <w:rFonts w:ascii="Times New Roman" w:hAnsi="Times New Roman" w:cs="Times New Roman"/>
          <w:sz w:val="24"/>
          <w:szCs w:val="24"/>
        </w:rPr>
      </w:pPr>
      <w:r w:rsidRPr="003F0B74">
        <w:rPr>
          <w:rFonts w:ascii="Times New Roman" w:hAnsi="Times New Roman" w:cs="Times New Roman"/>
          <w:sz w:val="24"/>
          <w:szCs w:val="24"/>
        </w:rPr>
        <w:t xml:space="preserve">- Постигнато е превантивно ограничаване на възможностите за възникване на аварии при работа с опасни химични вещества и предотвратяване на големи аварии; </w:t>
      </w:r>
    </w:p>
    <w:p w:rsidR="000268EA" w:rsidRPr="003F0B74" w:rsidRDefault="000268EA" w:rsidP="004F500E">
      <w:pPr>
        <w:spacing w:after="0" w:line="240" w:lineRule="auto"/>
        <w:ind w:left="708"/>
        <w:jc w:val="both"/>
        <w:rPr>
          <w:rFonts w:ascii="Times New Roman" w:hAnsi="Times New Roman" w:cs="Times New Roman"/>
          <w:sz w:val="24"/>
          <w:szCs w:val="24"/>
        </w:rPr>
      </w:pPr>
      <w:r w:rsidRPr="003F0B74">
        <w:rPr>
          <w:rFonts w:ascii="Times New Roman" w:hAnsi="Times New Roman" w:cs="Times New Roman"/>
          <w:sz w:val="24"/>
          <w:szCs w:val="24"/>
        </w:rPr>
        <w:t>- Извършва се оценка на рисковете, свързани с предприятието – процес на управление на опасностите и техните последствия, идентификация на опасностите и възможните последствия.</w:t>
      </w:r>
    </w:p>
    <w:p w:rsidR="000268EA" w:rsidRPr="003F0B74" w:rsidRDefault="000268EA" w:rsidP="000268EA">
      <w:p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ab/>
      </w:r>
      <w:r w:rsidR="00B93BF9" w:rsidRPr="003F0B74">
        <w:rPr>
          <w:rFonts w:ascii="Times New Roman" w:hAnsi="Times New Roman" w:cs="Times New Roman"/>
          <w:sz w:val="24"/>
          <w:szCs w:val="24"/>
        </w:rPr>
        <w:t>Не се очаква реализацията на ПИРО да доведе до увеличаване на опасностите от възникване на авария в гореизброените рискови обекти.</w:t>
      </w:r>
    </w:p>
    <w:p w:rsidR="000268EA" w:rsidRPr="003F0B74" w:rsidRDefault="00B93BF9" w:rsidP="000268EA">
      <w:p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ab/>
      </w:r>
      <w:r w:rsidR="000268EA" w:rsidRPr="003F0B74">
        <w:rPr>
          <w:rFonts w:ascii="Times New Roman" w:hAnsi="Times New Roman" w:cs="Times New Roman"/>
          <w:b/>
          <w:bCs/>
          <w:i/>
          <w:iCs/>
          <w:sz w:val="24"/>
          <w:szCs w:val="24"/>
        </w:rPr>
        <w:t>Планът за интегрирано развитие на Община Пловдив 2021-2027 г.</w:t>
      </w:r>
      <w:r w:rsidR="000268EA" w:rsidRPr="003F0B74">
        <w:rPr>
          <w:rFonts w:ascii="Times New Roman" w:hAnsi="Times New Roman" w:cs="Times New Roman"/>
          <w:sz w:val="24"/>
          <w:szCs w:val="24"/>
        </w:rPr>
        <w:t xml:space="preserve"> дава цялостна концепция за планирано развитие на територията. Включването на проектни предложения в ПИРО е с визионерски характер, отговарящ на актуалните изисквания за местно развитие. </w:t>
      </w:r>
    </w:p>
    <w:p w:rsidR="00E33ABD" w:rsidRPr="003F0B74" w:rsidRDefault="000268EA" w:rsidP="00E33ABD">
      <w:p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ab/>
      </w:r>
      <w:r w:rsidR="00E33ABD" w:rsidRPr="003F0B74">
        <w:rPr>
          <w:rFonts w:ascii="Times New Roman" w:hAnsi="Times New Roman" w:cs="Times New Roman"/>
          <w:sz w:val="24"/>
          <w:szCs w:val="24"/>
        </w:rPr>
        <w:t>Всяко инвестиционно предложение, включено в Програмата за реализация на ПИРО подлежи на отделни процедури по ОВОС/ преценка за необходимостта от ОВОС по реда на ЗООС и ОС/ преценка на необходимостта от ОС по реда на ЗБР, включително на преценка за допустим</w:t>
      </w:r>
      <w:r w:rsidR="004B6C52" w:rsidRPr="003F0B74">
        <w:rPr>
          <w:rFonts w:ascii="Times New Roman" w:hAnsi="Times New Roman" w:cs="Times New Roman"/>
          <w:sz w:val="24"/>
          <w:szCs w:val="24"/>
        </w:rPr>
        <w:t>о</w:t>
      </w:r>
      <w:r w:rsidR="00E33ABD" w:rsidRPr="003F0B74">
        <w:rPr>
          <w:rFonts w:ascii="Times New Roman" w:hAnsi="Times New Roman" w:cs="Times New Roman"/>
          <w:sz w:val="24"/>
          <w:szCs w:val="24"/>
        </w:rPr>
        <w:t xml:space="preserve">стта му спрямо съществуващите в близост вече реализирани инвестиционни проекти. </w:t>
      </w:r>
      <w:r w:rsidR="00521EA8" w:rsidRPr="003F0B74">
        <w:rPr>
          <w:rFonts w:ascii="Times New Roman" w:hAnsi="Times New Roman" w:cs="Times New Roman"/>
          <w:sz w:val="24"/>
          <w:szCs w:val="24"/>
        </w:rPr>
        <w:t>Р</w:t>
      </w:r>
      <w:r w:rsidR="00E33ABD" w:rsidRPr="003F0B74">
        <w:rPr>
          <w:rFonts w:ascii="Times New Roman" w:hAnsi="Times New Roman" w:cs="Times New Roman"/>
          <w:sz w:val="24"/>
          <w:szCs w:val="24"/>
        </w:rPr>
        <w:t xml:space="preserve">еализирането на ПИРО не </w:t>
      </w:r>
      <w:r w:rsidR="00521EA8" w:rsidRPr="003F0B74">
        <w:rPr>
          <w:rFonts w:ascii="Times New Roman" w:hAnsi="Times New Roman" w:cs="Times New Roman"/>
          <w:sz w:val="24"/>
          <w:szCs w:val="24"/>
        </w:rPr>
        <w:t>определя нормативи относно реализирането на нови площадки с рисков потенциал на територията на общината.</w:t>
      </w:r>
    </w:p>
    <w:p w:rsidR="000749E7" w:rsidRPr="003F0B74" w:rsidRDefault="000749E7" w:rsidP="000749E7">
      <w:pPr>
        <w:spacing w:after="0" w:line="240" w:lineRule="auto"/>
        <w:jc w:val="both"/>
        <w:rPr>
          <w:rFonts w:ascii="Times New Roman" w:hAnsi="Times New Roman" w:cs="Times New Roman"/>
          <w:sz w:val="24"/>
          <w:szCs w:val="24"/>
        </w:rPr>
      </w:pPr>
    </w:p>
    <w:p w:rsidR="0037300E" w:rsidRPr="003F0B74" w:rsidRDefault="0037300E" w:rsidP="009B7445">
      <w:pPr>
        <w:pStyle w:val="2"/>
        <w:spacing w:before="0"/>
        <w:rPr>
          <w:rFonts w:ascii="Times New Roman" w:eastAsia="Times New Roman" w:hAnsi="Times New Roman" w:cs="Times New Roman"/>
          <w:color w:val="auto"/>
          <w:sz w:val="24"/>
          <w:szCs w:val="24"/>
        </w:rPr>
      </w:pPr>
      <w:bookmarkStart w:id="34" w:name="_Toc95483874"/>
      <w:r w:rsidRPr="003F0B74">
        <w:rPr>
          <w:rFonts w:ascii="Times New Roman" w:eastAsia="Times New Roman" w:hAnsi="Times New Roman" w:cs="Times New Roman"/>
          <w:color w:val="auto"/>
          <w:sz w:val="24"/>
          <w:szCs w:val="24"/>
        </w:rPr>
        <w:t>е) величината и пространственият обхват на въздействията (географски район и брой на населението, които е вероятно да бъдат засегнати):</w:t>
      </w:r>
      <w:bookmarkEnd w:id="34"/>
    </w:p>
    <w:p w:rsidR="006C5A3F" w:rsidRPr="003F0B74" w:rsidRDefault="003124F4" w:rsidP="003124F4">
      <w:p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ab/>
      </w:r>
      <w:r w:rsidR="006C5A3F" w:rsidRPr="003F0B74">
        <w:rPr>
          <w:rFonts w:ascii="Times New Roman" w:hAnsi="Times New Roman" w:cs="Times New Roman"/>
          <w:sz w:val="24"/>
          <w:szCs w:val="24"/>
        </w:rPr>
        <w:t xml:space="preserve">Обхватът на Плана за интегрирано развитие на Община </w:t>
      </w:r>
      <w:r w:rsidR="0037334B" w:rsidRPr="003F0B74">
        <w:rPr>
          <w:rFonts w:ascii="Times New Roman" w:hAnsi="Times New Roman" w:cs="Times New Roman"/>
          <w:sz w:val="24"/>
          <w:szCs w:val="24"/>
        </w:rPr>
        <w:t>Пловдив</w:t>
      </w:r>
      <w:r w:rsidR="006C5A3F" w:rsidRPr="003F0B74">
        <w:rPr>
          <w:rFonts w:ascii="Times New Roman" w:hAnsi="Times New Roman" w:cs="Times New Roman"/>
          <w:sz w:val="24"/>
          <w:szCs w:val="24"/>
        </w:rPr>
        <w:t xml:space="preserve"> 2021-2027 г. включ</w:t>
      </w:r>
      <w:r w:rsidR="002F4B6F" w:rsidRPr="003F0B74">
        <w:rPr>
          <w:rFonts w:ascii="Times New Roman" w:hAnsi="Times New Roman" w:cs="Times New Roman"/>
          <w:sz w:val="24"/>
          <w:szCs w:val="24"/>
        </w:rPr>
        <w:t>ва цялата територия на общината</w:t>
      </w:r>
      <w:r w:rsidR="00ED4E44" w:rsidRPr="003F0B74">
        <w:rPr>
          <w:rFonts w:ascii="Times New Roman" w:hAnsi="Times New Roman" w:cs="Times New Roman"/>
          <w:sz w:val="24"/>
          <w:szCs w:val="24"/>
        </w:rPr>
        <w:t xml:space="preserve"> с площ </w:t>
      </w:r>
      <w:r w:rsidR="00390709" w:rsidRPr="003F0B74">
        <w:rPr>
          <w:rFonts w:ascii="Times New Roman" w:hAnsi="Times New Roman" w:cs="Times New Roman"/>
          <w:sz w:val="24"/>
          <w:szCs w:val="24"/>
        </w:rPr>
        <w:t>101,981 км²</w:t>
      </w:r>
      <w:r w:rsidR="002F4B6F" w:rsidRPr="003F0B74">
        <w:rPr>
          <w:rFonts w:ascii="Times New Roman" w:hAnsi="Times New Roman" w:cs="Times New Roman"/>
          <w:sz w:val="24"/>
          <w:szCs w:val="24"/>
        </w:rPr>
        <w:t xml:space="preserve">, </w:t>
      </w:r>
      <w:r w:rsidR="00ED4E44" w:rsidRPr="003F0B74">
        <w:rPr>
          <w:rFonts w:ascii="Times New Roman" w:hAnsi="Times New Roman" w:cs="Times New Roman"/>
          <w:sz w:val="24"/>
          <w:szCs w:val="24"/>
        </w:rPr>
        <w:t>представена от</w:t>
      </w:r>
      <w:r w:rsidR="002F4B6F" w:rsidRPr="003F0B74">
        <w:rPr>
          <w:rFonts w:ascii="Times New Roman" w:hAnsi="Times New Roman" w:cs="Times New Roman"/>
          <w:sz w:val="24"/>
          <w:szCs w:val="24"/>
        </w:rPr>
        <w:t xml:space="preserve"> гр. Пловдив и кварталите му, селскостопа</w:t>
      </w:r>
      <w:r w:rsidR="00ED4E44" w:rsidRPr="003F0B74">
        <w:rPr>
          <w:rFonts w:ascii="Times New Roman" w:hAnsi="Times New Roman" w:cs="Times New Roman"/>
          <w:sz w:val="24"/>
          <w:szCs w:val="24"/>
        </w:rPr>
        <w:t>нски площи</w:t>
      </w:r>
      <w:r w:rsidR="00705967" w:rsidRPr="003F0B74">
        <w:rPr>
          <w:rFonts w:ascii="Times New Roman" w:hAnsi="Times New Roman" w:cs="Times New Roman"/>
          <w:sz w:val="24"/>
          <w:szCs w:val="24"/>
        </w:rPr>
        <w:t xml:space="preserve"> по периферията им и част от р. Марица.</w:t>
      </w:r>
    </w:p>
    <w:p w:rsidR="006C5A3F" w:rsidRPr="003F0B74" w:rsidRDefault="003124F4" w:rsidP="003124F4">
      <w:p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ab/>
      </w:r>
      <w:r w:rsidR="006C5A3F" w:rsidRPr="003F0B74">
        <w:rPr>
          <w:rFonts w:ascii="Times New Roman" w:hAnsi="Times New Roman" w:cs="Times New Roman"/>
          <w:sz w:val="24"/>
          <w:szCs w:val="24"/>
        </w:rPr>
        <w:t xml:space="preserve">По данни на НСИ, броят на населението в Община </w:t>
      </w:r>
      <w:r w:rsidR="0037334B" w:rsidRPr="003F0B74">
        <w:rPr>
          <w:rFonts w:ascii="Times New Roman" w:hAnsi="Times New Roman" w:cs="Times New Roman"/>
          <w:sz w:val="24"/>
          <w:szCs w:val="24"/>
        </w:rPr>
        <w:t>Пловдив</w:t>
      </w:r>
      <w:r w:rsidR="006C5A3F" w:rsidRPr="003F0B74">
        <w:rPr>
          <w:rFonts w:ascii="Times New Roman" w:hAnsi="Times New Roman" w:cs="Times New Roman"/>
          <w:sz w:val="24"/>
          <w:szCs w:val="24"/>
        </w:rPr>
        <w:t xml:space="preserve"> към 31.12.2020 г. възлиза на </w:t>
      </w:r>
      <w:r w:rsidR="000928E3" w:rsidRPr="003F0B74">
        <w:rPr>
          <w:rFonts w:ascii="Times New Roman" w:hAnsi="Times New Roman" w:cs="Times New Roman"/>
          <w:sz w:val="24"/>
          <w:szCs w:val="24"/>
        </w:rPr>
        <w:t xml:space="preserve">342 048 </w:t>
      </w:r>
      <w:r w:rsidR="002F4B6F" w:rsidRPr="003F0B74">
        <w:rPr>
          <w:rFonts w:ascii="Times New Roman" w:hAnsi="Times New Roman" w:cs="Times New Roman"/>
          <w:sz w:val="24"/>
          <w:szCs w:val="24"/>
        </w:rPr>
        <w:t>души.</w:t>
      </w:r>
    </w:p>
    <w:p w:rsidR="002F4B6F" w:rsidRPr="003F0B74" w:rsidRDefault="002F4B6F" w:rsidP="003124F4">
      <w:p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ab/>
      </w:r>
    </w:p>
    <w:p w:rsidR="003124F4" w:rsidRDefault="003124F4" w:rsidP="003124F4">
      <w:pPr>
        <w:spacing w:after="0" w:line="240" w:lineRule="auto"/>
        <w:jc w:val="both"/>
        <w:rPr>
          <w:rFonts w:ascii="Times New Roman" w:hAnsi="Times New Roman" w:cs="Times New Roman"/>
          <w:sz w:val="24"/>
          <w:szCs w:val="24"/>
        </w:rPr>
      </w:pPr>
    </w:p>
    <w:p w:rsidR="003F0B74" w:rsidRPr="0042153E" w:rsidRDefault="003F0B74" w:rsidP="003124F4">
      <w:pPr>
        <w:spacing w:after="0" w:line="240" w:lineRule="auto"/>
        <w:jc w:val="both"/>
        <w:rPr>
          <w:rFonts w:ascii="Times New Roman" w:hAnsi="Times New Roman" w:cs="Times New Roman"/>
          <w:sz w:val="24"/>
          <w:szCs w:val="24"/>
        </w:rPr>
      </w:pPr>
    </w:p>
    <w:p w:rsidR="0037300E" w:rsidRPr="009B7445" w:rsidRDefault="0037300E" w:rsidP="009B7445">
      <w:pPr>
        <w:pStyle w:val="2"/>
        <w:spacing w:before="0"/>
        <w:rPr>
          <w:rFonts w:ascii="Times New Roman" w:eastAsia="Times New Roman" w:hAnsi="Times New Roman" w:cs="Times New Roman"/>
          <w:color w:val="auto"/>
          <w:sz w:val="24"/>
          <w:szCs w:val="24"/>
        </w:rPr>
      </w:pPr>
      <w:bookmarkStart w:id="35" w:name="_Toc95483875"/>
      <w:r w:rsidRPr="009B7445">
        <w:rPr>
          <w:rFonts w:ascii="Times New Roman" w:eastAsia="Times New Roman" w:hAnsi="Times New Roman" w:cs="Times New Roman"/>
          <w:color w:val="auto"/>
          <w:sz w:val="24"/>
          <w:szCs w:val="24"/>
        </w:rPr>
        <w:lastRenderedPageBreak/>
        <w:t>ж) ценността и уязвимостта на засегнатата територия (вследствие на особени естествени характеристики или на културно-историческото наследство; превишението на стандартите за качество на околната среда или пределните стойности; интензивно земеползване):</w:t>
      </w:r>
      <w:bookmarkEnd w:id="35"/>
    </w:p>
    <w:p w:rsidR="003124F4" w:rsidRPr="0042153E" w:rsidRDefault="003124F4" w:rsidP="003124F4">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p>
    <w:p w:rsidR="007A5CED" w:rsidRPr="0042153E" w:rsidRDefault="003124F4" w:rsidP="003124F4">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r w:rsidR="007A5CED" w:rsidRPr="0042153E">
        <w:rPr>
          <w:rFonts w:ascii="Times New Roman" w:hAnsi="Times New Roman" w:cs="Times New Roman"/>
          <w:sz w:val="24"/>
          <w:szCs w:val="24"/>
        </w:rPr>
        <w:t>В процеса на изпълнение на ПИРО за всяко инвестиционно предложение или проект ще бъде изисквано решение/становище за съгласуване/одобрение от компетентните органи по околната среда, когато е приложимо, съгласно изискванията на ЗООС. Мерките и условията за предотвратяване, намаляване или възможно най-пълно отстраняване на предполагаемите неблагоприятни последствия при прилагане на ПИРО ще бъдат съобразени при извършване на съответните приложими процедури по реда на екологичното законодателство, като изпълнението на тези мерки и условия ще бъде отчитано на ниво „проект“.</w:t>
      </w:r>
    </w:p>
    <w:p w:rsidR="007A5CED" w:rsidRPr="0042153E" w:rsidRDefault="003124F4" w:rsidP="003124F4">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r w:rsidR="007A5CED" w:rsidRPr="0042153E">
        <w:rPr>
          <w:rFonts w:ascii="Times New Roman" w:hAnsi="Times New Roman" w:cs="Times New Roman"/>
          <w:sz w:val="24"/>
          <w:szCs w:val="24"/>
        </w:rPr>
        <w:t>С прилагането на ПИРО не се предполага негативно въздействие върху културно-историческото наследство, както и да бъдат превишавани стандартите за качество на околната среда.</w:t>
      </w:r>
    </w:p>
    <w:p w:rsidR="007F0EC4" w:rsidRPr="0042153E" w:rsidRDefault="003124F4" w:rsidP="003124F4">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E36C0A" w:themeColor="accent6" w:themeShade="BF"/>
          <w:sz w:val="24"/>
          <w:szCs w:val="24"/>
        </w:rPr>
        <w:tab/>
      </w:r>
      <w:r w:rsidR="006C79F9" w:rsidRPr="0042153E">
        <w:rPr>
          <w:rFonts w:ascii="Times New Roman" w:hAnsi="Times New Roman" w:cs="Times New Roman"/>
          <w:color w:val="000000" w:themeColor="text1"/>
          <w:sz w:val="24"/>
          <w:szCs w:val="24"/>
        </w:rPr>
        <w:t>Основната част от землището на Община Пловдив е съставено от урбанизирана територия, поради което природните екосистеми имат ограниче</w:t>
      </w:r>
      <w:r w:rsidR="007F0EC4" w:rsidRPr="0042153E">
        <w:rPr>
          <w:rFonts w:ascii="Times New Roman" w:hAnsi="Times New Roman" w:cs="Times New Roman"/>
          <w:color w:val="000000" w:themeColor="text1"/>
          <w:sz w:val="24"/>
          <w:szCs w:val="24"/>
        </w:rPr>
        <w:t>но разпространение.</w:t>
      </w:r>
    </w:p>
    <w:p w:rsidR="006C79F9" w:rsidRPr="0042153E" w:rsidRDefault="007F0EC4" w:rsidP="003124F4">
      <w:pPr>
        <w:spacing w:after="0" w:line="240" w:lineRule="auto"/>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ab/>
      </w:r>
      <w:r w:rsidR="006C79F9" w:rsidRPr="0042153E">
        <w:rPr>
          <w:rFonts w:ascii="Times New Roman" w:hAnsi="Times New Roman" w:cs="Times New Roman"/>
          <w:color w:val="000000" w:themeColor="text1"/>
          <w:sz w:val="24"/>
          <w:szCs w:val="24"/>
        </w:rPr>
        <w:t>На територията на община Пловдив изцяло или частично попадат следните елементи от НЕМ:</w:t>
      </w:r>
    </w:p>
    <w:p w:rsidR="006C79F9" w:rsidRPr="0042153E" w:rsidRDefault="006C79F9" w:rsidP="004B6C52">
      <w:pPr>
        <w:spacing w:after="0" w:line="240" w:lineRule="auto"/>
        <w:ind w:left="708"/>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1 съгласно Закона за защитените територии:</w:t>
      </w:r>
    </w:p>
    <w:p w:rsidR="006C79F9" w:rsidRPr="0042153E" w:rsidRDefault="006C79F9" w:rsidP="004B6C52">
      <w:pPr>
        <w:spacing w:after="0" w:line="240" w:lineRule="auto"/>
        <w:ind w:left="708"/>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 природни забележителности „Младежки хълм”, „Хълм на Освободителите” и „Данов хълм”, и</w:t>
      </w:r>
    </w:p>
    <w:p w:rsidR="006C79F9" w:rsidRPr="0042153E" w:rsidRDefault="006C79F9" w:rsidP="004B6C52">
      <w:pPr>
        <w:spacing w:after="0" w:line="240" w:lineRule="auto"/>
        <w:ind w:left="708"/>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 защитена местност „Нощувка на малък корморан – Пловдив“, и</w:t>
      </w:r>
    </w:p>
    <w:p w:rsidR="006C79F9" w:rsidRPr="0042153E" w:rsidRDefault="006C79F9" w:rsidP="004B6C52">
      <w:pPr>
        <w:spacing w:after="0" w:line="240" w:lineRule="auto"/>
        <w:ind w:left="708"/>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2. съгласно Закона за биологичното разнообразие:</w:t>
      </w:r>
    </w:p>
    <w:p w:rsidR="006C79F9" w:rsidRPr="0042153E" w:rsidRDefault="006C79F9" w:rsidP="004B6C52">
      <w:pPr>
        <w:spacing w:after="0" w:line="240" w:lineRule="auto"/>
        <w:ind w:left="708"/>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 защитени зони по Директива 92/43/ЕИО за опазване на естествените местообитания и на дивата флора и фауна BG0000578 "Река Марица" и BG0000444 "Река Пясъчник", и</w:t>
      </w:r>
    </w:p>
    <w:p w:rsidR="006C79F9" w:rsidRPr="0042153E" w:rsidRDefault="006C79F9" w:rsidP="004B6C52">
      <w:pPr>
        <w:spacing w:after="0" w:line="240" w:lineRule="auto"/>
        <w:ind w:left="708"/>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 xml:space="preserve">- защитени зони по </w:t>
      </w:r>
      <w:r w:rsidR="00315717" w:rsidRPr="0042153E">
        <w:rPr>
          <w:rFonts w:ascii="Times New Roman" w:hAnsi="Times New Roman" w:cs="Times New Roman"/>
          <w:color w:val="000000" w:themeColor="text1"/>
          <w:sz w:val="24"/>
          <w:szCs w:val="24"/>
        </w:rPr>
        <w:t>Директива</w:t>
      </w:r>
      <w:r w:rsidRPr="0042153E">
        <w:rPr>
          <w:rFonts w:ascii="Times New Roman" w:hAnsi="Times New Roman" w:cs="Times New Roman"/>
          <w:color w:val="000000" w:themeColor="text1"/>
          <w:sz w:val="24"/>
          <w:szCs w:val="24"/>
        </w:rPr>
        <w:t xml:space="preserve"> 2009/147/ЕО относно опазването на дивите птици BG0002087 "Марица - Пловдив" и BG0002016 "Рибарници Пловдив".</w:t>
      </w:r>
    </w:p>
    <w:p w:rsidR="003124F4" w:rsidRPr="0042153E" w:rsidRDefault="003124F4" w:rsidP="00F1473B">
      <w:pPr>
        <w:spacing w:after="0" w:line="240" w:lineRule="auto"/>
        <w:ind w:firstLine="709"/>
        <w:jc w:val="both"/>
        <w:rPr>
          <w:rFonts w:ascii="Times New Roman" w:hAnsi="Times New Roman" w:cs="Times New Roman"/>
          <w:color w:val="E36C0A" w:themeColor="accent6" w:themeShade="BF"/>
          <w:sz w:val="24"/>
          <w:szCs w:val="24"/>
        </w:rPr>
      </w:pPr>
    </w:p>
    <w:p w:rsidR="007F0EC4" w:rsidRPr="003F0B74" w:rsidRDefault="007F0EC4" w:rsidP="00F1473B">
      <w:pPr>
        <w:spacing w:after="0" w:line="240" w:lineRule="auto"/>
        <w:ind w:firstLine="709"/>
        <w:jc w:val="both"/>
        <w:rPr>
          <w:rFonts w:ascii="Times New Roman" w:hAnsi="Times New Roman" w:cs="Times New Roman"/>
          <w:sz w:val="24"/>
          <w:szCs w:val="24"/>
        </w:rPr>
      </w:pPr>
      <w:r w:rsidRPr="003F0B74">
        <w:rPr>
          <w:rFonts w:ascii="Times New Roman" w:hAnsi="Times New Roman" w:cs="Times New Roman"/>
          <w:sz w:val="24"/>
          <w:szCs w:val="24"/>
        </w:rPr>
        <w:t>Изброените територии и зони представляват част от Националната екологична мрежа, която поддържа природни елементи от международно, общностно и национално значение.</w:t>
      </w:r>
      <w:r w:rsidR="006F4E52" w:rsidRPr="003F0B74">
        <w:rPr>
          <w:rFonts w:ascii="Times New Roman" w:hAnsi="Times New Roman" w:cs="Times New Roman"/>
          <w:sz w:val="24"/>
          <w:szCs w:val="24"/>
        </w:rPr>
        <w:t xml:space="preserve"> Поради разположението им в и около силно урбанизирана среда, всички те са силно уязвими от </w:t>
      </w:r>
      <w:r w:rsidR="00690F22" w:rsidRPr="003F0B74">
        <w:rPr>
          <w:rFonts w:ascii="Times New Roman" w:hAnsi="Times New Roman" w:cs="Times New Roman"/>
          <w:sz w:val="24"/>
          <w:szCs w:val="24"/>
        </w:rPr>
        <w:t xml:space="preserve">антропогенно въздействие и </w:t>
      </w:r>
      <w:r w:rsidR="006F4E52" w:rsidRPr="003F0B74">
        <w:rPr>
          <w:rFonts w:ascii="Times New Roman" w:hAnsi="Times New Roman" w:cs="Times New Roman"/>
          <w:sz w:val="24"/>
          <w:szCs w:val="24"/>
        </w:rPr>
        <w:t xml:space="preserve">запазването на </w:t>
      </w:r>
      <w:r w:rsidR="00690F22" w:rsidRPr="003F0B74">
        <w:rPr>
          <w:rFonts w:ascii="Times New Roman" w:hAnsi="Times New Roman" w:cs="Times New Roman"/>
          <w:sz w:val="24"/>
          <w:szCs w:val="24"/>
        </w:rPr>
        <w:t xml:space="preserve">естественото им състояние зависи от </w:t>
      </w:r>
      <w:r w:rsidR="00235481" w:rsidRPr="003F0B74">
        <w:rPr>
          <w:rFonts w:ascii="Times New Roman" w:hAnsi="Times New Roman" w:cs="Times New Roman"/>
          <w:sz w:val="24"/>
          <w:szCs w:val="24"/>
        </w:rPr>
        <w:t xml:space="preserve">множество </w:t>
      </w:r>
      <w:r w:rsidR="00690F22" w:rsidRPr="003F0B74">
        <w:rPr>
          <w:rFonts w:ascii="Times New Roman" w:hAnsi="Times New Roman" w:cs="Times New Roman"/>
          <w:sz w:val="24"/>
          <w:szCs w:val="24"/>
        </w:rPr>
        <w:t>конкретни</w:t>
      </w:r>
      <w:r w:rsidR="006F4E52" w:rsidRPr="003F0B74">
        <w:rPr>
          <w:rFonts w:ascii="Times New Roman" w:hAnsi="Times New Roman" w:cs="Times New Roman"/>
          <w:sz w:val="24"/>
          <w:szCs w:val="24"/>
        </w:rPr>
        <w:t xml:space="preserve"> </w:t>
      </w:r>
      <w:r w:rsidR="00235481" w:rsidRPr="003F0B74">
        <w:rPr>
          <w:rFonts w:ascii="Times New Roman" w:hAnsi="Times New Roman" w:cs="Times New Roman"/>
          <w:sz w:val="24"/>
          <w:szCs w:val="24"/>
        </w:rPr>
        <w:t>мерки, голяма част от които се предлагат в ПИРО.</w:t>
      </w:r>
    </w:p>
    <w:p w:rsidR="007F0EC4" w:rsidRPr="003F0B74" w:rsidRDefault="007F0EC4" w:rsidP="00F1473B">
      <w:pPr>
        <w:spacing w:after="0" w:line="240" w:lineRule="auto"/>
        <w:ind w:firstLine="709"/>
        <w:jc w:val="both"/>
        <w:rPr>
          <w:rFonts w:ascii="Times New Roman" w:hAnsi="Times New Roman" w:cs="Times New Roman"/>
          <w:sz w:val="24"/>
          <w:szCs w:val="24"/>
        </w:rPr>
      </w:pPr>
    </w:p>
    <w:p w:rsidR="00F1473B" w:rsidRPr="003F0B74" w:rsidRDefault="00F1473B" w:rsidP="003124F4">
      <w:pPr>
        <w:spacing w:after="0" w:line="240" w:lineRule="auto"/>
        <w:jc w:val="both"/>
        <w:rPr>
          <w:rFonts w:ascii="Times New Roman" w:hAnsi="Times New Roman" w:cs="Times New Roman"/>
          <w:sz w:val="24"/>
          <w:szCs w:val="24"/>
        </w:rPr>
      </w:pPr>
    </w:p>
    <w:p w:rsidR="003F0B74" w:rsidRPr="0042153E" w:rsidRDefault="003F0B74" w:rsidP="003124F4">
      <w:pPr>
        <w:spacing w:after="0" w:line="240" w:lineRule="auto"/>
        <w:jc w:val="both"/>
        <w:rPr>
          <w:rFonts w:ascii="Times New Roman" w:hAnsi="Times New Roman" w:cs="Times New Roman"/>
          <w:color w:val="E36C0A" w:themeColor="accent6" w:themeShade="BF"/>
          <w:sz w:val="24"/>
          <w:szCs w:val="24"/>
        </w:rPr>
      </w:pPr>
    </w:p>
    <w:p w:rsidR="00F1473B" w:rsidRPr="0042153E" w:rsidRDefault="00F1473B" w:rsidP="003124F4">
      <w:pPr>
        <w:spacing w:after="0" w:line="240" w:lineRule="auto"/>
        <w:jc w:val="both"/>
        <w:rPr>
          <w:rFonts w:ascii="Times New Roman" w:hAnsi="Times New Roman" w:cs="Times New Roman"/>
          <w:color w:val="E36C0A" w:themeColor="accent6" w:themeShade="BF"/>
          <w:sz w:val="24"/>
          <w:szCs w:val="24"/>
        </w:rPr>
      </w:pPr>
    </w:p>
    <w:p w:rsidR="001F67A1" w:rsidRPr="009B7445" w:rsidRDefault="0037300E" w:rsidP="009B7445">
      <w:pPr>
        <w:pStyle w:val="2"/>
        <w:spacing w:before="0"/>
        <w:rPr>
          <w:rFonts w:ascii="Times New Roman" w:eastAsia="Times New Roman" w:hAnsi="Times New Roman" w:cs="Times New Roman"/>
          <w:color w:val="auto"/>
          <w:sz w:val="24"/>
          <w:szCs w:val="24"/>
        </w:rPr>
      </w:pPr>
      <w:bookmarkStart w:id="36" w:name="_Toc95483876"/>
      <w:r w:rsidRPr="009B7445">
        <w:rPr>
          <w:rFonts w:ascii="Times New Roman" w:eastAsia="Times New Roman" w:hAnsi="Times New Roman" w:cs="Times New Roman"/>
          <w:color w:val="auto"/>
          <w:sz w:val="24"/>
          <w:szCs w:val="24"/>
        </w:rPr>
        <w:t>з) въздействието върху райони или ландшафти, които имат признат национален, общностен или международен статут на защита:</w:t>
      </w:r>
      <w:bookmarkEnd w:id="36"/>
    </w:p>
    <w:p w:rsidR="00F1473B" w:rsidRPr="0042153E" w:rsidRDefault="003124F4" w:rsidP="003124F4">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p>
    <w:p w:rsidR="00315717" w:rsidRPr="0042153E" w:rsidRDefault="00315717" w:rsidP="00F1473B">
      <w:pPr>
        <w:spacing w:after="0" w:line="240" w:lineRule="auto"/>
        <w:ind w:firstLine="709"/>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На територията на община Пловдив изцяло или частично попадат следните елементи от НЕМ:</w:t>
      </w:r>
    </w:p>
    <w:p w:rsidR="00315717" w:rsidRPr="0042153E" w:rsidRDefault="00315717" w:rsidP="00F1473B">
      <w:pPr>
        <w:spacing w:after="0" w:line="240" w:lineRule="auto"/>
        <w:ind w:left="708"/>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1 съгласно Закона за защитените територии:</w:t>
      </w:r>
    </w:p>
    <w:p w:rsidR="00315717" w:rsidRPr="0042153E" w:rsidRDefault="00315717" w:rsidP="00F1473B">
      <w:pPr>
        <w:spacing w:after="0" w:line="240" w:lineRule="auto"/>
        <w:ind w:left="708"/>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 природни забележителности „Младежки хълм”, „Хълм на Освободителите” и „Данов хълм”, и</w:t>
      </w:r>
    </w:p>
    <w:p w:rsidR="00315717" w:rsidRPr="0042153E" w:rsidRDefault="00315717" w:rsidP="00F1473B">
      <w:pPr>
        <w:spacing w:after="0" w:line="240" w:lineRule="auto"/>
        <w:ind w:left="708"/>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 защитена местност „Нощувка на малък корморан – Пловдив“, и</w:t>
      </w:r>
    </w:p>
    <w:p w:rsidR="00315717" w:rsidRPr="0042153E" w:rsidRDefault="00315717" w:rsidP="00F1473B">
      <w:pPr>
        <w:spacing w:after="0" w:line="240" w:lineRule="auto"/>
        <w:ind w:left="708"/>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lastRenderedPageBreak/>
        <w:t>2. съгласно Закона за биологичното разнообразие:</w:t>
      </w:r>
    </w:p>
    <w:p w:rsidR="00315717" w:rsidRPr="0042153E" w:rsidRDefault="00315717" w:rsidP="00F1473B">
      <w:pPr>
        <w:spacing w:after="0" w:line="240" w:lineRule="auto"/>
        <w:ind w:left="708"/>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 xml:space="preserve">- защитени зони по </w:t>
      </w:r>
      <w:r w:rsidR="00D82F04" w:rsidRPr="0042153E">
        <w:rPr>
          <w:rFonts w:ascii="Times New Roman" w:hAnsi="Times New Roman" w:cs="Times New Roman"/>
          <w:color w:val="000000" w:themeColor="text1"/>
          <w:sz w:val="24"/>
          <w:szCs w:val="24"/>
        </w:rPr>
        <w:t>Директива 92/43/ЕИО на Съвета за опазване на естествените местообитания и на дивата флора и фауна</w:t>
      </w:r>
      <w:r w:rsidRPr="0042153E">
        <w:rPr>
          <w:rFonts w:ascii="Times New Roman" w:hAnsi="Times New Roman" w:cs="Times New Roman"/>
          <w:color w:val="000000" w:themeColor="text1"/>
          <w:sz w:val="24"/>
          <w:szCs w:val="24"/>
        </w:rPr>
        <w:t xml:space="preserve"> BG0000578 "Река Марица" и BG0000444 "Река Пясъчник", и</w:t>
      </w:r>
    </w:p>
    <w:p w:rsidR="00315717" w:rsidRPr="0042153E" w:rsidRDefault="00315717" w:rsidP="00F1473B">
      <w:pPr>
        <w:spacing w:after="0" w:line="240" w:lineRule="auto"/>
        <w:ind w:left="708"/>
        <w:jc w:val="both"/>
        <w:rPr>
          <w:rFonts w:ascii="Times New Roman" w:hAnsi="Times New Roman" w:cs="Times New Roman"/>
          <w:color w:val="000000" w:themeColor="text1"/>
          <w:sz w:val="24"/>
          <w:szCs w:val="24"/>
        </w:rPr>
      </w:pPr>
      <w:r w:rsidRPr="0042153E">
        <w:rPr>
          <w:rFonts w:ascii="Times New Roman" w:hAnsi="Times New Roman" w:cs="Times New Roman"/>
          <w:color w:val="000000" w:themeColor="text1"/>
          <w:sz w:val="24"/>
          <w:szCs w:val="24"/>
        </w:rPr>
        <w:t>- защитени зони по Директива 2009/147/ЕО на Европейския парламент и на Съвета относно опазването на дивите птици BG0002087 "Марица - Пловдив" и BG0002016 "Рибарници Пловдив".</w:t>
      </w:r>
    </w:p>
    <w:p w:rsidR="000737E9" w:rsidRPr="003F0B74" w:rsidRDefault="000737E9" w:rsidP="00F1473B">
      <w:pPr>
        <w:spacing w:after="0" w:line="240" w:lineRule="auto"/>
        <w:ind w:left="708"/>
        <w:jc w:val="both"/>
        <w:rPr>
          <w:rFonts w:ascii="Times New Roman" w:hAnsi="Times New Roman" w:cs="Times New Roman"/>
          <w:sz w:val="24"/>
          <w:szCs w:val="24"/>
        </w:rPr>
      </w:pPr>
    </w:p>
    <w:p w:rsidR="000737E9" w:rsidRPr="003F0B74" w:rsidRDefault="000737E9" w:rsidP="000737E9">
      <w:pPr>
        <w:spacing w:after="0" w:line="240" w:lineRule="auto"/>
        <w:jc w:val="both"/>
        <w:rPr>
          <w:rFonts w:ascii="Times New Roman" w:hAnsi="Times New Roman" w:cs="Times New Roman"/>
          <w:sz w:val="24"/>
          <w:szCs w:val="24"/>
        </w:rPr>
      </w:pPr>
      <w:r w:rsidRPr="003F0B74">
        <w:rPr>
          <w:rFonts w:ascii="Times New Roman" w:hAnsi="Times New Roman" w:cs="Times New Roman"/>
          <w:sz w:val="24"/>
          <w:szCs w:val="24"/>
        </w:rPr>
        <w:tab/>
        <w:t xml:space="preserve">Част от предвидените в ПИРО дейности ще имат положително въздействие върху елементите на НЕМ, имащи </w:t>
      </w:r>
      <w:r w:rsidRPr="003F0B74">
        <w:rPr>
          <w:rFonts w:ascii="Times New Roman" w:eastAsia="Times New Roman" w:hAnsi="Times New Roman" w:cs="Times New Roman"/>
          <w:bCs/>
          <w:sz w:val="24"/>
          <w:szCs w:val="24"/>
        </w:rPr>
        <w:t>признат национален, общностен и международен статут на защита</w:t>
      </w:r>
      <w:r w:rsidRPr="003F0B74">
        <w:rPr>
          <w:rFonts w:ascii="Times New Roman" w:eastAsia="Times New Roman" w:hAnsi="Times New Roman" w:cs="Times New Roman"/>
          <w:b/>
          <w:bCs/>
          <w:sz w:val="24"/>
          <w:szCs w:val="24"/>
        </w:rPr>
        <w:t>,</w:t>
      </w:r>
      <w:r w:rsidRPr="003F0B74">
        <w:rPr>
          <w:rFonts w:ascii="Times New Roman" w:hAnsi="Times New Roman" w:cs="Times New Roman"/>
          <w:sz w:val="24"/>
          <w:szCs w:val="24"/>
        </w:rPr>
        <w:t xml:space="preserve"> като за други ще са необходими конкретни оценки по ОВОС и ОС.</w:t>
      </w:r>
    </w:p>
    <w:p w:rsidR="00F1473B" w:rsidRPr="0014110E" w:rsidRDefault="00F1473B" w:rsidP="00F1473B">
      <w:pPr>
        <w:spacing w:after="0" w:line="240" w:lineRule="auto"/>
        <w:ind w:firstLine="709"/>
        <w:jc w:val="both"/>
        <w:rPr>
          <w:rFonts w:ascii="Times New Roman" w:hAnsi="Times New Roman" w:cs="Times New Roman"/>
          <w:sz w:val="24"/>
          <w:szCs w:val="24"/>
          <w:lang w:val="en-US"/>
        </w:rPr>
      </w:pPr>
    </w:p>
    <w:p w:rsidR="003F0B74" w:rsidRPr="003F0B74" w:rsidRDefault="003F0B74" w:rsidP="00F1473B">
      <w:pPr>
        <w:spacing w:after="0" w:line="240" w:lineRule="auto"/>
        <w:ind w:firstLine="709"/>
        <w:jc w:val="both"/>
        <w:rPr>
          <w:rFonts w:ascii="Times New Roman" w:hAnsi="Times New Roman" w:cs="Times New Roman"/>
          <w:sz w:val="24"/>
          <w:szCs w:val="24"/>
        </w:rPr>
      </w:pPr>
    </w:p>
    <w:p w:rsidR="003F0B74" w:rsidRDefault="0037300E" w:rsidP="0037300E">
      <w:pPr>
        <w:spacing w:after="0" w:line="240" w:lineRule="auto"/>
        <w:jc w:val="both"/>
        <w:rPr>
          <w:rFonts w:ascii="Times New Roman" w:eastAsia="Times New Roman" w:hAnsi="Times New Roman" w:cs="Times New Roman"/>
          <w:color w:val="FF0000"/>
          <w:sz w:val="24"/>
          <w:szCs w:val="24"/>
        </w:rPr>
      </w:pPr>
      <w:bookmarkStart w:id="37" w:name="_Toc95483877"/>
      <w:r w:rsidRPr="009B7445">
        <w:rPr>
          <w:rStyle w:val="10"/>
          <w:rFonts w:ascii="Times New Roman" w:hAnsi="Times New Roman" w:cs="Times New Roman"/>
          <w:color w:val="auto"/>
          <w:sz w:val="24"/>
          <w:szCs w:val="24"/>
        </w:rPr>
        <w:t>5. Карта или друг актуален графичен материал на засегнатата територия и на съседните ѝ територии, таблици, схеми, снимки и други - по преценка на възложителя, приложения:</w:t>
      </w:r>
      <w:bookmarkEnd w:id="37"/>
      <w:r w:rsidR="007D440A" w:rsidRPr="0042153E">
        <w:rPr>
          <w:rFonts w:ascii="Times New Roman" w:eastAsia="Times New Roman" w:hAnsi="Times New Roman" w:cs="Times New Roman"/>
          <w:b/>
          <w:bCs/>
          <w:color w:val="222222"/>
          <w:sz w:val="24"/>
          <w:szCs w:val="24"/>
        </w:rPr>
        <w:t xml:space="preserve"> </w:t>
      </w:r>
    </w:p>
    <w:p w:rsidR="003F0B74" w:rsidRDefault="003F0B74" w:rsidP="0037300E">
      <w:pPr>
        <w:spacing w:after="0" w:line="240" w:lineRule="auto"/>
        <w:jc w:val="both"/>
        <w:rPr>
          <w:rFonts w:ascii="Times New Roman" w:eastAsia="Times New Roman" w:hAnsi="Times New Roman" w:cs="Times New Roman"/>
          <w:color w:val="FF0000"/>
          <w:sz w:val="24"/>
          <w:szCs w:val="24"/>
        </w:rPr>
      </w:pPr>
    </w:p>
    <w:p w:rsidR="003F0B74" w:rsidRDefault="003F0B74" w:rsidP="0037300E">
      <w:pPr>
        <w:spacing w:after="0" w:line="240" w:lineRule="auto"/>
        <w:jc w:val="both"/>
        <w:rPr>
          <w:rFonts w:ascii="Times New Roman" w:eastAsia="Times New Roman" w:hAnsi="Times New Roman" w:cs="Times New Roman"/>
          <w:color w:val="FF0000"/>
          <w:sz w:val="24"/>
          <w:szCs w:val="24"/>
        </w:rPr>
      </w:pPr>
    </w:p>
    <w:p w:rsidR="003F0B74" w:rsidRDefault="003F0B74" w:rsidP="0037300E">
      <w:pPr>
        <w:spacing w:after="0" w:line="240" w:lineRule="auto"/>
        <w:jc w:val="both"/>
        <w:rPr>
          <w:rFonts w:ascii="Times New Roman" w:eastAsia="Times New Roman" w:hAnsi="Times New Roman" w:cs="Times New Roman"/>
          <w:color w:val="FF0000"/>
          <w:sz w:val="24"/>
          <w:szCs w:val="24"/>
        </w:rPr>
      </w:pPr>
    </w:p>
    <w:p w:rsidR="003F0B74" w:rsidRDefault="003F0B74" w:rsidP="0037300E">
      <w:pPr>
        <w:spacing w:after="0" w:line="240" w:lineRule="auto"/>
        <w:jc w:val="both"/>
        <w:rPr>
          <w:rFonts w:ascii="Times New Roman" w:eastAsia="Times New Roman" w:hAnsi="Times New Roman" w:cs="Times New Roman"/>
          <w:color w:val="FF0000"/>
          <w:sz w:val="24"/>
          <w:szCs w:val="24"/>
        </w:rPr>
      </w:pPr>
    </w:p>
    <w:p w:rsidR="00D365B5" w:rsidRPr="0042153E" w:rsidRDefault="00D365B5" w:rsidP="0037300E">
      <w:pPr>
        <w:spacing w:after="0" w:line="240" w:lineRule="auto"/>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noProof/>
          <w:color w:val="222222"/>
          <w:sz w:val="24"/>
          <w:szCs w:val="24"/>
          <w:lang w:val="en-GB" w:eastAsia="en-GB"/>
        </w:rPr>
        <w:drawing>
          <wp:anchor distT="0" distB="0" distL="114300" distR="114300" simplePos="0" relativeHeight="251658240" behindDoc="0" locked="0" layoutInCell="1" allowOverlap="1">
            <wp:simplePos x="0" y="0"/>
            <wp:positionH relativeFrom="margin">
              <wp:align>center</wp:align>
            </wp:positionH>
            <wp:positionV relativeFrom="paragraph">
              <wp:posOffset>3119</wp:posOffset>
            </wp:positionV>
            <wp:extent cx="3227705" cy="287337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27705" cy="2873375"/>
                    </a:xfrm>
                    <a:prstGeom prst="rect">
                      <a:avLst/>
                    </a:prstGeom>
                  </pic:spPr>
                </pic:pic>
              </a:graphicData>
            </a:graphic>
          </wp:anchor>
        </w:drawing>
      </w:r>
    </w:p>
    <w:p w:rsidR="00D365B5" w:rsidRPr="0042153E" w:rsidRDefault="00D365B5" w:rsidP="0037300E">
      <w:pPr>
        <w:spacing w:after="0" w:line="240" w:lineRule="auto"/>
        <w:jc w:val="both"/>
        <w:rPr>
          <w:rFonts w:ascii="Times New Roman" w:eastAsia="Times New Roman" w:hAnsi="Times New Roman" w:cs="Times New Roman"/>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b/>
          <w:bCs/>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b/>
          <w:bCs/>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b/>
          <w:bCs/>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b/>
          <w:bCs/>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b/>
          <w:bCs/>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b/>
          <w:bCs/>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b/>
          <w:bCs/>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b/>
          <w:bCs/>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b/>
          <w:bCs/>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b/>
          <w:bCs/>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b/>
          <w:bCs/>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b/>
          <w:bCs/>
          <w:color w:val="222222"/>
          <w:sz w:val="24"/>
          <w:szCs w:val="24"/>
        </w:rPr>
      </w:pPr>
    </w:p>
    <w:p w:rsidR="00D365B5" w:rsidRPr="0042153E" w:rsidRDefault="00D365B5" w:rsidP="00D365B5">
      <w:pPr>
        <w:spacing w:before="120" w:after="120"/>
        <w:jc w:val="both"/>
        <w:rPr>
          <w:rFonts w:ascii="Times New Roman" w:eastAsia="Times New Roman" w:hAnsi="Times New Roman" w:cs="Times New Roman"/>
          <w:b/>
          <w:bCs/>
          <w:color w:val="222222"/>
          <w:sz w:val="24"/>
          <w:szCs w:val="24"/>
        </w:rPr>
      </w:pPr>
    </w:p>
    <w:p w:rsidR="00D365B5" w:rsidRPr="004F500E" w:rsidRDefault="00D365B5" w:rsidP="008624A3">
      <w:pPr>
        <w:spacing w:before="120" w:after="120"/>
        <w:ind w:right="-92" w:firstLine="709"/>
        <w:rPr>
          <w:rFonts w:ascii="Times New Roman" w:hAnsi="Times New Roman" w:cs="Times New Roman"/>
          <w:b/>
          <w:bCs/>
          <w:sz w:val="24"/>
          <w:szCs w:val="24"/>
        </w:rPr>
      </w:pPr>
      <w:r w:rsidRPr="0042153E">
        <w:rPr>
          <w:rFonts w:ascii="Times New Roman" w:hAnsi="Times New Roman" w:cs="Times New Roman"/>
          <w:b/>
          <w:bCs/>
          <w:sz w:val="24"/>
          <w:szCs w:val="24"/>
        </w:rPr>
        <w:t>Наименование: З</w:t>
      </w:r>
      <w:r w:rsidR="002D40AD" w:rsidRPr="0042153E">
        <w:rPr>
          <w:rFonts w:ascii="Times New Roman" w:hAnsi="Times New Roman" w:cs="Times New Roman"/>
          <w:b/>
          <w:bCs/>
          <w:sz w:val="24"/>
          <w:szCs w:val="24"/>
        </w:rPr>
        <w:t>она</w:t>
      </w:r>
      <w:r w:rsidR="008624A3" w:rsidRPr="0042153E">
        <w:rPr>
          <w:rFonts w:ascii="Times New Roman" w:hAnsi="Times New Roman" w:cs="Times New Roman"/>
          <w:b/>
          <w:bCs/>
          <w:sz w:val="24"/>
          <w:szCs w:val="24"/>
        </w:rPr>
        <w:t xml:space="preserve"> </w:t>
      </w:r>
      <w:r w:rsidRPr="0042153E">
        <w:rPr>
          <w:rFonts w:ascii="Times New Roman" w:hAnsi="Times New Roman" w:cs="Times New Roman"/>
          <w:b/>
          <w:bCs/>
          <w:sz w:val="24"/>
          <w:szCs w:val="24"/>
        </w:rPr>
        <w:t>„ЦГЧ“</w:t>
      </w:r>
      <w:r w:rsidR="0027163C" w:rsidRPr="0042153E">
        <w:rPr>
          <w:rFonts w:ascii="Times New Roman" w:hAnsi="Times New Roman" w:cs="Times New Roman"/>
          <w:b/>
          <w:bCs/>
          <w:sz w:val="24"/>
          <w:szCs w:val="24"/>
        </w:rPr>
        <w:t xml:space="preserve"> </w:t>
      </w:r>
      <w:r w:rsidR="00B752D4" w:rsidRPr="0042153E">
        <w:rPr>
          <w:rFonts w:ascii="Times New Roman" w:hAnsi="Times New Roman" w:cs="Times New Roman"/>
          <w:b/>
          <w:bCs/>
          <w:sz w:val="24"/>
          <w:szCs w:val="24"/>
        </w:rPr>
        <w:t xml:space="preserve">– </w:t>
      </w:r>
      <w:r w:rsidR="00B752D4" w:rsidRPr="004F500E">
        <w:rPr>
          <w:rFonts w:ascii="Times New Roman" w:hAnsi="Times New Roman" w:cs="Times New Roman"/>
          <w:b/>
          <w:sz w:val="24"/>
          <w:szCs w:val="24"/>
        </w:rPr>
        <w:t>приоритетна.</w:t>
      </w:r>
    </w:p>
    <w:p w:rsidR="00D365B5" w:rsidRPr="0042153E" w:rsidRDefault="00D365B5" w:rsidP="008624A3">
      <w:pPr>
        <w:spacing w:before="120" w:after="120"/>
        <w:ind w:right="-92" w:firstLine="709"/>
        <w:jc w:val="both"/>
        <w:rPr>
          <w:rFonts w:ascii="Times New Roman" w:hAnsi="Times New Roman" w:cs="Times New Roman"/>
          <w:bCs/>
          <w:sz w:val="24"/>
          <w:szCs w:val="24"/>
        </w:rPr>
      </w:pPr>
      <w:r w:rsidRPr="0042153E">
        <w:rPr>
          <w:rFonts w:ascii="Times New Roman" w:hAnsi="Times New Roman" w:cs="Times New Roman"/>
          <w:b/>
          <w:bCs/>
          <w:sz w:val="24"/>
          <w:szCs w:val="24"/>
        </w:rPr>
        <w:t xml:space="preserve">Обхват: </w:t>
      </w:r>
      <w:r w:rsidRPr="0042153E">
        <w:rPr>
          <w:rFonts w:ascii="Times New Roman" w:hAnsi="Times New Roman" w:cs="Times New Roman"/>
          <w:bCs/>
          <w:sz w:val="24"/>
          <w:szCs w:val="24"/>
        </w:rPr>
        <w:t>ЦГЧ на град Пловдив</w:t>
      </w:r>
    </w:p>
    <w:p w:rsidR="00D365B5" w:rsidRPr="0042153E" w:rsidRDefault="00D365B5" w:rsidP="008624A3">
      <w:pPr>
        <w:pStyle w:val="Default"/>
        <w:spacing w:before="120" w:after="120" w:line="276" w:lineRule="auto"/>
        <w:ind w:firstLine="709"/>
        <w:jc w:val="both"/>
        <w:rPr>
          <w:b/>
          <w:color w:val="auto"/>
          <w:lang w:val="bg-BG"/>
        </w:rPr>
      </w:pPr>
      <w:r w:rsidRPr="0042153E">
        <w:rPr>
          <w:b/>
          <w:color w:val="auto"/>
          <w:lang w:val="bg-BG"/>
        </w:rPr>
        <w:t xml:space="preserve">Граници: </w:t>
      </w:r>
    </w:p>
    <w:p w:rsidR="00D365B5" w:rsidRPr="0042153E" w:rsidRDefault="00D365B5" w:rsidP="008624A3">
      <w:pPr>
        <w:pStyle w:val="Default"/>
        <w:spacing w:before="120" w:after="120" w:line="276" w:lineRule="auto"/>
        <w:ind w:firstLine="709"/>
        <w:jc w:val="both"/>
        <w:rPr>
          <w:color w:val="auto"/>
          <w:lang w:val="bg-BG"/>
        </w:rPr>
      </w:pPr>
      <w:r w:rsidRPr="0042153E">
        <w:rPr>
          <w:color w:val="auto"/>
          <w:lang w:val="bg-BG"/>
        </w:rPr>
        <w:t>На север: река Марица;</w:t>
      </w:r>
    </w:p>
    <w:p w:rsidR="00D365B5" w:rsidRPr="0042153E" w:rsidRDefault="00D365B5" w:rsidP="008624A3">
      <w:pPr>
        <w:pStyle w:val="Default"/>
        <w:tabs>
          <w:tab w:val="left" w:pos="993"/>
        </w:tabs>
        <w:spacing w:before="120" w:after="120" w:line="276" w:lineRule="auto"/>
        <w:ind w:firstLine="709"/>
        <w:jc w:val="both"/>
        <w:rPr>
          <w:color w:val="auto"/>
          <w:lang w:val="bg-BG"/>
        </w:rPr>
      </w:pPr>
      <w:r w:rsidRPr="0042153E">
        <w:rPr>
          <w:color w:val="auto"/>
          <w:lang w:val="bg-BG"/>
        </w:rPr>
        <w:t>На изток: бул. „Северен“, бул. „Източен“ и ул. „Менделеев“;</w:t>
      </w:r>
    </w:p>
    <w:p w:rsidR="00D365B5" w:rsidRPr="0042153E" w:rsidRDefault="00D365B5" w:rsidP="008624A3">
      <w:pPr>
        <w:pStyle w:val="Default"/>
        <w:tabs>
          <w:tab w:val="left" w:pos="993"/>
        </w:tabs>
        <w:spacing w:before="120" w:after="120" w:line="276" w:lineRule="auto"/>
        <w:ind w:firstLine="709"/>
        <w:jc w:val="both"/>
        <w:rPr>
          <w:color w:val="auto"/>
          <w:lang w:val="bg-BG"/>
        </w:rPr>
      </w:pPr>
      <w:r w:rsidRPr="0042153E">
        <w:rPr>
          <w:color w:val="auto"/>
          <w:lang w:val="bg-BG"/>
        </w:rPr>
        <w:t>На юг: бул. „Найчо Цанов“ и  бул. „Христо Ботев“</w:t>
      </w:r>
    </w:p>
    <w:p w:rsidR="00D365B5" w:rsidRPr="0042153E" w:rsidRDefault="00D365B5" w:rsidP="008624A3">
      <w:pPr>
        <w:pStyle w:val="Default"/>
        <w:tabs>
          <w:tab w:val="left" w:pos="993"/>
        </w:tabs>
        <w:spacing w:before="120" w:after="120" w:line="276" w:lineRule="auto"/>
        <w:ind w:firstLine="709"/>
        <w:jc w:val="both"/>
        <w:rPr>
          <w:color w:val="auto"/>
          <w:lang w:val="bg-BG"/>
        </w:rPr>
      </w:pPr>
      <w:r w:rsidRPr="0042153E">
        <w:rPr>
          <w:color w:val="auto"/>
          <w:lang w:val="bg-BG"/>
        </w:rPr>
        <w:t>На запад: бул. „Копривщица“</w:t>
      </w:r>
    </w:p>
    <w:p w:rsidR="00D365B5" w:rsidRPr="0042153E" w:rsidRDefault="00D365B5" w:rsidP="008624A3">
      <w:pPr>
        <w:pStyle w:val="Default"/>
        <w:tabs>
          <w:tab w:val="left" w:pos="720"/>
        </w:tabs>
        <w:spacing w:before="120" w:after="120" w:line="276" w:lineRule="auto"/>
        <w:ind w:firstLine="709"/>
        <w:jc w:val="both"/>
        <w:rPr>
          <w:color w:val="auto"/>
          <w:lang w:val="bg-BG"/>
        </w:rPr>
      </w:pPr>
      <w:r w:rsidRPr="0042153E">
        <w:rPr>
          <w:b/>
          <w:color w:val="auto"/>
          <w:lang w:val="bg-BG"/>
        </w:rPr>
        <w:lastRenderedPageBreak/>
        <w:t>Обща площ:</w:t>
      </w:r>
      <w:r w:rsidRPr="0042153E">
        <w:rPr>
          <w:color w:val="auto"/>
          <w:lang w:val="bg-BG"/>
        </w:rPr>
        <w:t xml:space="preserve"> 751 ха</w:t>
      </w:r>
    </w:p>
    <w:p w:rsidR="00D365B5" w:rsidRPr="0042153E" w:rsidRDefault="00D365B5" w:rsidP="008624A3">
      <w:pPr>
        <w:spacing w:before="120" w:after="120"/>
        <w:ind w:right="-92" w:firstLine="709"/>
        <w:rPr>
          <w:rFonts w:ascii="Times New Roman" w:hAnsi="Times New Roman" w:cs="Times New Roman"/>
          <w:b/>
          <w:sz w:val="24"/>
          <w:szCs w:val="24"/>
        </w:rPr>
      </w:pPr>
      <w:r w:rsidRPr="0042153E">
        <w:rPr>
          <w:rFonts w:ascii="Times New Roman" w:hAnsi="Times New Roman" w:cs="Times New Roman"/>
          <w:b/>
          <w:sz w:val="24"/>
          <w:szCs w:val="24"/>
        </w:rPr>
        <w:t xml:space="preserve">Зоната е определена за проектни инвестиции за подобряване на: </w:t>
      </w:r>
    </w:p>
    <w:p w:rsidR="00D365B5" w:rsidRPr="0042153E" w:rsidRDefault="00D365B5"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ВиК инфраструктура;</w:t>
      </w:r>
    </w:p>
    <w:p w:rsidR="00D365B5" w:rsidRPr="0042153E" w:rsidRDefault="00D365B5"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 xml:space="preserve">Пътна инфраструктура; </w:t>
      </w:r>
    </w:p>
    <w:p w:rsidR="00D365B5" w:rsidRPr="0042153E" w:rsidRDefault="00D365B5"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Публична инфраструктура: административни сгради, медицински сгради, детски градини, училища, читалища, паркове, тротоари, детски и спортни площадки, стадиони и други;</w:t>
      </w:r>
    </w:p>
    <w:p w:rsidR="00D365B5" w:rsidRPr="0042153E" w:rsidRDefault="00D365B5"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Обекти на културно-историческото наследство и туризма;</w:t>
      </w:r>
    </w:p>
    <w:p w:rsidR="00D365B5" w:rsidRPr="0042153E" w:rsidRDefault="00D365B5"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Ресурсна и енергийна ефективност на жилищни еднофамилни и многофамилни сгради</w:t>
      </w:r>
    </w:p>
    <w:p w:rsidR="00D365B5" w:rsidRPr="0042153E" w:rsidRDefault="00D365B5"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и други.</w:t>
      </w:r>
    </w:p>
    <w:p w:rsidR="0059420C" w:rsidRPr="0042153E" w:rsidRDefault="0059420C" w:rsidP="008624A3">
      <w:pPr>
        <w:spacing w:before="120" w:after="120"/>
        <w:ind w:firstLine="709"/>
        <w:jc w:val="both"/>
        <w:rPr>
          <w:rFonts w:ascii="Times New Roman" w:eastAsia="Times New Roman" w:hAnsi="Times New Roman" w:cs="Times New Roman"/>
          <w:color w:val="222222"/>
          <w:sz w:val="24"/>
          <w:szCs w:val="24"/>
        </w:rPr>
      </w:pPr>
    </w:p>
    <w:p w:rsidR="0059420C" w:rsidRPr="0042153E" w:rsidRDefault="0059420C" w:rsidP="008624A3">
      <w:pPr>
        <w:spacing w:before="120" w:after="120"/>
        <w:ind w:firstLine="709"/>
        <w:jc w:val="both"/>
        <w:rPr>
          <w:rFonts w:ascii="Times New Roman" w:eastAsia="Times New Roman" w:hAnsi="Times New Roman" w:cs="Times New Roman"/>
          <w:color w:val="222222"/>
          <w:sz w:val="24"/>
          <w:szCs w:val="24"/>
        </w:rPr>
      </w:pPr>
    </w:p>
    <w:p w:rsidR="0059420C" w:rsidRPr="0042153E" w:rsidRDefault="0059420C" w:rsidP="0059420C">
      <w:pPr>
        <w:spacing w:after="0"/>
        <w:ind w:right="-92" w:firstLine="709"/>
        <w:rPr>
          <w:rFonts w:ascii="Times New Roman" w:hAnsi="Times New Roman" w:cs="Times New Roman"/>
          <w:b/>
          <w:bCs/>
          <w:color w:val="002060"/>
          <w:sz w:val="24"/>
          <w:szCs w:val="24"/>
        </w:rPr>
      </w:pPr>
      <w:r w:rsidRPr="0042153E">
        <w:rPr>
          <w:rFonts w:ascii="Times New Roman" w:hAnsi="Times New Roman" w:cs="Times New Roman"/>
          <w:b/>
          <w:bCs/>
          <w:noProof/>
          <w:color w:val="002060"/>
          <w:sz w:val="24"/>
          <w:szCs w:val="24"/>
          <w:lang w:val="en-GB" w:eastAsia="en-GB"/>
        </w:rPr>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227201" cy="287280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27201" cy="2872800"/>
                    </a:xfrm>
                    <a:prstGeom prst="rect">
                      <a:avLst/>
                    </a:prstGeom>
                  </pic:spPr>
                </pic:pic>
              </a:graphicData>
            </a:graphic>
          </wp:anchor>
        </w:drawing>
      </w:r>
    </w:p>
    <w:p w:rsidR="0059420C" w:rsidRPr="0042153E" w:rsidRDefault="0059420C" w:rsidP="0059420C">
      <w:pPr>
        <w:spacing w:after="0"/>
        <w:ind w:right="-92" w:firstLine="709"/>
        <w:rPr>
          <w:rFonts w:ascii="Times New Roman" w:hAnsi="Times New Roman" w:cs="Times New Roman"/>
          <w:b/>
          <w:bCs/>
          <w:color w:val="002060"/>
          <w:sz w:val="24"/>
          <w:szCs w:val="24"/>
        </w:rPr>
      </w:pPr>
    </w:p>
    <w:p w:rsidR="0059420C" w:rsidRPr="0042153E" w:rsidRDefault="0059420C" w:rsidP="0059420C">
      <w:pPr>
        <w:spacing w:after="0"/>
        <w:ind w:right="-92" w:firstLine="709"/>
        <w:rPr>
          <w:rFonts w:ascii="Times New Roman" w:hAnsi="Times New Roman" w:cs="Times New Roman"/>
          <w:b/>
          <w:bCs/>
          <w:color w:val="002060"/>
          <w:sz w:val="24"/>
          <w:szCs w:val="24"/>
        </w:rPr>
      </w:pPr>
    </w:p>
    <w:p w:rsidR="0059420C" w:rsidRPr="0042153E" w:rsidRDefault="0059420C" w:rsidP="0059420C">
      <w:pPr>
        <w:spacing w:after="0"/>
        <w:ind w:right="-92" w:firstLine="709"/>
        <w:rPr>
          <w:rFonts w:ascii="Times New Roman" w:hAnsi="Times New Roman" w:cs="Times New Roman"/>
          <w:b/>
          <w:bCs/>
          <w:color w:val="002060"/>
          <w:sz w:val="24"/>
          <w:szCs w:val="24"/>
        </w:rPr>
      </w:pPr>
    </w:p>
    <w:p w:rsidR="0059420C" w:rsidRPr="0042153E" w:rsidRDefault="0059420C" w:rsidP="0059420C">
      <w:pPr>
        <w:spacing w:after="0"/>
        <w:ind w:right="-92" w:firstLine="709"/>
        <w:rPr>
          <w:rFonts w:ascii="Times New Roman" w:hAnsi="Times New Roman" w:cs="Times New Roman"/>
          <w:b/>
          <w:bCs/>
          <w:color w:val="002060"/>
          <w:sz w:val="24"/>
          <w:szCs w:val="24"/>
        </w:rPr>
      </w:pPr>
    </w:p>
    <w:p w:rsidR="0059420C" w:rsidRPr="0042153E" w:rsidRDefault="0059420C" w:rsidP="0059420C">
      <w:pPr>
        <w:spacing w:after="0"/>
        <w:ind w:right="-92" w:firstLine="709"/>
        <w:rPr>
          <w:rFonts w:ascii="Times New Roman" w:hAnsi="Times New Roman" w:cs="Times New Roman"/>
          <w:b/>
          <w:bCs/>
          <w:color w:val="002060"/>
          <w:sz w:val="24"/>
          <w:szCs w:val="24"/>
        </w:rPr>
      </w:pPr>
    </w:p>
    <w:p w:rsidR="0059420C" w:rsidRPr="0042153E" w:rsidRDefault="0059420C" w:rsidP="0059420C">
      <w:pPr>
        <w:spacing w:after="0"/>
        <w:ind w:right="-92" w:firstLine="709"/>
        <w:rPr>
          <w:rFonts w:ascii="Times New Roman" w:hAnsi="Times New Roman" w:cs="Times New Roman"/>
          <w:b/>
          <w:bCs/>
          <w:color w:val="002060"/>
          <w:sz w:val="24"/>
          <w:szCs w:val="24"/>
        </w:rPr>
      </w:pPr>
    </w:p>
    <w:p w:rsidR="0059420C" w:rsidRPr="0042153E" w:rsidRDefault="0059420C" w:rsidP="0059420C">
      <w:pPr>
        <w:spacing w:after="0"/>
        <w:ind w:right="-92" w:firstLine="709"/>
        <w:rPr>
          <w:rFonts w:ascii="Times New Roman" w:hAnsi="Times New Roman" w:cs="Times New Roman"/>
          <w:b/>
          <w:bCs/>
          <w:color w:val="002060"/>
          <w:sz w:val="24"/>
          <w:szCs w:val="24"/>
        </w:rPr>
      </w:pPr>
    </w:p>
    <w:p w:rsidR="0059420C" w:rsidRPr="0042153E" w:rsidRDefault="0059420C" w:rsidP="0059420C">
      <w:pPr>
        <w:spacing w:after="0"/>
        <w:ind w:right="-92" w:firstLine="709"/>
        <w:rPr>
          <w:rFonts w:ascii="Times New Roman" w:hAnsi="Times New Roman" w:cs="Times New Roman"/>
          <w:b/>
          <w:bCs/>
          <w:color w:val="002060"/>
          <w:sz w:val="24"/>
          <w:szCs w:val="24"/>
        </w:rPr>
      </w:pPr>
    </w:p>
    <w:p w:rsidR="0059420C" w:rsidRPr="0042153E" w:rsidRDefault="0059420C" w:rsidP="0059420C">
      <w:pPr>
        <w:spacing w:after="0"/>
        <w:ind w:right="-92" w:firstLine="709"/>
        <w:rPr>
          <w:rFonts w:ascii="Times New Roman" w:hAnsi="Times New Roman" w:cs="Times New Roman"/>
          <w:b/>
          <w:bCs/>
          <w:color w:val="002060"/>
          <w:sz w:val="24"/>
          <w:szCs w:val="24"/>
        </w:rPr>
      </w:pPr>
    </w:p>
    <w:p w:rsidR="0059420C" w:rsidRPr="0042153E" w:rsidRDefault="0059420C" w:rsidP="0059420C">
      <w:pPr>
        <w:spacing w:after="0"/>
        <w:ind w:right="-92" w:firstLine="709"/>
        <w:rPr>
          <w:rFonts w:ascii="Times New Roman" w:hAnsi="Times New Roman" w:cs="Times New Roman"/>
          <w:b/>
          <w:bCs/>
          <w:color w:val="002060"/>
          <w:sz w:val="24"/>
          <w:szCs w:val="24"/>
        </w:rPr>
      </w:pPr>
    </w:p>
    <w:p w:rsidR="0059420C" w:rsidRPr="0042153E" w:rsidRDefault="0059420C" w:rsidP="0059420C">
      <w:pPr>
        <w:spacing w:after="0"/>
        <w:ind w:right="-92" w:firstLine="709"/>
        <w:rPr>
          <w:rFonts w:ascii="Times New Roman" w:hAnsi="Times New Roman" w:cs="Times New Roman"/>
          <w:b/>
          <w:bCs/>
          <w:color w:val="002060"/>
          <w:sz w:val="24"/>
          <w:szCs w:val="24"/>
        </w:rPr>
      </w:pPr>
    </w:p>
    <w:p w:rsidR="0059420C" w:rsidRPr="0042153E" w:rsidRDefault="0059420C" w:rsidP="0059420C">
      <w:pPr>
        <w:spacing w:after="0"/>
        <w:ind w:right="-92" w:firstLine="709"/>
        <w:rPr>
          <w:rFonts w:ascii="Times New Roman" w:hAnsi="Times New Roman" w:cs="Times New Roman"/>
          <w:b/>
          <w:bCs/>
          <w:color w:val="002060"/>
          <w:sz w:val="24"/>
          <w:szCs w:val="24"/>
        </w:rPr>
      </w:pPr>
    </w:p>
    <w:p w:rsidR="0059420C" w:rsidRPr="0042153E" w:rsidRDefault="0059420C" w:rsidP="0059420C">
      <w:pPr>
        <w:spacing w:after="0"/>
        <w:ind w:right="-92" w:firstLine="709"/>
        <w:rPr>
          <w:rFonts w:ascii="Times New Roman" w:hAnsi="Times New Roman" w:cs="Times New Roman"/>
          <w:b/>
          <w:bCs/>
          <w:color w:val="002060"/>
          <w:sz w:val="24"/>
          <w:szCs w:val="24"/>
        </w:rPr>
      </w:pPr>
    </w:p>
    <w:p w:rsidR="0059420C" w:rsidRPr="0042153E" w:rsidRDefault="0059420C" w:rsidP="0059420C">
      <w:pPr>
        <w:spacing w:after="0"/>
        <w:ind w:right="-92" w:firstLine="709"/>
        <w:rPr>
          <w:rFonts w:ascii="Times New Roman" w:hAnsi="Times New Roman" w:cs="Times New Roman"/>
          <w:b/>
          <w:bCs/>
          <w:color w:val="002060"/>
          <w:sz w:val="24"/>
          <w:szCs w:val="24"/>
        </w:rPr>
      </w:pPr>
    </w:p>
    <w:p w:rsidR="0059420C" w:rsidRPr="0042153E" w:rsidRDefault="0059420C" w:rsidP="0059420C">
      <w:pPr>
        <w:spacing w:after="0"/>
        <w:ind w:right="-92" w:firstLine="709"/>
        <w:rPr>
          <w:rFonts w:ascii="Times New Roman" w:hAnsi="Times New Roman" w:cs="Times New Roman"/>
          <w:b/>
          <w:bCs/>
          <w:color w:val="002060"/>
          <w:sz w:val="24"/>
          <w:szCs w:val="24"/>
        </w:rPr>
      </w:pPr>
    </w:p>
    <w:p w:rsidR="0059420C" w:rsidRPr="004F500E" w:rsidRDefault="0059420C" w:rsidP="008624A3">
      <w:pPr>
        <w:spacing w:before="120" w:after="120"/>
        <w:ind w:right="-92" w:firstLine="709"/>
        <w:rPr>
          <w:rFonts w:ascii="Times New Roman" w:hAnsi="Times New Roman" w:cs="Times New Roman"/>
          <w:b/>
          <w:bCs/>
          <w:sz w:val="24"/>
          <w:szCs w:val="24"/>
        </w:rPr>
      </w:pPr>
      <w:r w:rsidRPr="0042153E">
        <w:rPr>
          <w:rFonts w:ascii="Times New Roman" w:hAnsi="Times New Roman" w:cs="Times New Roman"/>
          <w:b/>
          <w:bCs/>
          <w:sz w:val="24"/>
          <w:szCs w:val="24"/>
        </w:rPr>
        <w:t>Наименование: ЗОНА „А“</w:t>
      </w:r>
      <w:r w:rsidR="00B752D4" w:rsidRPr="0042153E">
        <w:rPr>
          <w:rFonts w:ascii="Times New Roman" w:hAnsi="Times New Roman" w:cs="Times New Roman"/>
          <w:b/>
          <w:bCs/>
          <w:sz w:val="24"/>
          <w:szCs w:val="24"/>
        </w:rPr>
        <w:t xml:space="preserve"> </w:t>
      </w:r>
      <w:r w:rsidR="002D40AD" w:rsidRPr="0042153E">
        <w:rPr>
          <w:rFonts w:ascii="Times New Roman" w:hAnsi="Times New Roman" w:cs="Times New Roman"/>
          <w:b/>
          <w:bCs/>
          <w:sz w:val="24"/>
          <w:szCs w:val="24"/>
        </w:rPr>
        <w:t>–</w:t>
      </w:r>
      <w:r w:rsidR="00B752D4" w:rsidRPr="0042153E">
        <w:rPr>
          <w:rFonts w:ascii="Times New Roman" w:hAnsi="Times New Roman" w:cs="Times New Roman"/>
          <w:b/>
          <w:bCs/>
          <w:sz w:val="24"/>
          <w:szCs w:val="24"/>
        </w:rPr>
        <w:t xml:space="preserve"> </w:t>
      </w:r>
      <w:r w:rsidR="00B752D4" w:rsidRPr="004F500E">
        <w:rPr>
          <w:rFonts w:ascii="Times New Roman" w:hAnsi="Times New Roman" w:cs="Times New Roman"/>
          <w:b/>
          <w:sz w:val="24"/>
          <w:szCs w:val="24"/>
        </w:rPr>
        <w:t>приоритетна</w:t>
      </w:r>
      <w:r w:rsidR="002D40AD" w:rsidRPr="004F500E">
        <w:rPr>
          <w:rFonts w:ascii="Times New Roman" w:hAnsi="Times New Roman" w:cs="Times New Roman"/>
          <w:b/>
          <w:sz w:val="24"/>
          <w:szCs w:val="24"/>
        </w:rPr>
        <w:t>.</w:t>
      </w:r>
    </w:p>
    <w:p w:rsidR="0059420C" w:rsidRPr="0042153E" w:rsidRDefault="0059420C" w:rsidP="008624A3">
      <w:pPr>
        <w:spacing w:before="120" w:after="120"/>
        <w:ind w:right="-92" w:firstLine="709"/>
        <w:jc w:val="both"/>
        <w:rPr>
          <w:rFonts w:ascii="Times New Roman" w:hAnsi="Times New Roman" w:cs="Times New Roman"/>
          <w:bCs/>
          <w:sz w:val="24"/>
          <w:szCs w:val="24"/>
        </w:rPr>
      </w:pPr>
      <w:r w:rsidRPr="0042153E">
        <w:rPr>
          <w:rFonts w:ascii="Times New Roman" w:hAnsi="Times New Roman" w:cs="Times New Roman"/>
          <w:b/>
          <w:bCs/>
          <w:sz w:val="24"/>
          <w:szCs w:val="24"/>
        </w:rPr>
        <w:t xml:space="preserve">Обхват: </w:t>
      </w:r>
      <w:r w:rsidRPr="0042153E">
        <w:rPr>
          <w:rFonts w:ascii="Times New Roman" w:hAnsi="Times New Roman" w:cs="Times New Roman"/>
          <w:bCs/>
          <w:sz w:val="24"/>
          <w:szCs w:val="24"/>
        </w:rPr>
        <w:t>Зона „А“- съгласно ОУП-2007</w:t>
      </w:r>
    </w:p>
    <w:p w:rsidR="0059420C" w:rsidRPr="0042153E" w:rsidRDefault="0059420C" w:rsidP="008624A3">
      <w:pPr>
        <w:pStyle w:val="Default"/>
        <w:spacing w:before="120" w:after="120" w:line="276" w:lineRule="auto"/>
        <w:ind w:firstLine="709"/>
        <w:rPr>
          <w:b/>
          <w:color w:val="auto"/>
          <w:lang w:val="bg-BG"/>
        </w:rPr>
      </w:pPr>
      <w:r w:rsidRPr="0042153E">
        <w:rPr>
          <w:b/>
          <w:color w:val="auto"/>
          <w:lang w:val="bg-BG"/>
        </w:rPr>
        <w:t xml:space="preserve">Граници: </w:t>
      </w:r>
    </w:p>
    <w:p w:rsidR="0059420C" w:rsidRPr="0042153E" w:rsidRDefault="0059420C" w:rsidP="008624A3">
      <w:pPr>
        <w:pStyle w:val="Default"/>
        <w:spacing w:before="120" w:after="120" w:line="276" w:lineRule="auto"/>
        <w:ind w:firstLine="709"/>
        <w:rPr>
          <w:color w:val="auto"/>
          <w:lang w:val="bg-BG"/>
        </w:rPr>
      </w:pPr>
      <w:r w:rsidRPr="0042153E">
        <w:rPr>
          <w:color w:val="auto"/>
          <w:lang w:val="bg-BG"/>
        </w:rPr>
        <w:t>На север: река Марица, комплекс „Паисий Хилендарски“, квартали „Захарна фабрика“ и „Тодор Каблешков“, бул. „ Васил Априлов“, ул. „Георги Бенев“, бул. „Северен“, Централен гробищен парк „Св. Арх. Михаил“, бул. „Цариградско шосе“, ул. „Прохлада“, ул. „Шумен“, ул. „Крайречна“, ул. „Калина“, ул. „Бъндерица“, ул. „Удроу Уилсън“ и бул. „Цариградско шосе“;</w:t>
      </w:r>
    </w:p>
    <w:p w:rsidR="0059420C" w:rsidRPr="0042153E" w:rsidRDefault="0059420C" w:rsidP="008624A3">
      <w:pPr>
        <w:pStyle w:val="Default"/>
        <w:spacing w:before="120" w:after="120" w:line="276" w:lineRule="auto"/>
        <w:ind w:firstLine="709"/>
        <w:jc w:val="both"/>
        <w:rPr>
          <w:color w:val="auto"/>
          <w:lang w:val="bg-BG"/>
        </w:rPr>
      </w:pPr>
      <w:r w:rsidRPr="0042153E">
        <w:rPr>
          <w:color w:val="auto"/>
          <w:lang w:val="bg-BG"/>
        </w:rPr>
        <w:t xml:space="preserve">На изток: бул. „Цар Симеон“; </w:t>
      </w:r>
    </w:p>
    <w:p w:rsidR="0059420C" w:rsidRPr="0042153E" w:rsidRDefault="0059420C" w:rsidP="008624A3">
      <w:pPr>
        <w:pStyle w:val="Default"/>
        <w:spacing w:before="120" w:after="120" w:line="276" w:lineRule="auto"/>
        <w:ind w:firstLine="709"/>
        <w:jc w:val="both"/>
        <w:rPr>
          <w:color w:val="auto"/>
          <w:lang w:val="bg-BG"/>
        </w:rPr>
      </w:pPr>
      <w:r w:rsidRPr="0042153E">
        <w:rPr>
          <w:color w:val="auto"/>
          <w:lang w:val="bg-BG"/>
        </w:rPr>
        <w:lastRenderedPageBreak/>
        <w:t xml:space="preserve">На юг: бул. „Цар Симеон“, бул. „Найчо Цанов“, ул. „Цар Борис III Обединител“, бул. „Александър Стамболийски“, ул. „Димитър Талев“, ул. „Поручик В. Стефов“ и жп линия; </w:t>
      </w:r>
    </w:p>
    <w:p w:rsidR="0059420C" w:rsidRPr="0042153E" w:rsidRDefault="0059420C" w:rsidP="008624A3">
      <w:pPr>
        <w:pStyle w:val="Default"/>
        <w:spacing w:before="120" w:after="120" w:line="276" w:lineRule="auto"/>
        <w:ind w:firstLine="709"/>
        <w:jc w:val="both"/>
        <w:rPr>
          <w:color w:val="auto"/>
          <w:lang w:val="bg-BG"/>
        </w:rPr>
      </w:pPr>
      <w:r w:rsidRPr="0042153E">
        <w:rPr>
          <w:color w:val="auto"/>
          <w:lang w:val="bg-BG"/>
        </w:rPr>
        <w:t>На запад: ул. „Белица“, кв. „Русин Махала“ и ул. „Парк Отдих и култура“</w:t>
      </w:r>
    </w:p>
    <w:p w:rsidR="0059420C" w:rsidRPr="0042153E" w:rsidRDefault="0059420C" w:rsidP="008624A3">
      <w:pPr>
        <w:pStyle w:val="Default"/>
        <w:tabs>
          <w:tab w:val="left" w:pos="993"/>
        </w:tabs>
        <w:spacing w:before="120" w:after="120" w:line="276" w:lineRule="auto"/>
        <w:ind w:firstLine="709"/>
        <w:jc w:val="both"/>
        <w:rPr>
          <w:color w:val="auto"/>
          <w:lang w:val="bg-BG"/>
        </w:rPr>
      </w:pPr>
      <w:r w:rsidRPr="0042153E">
        <w:rPr>
          <w:b/>
          <w:color w:val="auto"/>
          <w:lang w:val="bg-BG"/>
        </w:rPr>
        <w:t>Обща площ:</w:t>
      </w:r>
      <w:r w:rsidRPr="0042153E">
        <w:rPr>
          <w:color w:val="auto"/>
          <w:lang w:val="bg-BG"/>
        </w:rPr>
        <w:t xml:space="preserve"> 2 547 ха</w:t>
      </w:r>
    </w:p>
    <w:p w:rsidR="0059420C" w:rsidRPr="0042153E" w:rsidRDefault="0059420C" w:rsidP="008624A3">
      <w:pPr>
        <w:spacing w:before="120" w:after="120"/>
        <w:ind w:right="-92" w:firstLine="709"/>
        <w:rPr>
          <w:rFonts w:ascii="Times New Roman" w:hAnsi="Times New Roman" w:cs="Times New Roman"/>
          <w:b/>
          <w:sz w:val="24"/>
          <w:szCs w:val="24"/>
        </w:rPr>
      </w:pPr>
      <w:r w:rsidRPr="0042153E">
        <w:rPr>
          <w:rFonts w:ascii="Times New Roman" w:hAnsi="Times New Roman" w:cs="Times New Roman"/>
          <w:b/>
          <w:sz w:val="24"/>
          <w:szCs w:val="24"/>
        </w:rPr>
        <w:t xml:space="preserve">Зоната е определена за проектни инвестиции за подобряване на: </w:t>
      </w:r>
    </w:p>
    <w:p w:rsidR="0059420C" w:rsidRPr="0042153E" w:rsidRDefault="0059420C"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ВиК инфраструктура;</w:t>
      </w:r>
    </w:p>
    <w:p w:rsidR="0059420C" w:rsidRPr="0042153E" w:rsidRDefault="0059420C"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 xml:space="preserve">Пътна инфраструктура; </w:t>
      </w:r>
    </w:p>
    <w:p w:rsidR="0059420C" w:rsidRPr="0042153E" w:rsidRDefault="0059420C"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Публична инфраструктура: административни сгради, медицински сгради, детски градини, училища, читалища, паркове, тротоари, детски и спортни площадки, стадиони и други;</w:t>
      </w:r>
    </w:p>
    <w:p w:rsidR="0059420C" w:rsidRPr="0042153E" w:rsidRDefault="0059420C"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Обекти на културно-историческото наследство и туризма;</w:t>
      </w:r>
    </w:p>
    <w:p w:rsidR="0059420C" w:rsidRPr="0042153E" w:rsidRDefault="0059420C"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Ресурсна и енергийна ефективност на жилищни еднофамилни и многофамилни сгради</w:t>
      </w:r>
    </w:p>
    <w:p w:rsidR="0027163C" w:rsidRPr="0042153E" w:rsidRDefault="0059420C"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и други.</w:t>
      </w:r>
    </w:p>
    <w:p w:rsidR="0027163C" w:rsidRPr="0042153E" w:rsidRDefault="0027163C" w:rsidP="0027163C">
      <w:pPr>
        <w:spacing w:before="120" w:after="120"/>
        <w:jc w:val="both"/>
        <w:rPr>
          <w:rFonts w:ascii="Times New Roman" w:eastAsia="Times New Roman" w:hAnsi="Times New Roman" w:cs="Times New Roman"/>
          <w:color w:val="222222"/>
          <w:sz w:val="24"/>
          <w:szCs w:val="24"/>
        </w:rPr>
      </w:pPr>
    </w:p>
    <w:p w:rsidR="0027163C" w:rsidRPr="0042153E" w:rsidRDefault="00B752D4" w:rsidP="0027163C">
      <w:pPr>
        <w:spacing w:before="120" w:after="12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noProof/>
          <w:color w:val="222222"/>
          <w:sz w:val="24"/>
          <w:szCs w:val="24"/>
          <w:lang w:val="en-GB" w:eastAsia="en-GB"/>
        </w:rPr>
        <w:drawing>
          <wp:anchor distT="0" distB="0" distL="114300" distR="114300" simplePos="0" relativeHeight="251660288" behindDoc="0" locked="0" layoutInCell="1" allowOverlap="1">
            <wp:simplePos x="0" y="0"/>
            <wp:positionH relativeFrom="margin">
              <wp:align>center</wp:align>
            </wp:positionH>
            <wp:positionV relativeFrom="paragraph">
              <wp:posOffset>6350</wp:posOffset>
            </wp:positionV>
            <wp:extent cx="3242991" cy="287280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2991" cy="2872800"/>
                    </a:xfrm>
                    <a:prstGeom prst="rect">
                      <a:avLst/>
                    </a:prstGeom>
                  </pic:spPr>
                </pic:pic>
              </a:graphicData>
            </a:graphic>
          </wp:anchor>
        </w:drawing>
      </w:r>
    </w:p>
    <w:p w:rsidR="0059420C" w:rsidRPr="0042153E" w:rsidRDefault="0059420C" w:rsidP="0059420C">
      <w:pPr>
        <w:spacing w:before="120" w:after="120"/>
        <w:jc w:val="both"/>
        <w:rPr>
          <w:rFonts w:ascii="Times New Roman" w:eastAsia="Times New Roman" w:hAnsi="Times New Roman" w:cs="Times New Roman"/>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b/>
          <w:bCs/>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b/>
          <w:bCs/>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b/>
          <w:bCs/>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b/>
          <w:bCs/>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b/>
          <w:bCs/>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b/>
          <w:bCs/>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b/>
          <w:bCs/>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b/>
          <w:bCs/>
          <w:color w:val="222222"/>
          <w:sz w:val="24"/>
          <w:szCs w:val="24"/>
        </w:rPr>
      </w:pPr>
    </w:p>
    <w:p w:rsidR="00D365B5" w:rsidRPr="0042153E" w:rsidRDefault="00D365B5" w:rsidP="0037300E">
      <w:pPr>
        <w:spacing w:after="0" w:line="240" w:lineRule="auto"/>
        <w:jc w:val="both"/>
        <w:rPr>
          <w:rFonts w:ascii="Times New Roman" w:eastAsia="Times New Roman" w:hAnsi="Times New Roman" w:cs="Times New Roman"/>
          <w:b/>
          <w:bCs/>
          <w:color w:val="222222"/>
          <w:sz w:val="24"/>
          <w:szCs w:val="24"/>
        </w:rPr>
      </w:pPr>
    </w:p>
    <w:p w:rsidR="00B752D4" w:rsidRPr="0042153E" w:rsidRDefault="00B752D4" w:rsidP="0037300E">
      <w:pPr>
        <w:spacing w:after="0" w:line="240" w:lineRule="auto"/>
        <w:jc w:val="both"/>
        <w:rPr>
          <w:rFonts w:ascii="Times New Roman" w:eastAsia="Times New Roman" w:hAnsi="Times New Roman" w:cs="Times New Roman"/>
          <w:b/>
          <w:bCs/>
          <w:color w:val="222222"/>
          <w:sz w:val="24"/>
          <w:szCs w:val="24"/>
        </w:rPr>
      </w:pPr>
    </w:p>
    <w:p w:rsidR="00B752D4" w:rsidRPr="0042153E" w:rsidRDefault="00B752D4" w:rsidP="0037300E">
      <w:pPr>
        <w:spacing w:after="0" w:line="240" w:lineRule="auto"/>
        <w:jc w:val="both"/>
        <w:rPr>
          <w:rFonts w:ascii="Times New Roman" w:eastAsia="Times New Roman" w:hAnsi="Times New Roman" w:cs="Times New Roman"/>
          <w:b/>
          <w:bCs/>
          <w:color w:val="222222"/>
          <w:sz w:val="24"/>
          <w:szCs w:val="24"/>
        </w:rPr>
      </w:pPr>
    </w:p>
    <w:p w:rsidR="00B752D4" w:rsidRPr="0042153E" w:rsidRDefault="00B752D4" w:rsidP="0037300E">
      <w:pPr>
        <w:spacing w:after="0" w:line="240" w:lineRule="auto"/>
        <w:jc w:val="both"/>
        <w:rPr>
          <w:rFonts w:ascii="Times New Roman" w:eastAsia="Times New Roman" w:hAnsi="Times New Roman" w:cs="Times New Roman"/>
          <w:b/>
          <w:bCs/>
          <w:color w:val="222222"/>
          <w:sz w:val="24"/>
          <w:szCs w:val="24"/>
        </w:rPr>
      </w:pPr>
    </w:p>
    <w:p w:rsidR="00B752D4" w:rsidRPr="0042153E" w:rsidRDefault="00B752D4" w:rsidP="0037300E">
      <w:pPr>
        <w:spacing w:after="0" w:line="240" w:lineRule="auto"/>
        <w:jc w:val="both"/>
        <w:rPr>
          <w:rFonts w:ascii="Times New Roman" w:eastAsia="Times New Roman" w:hAnsi="Times New Roman" w:cs="Times New Roman"/>
          <w:b/>
          <w:bCs/>
          <w:color w:val="222222"/>
          <w:sz w:val="24"/>
          <w:szCs w:val="24"/>
        </w:rPr>
      </w:pPr>
    </w:p>
    <w:p w:rsidR="00B752D4" w:rsidRPr="0042153E" w:rsidRDefault="00B752D4" w:rsidP="0037300E">
      <w:pPr>
        <w:spacing w:after="0" w:line="240" w:lineRule="auto"/>
        <w:jc w:val="both"/>
        <w:rPr>
          <w:rFonts w:ascii="Times New Roman" w:eastAsia="Times New Roman" w:hAnsi="Times New Roman" w:cs="Times New Roman"/>
          <w:b/>
          <w:bCs/>
          <w:color w:val="222222"/>
          <w:sz w:val="24"/>
          <w:szCs w:val="24"/>
        </w:rPr>
      </w:pPr>
    </w:p>
    <w:p w:rsidR="00B752D4" w:rsidRPr="0042153E" w:rsidRDefault="00B752D4" w:rsidP="008624A3">
      <w:pPr>
        <w:spacing w:before="120" w:after="120"/>
        <w:ind w:right="-92" w:firstLine="709"/>
        <w:rPr>
          <w:rFonts w:ascii="Times New Roman" w:hAnsi="Times New Roman" w:cs="Times New Roman"/>
          <w:b/>
          <w:bCs/>
          <w:sz w:val="24"/>
          <w:szCs w:val="24"/>
        </w:rPr>
      </w:pPr>
      <w:r w:rsidRPr="0042153E">
        <w:rPr>
          <w:rFonts w:ascii="Times New Roman" w:hAnsi="Times New Roman" w:cs="Times New Roman"/>
          <w:b/>
          <w:bCs/>
          <w:sz w:val="24"/>
          <w:szCs w:val="24"/>
        </w:rPr>
        <w:t>Наименование: З</w:t>
      </w:r>
      <w:r w:rsidR="00427A95" w:rsidRPr="0042153E">
        <w:rPr>
          <w:rFonts w:ascii="Times New Roman" w:hAnsi="Times New Roman" w:cs="Times New Roman"/>
          <w:b/>
          <w:bCs/>
          <w:sz w:val="24"/>
          <w:szCs w:val="24"/>
        </w:rPr>
        <w:t>она</w:t>
      </w:r>
      <w:r w:rsidRPr="0042153E">
        <w:rPr>
          <w:rFonts w:ascii="Times New Roman" w:hAnsi="Times New Roman" w:cs="Times New Roman"/>
          <w:b/>
          <w:bCs/>
          <w:sz w:val="24"/>
          <w:szCs w:val="24"/>
        </w:rPr>
        <w:t xml:space="preserve"> „Б“</w:t>
      </w:r>
      <w:r w:rsidR="00427A95" w:rsidRPr="0042153E">
        <w:rPr>
          <w:rFonts w:ascii="Times New Roman" w:hAnsi="Times New Roman" w:cs="Times New Roman"/>
          <w:b/>
          <w:bCs/>
          <w:sz w:val="24"/>
          <w:szCs w:val="24"/>
        </w:rPr>
        <w:t>.</w:t>
      </w:r>
    </w:p>
    <w:p w:rsidR="00B752D4" w:rsidRPr="0042153E" w:rsidRDefault="00B752D4" w:rsidP="008624A3">
      <w:pPr>
        <w:spacing w:before="120" w:after="120"/>
        <w:ind w:right="-92" w:firstLine="709"/>
        <w:jc w:val="both"/>
        <w:rPr>
          <w:rFonts w:ascii="Times New Roman" w:hAnsi="Times New Roman" w:cs="Times New Roman"/>
          <w:sz w:val="24"/>
          <w:szCs w:val="24"/>
        </w:rPr>
      </w:pPr>
      <w:r w:rsidRPr="0042153E">
        <w:rPr>
          <w:rFonts w:ascii="Times New Roman" w:hAnsi="Times New Roman" w:cs="Times New Roman"/>
          <w:b/>
          <w:sz w:val="24"/>
          <w:szCs w:val="24"/>
        </w:rPr>
        <w:t>Граници:</w:t>
      </w:r>
      <w:r w:rsidRPr="0042153E">
        <w:rPr>
          <w:rFonts w:ascii="Times New Roman" w:hAnsi="Times New Roman" w:cs="Times New Roman"/>
          <w:sz w:val="24"/>
          <w:szCs w:val="24"/>
        </w:rPr>
        <w:t xml:space="preserve">  </w:t>
      </w:r>
    </w:p>
    <w:p w:rsidR="00B752D4" w:rsidRPr="0042153E" w:rsidRDefault="00B752D4" w:rsidP="008624A3">
      <w:pPr>
        <w:spacing w:before="120" w:after="120"/>
        <w:ind w:right="-92" w:firstLine="709"/>
        <w:jc w:val="both"/>
        <w:rPr>
          <w:rFonts w:ascii="Times New Roman" w:hAnsi="Times New Roman" w:cs="Times New Roman"/>
          <w:sz w:val="24"/>
          <w:szCs w:val="24"/>
        </w:rPr>
      </w:pPr>
      <w:r w:rsidRPr="0042153E">
        <w:rPr>
          <w:rFonts w:ascii="Times New Roman" w:hAnsi="Times New Roman" w:cs="Times New Roman"/>
          <w:sz w:val="24"/>
          <w:szCs w:val="24"/>
        </w:rPr>
        <w:t>Външни граници: границата на община Пловдив</w:t>
      </w:r>
    </w:p>
    <w:p w:rsidR="00B752D4" w:rsidRPr="0042153E" w:rsidRDefault="00B752D4" w:rsidP="008624A3">
      <w:pPr>
        <w:spacing w:before="120" w:after="120"/>
        <w:ind w:right="-92" w:firstLine="709"/>
        <w:jc w:val="both"/>
        <w:rPr>
          <w:rFonts w:ascii="Times New Roman" w:hAnsi="Times New Roman" w:cs="Times New Roman"/>
          <w:sz w:val="24"/>
          <w:szCs w:val="24"/>
        </w:rPr>
      </w:pPr>
      <w:r w:rsidRPr="0042153E">
        <w:rPr>
          <w:rFonts w:ascii="Times New Roman" w:hAnsi="Times New Roman" w:cs="Times New Roman"/>
          <w:sz w:val="24"/>
          <w:szCs w:val="24"/>
        </w:rPr>
        <w:t>Вътрешни граници: границата на Зона „А“</w:t>
      </w:r>
    </w:p>
    <w:p w:rsidR="00B752D4" w:rsidRPr="0042153E" w:rsidRDefault="00B752D4" w:rsidP="008624A3">
      <w:pPr>
        <w:pStyle w:val="Default"/>
        <w:tabs>
          <w:tab w:val="left" w:pos="709"/>
          <w:tab w:val="left" w:pos="993"/>
        </w:tabs>
        <w:spacing w:before="120" w:after="120" w:line="276" w:lineRule="auto"/>
        <w:ind w:firstLine="709"/>
        <w:jc w:val="both"/>
        <w:rPr>
          <w:color w:val="auto"/>
          <w:lang w:val="bg-BG"/>
        </w:rPr>
      </w:pPr>
      <w:r w:rsidRPr="0042153E">
        <w:rPr>
          <w:b/>
          <w:color w:val="auto"/>
          <w:lang w:val="bg-BG"/>
        </w:rPr>
        <w:t>Обща площ:</w:t>
      </w:r>
      <w:r w:rsidRPr="0042153E">
        <w:rPr>
          <w:color w:val="auto"/>
          <w:lang w:val="bg-BG"/>
        </w:rPr>
        <w:t xml:space="preserve"> 6 195 ха</w:t>
      </w:r>
    </w:p>
    <w:p w:rsidR="00B752D4" w:rsidRPr="0042153E" w:rsidRDefault="00B752D4" w:rsidP="008624A3">
      <w:pPr>
        <w:spacing w:before="120" w:after="120"/>
        <w:ind w:right="-92" w:firstLine="709"/>
        <w:jc w:val="both"/>
        <w:rPr>
          <w:rFonts w:ascii="Times New Roman" w:hAnsi="Times New Roman" w:cs="Times New Roman"/>
          <w:bCs/>
          <w:sz w:val="24"/>
          <w:szCs w:val="24"/>
        </w:rPr>
      </w:pPr>
      <w:r w:rsidRPr="0042153E">
        <w:rPr>
          <w:rFonts w:ascii="Times New Roman" w:hAnsi="Times New Roman" w:cs="Times New Roman"/>
          <w:b/>
          <w:bCs/>
          <w:sz w:val="24"/>
          <w:szCs w:val="24"/>
        </w:rPr>
        <w:t xml:space="preserve">Обхват: </w:t>
      </w:r>
      <w:r w:rsidRPr="0042153E">
        <w:rPr>
          <w:rFonts w:ascii="Times New Roman" w:hAnsi="Times New Roman" w:cs="Times New Roman"/>
          <w:bCs/>
          <w:sz w:val="24"/>
          <w:szCs w:val="24"/>
        </w:rPr>
        <w:t>Територии с нискоетажно застрояване извън компактният град.</w:t>
      </w:r>
    </w:p>
    <w:p w:rsidR="00B752D4" w:rsidRPr="0042153E" w:rsidRDefault="00B752D4" w:rsidP="008624A3">
      <w:pPr>
        <w:spacing w:before="120" w:after="120"/>
        <w:ind w:right="-92" w:firstLine="709"/>
        <w:rPr>
          <w:rFonts w:ascii="Times New Roman" w:hAnsi="Times New Roman" w:cs="Times New Roman"/>
          <w:b/>
          <w:sz w:val="24"/>
          <w:szCs w:val="24"/>
        </w:rPr>
      </w:pPr>
      <w:r w:rsidRPr="0042153E">
        <w:rPr>
          <w:rFonts w:ascii="Times New Roman" w:hAnsi="Times New Roman" w:cs="Times New Roman"/>
          <w:b/>
          <w:sz w:val="24"/>
          <w:szCs w:val="24"/>
        </w:rPr>
        <w:lastRenderedPageBreak/>
        <w:t xml:space="preserve">Зоната е определена за проектни инвестиции за подобряване на: </w:t>
      </w:r>
    </w:p>
    <w:p w:rsidR="00B752D4" w:rsidRPr="0042153E" w:rsidRDefault="00B752D4"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 xml:space="preserve">ВиК инфраструктура; </w:t>
      </w:r>
    </w:p>
    <w:p w:rsidR="00B752D4" w:rsidRPr="0042153E" w:rsidRDefault="00B752D4"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 xml:space="preserve">Пътна инфраструктура; </w:t>
      </w:r>
    </w:p>
    <w:p w:rsidR="00B752D4" w:rsidRPr="0042153E" w:rsidRDefault="00B752D4"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Публична инфраструктура: административни сгради, медицински сгради, детски градини, училища, читалища, паркове, тротоари, детски и спортни площадки, стадиони и други;</w:t>
      </w:r>
    </w:p>
    <w:p w:rsidR="00B752D4" w:rsidRPr="0042153E" w:rsidRDefault="00B752D4"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Обекти на културно-историческото наследство и туризма;</w:t>
      </w:r>
    </w:p>
    <w:p w:rsidR="00B752D4" w:rsidRPr="0042153E" w:rsidRDefault="00B752D4"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Ресурсна и енергийна ефективност на жилищни еднофамилни и многофамилни сгради, вкл. използване на ВЕИ</w:t>
      </w:r>
    </w:p>
    <w:p w:rsidR="00B752D4" w:rsidRPr="0042153E" w:rsidRDefault="00B752D4"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и други</w:t>
      </w:r>
      <w:r w:rsidR="00B13FF8" w:rsidRPr="0042153E">
        <w:rPr>
          <w:rFonts w:ascii="Times New Roman" w:eastAsia="Times New Roman" w:hAnsi="Times New Roman" w:cs="Times New Roman"/>
          <w:color w:val="222222"/>
          <w:sz w:val="24"/>
          <w:szCs w:val="24"/>
        </w:rPr>
        <w:t>.</w:t>
      </w:r>
    </w:p>
    <w:p w:rsidR="00B13FF8" w:rsidRPr="0042153E" w:rsidRDefault="00B13FF8" w:rsidP="00B13FF8">
      <w:pPr>
        <w:spacing w:before="120" w:after="120"/>
        <w:jc w:val="both"/>
        <w:rPr>
          <w:rFonts w:ascii="Times New Roman" w:eastAsia="Times New Roman" w:hAnsi="Times New Roman" w:cs="Times New Roman"/>
          <w:color w:val="222222"/>
          <w:sz w:val="24"/>
          <w:szCs w:val="24"/>
        </w:rPr>
      </w:pPr>
    </w:p>
    <w:p w:rsidR="00B13FF8" w:rsidRPr="0042153E" w:rsidRDefault="00B13FF8" w:rsidP="00B13FF8">
      <w:pPr>
        <w:spacing w:before="120" w:after="120"/>
        <w:jc w:val="both"/>
        <w:rPr>
          <w:rFonts w:ascii="Times New Roman" w:eastAsia="Times New Roman" w:hAnsi="Times New Roman" w:cs="Times New Roman"/>
          <w:color w:val="222222"/>
          <w:sz w:val="24"/>
          <w:szCs w:val="24"/>
        </w:rPr>
      </w:pPr>
    </w:p>
    <w:p w:rsidR="0040552A" w:rsidRPr="0042153E" w:rsidRDefault="0040552A" w:rsidP="00B13FF8">
      <w:pPr>
        <w:spacing w:before="120" w:after="120"/>
        <w:jc w:val="both"/>
        <w:rPr>
          <w:rFonts w:ascii="Times New Roman" w:eastAsia="Times New Roman" w:hAnsi="Times New Roman" w:cs="Times New Roman"/>
          <w:color w:val="222222"/>
          <w:sz w:val="24"/>
          <w:szCs w:val="24"/>
        </w:rPr>
      </w:pPr>
    </w:p>
    <w:p w:rsidR="0040552A" w:rsidRPr="0042153E" w:rsidRDefault="0040552A" w:rsidP="00B13FF8">
      <w:pPr>
        <w:spacing w:before="120" w:after="120"/>
        <w:jc w:val="both"/>
        <w:rPr>
          <w:rFonts w:ascii="Times New Roman" w:eastAsia="Times New Roman" w:hAnsi="Times New Roman" w:cs="Times New Roman"/>
          <w:color w:val="222222"/>
          <w:sz w:val="24"/>
          <w:szCs w:val="24"/>
        </w:rPr>
      </w:pPr>
    </w:p>
    <w:p w:rsidR="0040552A" w:rsidRPr="0042153E" w:rsidRDefault="0040552A" w:rsidP="00B13FF8">
      <w:pPr>
        <w:spacing w:before="120" w:after="120"/>
        <w:jc w:val="both"/>
        <w:rPr>
          <w:rFonts w:ascii="Times New Roman" w:eastAsia="Times New Roman" w:hAnsi="Times New Roman" w:cs="Times New Roman"/>
          <w:color w:val="222222"/>
          <w:sz w:val="24"/>
          <w:szCs w:val="24"/>
        </w:rPr>
      </w:pPr>
    </w:p>
    <w:p w:rsidR="0040552A" w:rsidRPr="0042153E" w:rsidRDefault="0040552A" w:rsidP="00B13FF8">
      <w:pPr>
        <w:spacing w:before="120" w:after="120"/>
        <w:jc w:val="both"/>
        <w:rPr>
          <w:rFonts w:ascii="Times New Roman" w:eastAsia="Times New Roman" w:hAnsi="Times New Roman" w:cs="Times New Roman"/>
          <w:color w:val="222222"/>
          <w:sz w:val="24"/>
          <w:szCs w:val="24"/>
        </w:rPr>
      </w:pPr>
    </w:p>
    <w:p w:rsidR="0040552A" w:rsidRPr="0042153E" w:rsidRDefault="0040552A" w:rsidP="00B13FF8">
      <w:pPr>
        <w:spacing w:before="120" w:after="120"/>
        <w:jc w:val="both"/>
        <w:rPr>
          <w:rFonts w:ascii="Times New Roman" w:eastAsia="Times New Roman" w:hAnsi="Times New Roman" w:cs="Times New Roman"/>
          <w:color w:val="222222"/>
          <w:sz w:val="24"/>
          <w:szCs w:val="24"/>
        </w:rPr>
      </w:pPr>
    </w:p>
    <w:p w:rsidR="0040552A" w:rsidRPr="0042153E" w:rsidRDefault="0040552A" w:rsidP="00B13FF8">
      <w:pPr>
        <w:spacing w:before="120" w:after="12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noProof/>
          <w:color w:val="222222"/>
          <w:sz w:val="24"/>
          <w:szCs w:val="24"/>
          <w:lang w:val="en-GB" w:eastAsia="en-GB"/>
        </w:rPr>
        <w:drawing>
          <wp:anchor distT="0" distB="0" distL="114300" distR="114300" simplePos="0" relativeHeight="251661312" behindDoc="0" locked="0" layoutInCell="1" allowOverlap="1">
            <wp:simplePos x="0" y="0"/>
            <wp:positionH relativeFrom="margin">
              <wp:align>center</wp:align>
            </wp:positionH>
            <wp:positionV relativeFrom="paragraph">
              <wp:posOffset>292</wp:posOffset>
            </wp:positionV>
            <wp:extent cx="3146175" cy="287280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46175" cy="2872800"/>
                    </a:xfrm>
                    <a:prstGeom prst="rect">
                      <a:avLst/>
                    </a:prstGeom>
                  </pic:spPr>
                </pic:pic>
              </a:graphicData>
            </a:graphic>
          </wp:anchor>
        </w:drawing>
      </w:r>
    </w:p>
    <w:p w:rsidR="00B752D4" w:rsidRPr="0042153E" w:rsidRDefault="00B752D4" w:rsidP="00B752D4">
      <w:pPr>
        <w:spacing w:before="120" w:after="120"/>
        <w:jc w:val="both"/>
        <w:rPr>
          <w:rFonts w:ascii="Times New Roman" w:eastAsia="Times New Roman" w:hAnsi="Times New Roman" w:cs="Times New Roman"/>
          <w:color w:val="222222"/>
          <w:sz w:val="24"/>
          <w:szCs w:val="24"/>
        </w:rPr>
      </w:pPr>
    </w:p>
    <w:p w:rsidR="00B752D4" w:rsidRPr="0042153E" w:rsidRDefault="00B752D4" w:rsidP="00B752D4">
      <w:pPr>
        <w:spacing w:before="120" w:after="120"/>
        <w:jc w:val="both"/>
        <w:rPr>
          <w:rFonts w:ascii="Times New Roman" w:eastAsia="Times New Roman" w:hAnsi="Times New Roman" w:cs="Times New Roman"/>
          <w:color w:val="222222"/>
          <w:sz w:val="24"/>
          <w:szCs w:val="24"/>
        </w:rPr>
      </w:pPr>
    </w:p>
    <w:p w:rsidR="00B752D4" w:rsidRPr="0042153E" w:rsidRDefault="00B752D4" w:rsidP="0037300E">
      <w:pPr>
        <w:spacing w:after="0" w:line="240" w:lineRule="auto"/>
        <w:jc w:val="both"/>
        <w:rPr>
          <w:rFonts w:ascii="Times New Roman" w:eastAsia="Times New Roman" w:hAnsi="Times New Roman" w:cs="Times New Roman"/>
          <w:b/>
          <w:bCs/>
          <w:color w:val="222222"/>
          <w:sz w:val="24"/>
          <w:szCs w:val="24"/>
        </w:rPr>
      </w:pPr>
    </w:p>
    <w:p w:rsidR="00B752D4" w:rsidRPr="0042153E" w:rsidRDefault="00B752D4" w:rsidP="0037300E">
      <w:pPr>
        <w:spacing w:after="0" w:line="240" w:lineRule="auto"/>
        <w:jc w:val="both"/>
        <w:rPr>
          <w:rFonts w:ascii="Times New Roman" w:eastAsia="Times New Roman" w:hAnsi="Times New Roman" w:cs="Times New Roman"/>
          <w:b/>
          <w:bCs/>
          <w:color w:val="222222"/>
          <w:sz w:val="24"/>
          <w:szCs w:val="24"/>
        </w:rPr>
      </w:pPr>
    </w:p>
    <w:p w:rsidR="00B752D4" w:rsidRPr="0042153E" w:rsidRDefault="00B752D4" w:rsidP="0037300E">
      <w:pPr>
        <w:spacing w:after="0" w:line="240" w:lineRule="auto"/>
        <w:jc w:val="both"/>
        <w:rPr>
          <w:rFonts w:ascii="Times New Roman" w:eastAsia="Times New Roman" w:hAnsi="Times New Roman" w:cs="Times New Roman"/>
          <w:b/>
          <w:bCs/>
          <w:color w:val="222222"/>
          <w:sz w:val="24"/>
          <w:szCs w:val="24"/>
        </w:rPr>
      </w:pPr>
    </w:p>
    <w:p w:rsidR="00B752D4" w:rsidRPr="0042153E" w:rsidRDefault="00B752D4"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F500E" w:rsidRDefault="0040552A" w:rsidP="008624A3">
      <w:pPr>
        <w:spacing w:before="120" w:after="120"/>
        <w:ind w:right="-92" w:firstLine="709"/>
        <w:rPr>
          <w:rFonts w:ascii="Times New Roman" w:hAnsi="Times New Roman" w:cs="Times New Roman"/>
          <w:b/>
          <w:bCs/>
          <w:sz w:val="24"/>
          <w:szCs w:val="24"/>
        </w:rPr>
      </w:pPr>
      <w:r w:rsidRPr="0042153E">
        <w:rPr>
          <w:rFonts w:ascii="Times New Roman" w:hAnsi="Times New Roman" w:cs="Times New Roman"/>
          <w:b/>
          <w:bCs/>
          <w:sz w:val="24"/>
          <w:szCs w:val="24"/>
        </w:rPr>
        <w:t>Наименование: З</w:t>
      </w:r>
      <w:r w:rsidR="00214B7D" w:rsidRPr="0042153E">
        <w:rPr>
          <w:rFonts w:ascii="Times New Roman" w:hAnsi="Times New Roman" w:cs="Times New Roman"/>
          <w:b/>
          <w:bCs/>
          <w:sz w:val="24"/>
          <w:szCs w:val="24"/>
        </w:rPr>
        <w:t>она</w:t>
      </w:r>
      <w:r w:rsidRPr="0042153E">
        <w:rPr>
          <w:rFonts w:ascii="Times New Roman" w:hAnsi="Times New Roman" w:cs="Times New Roman"/>
          <w:b/>
          <w:bCs/>
          <w:sz w:val="24"/>
          <w:szCs w:val="24"/>
        </w:rPr>
        <w:t xml:space="preserve"> „</w:t>
      </w:r>
      <w:r w:rsidR="00214B7D" w:rsidRPr="0042153E">
        <w:rPr>
          <w:rFonts w:ascii="Times New Roman" w:hAnsi="Times New Roman" w:cs="Times New Roman"/>
          <w:b/>
          <w:bCs/>
          <w:sz w:val="24"/>
          <w:szCs w:val="24"/>
        </w:rPr>
        <w:t>Икономическо развитие</w:t>
      </w:r>
      <w:r w:rsidRPr="0042153E">
        <w:rPr>
          <w:rFonts w:ascii="Times New Roman" w:hAnsi="Times New Roman" w:cs="Times New Roman"/>
          <w:b/>
          <w:bCs/>
          <w:sz w:val="24"/>
          <w:szCs w:val="24"/>
        </w:rPr>
        <w:t xml:space="preserve">“ </w:t>
      </w:r>
      <w:r w:rsidR="00214B7D" w:rsidRPr="0042153E">
        <w:rPr>
          <w:rFonts w:ascii="Times New Roman" w:hAnsi="Times New Roman" w:cs="Times New Roman"/>
          <w:b/>
          <w:bCs/>
          <w:sz w:val="24"/>
          <w:szCs w:val="24"/>
        </w:rPr>
        <w:t>–</w:t>
      </w:r>
      <w:r w:rsidRPr="0042153E">
        <w:rPr>
          <w:rFonts w:ascii="Times New Roman" w:hAnsi="Times New Roman" w:cs="Times New Roman"/>
          <w:b/>
          <w:bCs/>
          <w:sz w:val="24"/>
          <w:szCs w:val="24"/>
        </w:rPr>
        <w:t xml:space="preserve"> </w:t>
      </w:r>
      <w:r w:rsidRPr="004F500E">
        <w:rPr>
          <w:rFonts w:ascii="Times New Roman" w:hAnsi="Times New Roman" w:cs="Times New Roman"/>
          <w:b/>
          <w:sz w:val="24"/>
          <w:szCs w:val="24"/>
        </w:rPr>
        <w:t>приоритетна</w:t>
      </w:r>
      <w:r w:rsidR="00214B7D" w:rsidRPr="004F500E">
        <w:rPr>
          <w:rFonts w:ascii="Times New Roman" w:hAnsi="Times New Roman" w:cs="Times New Roman"/>
          <w:b/>
          <w:sz w:val="24"/>
          <w:szCs w:val="24"/>
        </w:rPr>
        <w:t>.</w:t>
      </w:r>
    </w:p>
    <w:p w:rsidR="0040552A" w:rsidRPr="0042153E" w:rsidRDefault="0040552A" w:rsidP="008624A3">
      <w:pPr>
        <w:spacing w:before="120" w:after="120"/>
        <w:ind w:right="-92" w:firstLine="709"/>
        <w:rPr>
          <w:rFonts w:ascii="Times New Roman" w:hAnsi="Times New Roman" w:cs="Times New Roman"/>
          <w:b/>
          <w:bCs/>
          <w:sz w:val="24"/>
          <w:szCs w:val="24"/>
        </w:rPr>
      </w:pPr>
      <w:r w:rsidRPr="0042153E">
        <w:rPr>
          <w:rFonts w:ascii="Times New Roman" w:hAnsi="Times New Roman" w:cs="Times New Roman"/>
          <w:b/>
          <w:bCs/>
          <w:sz w:val="24"/>
          <w:szCs w:val="24"/>
        </w:rPr>
        <w:t>Обхват и граници:</w:t>
      </w:r>
    </w:p>
    <w:p w:rsidR="0040552A" w:rsidRPr="0042153E" w:rsidRDefault="0040552A" w:rsidP="008624A3">
      <w:pPr>
        <w:pStyle w:val="Default"/>
        <w:spacing w:before="120" w:after="120" w:line="276" w:lineRule="auto"/>
        <w:ind w:firstLine="709"/>
        <w:jc w:val="both"/>
        <w:rPr>
          <w:color w:val="auto"/>
          <w:lang w:val="bg-BG"/>
        </w:rPr>
      </w:pPr>
      <w:r w:rsidRPr="0042153E">
        <w:rPr>
          <w:color w:val="auto"/>
          <w:lang w:val="bg-BG"/>
        </w:rPr>
        <w:t xml:space="preserve">Северна индустриална зона (SIZ) (разположена в Северен район на изток от бул. „Васил Априлов", северно от Ж.П. гара „Филипово" и бул. „Северен", източно от мост </w:t>
      </w:r>
      <w:r w:rsidRPr="0042153E">
        <w:rPr>
          <w:color w:val="auto"/>
          <w:lang w:val="bg-BG"/>
        </w:rPr>
        <w:lastRenderedPageBreak/>
        <w:t>„Адата", пo поречието на р. „Марица" до р. „Пясъчник" , северната граница на землището на гр. Пловдив)</w:t>
      </w:r>
    </w:p>
    <w:p w:rsidR="0040552A" w:rsidRPr="0042153E" w:rsidRDefault="0040552A" w:rsidP="008624A3">
      <w:pPr>
        <w:pStyle w:val="Default"/>
        <w:spacing w:before="120" w:after="120" w:line="276" w:lineRule="auto"/>
        <w:ind w:firstLine="709"/>
        <w:jc w:val="both"/>
        <w:rPr>
          <w:color w:val="auto"/>
          <w:lang w:val="bg-BG"/>
        </w:rPr>
      </w:pPr>
      <w:r w:rsidRPr="0042153E">
        <w:rPr>
          <w:color w:val="auto"/>
          <w:lang w:val="bg-BG"/>
        </w:rPr>
        <w:t>Югоизточна индустриална зона (разположена в район „Тракия“, на юг от ул.“Цар Симеон“, явяваща се част от вътрешният ринг на гр.Пловдив, на изток ул.“Недялка Шилева“, на запад жп линия, разделяща южна индустриална зона и югоизточна зона)</w:t>
      </w:r>
    </w:p>
    <w:p w:rsidR="0040552A" w:rsidRPr="0042153E" w:rsidRDefault="0040552A" w:rsidP="008624A3">
      <w:pPr>
        <w:pStyle w:val="Default"/>
        <w:spacing w:before="120" w:after="120" w:line="276" w:lineRule="auto"/>
        <w:ind w:firstLine="709"/>
        <w:jc w:val="both"/>
        <w:rPr>
          <w:color w:val="auto"/>
          <w:lang w:val="bg-BG"/>
        </w:rPr>
      </w:pPr>
      <w:r w:rsidRPr="0042153E">
        <w:rPr>
          <w:color w:val="auto"/>
          <w:lang w:val="bg-BG"/>
        </w:rPr>
        <w:t>Южна индустриална зона (разположена в Южен район на юг от стратегическата жп линия)</w:t>
      </w:r>
    </w:p>
    <w:p w:rsidR="0040552A" w:rsidRPr="0042153E" w:rsidRDefault="0040552A" w:rsidP="008624A3">
      <w:pPr>
        <w:pStyle w:val="Default"/>
        <w:spacing w:before="120" w:after="120" w:line="276" w:lineRule="auto"/>
        <w:ind w:firstLine="709"/>
        <w:jc w:val="both"/>
        <w:rPr>
          <w:color w:val="auto"/>
          <w:lang w:val="bg-BG"/>
        </w:rPr>
      </w:pPr>
      <w:r w:rsidRPr="0042153E">
        <w:rPr>
          <w:color w:val="auto"/>
          <w:lang w:val="bg-BG"/>
        </w:rPr>
        <w:t>Източна индустриална зона (разположена в район Източен, в някоя от двете обособени индустриални зони: „Източна индустриална зона – IV част“, одобрена със Заповед № 675/14.07.1982 г. на ОНС и „Многофункционална зона „Изток“, приета с Решение №93/27.03.2008 г. на ОбС Пловдив)</w:t>
      </w:r>
    </w:p>
    <w:p w:rsidR="0040552A" w:rsidRPr="0042153E" w:rsidRDefault="0040552A" w:rsidP="008624A3">
      <w:pPr>
        <w:spacing w:before="120" w:after="120"/>
        <w:ind w:right="-92" w:firstLine="709"/>
        <w:jc w:val="both"/>
        <w:rPr>
          <w:rFonts w:ascii="Times New Roman" w:hAnsi="Times New Roman" w:cs="Times New Roman"/>
          <w:bCs/>
          <w:sz w:val="24"/>
          <w:szCs w:val="24"/>
        </w:rPr>
      </w:pPr>
      <w:r w:rsidRPr="0042153E">
        <w:rPr>
          <w:rFonts w:ascii="Times New Roman" w:hAnsi="Times New Roman" w:cs="Times New Roman"/>
          <w:b/>
          <w:bCs/>
          <w:sz w:val="24"/>
          <w:szCs w:val="24"/>
        </w:rPr>
        <w:t xml:space="preserve">Обща площ: </w:t>
      </w:r>
      <w:r w:rsidRPr="0042153E">
        <w:rPr>
          <w:rFonts w:ascii="Times New Roman" w:hAnsi="Times New Roman" w:cs="Times New Roman"/>
          <w:bCs/>
          <w:sz w:val="24"/>
          <w:szCs w:val="24"/>
        </w:rPr>
        <w:t>919 ха</w:t>
      </w:r>
    </w:p>
    <w:p w:rsidR="0040552A" w:rsidRPr="0042153E" w:rsidRDefault="00447DE4" w:rsidP="0040552A">
      <w:pPr>
        <w:pStyle w:val="Default"/>
        <w:spacing w:before="120" w:after="120" w:line="276" w:lineRule="auto"/>
        <w:jc w:val="both"/>
        <w:rPr>
          <w:color w:val="auto"/>
          <w:lang w:val="bg-BG"/>
        </w:rPr>
      </w:pPr>
      <w:r w:rsidRPr="0042153E">
        <w:rPr>
          <w:color w:val="auto"/>
          <w:lang w:val="bg-BG"/>
        </w:rPr>
        <w:tab/>
      </w:r>
      <w:r w:rsidR="0040552A" w:rsidRPr="0042153E">
        <w:rPr>
          <w:color w:val="auto"/>
          <w:lang w:val="bg-BG"/>
        </w:rPr>
        <w:t xml:space="preserve">Идентифицирана необходимост от различни по вид интервенции на територията на приоритетната ГЗВ, в резултат на извършените секторни анализи, проведените теренни проучвания и работата със заинтересованите страни: </w:t>
      </w:r>
    </w:p>
    <w:p w:rsidR="0040552A" w:rsidRPr="0042153E" w:rsidRDefault="0040552A" w:rsidP="0040552A">
      <w:pPr>
        <w:pStyle w:val="a7"/>
        <w:numPr>
          <w:ilvl w:val="0"/>
          <w:numId w:val="1"/>
        </w:numPr>
        <w:spacing w:before="120" w:after="120"/>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Изграждане на профилирани икономически зони по линия бизнес/образование (в т.ч. отпадане на част от съществуващите икономически зони и трансформирането им в смесени такива);</w:t>
      </w:r>
    </w:p>
    <w:p w:rsidR="0040552A" w:rsidRPr="0042153E" w:rsidRDefault="0040552A" w:rsidP="0040552A">
      <w:pPr>
        <w:pStyle w:val="a7"/>
        <w:numPr>
          <w:ilvl w:val="0"/>
          <w:numId w:val="1"/>
        </w:numPr>
        <w:spacing w:before="120" w:after="120"/>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Изграждане на нови лаборатории по линия на НИРД;</w:t>
      </w:r>
    </w:p>
    <w:p w:rsidR="0040552A" w:rsidRPr="0042153E" w:rsidRDefault="0040552A" w:rsidP="0040552A">
      <w:pPr>
        <w:pStyle w:val="a7"/>
        <w:numPr>
          <w:ilvl w:val="0"/>
          <w:numId w:val="1"/>
        </w:numPr>
        <w:spacing w:before="120" w:after="120"/>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Нова Професионална гимназия по мехатроника;</w:t>
      </w:r>
    </w:p>
    <w:p w:rsidR="0040552A" w:rsidRPr="0042153E" w:rsidRDefault="0040552A" w:rsidP="0040552A">
      <w:pPr>
        <w:pStyle w:val="a7"/>
        <w:numPr>
          <w:ilvl w:val="0"/>
          <w:numId w:val="1"/>
        </w:numPr>
        <w:spacing w:before="120" w:after="120"/>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Дигитализация и облачно обучение;</w:t>
      </w:r>
    </w:p>
    <w:p w:rsidR="0040552A" w:rsidRPr="0042153E" w:rsidRDefault="0040552A" w:rsidP="0040552A">
      <w:pPr>
        <w:pStyle w:val="a7"/>
        <w:numPr>
          <w:ilvl w:val="0"/>
          <w:numId w:val="1"/>
        </w:numPr>
        <w:spacing w:before="120" w:after="120"/>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Ресурсна и енергийна ефективност на промишлени сгради, вкл. използване на ВЕИ и</w:t>
      </w:r>
    </w:p>
    <w:p w:rsidR="0040552A" w:rsidRPr="0042153E" w:rsidRDefault="0040552A" w:rsidP="0040552A">
      <w:pPr>
        <w:pStyle w:val="a7"/>
        <w:numPr>
          <w:ilvl w:val="0"/>
          <w:numId w:val="1"/>
        </w:numPr>
        <w:spacing w:before="120" w:after="120"/>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други интервенции за допълване от страна на Възложителя.</w:t>
      </w:r>
    </w:p>
    <w:p w:rsidR="0040552A" w:rsidRPr="0042153E" w:rsidRDefault="0040552A" w:rsidP="0040552A">
      <w:pPr>
        <w:spacing w:before="120" w:after="120"/>
        <w:jc w:val="both"/>
        <w:rPr>
          <w:rFonts w:ascii="Times New Roman" w:eastAsia="Times New Roman" w:hAnsi="Times New Roman" w:cs="Times New Roman"/>
          <w:color w:val="222222"/>
          <w:sz w:val="24"/>
          <w:szCs w:val="24"/>
        </w:rPr>
      </w:pPr>
    </w:p>
    <w:p w:rsidR="0040552A" w:rsidRPr="0042153E" w:rsidRDefault="0040552A" w:rsidP="0040552A">
      <w:pPr>
        <w:tabs>
          <w:tab w:val="left" w:pos="720"/>
        </w:tabs>
        <w:spacing w:after="0"/>
        <w:ind w:right="-92"/>
        <w:jc w:val="both"/>
        <w:rPr>
          <w:rFonts w:ascii="Times New Roman" w:hAnsi="Times New Roman" w:cs="Times New Roman"/>
          <w:bCs/>
          <w:sz w:val="24"/>
          <w:szCs w:val="24"/>
        </w:rPr>
      </w:pPr>
      <w:r w:rsidRPr="0042153E">
        <w:rPr>
          <w:rFonts w:ascii="Times New Roman" w:hAnsi="Times New Roman" w:cs="Times New Roman"/>
          <w:bCs/>
          <w:noProof/>
          <w:sz w:val="24"/>
          <w:szCs w:val="24"/>
          <w:lang w:val="en-GB" w:eastAsia="en-GB"/>
        </w:rPr>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3118111" cy="2872800"/>
            <wp:effectExtent l="0" t="0" r="635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18111" cy="2872800"/>
                    </a:xfrm>
                    <a:prstGeom prst="rect">
                      <a:avLst/>
                    </a:prstGeom>
                  </pic:spPr>
                </pic:pic>
              </a:graphicData>
            </a:graphic>
          </wp:anchor>
        </w:drawing>
      </w: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40552A" w:rsidRPr="004F500E" w:rsidRDefault="0040552A" w:rsidP="008624A3">
      <w:pPr>
        <w:spacing w:before="120" w:after="120"/>
        <w:ind w:right="-92" w:firstLine="709"/>
        <w:jc w:val="both"/>
        <w:rPr>
          <w:rFonts w:ascii="Times New Roman" w:hAnsi="Times New Roman" w:cs="Times New Roman"/>
          <w:b/>
          <w:bCs/>
          <w:sz w:val="24"/>
          <w:szCs w:val="24"/>
        </w:rPr>
      </w:pPr>
      <w:r w:rsidRPr="0042153E">
        <w:rPr>
          <w:rFonts w:ascii="Times New Roman" w:hAnsi="Times New Roman" w:cs="Times New Roman"/>
          <w:b/>
          <w:bCs/>
          <w:sz w:val="24"/>
          <w:szCs w:val="24"/>
        </w:rPr>
        <w:t xml:space="preserve">Наименование: </w:t>
      </w:r>
      <w:r w:rsidR="000339C5" w:rsidRPr="0042153E">
        <w:rPr>
          <w:rFonts w:ascii="Times New Roman" w:hAnsi="Times New Roman" w:cs="Times New Roman"/>
          <w:b/>
          <w:bCs/>
          <w:sz w:val="24"/>
          <w:szCs w:val="24"/>
        </w:rPr>
        <w:t xml:space="preserve">Многофункционална зелена зона – </w:t>
      </w:r>
      <w:r w:rsidR="000339C5" w:rsidRPr="004F500E">
        <w:rPr>
          <w:rFonts w:ascii="Times New Roman" w:hAnsi="Times New Roman" w:cs="Times New Roman"/>
          <w:b/>
          <w:bCs/>
          <w:sz w:val="24"/>
          <w:szCs w:val="24"/>
        </w:rPr>
        <w:t xml:space="preserve">приоритетна. </w:t>
      </w:r>
    </w:p>
    <w:p w:rsidR="0040552A" w:rsidRPr="0042153E" w:rsidRDefault="0040552A" w:rsidP="008624A3">
      <w:pPr>
        <w:spacing w:before="120" w:after="120"/>
        <w:ind w:right="-92" w:firstLine="709"/>
        <w:jc w:val="both"/>
        <w:rPr>
          <w:rFonts w:ascii="Times New Roman" w:hAnsi="Times New Roman" w:cs="Times New Roman"/>
          <w:bCs/>
          <w:sz w:val="24"/>
          <w:szCs w:val="24"/>
        </w:rPr>
      </w:pPr>
      <w:r w:rsidRPr="0042153E">
        <w:rPr>
          <w:rFonts w:ascii="Times New Roman" w:hAnsi="Times New Roman" w:cs="Times New Roman"/>
          <w:b/>
          <w:bCs/>
          <w:sz w:val="24"/>
          <w:szCs w:val="24"/>
        </w:rPr>
        <w:t xml:space="preserve">Обхват: </w:t>
      </w:r>
      <w:r w:rsidRPr="0042153E">
        <w:rPr>
          <w:rFonts w:ascii="Times New Roman" w:hAnsi="Times New Roman" w:cs="Times New Roman"/>
          <w:bCs/>
          <w:sz w:val="24"/>
          <w:szCs w:val="24"/>
        </w:rPr>
        <w:t>Зоната обхваща зелени, открити и защитени пространства (зелени зони и територии с екосистемни функции, в т.ч. зелени пояси и открити паркови пространства в районите на града и съществуващата екосистема в ареала на р. Марица), разположени на цялата територия на община Пловдив.</w:t>
      </w:r>
    </w:p>
    <w:p w:rsidR="0040552A" w:rsidRPr="0042153E" w:rsidRDefault="0040552A" w:rsidP="008624A3">
      <w:pPr>
        <w:spacing w:before="120" w:after="120"/>
        <w:ind w:right="-92" w:firstLine="709"/>
        <w:jc w:val="both"/>
        <w:rPr>
          <w:rFonts w:ascii="Times New Roman" w:hAnsi="Times New Roman" w:cs="Times New Roman"/>
          <w:sz w:val="24"/>
          <w:szCs w:val="24"/>
        </w:rPr>
      </w:pPr>
      <w:r w:rsidRPr="0042153E">
        <w:rPr>
          <w:rFonts w:ascii="Times New Roman" w:hAnsi="Times New Roman" w:cs="Times New Roman"/>
          <w:sz w:val="24"/>
          <w:szCs w:val="24"/>
        </w:rPr>
        <w:t xml:space="preserve">Идентифицирана необходимост от различни по вид интервенции на територията на приоритетната ГЗВ, в резултат на извършените секторни анализи, проведените теренни проучвания и работата със заинтересованите страни: </w:t>
      </w:r>
    </w:p>
    <w:p w:rsidR="0040552A" w:rsidRPr="0042153E" w:rsidRDefault="0040552A"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Зелена система от велосипедни и алейни мрежи (като съпътстваща мярка към проекти за изграждане/рехабилитация на транспортна инфраструктура и/или паркови площи);</w:t>
      </w:r>
    </w:p>
    <w:p w:rsidR="0040552A" w:rsidRPr="0042153E" w:rsidRDefault="0040552A"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Изпълнение на мерки от Плана за управление на риска от наводнения – изграждане и реконструкции на защитните диги и подпорни стени, съчетани с биологично брегоукрепване, почистване на коритото на река Марица;</w:t>
      </w:r>
    </w:p>
    <w:p w:rsidR="0040552A" w:rsidRPr="0042153E" w:rsidRDefault="0040552A"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Изграждане на ретензионен обем с многоцелево екологично ползване (защита от наводнения, опазване на биологичното разнообразие в НЕМ) вдясно от основното течение на река Марица в най-западната част на общинската територия, преди вливането на река Първенецка;</w:t>
      </w:r>
    </w:p>
    <w:p w:rsidR="0040552A" w:rsidRPr="0042153E" w:rsidRDefault="0040552A"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Зелена зона – пазар на ул. Младежка (район Централен, нов градски център, срещу стадион Пловдив);</w:t>
      </w:r>
    </w:p>
    <w:p w:rsidR="0040552A" w:rsidRPr="0042153E" w:rsidRDefault="0040552A"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70 дка между Пловдив и Коматево, отредени за парк (район Южен);</w:t>
      </w:r>
    </w:p>
    <w:p w:rsidR="0040552A" w:rsidRPr="0042153E" w:rsidRDefault="0040552A"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 xml:space="preserve">Изграждане на Парков комплекс </w:t>
      </w:r>
      <w:r w:rsidR="00BA2AE8" w:rsidRPr="0042153E">
        <w:rPr>
          <w:rFonts w:ascii="Times New Roman" w:eastAsia="Times New Roman" w:hAnsi="Times New Roman" w:cs="Times New Roman"/>
          <w:color w:val="222222"/>
          <w:sz w:val="24"/>
          <w:szCs w:val="24"/>
        </w:rPr>
        <w:t>„</w:t>
      </w:r>
      <w:r w:rsidRPr="0042153E">
        <w:rPr>
          <w:rFonts w:ascii="Times New Roman" w:eastAsia="Times New Roman" w:hAnsi="Times New Roman" w:cs="Times New Roman"/>
          <w:color w:val="222222"/>
          <w:sz w:val="24"/>
          <w:szCs w:val="24"/>
        </w:rPr>
        <w:t>Кан Крум</w:t>
      </w:r>
      <w:r w:rsidR="00BA2AE8" w:rsidRPr="0042153E">
        <w:rPr>
          <w:rFonts w:ascii="Times New Roman" w:eastAsia="Times New Roman" w:hAnsi="Times New Roman" w:cs="Times New Roman"/>
          <w:color w:val="222222"/>
          <w:sz w:val="24"/>
          <w:szCs w:val="24"/>
        </w:rPr>
        <w:t>“</w:t>
      </w:r>
      <w:r w:rsidRPr="0042153E">
        <w:rPr>
          <w:rFonts w:ascii="Times New Roman" w:eastAsia="Times New Roman" w:hAnsi="Times New Roman" w:cs="Times New Roman"/>
          <w:color w:val="222222"/>
          <w:sz w:val="24"/>
          <w:szCs w:val="24"/>
        </w:rPr>
        <w:t xml:space="preserve"> с площ 72.12 дка в район Тракия - актуализация на инвестиционния проект;</w:t>
      </w:r>
    </w:p>
    <w:p w:rsidR="0040552A" w:rsidRPr="0042153E" w:rsidRDefault="0040552A"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Възстановяване на Розариума до Гребна база, изграждане на екстремно велотрасе, залесяване с поливна система и екопътеки на територията на Братската могила, 200 дка гора, отредена за паркова среда (район Западен);</w:t>
      </w:r>
    </w:p>
    <w:p w:rsidR="0040552A" w:rsidRPr="0042153E" w:rsidRDefault="0040552A"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70 дка за велопарк,  отредени 20 дка гора за парк в градска следа, зелен клин и зелена зона за разходка (бул. Марица, район Северен);</w:t>
      </w:r>
    </w:p>
    <w:p w:rsidR="0040552A" w:rsidRPr="0042153E" w:rsidRDefault="0040552A"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Интервенции по линия благоустрояване, паркова мебел и видеонаблюдение на хълмовете;</w:t>
      </w:r>
    </w:p>
    <w:p w:rsidR="0040552A" w:rsidRPr="0042153E" w:rsidRDefault="0040552A"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Интервенции по линия съхранение и използване на паметниците на културата на територията;</w:t>
      </w:r>
    </w:p>
    <w:p w:rsidR="0040552A" w:rsidRPr="0042153E" w:rsidRDefault="0040552A"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Изпълнение на мерки за опазване и управление на защитените зони от Натура 2000, идентифицирани в Националната приоритетна рамка за Натура 2000;</w:t>
      </w:r>
    </w:p>
    <w:p w:rsidR="0040552A" w:rsidRPr="0042153E" w:rsidRDefault="0040552A"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Дигитализация на управлението на НЕМ и зелената инфраструктура на територията на общината и</w:t>
      </w:r>
    </w:p>
    <w:p w:rsidR="0040552A" w:rsidRPr="0042153E" w:rsidRDefault="0040552A" w:rsidP="008624A3">
      <w:pPr>
        <w:pStyle w:val="a7"/>
        <w:numPr>
          <w:ilvl w:val="0"/>
          <w:numId w:val="1"/>
        </w:numPr>
        <w:spacing w:before="120" w:after="120"/>
        <w:ind w:firstLine="709"/>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други интервенции за допълване от страна на Възложителя.</w:t>
      </w: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BA2AE8" w:rsidRPr="0042153E" w:rsidRDefault="00BA2AE8" w:rsidP="008624A3">
      <w:pPr>
        <w:spacing w:after="0" w:line="240" w:lineRule="auto"/>
        <w:ind w:firstLine="709"/>
        <w:jc w:val="both"/>
        <w:rPr>
          <w:rFonts w:ascii="Times New Roman" w:eastAsia="Times New Roman" w:hAnsi="Times New Roman" w:cs="Times New Roman"/>
          <w:b/>
          <w:bCs/>
          <w:color w:val="222222"/>
          <w:sz w:val="24"/>
          <w:szCs w:val="24"/>
        </w:rPr>
      </w:pPr>
      <w:r w:rsidRPr="0042153E">
        <w:rPr>
          <w:rFonts w:ascii="Times New Roman" w:eastAsia="Times New Roman" w:hAnsi="Times New Roman" w:cs="Times New Roman"/>
          <w:b/>
          <w:bCs/>
          <w:color w:val="222222"/>
          <w:sz w:val="24"/>
          <w:szCs w:val="24"/>
        </w:rPr>
        <w:t>Междуобщински зони за въздействие с потенциал за коопериране със съседни общини:</w:t>
      </w:r>
    </w:p>
    <w:p w:rsidR="00BA2AE8" w:rsidRPr="0042153E" w:rsidRDefault="00BA2AE8" w:rsidP="008624A3">
      <w:pPr>
        <w:spacing w:before="120" w:after="120"/>
        <w:ind w:right="-92" w:firstLine="709"/>
        <w:jc w:val="both"/>
        <w:rPr>
          <w:rFonts w:ascii="Times New Roman" w:hAnsi="Times New Roman" w:cs="Times New Roman"/>
          <w:sz w:val="24"/>
          <w:szCs w:val="24"/>
        </w:rPr>
      </w:pPr>
      <w:r w:rsidRPr="0042153E">
        <w:rPr>
          <w:rFonts w:ascii="Times New Roman" w:hAnsi="Times New Roman" w:cs="Times New Roman"/>
          <w:b/>
          <w:bCs/>
          <w:sz w:val="24"/>
          <w:szCs w:val="24"/>
        </w:rPr>
        <w:t>Обхват:</w:t>
      </w:r>
      <w:r w:rsidRPr="0042153E">
        <w:rPr>
          <w:rFonts w:ascii="Times New Roman" w:hAnsi="Times New Roman" w:cs="Times New Roman"/>
          <w:sz w:val="24"/>
          <w:szCs w:val="24"/>
        </w:rPr>
        <w:t xml:space="preserve"> включват територии от урбанизирана градска част, градски покрайнини и функционални зони, част от територията на общината, както и части от съседни общини.</w:t>
      </w:r>
    </w:p>
    <w:p w:rsidR="00295C63" w:rsidRPr="0042153E" w:rsidRDefault="00447DE4" w:rsidP="008624A3">
      <w:pPr>
        <w:pStyle w:val="Default"/>
        <w:tabs>
          <w:tab w:val="left" w:pos="851"/>
        </w:tabs>
        <w:spacing w:line="276" w:lineRule="auto"/>
        <w:ind w:firstLine="709"/>
        <w:jc w:val="both"/>
        <w:rPr>
          <w:color w:val="auto"/>
          <w:lang w:val="bg-BG"/>
        </w:rPr>
      </w:pPr>
      <w:r w:rsidRPr="0042153E">
        <w:rPr>
          <w:color w:val="auto"/>
          <w:lang w:val="bg-BG"/>
        </w:rPr>
        <w:tab/>
      </w:r>
      <w:r w:rsidR="00295C63" w:rsidRPr="0042153E">
        <w:rPr>
          <w:color w:val="auto"/>
          <w:lang w:val="bg-BG"/>
        </w:rPr>
        <w:t>Интегрирани партньорски проекти, допринасящи за подобряване на транспортната свързаност и състоянието на</w:t>
      </w:r>
      <w:r w:rsidR="00295C63" w:rsidRPr="0042153E">
        <w:rPr>
          <w:lang w:val="bg-BG"/>
        </w:rPr>
        <w:t xml:space="preserve"> комуникационно-транспортната мрежа</w:t>
      </w:r>
      <w:r w:rsidR="00295C63" w:rsidRPr="0042153E">
        <w:rPr>
          <w:color w:val="auto"/>
          <w:lang w:val="bg-BG"/>
        </w:rPr>
        <w:t xml:space="preserve"> по линия на трудовата миграция и градско-селските връзки в посока създаване на заетост и осигуряване на достъп на населението до работа, образование и др. услуги с публичен характер</w:t>
      </w:r>
      <w:r w:rsidR="000840A7" w:rsidRPr="0042153E">
        <w:rPr>
          <w:color w:val="auto"/>
          <w:lang w:val="bg-BG"/>
        </w:rPr>
        <w:t>.</w:t>
      </w:r>
    </w:p>
    <w:p w:rsidR="00295C63" w:rsidRPr="0042153E" w:rsidRDefault="00295C63" w:rsidP="008624A3">
      <w:pPr>
        <w:pStyle w:val="Default"/>
        <w:tabs>
          <w:tab w:val="left" w:pos="851"/>
        </w:tabs>
        <w:spacing w:line="276" w:lineRule="auto"/>
        <w:ind w:firstLine="709"/>
        <w:jc w:val="both"/>
        <w:rPr>
          <w:color w:val="auto"/>
          <w:lang w:val="bg-BG"/>
        </w:rPr>
      </w:pPr>
    </w:p>
    <w:p w:rsidR="00295C63" w:rsidRPr="0042153E" w:rsidRDefault="00447DE4" w:rsidP="00ED0D4D">
      <w:pPr>
        <w:pStyle w:val="Default"/>
        <w:tabs>
          <w:tab w:val="left" w:pos="851"/>
        </w:tabs>
        <w:spacing w:line="276" w:lineRule="auto"/>
        <w:ind w:firstLine="709"/>
        <w:jc w:val="both"/>
        <w:rPr>
          <w:color w:val="auto"/>
          <w:lang w:val="bg-BG"/>
        </w:rPr>
      </w:pPr>
      <w:bookmarkStart w:id="38" w:name="_Hlk75951431"/>
      <w:r w:rsidRPr="0042153E">
        <w:rPr>
          <w:color w:val="auto"/>
          <w:lang w:val="bg-BG"/>
        </w:rPr>
        <w:tab/>
      </w:r>
      <w:r w:rsidR="00295C63" w:rsidRPr="0042153E">
        <w:rPr>
          <w:color w:val="auto"/>
          <w:lang w:val="bg-BG"/>
        </w:rPr>
        <w:t>Интегрирани партньорски проекти по линия на съществуващите ядра за развитие на производствени, логистични, научно-изследователски дейности и дейности по разработване и внедряване на иновации в зоните за икономическо развитие, индустриалните и логистичните паркове в рамките на градския клъстер в посока коопериране с цел технологична, дигитална и интелигентна трансформация чрез инвестиции в технологии, процеси и инфраструктура за развиване на регионите с фокус върху НИРД, иновации и кръгова икономика</w:t>
      </w:r>
      <w:r w:rsidR="000840A7" w:rsidRPr="0042153E">
        <w:rPr>
          <w:color w:val="auto"/>
          <w:lang w:val="bg-BG"/>
        </w:rPr>
        <w:t>.</w:t>
      </w:r>
      <w:bookmarkEnd w:id="38"/>
    </w:p>
    <w:p w:rsidR="00295C63" w:rsidRPr="0042153E" w:rsidRDefault="00295C63" w:rsidP="008624A3">
      <w:pPr>
        <w:pStyle w:val="Default"/>
        <w:tabs>
          <w:tab w:val="left" w:pos="0"/>
        </w:tabs>
        <w:spacing w:line="276" w:lineRule="auto"/>
        <w:ind w:firstLine="709"/>
        <w:jc w:val="both"/>
        <w:rPr>
          <w:color w:val="auto"/>
          <w:lang w:val="bg-BG"/>
        </w:rPr>
      </w:pPr>
      <w:r w:rsidRPr="0042153E">
        <w:rPr>
          <w:color w:val="auto"/>
          <w:lang w:val="bg-BG"/>
        </w:rPr>
        <w:t>Интегрирани партньорски проекти за развитие на устойчиви форми на туризъм, в т.ч. инвестиции в материална и техническа инфраструктура и съпътстващи услуги в посока развитие и промотиране на тематични туристически маршрути с интегриране на КИН.</w:t>
      </w:r>
      <w:r w:rsidRPr="0042153E">
        <w:rPr>
          <w:lang w:val="bg-BG"/>
        </w:rPr>
        <w:t xml:space="preserve"> </w:t>
      </w:r>
    </w:p>
    <w:p w:rsidR="0040552A" w:rsidRPr="0042153E" w:rsidRDefault="0040552A" w:rsidP="0037300E">
      <w:pPr>
        <w:spacing w:after="0" w:line="240" w:lineRule="auto"/>
        <w:jc w:val="both"/>
        <w:rPr>
          <w:rFonts w:ascii="Times New Roman" w:eastAsia="Times New Roman" w:hAnsi="Times New Roman" w:cs="Times New Roman"/>
          <w:b/>
          <w:bCs/>
          <w:color w:val="222222"/>
          <w:sz w:val="24"/>
          <w:szCs w:val="24"/>
        </w:rPr>
      </w:pPr>
    </w:p>
    <w:p w:rsidR="0037300E" w:rsidRPr="009B7445" w:rsidRDefault="0037300E" w:rsidP="009B7445">
      <w:pPr>
        <w:pStyle w:val="1"/>
        <w:spacing w:before="0"/>
        <w:rPr>
          <w:rFonts w:ascii="Times New Roman" w:eastAsia="Times New Roman" w:hAnsi="Times New Roman" w:cs="Times New Roman"/>
          <w:color w:val="auto"/>
          <w:sz w:val="24"/>
          <w:szCs w:val="24"/>
        </w:rPr>
      </w:pPr>
      <w:bookmarkStart w:id="39" w:name="_Toc95483878"/>
      <w:r w:rsidRPr="009B7445">
        <w:rPr>
          <w:rFonts w:ascii="Times New Roman" w:eastAsia="Times New Roman" w:hAnsi="Times New Roman" w:cs="Times New Roman"/>
          <w:color w:val="auto"/>
          <w:sz w:val="24"/>
          <w:szCs w:val="24"/>
        </w:rPr>
        <w:t>6. Нормативни изисквания за провеждане на наблюдение и контрол по време на прилагане на плана или програмата, в т.ч. предложение на мерки за наблюдение и контрол по отношение на околната среда и човешкото здраве:</w:t>
      </w:r>
      <w:bookmarkEnd w:id="39"/>
    </w:p>
    <w:p w:rsidR="00447DE4" w:rsidRPr="0042153E" w:rsidRDefault="00447DE4" w:rsidP="00447DE4">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p>
    <w:p w:rsidR="00EB0942" w:rsidRPr="0042153E" w:rsidRDefault="00447DE4" w:rsidP="00447DE4">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r w:rsidR="00EB0942" w:rsidRPr="0042153E">
        <w:rPr>
          <w:rFonts w:ascii="Times New Roman" w:hAnsi="Times New Roman" w:cs="Times New Roman"/>
          <w:sz w:val="24"/>
          <w:szCs w:val="24"/>
        </w:rPr>
        <w:t>Планът за интегрирано развитие на Община Пловдив за периода 2021-2027 г. е в съответствие както с нормативните изисквания съгласно Закона за устройство на територията (ЗУТ), Закона за културното наследство (ЗКН), така и с нормативните изисквания по околна среда и с природните дадености на района (защитени територии, геоложка основа, др. антропогенни ограничители).</w:t>
      </w:r>
    </w:p>
    <w:p w:rsidR="00447DE4" w:rsidRPr="0042153E" w:rsidRDefault="00447DE4" w:rsidP="00447DE4">
      <w:pPr>
        <w:pStyle w:val="Normal1"/>
        <w:spacing w:after="0" w:line="240" w:lineRule="auto"/>
        <w:jc w:val="both"/>
        <w:rPr>
          <w:rFonts w:ascii="Times New Roman" w:hAnsi="Times New Roman" w:cs="Times New Roman"/>
          <w:sz w:val="24"/>
          <w:szCs w:val="24"/>
        </w:rPr>
      </w:pPr>
      <w:r w:rsidRPr="0042153E">
        <w:rPr>
          <w:rFonts w:ascii="Times New Roman" w:eastAsia="Times New Roman" w:hAnsi="Times New Roman" w:cs="Times New Roman"/>
          <w:sz w:val="24"/>
          <w:szCs w:val="24"/>
        </w:rPr>
        <w:tab/>
      </w:r>
      <w:r w:rsidRPr="0042153E">
        <w:rPr>
          <w:rFonts w:ascii="Times New Roman" w:hAnsi="Times New Roman" w:cs="Times New Roman"/>
          <w:sz w:val="24"/>
          <w:szCs w:val="24"/>
        </w:rPr>
        <w:t>За гарантиране защитата на околната среда и човешкото здраве при реализиране на конкретните проекти са предложени мерки за наблюдение и контрол по отношение на околната среда и човешкото здраве, чрез които да се следи дали се постигат целите на плана. По този начин се гарантира, че по време на реализацията на плана, на въздействията ще бъде обърнато необходимото внимание.</w:t>
      </w:r>
    </w:p>
    <w:p w:rsidR="00447DE4" w:rsidRPr="0042153E" w:rsidRDefault="00447DE4" w:rsidP="00447DE4">
      <w:pPr>
        <w:pStyle w:val="Normal1"/>
        <w:spacing w:after="0" w:line="240" w:lineRule="auto"/>
        <w:jc w:val="both"/>
        <w:rPr>
          <w:rFonts w:ascii="Times New Roman" w:eastAsia="Times New Roman" w:hAnsi="Times New Roman" w:cs="Times New Roman"/>
          <w:sz w:val="24"/>
          <w:szCs w:val="24"/>
        </w:rPr>
      </w:pPr>
      <w:r w:rsidRPr="0042153E">
        <w:rPr>
          <w:rFonts w:ascii="Times New Roman" w:hAnsi="Times New Roman" w:cs="Times New Roman"/>
          <w:sz w:val="24"/>
          <w:szCs w:val="24"/>
        </w:rPr>
        <w:tab/>
      </w:r>
      <w:r w:rsidRPr="0042153E">
        <w:rPr>
          <w:rFonts w:ascii="Times New Roman" w:eastAsia="Times New Roman" w:hAnsi="Times New Roman" w:cs="Times New Roman"/>
          <w:sz w:val="24"/>
          <w:szCs w:val="24"/>
        </w:rPr>
        <w:t xml:space="preserve">За постигане целите на наблюдението се изгражда система за наблюдение, която отговаря на специфичните условия и организация за изпълнение на ПИРО. </w:t>
      </w:r>
      <w:r w:rsidRPr="0042153E">
        <w:rPr>
          <w:rFonts w:ascii="Times New Roman" w:eastAsia="Times New Roman" w:hAnsi="Times New Roman" w:cs="Times New Roman"/>
          <w:i/>
          <w:sz w:val="24"/>
          <w:szCs w:val="24"/>
        </w:rPr>
        <w:t>Системата за наблюдение обхваща</w:t>
      </w:r>
      <w:r w:rsidRPr="0042153E">
        <w:rPr>
          <w:rFonts w:ascii="Times New Roman" w:eastAsia="Times New Roman" w:hAnsi="Times New Roman" w:cs="Times New Roman"/>
          <w:sz w:val="24"/>
          <w:szCs w:val="24"/>
        </w:rPr>
        <w:t>:</w:t>
      </w:r>
    </w:p>
    <w:p w:rsidR="00447DE4" w:rsidRPr="0042153E" w:rsidRDefault="00447DE4" w:rsidP="00447DE4">
      <w:pPr>
        <w:pStyle w:val="Normal1"/>
        <w:numPr>
          <w:ilvl w:val="0"/>
          <w:numId w:val="26"/>
        </w:numPr>
        <w:pBdr>
          <w:top w:val="nil"/>
          <w:left w:val="nil"/>
          <w:bottom w:val="nil"/>
          <w:right w:val="nil"/>
          <w:between w:val="nil"/>
        </w:pBdr>
        <w:spacing w:after="0" w:line="240" w:lineRule="auto"/>
        <w:jc w:val="both"/>
        <w:rPr>
          <w:color w:val="000000"/>
          <w:sz w:val="24"/>
          <w:szCs w:val="24"/>
        </w:rPr>
      </w:pPr>
      <w:r w:rsidRPr="0042153E">
        <w:rPr>
          <w:rFonts w:ascii="Times New Roman" w:eastAsia="Times New Roman" w:hAnsi="Times New Roman" w:cs="Times New Roman"/>
          <w:color w:val="000000"/>
          <w:sz w:val="24"/>
          <w:szCs w:val="24"/>
        </w:rPr>
        <w:t>източниците, начините и периодичността за събиране, обработка и анализиране на информация;</w:t>
      </w:r>
    </w:p>
    <w:p w:rsidR="00447DE4" w:rsidRPr="0042153E" w:rsidRDefault="00447DE4" w:rsidP="00447DE4">
      <w:pPr>
        <w:pStyle w:val="Normal1"/>
        <w:numPr>
          <w:ilvl w:val="0"/>
          <w:numId w:val="26"/>
        </w:numPr>
        <w:pBdr>
          <w:top w:val="nil"/>
          <w:left w:val="nil"/>
          <w:bottom w:val="nil"/>
          <w:right w:val="nil"/>
          <w:between w:val="nil"/>
        </w:pBdr>
        <w:spacing w:after="0" w:line="240" w:lineRule="auto"/>
        <w:jc w:val="both"/>
        <w:rPr>
          <w:color w:val="000000"/>
          <w:sz w:val="24"/>
          <w:szCs w:val="24"/>
        </w:rPr>
      </w:pPr>
      <w:r w:rsidRPr="0042153E">
        <w:rPr>
          <w:rFonts w:ascii="Times New Roman" w:eastAsia="Times New Roman" w:hAnsi="Times New Roman" w:cs="Times New Roman"/>
          <w:color w:val="000000"/>
          <w:sz w:val="24"/>
          <w:szCs w:val="24"/>
        </w:rPr>
        <w:t>индикаторите за наблюдение;</w:t>
      </w:r>
    </w:p>
    <w:p w:rsidR="00447DE4" w:rsidRPr="0042153E" w:rsidRDefault="00447DE4" w:rsidP="00447DE4">
      <w:pPr>
        <w:pStyle w:val="Normal1"/>
        <w:numPr>
          <w:ilvl w:val="0"/>
          <w:numId w:val="26"/>
        </w:numPr>
        <w:pBdr>
          <w:top w:val="nil"/>
          <w:left w:val="nil"/>
          <w:bottom w:val="nil"/>
          <w:right w:val="nil"/>
          <w:between w:val="nil"/>
        </w:pBdr>
        <w:spacing w:after="0" w:line="240" w:lineRule="auto"/>
        <w:jc w:val="both"/>
        <w:rPr>
          <w:color w:val="000000"/>
          <w:sz w:val="24"/>
          <w:szCs w:val="24"/>
        </w:rPr>
      </w:pPr>
      <w:r w:rsidRPr="0042153E">
        <w:rPr>
          <w:rFonts w:ascii="Times New Roman" w:eastAsia="Times New Roman" w:hAnsi="Times New Roman" w:cs="Times New Roman"/>
          <w:color w:val="000000"/>
          <w:sz w:val="24"/>
          <w:szCs w:val="24"/>
        </w:rPr>
        <w:t>органите за наблюдение, организацията и методите на тяхната работа;</w:t>
      </w:r>
    </w:p>
    <w:p w:rsidR="00447DE4" w:rsidRPr="0042153E" w:rsidRDefault="00447DE4" w:rsidP="00447DE4">
      <w:pPr>
        <w:pStyle w:val="Normal1"/>
        <w:numPr>
          <w:ilvl w:val="0"/>
          <w:numId w:val="26"/>
        </w:numPr>
        <w:pBdr>
          <w:top w:val="nil"/>
          <w:left w:val="nil"/>
          <w:bottom w:val="nil"/>
          <w:right w:val="nil"/>
          <w:between w:val="nil"/>
        </w:pBdr>
        <w:spacing w:after="0" w:line="240" w:lineRule="auto"/>
        <w:jc w:val="both"/>
        <w:rPr>
          <w:color w:val="000000"/>
          <w:sz w:val="24"/>
          <w:szCs w:val="24"/>
        </w:rPr>
      </w:pPr>
      <w:r w:rsidRPr="0042153E">
        <w:rPr>
          <w:rFonts w:ascii="Times New Roman" w:eastAsia="Times New Roman" w:hAnsi="Times New Roman" w:cs="Times New Roman"/>
          <w:color w:val="000000"/>
          <w:sz w:val="24"/>
          <w:szCs w:val="24"/>
        </w:rPr>
        <w:t>системата на докладване и осигуряване на информация и публичност.</w:t>
      </w:r>
    </w:p>
    <w:p w:rsidR="00447DE4" w:rsidRPr="0042153E" w:rsidRDefault="00447DE4" w:rsidP="00447DE4">
      <w:pPr>
        <w:pStyle w:val="Normal1"/>
        <w:spacing w:after="0" w:line="240" w:lineRule="auto"/>
        <w:jc w:val="both"/>
        <w:rPr>
          <w:rFonts w:ascii="Times New Roman" w:eastAsia="Times New Roman" w:hAnsi="Times New Roman" w:cs="Times New Roman"/>
          <w:sz w:val="24"/>
          <w:szCs w:val="24"/>
        </w:rPr>
      </w:pPr>
      <w:r w:rsidRPr="0042153E">
        <w:rPr>
          <w:rFonts w:ascii="Times New Roman" w:eastAsia="Times New Roman" w:hAnsi="Times New Roman" w:cs="Times New Roman"/>
          <w:sz w:val="24"/>
          <w:szCs w:val="24"/>
        </w:rPr>
        <w:lastRenderedPageBreak/>
        <w:tab/>
        <w:t>Наблюдението на изпълнението на ПИРО се извършва въз основа на официални данни на Националния статистически институт, на Евростат, на административната статистика на Агенцията по заетостта, както и на данни от други национални, регионални и местни източници на информация.</w:t>
      </w:r>
    </w:p>
    <w:p w:rsidR="00EB0942" w:rsidRPr="0042153E" w:rsidRDefault="00447DE4" w:rsidP="00447DE4">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r w:rsidR="00EB0942" w:rsidRPr="0042153E">
        <w:rPr>
          <w:rFonts w:ascii="Times New Roman" w:hAnsi="Times New Roman" w:cs="Times New Roman"/>
          <w:sz w:val="24"/>
          <w:szCs w:val="24"/>
        </w:rPr>
        <w:t>Съгласно чл. 23, т. 4 от Закона за регионалното развитие /ЗРР/ кметът на общината представя всяка година годишен доклад за наблюдение на изпълнението на ПИРО за одобряване от общинския съвет.</w:t>
      </w:r>
    </w:p>
    <w:p w:rsidR="00EB0942" w:rsidRPr="0042153E" w:rsidRDefault="00447DE4" w:rsidP="00447DE4">
      <w:pPr>
        <w:spacing w:after="0" w:line="240" w:lineRule="auto"/>
        <w:jc w:val="both"/>
        <w:rPr>
          <w:rFonts w:ascii="Times New Roman" w:hAnsi="Times New Roman" w:cs="Times New Roman"/>
          <w:sz w:val="24"/>
          <w:szCs w:val="24"/>
        </w:rPr>
      </w:pPr>
      <w:r w:rsidRPr="0042153E">
        <w:rPr>
          <w:rFonts w:ascii="Times New Roman" w:hAnsi="Times New Roman" w:cs="Times New Roman"/>
          <w:sz w:val="24"/>
          <w:szCs w:val="24"/>
        </w:rPr>
        <w:tab/>
      </w:r>
      <w:r w:rsidR="00EB0942" w:rsidRPr="0042153E">
        <w:rPr>
          <w:rFonts w:ascii="Times New Roman" w:hAnsi="Times New Roman" w:cs="Times New Roman"/>
          <w:sz w:val="24"/>
          <w:szCs w:val="24"/>
        </w:rPr>
        <w:t>Също така съгласно чл. 33 от ЗРР се предвижда изготвяне на междинна оценка в средата на периода на действие на ПИРО, която включва:</w:t>
      </w:r>
    </w:p>
    <w:p w:rsidR="00EB0942" w:rsidRPr="0042153E" w:rsidRDefault="00EB0942" w:rsidP="00447DE4">
      <w:pPr>
        <w:pStyle w:val="a7"/>
        <w:numPr>
          <w:ilvl w:val="0"/>
          <w:numId w:val="1"/>
        </w:numPr>
        <w:spacing w:after="0" w:line="240" w:lineRule="auto"/>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оценка на първоначалните резултати от изпълнението;</w:t>
      </w:r>
    </w:p>
    <w:p w:rsidR="00EB0942" w:rsidRPr="0042153E" w:rsidRDefault="00EB0942" w:rsidP="00447DE4">
      <w:pPr>
        <w:pStyle w:val="a7"/>
        <w:numPr>
          <w:ilvl w:val="0"/>
          <w:numId w:val="1"/>
        </w:numPr>
        <w:spacing w:after="0" w:line="240" w:lineRule="auto"/>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оценка на степента на постигане на съответните цели;</w:t>
      </w:r>
    </w:p>
    <w:p w:rsidR="00EB0942" w:rsidRPr="0042153E" w:rsidRDefault="00EB0942" w:rsidP="00447DE4">
      <w:pPr>
        <w:pStyle w:val="a7"/>
        <w:numPr>
          <w:ilvl w:val="0"/>
          <w:numId w:val="1"/>
        </w:numPr>
        <w:spacing w:after="0" w:line="240" w:lineRule="auto"/>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оценка на ефективността и ефикасността на използваните ресурси;</w:t>
      </w:r>
    </w:p>
    <w:p w:rsidR="00447DE4" w:rsidRPr="00DA3309" w:rsidRDefault="00EB0942" w:rsidP="00DA3309">
      <w:pPr>
        <w:pStyle w:val="a7"/>
        <w:numPr>
          <w:ilvl w:val="0"/>
          <w:numId w:val="1"/>
        </w:numPr>
        <w:spacing w:after="0" w:line="240" w:lineRule="auto"/>
        <w:contextualSpacing w:val="0"/>
        <w:jc w:val="both"/>
        <w:rPr>
          <w:rFonts w:ascii="Times New Roman" w:eastAsia="Times New Roman" w:hAnsi="Times New Roman" w:cs="Times New Roman"/>
          <w:color w:val="222222"/>
          <w:sz w:val="24"/>
          <w:szCs w:val="24"/>
        </w:rPr>
      </w:pPr>
      <w:r w:rsidRPr="0042153E">
        <w:rPr>
          <w:rFonts w:ascii="Times New Roman" w:eastAsia="Times New Roman" w:hAnsi="Times New Roman" w:cs="Times New Roman"/>
          <w:color w:val="222222"/>
          <w:sz w:val="24"/>
          <w:szCs w:val="24"/>
        </w:rPr>
        <w:t>изводи и препоръки за изпълнението на съответния документ.</w:t>
      </w:r>
    </w:p>
    <w:p w:rsidR="00780C0E" w:rsidRPr="003F0B74" w:rsidRDefault="00780C0E" w:rsidP="00DA3309">
      <w:pPr>
        <w:pStyle w:val="a7"/>
        <w:spacing w:before="120" w:after="0" w:line="240" w:lineRule="auto"/>
        <w:ind w:left="0" w:firstLine="709"/>
        <w:jc w:val="both"/>
        <w:rPr>
          <w:rFonts w:ascii="Times New Roman" w:eastAsia="Times New Roman" w:hAnsi="Times New Roman" w:cs="Times New Roman"/>
          <w:sz w:val="24"/>
          <w:szCs w:val="24"/>
        </w:rPr>
      </w:pPr>
      <w:r w:rsidRPr="003F0B74">
        <w:rPr>
          <w:rFonts w:ascii="Times New Roman" w:hAnsi="Times New Roman" w:cs="Times New Roman"/>
          <w:sz w:val="24"/>
          <w:szCs w:val="24"/>
        </w:rPr>
        <w:t>Всяко инвестиционно предложение, включено в Програмата за реализация на ПИРО подлежи на отделни процедури по ОВОС/ преценка за необходимостта от ОВОС по реда на ЗООС и ОС/ преценка на необходимостта от ОС по реда на ЗБР.</w:t>
      </w:r>
    </w:p>
    <w:p w:rsidR="007D440A" w:rsidRPr="003F0B74" w:rsidRDefault="00521EA8" w:rsidP="00780C0E">
      <w:pPr>
        <w:pStyle w:val="a7"/>
        <w:spacing w:after="0" w:line="240" w:lineRule="auto"/>
        <w:ind w:left="0" w:firstLine="709"/>
        <w:jc w:val="both"/>
        <w:rPr>
          <w:rFonts w:ascii="Times New Roman" w:eastAsia="Times New Roman" w:hAnsi="Times New Roman" w:cs="Times New Roman"/>
          <w:sz w:val="24"/>
          <w:szCs w:val="24"/>
        </w:rPr>
      </w:pPr>
      <w:r w:rsidRPr="003F0B74">
        <w:rPr>
          <w:rFonts w:ascii="Times New Roman" w:eastAsia="Times New Roman" w:hAnsi="Times New Roman" w:cs="Times New Roman"/>
          <w:sz w:val="24"/>
          <w:szCs w:val="24"/>
        </w:rPr>
        <w:t>Съгласно чл. 28, ал. 1 от Наредбата за условията и реда за извършване на екологична оценка на планове и програми компетентен орган по наблюдението и контрола по изпълнението на мерките при прилагането на плана е РИОСВ – Пловдив.</w:t>
      </w:r>
    </w:p>
    <w:p w:rsidR="00521EA8" w:rsidRPr="003F0B74" w:rsidRDefault="00521EA8" w:rsidP="00521EA8">
      <w:pPr>
        <w:pStyle w:val="a7"/>
        <w:spacing w:after="0" w:line="240" w:lineRule="auto"/>
        <w:ind w:left="425"/>
        <w:contextualSpacing w:val="0"/>
        <w:jc w:val="both"/>
        <w:rPr>
          <w:rFonts w:ascii="Times New Roman" w:eastAsia="Times New Roman" w:hAnsi="Times New Roman" w:cs="Times New Roman"/>
          <w:sz w:val="24"/>
          <w:szCs w:val="24"/>
        </w:rPr>
      </w:pPr>
    </w:p>
    <w:p w:rsidR="00DA3309" w:rsidRDefault="00DA3309" w:rsidP="0013187B">
      <w:pPr>
        <w:autoSpaceDE w:val="0"/>
        <w:autoSpaceDN w:val="0"/>
        <w:adjustRightInd w:val="0"/>
        <w:rPr>
          <w:rFonts w:ascii="Times New Roman" w:eastAsia="Times New Roman" w:hAnsi="Times New Roman" w:cs="Times New Roman"/>
          <w:color w:val="222222"/>
          <w:sz w:val="24"/>
          <w:szCs w:val="24"/>
        </w:rPr>
      </w:pPr>
    </w:p>
    <w:p w:rsidR="0013187B" w:rsidRPr="00DA3309" w:rsidRDefault="0013187B" w:rsidP="0013187B">
      <w:pPr>
        <w:autoSpaceDE w:val="0"/>
        <w:autoSpaceDN w:val="0"/>
        <w:adjustRightInd w:val="0"/>
        <w:rPr>
          <w:rFonts w:ascii="Times New Roman" w:hAnsi="Times New Roman" w:cs="Times New Roman"/>
          <w:b/>
          <w:bCs/>
          <w:color w:val="000000"/>
          <w:sz w:val="24"/>
          <w:szCs w:val="24"/>
          <w:lang w:val="en-US"/>
        </w:rPr>
      </w:pPr>
      <w:r w:rsidRPr="00DA3309">
        <w:rPr>
          <w:rFonts w:ascii="Times New Roman" w:hAnsi="Times New Roman" w:cs="Times New Roman"/>
          <w:b/>
          <w:bCs/>
          <w:color w:val="000000"/>
          <w:sz w:val="24"/>
          <w:szCs w:val="24"/>
          <w:lang w:val="ru-RU"/>
        </w:rPr>
        <w:t>С уважение,</w:t>
      </w:r>
    </w:p>
    <w:p w:rsidR="0013187B" w:rsidRPr="00DA3309" w:rsidRDefault="0013187B" w:rsidP="00DA3309">
      <w:pPr>
        <w:spacing w:after="0"/>
        <w:ind w:right="-157"/>
        <w:rPr>
          <w:rFonts w:ascii="Times New Roman" w:hAnsi="Times New Roman" w:cs="Times New Roman"/>
          <w:b/>
          <w:caps/>
          <w:color w:val="000000"/>
          <w:sz w:val="24"/>
          <w:szCs w:val="24"/>
        </w:rPr>
      </w:pPr>
      <w:r w:rsidRPr="00DA3309">
        <w:rPr>
          <w:rFonts w:ascii="Times New Roman" w:hAnsi="Times New Roman" w:cs="Times New Roman"/>
          <w:b/>
          <w:caps/>
          <w:color w:val="000000"/>
          <w:sz w:val="24"/>
          <w:szCs w:val="24"/>
        </w:rPr>
        <w:t>здравко димитров</w:t>
      </w:r>
    </w:p>
    <w:p w:rsidR="0013187B" w:rsidRPr="00DA3309" w:rsidRDefault="0013187B" w:rsidP="00DA3309">
      <w:pPr>
        <w:spacing w:after="0"/>
        <w:ind w:right="-157"/>
        <w:rPr>
          <w:rFonts w:ascii="Times New Roman" w:hAnsi="Times New Roman" w:cs="Times New Roman"/>
          <w:i/>
          <w:color w:val="000000"/>
          <w:sz w:val="24"/>
          <w:szCs w:val="24"/>
        </w:rPr>
      </w:pPr>
      <w:r w:rsidRPr="00DA3309">
        <w:rPr>
          <w:rFonts w:ascii="Times New Roman" w:hAnsi="Times New Roman" w:cs="Times New Roman"/>
          <w:i/>
          <w:color w:val="000000"/>
          <w:sz w:val="24"/>
          <w:szCs w:val="24"/>
        </w:rPr>
        <w:t>Кмет на Община Пловдив</w:t>
      </w:r>
    </w:p>
    <w:p w:rsidR="00A85C48" w:rsidRPr="0042153E" w:rsidRDefault="00A85C48" w:rsidP="00DA3309">
      <w:pPr>
        <w:spacing w:after="0"/>
      </w:pPr>
    </w:p>
    <w:sectPr w:rsidR="00A85C48" w:rsidRPr="0042153E" w:rsidSect="00990D52">
      <w:headerReference w:type="default" r:id="rId34"/>
      <w:footerReference w:type="default" r:id="rId35"/>
      <w:headerReference w:type="first" r:id="rId36"/>
      <w:pgSz w:w="11906" w:h="16838"/>
      <w:pgMar w:top="1560" w:right="1274" w:bottom="1134" w:left="1276"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121" w:rsidRDefault="00D65121" w:rsidP="00C27252">
      <w:pPr>
        <w:spacing w:after="0" w:line="240" w:lineRule="auto"/>
      </w:pPr>
      <w:r>
        <w:separator/>
      </w:r>
    </w:p>
  </w:endnote>
  <w:endnote w:type="continuationSeparator" w:id="0">
    <w:p w:rsidR="00D65121" w:rsidRDefault="00D65121" w:rsidP="00C27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64255"/>
      <w:docPartObj>
        <w:docPartGallery w:val="Page Numbers (Bottom of Page)"/>
        <w:docPartUnique/>
      </w:docPartObj>
    </w:sdtPr>
    <w:sdtEndPr/>
    <w:sdtContent>
      <w:p w:rsidR="00A753D5" w:rsidRDefault="00A753D5">
        <w:pPr>
          <w:pStyle w:val="a5"/>
          <w:jc w:val="right"/>
        </w:pPr>
        <w:r>
          <w:fldChar w:fldCharType="begin"/>
        </w:r>
        <w:r>
          <w:instrText xml:space="preserve"> PAGE   \* MERGEFORMAT </w:instrText>
        </w:r>
        <w:r>
          <w:fldChar w:fldCharType="separate"/>
        </w:r>
        <w:r w:rsidR="00AF655E">
          <w:rPr>
            <w:noProof/>
          </w:rPr>
          <w:t>21</w:t>
        </w:r>
        <w:r>
          <w:rPr>
            <w:noProof/>
          </w:rPr>
          <w:fldChar w:fldCharType="end"/>
        </w:r>
      </w:p>
    </w:sdtContent>
  </w:sdt>
  <w:p w:rsidR="00A753D5" w:rsidRDefault="00A753D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121" w:rsidRDefault="00D65121" w:rsidP="00C27252">
      <w:pPr>
        <w:spacing w:after="0" w:line="240" w:lineRule="auto"/>
      </w:pPr>
      <w:r>
        <w:separator/>
      </w:r>
    </w:p>
  </w:footnote>
  <w:footnote w:type="continuationSeparator" w:id="0">
    <w:p w:rsidR="00D65121" w:rsidRDefault="00D65121" w:rsidP="00C272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3D5" w:rsidRDefault="00A753D5" w:rsidP="00990D52">
    <w:pPr>
      <w:pStyle w:val="a3"/>
      <w:pBdr>
        <w:bottom w:val="single" w:sz="6" w:space="1" w:color="auto"/>
      </w:pBdr>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color w:val="222222"/>
        <w:sz w:val="24"/>
        <w:szCs w:val="24"/>
      </w:rPr>
      <w:t>П</w:t>
    </w:r>
    <w:r w:rsidRPr="00DA5407">
      <w:rPr>
        <w:rFonts w:ascii="Times New Roman" w:eastAsia="Times New Roman" w:hAnsi="Times New Roman" w:cs="Times New Roman"/>
        <w:color w:val="222222"/>
        <w:sz w:val="24"/>
        <w:szCs w:val="24"/>
      </w:rPr>
      <w:t xml:space="preserve">реценяване на необходимостта от екологична оценка на </w:t>
    </w:r>
    <w:r w:rsidRPr="00DA5407">
      <w:rPr>
        <w:rFonts w:ascii="Times New Roman" w:eastAsia="Times New Roman" w:hAnsi="Times New Roman" w:cs="Times New Roman"/>
        <w:b/>
        <w:bCs/>
        <w:color w:val="222222"/>
        <w:sz w:val="24"/>
        <w:szCs w:val="24"/>
      </w:rPr>
      <w:t>План за интегрирано развитие на Община Пловдив за периода 2021-2027 г.</w:t>
    </w:r>
  </w:p>
  <w:p w:rsidR="00A753D5" w:rsidRDefault="00A753D5" w:rsidP="00990D52">
    <w:pPr>
      <w:pStyle w:val="a3"/>
      <w:jc w:val="center"/>
    </w:pPr>
  </w:p>
  <w:p w:rsidR="00A753D5" w:rsidRDefault="00A753D5" w:rsidP="003D7132">
    <w:pPr>
      <w:pStyle w:val="a3"/>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3D5" w:rsidRPr="0042153E" w:rsidRDefault="00A753D5" w:rsidP="001C546D">
    <w:pPr>
      <w:shd w:val="clear" w:color="auto" w:fill="FFFFFF"/>
      <w:spacing w:after="0" w:line="240" w:lineRule="auto"/>
      <w:jc w:val="right"/>
      <w:rPr>
        <w:rFonts w:ascii="Times New Roman" w:eastAsia="Times New Roman" w:hAnsi="Times New Roman" w:cs="Times New Roman"/>
        <w:color w:val="222222"/>
        <w:sz w:val="24"/>
        <w:szCs w:val="24"/>
      </w:rPr>
    </w:pPr>
    <w:r w:rsidRPr="0042153E">
      <w:rPr>
        <w:rFonts w:ascii="Times New Roman" w:eastAsia="Times New Roman" w:hAnsi="Times New Roman" w:cs="Times New Roman"/>
        <w:b/>
        <w:color w:val="222222"/>
        <w:sz w:val="24"/>
        <w:szCs w:val="24"/>
      </w:rPr>
      <w:t>Приложение № 4</w:t>
    </w:r>
    <w:r w:rsidRPr="0042153E">
      <w:rPr>
        <w:rFonts w:ascii="Times New Roman" w:eastAsia="Times New Roman" w:hAnsi="Times New Roman" w:cs="Times New Roman"/>
        <w:color w:val="222222"/>
        <w:sz w:val="24"/>
        <w:szCs w:val="24"/>
      </w:rPr>
      <w:t xml:space="preserve"> към чл. 8а, ал. 1</w:t>
    </w:r>
  </w:p>
  <w:p w:rsidR="00A753D5" w:rsidRPr="0042153E" w:rsidRDefault="00A753D5" w:rsidP="001C546D">
    <w:pPr>
      <w:shd w:val="clear" w:color="auto" w:fill="FFFFFF"/>
      <w:spacing w:after="0" w:line="240" w:lineRule="auto"/>
      <w:jc w:val="right"/>
      <w:rPr>
        <w:rFonts w:ascii="Times New Roman" w:eastAsia="Times New Roman" w:hAnsi="Times New Roman" w:cs="Times New Roman"/>
        <w:color w:val="222222"/>
        <w:sz w:val="24"/>
        <w:szCs w:val="24"/>
      </w:rPr>
    </w:pPr>
    <w:r w:rsidRPr="0042153E">
      <w:rPr>
        <w:rFonts w:ascii="Times New Roman" w:eastAsia="Calibri" w:hAnsi="Times New Roman" w:cs="Times New Roman"/>
        <w:i/>
        <w:sz w:val="24"/>
        <w:szCs w:val="24"/>
      </w:rPr>
      <w:t xml:space="preserve">от Наредба за условията и реда за извършване на екологична оценка на планове и програми </w:t>
    </w:r>
    <w:r w:rsidRPr="0042153E">
      <w:rPr>
        <w:rFonts w:ascii="Times New Roman" w:eastAsia="Times New Roman" w:hAnsi="Times New Roman" w:cs="Times New Roman"/>
        <w:i/>
        <w:color w:val="222222"/>
        <w:sz w:val="24"/>
        <w:szCs w:val="24"/>
      </w:rPr>
      <w:t>(Ново - ДВ, бр. 12 от 2016 г., в сила от 12.02.2016 г., изм. и доп. - ДВ, бр. 3 от 2018 г., изм. - ДВ, бр. 31 от 2019 г., в сила от 12.04.2019 г.)</w:t>
    </w:r>
  </w:p>
  <w:p w:rsidR="00A753D5" w:rsidRDefault="00A753D5" w:rsidP="003A1A9B">
    <w:pPr>
      <w:pStyle w:val="a3"/>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D0AB528"/>
    <w:lvl w:ilvl="0">
      <w:numFmt w:val="bullet"/>
      <w:lvlText w:val="*"/>
      <w:lvlJc w:val="left"/>
    </w:lvl>
  </w:abstractNum>
  <w:abstractNum w:abstractNumId="1" w15:restartNumberingAfterBreak="0">
    <w:nsid w:val="0001471F"/>
    <w:multiLevelType w:val="hybridMultilevel"/>
    <w:tmpl w:val="14D21A4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2AD62B3"/>
    <w:multiLevelType w:val="hybridMultilevel"/>
    <w:tmpl w:val="CF9AC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B3325E"/>
    <w:multiLevelType w:val="hybridMultilevel"/>
    <w:tmpl w:val="120CC842"/>
    <w:lvl w:ilvl="0" w:tplc="B8DA34EC">
      <w:start w:val="1"/>
      <w:numFmt w:val="bullet"/>
      <w:lvlText w:val=""/>
      <w:lvlJc w:val="left"/>
      <w:pPr>
        <w:ind w:left="1429" w:hanging="360"/>
      </w:pPr>
      <w:rPr>
        <w:rFonts w:ascii="Symbol" w:hAnsi="Symbol" w:hint="default"/>
        <w:b w:val="0"/>
        <w:i w:val="0"/>
        <w:sz w:val="24"/>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697027C"/>
    <w:multiLevelType w:val="hybridMultilevel"/>
    <w:tmpl w:val="06E607EC"/>
    <w:lvl w:ilvl="0" w:tplc="21CE6696">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12A2786F"/>
    <w:multiLevelType w:val="hybridMultilevel"/>
    <w:tmpl w:val="9474A1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154F34A2"/>
    <w:multiLevelType w:val="hybridMultilevel"/>
    <w:tmpl w:val="CA92BF8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7C92285"/>
    <w:multiLevelType w:val="hybridMultilevel"/>
    <w:tmpl w:val="AB161612"/>
    <w:lvl w:ilvl="0" w:tplc="154C4CC4">
      <w:start w:val="1"/>
      <w:numFmt w:val="bullet"/>
      <w:suff w:val="space"/>
      <w:lvlText w:val=""/>
      <w:lvlJc w:val="left"/>
      <w:pPr>
        <w:ind w:left="0" w:firstLine="425"/>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803C8B"/>
    <w:multiLevelType w:val="hybridMultilevel"/>
    <w:tmpl w:val="A6360F8C"/>
    <w:lvl w:ilvl="0" w:tplc="CAE06DFC">
      <w:start w:val="4"/>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2A06706C"/>
    <w:multiLevelType w:val="hybridMultilevel"/>
    <w:tmpl w:val="D5D00CF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C1138CD"/>
    <w:multiLevelType w:val="hybridMultilevel"/>
    <w:tmpl w:val="4DF65A7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D752E6D"/>
    <w:multiLevelType w:val="hybridMultilevel"/>
    <w:tmpl w:val="EBA839B0"/>
    <w:lvl w:ilvl="0" w:tplc="04020001">
      <w:start w:val="1"/>
      <w:numFmt w:val="bullet"/>
      <w:lvlText w:val=""/>
      <w:lvlJc w:val="left"/>
      <w:pPr>
        <w:tabs>
          <w:tab w:val="num" w:pos="720"/>
        </w:tabs>
        <w:ind w:left="720" w:hanging="360"/>
      </w:pPr>
      <w:rPr>
        <w:rFonts w:ascii="Symbol" w:hAnsi="Symbol" w:hint="default"/>
      </w:rPr>
    </w:lvl>
    <w:lvl w:ilvl="1" w:tplc="322C3CAC" w:tentative="1">
      <w:start w:val="1"/>
      <w:numFmt w:val="bullet"/>
      <w:lvlText w:val=""/>
      <w:lvlJc w:val="left"/>
      <w:pPr>
        <w:tabs>
          <w:tab w:val="num" w:pos="1440"/>
        </w:tabs>
        <w:ind w:left="1440" w:hanging="360"/>
      </w:pPr>
      <w:rPr>
        <w:rFonts w:ascii="Wingdings 3" w:hAnsi="Wingdings 3" w:hint="default"/>
      </w:rPr>
    </w:lvl>
    <w:lvl w:ilvl="2" w:tplc="096005AE" w:tentative="1">
      <w:start w:val="1"/>
      <w:numFmt w:val="bullet"/>
      <w:lvlText w:val=""/>
      <w:lvlJc w:val="left"/>
      <w:pPr>
        <w:tabs>
          <w:tab w:val="num" w:pos="2160"/>
        </w:tabs>
        <w:ind w:left="2160" w:hanging="360"/>
      </w:pPr>
      <w:rPr>
        <w:rFonts w:ascii="Wingdings 3" w:hAnsi="Wingdings 3" w:hint="default"/>
      </w:rPr>
    </w:lvl>
    <w:lvl w:ilvl="3" w:tplc="1D6C20F2" w:tentative="1">
      <w:start w:val="1"/>
      <w:numFmt w:val="bullet"/>
      <w:lvlText w:val=""/>
      <w:lvlJc w:val="left"/>
      <w:pPr>
        <w:tabs>
          <w:tab w:val="num" w:pos="2880"/>
        </w:tabs>
        <w:ind w:left="2880" w:hanging="360"/>
      </w:pPr>
      <w:rPr>
        <w:rFonts w:ascii="Wingdings 3" w:hAnsi="Wingdings 3" w:hint="default"/>
      </w:rPr>
    </w:lvl>
    <w:lvl w:ilvl="4" w:tplc="2F5C408C" w:tentative="1">
      <w:start w:val="1"/>
      <w:numFmt w:val="bullet"/>
      <w:lvlText w:val=""/>
      <w:lvlJc w:val="left"/>
      <w:pPr>
        <w:tabs>
          <w:tab w:val="num" w:pos="3600"/>
        </w:tabs>
        <w:ind w:left="3600" w:hanging="360"/>
      </w:pPr>
      <w:rPr>
        <w:rFonts w:ascii="Wingdings 3" w:hAnsi="Wingdings 3" w:hint="default"/>
      </w:rPr>
    </w:lvl>
    <w:lvl w:ilvl="5" w:tplc="86B2B9D8" w:tentative="1">
      <w:start w:val="1"/>
      <w:numFmt w:val="bullet"/>
      <w:lvlText w:val=""/>
      <w:lvlJc w:val="left"/>
      <w:pPr>
        <w:tabs>
          <w:tab w:val="num" w:pos="4320"/>
        </w:tabs>
        <w:ind w:left="4320" w:hanging="360"/>
      </w:pPr>
      <w:rPr>
        <w:rFonts w:ascii="Wingdings 3" w:hAnsi="Wingdings 3" w:hint="default"/>
      </w:rPr>
    </w:lvl>
    <w:lvl w:ilvl="6" w:tplc="0A607DD8" w:tentative="1">
      <w:start w:val="1"/>
      <w:numFmt w:val="bullet"/>
      <w:lvlText w:val=""/>
      <w:lvlJc w:val="left"/>
      <w:pPr>
        <w:tabs>
          <w:tab w:val="num" w:pos="5040"/>
        </w:tabs>
        <w:ind w:left="5040" w:hanging="360"/>
      </w:pPr>
      <w:rPr>
        <w:rFonts w:ascii="Wingdings 3" w:hAnsi="Wingdings 3" w:hint="default"/>
      </w:rPr>
    </w:lvl>
    <w:lvl w:ilvl="7" w:tplc="2BCA4314" w:tentative="1">
      <w:start w:val="1"/>
      <w:numFmt w:val="bullet"/>
      <w:lvlText w:val=""/>
      <w:lvlJc w:val="left"/>
      <w:pPr>
        <w:tabs>
          <w:tab w:val="num" w:pos="5760"/>
        </w:tabs>
        <w:ind w:left="5760" w:hanging="360"/>
      </w:pPr>
      <w:rPr>
        <w:rFonts w:ascii="Wingdings 3" w:hAnsi="Wingdings 3" w:hint="default"/>
      </w:rPr>
    </w:lvl>
    <w:lvl w:ilvl="8" w:tplc="DFB47CA2"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3F316CDA"/>
    <w:multiLevelType w:val="hybridMultilevel"/>
    <w:tmpl w:val="65B2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89560E"/>
    <w:multiLevelType w:val="hybridMultilevel"/>
    <w:tmpl w:val="4C96A19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436836C3"/>
    <w:multiLevelType w:val="hybridMultilevel"/>
    <w:tmpl w:val="0968350A"/>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45C71608"/>
    <w:multiLevelType w:val="hybridMultilevel"/>
    <w:tmpl w:val="E162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D65F0A"/>
    <w:multiLevelType w:val="hybridMultilevel"/>
    <w:tmpl w:val="A8C629BE"/>
    <w:lvl w:ilvl="0" w:tplc="CAE06DFC">
      <w:start w:val="4"/>
      <w:numFmt w:val="bullet"/>
      <w:lvlText w:val="-"/>
      <w:lvlJc w:val="left"/>
      <w:pPr>
        <w:ind w:left="1260" w:hanging="360"/>
      </w:pPr>
      <w:rPr>
        <w:rFonts w:ascii="Times New Roman" w:eastAsiaTheme="minorHAnsi" w:hAnsi="Times New Roman" w:cs="Times New Roman"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17" w15:restartNumberingAfterBreak="0">
    <w:nsid w:val="4699239D"/>
    <w:multiLevelType w:val="hybridMultilevel"/>
    <w:tmpl w:val="9788ABE8"/>
    <w:lvl w:ilvl="0" w:tplc="8B40AF36">
      <w:start w:val="1"/>
      <w:numFmt w:val="bullet"/>
      <w:lvlText w:val=""/>
      <w:lvlJc w:val="left"/>
      <w:pPr>
        <w:ind w:left="720" w:hanging="360"/>
      </w:pPr>
      <w:rPr>
        <w:rFonts w:ascii="Symbol" w:hAnsi="Symbol" w:hint="default"/>
        <w:color w:val="00B05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487E418A"/>
    <w:multiLevelType w:val="hybridMultilevel"/>
    <w:tmpl w:val="328E01CA"/>
    <w:lvl w:ilvl="0" w:tplc="77FC66A4">
      <w:start w:val="1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4DFF6C4D"/>
    <w:multiLevelType w:val="hybridMultilevel"/>
    <w:tmpl w:val="F58463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F54252"/>
    <w:multiLevelType w:val="hybridMultilevel"/>
    <w:tmpl w:val="67C4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C31ACB"/>
    <w:multiLevelType w:val="hybridMultilevel"/>
    <w:tmpl w:val="33DCCF8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52926820"/>
    <w:multiLevelType w:val="hybridMultilevel"/>
    <w:tmpl w:val="E2F467C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3" w15:restartNumberingAfterBreak="0">
    <w:nsid w:val="54934F4F"/>
    <w:multiLevelType w:val="multilevel"/>
    <w:tmpl w:val="8DD81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6AC4ECB"/>
    <w:multiLevelType w:val="hybridMultilevel"/>
    <w:tmpl w:val="F8BA8228"/>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59486160"/>
    <w:multiLevelType w:val="hybridMultilevel"/>
    <w:tmpl w:val="CCEAE6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7D3C36"/>
    <w:multiLevelType w:val="hybridMultilevel"/>
    <w:tmpl w:val="88BAB9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AB58AD"/>
    <w:multiLevelType w:val="hybridMultilevel"/>
    <w:tmpl w:val="6712BC9C"/>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662B4A4C"/>
    <w:multiLevelType w:val="hybridMultilevel"/>
    <w:tmpl w:val="10865C0A"/>
    <w:lvl w:ilvl="0" w:tplc="04020001">
      <w:start w:val="1"/>
      <w:numFmt w:val="bullet"/>
      <w:lvlText w:val=""/>
      <w:lvlJc w:val="left"/>
      <w:pPr>
        <w:ind w:left="1068" w:hanging="360"/>
      </w:pPr>
      <w:rPr>
        <w:rFonts w:ascii="Symbol" w:hAnsi="Symbol"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9" w15:restartNumberingAfterBreak="0">
    <w:nsid w:val="6C831D75"/>
    <w:multiLevelType w:val="hybridMultilevel"/>
    <w:tmpl w:val="36FE07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A21900"/>
    <w:multiLevelType w:val="hybridMultilevel"/>
    <w:tmpl w:val="8F8A21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02D3E80"/>
    <w:multiLevelType w:val="hybridMultilevel"/>
    <w:tmpl w:val="8D9644F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71B73E92"/>
    <w:multiLevelType w:val="hybridMultilevel"/>
    <w:tmpl w:val="9FE0BB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1F6328F"/>
    <w:multiLevelType w:val="hybridMultilevel"/>
    <w:tmpl w:val="AB8495B4"/>
    <w:lvl w:ilvl="0" w:tplc="B8DA34EC">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172ABF"/>
    <w:multiLevelType w:val="hybridMultilevel"/>
    <w:tmpl w:val="24E859D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7EC63479"/>
    <w:multiLevelType w:val="hybridMultilevel"/>
    <w:tmpl w:val="F9BE90BA"/>
    <w:lvl w:ilvl="0" w:tplc="CAE06DFC">
      <w:start w:val="4"/>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7"/>
  </w:num>
  <w:num w:numId="2">
    <w:abstractNumId w:val="22"/>
  </w:num>
  <w:num w:numId="3">
    <w:abstractNumId w:val="22"/>
  </w:num>
  <w:num w:numId="4">
    <w:abstractNumId w:val="18"/>
  </w:num>
  <w:num w:numId="5">
    <w:abstractNumId w:val="5"/>
  </w:num>
  <w:num w:numId="6">
    <w:abstractNumId w:val="9"/>
  </w:num>
  <w:num w:numId="7">
    <w:abstractNumId w:val="11"/>
  </w:num>
  <w:num w:numId="8">
    <w:abstractNumId w:val="14"/>
  </w:num>
  <w:num w:numId="9">
    <w:abstractNumId w:val="24"/>
  </w:num>
  <w:num w:numId="10">
    <w:abstractNumId w:val="32"/>
  </w:num>
  <w:num w:numId="11">
    <w:abstractNumId w:val="12"/>
  </w:num>
  <w:num w:numId="12">
    <w:abstractNumId w:val="15"/>
  </w:num>
  <w:num w:numId="13">
    <w:abstractNumId w:val="2"/>
  </w:num>
  <w:num w:numId="14">
    <w:abstractNumId w:val="20"/>
  </w:num>
  <w:num w:numId="15">
    <w:abstractNumId w:val="4"/>
  </w:num>
  <w:num w:numId="16">
    <w:abstractNumId w:val="13"/>
  </w:num>
  <w:num w:numId="17">
    <w:abstractNumId w:val="31"/>
  </w:num>
  <w:num w:numId="18">
    <w:abstractNumId w:val="21"/>
  </w:num>
  <w:num w:numId="19">
    <w:abstractNumId w:val="0"/>
    <w:lvlOverride w:ilvl="0">
      <w:lvl w:ilvl="0">
        <w:numFmt w:val="bullet"/>
        <w:lvlText w:val=""/>
        <w:legacy w:legacy="1" w:legacySpace="0" w:legacyIndent="360"/>
        <w:lvlJc w:val="left"/>
        <w:rPr>
          <w:rFonts w:ascii="Symbol" w:hAnsi="Symbol" w:hint="default"/>
        </w:rPr>
      </w:lvl>
    </w:lvlOverride>
  </w:num>
  <w:num w:numId="20">
    <w:abstractNumId w:val="28"/>
  </w:num>
  <w:num w:numId="21">
    <w:abstractNumId w:val="10"/>
  </w:num>
  <w:num w:numId="22">
    <w:abstractNumId w:val="35"/>
  </w:num>
  <w:num w:numId="23">
    <w:abstractNumId w:val="27"/>
  </w:num>
  <w:num w:numId="24">
    <w:abstractNumId w:val="30"/>
  </w:num>
  <w:num w:numId="25">
    <w:abstractNumId w:val="3"/>
  </w:num>
  <w:num w:numId="26">
    <w:abstractNumId w:val="23"/>
  </w:num>
  <w:num w:numId="27">
    <w:abstractNumId w:val="1"/>
  </w:num>
  <w:num w:numId="28">
    <w:abstractNumId w:val="8"/>
  </w:num>
  <w:num w:numId="29">
    <w:abstractNumId w:val="17"/>
  </w:num>
  <w:num w:numId="30">
    <w:abstractNumId w:val="34"/>
  </w:num>
  <w:num w:numId="31">
    <w:abstractNumId w:val="33"/>
  </w:num>
  <w:num w:numId="32">
    <w:abstractNumId w:val="6"/>
  </w:num>
  <w:num w:numId="33">
    <w:abstractNumId w:val="25"/>
  </w:num>
  <w:num w:numId="34">
    <w:abstractNumId w:val="26"/>
  </w:num>
  <w:num w:numId="35">
    <w:abstractNumId w:val="19"/>
  </w:num>
  <w:num w:numId="36">
    <w:abstractNumId w:val="29"/>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053"/>
    <w:rsid w:val="000020DC"/>
    <w:rsid w:val="00011A4C"/>
    <w:rsid w:val="00017202"/>
    <w:rsid w:val="00023010"/>
    <w:rsid w:val="000268EA"/>
    <w:rsid w:val="000334D5"/>
    <w:rsid w:val="000339C5"/>
    <w:rsid w:val="00036066"/>
    <w:rsid w:val="00040C42"/>
    <w:rsid w:val="0006108D"/>
    <w:rsid w:val="00062C1D"/>
    <w:rsid w:val="000737E9"/>
    <w:rsid w:val="0007401C"/>
    <w:rsid w:val="000749E7"/>
    <w:rsid w:val="000840A7"/>
    <w:rsid w:val="000928E3"/>
    <w:rsid w:val="00096916"/>
    <w:rsid w:val="00097C7E"/>
    <w:rsid w:val="000A3DE3"/>
    <w:rsid w:val="000A46AA"/>
    <w:rsid w:val="000A7588"/>
    <w:rsid w:val="000B0D15"/>
    <w:rsid w:val="000B35E0"/>
    <w:rsid w:val="000C3858"/>
    <w:rsid w:val="000D00A5"/>
    <w:rsid w:val="000D1051"/>
    <w:rsid w:val="000E389C"/>
    <w:rsid w:val="000E46D8"/>
    <w:rsid w:val="000E6E21"/>
    <w:rsid w:val="000E7571"/>
    <w:rsid w:val="000F265B"/>
    <w:rsid w:val="000F796C"/>
    <w:rsid w:val="00100AE7"/>
    <w:rsid w:val="00112526"/>
    <w:rsid w:val="00113C93"/>
    <w:rsid w:val="00116243"/>
    <w:rsid w:val="001241C3"/>
    <w:rsid w:val="0012433A"/>
    <w:rsid w:val="00130415"/>
    <w:rsid w:val="0013187B"/>
    <w:rsid w:val="001344F5"/>
    <w:rsid w:val="0013642E"/>
    <w:rsid w:val="0014110E"/>
    <w:rsid w:val="00143D42"/>
    <w:rsid w:val="00145CB8"/>
    <w:rsid w:val="00146D42"/>
    <w:rsid w:val="00147557"/>
    <w:rsid w:val="0015118D"/>
    <w:rsid w:val="00171F42"/>
    <w:rsid w:val="00182437"/>
    <w:rsid w:val="001833A1"/>
    <w:rsid w:val="001840D5"/>
    <w:rsid w:val="00184BFC"/>
    <w:rsid w:val="001929ED"/>
    <w:rsid w:val="001A1429"/>
    <w:rsid w:val="001A36BB"/>
    <w:rsid w:val="001A505A"/>
    <w:rsid w:val="001B0CA9"/>
    <w:rsid w:val="001B2DFA"/>
    <w:rsid w:val="001B4F6D"/>
    <w:rsid w:val="001C16D4"/>
    <w:rsid w:val="001C546D"/>
    <w:rsid w:val="001C5AA1"/>
    <w:rsid w:val="001C729D"/>
    <w:rsid w:val="001C7AB3"/>
    <w:rsid w:val="001D25E0"/>
    <w:rsid w:val="001D3E33"/>
    <w:rsid w:val="001E4B38"/>
    <w:rsid w:val="001F67A1"/>
    <w:rsid w:val="002006FC"/>
    <w:rsid w:val="0020276E"/>
    <w:rsid w:val="00214B7D"/>
    <w:rsid w:val="0022032E"/>
    <w:rsid w:val="002237D2"/>
    <w:rsid w:val="002272E9"/>
    <w:rsid w:val="00231999"/>
    <w:rsid w:val="00235481"/>
    <w:rsid w:val="0024623C"/>
    <w:rsid w:val="0024676F"/>
    <w:rsid w:val="00262520"/>
    <w:rsid w:val="0027163C"/>
    <w:rsid w:val="00281AC2"/>
    <w:rsid w:val="00284157"/>
    <w:rsid w:val="00291140"/>
    <w:rsid w:val="00295C63"/>
    <w:rsid w:val="00295FBB"/>
    <w:rsid w:val="002A04A8"/>
    <w:rsid w:val="002B3BF8"/>
    <w:rsid w:val="002B7CF0"/>
    <w:rsid w:val="002D11C3"/>
    <w:rsid w:val="002D2B93"/>
    <w:rsid w:val="002D40AD"/>
    <w:rsid w:val="002F4B6F"/>
    <w:rsid w:val="002F6222"/>
    <w:rsid w:val="003004C4"/>
    <w:rsid w:val="003004EA"/>
    <w:rsid w:val="003017C3"/>
    <w:rsid w:val="0030418F"/>
    <w:rsid w:val="00304837"/>
    <w:rsid w:val="00305386"/>
    <w:rsid w:val="003112FF"/>
    <w:rsid w:val="00311F0C"/>
    <w:rsid w:val="003124F4"/>
    <w:rsid w:val="00315717"/>
    <w:rsid w:val="0033211D"/>
    <w:rsid w:val="0033294C"/>
    <w:rsid w:val="0033316C"/>
    <w:rsid w:val="00333279"/>
    <w:rsid w:val="00334937"/>
    <w:rsid w:val="0033783C"/>
    <w:rsid w:val="003412F4"/>
    <w:rsid w:val="00341C86"/>
    <w:rsid w:val="00345E76"/>
    <w:rsid w:val="003469BF"/>
    <w:rsid w:val="003514B9"/>
    <w:rsid w:val="003579DE"/>
    <w:rsid w:val="00357DF5"/>
    <w:rsid w:val="00371B2C"/>
    <w:rsid w:val="0037300E"/>
    <w:rsid w:val="0037334B"/>
    <w:rsid w:val="003826E2"/>
    <w:rsid w:val="00383136"/>
    <w:rsid w:val="0038601D"/>
    <w:rsid w:val="0038650B"/>
    <w:rsid w:val="00390709"/>
    <w:rsid w:val="003A1A9B"/>
    <w:rsid w:val="003A542B"/>
    <w:rsid w:val="003A6E50"/>
    <w:rsid w:val="003A7E08"/>
    <w:rsid w:val="003B0390"/>
    <w:rsid w:val="003B363C"/>
    <w:rsid w:val="003B6D30"/>
    <w:rsid w:val="003C469D"/>
    <w:rsid w:val="003D7132"/>
    <w:rsid w:val="003E0E08"/>
    <w:rsid w:val="003E43ED"/>
    <w:rsid w:val="003E61B2"/>
    <w:rsid w:val="003E7ED4"/>
    <w:rsid w:val="003F0B74"/>
    <w:rsid w:val="003F7E6D"/>
    <w:rsid w:val="0040552A"/>
    <w:rsid w:val="004078CD"/>
    <w:rsid w:val="00414069"/>
    <w:rsid w:val="00416F72"/>
    <w:rsid w:val="0042153E"/>
    <w:rsid w:val="0042187A"/>
    <w:rsid w:val="004260DF"/>
    <w:rsid w:val="004267C0"/>
    <w:rsid w:val="00427A95"/>
    <w:rsid w:val="00443052"/>
    <w:rsid w:val="0044781A"/>
    <w:rsid w:val="00447DE4"/>
    <w:rsid w:val="00452137"/>
    <w:rsid w:val="0045466B"/>
    <w:rsid w:val="00464899"/>
    <w:rsid w:val="00471E6E"/>
    <w:rsid w:val="00475797"/>
    <w:rsid w:val="0048289A"/>
    <w:rsid w:val="00484A3E"/>
    <w:rsid w:val="00486375"/>
    <w:rsid w:val="00487238"/>
    <w:rsid w:val="00496C0B"/>
    <w:rsid w:val="004A4201"/>
    <w:rsid w:val="004A4569"/>
    <w:rsid w:val="004A745E"/>
    <w:rsid w:val="004B0F7B"/>
    <w:rsid w:val="004B5698"/>
    <w:rsid w:val="004B6C52"/>
    <w:rsid w:val="004B7993"/>
    <w:rsid w:val="004C4A06"/>
    <w:rsid w:val="004C4F01"/>
    <w:rsid w:val="004C6665"/>
    <w:rsid w:val="004C7FB7"/>
    <w:rsid w:val="004D7861"/>
    <w:rsid w:val="004E2EDA"/>
    <w:rsid w:val="004E39A5"/>
    <w:rsid w:val="004E3A12"/>
    <w:rsid w:val="004E5D7F"/>
    <w:rsid w:val="004F166A"/>
    <w:rsid w:val="004F500E"/>
    <w:rsid w:val="004F6570"/>
    <w:rsid w:val="00505106"/>
    <w:rsid w:val="00506EC3"/>
    <w:rsid w:val="00512267"/>
    <w:rsid w:val="00514D0D"/>
    <w:rsid w:val="005150BC"/>
    <w:rsid w:val="00515FB6"/>
    <w:rsid w:val="00521EA8"/>
    <w:rsid w:val="00522892"/>
    <w:rsid w:val="00526834"/>
    <w:rsid w:val="005314D0"/>
    <w:rsid w:val="00532798"/>
    <w:rsid w:val="005329C5"/>
    <w:rsid w:val="0054180B"/>
    <w:rsid w:val="0054345E"/>
    <w:rsid w:val="0054660A"/>
    <w:rsid w:val="00547C86"/>
    <w:rsid w:val="0055479D"/>
    <w:rsid w:val="00556DCB"/>
    <w:rsid w:val="00556FF3"/>
    <w:rsid w:val="00557966"/>
    <w:rsid w:val="00560755"/>
    <w:rsid w:val="0057540D"/>
    <w:rsid w:val="0057606F"/>
    <w:rsid w:val="00585971"/>
    <w:rsid w:val="005863BA"/>
    <w:rsid w:val="0059420C"/>
    <w:rsid w:val="005A5AB5"/>
    <w:rsid w:val="005A6279"/>
    <w:rsid w:val="005A64C8"/>
    <w:rsid w:val="005B3329"/>
    <w:rsid w:val="005C0F07"/>
    <w:rsid w:val="005D197B"/>
    <w:rsid w:val="005D2DB3"/>
    <w:rsid w:val="005E01B0"/>
    <w:rsid w:val="005E28EB"/>
    <w:rsid w:val="005E394B"/>
    <w:rsid w:val="005E54D0"/>
    <w:rsid w:val="005F3F35"/>
    <w:rsid w:val="005F4B27"/>
    <w:rsid w:val="005F5225"/>
    <w:rsid w:val="006054D1"/>
    <w:rsid w:val="00605769"/>
    <w:rsid w:val="00607F35"/>
    <w:rsid w:val="00611A47"/>
    <w:rsid w:val="00613CB5"/>
    <w:rsid w:val="0062590A"/>
    <w:rsid w:val="00635A4A"/>
    <w:rsid w:val="006365BA"/>
    <w:rsid w:val="00636E85"/>
    <w:rsid w:val="00647048"/>
    <w:rsid w:val="0065221F"/>
    <w:rsid w:val="00657822"/>
    <w:rsid w:val="00657AEE"/>
    <w:rsid w:val="00661559"/>
    <w:rsid w:val="006629D5"/>
    <w:rsid w:val="00667F55"/>
    <w:rsid w:val="00673C68"/>
    <w:rsid w:val="006834CF"/>
    <w:rsid w:val="00683DBA"/>
    <w:rsid w:val="00690F22"/>
    <w:rsid w:val="00692B86"/>
    <w:rsid w:val="006939E4"/>
    <w:rsid w:val="0069495A"/>
    <w:rsid w:val="006A2DC8"/>
    <w:rsid w:val="006C1FF1"/>
    <w:rsid w:val="006C5A3F"/>
    <w:rsid w:val="006C6932"/>
    <w:rsid w:val="006C79F9"/>
    <w:rsid w:val="006D140E"/>
    <w:rsid w:val="006E1052"/>
    <w:rsid w:val="006E6B8C"/>
    <w:rsid w:val="006E77DF"/>
    <w:rsid w:val="006F4918"/>
    <w:rsid w:val="006F4E52"/>
    <w:rsid w:val="0070388C"/>
    <w:rsid w:val="00705967"/>
    <w:rsid w:val="00714D20"/>
    <w:rsid w:val="007161D8"/>
    <w:rsid w:val="0072553A"/>
    <w:rsid w:val="00726A98"/>
    <w:rsid w:val="00735587"/>
    <w:rsid w:val="00745244"/>
    <w:rsid w:val="00750D4E"/>
    <w:rsid w:val="007532C3"/>
    <w:rsid w:val="007539E9"/>
    <w:rsid w:val="007622F6"/>
    <w:rsid w:val="0076599C"/>
    <w:rsid w:val="00765A75"/>
    <w:rsid w:val="007748BB"/>
    <w:rsid w:val="00780C0E"/>
    <w:rsid w:val="007817E9"/>
    <w:rsid w:val="00781822"/>
    <w:rsid w:val="00785DFF"/>
    <w:rsid w:val="0078797A"/>
    <w:rsid w:val="0079168F"/>
    <w:rsid w:val="007A5A1B"/>
    <w:rsid w:val="007A5CED"/>
    <w:rsid w:val="007B2ACC"/>
    <w:rsid w:val="007B53C6"/>
    <w:rsid w:val="007B6F4C"/>
    <w:rsid w:val="007D19FB"/>
    <w:rsid w:val="007D368F"/>
    <w:rsid w:val="007D440A"/>
    <w:rsid w:val="007D4F50"/>
    <w:rsid w:val="007D6E75"/>
    <w:rsid w:val="007E5C3B"/>
    <w:rsid w:val="007F0EC4"/>
    <w:rsid w:val="007F0FF3"/>
    <w:rsid w:val="007F17D0"/>
    <w:rsid w:val="007F3A70"/>
    <w:rsid w:val="007F7CA5"/>
    <w:rsid w:val="008032C5"/>
    <w:rsid w:val="00803A58"/>
    <w:rsid w:val="00811E87"/>
    <w:rsid w:val="0082623E"/>
    <w:rsid w:val="00827FE1"/>
    <w:rsid w:val="00845FCB"/>
    <w:rsid w:val="00855A13"/>
    <w:rsid w:val="00855D09"/>
    <w:rsid w:val="008624A3"/>
    <w:rsid w:val="0086665C"/>
    <w:rsid w:val="00871AA2"/>
    <w:rsid w:val="008729DA"/>
    <w:rsid w:val="008767FC"/>
    <w:rsid w:val="008809E1"/>
    <w:rsid w:val="00885B93"/>
    <w:rsid w:val="008872EA"/>
    <w:rsid w:val="00890810"/>
    <w:rsid w:val="00890FC2"/>
    <w:rsid w:val="00897098"/>
    <w:rsid w:val="00897818"/>
    <w:rsid w:val="008A0A41"/>
    <w:rsid w:val="008A2CFE"/>
    <w:rsid w:val="008A59C5"/>
    <w:rsid w:val="008B1A94"/>
    <w:rsid w:val="008C3B1F"/>
    <w:rsid w:val="008C7573"/>
    <w:rsid w:val="008D086A"/>
    <w:rsid w:val="008D144F"/>
    <w:rsid w:val="008D2106"/>
    <w:rsid w:val="008D4AB3"/>
    <w:rsid w:val="008E44D0"/>
    <w:rsid w:val="008E7E21"/>
    <w:rsid w:val="008F75FC"/>
    <w:rsid w:val="00904C04"/>
    <w:rsid w:val="00906237"/>
    <w:rsid w:val="00911CE6"/>
    <w:rsid w:val="009204F5"/>
    <w:rsid w:val="00924452"/>
    <w:rsid w:val="00925FA5"/>
    <w:rsid w:val="009327BD"/>
    <w:rsid w:val="00936BF6"/>
    <w:rsid w:val="00937F7C"/>
    <w:rsid w:val="00942410"/>
    <w:rsid w:val="00943A0E"/>
    <w:rsid w:val="00943F00"/>
    <w:rsid w:val="0094493C"/>
    <w:rsid w:val="00945454"/>
    <w:rsid w:val="00950E43"/>
    <w:rsid w:val="0095110E"/>
    <w:rsid w:val="009601BF"/>
    <w:rsid w:val="00960DB4"/>
    <w:rsid w:val="00961FEA"/>
    <w:rsid w:val="00967E91"/>
    <w:rsid w:val="00976B55"/>
    <w:rsid w:val="009825F5"/>
    <w:rsid w:val="00990D52"/>
    <w:rsid w:val="00994C0E"/>
    <w:rsid w:val="00997799"/>
    <w:rsid w:val="009A1A8C"/>
    <w:rsid w:val="009A4AE9"/>
    <w:rsid w:val="009A7630"/>
    <w:rsid w:val="009B0047"/>
    <w:rsid w:val="009B3141"/>
    <w:rsid w:val="009B7445"/>
    <w:rsid w:val="009C1979"/>
    <w:rsid w:val="009D0E58"/>
    <w:rsid w:val="009D147C"/>
    <w:rsid w:val="009D30D8"/>
    <w:rsid w:val="009E4374"/>
    <w:rsid w:val="009E5412"/>
    <w:rsid w:val="00A04709"/>
    <w:rsid w:val="00A055BC"/>
    <w:rsid w:val="00A13A3C"/>
    <w:rsid w:val="00A254A3"/>
    <w:rsid w:val="00A360A1"/>
    <w:rsid w:val="00A46E68"/>
    <w:rsid w:val="00A54053"/>
    <w:rsid w:val="00A55F4E"/>
    <w:rsid w:val="00A61669"/>
    <w:rsid w:val="00A63426"/>
    <w:rsid w:val="00A6569B"/>
    <w:rsid w:val="00A711E2"/>
    <w:rsid w:val="00A753D5"/>
    <w:rsid w:val="00A76912"/>
    <w:rsid w:val="00A82D02"/>
    <w:rsid w:val="00A85C48"/>
    <w:rsid w:val="00A9042C"/>
    <w:rsid w:val="00A936CC"/>
    <w:rsid w:val="00A9688A"/>
    <w:rsid w:val="00AA18A4"/>
    <w:rsid w:val="00AA283E"/>
    <w:rsid w:val="00AA44AD"/>
    <w:rsid w:val="00AA68AB"/>
    <w:rsid w:val="00AB08ED"/>
    <w:rsid w:val="00AB60AA"/>
    <w:rsid w:val="00AB66FE"/>
    <w:rsid w:val="00AC1765"/>
    <w:rsid w:val="00AC386B"/>
    <w:rsid w:val="00AC588B"/>
    <w:rsid w:val="00AC6913"/>
    <w:rsid w:val="00AE2764"/>
    <w:rsid w:val="00AE292B"/>
    <w:rsid w:val="00AE6D99"/>
    <w:rsid w:val="00AF28F4"/>
    <w:rsid w:val="00AF655E"/>
    <w:rsid w:val="00AF7067"/>
    <w:rsid w:val="00B02844"/>
    <w:rsid w:val="00B05B74"/>
    <w:rsid w:val="00B10FCF"/>
    <w:rsid w:val="00B13FF8"/>
    <w:rsid w:val="00B253C1"/>
    <w:rsid w:val="00B26FEE"/>
    <w:rsid w:val="00B37F06"/>
    <w:rsid w:val="00B45699"/>
    <w:rsid w:val="00B46E42"/>
    <w:rsid w:val="00B507B6"/>
    <w:rsid w:val="00B52049"/>
    <w:rsid w:val="00B57492"/>
    <w:rsid w:val="00B70A17"/>
    <w:rsid w:val="00B752D4"/>
    <w:rsid w:val="00B80298"/>
    <w:rsid w:val="00B820EB"/>
    <w:rsid w:val="00B8632C"/>
    <w:rsid w:val="00B86D4A"/>
    <w:rsid w:val="00B90AF3"/>
    <w:rsid w:val="00B93BF9"/>
    <w:rsid w:val="00B93E13"/>
    <w:rsid w:val="00B962D7"/>
    <w:rsid w:val="00BA0A25"/>
    <w:rsid w:val="00BA2AE8"/>
    <w:rsid w:val="00BA3265"/>
    <w:rsid w:val="00BA758D"/>
    <w:rsid w:val="00BB1598"/>
    <w:rsid w:val="00BB63CA"/>
    <w:rsid w:val="00BC3428"/>
    <w:rsid w:val="00BC74F2"/>
    <w:rsid w:val="00BD5D91"/>
    <w:rsid w:val="00BE3FCB"/>
    <w:rsid w:val="00BE4192"/>
    <w:rsid w:val="00BE52C4"/>
    <w:rsid w:val="00BF2CAB"/>
    <w:rsid w:val="00C12D41"/>
    <w:rsid w:val="00C1688A"/>
    <w:rsid w:val="00C226EE"/>
    <w:rsid w:val="00C25CF8"/>
    <w:rsid w:val="00C26DBF"/>
    <w:rsid w:val="00C27252"/>
    <w:rsid w:val="00C30ADF"/>
    <w:rsid w:val="00C320CE"/>
    <w:rsid w:val="00C4098E"/>
    <w:rsid w:val="00C505C5"/>
    <w:rsid w:val="00C534A8"/>
    <w:rsid w:val="00C570F6"/>
    <w:rsid w:val="00C61AAF"/>
    <w:rsid w:val="00C672DD"/>
    <w:rsid w:val="00C67A8A"/>
    <w:rsid w:val="00C7405E"/>
    <w:rsid w:val="00C87A7B"/>
    <w:rsid w:val="00C95F53"/>
    <w:rsid w:val="00CA0C40"/>
    <w:rsid w:val="00CA1E1A"/>
    <w:rsid w:val="00CA3529"/>
    <w:rsid w:val="00CA3FD3"/>
    <w:rsid w:val="00CA52C3"/>
    <w:rsid w:val="00CA6534"/>
    <w:rsid w:val="00CB1CAA"/>
    <w:rsid w:val="00CB3EE7"/>
    <w:rsid w:val="00CB5B24"/>
    <w:rsid w:val="00CB6007"/>
    <w:rsid w:val="00CB75FD"/>
    <w:rsid w:val="00CC2B20"/>
    <w:rsid w:val="00CE1323"/>
    <w:rsid w:val="00CE19B7"/>
    <w:rsid w:val="00CE3596"/>
    <w:rsid w:val="00CE4039"/>
    <w:rsid w:val="00CE4F94"/>
    <w:rsid w:val="00CE5E6B"/>
    <w:rsid w:val="00CF204F"/>
    <w:rsid w:val="00CF5163"/>
    <w:rsid w:val="00D021B6"/>
    <w:rsid w:val="00D02978"/>
    <w:rsid w:val="00D109D5"/>
    <w:rsid w:val="00D12DF1"/>
    <w:rsid w:val="00D1469B"/>
    <w:rsid w:val="00D31138"/>
    <w:rsid w:val="00D313F4"/>
    <w:rsid w:val="00D365B5"/>
    <w:rsid w:val="00D4036A"/>
    <w:rsid w:val="00D42933"/>
    <w:rsid w:val="00D435FD"/>
    <w:rsid w:val="00D44AB5"/>
    <w:rsid w:val="00D51984"/>
    <w:rsid w:val="00D5239C"/>
    <w:rsid w:val="00D5672B"/>
    <w:rsid w:val="00D63724"/>
    <w:rsid w:val="00D65121"/>
    <w:rsid w:val="00D65A73"/>
    <w:rsid w:val="00D773AA"/>
    <w:rsid w:val="00D77512"/>
    <w:rsid w:val="00D77CAE"/>
    <w:rsid w:val="00D82F04"/>
    <w:rsid w:val="00D91F52"/>
    <w:rsid w:val="00D92DF6"/>
    <w:rsid w:val="00D960DC"/>
    <w:rsid w:val="00D96564"/>
    <w:rsid w:val="00D967D1"/>
    <w:rsid w:val="00DA017B"/>
    <w:rsid w:val="00DA0C7C"/>
    <w:rsid w:val="00DA12FF"/>
    <w:rsid w:val="00DA3309"/>
    <w:rsid w:val="00DA5407"/>
    <w:rsid w:val="00DA6113"/>
    <w:rsid w:val="00DB199A"/>
    <w:rsid w:val="00DB2570"/>
    <w:rsid w:val="00DB2DAB"/>
    <w:rsid w:val="00DB4F34"/>
    <w:rsid w:val="00DB5ED5"/>
    <w:rsid w:val="00DB67F2"/>
    <w:rsid w:val="00DB6D2E"/>
    <w:rsid w:val="00DC1EAF"/>
    <w:rsid w:val="00DC2284"/>
    <w:rsid w:val="00DD6B60"/>
    <w:rsid w:val="00DE2629"/>
    <w:rsid w:val="00DE5288"/>
    <w:rsid w:val="00DE709F"/>
    <w:rsid w:val="00DF2019"/>
    <w:rsid w:val="00DF2B5C"/>
    <w:rsid w:val="00DF6C76"/>
    <w:rsid w:val="00E0158F"/>
    <w:rsid w:val="00E07974"/>
    <w:rsid w:val="00E07A20"/>
    <w:rsid w:val="00E127D4"/>
    <w:rsid w:val="00E149E6"/>
    <w:rsid w:val="00E22306"/>
    <w:rsid w:val="00E31EEA"/>
    <w:rsid w:val="00E33ABD"/>
    <w:rsid w:val="00E368C3"/>
    <w:rsid w:val="00E41F30"/>
    <w:rsid w:val="00E42C6B"/>
    <w:rsid w:val="00E438A3"/>
    <w:rsid w:val="00E5558D"/>
    <w:rsid w:val="00E626D8"/>
    <w:rsid w:val="00E70483"/>
    <w:rsid w:val="00E76B93"/>
    <w:rsid w:val="00E86AA9"/>
    <w:rsid w:val="00E92B31"/>
    <w:rsid w:val="00E95D33"/>
    <w:rsid w:val="00EA096A"/>
    <w:rsid w:val="00EA3C22"/>
    <w:rsid w:val="00EA4F3A"/>
    <w:rsid w:val="00EA63FE"/>
    <w:rsid w:val="00EA7352"/>
    <w:rsid w:val="00EB0942"/>
    <w:rsid w:val="00EB50AD"/>
    <w:rsid w:val="00EB649F"/>
    <w:rsid w:val="00ED0BC5"/>
    <w:rsid w:val="00ED0D4D"/>
    <w:rsid w:val="00ED31D8"/>
    <w:rsid w:val="00ED4E44"/>
    <w:rsid w:val="00EF2B14"/>
    <w:rsid w:val="00F068F5"/>
    <w:rsid w:val="00F11607"/>
    <w:rsid w:val="00F11762"/>
    <w:rsid w:val="00F13040"/>
    <w:rsid w:val="00F1473B"/>
    <w:rsid w:val="00F25B8A"/>
    <w:rsid w:val="00F25C8C"/>
    <w:rsid w:val="00F35F87"/>
    <w:rsid w:val="00F36DDB"/>
    <w:rsid w:val="00F37C99"/>
    <w:rsid w:val="00F40042"/>
    <w:rsid w:val="00F40CE0"/>
    <w:rsid w:val="00F449AE"/>
    <w:rsid w:val="00F451FC"/>
    <w:rsid w:val="00F5154F"/>
    <w:rsid w:val="00F56D03"/>
    <w:rsid w:val="00F615C1"/>
    <w:rsid w:val="00F6551A"/>
    <w:rsid w:val="00F73B64"/>
    <w:rsid w:val="00F9271D"/>
    <w:rsid w:val="00F93085"/>
    <w:rsid w:val="00FA13F0"/>
    <w:rsid w:val="00FB0E57"/>
    <w:rsid w:val="00FB3A7D"/>
    <w:rsid w:val="00FB65C8"/>
    <w:rsid w:val="00FB700E"/>
    <w:rsid w:val="00FC158E"/>
    <w:rsid w:val="00FC358D"/>
    <w:rsid w:val="00FC5C84"/>
    <w:rsid w:val="00FE2FD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44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E27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E276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7252"/>
    <w:pPr>
      <w:tabs>
        <w:tab w:val="center" w:pos="4513"/>
        <w:tab w:val="right" w:pos="9026"/>
      </w:tabs>
      <w:spacing w:after="0" w:line="240" w:lineRule="auto"/>
    </w:pPr>
  </w:style>
  <w:style w:type="character" w:customStyle="1" w:styleId="a4">
    <w:name w:val="Горен колонтитул Знак"/>
    <w:basedOn w:val="a0"/>
    <w:link w:val="a3"/>
    <w:uiPriority w:val="99"/>
    <w:rsid w:val="00C27252"/>
  </w:style>
  <w:style w:type="paragraph" w:styleId="a5">
    <w:name w:val="footer"/>
    <w:basedOn w:val="a"/>
    <w:link w:val="a6"/>
    <w:uiPriority w:val="99"/>
    <w:unhideWhenUsed/>
    <w:rsid w:val="00C27252"/>
    <w:pPr>
      <w:tabs>
        <w:tab w:val="center" w:pos="4513"/>
        <w:tab w:val="right" w:pos="9026"/>
      </w:tabs>
      <w:spacing w:after="0" w:line="240" w:lineRule="auto"/>
    </w:pPr>
  </w:style>
  <w:style w:type="character" w:customStyle="1" w:styleId="a6">
    <w:name w:val="Долен колонтитул Знак"/>
    <w:basedOn w:val="a0"/>
    <w:link w:val="a5"/>
    <w:uiPriority w:val="99"/>
    <w:rsid w:val="00C27252"/>
  </w:style>
  <w:style w:type="paragraph" w:styleId="a7">
    <w:name w:val="List Paragraph"/>
    <w:aliases w:val="Гл точки,Normal bullet 2,List Paragraph2,Question,List1,ПАРАГРАФ,Lettre d'introduction,List Paragraph1,1st level - Bullet List Paragraph,Table of contents numbered,Bullet Points,Liste Paragraf,Llista Nivell1,Lista de nivel 1,En tête 1"/>
    <w:basedOn w:val="a"/>
    <w:link w:val="a8"/>
    <w:uiPriority w:val="99"/>
    <w:qFormat/>
    <w:rsid w:val="003004EA"/>
    <w:pPr>
      <w:ind w:left="720"/>
      <w:contextualSpacing/>
    </w:pPr>
  </w:style>
  <w:style w:type="character" w:styleId="a9">
    <w:name w:val="Hyperlink"/>
    <w:basedOn w:val="a0"/>
    <w:uiPriority w:val="99"/>
    <w:unhideWhenUsed/>
    <w:rsid w:val="00A63426"/>
    <w:rPr>
      <w:color w:val="0000FF" w:themeColor="hyperlink"/>
      <w:u w:val="single"/>
    </w:rPr>
  </w:style>
  <w:style w:type="character" w:customStyle="1" w:styleId="UnresolvedMention1">
    <w:name w:val="Unresolved Mention1"/>
    <w:basedOn w:val="a0"/>
    <w:uiPriority w:val="99"/>
    <w:semiHidden/>
    <w:unhideWhenUsed/>
    <w:rsid w:val="00A63426"/>
    <w:rPr>
      <w:color w:val="605E5C"/>
      <w:shd w:val="clear" w:color="auto" w:fill="E1DFDD"/>
    </w:rPr>
  </w:style>
  <w:style w:type="paragraph" w:customStyle="1" w:styleId="Default">
    <w:name w:val="Default"/>
    <w:rsid w:val="00D365B5"/>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8">
    <w:name w:val="Списък на абзаци Знак"/>
    <w:aliases w:val="Гл точки Знак,Normal bullet 2 Знак,List Paragraph2 Знак,Question Знак,List1 Знак,ПАРАГРАФ Знак,Lettre d'introduction Знак,List Paragraph1 Знак,1st level - Bullet List Paragraph Знак,Table of contents numbered Знак,En tête 1 Знак"/>
    <w:basedOn w:val="a0"/>
    <w:link w:val="a7"/>
    <w:uiPriority w:val="34"/>
    <w:locked/>
    <w:rsid w:val="00A46E68"/>
  </w:style>
  <w:style w:type="character" w:styleId="aa">
    <w:name w:val="FollowedHyperlink"/>
    <w:basedOn w:val="a0"/>
    <w:uiPriority w:val="99"/>
    <w:semiHidden/>
    <w:unhideWhenUsed/>
    <w:rsid w:val="00333279"/>
    <w:rPr>
      <w:color w:val="800080" w:themeColor="followedHyperlink"/>
      <w:u w:val="single"/>
    </w:rPr>
  </w:style>
  <w:style w:type="paragraph" w:styleId="ab">
    <w:name w:val="Balloon Text"/>
    <w:basedOn w:val="a"/>
    <w:link w:val="ac"/>
    <w:uiPriority w:val="99"/>
    <w:semiHidden/>
    <w:unhideWhenUsed/>
    <w:rsid w:val="00CC2B20"/>
    <w:pPr>
      <w:spacing w:after="0" w:line="240" w:lineRule="auto"/>
    </w:pPr>
    <w:rPr>
      <w:rFonts w:ascii="Tahoma" w:hAnsi="Tahoma" w:cs="Tahoma"/>
      <w:sz w:val="16"/>
      <w:szCs w:val="16"/>
    </w:rPr>
  </w:style>
  <w:style w:type="character" w:customStyle="1" w:styleId="ac">
    <w:name w:val="Изнесен текст Знак"/>
    <w:basedOn w:val="a0"/>
    <w:link w:val="ab"/>
    <w:uiPriority w:val="99"/>
    <w:semiHidden/>
    <w:rsid w:val="00CC2B20"/>
    <w:rPr>
      <w:rFonts w:ascii="Tahoma" w:hAnsi="Tahoma" w:cs="Tahoma"/>
      <w:sz w:val="16"/>
      <w:szCs w:val="16"/>
    </w:rPr>
  </w:style>
  <w:style w:type="paragraph" w:styleId="ad">
    <w:name w:val="Normal (Web)"/>
    <w:basedOn w:val="a"/>
    <w:rsid w:val="000334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447DE4"/>
    <w:pPr>
      <w:spacing w:after="160" w:line="259" w:lineRule="auto"/>
    </w:pPr>
    <w:rPr>
      <w:rFonts w:ascii="Calibri" w:eastAsia="Calibri" w:hAnsi="Calibri" w:cs="Calibri"/>
    </w:rPr>
  </w:style>
  <w:style w:type="character" w:customStyle="1" w:styleId="UnresolvedMention2">
    <w:name w:val="Unresolved Mention2"/>
    <w:basedOn w:val="a0"/>
    <w:uiPriority w:val="99"/>
    <w:semiHidden/>
    <w:unhideWhenUsed/>
    <w:rsid w:val="00990D52"/>
    <w:rPr>
      <w:color w:val="605E5C"/>
      <w:shd w:val="clear" w:color="auto" w:fill="E1DFDD"/>
    </w:rPr>
  </w:style>
  <w:style w:type="table" w:customStyle="1" w:styleId="TableGrid1">
    <w:name w:val="Table Grid1"/>
    <w:basedOn w:val="a1"/>
    <w:next w:val="ae"/>
    <w:uiPriority w:val="39"/>
    <w:rsid w:val="005A5AB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e">
    <w:name w:val="Table Grid"/>
    <w:basedOn w:val="a1"/>
    <w:uiPriority w:val="59"/>
    <w:rsid w:val="005A5A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лавие 1 Знак"/>
    <w:basedOn w:val="a0"/>
    <w:link w:val="1"/>
    <w:uiPriority w:val="9"/>
    <w:rsid w:val="00AE2764"/>
    <w:rPr>
      <w:rFonts w:asciiTheme="majorHAnsi" w:eastAsiaTheme="majorEastAsia" w:hAnsiTheme="majorHAnsi" w:cstheme="majorBidi"/>
      <w:b/>
      <w:bCs/>
      <w:color w:val="365F91" w:themeColor="accent1" w:themeShade="BF"/>
      <w:sz w:val="28"/>
      <w:szCs w:val="28"/>
    </w:rPr>
  </w:style>
  <w:style w:type="character" w:customStyle="1" w:styleId="20">
    <w:name w:val="Заглавие 2 Знак"/>
    <w:basedOn w:val="a0"/>
    <w:link w:val="2"/>
    <w:uiPriority w:val="9"/>
    <w:rsid w:val="00AE2764"/>
    <w:rPr>
      <w:rFonts w:asciiTheme="majorHAnsi" w:eastAsiaTheme="majorEastAsia" w:hAnsiTheme="majorHAnsi" w:cstheme="majorBidi"/>
      <w:b/>
      <w:bCs/>
      <w:color w:val="4F81BD" w:themeColor="accent1"/>
      <w:sz w:val="26"/>
      <w:szCs w:val="26"/>
    </w:rPr>
  </w:style>
  <w:style w:type="paragraph" w:styleId="af">
    <w:name w:val="TOC Heading"/>
    <w:basedOn w:val="1"/>
    <w:next w:val="a"/>
    <w:uiPriority w:val="39"/>
    <w:semiHidden/>
    <w:unhideWhenUsed/>
    <w:qFormat/>
    <w:rsid w:val="001929ED"/>
    <w:pPr>
      <w:outlineLvl w:val="9"/>
    </w:pPr>
  </w:style>
  <w:style w:type="paragraph" w:styleId="11">
    <w:name w:val="toc 1"/>
    <w:basedOn w:val="a"/>
    <w:next w:val="a"/>
    <w:autoRedefine/>
    <w:uiPriority w:val="39"/>
    <w:unhideWhenUsed/>
    <w:rsid w:val="001929ED"/>
    <w:pPr>
      <w:spacing w:after="100"/>
    </w:pPr>
  </w:style>
  <w:style w:type="paragraph" w:styleId="21">
    <w:name w:val="toc 2"/>
    <w:basedOn w:val="a"/>
    <w:next w:val="a"/>
    <w:autoRedefine/>
    <w:uiPriority w:val="39"/>
    <w:unhideWhenUsed/>
    <w:rsid w:val="001929ED"/>
    <w:pPr>
      <w:spacing w:after="100"/>
      <w:ind w:left="220"/>
    </w:pPr>
  </w:style>
  <w:style w:type="paragraph" w:styleId="af0">
    <w:name w:val="Body Text Indent"/>
    <w:basedOn w:val="a"/>
    <w:link w:val="af1"/>
    <w:rsid w:val="0013187B"/>
    <w:pPr>
      <w:spacing w:after="0" w:line="240" w:lineRule="auto"/>
      <w:ind w:left="5760" w:firstLine="720"/>
      <w:jc w:val="both"/>
    </w:pPr>
    <w:rPr>
      <w:rFonts w:ascii="Times New Roman" w:eastAsia="Times New Roman" w:hAnsi="Times New Roman" w:cs="Times New Roman"/>
      <w:sz w:val="28"/>
      <w:szCs w:val="24"/>
    </w:rPr>
  </w:style>
  <w:style w:type="character" w:customStyle="1" w:styleId="af1">
    <w:name w:val="Основен текст с отстъп Знак"/>
    <w:basedOn w:val="a0"/>
    <w:link w:val="af0"/>
    <w:rsid w:val="0013187B"/>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53907">
      <w:bodyDiv w:val="1"/>
      <w:marLeft w:val="0"/>
      <w:marRight w:val="0"/>
      <w:marTop w:val="0"/>
      <w:marBottom w:val="0"/>
      <w:divBdr>
        <w:top w:val="none" w:sz="0" w:space="0" w:color="auto"/>
        <w:left w:val="none" w:sz="0" w:space="0" w:color="auto"/>
        <w:bottom w:val="none" w:sz="0" w:space="0" w:color="auto"/>
        <w:right w:val="none" w:sz="0" w:space="0" w:color="auto"/>
      </w:divBdr>
    </w:div>
    <w:div w:id="175463773">
      <w:bodyDiv w:val="1"/>
      <w:marLeft w:val="0"/>
      <w:marRight w:val="0"/>
      <w:marTop w:val="0"/>
      <w:marBottom w:val="0"/>
      <w:divBdr>
        <w:top w:val="none" w:sz="0" w:space="0" w:color="auto"/>
        <w:left w:val="none" w:sz="0" w:space="0" w:color="auto"/>
        <w:bottom w:val="none" w:sz="0" w:space="0" w:color="auto"/>
        <w:right w:val="none" w:sz="0" w:space="0" w:color="auto"/>
      </w:divBdr>
    </w:div>
    <w:div w:id="179661918">
      <w:bodyDiv w:val="1"/>
      <w:marLeft w:val="0"/>
      <w:marRight w:val="0"/>
      <w:marTop w:val="0"/>
      <w:marBottom w:val="0"/>
      <w:divBdr>
        <w:top w:val="none" w:sz="0" w:space="0" w:color="auto"/>
        <w:left w:val="none" w:sz="0" w:space="0" w:color="auto"/>
        <w:bottom w:val="none" w:sz="0" w:space="0" w:color="auto"/>
        <w:right w:val="none" w:sz="0" w:space="0" w:color="auto"/>
      </w:divBdr>
    </w:div>
    <w:div w:id="336082323">
      <w:bodyDiv w:val="1"/>
      <w:marLeft w:val="0"/>
      <w:marRight w:val="0"/>
      <w:marTop w:val="0"/>
      <w:marBottom w:val="0"/>
      <w:divBdr>
        <w:top w:val="none" w:sz="0" w:space="0" w:color="auto"/>
        <w:left w:val="none" w:sz="0" w:space="0" w:color="auto"/>
        <w:bottom w:val="none" w:sz="0" w:space="0" w:color="auto"/>
        <w:right w:val="none" w:sz="0" w:space="0" w:color="auto"/>
      </w:divBdr>
    </w:div>
    <w:div w:id="559630910">
      <w:bodyDiv w:val="1"/>
      <w:marLeft w:val="0"/>
      <w:marRight w:val="0"/>
      <w:marTop w:val="0"/>
      <w:marBottom w:val="0"/>
      <w:divBdr>
        <w:top w:val="none" w:sz="0" w:space="0" w:color="auto"/>
        <w:left w:val="none" w:sz="0" w:space="0" w:color="auto"/>
        <w:bottom w:val="none" w:sz="0" w:space="0" w:color="auto"/>
        <w:right w:val="none" w:sz="0" w:space="0" w:color="auto"/>
      </w:divBdr>
    </w:div>
    <w:div w:id="692389546">
      <w:bodyDiv w:val="1"/>
      <w:marLeft w:val="0"/>
      <w:marRight w:val="0"/>
      <w:marTop w:val="0"/>
      <w:marBottom w:val="0"/>
      <w:divBdr>
        <w:top w:val="none" w:sz="0" w:space="0" w:color="auto"/>
        <w:left w:val="none" w:sz="0" w:space="0" w:color="auto"/>
        <w:bottom w:val="none" w:sz="0" w:space="0" w:color="auto"/>
        <w:right w:val="none" w:sz="0" w:space="0" w:color="auto"/>
      </w:divBdr>
    </w:div>
    <w:div w:id="910508273">
      <w:bodyDiv w:val="1"/>
      <w:marLeft w:val="0"/>
      <w:marRight w:val="0"/>
      <w:marTop w:val="0"/>
      <w:marBottom w:val="0"/>
      <w:divBdr>
        <w:top w:val="none" w:sz="0" w:space="0" w:color="auto"/>
        <w:left w:val="none" w:sz="0" w:space="0" w:color="auto"/>
        <w:bottom w:val="none" w:sz="0" w:space="0" w:color="auto"/>
        <w:right w:val="none" w:sz="0" w:space="0" w:color="auto"/>
      </w:divBdr>
    </w:div>
    <w:div w:id="1255552119">
      <w:bodyDiv w:val="1"/>
      <w:marLeft w:val="0"/>
      <w:marRight w:val="0"/>
      <w:marTop w:val="0"/>
      <w:marBottom w:val="0"/>
      <w:divBdr>
        <w:top w:val="none" w:sz="0" w:space="0" w:color="auto"/>
        <w:left w:val="none" w:sz="0" w:space="0" w:color="auto"/>
        <w:bottom w:val="none" w:sz="0" w:space="0" w:color="auto"/>
        <w:right w:val="none" w:sz="0" w:space="0" w:color="auto"/>
      </w:divBdr>
    </w:div>
    <w:div w:id="1432357478">
      <w:bodyDiv w:val="1"/>
      <w:marLeft w:val="0"/>
      <w:marRight w:val="0"/>
      <w:marTop w:val="0"/>
      <w:marBottom w:val="0"/>
      <w:divBdr>
        <w:top w:val="none" w:sz="0" w:space="0" w:color="auto"/>
        <w:left w:val="none" w:sz="0" w:space="0" w:color="auto"/>
        <w:bottom w:val="none" w:sz="0" w:space="0" w:color="auto"/>
        <w:right w:val="none" w:sz="0" w:space="0" w:color="auto"/>
      </w:divBdr>
    </w:div>
    <w:div w:id="1502549590">
      <w:bodyDiv w:val="1"/>
      <w:marLeft w:val="0"/>
      <w:marRight w:val="0"/>
      <w:marTop w:val="0"/>
      <w:marBottom w:val="0"/>
      <w:divBdr>
        <w:top w:val="none" w:sz="0" w:space="0" w:color="auto"/>
        <w:left w:val="none" w:sz="0" w:space="0" w:color="auto"/>
        <w:bottom w:val="none" w:sz="0" w:space="0" w:color="auto"/>
        <w:right w:val="none" w:sz="0" w:space="0" w:color="auto"/>
      </w:divBdr>
    </w:div>
    <w:div w:id="1680427843">
      <w:bodyDiv w:val="1"/>
      <w:marLeft w:val="0"/>
      <w:marRight w:val="0"/>
      <w:marTop w:val="0"/>
      <w:marBottom w:val="0"/>
      <w:divBdr>
        <w:top w:val="none" w:sz="0" w:space="0" w:color="auto"/>
        <w:left w:val="none" w:sz="0" w:space="0" w:color="auto"/>
        <w:bottom w:val="none" w:sz="0" w:space="0" w:color="auto"/>
        <w:right w:val="none" w:sz="0" w:space="0" w:color="auto"/>
      </w:divBdr>
    </w:div>
    <w:div w:id="1744063930">
      <w:bodyDiv w:val="1"/>
      <w:marLeft w:val="0"/>
      <w:marRight w:val="0"/>
      <w:marTop w:val="0"/>
      <w:marBottom w:val="0"/>
      <w:divBdr>
        <w:top w:val="none" w:sz="0" w:space="0" w:color="auto"/>
        <w:left w:val="none" w:sz="0" w:space="0" w:color="auto"/>
        <w:bottom w:val="none" w:sz="0" w:space="0" w:color="auto"/>
        <w:right w:val="none" w:sz="0" w:space="0" w:color="auto"/>
      </w:divBdr>
    </w:div>
    <w:div w:id="1748190688">
      <w:bodyDiv w:val="1"/>
      <w:marLeft w:val="0"/>
      <w:marRight w:val="0"/>
      <w:marTop w:val="0"/>
      <w:marBottom w:val="0"/>
      <w:divBdr>
        <w:top w:val="none" w:sz="0" w:space="0" w:color="auto"/>
        <w:left w:val="none" w:sz="0" w:space="0" w:color="auto"/>
        <w:bottom w:val="none" w:sz="0" w:space="0" w:color="auto"/>
        <w:right w:val="none" w:sz="0" w:space="0" w:color="auto"/>
      </w:divBdr>
    </w:div>
    <w:div w:id="1762988256">
      <w:bodyDiv w:val="1"/>
      <w:marLeft w:val="0"/>
      <w:marRight w:val="0"/>
      <w:marTop w:val="0"/>
      <w:marBottom w:val="0"/>
      <w:divBdr>
        <w:top w:val="none" w:sz="0" w:space="0" w:color="auto"/>
        <w:left w:val="none" w:sz="0" w:space="0" w:color="auto"/>
        <w:bottom w:val="none" w:sz="0" w:space="0" w:color="auto"/>
        <w:right w:val="none" w:sz="0" w:space="0" w:color="auto"/>
      </w:divBdr>
    </w:div>
    <w:div w:id="1849520799">
      <w:bodyDiv w:val="1"/>
      <w:marLeft w:val="0"/>
      <w:marRight w:val="0"/>
      <w:marTop w:val="0"/>
      <w:marBottom w:val="0"/>
      <w:divBdr>
        <w:top w:val="none" w:sz="0" w:space="0" w:color="auto"/>
        <w:left w:val="none" w:sz="0" w:space="0" w:color="auto"/>
        <w:bottom w:val="none" w:sz="0" w:space="0" w:color="auto"/>
        <w:right w:val="none" w:sz="0" w:space="0" w:color="auto"/>
      </w:divBdr>
    </w:div>
    <w:div w:id="1866015514">
      <w:bodyDiv w:val="1"/>
      <w:marLeft w:val="0"/>
      <w:marRight w:val="0"/>
      <w:marTop w:val="0"/>
      <w:marBottom w:val="0"/>
      <w:divBdr>
        <w:top w:val="none" w:sz="0" w:space="0" w:color="auto"/>
        <w:left w:val="none" w:sz="0" w:space="0" w:color="auto"/>
        <w:bottom w:val="none" w:sz="0" w:space="0" w:color="auto"/>
        <w:right w:val="none" w:sz="0" w:space="0" w:color="auto"/>
      </w:divBdr>
    </w:div>
    <w:div w:id="1895922240">
      <w:bodyDiv w:val="1"/>
      <w:marLeft w:val="0"/>
      <w:marRight w:val="0"/>
      <w:marTop w:val="0"/>
      <w:marBottom w:val="0"/>
      <w:divBdr>
        <w:top w:val="none" w:sz="0" w:space="0" w:color="auto"/>
        <w:left w:val="none" w:sz="0" w:space="0" w:color="auto"/>
        <w:bottom w:val="none" w:sz="0" w:space="0" w:color="auto"/>
        <w:right w:val="none" w:sz="0" w:space="0" w:color="auto"/>
      </w:divBdr>
    </w:div>
    <w:div w:id="191766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plovdiv.bg/piro/"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www.plovdiv.bg/piro/publichni-sabitia/" TargetMode="Externa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E63B7A4-0346-43C6-930B-BDB5917B9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35312</Words>
  <Characters>201282</Characters>
  <Application>Microsoft Office Word</Application>
  <DocSecurity>0</DocSecurity>
  <Lines>1677</Lines>
  <Paragraphs>472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LinksUpToDate>false</LinksUpToDate>
  <CharactersWithSpaces>236122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2022-02-23T11:29:00Z</dcterms:created>
  <dcterms:modified xsi:type="dcterms:W3CDTF">2022-02-23T11:29:00Z</dcterms:modified>
</cp:coreProperties>
</file>