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50" w:type="dxa"/>
        <w:tblCellSpacing w:w="15" w:type="dxa"/>
        <w:tblInd w:w="-1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750"/>
      </w:tblGrid>
      <w:tr w:rsidR="009541B3" w:rsidRPr="00954470">
        <w:trPr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W w:w="9680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815"/>
              <w:gridCol w:w="4865"/>
            </w:tblGrid>
            <w:tr w:rsidR="009541B3" w:rsidRPr="00954470">
              <w:trPr>
                <w:tblCellSpacing w:w="0" w:type="dxa"/>
              </w:trPr>
              <w:tc>
                <w:tcPr>
                  <w:tcW w:w="48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E81EC7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6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954470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541B3" w:rsidRPr="00954470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</w:t>
                  </w:r>
                </w:p>
              </w:tc>
            </w:tr>
            <w:tr w:rsidR="009541B3" w:rsidRPr="00954470">
              <w:trPr>
                <w:tblCellSpacing w:w="0" w:type="dxa"/>
              </w:trPr>
              <w:tc>
                <w:tcPr>
                  <w:tcW w:w="48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954470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6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954470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541B3" w:rsidRPr="00954470">
              <w:trPr>
                <w:tblCellSpacing w:w="0" w:type="dxa"/>
              </w:trPr>
              <w:tc>
                <w:tcPr>
                  <w:tcW w:w="48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954470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6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954470" w:rsidRDefault="009541B3" w:rsidP="00D619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ДИРЕКТОРА НА РИОСВ - </w:t>
                  </w:r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>Пловдив</w:t>
                  </w:r>
                </w:p>
              </w:tc>
            </w:tr>
            <w:tr w:rsidR="009541B3" w:rsidRPr="00954470">
              <w:trPr>
                <w:tblCellSpacing w:w="0" w:type="dxa"/>
              </w:trPr>
              <w:tc>
                <w:tcPr>
                  <w:tcW w:w="48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954470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6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954470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541B3" w:rsidRPr="00954470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954470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541B3" w:rsidRPr="00954470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С К А Н Е</w:t>
                  </w:r>
                </w:p>
              </w:tc>
            </w:tr>
            <w:tr w:rsidR="009541B3" w:rsidRPr="00954470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954470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541B3" w:rsidRPr="00954470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преценяване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необходимостта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извършване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екологична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оценка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(ЕО)</w:t>
                  </w: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954470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541B3" w:rsidRPr="00B22A49" w:rsidRDefault="009541B3" w:rsidP="007901D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proofErr w:type="spellStart"/>
                  <w:r w:rsidRPr="004871AB">
                    <w:rPr>
                      <w:rFonts w:ascii="Arial" w:hAnsi="Arial" w:cs="Arial"/>
                      <w:sz w:val="24"/>
                      <w:szCs w:val="24"/>
                    </w:rPr>
                    <w:t>От</w:t>
                  </w:r>
                  <w:proofErr w:type="spellEnd"/>
                  <w:r w:rsidRPr="004871AB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spellStart"/>
                  <w:r w:rsidRPr="004871AB">
                    <w:rPr>
                      <w:rFonts w:ascii="Arial" w:hAnsi="Arial" w:cs="Arial"/>
                      <w:sz w:val="24"/>
                      <w:szCs w:val="24"/>
                    </w:rPr>
                    <w:t>Манастир</w:t>
                  </w:r>
                  <w:proofErr w:type="spellEnd"/>
                  <w:r w:rsidRPr="004871AB">
                    <w:rPr>
                      <w:rFonts w:ascii="Arial" w:hAnsi="Arial" w:cs="Arial"/>
                      <w:sz w:val="24"/>
                      <w:szCs w:val="24"/>
                    </w:rPr>
                    <w:t xml:space="preserve"> „</w:t>
                  </w:r>
                  <w:proofErr w:type="spellStart"/>
                  <w:r w:rsidRPr="004871AB">
                    <w:rPr>
                      <w:rFonts w:ascii="Arial" w:hAnsi="Arial" w:cs="Arial"/>
                      <w:sz w:val="24"/>
                      <w:szCs w:val="24"/>
                    </w:rPr>
                    <w:t>Св</w:t>
                  </w:r>
                  <w:proofErr w:type="spellEnd"/>
                  <w:r w:rsidRPr="004871AB"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4871AB">
                    <w:rPr>
                      <w:rFonts w:ascii="Arial" w:hAnsi="Arial" w:cs="Arial"/>
                      <w:sz w:val="24"/>
                      <w:szCs w:val="24"/>
                    </w:rPr>
                    <w:t>Св</w:t>
                  </w:r>
                  <w:proofErr w:type="spellEnd"/>
                  <w:r w:rsidRPr="004871AB"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4871AB">
                    <w:rPr>
                      <w:rFonts w:ascii="Arial" w:hAnsi="Arial" w:cs="Arial"/>
                      <w:sz w:val="24"/>
                      <w:szCs w:val="24"/>
                    </w:rPr>
                    <w:t>Козма</w:t>
                  </w:r>
                  <w:proofErr w:type="spellEnd"/>
                  <w:r w:rsidRPr="004871AB">
                    <w:rPr>
                      <w:rFonts w:ascii="Arial" w:hAnsi="Arial" w:cs="Arial"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Pr="004871AB">
                    <w:rPr>
                      <w:rFonts w:ascii="Arial" w:hAnsi="Arial" w:cs="Arial"/>
                      <w:sz w:val="24"/>
                      <w:szCs w:val="24"/>
                    </w:rPr>
                    <w:t>Дамян</w:t>
                  </w:r>
                  <w:proofErr w:type="spellEnd"/>
                  <w:r w:rsidRPr="004871AB">
                    <w:rPr>
                      <w:rFonts w:ascii="Arial" w:hAnsi="Arial" w:cs="Arial"/>
                      <w:sz w:val="24"/>
                      <w:szCs w:val="24"/>
                    </w:rPr>
                    <w:t xml:space="preserve">” – </w:t>
                  </w:r>
                  <w:proofErr w:type="spellStart"/>
                  <w:r w:rsidRPr="004871AB">
                    <w:rPr>
                      <w:rFonts w:ascii="Arial" w:hAnsi="Arial" w:cs="Arial"/>
                      <w:sz w:val="24"/>
                      <w:szCs w:val="24"/>
                    </w:rPr>
                    <w:t>гр</w:t>
                  </w:r>
                  <w:proofErr w:type="spellEnd"/>
                  <w:r w:rsidRPr="004871AB"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4871AB">
                    <w:rPr>
                      <w:rFonts w:ascii="Arial" w:hAnsi="Arial" w:cs="Arial"/>
                      <w:sz w:val="24"/>
                      <w:szCs w:val="24"/>
                    </w:rPr>
                    <w:t>Куклен</w:t>
                  </w:r>
                  <w:proofErr w:type="spellEnd"/>
                  <w:r w:rsidRPr="004871AB">
                    <w:rPr>
                      <w:rFonts w:ascii="Arial" w:hAnsi="Arial" w:cs="Arial"/>
                      <w:sz w:val="24"/>
                      <w:szCs w:val="24"/>
                    </w:rPr>
                    <w:t xml:space="preserve">, </w:t>
                  </w:r>
                </w:p>
              </w:tc>
            </w:tr>
            <w:tr w:rsidR="009541B3" w:rsidRPr="001821B2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1821B2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  <w:p w:rsidR="009541B3" w:rsidRPr="001821B2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bg-BG"/>
                    </w:rPr>
                  </w:pPr>
                  <w:r w:rsidRPr="001821B2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bg-BG"/>
                    </w:rPr>
                    <w:t>(име, фирма, длъжност)</w:t>
                  </w:r>
                </w:p>
              </w:tc>
            </w:tr>
            <w:tr w:rsidR="009541B3" w:rsidRPr="001821B2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1821B2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</w:tc>
            </w:tr>
            <w:tr w:rsidR="009541B3" w:rsidRPr="001821B2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1821B2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  <w:p w:rsidR="009541B3" w:rsidRPr="001821B2" w:rsidRDefault="009541B3" w:rsidP="00D619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 w:rsidRPr="001821B2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>УВАЖАЕМИ Г-Н/Г-ЖО ДИРЕКТОР,</w:t>
                  </w:r>
                </w:p>
              </w:tc>
            </w:tr>
            <w:tr w:rsidR="009541B3" w:rsidRPr="00EA4406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1821B2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  <w:p w:rsidR="009541B3" w:rsidRPr="001821B2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r w:rsidRPr="001821B2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 xml:space="preserve">Моля да ми бъде издадено решение за преценяване на необходимостта от екологична оценка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 xml:space="preserve">на </w:t>
                  </w:r>
                  <w:r w:rsidRPr="00C35058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bg-BG"/>
                    </w:rPr>
                    <w:t>„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bg-BG"/>
                    </w:rPr>
                    <w:t>Фотоволтаична централа с мощност до 35</w:t>
                  </w:r>
                  <w:r w:rsidR="00E81EC7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bg-BG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MWp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bg-BG"/>
                    </w:rPr>
                    <w:t>” в ПИ 40467.1.1482, землище на гр. Куклен, местност „Орта хан”</w:t>
                  </w:r>
                </w:p>
              </w:tc>
            </w:tr>
            <w:tr w:rsidR="009541B3" w:rsidRPr="00954470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1821B2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  <w:p w:rsidR="009541B3" w:rsidRPr="00954470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r w:rsidRPr="00954470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(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наименование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на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плана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/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програмата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)</w:t>
                  </w:r>
                </w:p>
              </w:tc>
            </w:tr>
            <w:tr w:rsidR="009541B3" w:rsidRPr="00954470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954470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541B3" w:rsidRPr="00954470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І.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Във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връзка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това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предоставям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следната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информация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чл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8а,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ал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1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Наредбата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условията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реда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извършване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екологична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оценка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планове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програми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</w:tc>
            </w:tr>
            <w:tr w:rsidR="009541B3" w:rsidRPr="00954470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954470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541B3" w:rsidRPr="00954470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1.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Информация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възложителя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плана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/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програмата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орган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или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оправомощено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закон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трето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лице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):</w:t>
                  </w:r>
                </w:p>
              </w:tc>
            </w:tr>
            <w:tr w:rsidR="009541B3" w:rsidRPr="00954470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954470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541B3" w:rsidRPr="00B22A49" w:rsidRDefault="009541B3" w:rsidP="007901D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Име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 xml:space="preserve"> </w:t>
                  </w:r>
                  <w:proofErr w:type="spellStart"/>
                  <w:r w:rsidRPr="004871AB">
                    <w:rPr>
                      <w:rFonts w:ascii="Arial" w:hAnsi="Arial" w:cs="Arial"/>
                      <w:sz w:val="24"/>
                      <w:szCs w:val="24"/>
                    </w:rPr>
                    <w:t>Манастир</w:t>
                  </w:r>
                  <w:proofErr w:type="spellEnd"/>
                  <w:r w:rsidRPr="004871AB">
                    <w:rPr>
                      <w:rFonts w:ascii="Arial" w:hAnsi="Arial" w:cs="Arial"/>
                      <w:sz w:val="24"/>
                      <w:szCs w:val="24"/>
                    </w:rPr>
                    <w:t xml:space="preserve"> „</w:t>
                  </w:r>
                  <w:proofErr w:type="spellStart"/>
                  <w:r w:rsidRPr="004871AB">
                    <w:rPr>
                      <w:rFonts w:ascii="Arial" w:hAnsi="Arial" w:cs="Arial"/>
                      <w:sz w:val="24"/>
                      <w:szCs w:val="24"/>
                    </w:rPr>
                    <w:t>Св</w:t>
                  </w:r>
                  <w:proofErr w:type="spellEnd"/>
                  <w:r w:rsidRPr="004871AB"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4871AB">
                    <w:rPr>
                      <w:rFonts w:ascii="Arial" w:hAnsi="Arial" w:cs="Arial"/>
                      <w:sz w:val="24"/>
                      <w:szCs w:val="24"/>
                    </w:rPr>
                    <w:t>Св</w:t>
                  </w:r>
                  <w:proofErr w:type="spellEnd"/>
                  <w:r w:rsidRPr="004871AB"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4871AB">
                    <w:rPr>
                      <w:rFonts w:ascii="Arial" w:hAnsi="Arial" w:cs="Arial"/>
                      <w:sz w:val="24"/>
                      <w:szCs w:val="24"/>
                    </w:rPr>
                    <w:t>Козма</w:t>
                  </w:r>
                  <w:proofErr w:type="spellEnd"/>
                  <w:r w:rsidRPr="004871AB">
                    <w:rPr>
                      <w:rFonts w:ascii="Arial" w:hAnsi="Arial" w:cs="Arial"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Pr="004871AB">
                    <w:rPr>
                      <w:rFonts w:ascii="Arial" w:hAnsi="Arial" w:cs="Arial"/>
                      <w:sz w:val="24"/>
                      <w:szCs w:val="24"/>
                    </w:rPr>
                    <w:t>Дамян</w:t>
                  </w:r>
                  <w:proofErr w:type="spellEnd"/>
                  <w:r w:rsidRPr="004871AB">
                    <w:rPr>
                      <w:rFonts w:ascii="Arial" w:hAnsi="Arial" w:cs="Arial"/>
                      <w:sz w:val="24"/>
                      <w:szCs w:val="24"/>
                    </w:rPr>
                    <w:t xml:space="preserve">” – </w:t>
                  </w:r>
                  <w:proofErr w:type="spellStart"/>
                  <w:r w:rsidRPr="004871AB">
                    <w:rPr>
                      <w:rFonts w:ascii="Arial" w:hAnsi="Arial" w:cs="Arial"/>
                      <w:sz w:val="24"/>
                      <w:szCs w:val="24"/>
                    </w:rPr>
                    <w:t>гр</w:t>
                  </w:r>
                  <w:proofErr w:type="spellEnd"/>
                  <w:r w:rsidRPr="004871AB"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4871AB">
                    <w:rPr>
                      <w:rFonts w:ascii="Arial" w:hAnsi="Arial" w:cs="Arial"/>
                      <w:sz w:val="24"/>
                      <w:szCs w:val="24"/>
                    </w:rPr>
                    <w:t>Куклен</w:t>
                  </w:r>
                  <w:proofErr w:type="spellEnd"/>
                  <w:r w:rsidRPr="004871AB">
                    <w:rPr>
                      <w:rFonts w:ascii="Arial" w:hAnsi="Arial" w:cs="Arial"/>
                      <w:sz w:val="24"/>
                      <w:szCs w:val="24"/>
                    </w:rPr>
                    <w:t xml:space="preserve">, </w:t>
                  </w:r>
                </w:p>
              </w:tc>
            </w:tr>
            <w:tr w:rsidR="009541B3" w:rsidRPr="003359F8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C35058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</w:p>
              </w:tc>
            </w:tr>
            <w:tr w:rsidR="009541B3" w:rsidRPr="00D81C44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D81C44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</w:tc>
            </w:tr>
            <w:tr w:rsidR="009541B3" w:rsidRPr="00D81C44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D81C44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</w:p>
              </w:tc>
            </w:tr>
            <w:tr w:rsidR="009541B3" w:rsidRPr="00D81C44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490B9A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</w:tc>
            </w:tr>
            <w:tr w:rsidR="009541B3" w:rsidRPr="00D81C44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D81C44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bookmarkStart w:id="0" w:name="_GoBack"/>
                  <w:bookmarkEnd w:id="0"/>
                </w:p>
              </w:tc>
            </w:tr>
            <w:tr w:rsidR="009541B3" w:rsidRPr="00D81C44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D81C44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</w:tc>
            </w:tr>
            <w:tr w:rsidR="009541B3" w:rsidRPr="00FF0EF9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D81C44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  <w:p w:rsidR="009541B3" w:rsidRPr="00FF0EF9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bg-BG"/>
                    </w:rPr>
                    <w:t>а)</w:t>
                  </w:r>
                  <w:r w:rsidRPr="00FF0EF9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 xml:space="preserve"> Основание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>за изготвяне на плана</w:t>
                  </w:r>
                  <w:r w:rsidRPr="00FF0EF9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 xml:space="preserve"> – нормативен или административен акт</w:t>
                  </w: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B60BA5" w:rsidRDefault="009541B3" w:rsidP="0072274B">
                  <w:pPr>
                    <w:spacing w:after="0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 xml:space="preserve">         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   Провежда се процедура по </w:t>
                  </w:r>
                  <w:r w:rsidRPr="00B60BA5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промяна предназначението на ПИ 40467.1.1482, местност  „ Орта</w:t>
                  </w:r>
                  <w:r w:rsidR="00B22A49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хан” по КК на гр. Куклен. Имотът</w:t>
                  </w:r>
                  <w:r w:rsidRPr="00B60BA5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е с площ 350</w:t>
                  </w:r>
                  <w:r w:rsidR="00B22A49">
                    <w:rPr>
                      <w:rFonts w:ascii="Arial" w:hAnsi="Arial" w:cs="Arial"/>
                      <w:sz w:val="24"/>
                      <w:szCs w:val="24"/>
                    </w:rPr>
                    <w:t> </w:t>
                  </w:r>
                  <w:r w:rsidRPr="00B60BA5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971</w:t>
                  </w:r>
                  <w:r w:rsidR="00B22A49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кв</w:t>
                  </w:r>
                  <w:r w:rsidRPr="00B60BA5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. м, земеделска земя ,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седма категория, </w:t>
                  </w:r>
                  <w:r w:rsidRPr="00B60BA5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НТП- друг вид нива</w:t>
                  </w:r>
                  <w:r w:rsidR="00DC77F5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, неполивна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.</w:t>
                  </w:r>
                  <w:r w:rsidRPr="00B60BA5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О</w:t>
                  </w:r>
                  <w:r w:rsidRPr="00B60BA5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бразуван </w:t>
                  </w:r>
                  <w:r w:rsidR="0035444D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е </w:t>
                  </w:r>
                  <w:r w:rsidRPr="00B60BA5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от обединението на ПИ 40467.1.271 с площ 49</w:t>
                  </w:r>
                  <w:r w:rsidRPr="0072274B">
                    <w:rPr>
                      <w:rFonts w:ascii="Arial" w:hAnsi="Arial" w:cs="Arial"/>
                      <w:sz w:val="24"/>
                      <w:szCs w:val="24"/>
                    </w:rPr>
                    <w:t> </w:t>
                  </w:r>
                  <w:r w:rsidRPr="00B60BA5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159кв.м., ПИ 40467.1.276 с площ 48</w:t>
                  </w:r>
                  <w:r w:rsidRPr="0072274B">
                    <w:rPr>
                      <w:rFonts w:ascii="Arial" w:hAnsi="Arial" w:cs="Arial"/>
                      <w:sz w:val="24"/>
                      <w:szCs w:val="24"/>
                    </w:rPr>
                    <w:t> </w:t>
                  </w:r>
                  <w:r w:rsidRPr="00B60BA5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306кв.м, ПИ 40467.1.278 с площ 48 912кв.м. и ПИ 40467.1.280 с площ 204</w:t>
                  </w:r>
                  <w:r w:rsidRPr="0072274B">
                    <w:rPr>
                      <w:rFonts w:ascii="Arial" w:hAnsi="Arial" w:cs="Arial"/>
                      <w:sz w:val="24"/>
                      <w:szCs w:val="24"/>
                    </w:rPr>
                    <w:t> </w:t>
                  </w:r>
                  <w:r w:rsidRPr="00B60BA5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594кв.м.</w:t>
                  </w:r>
                </w:p>
                <w:p w:rsidR="009541B3" w:rsidRPr="004026D4" w:rsidRDefault="0035444D" w:rsidP="003D01B0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bg-BG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lastRenderedPageBreak/>
                    <w:t xml:space="preserve">            </w:t>
                  </w:r>
                  <w:r w:rsidR="009541B3" w:rsidRPr="00B60BA5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Намерението на възложителя е промяна предназначението на цитираният имот</w:t>
                  </w:r>
                  <w:r w:rsidR="009541B3" w:rsidRPr="00B60BA5">
                    <w:rPr>
                      <w:rFonts w:ascii="Times New Roman" w:hAnsi="Times New Roman" w:cs="Times New Roman"/>
                      <w:sz w:val="20"/>
                      <w:szCs w:val="20"/>
                      <w:lang w:val="bg-BG"/>
                    </w:rPr>
                    <w:t xml:space="preserve"> </w:t>
                  </w:r>
                  <w:r w:rsidR="009541B3" w:rsidRPr="00B60BA5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и изграждане на фотоволтаична </w:t>
                  </w:r>
                  <w:proofErr w:type="spellStart"/>
                  <w:r w:rsidR="009541B3" w:rsidRPr="00B60BA5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елекроцентрала</w:t>
                  </w:r>
                  <w:proofErr w:type="spellEnd"/>
                  <w:r w:rsidR="009541B3" w:rsidRPr="00B60BA5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за производство на </w:t>
                  </w:r>
                  <w:proofErr w:type="spellStart"/>
                  <w:r w:rsidR="009541B3" w:rsidRPr="00B60BA5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елекроенергия</w:t>
                  </w:r>
                  <w:proofErr w:type="spellEnd"/>
                  <w:r w:rsidR="009541B3" w:rsidRPr="00B60BA5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от възобновяем източник (слънчева радиация) с мощност до 35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</w:t>
                  </w:r>
                  <w:proofErr w:type="spellStart"/>
                  <w:r w:rsidR="009541B3" w:rsidRPr="0072274B">
                    <w:rPr>
                      <w:rFonts w:ascii="Arial" w:hAnsi="Arial" w:cs="Arial"/>
                      <w:sz w:val="24"/>
                      <w:szCs w:val="24"/>
                    </w:rPr>
                    <w:t>MWp</w:t>
                  </w:r>
                  <w:proofErr w:type="spellEnd"/>
                  <w:r w:rsidR="009541B3" w:rsidRPr="00B60BA5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. Произведената електроенергия ще се използва за собствено потребление, излишните количества </w:t>
                  </w:r>
                  <w:r w:rsidR="009541B3" w:rsidRPr="00B60BA5">
                    <w:rPr>
                      <w:rFonts w:ascii="Arial" w:hAnsi="Arial" w:cs="Arial"/>
                      <w:color w:val="000000"/>
                      <w:sz w:val="24"/>
                      <w:szCs w:val="24"/>
                      <w:lang w:val="bg-BG" w:eastAsia="bg-BG"/>
                    </w:rPr>
                    <w:t>ще се отдават на електропреносната мрежа на енергийния системен оператор</w:t>
                  </w:r>
                  <w:r w:rsidR="009541B3" w:rsidRPr="00B60BA5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val="bg-BG" w:eastAsia="bg-BG"/>
                    </w:rPr>
                    <w:t xml:space="preserve">. </w:t>
                  </w: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5819C0" w:rsidRDefault="009541B3" w:rsidP="005819C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5819C0" w:rsidRDefault="009541B3" w:rsidP="005819C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AB146D" w:rsidRDefault="009541B3" w:rsidP="005A236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  <w:p w:rsidR="009541B3" w:rsidRPr="00AB146D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bg-BG"/>
                    </w:rPr>
                    <w:t>б</w:t>
                  </w:r>
                  <w:r w:rsidRPr="00FF0EF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bg-BG"/>
                    </w:rPr>
                    <w:t>)</w:t>
                  </w:r>
                  <w:r w:rsidR="0011534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bg-BG"/>
                    </w:rPr>
                    <w:t xml:space="preserve"> </w:t>
                  </w:r>
                  <w:r w:rsidRPr="00AB146D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>Период на действие и етапи на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 xml:space="preserve"> изпълнение на плана</w:t>
                  </w:r>
                </w:p>
              </w:tc>
            </w:tr>
            <w:tr w:rsidR="009541B3" w:rsidRPr="001821B2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AB146D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  <w:p w:rsidR="009541B3" w:rsidRDefault="009541B3" w:rsidP="00604589">
                  <w:pPr>
                    <w:numPr>
                      <w:ilvl w:val="0"/>
                      <w:numId w:val="2"/>
                    </w:numPr>
                    <w:tabs>
                      <w:tab w:val="clear" w:pos="720"/>
                      <w:tab w:val="num" w:pos="540"/>
                    </w:tabs>
                    <w:spacing w:after="0" w:line="360" w:lineRule="auto"/>
                    <w:ind w:left="0" w:firstLine="360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proofErr w:type="spellStart"/>
                  <w:r w:rsidRPr="009B371B">
                    <w:rPr>
                      <w:rFonts w:ascii="Arial" w:hAnsi="Arial" w:cs="Arial"/>
                      <w:sz w:val="24"/>
                      <w:szCs w:val="24"/>
                    </w:rPr>
                    <w:t>Предпроектни</w:t>
                  </w:r>
                  <w:proofErr w:type="spellEnd"/>
                  <w:r w:rsidRPr="009B371B">
                    <w:rPr>
                      <w:rFonts w:ascii="Arial" w:hAnsi="Arial" w:cs="Arial"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Pr="009B371B">
                    <w:rPr>
                      <w:rFonts w:ascii="Arial" w:hAnsi="Arial" w:cs="Arial"/>
                      <w:sz w:val="24"/>
                      <w:szCs w:val="24"/>
                    </w:rPr>
                    <w:t>проектни</w:t>
                  </w:r>
                  <w:proofErr w:type="spellEnd"/>
                  <w:r w:rsidRPr="009B371B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B371B">
                    <w:rPr>
                      <w:rFonts w:ascii="Arial" w:hAnsi="Arial" w:cs="Arial"/>
                      <w:sz w:val="24"/>
                      <w:szCs w:val="24"/>
                    </w:rPr>
                    <w:t>проучвания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;</w:t>
                  </w:r>
                </w:p>
                <w:p w:rsidR="009541B3" w:rsidRPr="009B371B" w:rsidRDefault="009541B3" w:rsidP="009B371B">
                  <w:pPr>
                    <w:numPr>
                      <w:ilvl w:val="0"/>
                      <w:numId w:val="2"/>
                    </w:numPr>
                    <w:tabs>
                      <w:tab w:val="clear" w:pos="720"/>
                      <w:tab w:val="num" w:pos="540"/>
                    </w:tabs>
                    <w:spacing w:after="0" w:line="360" w:lineRule="auto"/>
                    <w:ind w:left="0" w:firstLine="360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r w:rsidRPr="009B371B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Изготвяне и съгласуване на комплексен проект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;</w:t>
                  </w:r>
                </w:p>
                <w:p w:rsidR="009541B3" w:rsidRPr="004C2550" w:rsidRDefault="009541B3" w:rsidP="00604589">
                  <w:pPr>
                    <w:numPr>
                      <w:ilvl w:val="0"/>
                      <w:numId w:val="2"/>
                    </w:numPr>
                    <w:tabs>
                      <w:tab w:val="clear" w:pos="720"/>
                      <w:tab w:val="num" w:pos="540"/>
                    </w:tabs>
                    <w:spacing w:after="0" w:line="360" w:lineRule="auto"/>
                    <w:ind w:left="0" w:firstLine="360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r w:rsidRPr="004C2550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Процедура в  РИОСВ на основание чл. 81, ал.1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от ЗООС и чл. 2, ал.2 , т.1 от Н</w:t>
                  </w:r>
                  <w:r w:rsidRPr="004C2550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аредба за условията и реда за извършване на екологична оценка на планове и програми;</w:t>
                  </w:r>
                </w:p>
                <w:p w:rsidR="009541B3" w:rsidRDefault="00EB5677" w:rsidP="00604589">
                  <w:pPr>
                    <w:numPr>
                      <w:ilvl w:val="0"/>
                      <w:numId w:val="2"/>
                    </w:numPr>
                    <w:tabs>
                      <w:tab w:val="clear" w:pos="720"/>
                      <w:tab w:val="num" w:pos="540"/>
                    </w:tabs>
                    <w:spacing w:after="0" w:line="360" w:lineRule="auto"/>
                    <w:ind w:left="0" w:firstLine="360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Процедура в Министерството на земеделието</w:t>
                  </w:r>
                  <w:r w:rsidR="009541B3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за промяна предназначението на ПИ № 40467.1.1482;</w:t>
                  </w:r>
                </w:p>
                <w:p w:rsidR="009541B3" w:rsidRPr="001D45D9" w:rsidRDefault="009541B3" w:rsidP="00604589">
                  <w:pPr>
                    <w:numPr>
                      <w:ilvl w:val="0"/>
                      <w:numId w:val="2"/>
                    </w:numPr>
                    <w:tabs>
                      <w:tab w:val="clear" w:pos="720"/>
                      <w:tab w:val="num" w:pos="540"/>
                    </w:tabs>
                    <w:spacing w:after="0" w:line="360" w:lineRule="auto"/>
                    <w:ind w:left="0" w:firstLine="360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r w:rsidRPr="001D45D9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Монтаж на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фотоволтаични модули</w:t>
                  </w:r>
                  <w:r w:rsidRPr="001D45D9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, лека слънцеследяща стоманено-алуминиева конструкция, крепежни елементи, кабели, инвертори </w:t>
                  </w:r>
                  <w:r w:rsidR="00EB5677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и главно разпределително табло </w:t>
                  </w:r>
                  <w:r w:rsidRPr="001D45D9">
                    <w:rPr>
                      <w:rFonts w:ascii="Arial" w:hAnsi="Arial" w:cs="Arial"/>
                      <w:i/>
                      <w:iCs/>
                      <w:sz w:val="24"/>
                      <w:szCs w:val="24"/>
                      <w:lang w:val="bg-BG"/>
                    </w:rPr>
                    <w:t xml:space="preserve">    </w:t>
                  </w:r>
                </w:p>
                <w:p w:rsidR="009541B3" w:rsidRPr="001D45D9" w:rsidRDefault="009541B3" w:rsidP="001D45D9">
                  <w:pPr>
                    <w:numPr>
                      <w:ilvl w:val="0"/>
                      <w:numId w:val="2"/>
                    </w:numPr>
                    <w:tabs>
                      <w:tab w:val="clear" w:pos="720"/>
                      <w:tab w:val="num" w:pos="540"/>
                    </w:tabs>
                    <w:spacing w:before="240" w:after="0" w:line="360" w:lineRule="auto"/>
                    <w:ind w:left="0" w:firstLine="360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proofErr w:type="spellStart"/>
                  <w:r w:rsidRPr="001D45D9">
                    <w:rPr>
                      <w:rFonts w:ascii="Arial" w:hAnsi="Arial" w:cs="Arial"/>
                      <w:sz w:val="24"/>
                      <w:szCs w:val="24"/>
                    </w:rPr>
                    <w:t>Въвеждане</w:t>
                  </w:r>
                  <w:proofErr w:type="spellEnd"/>
                  <w:r w:rsidRPr="001D45D9">
                    <w:rPr>
                      <w:rFonts w:ascii="Arial" w:hAnsi="Arial" w:cs="Arial"/>
                      <w:sz w:val="24"/>
                      <w:szCs w:val="24"/>
                    </w:rPr>
                    <w:t xml:space="preserve"> в </w:t>
                  </w:r>
                  <w:proofErr w:type="spellStart"/>
                  <w:r w:rsidRPr="001D45D9">
                    <w:rPr>
                      <w:rFonts w:ascii="Arial" w:hAnsi="Arial" w:cs="Arial"/>
                      <w:sz w:val="24"/>
                      <w:szCs w:val="24"/>
                    </w:rPr>
                    <w:t>експлоатация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.</w:t>
                  </w:r>
                </w:p>
              </w:tc>
            </w:tr>
            <w:tr w:rsidR="009541B3" w:rsidRPr="001821B2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604589" w:rsidRDefault="009541B3" w:rsidP="0060458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</w:tc>
            </w:tr>
            <w:tr w:rsidR="009541B3" w:rsidRPr="001821B2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604589" w:rsidRDefault="009541B3" w:rsidP="0060458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</w:tc>
            </w:tr>
            <w:tr w:rsidR="009541B3" w:rsidRPr="001821B2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4C2550" w:rsidRDefault="009541B3" w:rsidP="0049635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bg-BG"/>
                    </w:rPr>
                    <w:t xml:space="preserve">         в</w:t>
                  </w:r>
                  <w:r w:rsidRPr="00FF0EF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bg-BG"/>
                    </w:rPr>
                    <w:t>)</w:t>
                  </w:r>
                  <w:r w:rsidRPr="004C2550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 xml:space="preserve">Териториален обхват 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bg-BG"/>
                    </w:rPr>
                    <w:t>(</w:t>
                  </w:r>
                  <w:r w:rsidRPr="004C2550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bg-BG"/>
                    </w:rPr>
                    <w:t xml:space="preserve"> национален, регионален, областен,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bg-BG"/>
                    </w:rPr>
                    <w:t xml:space="preserve"> общински</w:t>
                  </w:r>
                  <w:r w:rsidRPr="004C2550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bg-BG"/>
                    </w:rPr>
                    <w:t>)</w:t>
                  </w:r>
                  <w:r w:rsidRPr="004C2550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 xml:space="preserve"> </w:t>
                  </w: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4C2550" w:rsidRDefault="009541B3" w:rsidP="00B11EAC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  <w:p w:rsidR="009541B3" w:rsidRPr="00B11EAC" w:rsidRDefault="009541B3" w:rsidP="00B11EAC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firstLine="480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Процедурата по промяна предназначението на ПИ №40467.1.1482 в местност „Орта хан” на гр. Куклен има общински обхват. Предвид местоположението на имота и обхвата на инвестиционното намерение не се предполага трансгранично въздействие върху околната среда.</w:t>
                  </w: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B11EAC" w:rsidRDefault="009541B3" w:rsidP="00B11E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E67F1D" w:rsidRDefault="009541B3" w:rsidP="00E67F1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83618C" w:rsidRDefault="009541B3" w:rsidP="0049635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bg-BG"/>
                    </w:rPr>
                    <w:t xml:space="preserve">        г</w:t>
                  </w:r>
                  <w:r w:rsidRPr="006861A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bg-BG"/>
                    </w:rPr>
                    <w:t>)</w:t>
                  </w:r>
                  <w:r w:rsidRPr="0083618C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 xml:space="preserve"> Засегнати елементи от Националната екологична мрежа (НЕМ)</w:t>
                  </w: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83618C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  <w:p w:rsidR="009541B3" w:rsidRPr="00997A5C" w:rsidRDefault="009541B3" w:rsidP="00997A5C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Arial" w:hAnsi="Arial" w:cs="Arial"/>
                      <w:lang w:val="bg-BG"/>
                    </w:rPr>
                    <w:lastRenderedPageBreak/>
                    <w:t xml:space="preserve">      </w:t>
                  </w:r>
                  <w:r w:rsidRPr="004C3F89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Имот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№40467.1.1482 в местност „Орта хан” на гр. Куклен</w:t>
                  </w:r>
                  <w:r w:rsidRPr="004C3F89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не попада в границите на защитени територии съгласно Закон за защитените територии (ДВ бр. 133/98г. и посл. изм.) или в защитени зони  съгласно Закон за биологичното разнообразие  (ДВ бр. 77/2002г. и посл. изм. и доп.).</w:t>
                  </w:r>
                  <w:r>
                    <w:rPr>
                      <w:rFonts w:ascii="Arial" w:hAnsi="Arial" w:cs="Arial"/>
                      <w:lang w:val="bg-BG"/>
                    </w:rPr>
                    <w:t xml:space="preserve"> </w:t>
                  </w:r>
                  <w:r w:rsidRPr="00C046B2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Най- близката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до имота </w:t>
                  </w:r>
                  <w:r w:rsidRPr="00C046B2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защитена зона</w:t>
                  </w:r>
                  <w:r w:rsidRPr="00C046B2">
                    <w:rPr>
                      <w:rFonts w:ascii="Arial" w:hAnsi="Arial" w:cs="Arial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ru-RU"/>
                    </w:rPr>
                    <w:t xml:space="preserve">е </w:t>
                  </w:r>
                  <w:r w:rsidRPr="00C046B2">
                    <w:rPr>
                      <w:rFonts w:ascii="Arial" w:hAnsi="Arial" w:cs="Arial"/>
                      <w:sz w:val="24"/>
                      <w:szCs w:val="24"/>
                    </w:rPr>
                    <w:t>BG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0000194 „Река Чая</w:t>
                  </w:r>
                  <w:r w:rsidRPr="00C046B2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” </w:t>
                  </w:r>
                  <w:r w:rsidRPr="00C046B2">
                    <w:rPr>
                      <w:rFonts w:ascii="Arial" w:hAnsi="Arial" w:cs="Arial"/>
                      <w:sz w:val="24"/>
                      <w:szCs w:val="24"/>
                      <w:lang w:val="ru-RU"/>
                    </w:rPr>
                    <w:t xml:space="preserve">по  </w:t>
                  </w:r>
                  <w:r w:rsidRPr="00C046B2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Директива 92/43/ЕЕС </w:t>
                  </w:r>
                  <w:r w:rsidRPr="00994B87">
                    <w:rPr>
                      <w:rFonts w:ascii="Arial" w:hAnsi="Arial" w:cs="Arial"/>
                      <w:lang w:val="bg-BG"/>
                    </w:rPr>
                    <w:t xml:space="preserve"> </w:t>
                  </w:r>
                  <w:r w:rsidRPr="006861A7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за  местообитанията на дивата флора и фаун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а</w:t>
                  </w:r>
                  <w:r w:rsidRPr="00C046B2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.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</w:t>
                  </w:r>
                  <w:r w:rsidRPr="00997A5C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Зоната </w:t>
                  </w:r>
                  <w:r w:rsidRPr="00997A5C">
                    <w:rPr>
                      <w:rFonts w:ascii="Arial" w:hAnsi="Arial" w:cs="Arial"/>
                      <w:sz w:val="24"/>
                      <w:szCs w:val="24"/>
                      <w:lang w:val="ru-RU"/>
                    </w:rPr>
                    <w:t xml:space="preserve">е одобрена от НС по биологично разнообразие на </w:t>
                  </w:r>
                  <w:r w:rsidRPr="00997A5C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21.11.2006г., </w:t>
                  </w:r>
                  <w:r w:rsidRPr="00997A5C">
                    <w:rPr>
                      <w:rFonts w:ascii="Arial" w:hAnsi="Arial" w:cs="Arial"/>
                      <w:sz w:val="24"/>
                      <w:szCs w:val="24"/>
                      <w:lang w:val="ru-RU"/>
                    </w:rPr>
                    <w:t>одобрена</w:t>
                  </w:r>
                  <w:r w:rsidRPr="00997A5C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с РМС № 122/02.03.2007г., включена е в списъка на защитените  зони по Директива 92/43/ЕЕС за  местообитанията на дивата флора и фауна,</w:t>
                  </w:r>
                  <w:r w:rsidRPr="00997A5C">
                    <w:rPr>
                      <w:rFonts w:ascii="Arial" w:hAnsi="Arial" w:cs="Arial"/>
                      <w:sz w:val="24"/>
                      <w:szCs w:val="24"/>
                      <w:lang w:val="ru-RU"/>
                    </w:rPr>
                    <w:t xml:space="preserve"> публикуван в ДВ бр. 21/09.03.2007г. </w:t>
                  </w:r>
                  <w:r w:rsidRPr="00997A5C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Общата площ на зоната е 6 506</w:t>
                  </w:r>
                  <w:r w:rsidRPr="00997A5C">
                    <w:rPr>
                      <w:rFonts w:ascii="Arial" w:hAnsi="Arial" w:cs="Arial"/>
                      <w:color w:val="000000"/>
                      <w:sz w:val="24"/>
                      <w:szCs w:val="24"/>
                      <w:lang w:val="bg-BG"/>
                    </w:rPr>
                    <w:t>,211дка</w:t>
                  </w:r>
                  <w:r w:rsidRPr="00997A5C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. със средна надм. височина 179м.</w:t>
                  </w:r>
                </w:p>
                <w:p w:rsidR="009541B3" w:rsidRDefault="009541B3" w:rsidP="002F0FD3">
                  <w:pPr>
                    <w:pStyle w:val="Style"/>
                    <w:spacing w:line="360" w:lineRule="auto"/>
                    <w:ind w:left="0" w:firstLine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lang w:eastAsia="en-US"/>
                    </w:rPr>
                    <w:t xml:space="preserve">     </w:t>
                  </w:r>
                  <w:r w:rsidRPr="00BB0CE4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>ПИ №40467.1.1482 в момента е нива с площ 350</w:t>
                  </w:r>
                  <w:r w:rsidR="00EF13D3">
                    <w:rPr>
                      <w:rFonts w:ascii="Arial" w:hAnsi="Arial" w:cs="Arial"/>
                    </w:rPr>
                    <w:t xml:space="preserve"> 971кв.м</w:t>
                  </w:r>
                  <w:r>
                    <w:rPr>
                      <w:rFonts w:ascii="Arial" w:hAnsi="Arial" w:cs="Arial"/>
                    </w:rPr>
                    <w:t xml:space="preserve"> и се намира в землището на гр. Куклен, местност „Орта хан”. Точното местоположение на имота, детерминирано от координатите на граничните точки, показва, че  той се намира на около 3941м. западно от защитена  зона</w:t>
                  </w:r>
                  <w:r w:rsidRPr="009A0C44">
                    <w:rPr>
                      <w:rFonts w:ascii="Arial" w:hAnsi="Arial" w:cs="Arial"/>
                    </w:rPr>
                    <w:t xml:space="preserve"> </w:t>
                  </w:r>
                  <w:r w:rsidRPr="00C046B2">
                    <w:rPr>
                      <w:rFonts w:ascii="Arial" w:hAnsi="Arial" w:cs="Arial"/>
                    </w:rPr>
                    <w:t>BG</w:t>
                  </w:r>
                  <w:r>
                    <w:rPr>
                      <w:rFonts w:ascii="Arial" w:hAnsi="Arial" w:cs="Arial"/>
                    </w:rPr>
                    <w:t>0000194 „Река Чая</w:t>
                  </w:r>
                  <w:r w:rsidRPr="00C046B2">
                    <w:rPr>
                      <w:rFonts w:ascii="Arial" w:hAnsi="Arial" w:cs="Arial"/>
                    </w:rPr>
                    <w:t>”</w:t>
                  </w:r>
                  <w:r>
                    <w:rPr>
                      <w:rFonts w:ascii="Arial" w:hAnsi="Arial" w:cs="Arial"/>
                    </w:rPr>
                    <w:t>.</w:t>
                  </w:r>
                </w:p>
                <w:tbl>
                  <w:tblPr>
                    <w:tblW w:w="4432" w:type="dxa"/>
                    <w:tblInd w:w="483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 w:firstRow="1" w:lastRow="0" w:firstColumn="1" w:lastColumn="0" w:noHBand="0" w:noVBand="0"/>
                  </w:tblPr>
                  <w:tblGrid>
                    <w:gridCol w:w="550"/>
                    <w:gridCol w:w="2039"/>
                    <w:gridCol w:w="1843"/>
                  </w:tblGrid>
                  <w:tr w:rsidR="009541B3" w:rsidRPr="00FD18DA">
                    <w:trPr>
                      <w:trHeight w:val="437"/>
                    </w:trPr>
                    <w:tc>
                      <w:tcPr>
                        <w:tcW w:w="55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C01234" w:rsidRDefault="009541B3" w:rsidP="00F347E3">
                        <w:pPr>
                          <w:pStyle w:val="a4"/>
                          <w:tabs>
                            <w:tab w:val="left" w:pos="2400"/>
                          </w:tabs>
                          <w:ind w:left="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lang w:val="ru-RU"/>
                          </w:rPr>
                        </w:pPr>
                        <w:r w:rsidRPr="00C01234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lang w:val="ru-RU"/>
                          </w:rPr>
                          <w:t>№</w:t>
                        </w:r>
                      </w:p>
                      <w:p w:rsidR="009541B3" w:rsidRPr="00C01234" w:rsidRDefault="009541B3" w:rsidP="00F347E3">
                        <w:pPr>
                          <w:pStyle w:val="a4"/>
                          <w:tabs>
                            <w:tab w:val="left" w:pos="2400"/>
                          </w:tabs>
                          <w:ind w:left="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039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FD18DA" w:rsidRDefault="009541B3" w:rsidP="00F347E3">
                        <w:pPr>
                          <w:pStyle w:val="a4"/>
                          <w:tabs>
                            <w:tab w:val="left" w:pos="2400"/>
                          </w:tabs>
                          <w:ind w:left="0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C01234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      X</w:t>
                        </w:r>
                      </w:p>
                      <w:p w:rsidR="009541B3" w:rsidRPr="00C01234" w:rsidRDefault="009541B3" w:rsidP="00F347E3">
                        <w:pPr>
                          <w:pStyle w:val="a4"/>
                          <w:tabs>
                            <w:tab w:val="left" w:pos="2400"/>
                          </w:tabs>
                          <w:ind w:left="0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lang w:val="ru-RU"/>
                          </w:rPr>
                        </w:pPr>
                        <w:r w:rsidRPr="00C01234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          </w:t>
                        </w:r>
                      </w:p>
                    </w:tc>
                    <w:tc>
                      <w:tcPr>
                        <w:tcW w:w="1843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FD18DA" w:rsidRDefault="009541B3" w:rsidP="00F347E3">
                        <w:pPr>
                          <w:pStyle w:val="a4"/>
                          <w:tabs>
                            <w:tab w:val="left" w:pos="2400"/>
                          </w:tabs>
                          <w:ind w:left="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C01234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Y</w:t>
                        </w:r>
                      </w:p>
                      <w:p w:rsidR="009541B3" w:rsidRPr="00FD18DA" w:rsidRDefault="009541B3" w:rsidP="00F347E3">
                        <w:pPr>
                          <w:pStyle w:val="a4"/>
                          <w:tabs>
                            <w:tab w:val="left" w:pos="2400"/>
                          </w:tabs>
                          <w:ind w:left="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9541B3" w:rsidRPr="00C01234">
                    <w:trPr>
                      <w:trHeight w:val="437"/>
                    </w:trPr>
                    <w:tc>
                      <w:tcPr>
                        <w:tcW w:w="55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C01234" w:rsidRDefault="009541B3" w:rsidP="00F347E3">
                        <w:pPr>
                          <w:pStyle w:val="a4"/>
                          <w:tabs>
                            <w:tab w:val="left" w:pos="2400"/>
                          </w:tabs>
                          <w:ind w:left="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039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C01234" w:rsidRDefault="009541B3" w:rsidP="00F347E3">
                        <w:pPr>
                          <w:pStyle w:val="a4"/>
                          <w:tabs>
                            <w:tab w:val="left" w:pos="2400"/>
                          </w:tabs>
                          <w:ind w:left="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1843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C01234" w:rsidRDefault="009541B3" w:rsidP="00F347E3">
                        <w:pPr>
                          <w:pStyle w:val="a4"/>
                          <w:tabs>
                            <w:tab w:val="left" w:pos="2400"/>
                          </w:tabs>
                          <w:ind w:left="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  <w:tr w:rsidR="009541B3" w:rsidRPr="00D02F0B">
                    <w:trPr>
                      <w:trHeight w:val="230"/>
                    </w:trPr>
                    <w:tc>
                      <w:tcPr>
                        <w:tcW w:w="5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D02F0B" w:rsidRDefault="009541B3" w:rsidP="00D02F0B">
                        <w:pPr>
                          <w:pStyle w:val="a4"/>
                          <w:tabs>
                            <w:tab w:val="left" w:pos="2400"/>
                          </w:tabs>
                          <w:ind w:left="0"/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24"/>
                            <w:szCs w:val="24"/>
                          </w:rPr>
                        </w:pPr>
                        <w:r w:rsidRPr="00D02F0B">
                          <w:rPr>
                            <w:rFonts w:ascii="Arial" w:hAnsi="Arial" w:cs="Arial"/>
                            <w:i/>
                            <w:iCs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203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D02F0B" w:rsidRDefault="009541B3" w:rsidP="00D02F0B">
                        <w:pPr>
                          <w:jc w:val="center"/>
                          <w:rPr>
                            <w:rFonts w:ascii="Arial" w:hAnsi="Arial" w:cs="Arial"/>
                            <w:lang w:val="bg-BG"/>
                          </w:rPr>
                        </w:pPr>
                        <w:r w:rsidRPr="00D02F0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4660088.655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D02F0B" w:rsidRDefault="009541B3" w:rsidP="00D02F0B">
                        <w:pPr>
                          <w:pStyle w:val="a6"/>
                          <w:ind w:left="0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D02F0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442674.065</w:t>
                        </w:r>
                      </w:p>
                    </w:tc>
                  </w:tr>
                  <w:tr w:rsidR="009541B3" w:rsidRPr="00D02F0B">
                    <w:trPr>
                      <w:trHeight w:val="230"/>
                    </w:trPr>
                    <w:tc>
                      <w:tcPr>
                        <w:tcW w:w="5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D02F0B" w:rsidRDefault="009541B3" w:rsidP="00D02F0B">
                        <w:pPr>
                          <w:pStyle w:val="a4"/>
                          <w:tabs>
                            <w:tab w:val="left" w:pos="2400"/>
                          </w:tabs>
                          <w:ind w:left="0"/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24"/>
                            <w:szCs w:val="24"/>
                            <w:lang w:val="bg-BG"/>
                          </w:rPr>
                        </w:pPr>
                        <w:r w:rsidRPr="00D02F0B">
                          <w:rPr>
                            <w:rFonts w:ascii="Arial" w:hAnsi="Arial" w:cs="Arial"/>
                            <w:i/>
                            <w:iCs/>
                            <w:sz w:val="24"/>
                            <w:szCs w:val="24"/>
                            <w:lang w:val="bg-BG"/>
                          </w:rPr>
                          <w:t>2</w:t>
                        </w:r>
                      </w:p>
                    </w:tc>
                    <w:tc>
                      <w:tcPr>
                        <w:tcW w:w="203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D02F0B" w:rsidRDefault="009541B3" w:rsidP="00D02F0B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D02F0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4660399.665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D02F0B" w:rsidRDefault="009541B3" w:rsidP="00D02F0B">
                        <w:pPr>
                          <w:pStyle w:val="a6"/>
                          <w:ind w:left="0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D02F0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442435.525</w:t>
                        </w:r>
                      </w:p>
                    </w:tc>
                  </w:tr>
                  <w:tr w:rsidR="009541B3" w:rsidRPr="00D02F0B">
                    <w:trPr>
                      <w:trHeight w:val="230"/>
                    </w:trPr>
                    <w:tc>
                      <w:tcPr>
                        <w:tcW w:w="5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D02F0B" w:rsidRDefault="009541B3" w:rsidP="00D02F0B">
                        <w:pPr>
                          <w:pStyle w:val="a4"/>
                          <w:tabs>
                            <w:tab w:val="left" w:pos="2400"/>
                          </w:tabs>
                          <w:ind w:left="0"/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24"/>
                            <w:szCs w:val="24"/>
                            <w:lang w:val="bg-BG"/>
                          </w:rPr>
                        </w:pPr>
                        <w:r w:rsidRPr="00D02F0B">
                          <w:rPr>
                            <w:rFonts w:ascii="Arial" w:hAnsi="Arial" w:cs="Arial"/>
                            <w:i/>
                            <w:iCs/>
                            <w:sz w:val="24"/>
                            <w:szCs w:val="24"/>
                            <w:lang w:val="bg-BG"/>
                          </w:rPr>
                          <w:t>3</w:t>
                        </w:r>
                      </w:p>
                    </w:tc>
                    <w:tc>
                      <w:tcPr>
                        <w:tcW w:w="203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D02F0B" w:rsidRDefault="009541B3" w:rsidP="00D02F0B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D02F0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4660391.761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D02F0B" w:rsidRDefault="009541B3" w:rsidP="00D02F0B">
                        <w:pPr>
                          <w:pStyle w:val="a6"/>
                          <w:ind w:left="0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D02F0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442424.937</w:t>
                        </w:r>
                      </w:p>
                    </w:tc>
                  </w:tr>
                  <w:tr w:rsidR="009541B3" w:rsidRPr="00D02F0B">
                    <w:trPr>
                      <w:trHeight w:val="376"/>
                    </w:trPr>
                    <w:tc>
                      <w:tcPr>
                        <w:tcW w:w="5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D02F0B" w:rsidRDefault="009541B3" w:rsidP="00D02F0B">
                        <w:pPr>
                          <w:pStyle w:val="a4"/>
                          <w:tabs>
                            <w:tab w:val="left" w:pos="2400"/>
                          </w:tabs>
                          <w:ind w:left="0"/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24"/>
                            <w:szCs w:val="24"/>
                          </w:rPr>
                        </w:pPr>
                        <w:r w:rsidRPr="00D02F0B">
                          <w:rPr>
                            <w:rFonts w:ascii="Arial" w:hAnsi="Arial" w:cs="Arial"/>
                            <w:i/>
                            <w:iCs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203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D02F0B" w:rsidRDefault="009541B3" w:rsidP="00D02F0B">
                        <w:pPr>
                          <w:jc w:val="center"/>
                          <w:rPr>
                            <w:rFonts w:ascii="Arial" w:hAnsi="Arial" w:cs="Arial"/>
                            <w:lang w:val="bg-BG"/>
                          </w:rPr>
                        </w:pPr>
                        <w:r w:rsidRPr="00D02F0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4660420.840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D02F0B" w:rsidRDefault="009541B3" w:rsidP="00D02F0B">
                        <w:pPr>
                          <w:pStyle w:val="a6"/>
                          <w:ind w:left="0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D02F0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442402.568</w:t>
                        </w:r>
                      </w:p>
                    </w:tc>
                  </w:tr>
                  <w:tr w:rsidR="009541B3" w:rsidRPr="00D02F0B">
                    <w:trPr>
                      <w:trHeight w:val="376"/>
                    </w:trPr>
                    <w:tc>
                      <w:tcPr>
                        <w:tcW w:w="5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D02F0B" w:rsidRDefault="009541B3" w:rsidP="00D02F0B">
                        <w:pPr>
                          <w:pStyle w:val="a4"/>
                          <w:tabs>
                            <w:tab w:val="left" w:pos="2400"/>
                          </w:tabs>
                          <w:ind w:left="0"/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24"/>
                            <w:szCs w:val="24"/>
                            <w:lang w:val="bg-BG"/>
                          </w:rPr>
                        </w:pPr>
                        <w:r w:rsidRPr="00D02F0B">
                          <w:rPr>
                            <w:rFonts w:ascii="Arial" w:hAnsi="Arial" w:cs="Arial"/>
                            <w:i/>
                            <w:iCs/>
                            <w:sz w:val="24"/>
                            <w:szCs w:val="24"/>
                            <w:lang w:val="bg-BG"/>
                          </w:rPr>
                          <w:t>5</w:t>
                        </w:r>
                      </w:p>
                    </w:tc>
                    <w:tc>
                      <w:tcPr>
                        <w:tcW w:w="203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D02F0B" w:rsidRDefault="009541B3" w:rsidP="00D02F0B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D02F0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4660429.042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D02F0B" w:rsidRDefault="009541B3" w:rsidP="00D02F0B">
                        <w:pPr>
                          <w:pStyle w:val="a6"/>
                          <w:ind w:left="0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D02F0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442413.305</w:t>
                        </w:r>
                      </w:p>
                    </w:tc>
                  </w:tr>
                  <w:tr w:rsidR="009541B3" w:rsidRPr="00D02F0B">
                    <w:trPr>
                      <w:trHeight w:val="376"/>
                    </w:trPr>
                    <w:tc>
                      <w:tcPr>
                        <w:tcW w:w="5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D02F0B" w:rsidRDefault="009541B3" w:rsidP="00D02F0B">
                        <w:pPr>
                          <w:pStyle w:val="a4"/>
                          <w:tabs>
                            <w:tab w:val="left" w:pos="2400"/>
                          </w:tabs>
                          <w:ind w:left="0"/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24"/>
                            <w:szCs w:val="24"/>
                            <w:lang w:val="bg-BG"/>
                          </w:rPr>
                        </w:pPr>
                        <w:r w:rsidRPr="00D02F0B">
                          <w:rPr>
                            <w:rFonts w:ascii="Arial" w:hAnsi="Arial" w:cs="Arial"/>
                            <w:i/>
                            <w:iCs/>
                            <w:sz w:val="24"/>
                            <w:szCs w:val="24"/>
                            <w:lang w:val="bg-BG"/>
                          </w:rPr>
                          <w:t>6</w:t>
                        </w:r>
                      </w:p>
                    </w:tc>
                    <w:tc>
                      <w:tcPr>
                        <w:tcW w:w="203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D02F0B" w:rsidRDefault="009541B3" w:rsidP="00D02F0B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D02F0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4660662.692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D02F0B" w:rsidRDefault="009541B3" w:rsidP="00D02F0B">
                        <w:pPr>
                          <w:pStyle w:val="a6"/>
                          <w:ind w:left="0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D02F0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442243.016</w:t>
                        </w:r>
                      </w:p>
                    </w:tc>
                  </w:tr>
                  <w:tr w:rsidR="009541B3" w:rsidRPr="00D02F0B">
                    <w:trPr>
                      <w:trHeight w:val="376"/>
                    </w:trPr>
                    <w:tc>
                      <w:tcPr>
                        <w:tcW w:w="5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D02F0B" w:rsidRDefault="009541B3" w:rsidP="00D02F0B">
                        <w:pPr>
                          <w:pStyle w:val="a4"/>
                          <w:tabs>
                            <w:tab w:val="left" w:pos="2400"/>
                          </w:tabs>
                          <w:ind w:left="0"/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24"/>
                            <w:szCs w:val="24"/>
                            <w:lang w:val="bg-BG"/>
                          </w:rPr>
                        </w:pPr>
                        <w:r w:rsidRPr="00D02F0B">
                          <w:rPr>
                            <w:rFonts w:ascii="Arial" w:hAnsi="Arial" w:cs="Arial"/>
                            <w:i/>
                            <w:iCs/>
                            <w:sz w:val="24"/>
                            <w:szCs w:val="24"/>
                            <w:lang w:val="bg-BG"/>
                          </w:rPr>
                          <w:t>7</w:t>
                        </w:r>
                      </w:p>
                    </w:tc>
                    <w:tc>
                      <w:tcPr>
                        <w:tcW w:w="203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D02F0B" w:rsidRDefault="009541B3" w:rsidP="00D02F0B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D02F0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4660607.665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D02F0B" w:rsidRDefault="009541B3" w:rsidP="00D02F0B">
                        <w:pPr>
                          <w:pStyle w:val="a6"/>
                          <w:ind w:left="0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D02F0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442157.028</w:t>
                        </w:r>
                      </w:p>
                    </w:tc>
                  </w:tr>
                  <w:tr w:rsidR="009541B3" w:rsidRPr="006C2653">
                    <w:trPr>
                      <w:trHeight w:val="376"/>
                    </w:trPr>
                    <w:tc>
                      <w:tcPr>
                        <w:tcW w:w="5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D02F0B" w:rsidRDefault="009541B3" w:rsidP="00D02F0B">
                        <w:pPr>
                          <w:pStyle w:val="a4"/>
                          <w:tabs>
                            <w:tab w:val="left" w:pos="2400"/>
                          </w:tabs>
                          <w:ind w:left="0"/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24"/>
                            <w:szCs w:val="24"/>
                            <w:lang w:val="bg-BG"/>
                          </w:rPr>
                        </w:pPr>
                        <w:r w:rsidRPr="00D02F0B">
                          <w:rPr>
                            <w:rFonts w:ascii="Arial" w:hAnsi="Arial" w:cs="Arial"/>
                            <w:i/>
                            <w:iCs/>
                            <w:sz w:val="24"/>
                            <w:szCs w:val="24"/>
                            <w:lang w:val="bg-BG"/>
                          </w:rPr>
                          <w:t>8</w:t>
                        </w:r>
                      </w:p>
                    </w:tc>
                    <w:tc>
                      <w:tcPr>
                        <w:tcW w:w="203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D02F0B" w:rsidRDefault="009541B3" w:rsidP="00D02F0B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D02F0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4660710.542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D02F0B" w:rsidRDefault="009541B3" w:rsidP="00D02F0B">
                        <w:pPr>
                          <w:pStyle w:val="a6"/>
                          <w:ind w:left="0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D02F0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442090.798</w:t>
                        </w:r>
                      </w:p>
                    </w:tc>
                  </w:tr>
                  <w:tr w:rsidR="009541B3" w:rsidRPr="006C2653">
                    <w:trPr>
                      <w:trHeight w:val="376"/>
                    </w:trPr>
                    <w:tc>
                      <w:tcPr>
                        <w:tcW w:w="5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D02F0B" w:rsidRDefault="009541B3" w:rsidP="00D02F0B">
                        <w:pPr>
                          <w:pStyle w:val="a4"/>
                          <w:tabs>
                            <w:tab w:val="left" w:pos="2400"/>
                          </w:tabs>
                          <w:ind w:left="0"/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24"/>
                            <w:szCs w:val="24"/>
                            <w:lang w:val="bg-BG"/>
                          </w:rPr>
                        </w:pPr>
                        <w:r w:rsidRPr="00D02F0B">
                          <w:rPr>
                            <w:rFonts w:ascii="Arial" w:hAnsi="Arial" w:cs="Arial"/>
                            <w:i/>
                            <w:iCs/>
                            <w:sz w:val="24"/>
                            <w:szCs w:val="24"/>
                            <w:lang w:val="bg-BG"/>
                          </w:rPr>
                          <w:t>9</w:t>
                        </w:r>
                      </w:p>
                    </w:tc>
                    <w:tc>
                      <w:tcPr>
                        <w:tcW w:w="203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D02F0B" w:rsidRDefault="009541B3" w:rsidP="00D02F0B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D02F0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4660628.578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D02F0B" w:rsidRDefault="009541B3" w:rsidP="00D02F0B">
                        <w:pPr>
                          <w:pStyle w:val="a6"/>
                          <w:ind w:left="0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D02F0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442017.558</w:t>
                        </w:r>
                      </w:p>
                    </w:tc>
                  </w:tr>
                  <w:tr w:rsidR="009541B3" w:rsidRPr="006C2653">
                    <w:trPr>
                      <w:trHeight w:val="376"/>
                    </w:trPr>
                    <w:tc>
                      <w:tcPr>
                        <w:tcW w:w="5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D02F0B" w:rsidRDefault="009541B3" w:rsidP="00D02F0B">
                        <w:pPr>
                          <w:pStyle w:val="a4"/>
                          <w:tabs>
                            <w:tab w:val="left" w:pos="2400"/>
                          </w:tabs>
                          <w:ind w:left="0"/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24"/>
                            <w:szCs w:val="24"/>
                            <w:lang w:val="bg-BG"/>
                          </w:rPr>
                        </w:pPr>
                        <w:r w:rsidRPr="00D02F0B">
                          <w:rPr>
                            <w:rFonts w:ascii="Arial" w:hAnsi="Arial" w:cs="Arial"/>
                            <w:i/>
                            <w:iCs/>
                            <w:sz w:val="24"/>
                            <w:szCs w:val="24"/>
                            <w:lang w:val="bg-BG"/>
                          </w:rPr>
                          <w:t>10</w:t>
                        </w:r>
                      </w:p>
                    </w:tc>
                    <w:tc>
                      <w:tcPr>
                        <w:tcW w:w="203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D02F0B" w:rsidRDefault="009541B3" w:rsidP="00D02F0B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D02F0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4660567.302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D02F0B" w:rsidRDefault="009541B3" w:rsidP="00D02F0B">
                        <w:pPr>
                          <w:pStyle w:val="a6"/>
                          <w:ind w:left="0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D02F0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442043.661</w:t>
                        </w:r>
                      </w:p>
                    </w:tc>
                  </w:tr>
                  <w:tr w:rsidR="009541B3" w:rsidRPr="006C2653">
                    <w:trPr>
                      <w:trHeight w:val="376"/>
                    </w:trPr>
                    <w:tc>
                      <w:tcPr>
                        <w:tcW w:w="5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D02F0B" w:rsidRDefault="009541B3" w:rsidP="00D02F0B">
                        <w:pPr>
                          <w:pStyle w:val="a4"/>
                          <w:tabs>
                            <w:tab w:val="left" w:pos="2400"/>
                          </w:tabs>
                          <w:ind w:left="0"/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24"/>
                            <w:szCs w:val="24"/>
                            <w:lang w:val="bg-BG"/>
                          </w:rPr>
                        </w:pPr>
                        <w:r w:rsidRPr="00D02F0B">
                          <w:rPr>
                            <w:rFonts w:ascii="Arial" w:hAnsi="Arial" w:cs="Arial"/>
                            <w:i/>
                            <w:iCs/>
                            <w:sz w:val="24"/>
                            <w:szCs w:val="24"/>
                            <w:lang w:val="bg-BG"/>
                          </w:rPr>
                          <w:t>11</w:t>
                        </w:r>
                      </w:p>
                    </w:tc>
                    <w:tc>
                      <w:tcPr>
                        <w:tcW w:w="203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D02F0B" w:rsidRDefault="009541B3" w:rsidP="00D02F0B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D02F0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4660503.899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D02F0B" w:rsidRDefault="009541B3" w:rsidP="00D02F0B">
                        <w:pPr>
                          <w:pStyle w:val="a6"/>
                          <w:ind w:left="0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D02F0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441982.623</w:t>
                        </w:r>
                      </w:p>
                    </w:tc>
                  </w:tr>
                  <w:tr w:rsidR="009541B3" w:rsidRPr="006C2653">
                    <w:trPr>
                      <w:trHeight w:val="376"/>
                    </w:trPr>
                    <w:tc>
                      <w:tcPr>
                        <w:tcW w:w="5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D02F0B" w:rsidRDefault="009541B3" w:rsidP="00D02F0B">
                        <w:pPr>
                          <w:pStyle w:val="a4"/>
                          <w:tabs>
                            <w:tab w:val="left" w:pos="2400"/>
                          </w:tabs>
                          <w:ind w:left="0"/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24"/>
                            <w:szCs w:val="24"/>
                            <w:lang w:val="bg-BG"/>
                          </w:rPr>
                        </w:pPr>
                        <w:r w:rsidRPr="00D02F0B">
                          <w:rPr>
                            <w:rFonts w:ascii="Arial" w:hAnsi="Arial" w:cs="Arial"/>
                            <w:i/>
                            <w:iCs/>
                            <w:sz w:val="24"/>
                            <w:szCs w:val="24"/>
                            <w:lang w:val="bg-BG"/>
                          </w:rPr>
                          <w:lastRenderedPageBreak/>
                          <w:t>12</w:t>
                        </w:r>
                      </w:p>
                    </w:tc>
                    <w:tc>
                      <w:tcPr>
                        <w:tcW w:w="203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D02F0B" w:rsidRDefault="009541B3" w:rsidP="00D02F0B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D02F0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4660498.307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D02F0B" w:rsidRDefault="009541B3" w:rsidP="00D02F0B">
                        <w:pPr>
                          <w:pStyle w:val="a6"/>
                          <w:ind w:left="0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D02F0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441982.101</w:t>
                        </w:r>
                      </w:p>
                    </w:tc>
                  </w:tr>
                  <w:tr w:rsidR="009541B3" w:rsidRPr="006C2653">
                    <w:trPr>
                      <w:trHeight w:val="376"/>
                    </w:trPr>
                    <w:tc>
                      <w:tcPr>
                        <w:tcW w:w="5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D02F0B" w:rsidRDefault="009541B3" w:rsidP="00D02F0B">
                        <w:pPr>
                          <w:pStyle w:val="a4"/>
                          <w:tabs>
                            <w:tab w:val="left" w:pos="2400"/>
                          </w:tabs>
                          <w:ind w:left="0"/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24"/>
                            <w:szCs w:val="24"/>
                            <w:lang w:val="bg-BG"/>
                          </w:rPr>
                        </w:pPr>
                        <w:r w:rsidRPr="00D02F0B">
                          <w:rPr>
                            <w:rFonts w:ascii="Arial" w:hAnsi="Arial" w:cs="Arial"/>
                            <w:i/>
                            <w:iCs/>
                            <w:sz w:val="24"/>
                            <w:szCs w:val="24"/>
                            <w:lang w:val="bg-BG"/>
                          </w:rPr>
                          <w:t>13</w:t>
                        </w:r>
                      </w:p>
                    </w:tc>
                    <w:tc>
                      <w:tcPr>
                        <w:tcW w:w="203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D02F0B" w:rsidRDefault="009541B3" w:rsidP="00D02F0B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D02F0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4660470.123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D02F0B" w:rsidRDefault="009541B3" w:rsidP="00D02F0B">
                        <w:pPr>
                          <w:pStyle w:val="a6"/>
                          <w:ind w:left="0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D02F0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441975.764</w:t>
                        </w:r>
                      </w:p>
                    </w:tc>
                  </w:tr>
                  <w:tr w:rsidR="009541B3" w:rsidRPr="006C2653">
                    <w:trPr>
                      <w:trHeight w:val="376"/>
                    </w:trPr>
                    <w:tc>
                      <w:tcPr>
                        <w:tcW w:w="5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D02F0B" w:rsidRDefault="009541B3" w:rsidP="00D02F0B">
                        <w:pPr>
                          <w:pStyle w:val="a4"/>
                          <w:tabs>
                            <w:tab w:val="left" w:pos="2400"/>
                          </w:tabs>
                          <w:ind w:left="0"/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24"/>
                            <w:szCs w:val="24"/>
                            <w:lang w:val="bg-BG"/>
                          </w:rPr>
                        </w:pPr>
                        <w:r w:rsidRPr="00D02F0B">
                          <w:rPr>
                            <w:rFonts w:ascii="Arial" w:hAnsi="Arial" w:cs="Arial"/>
                            <w:i/>
                            <w:iCs/>
                            <w:sz w:val="24"/>
                            <w:szCs w:val="24"/>
                            <w:lang w:val="bg-BG"/>
                          </w:rPr>
                          <w:t>14</w:t>
                        </w:r>
                      </w:p>
                    </w:tc>
                    <w:tc>
                      <w:tcPr>
                        <w:tcW w:w="203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D02F0B" w:rsidRDefault="009541B3" w:rsidP="00D02F0B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D02F0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4660353.838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D02F0B" w:rsidRDefault="009541B3" w:rsidP="00D02F0B">
                        <w:pPr>
                          <w:pStyle w:val="a6"/>
                          <w:ind w:left="0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D02F0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442064.159</w:t>
                        </w:r>
                      </w:p>
                    </w:tc>
                  </w:tr>
                  <w:tr w:rsidR="009541B3" w:rsidRPr="006C2653">
                    <w:trPr>
                      <w:trHeight w:val="376"/>
                    </w:trPr>
                    <w:tc>
                      <w:tcPr>
                        <w:tcW w:w="5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D02F0B" w:rsidRDefault="009541B3" w:rsidP="00D02F0B">
                        <w:pPr>
                          <w:pStyle w:val="a4"/>
                          <w:tabs>
                            <w:tab w:val="left" w:pos="2400"/>
                          </w:tabs>
                          <w:ind w:left="0"/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24"/>
                            <w:szCs w:val="24"/>
                            <w:lang w:val="bg-BG"/>
                          </w:rPr>
                        </w:pPr>
                        <w:r w:rsidRPr="00D02F0B">
                          <w:rPr>
                            <w:rFonts w:ascii="Arial" w:hAnsi="Arial" w:cs="Arial"/>
                            <w:i/>
                            <w:iCs/>
                            <w:sz w:val="24"/>
                            <w:szCs w:val="24"/>
                            <w:lang w:val="bg-BG"/>
                          </w:rPr>
                          <w:t>15</w:t>
                        </w:r>
                      </w:p>
                    </w:tc>
                    <w:tc>
                      <w:tcPr>
                        <w:tcW w:w="203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D02F0B" w:rsidRDefault="009541B3" w:rsidP="00D02F0B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D02F0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4660291.739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D02F0B" w:rsidRDefault="009541B3" w:rsidP="00D02F0B">
                        <w:pPr>
                          <w:pStyle w:val="a6"/>
                          <w:ind w:left="0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D02F0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441981.788</w:t>
                        </w:r>
                      </w:p>
                    </w:tc>
                  </w:tr>
                  <w:tr w:rsidR="009541B3" w:rsidRPr="006C2653">
                    <w:trPr>
                      <w:trHeight w:val="376"/>
                    </w:trPr>
                    <w:tc>
                      <w:tcPr>
                        <w:tcW w:w="5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D02F0B" w:rsidRDefault="009541B3" w:rsidP="00D02F0B">
                        <w:pPr>
                          <w:pStyle w:val="a4"/>
                          <w:tabs>
                            <w:tab w:val="left" w:pos="2400"/>
                          </w:tabs>
                          <w:ind w:left="0"/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24"/>
                            <w:szCs w:val="24"/>
                            <w:lang w:val="bg-BG"/>
                          </w:rPr>
                        </w:pPr>
                        <w:r w:rsidRPr="00D02F0B">
                          <w:rPr>
                            <w:rFonts w:ascii="Arial" w:hAnsi="Arial" w:cs="Arial"/>
                            <w:i/>
                            <w:iCs/>
                            <w:sz w:val="24"/>
                            <w:szCs w:val="24"/>
                            <w:lang w:val="bg-BG"/>
                          </w:rPr>
                          <w:t>16</w:t>
                        </w:r>
                      </w:p>
                    </w:tc>
                    <w:tc>
                      <w:tcPr>
                        <w:tcW w:w="203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D02F0B" w:rsidRDefault="009541B3" w:rsidP="00D02F0B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D02F0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4659743.729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541B3" w:rsidRPr="00D02F0B" w:rsidRDefault="009541B3" w:rsidP="00D02F0B">
                        <w:pPr>
                          <w:pStyle w:val="a6"/>
                          <w:ind w:left="0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D02F0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442398.150</w:t>
                        </w:r>
                      </w:p>
                    </w:tc>
                  </w:tr>
                </w:tbl>
                <w:p w:rsidR="009541B3" w:rsidRPr="009A0C44" w:rsidRDefault="009541B3" w:rsidP="002F0FD3">
                  <w:pPr>
                    <w:pStyle w:val="Style"/>
                    <w:spacing w:line="360" w:lineRule="auto"/>
                    <w:ind w:left="0" w:firstLine="0"/>
                    <w:rPr>
                      <w:rFonts w:ascii="Arial" w:hAnsi="Arial" w:cs="Arial"/>
                    </w:rPr>
                  </w:pPr>
                </w:p>
                <w:p w:rsidR="009541B3" w:rsidRPr="007A33F2" w:rsidRDefault="009541B3" w:rsidP="00B2610E">
                  <w:pPr>
                    <w:pStyle w:val="Style"/>
                    <w:spacing w:line="360" w:lineRule="auto"/>
                    <w:ind w:left="0" w:firstLine="0"/>
                    <w:rPr>
                      <w:rFonts w:ascii="Arial" w:hAnsi="Arial" w:cs="Arial"/>
                    </w:rPr>
                  </w:pPr>
                  <w:r w:rsidRPr="00B25974">
                    <w:rPr>
                      <w:rFonts w:ascii="Arial" w:hAnsi="Arial" w:cs="Arial"/>
                      <w:i/>
                      <w:iCs/>
                    </w:rPr>
                    <w:t xml:space="preserve">        </w:t>
                  </w:r>
                  <w:r w:rsidRPr="005A77E8">
                    <w:rPr>
                      <w:rFonts w:ascii="Arial" w:hAnsi="Arial" w:cs="Arial"/>
                    </w:rPr>
                    <w:t>Моментният анализ на биогеографската характеристика на района  показва, че  изграждането на фотоволтаична централа няма да се отрази върху нейното състояние, а от там и върху естествените обитания на наличната местна флора и фауна.  Разглежданият имот е  отдалечен от речния бряг, в него липсва  крайречна дървесна и храстова  растителност. Също така не са установени представители на приоритетните за защитената зона крайречни</w:t>
                  </w:r>
                  <w:r w:rsidRPr="007A33F2">
                    <w:rPr>
                      <w:rFonts w:ascii="Arial" w:hAnsi="Arial" w:cs="Arial"/>
                    </w:rPr>
                    <w:t xml:space="preserve"> храсталаци и галерии от </w:t>
                  </w:r>
                  <w:r w:rsidRPr="007A33F2">
                    <w:rPr>
                      <w:rFonts w:ascii="Arial" w:hAnsi="Arial" w:cs="Arial"/>
                      <w:b/>
                      <w:bCs/>
                    </w:rPr>
                    <w:t xml:space="preserve">бяла </w:t>
                  </w:r>
                  <w:r w:rsidRPr="007A33F2"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върба </w:t>
                  </w:r>
                  <w:r w:rsidRPr="007A33F2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 xml:space="preserve">(Salix </w:t>
                  </w:r>
                  <w:r w:rsidRPr="007A33F2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lang w:val="en-US"/>
                    </w:rPr>
                    <w:t>alba</w:t>
                  </w:r>
                  <w:r w:rsidRPr="007A33F2">
                    <w:rPr>
                      <w:rFonts w:ascii="Arial" w:hAnsi="Arial" w:cs="Arial"/>
                      <w:b/>
                      <w:bCs/>
                      <w:color w:val="000000"/>
                    </w:rPr>
                    <w:t>)</w:t>
                  </w:r>
                  <w:r w:rsidRPr="007A33F2">
                    <w:rPr>
                      <w:rFonts w:ascii="Arial" w:hAnsi="Arial" w:cs="Arial"/>
                      <w:color w:val="000000"/>
                    </w:rPr>
                    <w:t xml:space="preserve"> или </w:t>
                  </w:r>
                  <w:r w:rsidRPr="007A33F2"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бяла топола </w:t>
                  </w:r>
                  <w:r w:rsidRPr="007A33F2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 xml:space="preserve">(Populus </w:t>
                  </w:r>
                  <w:r w:rsidRPr="007A33F2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lang w:val="en-US"/>
                    </w:rPr>
                    <w:t>alba</w:t>
                  </w:r>
                  <w:r w:rsidRPr="007A33F2">
                    <w:rPr>
                      <w:rFonts w:ascii="Arial" w:hAnsi="Arial" w:cs="Arial"/>
                      <w:i/>
                      <w:iCs/>
                      <w:color w:val="000000"/>
                    </w:rPr>
                    <w:t>)</w:t>
                  </w:r>
                  <w:r w:rsidRPr="007A33F2">
                    <w:rPr>
                      <w:rFonts w:ascii="Arial" w:hAnsi="Arial" w:cs="Arial"/>
                      <w:color w:val="000000"/>
                    </w:rPr>
                    <w:t xml:space="preserve"> в качеството им на </w:t>
                  </w:r>
                  <w:r w:rsidRPr="007A33F2">
                    <w:rPr>
                      <w:rFonts w:ascii="Arial" w:hAnsi="Arial" w:cs="Arial"/>
                    </w:rPr>
                    <w:t xml:space="preserve">приоритетни местообитания за  съответната защитена зона.  </w:t>
                  </w:r>
                </w:p>
                <w:p w:rsidR="009541B3" w:rsidRPr="005A77E8" w:rsidRDefault="009541B3" w:rsidP="005A77E8">
                  <w:pPr>
                    <w:pStyle w:val="2"/>
                    <w:spacing w:line="360" w:lineRule="auto"/>
                    <w:jc w:val="both"/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</w:pPr>
                  <w:r>
                    <w:t xml:space="preserve"> </w:t>
                  </w:r>
                  <w:r w:rsidRPr="005A77E8">
                    <w:rPr>
                      <w:rFonts w:ascii="Arial" w:hAnsi="Arial" w:cs="Arial"/>
                      <w:i w:val="0"/>
                      <w:iCs w:val="0"/>
                      <w:color w:val="000000"/>
                      <w:sz w:val="24"/>
                      <w:szCs w:val="24"/>
                    </w:rPr>
                    <w:t>Видовия състав на фито и зооценозата е изцяло антропогенно повлиян.</w:t>
                  </w:r>
                  <w:r w:rsidRPr="005A77E8"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 xml:space="preserve"> Фитоценозата в района е бедна, представена предимно от вторично възникнали растителни съобщества от рудерален тип. Липсват дървета</w:t>
                  </w:r>
                  <w:r w:rsidRPr="00CB647A">
                    <w:t xml:space="preserve"> </w:t>
                  </w:r>
                  <w:r w:rsidRPr="005A77E8"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>и</w:t>
                  </w:r>
                  <w:r w:rsidRPr="00CB647A">
                    <w:t xml:space="preserve"> </w:t>
                  </w:r>
                  <w:r w:rsidRPr="005A77E8"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>храсти, срещат се паламида(</w:t>
                  </w:r>
                  <w:proofErr w:type="spellStart"/>
                  <w:r w:rsidRPr="005A77E8"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>Cirsium</w:t>
                  </w:r>
                  <w:proofErr w:type="spellEnd"/>
                  <w:r w:rsidRPr="005A77E8"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A77E8"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>ligulare</w:t>
                  </w:r>
                  <w:proofErr w:type="spellEnd"/>
                  <w:r w:rsidRPr="005A77E8"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>), родилна трева(</w:t>
                  </w:r>
                  <w:proofErr w:type="spellStart"/>
                  <w:r w:rsidRPr="005A77E8"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>Cardaria</w:t>
                  </w:r>
                  <w:proofErr w:type="spellEnd"/>
                  <w:r w:rsidRPr="005A77E8"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A77E8"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>draba</w:t>
                  </w:r>
                  <w:proofErr w:type="spellEnd"/>
                  <w:r w:rsidRPr="005A77E8"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>), овчарска торбичка(</w:t>
                  </w:r>
                  <w:proofErr w:type="spellStart"/>
                  <w:r w:rsidRPr="005A77E8"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  <w:lang w:val="en-US"/>
                    </w:rPr>
                    <w:t>Capsella</w:t>
                  </w:r>
                  <w:proofErr w:type="spellEnd"/>
                  <w:r w:rsidRPr="005A77E8"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 xml:space="preserve"> </w:t>
                  </w:r>
                  <w:r w:rsidRPr="005A77E8"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  <w:lang w:val="en-US"/>
                    </w:rPr>
                    <w:t>bursa</w:t>
                  </w:r>
                  <w:r w:rsidRPr="005A77E8"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>-</w:t>
                  </w:r>
                  <w:r w:rsidRPr="005A77E8"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  <w:lang w:val="en-US"/>
                    </w:rPr>
                    <w:t>pastoris</w:t>
                  </w:r>
                  <w:r w:rsidRPr="005A77E8"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>), ливадна тимотейка (Phleum pratense), ливадна метлица (Poa pratensis) и др</w:t>
                  </w:r>
                  <w:r w:rsidRPr="005A77E8"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>.</w:t>
                  </w:r>
                  <w:r w:rsidRPr="005A77E8"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 xml:space="preserve"> Зооценозата е представена от широкоразпространени видове, обитаващи открити пространства. Могат да бъдат забелязани  </w:t>
                  </w:r>
                  <w:r w:rsidRPr="005A77E8"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>единични екземпляри</w:t>
                  </w:r>
                  <w:r w:rsidRPr="005A77E8"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 xml:space="preserve"> на лесно приспособими и пластични видове гризачи и някои безгръбначни. Птици не гнездеят, срещат се само случайно преминаващи. </w:t>
                  </w:r>
                </w:p>
                <w:p w:rsidR="009541B3" w:rsidRPr="005A77E8" w:rsidRDefault="009541B3" w:rsidP="005A77E8">
                  <w:pPr>
                    <w:pStyle w:val="2"/>
                    <w:spacing w:line="360" w:lineRule="auto"/>
                    <w:jc w:val="both"/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</w:pPr>
                  <w:r w:rsidRPr="005A77E8">
                    <w:rPr>
                      <w:rFonts w:ascii="Book Antiqua" w:hAnsi="Book Antiqua" w:cs="Book Antiqua"/>
                      <w:b/>
                      <w:bCs/>
                      <w:i w:val="0"/>
                      <w:iCs w:val="0"/>
                    </w:rPr>
                    <w:t xml:space="preserve"> </w:t>
                  </w:r>
                  <w:r w:rsidRPr="005A77E8"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>Бозайниците</w:t>
                  </w:r>
                  <w:r w:rsidRPr="005A77E8"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 xml:space="preserve">  са малобройни и слабо представени от обитатели на открити пространства. Могат да бъдат забелязани </w:t>
                  </w:r>
                  <w:r w:rsidRPr="005A77E8"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>гризачи</w:t>
                  </w:r>
                  <w:r w:rsidRPr="005A77E8"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 xml:space="preserve"> (различни видове полевки и къртица</w:t>
                  </w:r>
                  <w:r w:rsidRPr="005A77E8"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  <w:lang w:val="ru-RU"/>
                    </w:rPr>
                    <w:t xml:space="preserve">), </w:t>
                  </w:r>
                  <w:r w:rsidRPr="005A77E8"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  <w:lang w:val="ru-RU"/>
                    </w:rPr>
                    <w:t>някои земноводни и влечуги</w:t>
                  </w:r>
                  <w:r w:rsidRPr="005A77E8"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  <w:lang w:val="ru-RU"/>
                    </w:rPr>
                    <w:t xml:space="preserve"> (</w:t>
                  </w:r>
                  <w:r w:rsidRPr="005A77E8"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>голяма водна жаба (Rana ridibunda), ливаден гущер (Lacerta agilis), зелен гущер (Lacerta viridis). В им</w:t>
                  </w:r>
                  <w:r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>ота</w:t>
                  </w:r>
                  <w:r w:rsidRPr="005A77E8"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 xml:space="preserve"> </w:t>
                  </w:r>
                  <w:r w:rsidRPr="005A77E8"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  <w:lang w:val="ru-RU"/>
                    </w:rPr>
                    <w:t xml:space="preserve">не са установени и няма литературни данни за наличие на  популации на животни, включени в списъка на защитените, застрашените от изчезване  или под режим на опазване и регулирано </w:t>
                  </w:r>
                  <w:r w:rsidRPr="005A77E8"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  <w:lang w:val="ru-RU"/>
                    </w:rPr>
                    <w:lastRenderedPageBreak/>
                    <w:t>ползване, съгласно Закона за биологичното разнообразие, ДВ бр. 77/2002) или в Червената</w:t>
                  </w:r>
                  <w:r w:rsidRPr="005A77E8">
                    <w:rPr>
                      <w:i w:val="0"/>
                      <w:iCs w:val="0"/>
                      <w:lang w:val="ru-RU"/>
                    </w:rPr>
                    <w:t xml:space="preserve"> </w:t>
                  </w:r>
                  <w:r w:rsidRPr="005A77E8"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  <w:lang w:val="ru-RU"/>
                    </w:rPr>
                    <w:t>книга на България, както и в списъка на световно защитените видове.</w:t>
                  </w:r>
                  <w:r w:rsidRPr="005A77E8"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 xml:space="preserve"> </w:t>
                  </w:r>
                </w:p>
                <w:p w:rsidR="009541B3" w:rsidRPr="005A77E8" w:rsidRDefault="009541B3" w:rsidP="005A77E8">
                  <w:pPr>
                    <w:widowControl w:val="0"/>
                    <w:tabs>
                      <w:tab w:val="left" w:pos="1620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lang w:val="bg-BG"/>
                    </w:rPr>
                  </w:pPr>
                  <w:r w:rsidRPr="005A1F19">
                    <w:rPr>
                      <w:rFonts w:ascii="Arial" w:hAnsi="Arial" w:cs="Arial"/>
                      <w:lang w:val="bg-BG"/>
                    </w:rPr>
                    <w:t xml:space="preserve">  </w:t>
                  </w:r>
                  <w:r w:rsidRPr="007A33F2">
                    <w:rPr>
                      <w:rFonts w:ascii="Arial" w:hAnsi="Arial" w:cs="Arial"/>
                      <w:lang w:val="bg-BG"/>
                    </w:rPr>
                    <w:t xml:space="preserve">     </w:t>
                  </w:r>
                  <w:r w:rsidRPr="005A77E8">
                    <w:rPr>
                      <w:rFonts w:ascii="Arial" w:hAnsi="Arial" w:cs="Arial"/>
                      <w:sz w:val="24"/>
                      <w:szCs w:val="24"/>
                    </w:rPr>
                    <w:t>BG</w:t>
                  </w:r>
                  <w:proofErr w:type="gramStart"/>
                  <w:r w:rsidRPr="005A77E8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0000194”Река</w:t>
                  </w:r>
                  <w:proofErr w:type="gramEnd"/>
                  <w:r w:rsidRPr="005A77E8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Чая” има важно значение за опазване на защитените видове</w:t>
                  </w:r>
                  <w:r w:rsidRPr="005A77E8"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lang w:val="bg-BG"/>
                    </w:rPr>
                    <w:t xml:space="preserve"> Лалугер(</w:t>
                  </w:r>
                  <w:proofErr w:type="spellStart"/>
                  <w:r w:rsidRPr="005A77E8"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  <w:t>Spermophilus</w:t>
                  </w:r>
                  <w:proofErr w:type="spellEnd"/>
                  <w:r w:rsidRPr="005A77E8"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lang w:val="bg-BG"/>
                    </w:rPr>
                    <w:t xml:space="preserve"> </w:t>
                  </w:r>
                  <w:proofErr w:type="spellStart"/>
                  <w:r w:rsidRPr="005A77E8"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  <w:t>citellus</w:t>
                  </w:r>
                  <w:proofErr w:type="spellEnd"/>
                  <w:r w:rsidRPr="005A77E8"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lang w:val="bg-BG"/>
                    </w:rPr>
                    <w:t>), Видра (</w:t>
                  </w:r>
                  <w:proofErr w:type="spellStart"/>
                  <w:r w:rsidRPr="005A77E8"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  <w:t>Lutra</w:t>
                  </w:r>
                  <w:proofErr w:type="spellEnd"/>
                  <w:r w:rsidRPr="005A77E8"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lang w:val="bg-BG"/>
                    </w:rPr>
                    <w:t xml:space="preserve"> </w:t>
                  </w:r>
                  <w:proofErr w:type="spellStart"/>
                  <w:r w:rsidRPr="005A77E8"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  <w:t>lutra</w:t>
                  </w:r>
                  <w:proofErr w:type="spellEnd"/>
                  <w:r w:rsidRPr="005A77E8"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lang w:val="bg-BG"/>
                    </w:rPr>
                    <w:t>) и Обикновена блатна костенурка (</w:t>
                  </w:r>
                  <w:proofErr w:type="spellStart"/>
                  <w:r w:rsidRPr="005A77E8"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  <w:t>Emys</w:t>
                  </w:r>
                  <w:proofErr w:type="spellEnd"/>
                  <w:r w:rsidRPr="005A77E8"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lang w:val="bg-BG"/>
                    </w:rPr>
                    <w:t xml:space="preserve"> </w:t>
                  </w:r>
                  <w:r w:rsidRPr="005A77E8"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  <w:t>orbicularis</w:t>
                  </w:r>
                  <w:r w:rsidRPr="005A77E8"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lang w:val="bg-BG"/>
                    </w:rPr>
                    <w:t xml:space="preserve">). </w:t>
                  </w:r>
                  <w:r w:rsidRPr="005A77E8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Липсата на подходящи местообитания, както и хранителна база прави условията на разглежданата площадка неблагоприятни за поддържане на устойчиви, с висока плътност популации на </w:t>
                  </w:r>
                  <w:r w:rsidRPr="005A77E8"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lang w:val="bg-BG"/>
                    </w:rPr>
                    <w:t>Видра(</w:t>
                  </w:r>
                  <w:proofErr w:type="spellStart"/>
                  <w:r w:rsidRPr="005A77E8"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  <w:t>Lutra</w:t>
                  </w:r>
                  <w:proofErr w:type="spellEnd"/>
                  <w:r w:rsidRPr="005A77E8"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lang w:val="bg-BG"/>
                    </w:rPr>
                    <w:t xml:space="preserve"> </w:t>
                  </w:r>
                  <w:proofErr w:type="spellStart"/>
                  <w:r w:rsidRPr="005A77E8"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  <w:t>lutra</w:t>
                  </w:r>
                  <w:proofErr w:type="spellEnd"/>
                  <w:r w:rsidRPr="005A77E8"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lang w:val="bg-BG"/>
                    </w:rPr>
                    <w:t>) и Обикновена блатна костенурка(</w:t>
                  </w:r>
                  <w:proofErr w:type="spellStart"/>
                  <w:r w:rsidRPr="005A77E8"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  <w:t>Emys</w:t>
                  </w:r>
                  <w:proofErr w:type="spellEnd"/>
                  <w:r w:rsidRPr="005A77E8"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lang w:val="bg-BG"/>
                    </w:rPr>
                    <w:t xml:space="preserve"> </w:t>
                  </w:r>
                  <w:r w:rsidRPr="005A77E8"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  <w:t>orbicularis</w:t>
                  </w:r>
                  <w:r w:rsidRPr="005A77E8"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lang w:val="bg-BG"/>
                    </w:rPr>
                    <w:t xml:space="preserve">) </w:t>
                  </w:r>
                  <w:r w:rsidRPr="005A77E8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bg-BG"/>
                    </w:rPr>
                    <w:t>и</w:t>
                  </w:r>
                  <w:r w:rsidRPr="005A77E8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</w:t>
                  </w:r>
                  <w:r w:rsidRPr="005A77E8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bg-BG"/>
                    </w:rPr>
                    <w:t>не е от значение за подобряване на природозащитното им състояние.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По същата причина имот № 40467.1.1482 и района около него</w:t>
                  </w:r>
                  <w:r w:rsidRPr="005A77E8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не са включени в местата за провеждане на ежегоден или периодичен мониторинг на  световно защитения вид </w:t>
                  </w:r>
                  <w:proofErr w:type="spellStart"/>
                  <w:r w:rsidRPr="005A77E8"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  <w:t>Spermophilus</w:t>
                  </w:r>
                  <w:proofErr w:type="spellEnd"/>
                  <w:r w:rsidRPr="005A77E8"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lang w:val="bg-BG"/>
                    </w:rPr>
                    <w:t xml:space="preserve"> </w:t>
                  </w:r>
                  <w:proofErr w:type="spellStart"/>
                  <w:r w:rsidRPr="005A77E8"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  <w:t>citellus</w:t>
                  </w:r>
                  <w:proofErr w:type="spellEnd"/>
                  <w:r w:rsidRPr="005A77E8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, касаещи динамиката на числеността и промени в местообитанията. </w:t>
                  </w:r>
                </w:p>
                <w:p w:rsidR="009541B3" w:rsidRDefault="009541B3" w:rsidP="005A77E8">
                  <w:pPr>
                    <w:pStyle w:val="Style"/>
                    <w:spacing w:line="360" w:lineRule="auto"/>
                    <w:ind w:left="0" w:firstLine="0"/>
                    <w:rPr>
                      <w:rFonts w:ascii="Arial" w:hAnsi="Arial" w:cs="Arial"/>
                    </w:rPr>
                  </w:pPr>
                  <w:r w:rsidRPr="00CB647A">
                    <w:rPr>
                      <w:rFonts w:ascii="Arial" w:hAnsi="Arial" w:cs="Arial"/>
                    </w:rPr>
                    <w:t xml:space="preserve">       От сем.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</w:rPr>
                    <w:t>Бумкови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</w:rPr>
                    <w:t xml:space="preserve"> </w:t>
                  </w:r>
                  <w:r w:rsidRPr="00CB647A">
                    <w:rPr>
                      <w:rFonts w:ascii="Arial" w:hAnsi="Arial" w:cs="Arial"/>
                      <w:b/>
                      <w:bCs/>
                    </w:rPr>
                    <w:t>(В</w:t>
                  </w:r>
                  <w:proofErr w:type="spellStart"/>
                  <w:r w:rsidRPr="00CB647A">
                    <w:rPr>
                      <w:rFonts w:ascii="Arial" w:hAnsi="Arial" w:cs="Arial"/>
                      <w:b/>
                      <w:bCs/>
                      <w:lang w:val="en-US"/>
                    </w:rPr>
                    <w:t>ombinatoridae</w:t>
                  </w:r>
                  <w:proofErr w:type="spellEnd"/>
                  <w:r w:rsidRPr="00CB647A">
                    <w:rPr>
                      <w:rFonts w:ascii="Arial" w:hAnsi="Arial" w:cs="Arial"/>
                    </w:rPr>
                    <w:t xml:space="preserve">) в България се срещат червенокоремна бумка(В. </w:t>
                  </w:r>
                  <w:proofErr w:type="spellStart"/>
                  <w:r w:rsidRPr="00CB647A">
                    <w:rPr>
                      <w:rFonts w:ascii="Arial" w:hAnsi="Arial" w:cs="Arial"/>
                      <w:lang w:val="en-US"/>
                    </w:rPr>
                    <w:t>bombina</w:t>
                  </w:r>
                  <w:proofErr w:type="spellEnd"/>
                  <w:r w:rsidRPr="00CB647A">
                    <w:rPr>
                      <w:rFonts w:ascii="Arial" w:hAnsi="Arial" w:cs="Arial"/>
                    </w:rPr>
                    <w:t xml:space="preserve">) и </w:t>
                  </w:r>
                  <w:proofErr w:type="spellStart"/>
                  <w:r w:rsidRPr="00CB647A">
                    <w:rPr>
                      <w:rFonts w:ascii="Arial" w:hAnsi="Arial" w:cs="Arial"/>
                    </w:rPr>
                    <w:t>жълтокоремна</w:t>
                  </w:r>
                  <w:proofErr w:type="spellEnd"/>
                  <w:r w:rsidRPr="00CB647A">
                    <w:rPr>
                      <w:rFonts w:ascii="Arial" w:hAnsi="Arial" w:cs="Arial"/>
                    </w:rPr>
                    <w:t xml:space="preserve"> </w:t>
                  </w:r>
                  <w:proofErr w:type="gramStart"/>
                  <w:r w:rsidRPr="00CB647A">
                    <w:rPr>
                      <w:rFonts w:ascii="Arial" w:hAnsi="Arial" w:cs="Arial"/>
                    </w:rPr>
                    <w:t>бумка(</w:t>
                  </w:r>
                  <w:proofErr w:type="gramEnd"/>
                  <w:r w:rsidRPr="00CB647A">
                    <w:rPr>
                      <w:rFonts w:ascii="Arial" w:hAnsi="Arial" w:cs="Arial"/>
                      <w:lang w:val="en-US"/>
                    </w:rPr>
                    <w:t>B</w:t>
                  </w:r>
                  <w:r w:rsidRPr="00CB647A">
                    <w:rPr>
                      <w:rFonts w:ascii="Arial" w:hAnsi="Arial" w:cs="Arial"/>
                    </w:rPr>
                    <w:t xml:space="preserve">. </w:t>
                  </w:r>
                  <w:proofErr w:type="spellStart"/>
                  <w:r w:rsidRPr="00CB647A">
                    <w:rPr>
                      <w:rFonts w:ascii="Arial" w:hAnsi="Arial" w:cs="Arial"/>
                      <w:lang w:val="en-US"/>
                    </w:rPr>
                    <w:t>variegata</w:t>
                  </w:r>
                  <w:proofErr w:type="spellEnd"/>
                  <w:r w:rsidRPr="00CB647A">
                    <w:rPr>
                      <w:rFonts w:ascii="Arial" w:hAnsi="Arial" w:cs="Arial"/>
                    </w:rPr>
                    <w:t>). Те обитават локви, речни разливи и д</w:t>
                  </w:r>
                  <w:r>
                    <w:rPr>
                      <w:rFonts w:ascii="Arial" w:hAnsi="Arial" w:cs="Arial"/>
                    </w:rPr>
                    <w:t>р. малки водоеми. В разглежданият</w:t>
                  </w:r>
                  <w:r w:rsidRPr="00CB647A">
                    <w:rPr>
                      <w:rFonts w:ascii="Arial" w:hAnsi="Arial" w:cs="Arial"/>
                    </w:rPr>
                    <w:t xml:space="preserve"> имот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CB647A">
                    <w:rPr>
                      <w:rFonts w:ascii="Arial" w:hAnsi="Arial" w:cs="Arial"/>
                      <w:b/>
                      <w:bCs/>
                    </w:rPr>
                    <w:t>няма хранителна база и благоприятни условия за тяхното размножаване</w:t>
                  </w:r>
                  <w:r w:rsidRPr="00CB647A">
                    <w:rPr>
                      <w:rFonts w:ascii="Arial" w:hAnsi="Arial" w:cs="Arial"/>
                    </w:rPr>
                    <w:t>.</w:t>
                  </w:r>
                </w:p>
                <w:p w:rsidR="009541B3" w:rsidRPr="005A77E8" w:rsidRDefault="009541B3" w:rsidP="005A77E8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r w:rsidRPr="002D5102">
                    <w:rPr>
                      <w:rFonts w:ascii="Arial" w:hAnsi="Arial" w:cs="Arial"/>
                      <w:lang w:val="bg-BG"/>
                    </w:rPr>
                    <w:t xml:space="preserve">     </w:t>
                  </w:r>
                  <w:r w:rsidRPr="005A77E8"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lang w:val="bg-BG"/>
                    </w:rPr>
                    <w:t>Дългоух нощник(</w:t>
                  </w:r>
                  <w:r w:rsidRPr="005A77E8"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  <w:t>M</w:t>
                  </w:r>
                  <w:r w:rsidRPr="005A77E8"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lang w:val="bg-BG"/>
                    </w:rPr>
                    <w:t xml:space="preserve">. </w:t>
                  </w:r>
                  <w:proofErr w:type="spellStart"/>
                  <w:r w:rsidRPr="005A77E8"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  <w:t>beshsteini</w:t>
                  </w:r>
                  <w:proofErr w:type="spellEnd"/>
                  <w:r w:rsidRPr="005A77E8"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lang w:val="bg-BG"/>
                    </w:rPr>
                    <w:t xml:space="preserve">) </w:t>
                  </w:r>
                  <w:r w:rsidRPr="005A77E8">
                    <w:rPr>
                      <w:rFonts w:ascii="Arial" w:hAnsi="Arial" w:cs="Arial"/>
                      <w:color w:val="000000"/>
                      <w:sz w:val="24"/>
                      <w:szCs w:val="24"/>
                      <w:lang w:val="bg-BG"/>
                    </w:rPr>
                    <w:t>през лятото</w:t>
                  </w:r>
                  <w:r w:rsidRPr="005A77E8"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lang w:val="bg-BG"/>
                    </w:rPr>
                    <w:t xml:space="preserve"> </w:t>
                  </w:r>
                  <w:r w:rsidRPr="005A77E8">
                    <w:rPr>
                      <w:rFonts w:ascii="Arial" w:hAnsi="Arial" w:cs="Arial"/>
                      <w:color w:val="000000"/>
                      <w:sz w:val="24"/>
                      <w:szCs w:val="24"/>
                      <w:lang w:val="bg-BG"/>
                    </w:rPr>
                    <w:t xml:space="preserve">живее в хралупи на дървета и пещери, зимува в пещери и </w:t>
                  </w:r>
                  <w:proofErr w:type="gramStart"/>
                  <w:r w:rsidRPr="005A77E8">
                    <w:rPr>
                      <w:rFonts w:ascii="Arial" w:hAnsi="Arial" w:cs="Arial"/>
                      <w:color w:val="000000"/>
                      <w:sz w:val="24"/>
                      <w:szCs w:val="24"/>
                      <w:lang w:val="bg-BG"/>
                    </w:rPr>
                    <w:t xml:space="preserve">галерии </w:t>
                  </w:r>
                  <w:r w:rsidRPr="005A77E8"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lang w:val="bg-BG"/>
                    </w:rPr>
                    <w:t>,</w:t>
                  </w:r>
                  <w:proofErr w:type="gramEnd"/>
                  <w:r w:rsidRPr="005A77E8"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lang w:val="bg-BG"/>
                    </w:rPr>
                    <w:t xml:space="preserve"> </w:t>
                  </w:r>
                  <w:r w:rsidRPr="005A77E8">
                    <w:rPr>
                      <w:rFonts w:ascii="Arial" w:hAnsi="Arial" w:cs="Arial"/>
                      <w:color w:val="000000"/>
                      <w:sz w:val="24"/>
                      <w:szCs w:val="24"/>
                      <w:lang w:val="bg-BG"/>
                    </w:rPr>
                    <w:t>а</w:t>
                  </w:r>
                  <w:r w:rsidRPr="005A77E8"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lang w:val="bg-BG"/>
                    </w:rPr>
                    <w:t xml:space="preserve"> Дългопръст нощник(</w:t>
                  </w:r>
                  <w:r w:rsidRPr="005A77E8"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  <w:t>M</w:t>
                  </w:r>
                  <w:r w:rsidRPr="005A77E8"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lang w:val="bg-BG"/>
                    </w:rPr>
                    <w:t xml:space="preserve">. </w:t>
                  </w:r>
                  <w:proofErr w:type="spellStart"/>
                  <w:r w:rsidRPr="005A77E8"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  <w:t>capaccinii</w:t>
                  </w:r>
                  <w:proofErr w:type="spellEnd"/>
                  <w:r w:rsidRPr="005A77E8"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lang w:val="bg-BG"/>
                    </w:rPr>
                    <w:t xml:space="preserve">) </w:t>
                  </w:r>
                  <w:r w:rsidRPr="005A77E8">
                    <w:rPr>
                      <w:rFonts w:ascii="Arial" w:hAnsi="Arial" w:cs="Arial"/>
                      <w:color w:val="000000"/>
                      <w:sz w:val="24"/>
                      <w:szCs w:val="24"/>
                      <w:lang w:val="bg-BG"/>
                    </w:rPr>
                    <w:t>живее</w:t>
                  </w:r>
                  <w:r w:rsidRPr="005A77E8"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lang w:val="bg-BG"/>
                    </w:rPr>
                    <w:t xml:space="preserve"> </w:t>
                  </w:r>
                  <w:r w:rsidRPr="005A77E8">
                    <w:rPr>
                      <w:rFonts w:ascii="Arial" w:hAnsi="Arial" w:cs="Arial"/>
                      <w:color w:val="000000"/>
                      <w:sz w:val="24"/>
                      <w:szCs w:val="24"/>
                      <w:lang w:val="bg-BG"/>
                    </w:rPr>
                    <w:t>главно в гористи карстови местности в близост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lang w:val="bg-BG"/>
                    </w:rPr>
                    <w:t xml:space="preserve"> до водоеми. Условията в имот </w:t>
                  </w:r>
                  <w:r w:rsidRPr="005A77E8">
                    <w:rPr>
                      <w:rFonts w:ascii="Arial" w:hAnsi="Arial" w:cs="Arial"/>
                      <w:color w:val="000000"/>
                      <w:sz w:val="24"/>
                      <w:szCs w:val="24"/>
                      <w:lang w:val="bg-BG"/>
                    </w:rPr>
                    <w:t xml:space="preserve">№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40467.1.1482</w:t>
                  </w:r>
                  <w:r w:rsidRPr="005A77E8">
                    <w:rPr>
                      <w:rFonts w:ascii="Arial" w:hAnsi="Arial" w:cs="Arial"/>
                      <w:color w:val="000000"/>
                      <w:sz w:val="24"/>
                      <w:szCs w:val="24"/>
                      <w:lang w:val="bg-BG"/>
                    </w:rPr>
                    <w:t xml:space="preserve"> на гр. Куклен  не са подходящи като местообитание на колонии от посочените видове.</w:t>
                  </w:r>
                </w:p>
                <w:p w:rsidR="009541B3" w:rsidRPr="005A77E8" w:rsidRDefault="009541B3" w:rsidP="005A77E8">
                  <w:pPr>
                    <w:widowControl w:val="0"/>
                    <w:tabs>
                      <w:tab w:val="left" w:pos="1620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r w:rsidRPr="005A77E8">
                    <w:rPr>
                      <w:lang w:val="bg-BG"/>
                    </w:rPr>
                    <w:t xml:space="preserve">    </w:t>
                  </w:r>
                  <w:r w:rsidRPr="005A77E8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Предвид местоположението и характеристиката на инвестиционото предложение не е нужно да се разглежда потенциално въздействие върху </w:t>
                  </w:r>
                  <w:r w:rsidRPr="005A77E8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bg-BG"/>
                    </w:rPr>
                    <w:t>маришка мряна, европейска горчивка и ручеен рак</w:t>
                  </w:r>
                  <w:r w:rsidRPr="005A77E8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, обитаващи речни корита и предмет на опазване в защитената зона.</w:t>
                  </w:r>
                </w:p>
                <w:p w:rsidR="009541B3" w:rsidRPr="00C92D79" w:rsidRDefault="009541B3" w:rsidP="002F0FD3">
                  <w:pPr>
                    <w:pStyle w:val="Style"/>
                    <w:spacing w:line="360" w:lineRule="auto"/>
                    <w:ind w:left="0" w:firstLine="0"/>
                    <w:rPr>
                      <w:rFonts w:ascii="Arial" w:hAnsi="Arial" w:cs="Arial"/>
                    </w:rPr>
                  </w:pPr>
                  <w:r w:rsidRPr="00C92D79">
                    <w:rPr>
                      <w:rFonts w:ascii="Arial" w:hAnsi="Arial" w:cs="Arial"/>
                    </w:rPr>
                    <w:t xml:space="preserve">      </w:t>
                  </w:r>
                  <w:r w:rsidRPr="00C92D79">
                    <w:rPr>
                      <w:rFonts w:ascii="Arial" w:hAnsi="Arial" w:cs="Arial"/>
                      <w:b/>
                      <w:bCs/>
                    </w:rPr>
                    <w:t>Реализацията</w:t>
                  </w:r>
                  <w:r>
                    <w:rPr>
                      <w:rFonts w:ascii="Arial" w:hAnsi="Arial" w:cs="Arial"/>
                    </w:rPr>
                    <w:t xml:space="preserve"> на обекта </w:t>
                  </w:r>
                  <w:r w:rsidRPr="00C92D79">
                    <w:rPr>
                      <w:rFonts w:ascii="Arial" w:hAnsi="Arial" w:cs="Arial"/>
                      <w:b/>
                      <w:bCs/>
                    </w:rPr>
                    <w:t>не</w:t>
                  </w:r>
                  <w:r w:rsidRPr="00C92D79">
                    <w:rPr>
                      <w:rFonts w:ascii="Arial" w:hAnsi="Arial" w:cs="Arial"/>
                    </w:rPr>
                    <w:t xml:space="preserve"> </w:t>
                  </w:r>
                  <w:r w:rsidRPr="00C92D79">
                    <w:rPr>
                      <w:rFonts w:ascii="Arial" w:hAnsi="Arial" w:cs="Arial"/>
                      <w:b/>
                      <w:bCs/>
                    </w:rPr>
                    <w:t>е</w:t>
                  </w:r>
                  <w:r w:rsidRPr="00C92D79">
                    <w:rPr>
                      <w:rFonts w:ascii="Arial" w:hAnsi="Arial" w:cs="Arial"/>
                    </w:rPr>
                    <w:t xml:space="preserve"> </w:t>
                  </w:r>
                  <w:r w:rsidRPr="00C92D79">
                    <w:rPr>
                      <w:rFonts w:ascii="Arial" w:hAnsi="Arial" w:cs="Arial"/>
                      <w:b/>
                      <w:bCs/>
                    </w:rPr>
                    <w:t xml:space="preserve">свързана </w:t>
                  </w:r>
                  <w:r w:rsidRPr="00C92D79">
                    <w:rPr>
                      <w:rFonts w:ascii="Arial" w:hAnsi="Arial" w:cs="Arial"/>
                    </w:rPr>
                    <w:t xml:space="preserve">с дейности, водещи до съществени изменения на биоразнообразието в района (числеността и плътността на популациите): </w:t>
                  </w:r>
                </w:p>
                <w:p w:rsidR="009541B3" w:rsidRPr="00C92D79" w:rsidRDefault="009541B3" w:rsidP="002F0FD3">
                  <w:pPr>
                    <w:pStyle w:val="Style"/>
                    <w:numPr>
                      <w:ilvl w:val="0"/>
                      <w:numId w:val="3"/>
                    </w:numPr>
                    <w:spacing w:line="360" w:lineRule="auto"/>
                    <w:rPr>
                      <w:rFonts w:ascii="Arial" w:hAnsi="Arial" w:cs="Arial"/>
                    </w:rPr>
                  </w:pPr>
                  <w:r w:rsidRPr="00C92D79">
                    <w:rPr>
                      <w:rFonts w:ascii="Arial" w:hAnsi="Arial" w:cs="Arial"/>
                    </w:rPr>
                    <w:t>премахване на характеристики на ландшафта;</w:t>
                  </w:r>
                </w:p>
                <w:p w:rsidR="009541B3" w:rsidRPr="00C92D79" w:rsidRDefault="009541B3" w:rsidP="002F0FD3">
                  <w:pPr>
                    <w:pStyle w:val="Style"/>
                    <w:numPr>
                      <w:ilvl w:val="0"/>
                      <w:numId w:val="3"/>
                    </w:numPr>
                    <w:spacing w:line="360" w:lineRule="auto"/>
                    <w:rPr>
                      <w:rFonts w:ascii="Arial" w:hAnsi="Arial" w:cs="Arial"/>
                    </w:rPr>
                  </w:pPr>
                  <w:r w:rsidRPr="00C92D79">
                    <w:rPr>
                      <w:rFonts w:ascii="Arial" w:hAnsi="Arial" w:cs="Arial"/>
                    </w:rPr>
                    <w:t>корекции на речното корито;</w:t>
                  </w:r>
                </w:p>
                <w:p w:rsidR="009541B3" w:rsidRPr="00C92D79" w:rsidRDefault="009541B3" w:rsidP="002F0FD3">
                  <w:pPr>
                    <w:pStyle w:val="Style"/>
                    <w:numPr>
                      <w:ilvl w:val="0"/>
                      <w:numId w:val="3"/>
                    </w:numPr>
                    <w:spacing w:line="360" w:lineRule="auto"/>
                    <w:rPr>
                      <w:rFonts w:ascii="Arial" w:hAnsi="Arial" w:cs="Arial"/>
                    </w:rPr>
                  </w:pPr>
                  <w:r w:rsidRPr="00C92D79">
                    <w:rPr>
                      <w:rFonts w:ascii="Arial" w:hAnsi="Arial" w:cs="Arial"/>
                    </w:rPr>
                    <w:lastRenderedPageBreak/>
                    <w:t>палене и изсичане на  крайбрежна водна растителност;</w:t>
                  </w:r>
                </w:p>
                <w:p w:rsidR="009541B3" w:rsidRPr="00C92D79" w:rsidRDefault="009541B3" w:rsidP="002F0FD3">
                  <w:pPr>
                    <w:pStyle w:val="Style"/>
                    <w:numPr>
                      <w:ilvl w:val="0"/>
                      <w:numId w:val="3"/>
                    </w:numPr>
                    <w:spacing w:line="360" w:lineRule="auto"/>
                    <w:rPr>
                      <w:rFonts w:ascii="Arial" w:hAnsi="Arial" w:cs="Arial"/>
                    </w:rPr>
                  </w:pPr>
                  <w:r w:rsidRPr="00C92D79">
                    <w:rPr>
                      <w:rFonts w:ascii="Arial" w:hAnsi="Arial" w:cs="Arial"/>
                    </w:rPr>
                    <w:t>лов и риболов;</w:t>
                  </w:r>
                </w:p>
                <w:p w:rsidR="009541B3" w:rsidRPr="00C92D79" w:rsidRDefault="009541B3" w:rsidP="002F0FD3">
                  <w:pPr>
                    <w:pStyle w:val="Style"/>
                    <w:numPr>
                      <w:ilvl w:val="0"/>
                      <w:numId w:val="3"/>
                    </w:numPr>
                    <w:spacing w:line="360" w:lineRule="auto"/>
                    <w:rPr>
                      <w:rFonts w:ascii="Arial" w:hAnsi="Arial" w:cs="Arial"/>
                    </w:rPr>
                  </w:pPr>
                  <w:r w:rsidRPr="00C92D79">
                    <w:rPr>
                      <w:rFonts w:ascii="Arial" w:hAnsi="Arial" w:cs="Arial"/>
                    </w:rPr>
                    <w:t>добив на инертни материали;</w:t>
                  </w:r>
                </w:p>
                <w:p w:rsidR="009541B3" w:rsidRPr="00C92D79" w:rsidRDefault="009541B3" w:rsidP="002F0FD3">
                  <w:pPr>
                    <w:pStyle w:val="Style"/>
                    <w:numPr>
                      <w:ilvl w:val="0"/>
                      <w:numId w:val="3"/>
                    </w:numPr>
                    <w:spacing w:line="360" w:lineRule="auto"/>
                    <w:rPr>
                      <w:rFonts w:ascii="Arial" w:hAnsi="Arial" w:cs="Arial"/>
                    </w:rPr>
                  </w:pPr>
                  <w:r w:rsidRPr="00C92D79">
                    <w:rPr>
                      <w:rFonts w:ascii="Arial" w:hAnsi="Arial" w:cs="Arial"/>
                    </w:rPr>
                    <w:t>залесяване на неприсъщи видове.</w:t>
                  </w:r>
                </w:p>
                <w:p w:rsidR="009541B3" w:rsidRPr="001C797F" w:rsidRDefault="009541B3" w:rsidP="002F0FD3">
                  <w:pPr>
                    <w:pStyle w:val="Style"/>
                    <w:spacing w:line="360" w:lineRule="auto"/>
                    <w:ind w:left="0" w:firstLine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   О</w:t>
                  </w:r>
                  <w:r w:rsidRPr="001C797F">
                    <w:rPr>
                      <w:rFonts w:ascii="Arial" w:hAnsi="Arial" w:cs="Arial"/>
                    </w:rPr>
                    <w:t>чаква</w:t>
                  </w:r>
                  <w:r>
                    <w:rPr>
                      <w:rFonts w:ascii="Arial" w:hAnsi="Arial" w:cs="Arial"/>
                    </w:rPr>
                    <w:t xml:space="preserve">нията са изграждането на фотоволтаична централа в имот №40467.1.1482 </w:t>
                  </w:r>
                  <w:r w:rsidRPr="001C797F">
                    <w:rPr>
                      <w:rFonts w:ascii="Arial" w:hAnsi="Arial" w:cs="Arial"/>
                    </w:rPr>
                    <w:t xml:space="preserve">да има </w:t>
                  </w:r>
                  <w:r w:rsidRPr="001C797F">
                    <w:rPr>
                      <w:rFonts w:ascii="Arial" w:hAnsi="Arial" w:cs="Arial"/>
                      <w:b/>
                      <w:bCs/>
                    </w:rPr>
                    <w:t>локално</w:t>
                  </w:r>
                  <w:r w:rsidRPr="001C797F">
                    <w:rPr>
                      <w:rFonts w:ascii="Arial" w:hAnsi="Arial" w:cs="Arial"/>
                    </w:rPr>
                    <w:t xml:space="preserve"> по обхват,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FE3ECD">
                    <w:rPr>
                      <w:rFonts w:ascii="Arial" w:hAnsi="Arial" w:cs="Arial"/>
                      <w:b/>
                      <w:bCs/>
                    </w:rPr>
                    <w:t>постоянно,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 непряко, </w:t>
                  </w:r>
                  <w:r w:rsidRPr="001C797F">
                    <w:rPr>
                      <w:rFonts w:ascii="Arial" w:hAnsi="Arial" w:cs="Arial"/>
                      <w:b/>
                      <w:bCs/>
                    </w:rPr>
                    <w:t>обратимо</w:t>
                  </w:r>
                  <w:r w:rsidRPr="001C797F">
                    <w:rPr>
                      <w:rFonts w:ascii="Arial" w:hAnsi="Arial" w:cs="Arial"/>
                    </w:rPr>
                    <w:t xml:space="preserve"> по вид въздействие</w:t>
                  </w:r>
                  <w:r>
                    <w:rPr>
                      <w:rFonts w:ascii="Arial" w:hAnsi="Arial" w:cs="Arial"/>
                    </w:rPr>
                    <w:t xml:space="preserve"> върху биоразнообразието</w:t>
                  </w:r>
                  <w:r w:rsidRPr="001C797F">
                    <w:rPr>
                      <w:rFonts w:ascii="Arial" w:hAnsi="Arial" w:cs="Arial"/>
                    </w:rPr>
                    <w:t xml:space="preserve">, </w:t>
                  </w:r>
                  <w:r w:rsidRPr="001C797F">
                    <w:rPr>
                      <w:rFonts w:ascii="Arial" w:hAnsi="Arial" w:cs="Arial"/>
                      <w:b/>
                      <w:bCs/>
                    </w:rPr>
                    <w:t>без кумулативен ефект</w:t>
                  </w:r>
                  <w:r w:rsidRPr="001C797F">
                    <w:rPr>
                      <w:rFonts w:ascii="Arial" w:hAnsi="Arial" w:cs="Arial"/>
                    </w:rPr>
                    <w:t>.</w:t>
                  </w:r>
                </w:p>
                <w:p w:rsidR="009541B3" w:rsidRPr="001C797F" w:rsidRDefault="009541B3" w:rsidP="002F0FD3">
                  <w:pPr>
                    <w:pStyle w:val="Style"/>
                    <w:spacing w:line="360" w:lineRule="auto"/>
                    <w:ind w:left="0" w:firstLine="0"/>
                    <w:rPr>
                      <w:rFonts w:ascii="Arial" w:hAnsi="Arial" w:cs="Arial"/>
                    </w:rPr>
                  </w:pPr>
                  <w:r w:rsidRPr="001C797F">
                    <w:rPr>
                      <w:rFonts w:ascii="Arial" w:hAnsi="Arial" w:cs="Arial"/>
                    </w:rPr>
                    <w:t xml:space="preserve">       Прогнозира се </w:t>
                  </w:r>
                  <w:r w:rsidRPr="001C797F">
                    <w:rPr>
                      <w:rFonts w:ascii="Arial" w:hAnsi="Arial" w:cs="Arial"/>
                      <w:b/>
                      <w:bCs/>
                    </w:rPr>
                    <w:t xml:space="preserve">незначително и обратимо влияние върху </w:t>
                  </w:r>
                  <w:r w:rsidRPr="001C797F">
                    <w:rPr>
                      <w:rFonts w:ascii="Arial" w:hAnsi="Arial" w:cs="Arial"/>
                    </w:rPr>
                    <w:t xml:space="preserve">числеността и плътността на популациите на </w:t>
                  </w:r>
                  <w:r>
                    <w:rPr>
                      <w:rFonts w:ascii="Arial" w:hAnsi="Arial" w:cs="Arial"/>
                    </w:rPr>
                    <w:t xml:space="preserve">съществуващи </w:t>
                  </w:r>
                  <w:r w:rsidRPr="001C797F">
                    <w:rPr>
                      <w:rFonts w:ascii="Arial" w:hAnsi="Arial" w:cs="Arial"/>
                    </w:rPr>
                    <w:t>местни видове.</w:t>
                  </w:r>
                  <w:r w:rsidRPr="001C797F">
                    <w:rPr>
                      <w:rFonts w:ascii="Arial" w:hAnsi="Arial" w:cs="Arial"/>
                      <w:b/>
                      <w:bCs/>
                    </w:rPr>
                    <w:t xml:space="preserve"> Няма възможност за въздействие </w:t>
                  </w:r>
                  <w:r w:rsidRPr="001C797F">
                    <w:rPr>
                      <w:rFonts w:ascii="Arial" w:hAnsi="Arial" w:cs="Arial"/>
                    </w:rPr>
                    <w:t xml:space="preserve"> върху видове с висок природозащитен статус, върху защитени, </w:t>
                  </w:r>
                  <w:r>
                    <w:rPr>
                      <w:rFonts w:ascii="Arial" w:hAnsi="Arial" w:cs="Arial"/>
                      <w:lang w:val="ru-RU"/>
                    </w:rPr>
                    <w:t>застрашени</w:t>
                  </w:r>
                  <w:r w:rsidRPr="001C797F">
                    <w:rPr>
                      <w:rFonts w:ascii="Arial" w:hAnsi="Arial" w:cs="Arial"/>
                      <w:lang w:val="ru-RU"/>
                    </w:rPr>
                    <w:t xml:space="preserve"> от изчезване  или под режим на опазване и регулирано ползване.</w:t>
                  </w:r>
                  <w:r w:rsidRPr="001C797F">
                    <w:rPr>
                      <w:rFonts w:ascii="Arial" w:hAnsi="Arial" w:cs="Arial"/>
                    </w:rPr>
                    <w:t xml:space="preserve"> </w:t>
                  </w:r>
                </w:p>
                <w:p w:rsidR="009541B3" w:rsidRPr="00964744" w:rsidRDefault="009541B3" w:rsidP="00964744">
                  <w:pPr>
                    <w:widowControl w:val="0"/>
                    <w:tabs>
                      <w:tab w:val="left" w:pos="1620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r w:rsidRPr="00BE11F6">
                    <w:rPr>
                      <w:rFonts w:ascii="Arial" w:hAnsi="Arial" w:cs="Arial"/>
                      <w:lang w:val="bg-BG"/>
                    </w:rPr>
                    <w:t xml:space="preserve">     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Имота е</w:t>
                  </w:r>
                  <w:r w:rsidRPr="002F0FD3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извън границите на защитената зона и реализацията на конкретното инвестиционно предложение  в него не може да причини фрагментация и </w:t>
                  </w:r>
                  <w:r w:rsidRPr="002F0FD3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bg-BG"/>
                    </w:rPr>
                    <w:t>няма да окаже влияние върху  нейната цялост.</w:t>
                  </w: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FE3B26" w:rsidRDefault="009541B3" w:rsidP="00F14C4A">
                  <w:pPr>
                    <w:widowControl w:val="0"/>
                    <w:tabs>
                      <w:tab w:val="left" w:pos="3585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4C3F89" w:rsidRDefault="009541B3" w:rsidP="00A37DA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Default="009541B3" w:rsidP="003216C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bg-BG"/>
                    </w:rPr>
                    <w:t>д</w:t>
                  </w:r>
                  <w:r w:rsidRPr="000455F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bg-BG"/>
                    </w:rPr>
                    <w:t>)</w:t>
                  </w:r>
                  <w:r w:rsidRPr="0083618C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>Основни цели на плана</w:t>
                  </w:r>
                </w:p>
                <w:p w:rsidR="009541B3" w:rsidRPr="0083618C" w:rsidRDefault="009541B3" w:rsidP="003216C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</w:tc>
            </w:tr>
            <w:tr w:rsidR="009541B3" w:rsidRPr="00EC6D79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Default="009541B3" w:rsidP="00EC6D79">
                  <w:pPr>
                    <w:spacing w:after="0"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  <w:lang w:val="bg-BG" w:eastAsia="bg-BG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    Целта на</w:t>
                  </w:r>
                  <w:r w:rsidRPr="0083618C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провежданата процедура по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промяна предназначението на ПИ №40467.1.1482 в землището на гр. Куклен </w:t>
                  </w:r>
                  <w:r w:rsidRPr="00EC6D79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е изграждане  на фотоволтаична </w:t>
                  </w:r>
                  <w:proofErr w:type="spellStart"/>
                  <w:r w:rsidRPr="00EC6D79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елекроцентрала</w:t>
                  </w:r>
                  <w:proofErr w:type="spellEnd"/>
                  <w:r w:rsidRPr="00EC6D79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за производство на </w:t>
                  </w:r>
                  <w:proofErr w:type="spellStart"/>
                  <w:r w:rsidRPr="00EC6D79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елекроенергия</w:t>
                  </w:r>
                  <w:proofErr w:type="spellEnd"/>
                  <w:r w:rsidRPr="00EC6D79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от възобновяем източник (слънчева радиация) с мощност до 35</w:t>
                  </w:r>
                  <w:r w:rsidR="00AC07F5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</w:t>
                  </w:r>
                  <w:proofErr w:type="spellStart"/>
                  <w:r w:rsidRPr="00EC6D79">
                    <w:rPr>
                      <w:rFonts w:ascii="Arial" w:hAnsi="Arial" w:cs="Arial"/>
                      <w:sz w:val="24"/>
                      <w:szCs w:val="24"/>
                    </w:rPr>
                    <w:t>MWp</w:t>
                  </w:r>
                  <w:proofErr w:type="spellEnd"/>
                  <w:r w:rsidRPr="00EC6D79">
                    <w:rPr>
                      <w:rFonts w:ascii="Times New Roman" w:hAnsi="Times New Roman" w:cs="Times New Roman"/>
                      <w:sz w:val="20"/>
                      <w:szCs w:val="20"/>
                      <w:lang w:val="bg-BG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bg-BG"/>
                    </w:rPr>
                    <w:t xml:space="preserve"> </w:t>
                  </w:r>
                  <w:r w:rsidRPr="00EC6D79">
                    <w:rPr>
                      <w:rFonts w:ascii="Arial" w:hAnsi="Arial" w:cs="Arial"/>
                      <w:color w:val="000000"/>
                      <w:sz w:val="24"/>
                      <w:szCs w:val="24"/>
                      <w:lang w:val="bg-BG" w:eastAsia="bg-BG"/>
                    </w:rPr>
                    <w:t xml:space="preserve"> </w:t>
                  </w:r>
                </w:p>
                <w:p w:rsidR="009541B3" w:rsidRPr="00EC6D79" w:rsidRDefault="009541B3" w:rsidP="00EC6D79">
                  <w:pPr>
                    <w:spacing w:after="0" w:line="360" w:lineRule="auto"/>
                    <w:ind w:firstLine="283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r w:rsidRPr="00EC6D79">
                    <w:rPr>
                      <w:rFonts w:ascii="Arial" w:hAnsi="Arial" w:cs="Arial"/>
                      <w:color w:val="000000"/>
                      <w:sz w:val="24"/>
                      <w:szCs w:val="24"/>
                      <w:lang w:val="bg-BG" w:eastAsia="bg-BG"/>
                    </w:rPr>
                    <w:t>Фотоволтаичната система се състои от фотоволтаични модули с идентични параметри и характеристики, като техният брой и номинална мощност съответстват на общата предвидена инсталирана мощност. Монтажът на модулите ще се извършва върху метални конструкции, фиксирани към терена. Модулите ще бъдат ориентирани с изложение и наклон осигуряващо максимална ефективност. Фотоволтаичните модули ще бъдат монтирани в стрингове</w:t>
                  </w:r>
                  <w:r w:rsidR="00AC07F5">
                    <w:rPr>
                      <w:rFonts w:ascii="Arial" w:hAnsi="Arial" w:cs="Arial"/>
                      <w:color w:val="000000"/>
                      <w:sz w:val="24"/>
                      <w:szCs w:val="24"/>
                      <w:lang w:val="bg-BG" w:eastAsia="bg-BG"/>
                    </w:rPr>
                    <w:t xml:space="preserve"> </w:t>
                  </w:r>
                  <w:r w:rsidRPr="00EC6D79">
                    <w:rPr>
                      <w:rFonts w:ascii="Arial" w:hAnsi="Arial" w:cs="Arial"/>
                      <w:color w:val="000000"/>
                      <w:sz w:val="24"/>
                      <w:szCs w:val="24"/>
                      <w:lang w:val="bg-BG" w:eastAsia="bg-BG"/>
                    </w:rPr>
                    <w:t>(последователно свързани модули).</w:t>
                  </w:r>
                </w:p>
                <w:p w:rsidR="009541B3" w:rsidRPr="00EC6D79" w:rsidRDefault="009541B3" w:rsidP="00EC6D79">
                  <w:pPr>
                    <w:spacing w:line="360" w:lineRule="auto"/>
                    <w:jc w:val="both"/>
                    <w:textAlignment w:val="center"/>
                    <w:rPr>
                      <w:rFonts w:ascii="Arial" w:hAnsi="Arial" w:cs="Arial"/>
                      <w:color w:val="000000"/>
                      <w:sz w:val="24"/>
                      <w:szCs w:val="24"/>
                      <w:lang w:val="bg-BG" w:eastAsia="bg-BG"/>
                    </w:rPr>
                  </w:pPr>
                  <w:r w:rsidRPr="00EC6D79">
                    <w:rPr>
                      <w:rFonts w:ascii="Arial" w:hAnsi="Arial" w:cs="Arial"/>
                      <w:color w:val="000000"/>
                      <w:sz w:val="24"/>
                      <w:szCs w:val="24"/>
                      <w:lang w:val="bg-BG" w:eastAsia="bg-BG"/>
                    </w:rPr>
                    <w:t xml:space="preserve">Фотоволтаичните модули преобразуват слънчевата радиация в електрическа енергия. Принципът на действие се основава на фотоволтаичния ефект, който е вътрешнокристален за модулите процес. Генерираните напрежение и ток са </w:t>
                  </w:r>
                  <w:r w:rsidRPr="00EC6D79">
                    <w:rPr>
                      <w:rFonts w:ascii="Arial" w:hAnsi="Arial" w:cs="Arial"/>
                      <w:color w:val="000000"/>
                      <w:sz w:val="24"/>
                      <w:szCs w:val="24"/>
                      <w:lang w:val="bg-BG" w:eastAsia="bg-BG"/>
                    </w:rPr>
                    <w:lastRenderedPageBreak/>
                    <w:t xml:space="preserve">постоянни (прави), което обуславя ниски нива (или отсъствие) на електромагнитни смущения. Така произведената постояннотокова енергия постъпва в инверторната част на ФЕЦ, където електрическите величини се преобразуват в променливотокови и съответстващи на параметрите на приемащата електрическа мрежа. </w:t>
                  </w:r>
                  <w:r w:rsidRPr="00EC6D79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За максимално използване на площната характеристика на имота, както и климатичния потенциал за л</w:t>
                  </w:r>
                  <w:r w:rsidRPr="00EC6D79">
                    <w:rPr>
                      <w:rFonts w:ascii="Arial" w:hAnsi="Arial" w:cs="Arial"/>
                      <w:sz w:val="24"/>
                      <w:szCs w:val="24"/>
                    </w:rPr>
                    <w:t>o</w:t>
                  </w:r>
                  <w:r w:rsidRPr="00EC6D79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кацията, ще бъд</w:t>
                  </w:r>
                  <w:r w:rsidRPr="00EC6D79">
                    <w:rPr>
                      <w:rFonts w:ascii="Arial" w:hAnsi="Arial" w:cs="Arial"/>
                      <w:sz w:val="24"/>
                      <w:szCs w:val="24"/>
                    </w:rPr>
                    <w:t>e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</w:t>
                  </w:r>
                  <w:r w:rsidRPr="00EC6D79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използвана най-нова технология за изработка на фотоволтаични модули-двулицеви. Тези модули се характеризират със същите конструктивни характериситики като конвенционалните, но поради активния долен слой, успяват да утилизират и отразената слънчева светлина. В зависимост от количеството отразена светлина, която попада въ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р</w:t>
                  </w:r>
                  <w:r w:rsidRPr="00EC6D79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ху долния слой на модулите, допълнителния енергиен добив може да варира в широки граници. По данни от един от водещите производители на модули-</w:t>
                  </w:r>
                  <w:r w:rsidRPr="00EC6D79">
                    <w:rPr>
                      <w:rFonts w:ascii="Arial" w:hAnsi="Arial" w:cs="Arial"/>
                      <w:sz w:val="24"/>
                      <w:szCs w:val="24"/>
                    </w:rPr>
                    <w:t>Risen</w:t>
                  </w:r>
                  <w:r w:rsidRPr="00EC6D79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, в зависимост от вида на околната на модулите повърхност, допълнителният добив може да е:</w:t>
                  </w:r>
                </w:p>
                <w:p w:rsidR="009541B3" w:rsidRPr="009F09A3" w:rsidRDefault="009541B3" w:rsidP="00EC6D79">
                  <w:pPr>
                    <w:spacing w:after="0" w:line="360" w:lineRule="auto"/>
                    <w:ind w:firstLine="360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r w:rsidRPr="009F09A3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-до 10% при земя;</w:t>
                  </w:r>
                </w:p>
                <w:p w:rsidR="009541B3" w:rsidRPr="009F09A3" w:rsidRDefault="009541B3" w:rsidP="00EC6D79">
                  <w:pPr>
                    <w:spacing w:after="0" w:line="360" w:lineRule="auto"/>
                    <w:ind w:firstLine="360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r w:rsidRPr="009F09A3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-до 12% при трева;</w:t>
                  </w:r>
                </w:p>
                <w:p w:rsidR="009541B3" w:rsidRPr="009F09A3" w:rsidRDefault="009541B3" w:rsidP="00EC6D79">
                  <w:pPr>
                    <w:spacing w:after="0" w:line="360" w:lineRule="auto"/>
                    <w:ind w:firstLine="360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r w:rsidRPr="009F09A3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-до 40% при чакъл;</w:t>
                  </w:r>
                </w:p>
                <w:p w:rsidR="009541B3" w:rsidRPr="009F09A3" w:rsidRDefault="009541B3" w:rsidP="00EC6D79">
                  <w:pPr>
                    <w:spacing w:after="0" w:line="360" w:lineRule="auto"/>
                    <w:ind w:firstLine="360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r w:rsidRPr="009F09A3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-до 50% при пясък;</w:t>
                  </w:r>
                </w:p>
                <w:p w:rsidR="009541B3" w:rsidRPr="009F09A3" w:rsidRDefault="009541B3" w:rsidP="00EC6D79">
                  <w:pPr>
                    <w:spacing w:after="0" w:line="360" w:lineRule="auto"/>
                    <w:ind w:firstLine="360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r w:rsidRPr="009F09A3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-до 85% при сняг;</w:t>
                  </w:r>
                </w:p>
                <w:p w:rsidR="009541B3" w:rsidRDefault="009541B3" w:rsidP="00EC6D79">
                  <w:pPr>
                    <w:spacing w:after="0" w:line="360" w:lineRule="auto"/>
                    <w:ind w:firstLine="680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r w:rsidRPr="009F09A3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Свързването на модулите по стрингове е организирано съгласно таблицата по-долу:</w:t>
                  </w:r>
                </w:p>
                <w:p w:rsidR="00AC07F5" w:rsidRDefault="00AC07F5" w:rsidP="00EC6D79">
                  <w:pPr>
                    <w:spacing w:after="0" w:line="360" w:lineRule="auto"/>
                    <w:ind w:firstLine="680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</w:p>
                <w:p w:rsidR="00AC07F5" w:rsidRDefault="00AC07F5" w:rsidP="00EC6D79">
                  <w:pPr>
                    <w:spacing w:after="0" w:line="360" w:lineRule="auto"/>
                    <w:ind w:firstLine="680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</w:p>
                <w:p w:rsidR="00AC07F5" w:rsidRPr="009F09A3" w:rsidRDefault="00AC07F5" w:rsidP="00EC6D79">
                  <w:pPr>
                    <w:spacing w:after="0" w:line="360" w:lineRule="auto"/>
                    <w:ind w:firstLine="680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</w:p>
                <w:p w:rsidR="009541B3" w:rsidRPr="00EC6D79" w:rsidRDefault="009541B3" w:rsidP="00EC6D79">
                  <w:pPr>
                    <w:spacing w:after="0"/>
                    <w:ind w:firstLine="680"/>
                    <w:jc w:val="both"/>
                    <w:rPr>
                      <w:rFonts w:cs="Times New Roman"/>
                      <w:sz w:val="20"/>
                      <w:szCs w:val="20"/>
                      <w:lang w:val="bg-BG"/>
                    </w:rPr>
                  </w:pPr>
                </w:p>
                <w:p w:rsidR="009541B3" w:rsidRPr="00EC6D79" w:rsidRDefault="009541B3" w:rsidP="00EC6D79">
                  <w:pPr>
                    <w:spacing w:after="0"/>
                    <w:ind w:firstLine="680"/>
                    <w:jc w:val="both"/>
                    <w:rPr>
                      <w:rFonts w:cs="Times New Roman"/>
                      <w:sz w:val="20"/>
                      <w:szCs w:val="20"/>
                      <w:lang w:val="bg-BG"/>
                    </w:rPr>
                  </w:pPr>
                </w:p>
                <w:tbl>
                  <w:tblPr>
                    <w:tblW w:w="9657" w:type="dxa"/>
                    <w:tblInd w:w="3" w:type="dxa"/>
                    <w:tblLayout w:type="fixed"/>
                    <w:tblCellMar>
                      <w:left w:w="70" w:type="dxa"/>
                      <w:right w:w="70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1700"/>
                    <w:gridCol w:w="608"/>
                    <w:gridCol w:w="882"/>
                    <w:gridCol w:w="1630"/>
                    <w:gridCol w:w="917"/>
                    <w:gridCol w:w="927"/>
                    <w:gridCol w:w="760"/>
                    <w:gridCol w:w="757"/>
                    <w:gridCol w:w="1476"/>
                  </w:tblGrid>
                  <w:tr w:rsidR="009541B3" w:rsidRPr="00EC6D79">
                    <w:trPr>
                      <w:trHeight w:val="233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000000"/>
                        </w:tcBorders>
                        <w:shd w:val="clear" w:color="auto" w:fill="D8D8D8"/>
                      </w:tcPr>
                      <w:p w:rsidR="009541B3" w:rsidRPr="00EC6D79" w:rsidRDefault="009541B3" w:rsidP="00F347E3">
                        <w:pPr>
                          <w:spacing w:after="0" w:line="240" w:lineRule="auto"/>
                          <w:jc w:val="center"/>
                          <w:rPr>
                            <w:rFonts w:cs="Times New Roman"/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</w:pPr>
                      </w:p>
                    </w:tc>
                    <w:tc>
                      <w:tcPr>
                        <w:tcW w:w="1490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000000"/>
                        </w:tcBorders>
                        <w:shd w:val="clear" w:color="auto" w:fill="D8D8D8"/>
                        <w:vAlign w:val="center"/>
                      </w:tcPr>
                      <w:p w:rsidR="009541B3" w:rsidRPr="00EC6D79" w:rsidRDefault="009541B3" w:rsidP="00F347E3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</w:pPr>
                        <w:r w:rsidRPr="00EC6D79"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  <w:t>Инвертор</w:t>
                        </w:r>
                      </w:p>
                    </w:tc>
                    <w:tc>
                      <w:tcPr>
                        <w:tcW w:w="2547" w:type="dxa"/>
                        <w:gridSpan w:val="2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8D8D8"/>
                        <w:vAlign w:val="center"/>
                      </w:tcPr>
                      <w:p w:rsidR="009541B3" w:rsidRPr="00EC6D79" w:rsidRDefault="009541B3" w:rsidP="00F347E3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</w:pPr>
                        <w:r w:rsidRPr="00EC6D79"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  <w:t>Модули</w:t>
                        </w:r>
                      </w:p>
                    </w:tc>
                    <w:tc>
                      <w:tcPr>
                        <w:tcW w:w="927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8D8D8"/>
                        <w:vAlign w:val="center"/>
                      </w:tcPr>
                      <w:p w:rsidR="009541B3" w:rsidRPr="00EC6D79" w:rsidRDefault="009541B3" w:rsidP="00F347E3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</w:pPr>
                        <w:r w:rsidRPr="00EC6D79"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  <w:t>Стрингове</w:t>
                        </w:r>
                      </w:p>
                    </w:tc>
                    <w:tc>
                      <w:tcPr>
                        <w:tcW w:w="76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8D8D8"/>
                        <w:vAlign w:val="center"/>
                      </w:tcPr>
                      <w:p w:rsidR="009541B3" w:rsidRPr="00EC6D79" w:rsidRDefault="009541B3" w:rsidP="00F347E3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</w:pPr>
                        <w:r w:rsidRPr="00EC6D79"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  <w:t>Модули в  стринг</w:t>
                        </w:r>
                      </w:p>
                    </w:tc>
                    <w:tc>
                      <w:tcPr>
                        <w:tcW w:w="757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8D8D8"/>
                        <w:vAlign w:val="center"/>
                      </w:tcPr>
                      <w:p w:rsidR="009541B3" w:rsidRPr="00EC6D79" w:rsidRDefault="009541B3" w:rsidP="00F347E3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</w:pPr>
                        <w:r w:rsidRPr="00EC6D79"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  <w:t>Общо модули</w:t>
                        </w:r>
                      </w:p>
                    </w:tc>
                    <w:tc>
                      <w:tcPr>
                        <w:tcW w:w="1476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8D8D8"/>
                        <w:vAlign w:val="center"/>
                      </w:tcPr>
                      <w:p w:rsidR="009541B3" w:rsidRPr="00EC6D79" w:rsidRDefault="009541B3" w:rsidP="00F347E3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</w:pPr>
                        <w:r w:rsidRPr="00EC6D79"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  <w:t xml:space="preserve">Общо натоварване </w:t>
                        </w:r>
                        <w:r w:rsidRPr="00D31E87">
                          <w:rPr>
                            <w:color w:val="000000"/>
                            <w:sz w:val="20"/>
                            <w:szCs w:val="20"/>
                            <w:lang w:eastAsia="bg-BG"/>
                          </w:rPr>
                          <w:t>DC</w:t>
                        </w:r>
                        <w:r w:rsidRPr="00EC6D79"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  <w:t xml:space="preserve"> страна</w:t>
                        </w:r>
                      </w:p>
                    </w:tc>
                  </w:tr>
                  <w:tr w:rsidR="009541B3" w:rsidRPr="00EC6D79">
                    <w:trPr>
                      <w:trHeight w:val="313"/>
                    </w:trPr>
                    <w:tc>
                      <w:tcPr>
                        <w:tcW w:w="1700" w:type="dxa"/>
                        <w:vMerge w:val="restart"/>
                        <w:tcBorders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D8D8D8"/>
                        <w:vAlign w:val="center"/>
                      </w:tcPr>
                      <w:p w:rsidR="009541B3" w:rsidRPr="00EC6D79" w:rsidRDefault="009541B3" w:rsidP="00F347E3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</w:pPr>
                        <w:r w:rsidRPr="00EC6D79"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  <w:t>Марка и модел</w:t>
                        </w:r>
                      </w:p>
                    </w:tc>
                    <w:tc>
                      <w:tcPr>
                        <w:tcW w:w="608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8D8D8"/>
                      </w:tcPr>
                      <w:p w:rsidR="009541B3" w:rsidRPr="00EC6D79" w:rsidRDefault="009541B3" w:rsidP="00F347E3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</w:pPr>
                        <w:r w:rsidRPr="00EC6D79"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  <w:t>Бр.</w:t>
                        </w:r>
                      </w:p>
                    </w:tc>
                    <w:tc>
                      <w:tcPr>
                        <w:tcW w:w="882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8D8D8"/>
                        <w:vAlign w:val="center"/>
                      </w:tcPr>
                      <w:p w:rsidR="009541B3" w:rsidRPr="00EC6D79" w:rsidRDefault="009541B3" w:rsidP="00F347E3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</w:pPr>
                        <w:r w:rsidRPr="00D31E87">
                          <w:rPr>
                            <w:color w:val="000000"/>
                            <w:sz w:val="20"/>
                            <w:szCs w:val="20"/>
                            <w:lang w:eastAsia="bg-BG"/>
                          </w:rPr>
                          <w:t>AC</w:t>
                        </w:r>
                        <w:r w:rsidRPr="00EC6D79"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  <w:t xml:space="preserve"> мощност</w:t>
                        </w:r>
                      </w:p>
                    </w:tc>
                    <w:tc>
                      <w:tcPr>
                        <w:tcW w:w="1630" w:type="dxa"/>
                        <w:vMerge w:val="restart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8D8D8"/>
                        <w:vAlign w:val="center"/>
                      </w:tcPr>
                      <w:p w:rsidR="009541B3" w:rsidRPr="00EC6D79" w:rsidRDefault="009541B3" w:rsidP="00F347E3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</w:pPr>
                        <w:r w:rsidRPr="00EC6D79"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  <w:t>марка</w:t>
                        </w:r>
                      </w:p>
                    </w:tc>
                    <w:tc>
                      <w:tcPr>
                        <w:tcW w:w="91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8D8D8"/>
                        <w:vAlign w:val="center"/>
                      </w:tcPr>
                      <w:p w:rsidR="009541B3" w:rsidRPr="00EC6D79" w:rsidRDefault="009541B3" w:rsidP="00F347E3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</w:pPr>
                        <w:r w:rsidRPr="00EC6D79"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  <w:t>ед.мощност</w:t>
                        </w:r>
                      </w:p>
                    </w:tc>
                    <w:tc>
                      <w:tcPr>
                        <w:tcW w:w="927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9541B3" w:rsidRPr="00EC6D79" w:rsidRDefault="009541B3" w:rsidP="00F347E3">
                        <w:pPr>
                          <w:spacing w:after="0" w:line="240" w:lineRule="auto"/>
                          <w:rPr>
                            <w:rFonts w:cs="Times New Roman"/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</w:pPr>
                      </w:p>
                    </w:tc>
                    <w:tc>
                      <w:tcPr>
                        <w:tcW w:w="76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9541B3" w:rsidRPr="00EC6D79" w:rsidRDefault="009541B3" w:rsidP="00F347E3">
                        <w:pPr>
                          <w:spacing w:after="0" w:line="240" w:lineRule="auto"/>
                          <w:rPr>
                            <w:rFonts w:cs="Times New Roman"/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</w:pPr>
                      </w:p>
                    </w:tc>
                    <w:tc>
                      <w:tcPr>
                        <w:tcW w:w="757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9541B3" w:rsidRPr="00EC6D79" w:rsidRDefault="009541B3" w:rsidP="00F347E3">
                        <w:pPr>
                          <w:spacing w:after="0" w:line="240" w:lineRule="auto"/>
                          <w:rPr>
                            <w:rFonts w:cs="Times New Roman"/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</w:pPr>
                      </w:p>
                    </w:tc>
                    <w:tc>
                      <w:tcPr>
                        <w:tcW w:w="1476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9541B3" w:rsidRPr="00EC6D79" w:rsidRDefault="009541B3" w:rsidP="00F347E3">
                        <w:pPr>
                          <w:spacing w:after="0" w:line="240" w:lineRule="auto"/>
                          <w:rPr>
                            <w:rFonts w:cs="Times New Roman"/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</w:pPr>
                      </w:p>
                    </w:tc>
                  </w:tr>
                  <w:tr w:rsidR="009541B3" w:rsidRPr="00EC6D79">
                    <w:trPr>
                      <w:trHeight w:val="233"/>
                    </w:trPr>
                    <w:tc>
                      <w:tcPr>
                        <w:tcW w:w="1700" w:type="dxa"/>
                        <w:vMerge/>
                        <w:tcBorders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</w:tcPr>
                      <w:p w:rsidR="009541B3" w:rsidRPr="00EC6D79" w:rsidRDefault="009541B3" w:rsidP="00F347E3">
                        <w:pPr>
                          <w:spacing w:after="0" w:line="240" w:lineRule="auto"/>
                          <w:rPr>
                            <w:rFonts w:cs="Times New Roman"/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</w:pPr>
                      </w:p>
                    </w:tc>
                    <w:tc>
                      <w:tcPr>
                        <w:tcW w:w="608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8D8D8"/>
                      </w:tcPr>
                      <w:p w:rsidR="009541B3" w:rsidRPr="00EC6D79" w:rsidRDefault="009541B3" w:rsidP="00F347E3">
                        <w:pPr>
                          <w:spacing w:after="0" w:line="240" w:lineRule="auto"/>
                          <w:jc w:val="center"/>
                          <w:rPr>
                            <w:rFonts w:cs="Times New Roman"/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</w:pPr>
                      </w:p>
                    </w:tc>
                    <w:tc>
                      <w:tcPr>
                        <w:tcW w:w="882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8D8D8"/>
                        <w:vAlign w:val="center"/>
                      </w:tcPr>
                      <w:p w:rsidR="009541B3" w:rsidRPr="00EC6D79" w:rsidRDefault="009541B3" w:rsidP="00F347E3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</w:pPr>
                        <w:r w:rsidRPr="00D31E87">
                          <w:rPr>
                            <w:color w:val="000000"/>
                            <w:sz w:val="20"/>
                            <w:szCs w:val="20"/>
                            <w:lang w:eastAsia="bg-BG"/>
                          </w:rPr>
                          <w:t>kVA</w:t>
                        </w:r>
                        <w:r w:rsidRPr="00EC6D79"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630" w:type="dxa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9541B3" w:rsidRPr="00EC6D79" w:rsidRDefault="009541B3" w:rsidP="00F347E3">
                        <w:pPr>
                          <w:spacing w:after="0" w:line="240" w:lineRule="auto"/>
                          <w:rPr>
                            <w:rFonts w:cs="Times New Roman"/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</w:pPr>
                      </w:p>
                    </w:tc>
                    <w:tc>
                      <w:tcPr>
                        <w:tcW w:w="91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8D8D8"/>
                        <w:vAlign w:val="center"/>
                      </w:tcPr>
                      <w:p w:rsidR="009541B3" w:rsidRPr="00EC6D79" w:rsidRDefault="009541B3" w:rsidP="00F347E3">
                        <w:pPr>
                          <w:spacing w:after="0" w:line="240" w:lineRule="auto"/>
                          <w:jc w:val="center"/>
                          <w:rPr>
                            <w:rFonts w:cs="Times New Roman"/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</w:pPr>
                        <w:proofErr w:type="spellStart"/>
                        <w:r w:rsidRPr="00D31E87">
                          <w:rPr>
                            <w:color w:val="000000"/>
                            <w:sz w:val="20"/>
                            <w:szCs w:val="20"/>
                            <w:lang w:eastAsia="bg-BG"/>
                          </w:rPr>
                          <w:t>Wp</w:t>
                        </w:r>
                        <w:proofErr w:type="spellEnd"/>
                      </w:p>
                    </w:tc>
                    <w:tc>
                      <w:tcPr>
                        <w:tcW w:w="92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8D8D8"/>
                        <w:vAlign w:val="center"/>
                      </w:tcPr>
                      <w:p w:rsidR="009541B3" w:rsidRPr="00EC6D79" w:rsidRDefault="009541B3" w:rsidP="00F347E3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</w:pPr>
                        <w:r w:rsidRPr="00EC6D79"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  <w:t>брой</w:t>
                        </w:r>
                      </w:p>
                    </w:tc>
                    <w:tc>
                      <w:tcPr>
                        <w:tcW w:w="760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8D8D8"/>
                        <w:vAlign w:val="center"/>
                      </w:tcPr>
                      <w:p w:rsidR="009541B3" w:rsidRPr="00EC6D79" w:rsidRDefault="009541B3" w:rsidP="00F347E3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</w:pPr>
                        <w:r w:rsidRPr="00EC6D79"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  <w:t>брой</w:t>
                        </w:r>
                      </w:p>
                    </w:tc>
                    <w:tc>
                      <w:tcPr>
                        <w:tcW w:w="75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8D8D8"/>
                        <w:vAlign w:val="center"/>
                      </w:tcPr>
                      <w:p w:rsidR="009541B3" w:rsidRPr="00EC6D79" w:rsidRDefault="009541B3" w:rsidP="00F347E3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</w:pPr>
                        <w:r w:rsidRPr="00EC6D79"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  <w:t>брой</w:t>
                        </w:r>
                      </w:p>
                    </w:tc>
                    <w:tc>
                      <w:tcPr>
                        <w:tcW w:w="1476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8D8D8"/>
                        <w:vAlign w:val="center"/>
                      </w:tcPr>
                      <w:p w:rsidR="009541B3" w:rsidRPr="00EC6D79" w:rsidRDefault="009541B3" w:rsidP="00F347E3">
                        <w:pPr>
                          <w:spacing w:after="0" w:line="240" w:lineRule="auto"/>
                          <w:jc w:val="center"/>
                          <w:rPr>
                            <w:rFonts w:cs="Times New Roman"/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</w:pPr>
                        <w:proofErr w:type="spellStart"/>
                        <w:r w:rsidRPr="00D31E87">
                          <w:rPr>
                            <w:color w:val="000000"/>
                            <w:sz w:val="20"/>
                            <w:szCs w:val="20"/>
                            <w:lang w:eastAsia="bg-BG"/>
                          </w:rPr>
                          <w:t>kWp</w:t>
                        </w:r>
                        <w:proofErr w:type="spellEnd"/>
                      </w:p>
                    </w:tc>
                  </w:tr>
                  <w:tr w:rsidR="009541B3" w:rsidRPr="00EC6D79">
                    <w:trPr>
                      <w:trHeight w:val="466"/>
                    </w:trPr>
                    <w:tc>
                      <w:tcPr>
                        <w:tcW w:w="1700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9541B3" w:rsidRPr="00EC6D79" w:rsidRDefault="009541B3" w:rsidP="00F347E3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</w:pPr>
                        <w:r w:rsidRPr="00D31E87">
                          <w:rPr>
                            <w:color w:val="000000"/>
                            <w:sz w:val="20"/>
                            <w:szCs w:val="20"/>
                            <w:lang w:eastAsia="bg-BG"/>
                          </w:rPr>
                          <w:t>SUN</w:t>
                        </w:r>
                        <w:r w:rsidRPr="00EC6D79"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  <w:t>2000-100</w:t>
                        </w:r>
                        <w:r w:rsidRPr="00D31E87">
                          <w:rPr>
                            <w:color w:val="000000"/>
                            <w:sz w:val="20"/>
                            <w:szCs w:val="20"/>
                            <w:lang w:eastAsia="bg-BG"/>
                          </w:rPr>
                          <w:t>KTL</w:t>
                        </w:r>
                        <w:r w:rsidRPr="00EC6D79"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  <w:t>-</w:t>
                        </w:r>
                        <w:r w:rsidRPr="00D31E87">
                          <w:rPr>
                            <w:color w:val="000000"/>
                            <w:sz w:val="20"/>
                            <w:szCs w:val="20"/>
                            <w:lang w:eastAsia="bg-BG"/>
                          </w:rPr>
                          <w:t>M</w:t>
                        </w:r>
                        <w:r w:rsidRPr="00EC6D79"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  <w:t>1</w:t>
                        </w:r>
                      </w:p>
                    </w:tc>
                    <w:tc>
                      <w:tcPr>
                        <w:tcW w:w="608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9541B3" w:rsidRPr="00EC6D79" w:rsidRDefault="009541B3" w:rsidP="00F347E3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</w:pPr>
                        <w:r w:rsidRPr="00EC6D79"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  <w:t>350</w:t>
                        </w:r>
                      </w:p>
                    </w:tc>
                    <w:tc>
                      <w:tcPr>
                        <w:tcW w:w="882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9541B3" w:rsidRPr="00EC6D79" w:rsidRDefault="009541B3" w:rsidP="00F347E3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</w:pPr>
                        <w:r w:rsidRPr="00EC6D79"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  <w:t>110</w:t>
                        </w:r>
                      </w:p>
                    </w:tc>
                    <w:tc>
                      <w:tcPr>
                        <w:tcW w:w="1630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9541B3" w:rsidRPr="00EC6D79" w:rsidRDefault="009541B3" w:rsidP="00F347E3">
                        <w:pPr>
                          <w:spacing w:after="0" w:line="240" w:lineRule="auto"/>
                          <w:jc w:val="center"/>
                          <w:rPr>
                            <w:rFonts w:cs="Times New Roman"/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</w:pPr>
                        <w:r w:rsidRPr="00D31E87">
                          <w:rPr>
                            <w:color w:val="000000"/>
                            <w:sz w:val="20"/>
                            <w:szCs w:val="20"/>
                            <w:lang w:eastAsia="bg-BG"/>
                          </w:rPr>
                          <w:t>LR</w:t>
                        </w:r>
                        <w:r w:rsidRPr="00EC6D79"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  <w:t xml:space="preserve">5-72 </w:t>
                        </w:r>
                        <w:r w:rsidRPr="00D31E87">
                          <w:rPr>
                            <w:color w:val="000000"/>
                            <w:sz w:val="20"/>
                            <w:szCs w:val="20"/>
                            <w:lang w:eastAsia="bg-BG"/>
                          </w:rPr>
                          <w:t>HBD</w:t>
                        </w:r>
                        <w:r w:rsidRPr="00EC6D79"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  <w:t xml:space="preserve"> 540 </w:t>
                        </w:r>
                        <w:r w:rsidRPr="00D31E87">
                          <w:rPr>
                            <w:color w:val="000000"/>
                            <w:sz w:val="20"/>
                            <w:szCs w:val="20"/>
                            <w:lang w:eastAsia="bg-BG"/>
                          </w:rPr>
                          <w:t>M</w:t>
                        </w:r>
                        <w:r w:rsidRPr="00EC6D79"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  <w:t xml:space="preserve"> </w:t>
                        </w:r>
                        <w:r w:rsidRPr="00D31E87">
                          <w:rPr>
                            <w:color w:val="000000"/>
                            <w:sz w:val="20"/>
                            <w:szCs w:val="20"/>
                            <w:lang w:eastAsia="bg-BG"/>
                          </w:rPr>
                          <w:t>Bifacial</w:t>
                        </w:r>
                      </w:p>
                    </w:tc>
                    <w:tc>
                      <w:tcPr>
                        <w:tcW w:w="91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9541B3" w:rsidRPr="00EC6D79" w:rsidRDefault="009541B3" w:rsidP="00F347E3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</w:pPr>
                        <w:r w:rsidRPr="00EC6D79"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  <w:t>540</w:t>
                        </w:r>
                      </w:p>
                    </w:tc>
                    <w:tc>
                      <w:tcPr>
                        <w:tcW w:w="92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9541B3" w:rsidRPr="00EC6D79" w:rsidRDefault="009541B3" w:rsidP="00F347E3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</w:pPr>
                        <w:r w:rsidRPr="00EC6D79"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  <w:t>3600</w:t>
                        </w:r>
                      </w:p>
                    </w:tc>
                    <w:tc>
                      <w:tcPr>
                        <w:tcW w:w="760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9541B3" w:rsidRPr="00EC6D79" w:rsidRDefault="009541B3" w:rsidP="00F347E3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</w:pPr>
                        <w:r w:rsidRPr="00EC6D79"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  <w:t>18</w:t>
                        </w:r>
                      </w:p>
                    </w:tc>
                    <w:tc>
                      <w:tcPr>
                        <w:tcW w:w="75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9541B3" w:rsidRPr="00EC6D79" w:rsidRDefault="009541B3" w:rsidP="00F347E3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</w:pPr>
                        <w:r w:rsidRPr="00EC6D79"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  <w:t>64800</w:t>
                        </w:r>
                      </w:p>
                    </w:tc>
                    <w:tc>
                      <w:tcPr>
                        <w:tcW w:w="1476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9541B3" w:rsidRPr="00EC6D79" w:rsidRDefault="009541B3" w:rsidP="00F347E3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</w:pPr>
                        <w:r w:rsidRPr="00EC6D79">
                          <w:rPr>
                            <w:color w:val="000000"/>
                            <w:sz w:val="20"/>
                            <w:szCs w:val="20"/>
                            <w:lang w:val="bg-BG" w:eastAsia="bg-BG"/>
                          </w:rPr>
                          <w:t>34 992</w:t>
                        </w:r>
                      </w:p>
                    </w:tc>
                  </w:tr>
                </w:tbl>
                <w:p w:rsidR="009541B3" w:rsidRPr="00EC6D79" w:rsidRDefault="009541B3" w:rsidP="00EC6D79">
                  <w:pPr>
                    <w:pStyle w:val="a6"/>
                    <w:ind w:left="1065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9541B3" w:rsidRPr="00867127" w:rsidRDefault="009541B3" w:rsidP="00867127">
                  <w:pPr>
                    <w:pStyle w:val="a6"/>
                    <w:spacing w:line="360" w:lineRule="auto"/>
                    <w:ind w:left="0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EC6D79">
                    <w:lastRenderedPageBreak/>
                    <w:t xml:space="preserve">         </w:t>
                  </w:r>
                  <w:r w:rsidRPr="00867127">
                    <w:rPr>
                      <w:rFonts w:ascii="Arial" w:hAnsi="Arial" w:cs="Arial"/>
                      <w:sz w:val="24"/>
                      <w:szCs w:val="24"/>
                    </w:rPr>
                    <w:t>За нуждите на вкарването на генерираната енергия в електроразпределителата мрежа на ЕВН за нуждите на нейната утилизация, генераторната мощност ще бъде присъединена през повишаващи трансформатори с намалени загуби, съгласно последните нормативни изисквания. Най-оптималното решение е да се ползват повишаващи трансформатори с мощност 1М</w:t>
                  </w:r>
                  <w:r w:rsidRPr="00867127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W</w:t>
                  </w:r>
                  <w:r w:rsidRPr="00867127">
                    <w:rPr>
                      <w:rFonts w:ascii="Arial" w:hAnsi="Arial" w:cs="Arial"/>
                      <w:sz w:val="24"/>
                      <w:szCs w:val="24"/>
                    </w:rPr>
                    <w:t xml:space="preserve"> всеки, като така ще бъдат изградени трафопостове с два трансформатора или общо 18бр. трафопоста за цялата централа.</w:t>
                  </w:r>
                </w:p>
              </w:tc>
            </w:tr>
            <w:tr w:rsidR="009541B3" w:rsidRPr="00EC6D79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AE6129" w:rsidRDefault="009541B3" w:rsidP="00AE612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</w:tc>
            </w:tr>
            <w:tr w:rsidR="009541B3" w:rsidRPr="00EC6D79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F14C4A" w:rsidRDefault="009541B3" w:rsidP="00F14C4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</w:tc>
            </w:tr>
            <w:tr w:rsidR="009541B3" w:rsidRPr="009F09A3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Default="009541B3" w:rsidP="00B2791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bg-BG"/>
                    </w:rPr>
                    <w:t xml:space="preserve">        </w:t>
                  </w:r>
                  <w:r w:rsidRPr="009F09A3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>е</w:t>
                  </w:r>
                  <w:r w:rsidRPr="009F09A3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>)Финансиране на плана</w:t>
                  </w:r>
                </w:p>
                <w:p w:rsidR="009541B3" w:rsidRPr="009F09A3" w:rsidRDefault="009541B3" w:rsidP="00B2791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bg-BG"/>
                    </w:rPr>
                  </w:pP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D54C1F" w:rsidRDefault="009541B3" w:rsidP="002B671B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 xml:space="preserve">        </w:t>
                  </w:r>
                  <w:r w:rsidRPr="002B671B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Финансирането на плана ще се осъществи от </w:t>
                  </w:r>
                  <w:r w:rsidRPr="00D54C1F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Манастир „Св. Св. Козма и Дамян” – гр. Куклен, представляван от Негово Преосвещенство Знеполския епископ Арсений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.</w:t>
                  </w: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2B671B" w:rsidRDefault="009541B3" w:rsidP="002B6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83618C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  <w:p w:rsidR="009541B3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bg-BG"/>
                    </w:rPr>
                    <w:t>ж</w:t>
                  </w:r>
                  <w:r w:rsidRPr="00BD553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bg-BG"/>
                    </w:rPr>
                    <w:t>)</w:t>
                  </w:r>
                  <w:r w:rsidRPr="0083618C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 xml:space="preserve">Срокове и етапи на изготвянето на плана </w:t>
                  </w:r>
                </w:p>
                <w:p w:rsidR="009541B3" w:rsidRPr="0083618C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</w:tc>
            </w:tr>
            <w:tr w:rsidR="009541B3" w:rsidRPr="009708C9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Default="009541B3" w:rsidP="00F418AE">
                  <w:pPr>
                    <w:pStyle w:val="3"/>
                    <w:numPr>
                      <w:ilvl w:val="0"/>
                      <w:numId w:val="22"/>
                    </w:numPr>
                    <w:spacing w:after="0" w:line="360" w:lineRule="auto"/>
                    <w:ind w:right="-196"/>
                    <w:rPr>
                      <w:rFonts w:ascii="Arial" w:hAnsi="Arial" w:cs="Arial"/>
                      <w:b w:val="0"/>
                      <w:bCs w:val="0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Arial" w:hAnsi="Arial" w:cs="Arial"/>
                      <w:b w:val="0"/>
                      <w:bCs w:val="0"/>
                      <w:sz w:val="24"/>
                      <w:szCs w:val="24"/>
                      <w:lang w:val="bg-BG"/>
                    </w:rPr>
                    <w:t>П</w:t>
                  </w:r>
                  <w:r>
                    <w:rPr>
                      <w:rFonts w:ascii="Arial" w:hAnsi="Arial" w:cs="Arial"/>
                      <w:b w:val="0"/>
                      <w:bCs w:val="0"/>
                      <w:sz w:val="24"/>
                      <w:szCs w:val="24"/>
                      <w:lang w:val="ru-RU"/>
                    </w:rPr>
                    <w:t xml:space="preserve">редварително извършване на </w:t>
                  </w:r>
                  <w:r w:rsidRPr="009708C9">
                    <w:rPr>
                      <w:rFonts w:ascii="Arial" w:hAnsi="Arial" w:cs="Arial"/>
                      <w:b w:val="0"/>
                      <w:bCs w:val="0"/>
                      <w:sz w:val="24"/>
                      <w:szCs w:val="24"/>
                      <w:lang w:val="ru-RU"/>
                    </w:rPr>
                    <w:t xml:space="preserve"> </w:t>
                  </w:r>
                  <w:r w:rsidRPr="009708C9">
                    <w:rPr>
                      <w:rFonts w:ascii="Arial" w:hAnsi="Arial" w:cs="Arial"/>
                      <w:b w:val="0"/>
                      <w:bCs w:val="0"/>
                      <w:sz w:val="24"/>
                      <w:szCs w:val="24"/>
                      <w:lang w:val="bg-BG"/>
                    </w:rPr>
                    <w:t>проучвания за фотоволтаични системи съгласно чл. 136, т. 3 от Наредба №14от 15 юни 2005 г.</w:t>
                  </w:r>
                  <w:r>
                    <w:rPr>
                      <w:rFonts w:ascii="Arial" w:hAnsi="Arial" w:cs="Arial"/>
                      <w:b w:val="0"/>
                      <w:bCs w:val="0"/>
                      <w:sz w:val="24"/>
                      <w:szCs w:val="24"/>
                      <w:lang w:val="bg-BG"/>
                    </w:rPr>
                    <w:t xml:space="preserve"> </w:t>
                  </w:r>
                  <w:r w:rsidRPr="009708C9">
                    <w:rPr>
                      <w:rFonts w:ascii="Arial" w:hAnsi="Arial" w:cs="Arial"/>
                      <w:b w:val="0"/>
                      <w:bCs w:val="0"/>
                      <w:sz w:val="24"/>
                      <w:szCs w:val="24"/>
                      <w:lang w:val="bg-BG"/>
                    </w:rPr>
                    <w:t>за технически правила и нормативи за проектиране, изграждане и ползване на обектите и съоръженията за производство, преобразуване, пренос и разпределение на електрическа енергия</w:t>
                  </w:r>
                  <w:r>
                    <w:rPr>
                      <w:rFonts w:ascii="Arial" w:hAnsi="Arial" w:cs="Arial"/>
                      <w:b w:val="0"/>
                      <w:bCs w:val="0"/>
                      <w:sz w:val="24"/>
                      <w:szCs w:val="24"/>
                      <w:lang w:val="bg-BG"/>
                    </w:rPr>
                    <w:t>;</w:t>
                  </w:r>
                </w:p>
                <w:p w:rsidR="009541B3" w:rsidRDefault="009541B3" w:rsidP="00F418AE">
                  <w:pPr>
                    <w:pStyle w:val="a6"/>
                    <w:numPr>
                      <w:ilvl w:val="0"/>
                      <w:numId w:val="22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D4CBC">
                    <w:rPr>
                      <w:rFonts w:ascii="Arial" w:hAnsi="Arial" w:cs="Arial"/>
                      <w:sz w:val="24"/>
                      <w:szCs w:val="24"/>
                    </w:rPr>
                    <w:t>Събиране на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д</w:t>
                  </w:r>
                  <w:r w:rsidRPr="00ED4CBC">
                    <w:rPr>
                      <w:rFonts w:ascii="Arial" w:hAnsi="Arial" w:cs="Arial"/>
                      <w:sz w:val="24"/>
                      <w:szCs w:val="24"/>
                    </w:rPr>
                    <w:t>анни за слънчевата радиация в съответното географско местоположение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;</w:t>
                  </w:r>
                </w:p>
                <w:p w:rsidR="009541B3" w:rsidRDefault="009541B3" w:rsidP="00F418AE">
                  <w:pPr>
                    <w:pStyle w:val="a6"/>
                    <w:numPr>
                      <w:ilvl w:val="0"/>
                      <w:numId w:val="22"/>
                    </w:num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Избор на модули , тяхната ориентация , наклон и взаимно разположение с цел</w:t>
                  </w:r>
                  <w:r w:rsidRPr="00ED4CBC">
                    <w:rPr>
                      <w:rFonts w:ascii="Arial" w:hAnsi="Arial" w:cs="Arial"/>
                      <w:sz w:val="24"/>
                      <w:szCs w:val="24"/>
                    </w:rPr>
                    <w:t xml:space="preserve"> максимално използване на пл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ощните характеристики на имота</w:t>
                  </w:r>
                  <w:r w:rsidRPr="00ED4CBC">
                    <w:rPr>
                      <w:rFonts w:ascii="Arial" w:hAnsi="Arial" w:cs="Arial"/>
                      <w:sz w:val="24"/>
                      <w:szCs w:val="24"/>
                    </w:rPr>
                    <w:t>, както и климатичния потенциал за лoкацията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;</w:t>
                  </w:r>
                </w:p>
                <w:p w:rsidR="009541B3" w:rsidRDefault="009541B3" w:rsidP="00F418AE">
                  <w:pPr>
                    <w:pStyle w:val="a6"/>
                    <w:numPr>
                      <w:ilvl w:val="0"/>
                      <w:numId w:val="22"/>
                    </w:num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П</w:t>
                  </w:r>
                  <w:r w:rsidRPr="00E1188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равилнен избор и оразмеряване на инверторите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.</w:t>
                  </w:r>
                </w:p>
                <w:p w:rsidR="009541B3" w:rsidRDefault="009541B3" w:rsidP="00E11888">
                  <w:pPr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  <w:lang w:val="bg-BG"/>
                    </w:rPr>
                  </w:pPr>
                  <w:r w:rsidRPr="00E11888">
                    <w:rPr>
                      <w:rFonts w:ascii="Arial" w:hAnsi="Arial" w:cs="Arial"/>
                      <w:color w:val="000000"/>
                      <w:sz w:val="24"/>
                      <w:szCs w:val="24"/>
                      <w:lang w:val="bg-BG"/>
                    </w:rPr>
                    <w:t>На база софту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lang w:val="bg-BG"/>
                    </w:rPr>
                    <w:t xml:space="preserve">ерната симулация, </w:t>
                  </w:r>
                  <w:r w:rsidRPr="00E11888">
                    <w:rPr>
                      <w:rFonts w:ascii="Arial" w:hAnsi="Arial" w:cs="Arial"/>
                      <w:color w:val="000000"/>
                      <w:sz w:val="24"/>
                      <w:szCs w:val="24"/>
                      <w:lang w:val="bg-BG"/>
                    </w:rPr>
                    <w:t>в таблицата по-долу са поместени месечни стойности на очакваното производство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lang w:val="bg-BG"/>
                    </w:rPr>
                    <w:t xml:space="preserve"> по месеци и общо за годината</w:t>
                  </w:r>
                  <w:r w:rsidRPr="00E11888">
                    <w:rPr>
                      <w:rFonts w:ascii="Arial" w:hAnsi="Arial" w:cs="Arial"/>
                      <w:color w:val="000000"/>
                      <w:sz w:val="24"/>
                      <w:szCs w:val="24"/>
                      <w:lang w:val="bg-BG"/>
                    </w:rPr>
                    <w:t>.</w:t>
                  </w:r>
                </w:p>
                <w:tbl>
                  <w:tblPr>
                    <w:tblW w:w="3836" w:type="dxa"/>
                    <w:jc w:val="center"/>
                    <w:tblLayout w:type="fixed"/>
                    <w:tblCellMar>
                      <w:left w:w="70" w:type="dxa"/>
                      <w:right w:w="70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1980"/>
                    <w:gridCol w:w="1856"/>
                  </w:tblGrid>
                  <w:tr w:rsidR="009541B3" w:rsidRPr="00B555C4">
                    <w:trPr>
                      <w:trHeight w:val="288"/>
                      <w:jc w:val="center"/>
                    </w:trPr>
                    <w:tc>
                      <w:tcPr>
                        <w:tcW w:w="198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C5E0B3"/>
                        <w:vAlign w:val="center"/>
                      </w:tcPr>
                      <w:p w:rsidR="009541B3" w:rsidRPr="00B555C4" w:rsidRDefault="009541B3" w:rsidP="00F347E3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lang w:val="bg-BG" w:eastAsia="bg-BG"/>
                          </w:rPr>
                        </w:pPr>
                        <w:r w:rsidRPr="00B555C4">
                          <w:rPr>
                            <w:color w:val="000000"/>
                            <w:lang w:val="bg-BG" w:eastAsia="bg-BG"/>
                          </w:rPr>
                          <w:t>месец</w:t>
                        </w:r>
                      </w:p>
                    </w:tc>
                    <w:tc>
                      <w:tcPr>
                        <w:tcW w:w="1856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C5E0B3"/>
                        <w:vAlign w:val="bottom"/>
                      </w:tcPr>
                      <w:p w:rsidR="009541B3" w:rsidRPr="00B555C4" w:rsidRDefault="009541B3" w:rsidP="00F347E3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lang w:val="bg-BG" w:eastAsia="bg-BG"/>
                          </w:rPr>
                        </w:pPr>
                        <w:r w:rsidRPr="00B555C4">
                          <w:rPr>
                            <w:color w:val="000000"/>
                            <w:lang w:val="bg-BG" w:eastAsia="bg-BG"/>
                          </w:rPr>
                          <w:t>производство</w:t>
                        </w:r>
                      </w:p>
                    </w:tc>
                  </w:tr>
                  <w:tr w:rsidR="009541B3" w:rsidRPr="00B555C4">
                    <w:trPr>
                      <w:trHeight w:val="288"/>
                      <w:jc w:val="center"/>
                    </w:trPr>
                    <w:tc>
                      <w:tcPr>
                        <w:tcW w:w="19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C5E0B3"/>
                        <w:vAlign w:val="center"/>
                      </w:tcPr>
                      <w:p w:rsidR="009541B3" w:rsidRPr="00B555C4" w:rsidRDefault="009541B3" w:rsidP="00F347E3">
                        <w:pPr>
                          <w:spacing w:after="0" w:line="240" w:lineRule="auto"/>
                          <w:rPr>
                            <w:rFonts w:cs="Times New Roman"/>
                            <w:color w:val="000000"/>
                            <w:lang w:val="bg-BG" w:eastAsia="bg-BG"/>
                          </w:rPr>
                        </w:pPr>
                      </w:p>
                    </w:tc>
                    <w:tc>
                      <w:tcPr>
                        <w:tcW w:w="1856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C5E0B3"/>
                        <w:vAlign w:val="bottom"/>
                      </w:tcPr>
                      <w:p w:rsidR="009541B3" w:rsidRPr="00B555C4" w:rsidRDefault="009541B3" w:rsidP="00F347E3">
                        <w:pPr>
                          <w:spacing w:after="0" w:line="240" w:lineRule="auto"/>
                          <w:jc w:val="center"/>
                          <w:rPr>
                            <w:rFonts w:cs="Times New Roman"/>
                            <w:color w:val="000000"/>
                            <w:lang w:val="bg-BG" w:eastAsia="bg-BG"/>
                          </w:rPr>
                        </w:pPr>
                        <w:proofErr w:type="spellStart"/>
                        <w:r w:rsidRPr="005320BC">
                          <w:rPr>
                            <w:color w:val="000000"/>
                            <w:lang w:eastAsia="bg-BG"/>
                          </w:rPr>
                          <w:t>GWh</w:t>
                        </w:r>
                        <w:proofErr w:type="spellEnd"/>
                      </w:p>
                    </w:tc>
                  </w:tr>
                  <w:tr w:rsidR="009541B3" w:rsidRPr="00B555C4">
                    <w:trPr>
                      <w:trHeight w:val="288"/>
                      <w:jc w:val="center"/>
                    </w:trPr>
                    <w:tc>
                      <w:tcPr>
                        <w:tcW w:w="1980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:rsidR="009541B3" w:rsidRPr="00B555C4" w:rsidRDefault="009541B3" w:rsidP="00F347E3">
                        <w:pPr>
                          <w:spacing w:after="0" w:line="240" w:lineRule="auto"/>
                          <w:rPr>
                            <w:color w:val="000000"/>
                            <w:lang w:val="bg-BG" w:eastAsia="bg-BG"/>
                          </w:rPr>
                        </w:pPr>
                        <w:r w:rsidRPr="00B555C4">
                          <w:rPr>
                            <w:color w:val="000000"/>
                            <w:lang w:val="bg-BG" w:eastAsia="bg-BG"/>
                          </w:rPr>
                          <w:t>януари</w:t>
                        </w:r>
                      </w:p>
                    </w:tc>
                    <w:tc>
                      <w:tcPr>
                        <w:tcW w:w="1856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noWrap/>
                      </w:tcPr>
                      <w:p w:rsidR="009541B3" w:rsidRPr="00B555C4" w:rsidRDefault="009541B3" w:rsidP="00F347E3">
                        <w:pPr>
                          <w:spacing w:after="0" w:line="240" w:lineRule="auto"/>
                          <w:jc w:val="center"/>
                          <w:rPr>
                            <w:rFonts w:cs="Times New Roman"/>
                            <w:color w:val="000000"/>
                            <w:highlight w:val="yellow"/>
                            <w:lang w:val="bg-BG" w:eastAsia="bg-BG"/>
                          </w:rPr>
                        </w:pPr>
                        <w:r w:rsidRPr="00B555C4">
                          <w:rPr>
                            <w:lang w:val="bg-BG"/>
                          </w:rPr>
                          <w:t>3.020</w:t>
                        </w:r>
                      </w:p>
                    </w:tc>
                  </w:tr>
                  <w:tr w:rsidR="009541B3" w:rsidRPr="00B555C4">
                    <w:trPr>
                      <w:trHeight w:val="288"/>
                      <w:jc w:val="center"/>
                    </w:trPr>
                    <w:tc>
                      <w:tcPr>
                        <w:tcW w:w="1980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:rsidR="009541B3" w:rsidRPr="00B555C4" w:rsidRDefault="009541B3" w:rsidP="00F347E3">
                        <w:pPr>
                          <w:spacing w:after="0" w:line="240" w:lineRule="auto"/>
                          <w:rPr>
                            <w:color w:val="000000"/>
                            <w:lang w:val="bg-BG" w:eastAsia="bg-BG"/>
                          </w:rPr>
                        </w:pPr>
                        <w:r w:rsidRPr="00B555C4">
                          <w:rPr>
                            <w:color w:val="000000"/>
                            <w:lang w:val="bg-BG" w:eastAsia="bg-BG"/>
                          </w:rPr>
                          <w:t>февруари</w:t>
                        </w:r>
                      </w:p>
                    </w:tc>
                    <w:tc>
                      <w:tcPr>
                        <w:tcW w:w="1856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noWrap/>
                      </w:tcPr>
                      <w:p w:rsidR="009541B3" w:rsidRPr="00B555C4" w:rsidRDefault="009541B3" w:rsidP="00F347E3">
                        <w:pPr>
                          <w:spacing w:after="0" w:line="240" w:lineRule="auto"/>
                          <w:jc w:val="center"/>
                          <w:rPr>
                            <w:rFonts w:cs="Times New Roman"/>
                            <w:color w:val="000000"/>
                            <w:highlight w:val="yellow"/>
                            <w:lang w:val="bg-BG" w:eastAsia="bg-BG"/>
                          </w:rPr>
                        </w:pPr>
                        <w:r w:rsidRPr="00B555C4">
                          <w:rPr>
                            <w:lang w:val="bg-BG"/>
                          </w:rPr>
                          <w:t>3.475</w:t>
                        </w:r>
                      </w:p>
                    </w:tc>
                  </w:tr>
                  <w:tr w:rsidR="009541B3" w:rsidRPr="00B555C4">
                    <w:trPr>
                      <w:trHeight w:val="288"/>
                      <w:jc w:val="center"/>
                    </w:trPr>
                    <w:tc>
                      <w:tcPr>
                        <w:tcW w:w="1980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:rsidR="009541B3" w:rsidRPr="00B555C4" w:rsidRDefault="009541B3" w:rsidP="00F347E3">
                        <w:pPr>
                          <w:spacing w:after="0" w:line="240" w:lineRule="auto"/>
                          <w:rPr>
                            <w:color w:val="000000"/>
                            <w:lang w:val="bg-BG" w:eastAsia="bg-BG"/>
                          </w:rPr>
                        </w:pPr>
                        <w:r w:rsidRPr="00B555C4">
                          <w:rPr>
                            <w:color w:val="000000"/>
                            <w:lang w:val="bg-BG" w:eastAsia="bg-BG"/>
                          </w:rPr>
                          <w:lastRenderedPageBreak/>
                          <w:t>март</w:t>
                        </w:r>
                      </w:p>
                    </w:tc>
                    <w:tc>
                      <w:tcPr>
                        <w:tcW w:w="1856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noWrap/>
                      </w:tcPr>
                      <w:p w:rsidR="009541B3" w:rsidRPr="00B555C4" w:rsidRDefault="009541B3" w:rsidP="00F347E3">
                        <w:pPr>
                          <w:spacing w:after="0" w:line="240" w:lineRule="auto"/>
                          <w:jc w:val="center"/>
                          <w:rPr>
                            <w:rFonts w:cs="Times New Roman"/>
                            <w:color w:val="000000"/>
                            <w:highlight w:val="yellow"/>
                            <w:lang w:val="bg-BG" w:eastAsia="bg-BG"/>
                          </w:rPr>
                        </w:pPr>
                        <w:r w:rsidRPr="00B555C4">
                          <w:rPr>
                            <w:lang w:val="bg-BG"/>
                          </w:rPr>
                          <w:t>4.645</w:t>
                        </w:r>
                      </w:p>
                    </w:tc>
                  </w:tr>
                  <w:tr w:rsidR="009541B3" w:rsidRPr="00B555C4">
                    <w:trPr>
                      <w:trHeight w:val="288"/>
                      <w:jc w:val="center"/>
                    </w:trPr>
                    <w:tc>
                      <w:tcPr>
                        <w:tcW w:w="1980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:rsidR="009541B3" w:rsidRPr="00B555C4" w:rsidRDefault="009541B3" w:rsidP="00F347E3">
                        <w:pPr>
                          <w:spacing w:after="0" w:line="240" w:lineRule="auto"/>
                          <w:rPr>
                            <w:color w:val="000000"/>
                            <w:lang w:val="bg-BG" w:eastAsia="bg-BG"/>
                          </w:rPr>
                        </w:pPr>
                        <w:r w:rsidRPr="00B555C4">
                          <w:rPr>
                            <w:color w:val="000000"/>
                            <w:lang w:val="bg-BG" w:eastAsia="bg-BG"/>
                          </w:rPr>
                          <w:t>април</w:t>
                        </w:r>
                      </w:p>
                    </w:tc>
                    <w:tc>
                      <w:tcPr>
                        <w:tcW w:w="1856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noWrap/>
                      </w:tcPr>
                      <w:p w:rsidR="009541B3" w:rsidRPr="00B555C4" w:rsidRDefault="009541B3" w:rsidP="00F347E3">
                        <w:pPr>
                          <w:spacing w:after="0" w:line="240" w:lineRule="auto"/>
                          <w:jc w:val="center"/>
                          <w:rPr>
                            <w:rFonts w:cs="Times New Roman"/>
                            <w:color w:val="000000"/>
                            <w:highlight w:val="yellow"/>
                            <w:lang w:val="bg-BG" w:eastAsia="bg-BG"/>
                          </w:rPr>
                        </w:pPr>
                        <w:r w:rsidRPr="00B555C4">
                          <w:rPr>
                            <w:lang w:val="bg-BG"/>
                          </w:rPr>
                          <w:t>5.209</w:t>
                        </w:r>
                      </w:p>
                    </w:tc>
                  </w:tr>
                  <w:tr w:rsidR="009541B3" w:rsidRPr="00B555C4">
                    <w:trPr>
                      <w:trHeight w:val="288"/>
                      <w:jc w:val="center"/>
                    </w:trPr>
                    <w:tc>
                      <w:tcPr>
                        <w:tcW w:w="1980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:rsidR="009541B3" w:rsidRPr="00B555C4" w:rsidRDefault="009541B3" w:rsidP="00F347E3">
                        <w:pPr>
                          <w:spacing w:after="0" w:line="240" w:lineRule="auto"/>
                          <w:rPr>
                            <w:color w:val="000000"/>
                            <w:lang w:val="bg-BG" w:eastAsia="bg-BG"/>
                          </w:rPr>
                        </w:pPr>
                        <w:r w:rsidRPr="00B555C4">
                          <w:rPr>
                            <w:color w:val="000000"/>
                            <w:lang w:val="bg-BG" w:eastAsia="bg-BG"/>
                          </w:rPr>
                          <w:t>май</w:t>
                        </w:r>
                      </w:p>
                    </w:tc>
                    <w:tc>
                      <w:tcPr>
                        <w:tcW w:w="1856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noWrap/>
                      </w:tcPr>
                      <w:p w:rsidR="009541B3" w:rsidRPr="00B555C4" w:rsidRDefault="009541B3" w:rsidP="00F347E3">
                        <w:pPr>
                          <w:spacing w:after="0" w:line="240" w:lineRule="auto"/>
                          <w:jc w:val="center"/>
                          <w:rPr>
                            <w:rFonts w:cs="Times New Roman"/>
                            <w:color w:val="000000"/>
                            <w:highlight w:val="yellow"/>
                            <w:lang w:val="bg-BG" w:eastAsia="bg-BG"/>
                          </w:rPr>
                        </w:pPr>
                        <w:r w:rsidRPr="00B555C4">
                          <w:rPr>
                            <w:lang w:val="bg-BG"/>
                          </w:rPr>
                          <w:t>6.012</w:t>
                        </w:r>
                      </w:p>
                    </w:tc>
                  </w:tr>
                  <w:tr w:rsidR="009541B3" w:rsidRPr="00B555C4">
                    <w:trPr>
                      <w:trHeight w:val="288"/>
                      <w:jc w:val="center"/>
                    </w:trPr>
                    <w:tc>
                      <w:tcPr>
                        <w:tcW w:w="1980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:rsidR="009541B3" w:rsidRPr="00B555C4" w:rsidRDefault="009541B3" w:rsidP="00F347E3">
                        <w:pPr>
                          <w:spacing w:after="0" w:line="240" w:lineRule="auto"/>
                          <w:rPr>
                            <w:color w:val="000000"/>
                            <w:lang w:val="bg-BG" w:eastAsia="bg-BG"/>
                          </w:rPr>
                        </w:pPr>
                        <w:r w:rsidRPr="00B555C4">
                          <w:rPr>
                            <w:color w:val="000000"/>
                            <w:lang w:val="bg-BG" w:eastAsia="bg-BG"/>
                          </w:rPr>
                          <w:t>юни</w:t>
                        </w:r>
                      </w:p>
                    </w:tc>
                    <w:tc>
                      <w:tcPr>
                        <w:tcW w:w="1856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noWrap/>
                      </w:tcPr>
                      <w:p w:rsidR="009541B3" w:rsidRPr="00B555C4" w:rsidRDefault="009541B3" w:rsidP="00F347E3">
                        <w:pPr>
                          <w:spacing w:after="0" w:line="240" w:lineRule="auto"/>
                          <w:jc w:val="center"/>
                          <w:rPr>
                            <w:rFonts w:cs="Times New Roman"/>
                            <w:color w:val="000000"/>
                            <w:highlight w:val="yellow"/>
                            <w:lang w:val="bg-BG" w:eastAsia="bg-BG"/>
                          </w:rPr>
                        </w:pPr>
                        <w:r w:rsidRPr="00B555C4">
                          <w:rPr>
                            <w:lang w:val="bg-BG"/>
                          </w:rPr>
                          <w:t>5.969</w:t>
                        </w:r>
                      </w:p>
                    </w:tc>
                  </w:tr>
                  <w:tr w:rsidR="009541B3" w:rsidRPr="00B555C4">
                    <w:trPr>
                      <w:trHeight w:val="288"/>
                      <w:jc w:val="center"/>
                    </w:trPr>
                    <w:tc>
                      <w:tcPr>
                        <w:tcW w:w="1980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:rsidR="009541B3" w:rsidRPr="00B555C4" w:rsidRDefault="009541B3" w:rsidP="00F347E3">
                        <w:pPr>
                          <w:spacing w:after="0" w:line="240" w:lineRule="auto"/>
                          <w:rPr>
                            <w:color w:val="000000"/>
                            <w:lang w:val="bg-BG" w:eastAsia="bg-BG"/>
                          </w:rPr>
                        </w:pPr>
                        <w:r w:rsidRPr="00B555C4">
                          <w:rPr>
                            <w:color w:val="000000"/>
                            <w:lang w:val="bg-BG" w:eastAsia="bg-BG"/>
                          </w:rPr>
                          <w:t>юли</w:t>
                        </w:r>
                      </w:p>
                    </w:tc>
                    <w:tc>
                      <w:tcPr>
                        <w:tcW w:w="1856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noWrap/>
                      </w:tcPr>
                      <w:p w:rsidR="009541B3" w:rsidRPr="00B555C4" w:rsidRDefault="009541B3" w:rsidP="00F347E3">
                        <w:pPr>
                          <w:spacing w:after="0" w:line="240" w:lineRule="auto"/>
                          <w:jc w:val="center"/>
                          <w:rPr>
                            <w:rFonts w:cs="Times New Roman"/>
                            <w:color w:val="000000"/>
                            <w:highlight w:val="yellow"/>
                            <w:lang w:val="bg-BG" w:eastAsia="bg-BG"/>
                          </w:rPr>
                        </w:pPr>
                        <w:r w:rsidRPr="00B555C4">
                          <w:rPr>
                            <w:lang w:val="bg-BG"/>
                          </w:rPr>
                          <w:t>5.931</w:t>
                        </w:r>
                      </w:p>
                    </w:tc>
                  </w:tr>
                  <w:tr w:rsidR="009541B3" w:rsidRPr="00B555C4">
                    <w:trPr>
                      <w:trHeight w:val="288"/>
                      <w:jc w:val="center"/>
                    </w:trPr>
                    <w:tc>
                      <w:tcPr>
                        <w:tcW w:w="1980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:rsidR="009541B3" w:rsidRPr="00B555C4" w:rsidRDefault="009541B3" w:rsidP="00F347E3">
                        <w:pPr>
                          <w:spacing w:after="0" w:line="240" w:lineRule="auto"/>
                          <w:rPr>
                            <w:color w:val="000000"/>
                            <w:lang w:val="bg-BG" w:eastAsia="bg-BG"/>
                          </w:rPr>
                        </w:pPr>
                        <w:r w:rsidRPr="00B555C4">
                          <w:rPr>
                            <w:color w:val="000000"/>
                            <w:lang w:val="bg-BG" w:eastAsia="bg-BG"/>
                          </w:rPr>
                          <w:t>август</w:t>
                        </w:r>
                      </w:p>
                    </w:tc>
                    <w:tc>
                      <w:tcPr>
                        <w:tcW w:w="1856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noWrap/>
                      </w:tcPr>
                      <w:p w:rsidR="009541B3" w:rsidRPr="00B555C4" w:rsidRDefault="009541B3" w:rsidP="00F347E3">
                        <w:pPr>
                          <w:spacing w:after="0" w:line="240" w:lineRule="auto"/>
                          <w:jc w:val="center"/>
                          <w:rPr>
                            <w:rFonts w:cs="Times New Roman"/>
                            <w:color w:val="000000"/>
                            <w:highlight w:val="yellow"/>
                            <w:lang w:val="bg-BG" w:eastAsia="bg-BG"/>
                          </w:rPr>
                        </w:pPr>
                        <w:r w:rsidRPr="00B555C4">
                          <w:rPr>
                            <w:lang w:val="bg-BG"/>
                          </w:rPr>
                          <w:t>5.926</w:t>
                        </w:r>
                      </w:p>
                    </w:tc>
                  </w:tr>
                  <w:tr w:rsidR="009541B3" w:rsidRPr="00B555C4">
                    <w:trPr>
                      <w:trHeight w:val="288"/>
                      <w:jc w:val="center"/>
                    </w:trPr>
                    <w:tc>
                      <w:tcPr>
                        <w:tcW w:w="1980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:rsidR="009541B3" w:rsidRPr="00B555C4" w:rsidRDefault="009541B3" w:rsidP="00F347E3">
                        <w:pPr>
                          <w:spacing w:after="0" w:line="240" w:lineRule="auto"/>
                          <w:rPr>
                            <w:color w:val="000000"/>
                            <w:lang w:val="bg-BG" w:eastAsia="bg-BG"/>
                          </w:rPr>
                        </w:pPr>
                        <w:r w:rsidRPr="00B555C4">
                          <w:rPr>
                            <w:color w:val="000000"/>
                            <w:lang w:val="bg-BG" w:eastAsia="bg-BG"/>
                          </w:rPr>
                          <w:t>септември</w:t>
                        </w:r>
                      </w:p>
                    </w:tc>
                    <w:tc>
                      <w:tcPr>
                        <w:tcW w:w="1856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noWrap/>
                      </w:tcPr>
                      <w:p w:rsidR="009541B3" w:rsidRPr="00B555C4" w:rsidRDefault="009541B3" w:rsidP="00F347E3">
                        <w:pPr>
                          <w:spacing w:after="0" w:line="240" w:lineRule="auto"/>
                          <w:jc w:val="center"/>
                          <w:rPr>
                            <w:rFonts w:cs="Times New Roman"/>
                            <w:color w:val="000000"/>
                            <w:highlight w:val="yellow"/>
                            <w:lang w:val="bg-BG" w:eastAsia="bg-BG"/>
                          </w:rPr>
                        </w:pPr>
                        <w:r w:rsidRPr="00B555C4">
                          <w:rPr>
                            <w:lang w:val="bg-BG"/>
                          </w:rPr>
                          <w:t>4.970</w:t>
                        </w:r>
                      </w:p>
                    </w:tc>
                  </w:tr>
                  <w:tr w:rsidR="009541B3" w:rsidRPr="00B555C4">
                    <w:trPr>
                      <w:trHeight w:val="288"/>
                      <w:jc w:val="center"/>
                    </w:trPr>
                    <w:tc>
                      <w:tcPr>
                        <w:tcW w:w="1980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:rsidR="009541B3" w:rsidRPr="00B555C4" w:rsidRDefault="009541B3" w:rsidP="00F347E3">
                        <w:pPr>
                          <w:spacing w:after="0" w:line="240" w:lineRule="auto"/>
                          <w:rPr>
                            <w:color w:val="000000"/>
                            <w:lang w:val="bg-BG" w:eastAsia="bg-BG"/>
                          </w:rPr>
                        </w:pPr>
                        <w:r w:rsidRPr="00B555C4">
                          <w:rPr>
                            <w:color w:val="000000"/>
                            <w:lang w:val="bg-BG" w:eastAsia="bg-BG"/>
                          </w:rPr>
                          <w:t>октомври</w:t>
                        </w:r>
                      </w:p>
                    </w:tc>
                    <w:tc>
                      <w:tcPr>
                        <w:tcW w:w="1856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noWrap/>
                      </w:tcPr>
                      <w:p w:rsidR="009541B3" w:rsidRPr="00B555C4" w:rsidRDefault="009541B3" w:rsidP="00F347E3">
                        <w:pPr>
                          <w:spacing w:after="0" w:line="240" w:lineRule="auto"/>
                          <w:jc w:val="center"/>
                          <w:rPr>
                            <w:rFonts w:cs="Times New Roman"/>
                            <w:color w:val="000000"/>
                            <w:highlight w:val="yellow"/>
                            <w:lang w:val="bg-BG" w:eastAsia="bg-BG"/>
                          </w:rPr>
                        </w:pPr>
                        <w:r w:rsidRPr="00B555C4">
                          <w:rPr>
                            <w:lang w:val="bg-BG"/>
                          </w:rPr>
                          <w:t>3.953</w:t>
                        </w:r>
                      </w:p>
                    </w:tc>
                  </w:tr>
                  <w:tr w:rsidR="009541B3" w:rsidRPr="00B555C4">
                    <w:trPr>
                      <w:trHeight w:val="288"/>
                      <w:jc w:val="center"/>
                    </w:trPr>
                    <w:tc>
                      <w:tcPr>
                        <w:tcW w:w="1980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:rsidR="009541B3" w:rsidRPr="00B555C4" w:rsidRDefault="009541B3" w:rsidP="00F347E3">
                        <w:pPr>
                          <w:spacing w:after="0" w:line="240" w:lineRule="auto"/>
                          <w:rPr>
                            <w:color w:val="000000"/>
                            <w:lang w:val="bg-BG" w:eastAsia="bg-BG"/>
                          </w:rPr>
                        </w:pPr>
                        <w:r w:rsidRPr="00B555C4">
                          <w:rPr>
                            <w:color w:val="000000"/>
                            <w:lang w:val="bg-BG" w:eastAsia="bg-BG"/>
                          </w:rPr>
                          <w:t>ноември</w:t>
                        </w:r>
                      </w:p>
                    </w:tc>
                    <w:tc>
                      <w:tcPr>
                        <w:tcW w:w="1856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noWrap/>
                      </w:tcPr>
                      <w:p w:rsidR="009541B3" w:rsidRPr="00B555C4" w:rsidRDefault="009541B3" w:rsidP="00F347E3">
                        <w:pPr>
                          <w:spacing w:after="0" w:line="240" w:lineRule="auto"/>
                          <w:jc w:val="center"/>
                          <w:rPr>
                            <w:rFonts w:cs="Times New Roman"/>
                            <w:color w:val="000000"/>
                            <w:highlight w:val="yellow"/>
                            <w:lang w:val="bg-BG" w:eastAsia="bg-BG"/>
                          </w:rPr>
                        </w:pPr>
                        <w:r w:rsidRPr="00B555C4">
                          <w:rPr>
                            <w:lang w:val="bg-BG"/>
                          </w:rPr>
                          <w:t>2.772</w:t>
                        </w:r>
                      </w:p>
                    </w:tc>
                  </w:tr>
                  <w:tr w:rsidR="009541B3" w:rsidRPr="00B555C4">
                    <w:trPr>
                      <w:trHeight w:val="288"/>
                      <w:jc w:val="center"/>
                    </w:trPr>
                    <w:tc>
                      <w:tcPr>
                        <w:tcW w:w="1980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:rsidR="009541B3" w:rsidRPr="00B555C4" w:rsidRDefault="009541B3" w:rsidP="00F347E3">
                        <w:pPr>
                          <w:spacing w:after="0" w:line="240" w:lineRule="auto"/>
                          <w:rPr>
                            <w:color w:val="000000"/>
                            <w:lang w:val="bg-BG" w:eastAsia="bg-BG"/>
                          </w:rPr>
                        </w:pPr>
                        <w:r w:rsidRPr="00B555C4">
                          <w:rPr>
                            <w:color w:val="000000"/>
                            <w:lang w:val="bg-BG" w:eastAsia="bg-BG"/>
                          </w:rPr>
                          <w:t>декември</w:t>
                        </w:r>
                      </w:p>
                    </w:tc>
                    <w:tc>
                      <w:tcPr>
                        <w:tcW w:w="1856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noWrap/>
                      </w:tcPr>
                      <w:p w:rsidR="009541B3" w:rsidRPr="00B555C4" w:rsidRDefault="009541B3" w:rsidP="00F347E3">
                        <w:pPr>
                          <w:spacing w:after="0" w:line="240" w:lineRule="auto"/>
                          <w:jc w:val="center"/>
                          <w:rPr>
                            <w:rFonts w:cs="Times New Roman"/>
                            <w:color w:val="000000"/>
                            <w:highlight w:val="yellow"/>
                            <w:lang w:val="bg-BG" w:eastAsia="bg-BG"/>
                          </w:rPr>
                        </w:pPr>
                        <w:r w:rsidRPr="00B555C4">
                          <w:rPr>
                            <w:lang w:val="bg-BG"/>
                          </w:rPr>
                          <w:t>2.567</w:t>
                        </w:r>
                      </w:p>
                    </w:tc>
                  </w:tr>
                  <w:tr w:rsidR="009541B3" w:rsidRPr="00B555C4">
                    <w:trPr>
                      <w:trHeight w:val="288"/>
                      <w:jc w:val="center"/>
                    </w:trPr>
                    <w:tc>
                      <w:tcPr>
                        <w:tcW w:w="1980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:rsidR="009541B3" w:rsidRPr="00B555C4" w:rsidRDefault="009541B3" w:rsidP="00F347E3">
                        <w:pPr>
                          <w:spacing w:after="0" w:line="240" w:lineRule="auto"/>
                          <w:rPr>
                            <w:b/>
                            <w:bCs/>
                            <w:color w:val="000000"/>
                            <w:lang w:val="bg-BG" w:eastAsia="bg-BG"/>
                          </w:rPr>
                        </w:pPr>
                        <w:r w:rsidRPr="00B555C4">
                          <w:rPr>
                            <w:b/>
                            <w:bCs/>
                            <w:color w:val="000000"/>
                            <w:lang w:val="bg-BG" w:eastAsia="bg-BG"/>
                          </w:rPr>
                          <w:t>общо</w:t>
                        </w:r>
                      </w:p>
                    </w:tc>
                    <w:tc>
                      <w:tcPr>
                        <w:tcW w:w="1856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noWrap/>
                      </w:tcPr>
                      <w:p w:rsidR="009541B3" w:rsidRPr="00B555C4" w:rsidRDefault="009541B3" w:rsidP="00F347E3">
                        <w:pPr>
                          <w:spacing w:after="0" w:line="240" w:lineRule="auto"/>
                          <w:jc w:val="center"/>
                          <w:rPr>
                            <w:rFonts w:cs="Times New Roman"/>
                            <w:color w:val="000000"/>
                            <w:highlight w:val="yellow"/>
                            <w:lang w:val="bg-BG" w:eastAsia="bg-BG"/>
                          </w:rPr>
                        </w:pPr>
                        <w:r w:rsidRPr="00B555C4">
                          <w:rPr>
                            <w:lang w:val="bg-BG"/>
                          </w:rPr>
                          <w:t>54.451</w:t>
                        </w:r>
                      </w:p>
                    </w:tc>
                  </w:tr>
                </w:tbl>
                <w:p w:rsidR="009541B3" w:rsidRPr="00E11888" w:rsidRDefault="009541B3" w:rsidP="00E11888">
                  <w:pPr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  <w:lang w:val="bg-BG"/>
                    </w:rPr>
                  </w:pPr>
                </w:p>
                <w:p w:rsidR="009541B3" w:rsidRPr="00B555C4" w:rsidRDefault="009541B3" w:rsidP="00B555C4">
                  <w:pPr>
                    <w:pStyle w:val="Style"/>
                    <w:spacing w:line="360" w:lineRule="auto"/>
                    <w:ind w:left="0" w:firstLine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    </w:t>
                  </w:r>
                  <w:r w:rsidRPr="00B555C4">
                    <w:rPr>
                      <w:rFonts w:ascii="Arial" w:hAnsi="Arial" w:cs="Arial"/>
                    </w:rPr>
                    <w:t>Предварителният  план е  след съгласуване с компетентните органи конкретната инвестиция да се реализира до една година  след одобряване на комплексния  проект.</w:t>
                  </w:r>
                </w:p>
                <w:p w:rsidR="009541B3" w:rsidRPr="009708C9" w:rsidRDefault="009541B3" w:rsidP="00934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333A09" w:rsidRDefault="009541B3" w:rsidP="00C803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lastRenderedPageBreak/>
                    <w:t>3.  Орган</w:t>
                  </w:r>
                  <w:r w:rsidRPr="00333A09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>, отговорен за прилагането на плана</w:t>
                  </w: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333A09" w:rsidRDefault="009541B3" w:rsidP="00333A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  <w:p w:rsidR="009541B3" w:rsidRPr="00264F86" w:rsidRDefault="009541B3" w:rsidP="00333A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firstLine="480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r w:rsidRPr="00264F86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РИОСВ Пловдив </w:t>
                  </w:r>
                  <w:r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  <w:lang w:val="bg-BG"/>
                    </w:rPr>
                    <w:t>е компетентна</w:t>
                  </w:r>
                  <w:r w:rsidRPr="00264F86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  <w:lang w:val="bg-BG"/>
                    </w:rPr>
                    <w:t xml:space="preserve"> по наблюдението и контрола по изпълнението  на условията и мерките в решение за</w:t>
                  </w:r>
                  <w:r w:rsidRPr="00264F86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264F86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  <w:lang w:val="bg-BG"/>
                    </w:rPr>
                    <w:t>преценяване на необходимостта от извършване на ЕО в процеса на прилагането на плана.</w:t>
                  </w: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333A09" w:rsidRDefault="009541B3" w:rsidP="00333A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333A09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  <w:p w:rsidR="009541B3" w:rsidRPr="0083618C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 w:rsidRPr="0083618C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>4. Орган за приемане/одобряване/утвърждаване на плана/програмата</w:t>
                  </w: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83618C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</w:p>
                <w:p w:rsidR="009541B3" w:rsidRPr="00264F86" w:rsidRDefault="009541B3" w:rsidP="00CD55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</w:t>
                  </w:r>
                  <w:r w:rsidRPr="00264F86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Община </w:t>
                  </w:r>
                  <w:r w:rsidR="00CD55F5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Куклен</w:t>
                  </w:r>
                  <w:r w:rsidRPr="00264F86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, РИОСВ Пловдив, ОД”Земеделие”</w:t>
                  </w:r>
                  <w:r w:rsidR="00CD55F5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, МЗ-София</w:t>
                  </w: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264F86" w:rsidRDefault="009541B3" w:rsidP="00264F8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83618C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  <w:p w:rsidR="009541B3" w:rsidRPr="0083618C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bg-BG"/>
                    </w:rPr>
                  </w:pPr>
                  <w:r w:rsidRPr="0083618C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 xml:space="preserve">ІІ. </w:t>
                  </w:r>
                  <w:r w:rsidRPr="0083618C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bg-BG"/>
                    </w:rPr>
                    <w:t>(не е задължително за попълване)</w:t>
                  </w: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83618C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  <w:p w:rsidR="009541B3" w:rsidRPr="0083618C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 w:rsidRPr="0083618C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 xml:space="preserve">Моля да бъде допуснато извършването само на екологична оценка (ЕО)/В случаите по чл. 91, ал. 2 от Закона за опазване на околната среда (ЗООС), когато за инвестиционно предложение, включено в приложение № 1 или в приложение № 2 към ЗООС, се изисква и изготвянето на самостоятелен план или програма по чл. 85, ал. 1 и 2 ЗООС, поради следните основания (мотиви): </w:t>
                  </w: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FE3B26" w:rsidRDefault="009541B3" w:rsidP="005043C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954470" w:rsidRDefault="009541B3" w:rsidP="005043C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954470" w:rsidRDefault="009541B3" w:rsidP="005043C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954470" w:rsidRDefault="009541B3" w:rsidP="005043C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</w:tc>
            </w:tr>
            <w:tr w:rsidR="009541B3" w:rsidRPr="00954470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FE3B26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  <w:p w:rsidR="009541B3" w:rsidRPr="00954470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Приложение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:</w:t>
                  </w:r>
                </w:p>
              </w:tc>
            </w:tr>
            <w:tr w:rsidR="009541B3" w:rsidRPr="00954470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954470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541B3" w:rsidRPr="00954470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I.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Информация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чл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8а,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ал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2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Наредбата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условията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реда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извършване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екологична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оценка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планове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програми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</w:tc>
            </w:tr>
            <w:tr w:rsidR="009541B3" w:rsidRPr="00954470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954470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541B3" w:rsidRPr="00954470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1.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Характеристика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плана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/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програмата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относно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: </w:t>
                  </w:r>
                </w:p>
              </w:tc>
            </w:tr>
            <w:tr w:rsidR="009541B3" w:rsidRPr="00954470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954470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541B3" w:rsidRPr="00954470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а)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инвестиционните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предложения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приложение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№ 1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към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чл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92, т. 1 и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приложение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№ 2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към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чл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93,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ал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1, т. 1 и 2 ЗООС и/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или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други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инвестиционни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предложения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предполагаемо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значително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въздействие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върху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околната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спрямо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които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предлаганият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план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/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програма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определя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критерии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нормативи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други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ръководни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условия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значение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бъдещото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им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разрешаване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или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одобряване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отношение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местоположение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характер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мащабност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експлоатационни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условия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>, в това число</w:t>
                  </w:r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: </w:t>
                  </w: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954470" w:rsidRDefault="009541B3" w:rsidP="00A55FE7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541B3" w:rsidRPr="005043CB" w:rsidRDefault="009541B3" w:rsidP="000C3A83">
                  <w:pPr>
                    <w:widowControl w:val="0"/>
                    <w:autoSpaceDE w:val="0"/>
                    <w:autoSpaceDN w:val="0"/>
                    <w:adjustRightInd w:val="0"/>
                    <w:spacing w:before="240" w:after="0" w:line="360" w:lineRule="auto"/>
                    <w:ind w:firstLine="480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Промяна предназначението на ПИ №40467.1.1482 по КК на гр. Куклен и изграждане на Фотоволтаична централа с мощност до 35</w:t>
                  </w:r>
                  <w:r w:rsidR="000C3A83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MWp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не определя критерии, нормативи или други условия относно бъдещо разрешаване или одобряване на инвестиционни предложения по приложение № 1 и №2 на ЗООС. На този етап най-близките имоти са земеделски земи. На около 20м източно от имота се намира стопански двор, собственост на манастира „Св. Св. Козма и Дамян”, който в момента не се използва. На около 200м. от имота са</w:t>
                  </w:r>
                  <w:r>
                    <w:rPr>
                      <w:rFonts w:ascii="Arial" w:hAnsi="Arial" w:cs="Arial"/>
                      <w:lang w:val="bg-BG"/>
                    </w:rPr>
                    <w:t xml:space="preserve"> </w:t>
                  </w:r>
                  <w:r w:rsidRPr="005214B6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промишлените зони на „КЦМ“ АД и „Агрия“ АД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.</w:t>
                  </w: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954470" w:rsidRDefault="009541B3" w:rsidP="00A55F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Default="009541B3" w:rsidP="00A55F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 xml:space="preserve">    </w:t>
                  </w:r>
                </w:p>
                <w:p w:rsidR="009541B3" w:rsidRDefault="009541B3" w:rsidP="00A55F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 xml:space="preserve"> б</w:t>
                  </w:r>
                  <w:r w:rsidRPr="009A4AF0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>)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 xml:space="preserve"> мястото на предлагания план/програма в цялостния процес или йерархия на планиране и степен, до която планът/програмата влияе върху други планове и програми;</w:t>
                  </w:r>
                </w:p>
                <w:p w:rsidR="009541B3" w:rsidRDefault="009541B3" w:rsidP="00A55F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  <w:p w:rsidR="009541B3" w:rsidRDefault="009541B3" w:rsidP="009A4AF0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     Предлагания план</w:t>
                  </w:r>
                  <w:r w:rsidRPr="009A4AF0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е в съответствие с държавната политика за дългосрочно стимулиране  и преференциално използване на възобновяеми енергийни източници  и </w:t>
                  </w:r>
                  <w:r w:rsidRPr="009A4AF0">
                    <w:rPr>
                      <w:rFonts w:ascii="Arial" w:hAnsi="Arial" w:cs="Arial"/>
                      <w:b/>
                      <w:bCs/>
                      <w:i/>
                      <w:iCs/>
                      <w:sz w:val="24"/>
                      <w:szCs w:val="24"/>
                      <w:lang w:val="ru-RU"/>
                    </w:rPr>
                    <w:t>Наредба № 14 от 2005 г. за технически правила и нормативи за проектиране, изграждане и ползване на обектите и съоръженията за производство, преобразуване, пренос и разпределение на електрическа енергия</w:t>
                  </w:r>
                  <w:r w:rsidRPr="009A4AF0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. Република България е поела този ангажимент след ратифициране на Протокола от Киото на 17.07.2002г. и включването  в световната борба с промените в климата.</w:t>
                  </w:r>
                </w:p>
                <w:p w:rsidR="009541B3" w:rsidRPr="009A4AF0" w:rsidRDefault="009541B3" w:rsidP="009A4AF0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Енергията на фотоволтаиката може да се произвежда навсякъде. Тя осигурява енергийна независимост на национално, местно и индивидуално ниво и има директен и положителен ефект върху енергийната независимост на Европа. Превръща се във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lastRenderedPageBreak/>
                    <w:t>фактор с нарастващо значение за икономическа стабилност и политическа сигурност.</w:t>
                  </w:r>
                </w:p>
                <w:p w:rsidR="009541B3" w:rsidRPr="00A55FE7" w:rsidRDefault="009541B3" w:rsidP="00A55F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 xml:space="preserve">  </w:t>
                  </w:r>
                  <w:r w:rsidRPr="00A55FE7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 xml:space="preserve">в) значение на плана/програмата за интегрирането на екологичните съображения, особено с оглед насърчаването на устойчиво развитие: </w:t>
                  </w: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A55FE7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  <w:p w:rsidR="009541B3" w:rsidRPr="00FF6339" w:rsidRDefault="009541B3" w:rsidP="00FF633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Производството на електричество от слънчева енергия е значително по-безопасно за околната среда в сравнение с производството от въглища, природен газ и атомно гориво. Монтажа на фотоволтаични модули в ПИ №40467.1.1482 не води до отделяне на вредни емисии или друг вид замърсяване, спомагайки за намаляване на глобалното затопляне. Целта е с реализацията на плана</w:t>
                  </w:r>
                  <w:r w:rsidRPr="00FF6339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 да се създаде не само застроителен и регулационен, но и режим на устройствена защита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в съответствие с настъпващите промени в обществено-икономическите и устройствени условия в района.</w:t>
                  </w: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FF6339" w:rsidRDefault="009541B3" w:rsidP="00FF633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FF6339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  <w:p w:rsidR="009541B3" w:rsidRPr="00004DC2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 w:rsidRPr="00004DC2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 xml:space="preserve">г) екологични проблеми от значение за плана/програмата: </w:t>
                  </w: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004DC2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  <w:p w:rsidR="009541B3" w:rsidRDefault="009541B3" w:rsidP="0016253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     Имот №40467.1.1482 в землището на гр. Куклен се намира на около 200м. </w:t>
                  </w:r>
                  <w:r>
                    <w:rPr>
                      <w:rFonts w:ascii="Arial" w:hAnsi="Arial" w:cs="Arial"/>
                      <w:lang w:val="bg-BG"/>
                    </w:rPr>
                    <w:t xml:space="preserve"> </w:t>
                  </w:r>
                  <w:r w:rsidRPr="006F4146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от</w:t>
                  </w:r>
                  <w:r>
                    <w:rPr>
                      <w:rFonts w:ascii="Arial" w:hAnsi="Arial" w:cs="Arial"/>
                      <w:lang w:val="bg-BG"/>
                    </w:rPr>
                    <w:t xml:space="preserve"> </w:t>
                  </w:r>
                  <w:r w:rsidRPr="005214B6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промишлените зони на „КЦМ“ АД и „Агрия“ АД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. Предвид естеството на дейност на тези дружества, те се явяват единствените причинители на аварии или  проблеми, водещи до промяна на екологичното равновесие в района. Почвените анализи на земеделските земи доказват, че те не са подходящи за отглеждане на екологично чисти земеделски култури.</w:t>
                  </w:r>
                  <w:r w:rsidRPr="00162539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 </w:t>
                  </w:r>
                </w:p>
                <w:p w:rsidR="009541B3" w:rsidRPr="002359CE" w:rsidRDefault="009541B3" w:rsidP="0016253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По време на монтажа на модулите се очакват неорганизирани емисии от изгорели газове и запрашаване. Самата експлоатацията на централата не може</w:t>
                  </w:r>
                  <w:r w:rsidRPr="002359CE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да окаже влияние върху нивата</w:t>
                  </w:r>
                  <w:r w:rsidRPr="002359CE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на  общ прах, ФПЧ, азотни и серни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оксиди, които ежедневно се проследяват от лабораториите на РИОСВ- Пловдив</w:t>
                  </w:r>
                  <w:r w:rsidRPr="002359CE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.</w:t>
                  </w: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162539" w:rsidRDefault="009541B3" w:rsidP="0016253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162539" w:rsidRDefault="009541B3" w:rsidP="0016253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162539" w:rsidRDefault="009541B3" w:rsidP="0016253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 xml:space="preserve">    </w:t>
                  </w:r>
                  <w:r w:rsidRPr="00162539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 xml:space="preserve">д) значение на плана/програмата за изпълнението на общностното законодателство в областта на околната среда: </w:t>
                  </w: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4C2743" w:rsidRDefault="009541B3" w:rsidP="004C2743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firstLine="480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</w:p>
                <w:p w:rsidR="009541B3" w:rsidRPr="004C2743" w:rsidRDefault="009541B3" w:rsidP="004C2743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r w:rsidRPr="004C2743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   Настоящат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а процедура касае изграждане на фотоволтаична централа с мощност до 35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MWp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. В процеса на</w:t>
                  </w:r>
                  <w:r w:rsidRPr="004C2743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прилагане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на плана </w:t>
                  </w:r>
                  <w:r w:rsidRPr="004C2743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ще бъдат спазени всички условия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</w:t>
                  </w:r>
                  <w:r w:rsidRPr="004C2743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и мерки, посочени в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решението съгласно чл.14 от Наредба за условията и реда за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lastRenderedPageBreak/>
                    <w:t>извършване на ЕО на планове и програми.</w:t>
                  </w: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EF2D98" w:rsidRDefault="009541B3" w:rsidP="00EF2D9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EF2D98" w:rsidRDefault="009541B3" w:rsidP="00EF2D9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</w:tc>
            </w:tr>
            <w:tr w:rsidR="009541B3" w:rsidRPr="00954470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954470" w:rsidRDefault="009541B3" w:rsidP="007A13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 xml:space="preserve">    </w:t>
                  </w:r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е)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наличие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алтернативи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: </w:t>
                  </w:r>
                </w:p>
              </w:tc>
            </w:tr>
            <w:tr w:rsidR="009541B3" w:rsidRPr="003B5064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954470" w:rsidRDefault="009541B3" w:rsidP="00390700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541B3" w:rsidRPr="00162539" w:rsidRDefault="009541B3" w:rsidP="00390700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firstLine="480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В настоящият момент възложителя не разполага с алтернатива по отношение на местоположение или характеристика на своето инвестиционно намерение.</w:t>
                  </w:r>
                </w:p>
              </w:tc>
            </w:tr>
            <w:tr w:rsidR="009541B3" w:rsidRPr="003B5064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162539" w:rsidRDefault="009541B3" w:rsidP="0016253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</w:tc>
            </w:tr>
            <w:tr w:rsidR="009541B3" w:rsidRPr="003B5064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954470" w:rsidRDefault="009541B3" w:rsidP="003907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FE3B26" w:rsidRDefault="009541B3" w:rsidP="003907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 xml:space="preserve">        </w:t>
                  </w:r>
                  <w:r w:rsidRPr="00FE3B26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 xml:space="preserve">2. Обосновка на конкретната необходимост от изготвянето на плана/програмата: </w:t>
                  </w: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FE3B26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  <w:p w:rsidR="009541B3" w:rsidRDefault="009541B3" w:rsidP="008016A7">
                  <w:pPr>
                    <w:spacing w:after="0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Arial" w:hAnsi="Arial" w:cs="Arial"/>
                      <w:lang w:val="bg-BG"/>
                    </w:rPr>
                    <w:t xml:space="preserve">        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Намерението на възложителя</w:t>
                  </w:r>
                  <w:r w:rsidRPr="00B12DE0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е подходящо и съобразено със специфичния характер на територията.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Водещ мотив при избора за изграждане на фотоволтаична централа е местоположението на имота и неговата площ</w:t>
                  </w:r>
                  <w:r w:rsidRPr="00B12DE0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.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ПИ №40467.1.1482 се намира в район, където</w:t>
                  </w:r>
                  <w:r w:rsidRPr="00B12DE0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мъглите бързо се разсейват. Голямата площ дава възможност за реализация на по-рентабилна система. Липсват условия за засенчване- строителство и дървесна растителност. От инвестиционна гледна точка съществуват много фактори, които мотивират за средносрочни и дългосрочни капиталовложения в производството на електрическа енергия от фотоволтаични модули:</w:t>
                  </w:r>
                </w:p>
                <w:p w:rsidR="009541B3" w:rsidRDefault="009541B3" w:rsidP="008016A7">
                  <w:pPr>
                    <w:numPr>
                      <w:ilvl w:val="0"/>
                      <w:numId w:val="18"/>
                    </w:numPr>
                    <w:spacing w:after="0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Първичният енергиен източник е слънцето ,което е безплатно и практически неизчерпаемо. От всички удобно достъпни за експлоатация ВЕИ най- бързо и лесно усвоимият е слънчевата светлина;</w:t>
                  </w:r>
                </w:p>
                <w:p w:rsidR="009541B3" w:rsidRDefault="009541B3" w:rsidP="008016A7">
                  <w:pPr>
                    <w:numPr>
                      <w:ilvl w:val="0"/>
                      <w:numId w:val="18"/>
                    </w:numPr>
                    <w:spacing w:after="0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r w:rsidRPr="00E74832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Географското положение на България и климатичните особености я определят като страна богата на слънчев ресурс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, което я прави една от най- подходящите територии за печеливша експлоатация на слънчевата светлина чрез фотоволтаици;</w:t>
                  </w:r>
                </w:p>
                <w:p w:rsidR="009541B3" w:rsidRDefault="009541B3" w:rsidP="008016A7">
                  <w:pPr>
                    <w:numPr>
                      <w:ilvl w:val="0"/>
                      <w:numId w:val="18"/>
                    </w:numPr>
                    <w:spacing w:after="0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Оперативното управление на фотоволтаичните съоръжения и системи е автоматично и се извършва дистанционно, не се нуждае от  постоянен оперативен персонал;</w:t>
                  </w:r>
                </w:p>
                <w:p w:rsidR="009541B3" w:rsidRDefault="009541B3" w:rsidP="008016A7">
                  <w:pPr>
                    <w:numPr>
                      <w:ilvl w:val="0"/>
                      <w:numId w:val="18"/>
                    </w:numPr>
                    <w:spacing w:after="0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Фотоволтаичните централи и паркове имат заводски и сервизни гаранции 20 и повече години;</w:t>
                  </w:r>
                </w:p>
                <w:p w:rsidR="009541B3" w:rsidRDefault="009541B3" w:rsidP="008016A7">
                  <w:pPr>
                    <w:numPr>
                      <w:ilvl w:val="0"/>
                      <w:numId w:val="18"/>
                    </w:numPr>
                    <w:spacing w:after="0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Реалния срок за възвращаемост на инвестицията е в рамките на 3-4 години.</w:t>
                  </w:r>
                </w:p>
                <w:p w:rsidR="009541B3" w:rsidRPr="005D59EB" w:rsidRDefault="009541B3" w:rsidP="005D59EB">
                  <w:pPr>
                    <w:spacing w:after="0" w:line="360" w:lineRule="auto"/>
                    <w:ind w:left="360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lastRenderedPageBreak/>
                    <w:t>Възложителя разполага с необходимия финансов, технически и кадрови ресурс за изграждане на обекта.</w:t>
                  </w:r>
                  <w:r w:rsidRPr="00B12DE0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Плана за регу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лация и застояване на цитирания имот</w:t>
                  </w:r>
                  <w:r w:rsidRPr="00B12DE0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ще бъде изготвен в съответствие с действащата нормативна уредба с цел създаване на режим на устройствена защита, без да се влошават качествата на средата. </w:t>
                  </w: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773CF9" w:rsidRDefault="009541B3" w:rsidP="005D59E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004DC2" w:rsidRDefault="009541B3" w:rsidP="00F0597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 xml:space="preserve">        </w:t>
                  </w:r>
                  <w:r w:rsidRPr="00004DC2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 xml:space="preserve">3. Информация за планове и програми и инвестиционни предложения, свързани с предложения план/програма, включително за извършени ЕО или ОВОС: </w:t>
                  </w: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004DC2" w:rsidRDefault="009541B3" w:rsidP="009A6E16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  <w:p w:rsidR="009541B3" w:rsidRDefault="009541B3" w:rsidP="009A6E16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firstLine="480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Планът е съобразен с действащото българско законодателство:</w:t>
                  </w:r>
                </w:p>
                <w:p w:rsidR="009541B3" w:rsidRDefault="009541B3" w:rsidP="0003425D">
                  <w:pPr>
                    <w:widowControl w:val="0"/>
                    <w:numPr>
                      <w:ilvl w:val="0"/>
                      <w:numId w:val="21"/>
                    </w:num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Закон за енергетиката </w:t>
                  </w:r>
                  <w:r w:rsidRPr="0003425D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(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ДВ бр.107/2003г. и посл. изм. и доп.</w:t>
                  </w:r>
                  <w:r w:rsidRPr="0003425D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)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;</w:t>
                  </w:r>
                </w:p>
                <w:p w:rsidR="009541B3" w:rsidRDefault="009541B3" w:rsidP="0003425D">
                  <w:pPr>
                    <w:widowControl w:val="0"/>
                    <w:numPr>
                      <w:ilvl w:val="0"/>
                      <w:numId w:val="21"/>
                    </w:num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Закон за възобновяемите и алтернативните енергийни източници </w:t>
                  </w:r>
                  <w:r w:rsidRPr="0003425D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(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ДВ бр.49/2007г</w:t>
                  </w:r>
                  <w:r w:rsidRPr="0003425D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.)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;</w:t>
                  </w:r>
                </w:p>
                <w:p w:rsidR="009541B3" w:rsidRDefault="009541B3" w:rsidP="0003425D">
                  <w:pPr>
                    <w:widowControl w:val="0"/>
                    <w:numPr>
                      <w:ilvl w:val="0"/>
                      <w:numId w:val="21"/>
                    </w:num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Наредба 14 на МРРБ и МЕЕР за техническите правила и нормативи за проектиране, изграждане и ползване на обектите и съоръженията за производство, преобразуване, пренос и разпределение на електрическа енергия  </w:t>
                  </w:r>
                  <w:r w:rsidRPr="0003425D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(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ДВ бр.53/2005г.</w:t>
                  </w:r>
                  <w:r w:rsidRPr="0003425D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)</w:t>
                  </w:r>
                </w:p>
                <w:p w:rsidR="009541B3" w:rsidRPr="00B12DE0" w:rsidRDefault="009541B3" w:rsidP="000C3A83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firstLine="480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Предложения план не влиза в противоречие с други планове и програми. Съседните имоти са предимно земеделски земи, в близост няма обекти подлежащи </w:t>
                  </w:r>
                  <w:r w:rsidR="000C3A83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на здравна защита. На около 20м</w:t>
                  </w:r>
                  <w:r w:rsidR="00EF0C3A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,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</w:t>
                  </w:r>
                  <w:r w:rsidR="000C3A83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западно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от имота</w:t>
                  </w:r>
                  <w:r w:rsidR="00EF0C3A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,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се намира стопански двор, собственост на ма</w:t>
                  </w:r>
                  <w:r w:rsidR="000C3A83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настира „Св. Св. Козма и Дамян”</w:t>
                  </w:r>
                  <w:r w:rsidR="00EF0C3A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. На около 600м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са</w:t>
                  </w:r>
                  <w:r>
                    <w:rPr>
                      <w:rFonts w:ascii="Arial" w:hAnsi="Arial" w:cs="Arial"/>
                      <w:lang w:val="bg-BG"/>
                    </w:rPr>
                    <w:t xml:space="preserve"> </w:t>
                  </w:r>
                  <w:r w:rsidRPr="005214B6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промишлените зони на „КЦМ“ АД и „Агрия“ АД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.</w:t>
                  </w: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B12DE0" w:rsidRDefault="009541B3" w:rsidP="009A6E16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B12DE0" w:rsidRDefault="009541B3" w:rsidP="00B12DE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004DC2" w:rsidRDefault="009541B3" w:rsidP="009A6E1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 xml:space="preserve">        </w:t>
                  </w:r>
                  <w:r w:rsidRPr="00004DC2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>4. Характеристики на засегнатата територия и на очакваните въздействия върху околната среда и човешкото здраве по отношение на:</w:t>
                  </w: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9A6E16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  <w:p w:rsidR="009541B3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 w:rsidRPr="00004DC2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 xml:space="preserve">а) вероятност, продължителност, честота, обратимост и кумулативни въздействия: </w:t>
                  </w:r>
                </w:p>
                <w:p w:rsidR="009541B3" w:rsidRPr="00004DC2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994B87" w:rsidRDefault="009541B3" w:rsidP="00343B26">
                  <w:pPr>
                    <w:pStyle w:val="2"/>
                    <w:spacing w:line="360" w:lineRule="auto"/>
                    <w:jc w:val="both"/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 xml:space="preserve">      Монтираните фотоволтаични модули ще бъдат предназначени за постоянна експлоатация, затова и потенциалното въздействие може да има само постоянен характер.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122FB7"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 xml:space="preserve">Средната продължителност на </w:t>
                  </w:r>
                  <w:r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 xml:space="preserve">тяхната </w:t>
                  </w:r>
                  <w:r w:rsidRPr="00122FB7"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>експлоат</w:t>
                  </w:r>
                  <w:r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>ацията</w:t>
                  </w:r>
                  <w:r w:rsidRPr="00122FB7"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 xml:space="preserve"> е 25-30г. След извеждане от експлоатация те се превръщат в отпадък</w:t>
                  </w:r>
                  <w:r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 xml:space="preserve">. </w:t>
                  </w:r>
                  <w:r w:rsidRPr="00994B87"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 xml:space="preserve">Ако </w:t>
                  </w:r>
                  <w:r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 xml:space="preserve">изобщо бъдат регистрирани </w:t>
                  </w:r>
                  <w:r w:rsidRPr="00994B87"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 xml:space="preserve">промени в екологичната обстановка, те </w:t>
                  </w:r>
                  <w:r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 xml:space="preserve">ще бъдат незначителни и </w:t>
                  </w:r>
                  <w:r w:rsidRPr="00994B87"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>обратими</w:t>
                  </w:r>
                  <w:r w:rsidRPr="00994B87"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>.</w:t>
                  </w:r>
                </w:p>
                <w:p w:rsidR="009541B3" w:rsidRPr="00C3221C" w:rsidRDefault="009541B3" w:rsidP="00C3221C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r w:rsidRPr="00C3221C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lastRenderedPageBreak/>
                    <w:t>Значително въздействие не се очаква, още по- малко пък отрицателно такова. Но инвеститорът е длъжен да предприеме мерки за допълнително ограничаване и намаляване на вероятността за неговата поява.</w:t>
                  </w:r>
                </w:p>
                <w:p w:rsidR="009541B3" w:rsidRDefault="009541B3" w:rsidP="00C3221C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Arial" w:hAnsi="Arial" w:cs="Arial"/>
                      <w:lang w:val="bg-BG"/>
                    </w:rPr>
                  </w:pPr>
                  <w:r w:rsidRPr="00C3221C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Очакваното въздействие върху компонентите на околната среда е незначително и без кумулативен ефект</w:t>
                  </w:r>
                  <w:r>
                    <w:rPr>
                      <w:rFonts w:ascii="Arial" w:hAnsi="Arial" w:cs="Arial"/>
                      <w:lang w:val="bg-BG"/>
                    </w:rPr>
                    <w:t xml:space="preserve">. </w:t>
                  </w:r>
                </w:p>
                <w:p w:rsidR="009541B3" w:rsidRDefault="009541B3" w:rsidP="00004DC2">
                  <w:pPr>
                    <w:pStyle w:val="2"/>
                    <w:spacing w:line="360" w:lineRule="auto"/>
                    <w:jc w:val="both"/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</w:pPr>
                  <w:r w:rsidRPr="00994B87"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>Въздействие върху атмосферния въздух</w:t>
                  </w:r>
                  <w:r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 xml:space="preserve"> </w:t>
                  </w:r>
                </w:p>
                <w:p w:rsidR="009541B3" w:rsidRDefault="009541B3" w:rsidP="00004DC2">
                  <w:pPr>
                    <w:pStyle w:val="2"/>
                    <w:spacing w:line="360" w:lineRule="auto"/>
                    <w:jc w:val="both"/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</w:pPr>
                  <w:r w:rsidRPr="00994B87"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 xml:space="preserve">      На етап строителство на фотоволтаичната централа</w:t>
                  </w:r>
                  <w:r w:rsidRPr="00994B87"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 xml:space="preserve"> може да се очакват емисии с неорганизиран характер в атмосферния въздух, причинени основно от движението</w:t>
                  </w:r>
                  <w:r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 xml:space="preserve"> и дейността на използва</w:t>
                  </w:r>
                  <w:r w:rsidRPr="00994B87"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 xml:space="preserve">ната техника  (въглероден, азотни и серни оксиди, оловни аерозоли, сажди). </w:t>
                  </w:r>
                </w:p>
                <w:p w:rsidR="009541B3" w:rsidRPr="00E873AC" w:rsidRDefault="009541B3" w:rsidP="00E873AC">
                  <w:pPr>
                    <w:spacing w:line="360" w:lineRule="auto"/>
                    <w:jc w:val="both"/>
                    <w:textAlignment w:val="center"/>
                    <w:rPr>
                      <w:rFonts w:ascii="Arial" w:hAnsi="Arial" w:cs="Arial"/>
                      <w:color w:val="000000"/>
                      <w:sz w:val="24"/>
                      <w:szCs w:val="24"/>
                      <w:lang w:val="bg-BG" w:eastAsia="bg-BG"/>
                    </w:rPr>
                  </w:pPr>
                  <w:r>
                    <w:rPr>
                      <w:i/>
                      <w:iCs/>
                    </w:rPr>
                    <w:t xml:space="preserve">       </w:t>
                  </w:r>
                  <w:proofErr w:type="spellStart"/>
                  <w:r w:rsidRPr="00E873AC">
                    <w:rPr>
                      <w:rFonts w:ascii="Arial" w:hAnsi="Arial" w:cs="Arial"/>
                      <w:sz w:val="24"/>
                      <w:szCs w:val="24"/>
                    </w:rPr>
                    <w:t>По</w:t>
                  </w:r>
                  <w:proofErr w:type="spellEnd"/>
                  <w:r w:rsidRPr="00E873A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873AC">
                    <w:rPr>
                      <w:rFonts w:ascii="Arial" w:hAnsi="Arial" w:cs="Arial"/>
                      <w:sz w:val="24"/>
                      <w:szCs w:val="24"/>
                    </w:rPr>
                    <w:t>време</w:t>
                  </w:r>
                  <w:proofErr w:type="spellEnd"/>
                  <w:r w:rsidRPr="00E873A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873AC">
                    <w:rPr>
                      <w:rFonts w:ascii="Arial" w:hAnsi="Arial" w:cs="Arial"/>
                      <w:sz w:val="24"/>
                      <w:szCs w:val="24"/>
                    </w:rPr>
                    <w:t>на</w:t>
                  </w:r>
                  <w:proofErr w:type="spellEnd"/>
                  <w:r w:rsidRPr="00E873A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873AC">
                    <w:rPr>
                      <w:rFonts w:ascii="Arial" w:hAnsi="Arial" w:cs="Arial"/>
                      <w:sz w:val="24"/>
                      <w:szCs w:val="24"/>
                    </w:rPr>
                    <w:t>експлоатацията</w:t>
                  </w:r>
                  <w:proofErr w:type="spellEnd"/>
                  <w:r w:rsidRPr="00E873A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873AC">
                    <w:rPr>
                      <w:rFonts w:ascii="Arial" w:hAnsi="Arial" w:cs="Arial"/>
                      <w:sz w:val="24"/>
                      <w:szCs w:val="24"/>
                    </w:rPr>
                    <w:t>на</w:t>
                  </w:r>
                  <w:proofErr w:type="spellEnd"/>
                  <w:r w:rsidRPr="00E873A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873AC">
                    <w:rPr>
                      <w:rFonts w:ascii="Arial" w:hAnsi="Arial" w:cs="Arial"/>
                      <w:sz w:val="24"/>
                      <w:szCs w:val="24"/>
                    </w:rPr>
                    <w:t>обекта</w:t>
                  </w:r>
                  <w:proofErr w:type="spellEnd"/>
                  <w:r w:rsidRPr="00E873A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873AC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не</w:t>
                  </w:r>
                  <w:proofErr w:type="spellEnd"/>
                  <w:r w:rsidRPr="00E873AC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873AC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се</w:t>
                  </w:r>
                  <w:proofErr w:type="spellEnd"/>
                  <w:r w:rsidRPr="00E873AC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873AC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очаква</w:t>
                  </w:r>
                  <w:proofErr w:type="spellEnd"/>
                  <w:r w:rsidRPr="00E873A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873AC">
                    <w:rPr>
                      <w:rFonts w:ascii="Arial" w:hAnsi="Arial" w:cs="Arial"/>
                      <w:sz w:val="24"/>
                      <w:szCs w:val="24"/>
                    </w:rPr>
                    <w:t>локално</w:t>
                  </w:r>
                  <w:proofErr w:type="spellEnd"/>
                  <w:r w:rsidRPr="00E873A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873AC">
                    <w:rPr>
                      <w:rFonts w:ascii="Arial" w:hAnsi="Arial" w:cs="Arial"/>
                      <w:sz w:val="24"/>
                      <w:szCs w:val="24"/>
                    </w:rPr>
                    <w:t>превишаване</w:t>
                  </w:r>
                  <w:proofErr w:type="spellEnd"/>
                  <w:r w:rsidRPr="00E873A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873AC">
                    <w:rPr>
                      <w:rFonts w:ascii="Arial" w:hAnsi="Arial" w:cs="Arial"/>
                      <w:sz w:val="24"/>
                      <w:szCs w:val="24"/>
                    </w:rPr>
                    <w:t>концентрацията</w:t>
                  </w:r>
                  <w:proofErr w:type="spellEnd"/>
                  <w:r w:rsidRPr="00E873A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873AC">
                    <w:rPr>
                      <w:rFonts w:ascii="Arial" w:hAnsi="Arial" w:cs="Arial"/>
                      <w:sz w:val="24"/>
                      <w:szCs w:val="24"/>
                    </w:rPr>
                    <w:t>на</w:t>
                  </w:r>
                  <w:proofErr w:type="spellEnd"/>
                  <w:r w:rsidRPr="00E873A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873AC">
                    <w:rPr>
                      <w:rFonts w:ascii="Arial" w:hAnsi="Arial" w:cs="Arial"/>
                      <w:sz w:val="24"/>
                      <w:szCs w:val="24"/>
                    </w:rPr>
                    <w:t>вредни</w:t>
                  </w:r>
                  <w:proofErr w:type="spellEnd"/>
                  <w:r w:rsidRPr="00E873A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873AC">
                    <w:rPr>
                      <w:rFonts w:ascii="Arial" w:hAnsi="Arial" w:cs="Arial"/>
                      <w:sz w:val="24"/>
                      <w:szCs w:val="24"/>
                    </w:rPr>
                    <w:t>вещества</w:t>
                  </w:r>
                  <w:proofErr w:type="spellEnd"/>
                  <w:r w:rsidRPr="00E873AC">
                    <w:rPr>
                      <w:rFonts w:ascii="Arial" w:hAnsi="Arial" w:cs="Arial"/>
                      <w:sz w:val="24"/>
                      <w:szCs w:val="24"/>
                    </w:rPr>
                    <w:t xml:space="preserve"> в </w:t>
                  </w:r>
                  <w:proofErr w:type="spellStart"/>
                  <w:r w:rsidRPr="00E873AC">
                    <w:rPr>
                      <w:rFonts w:ascii="Arial" w:hAnsi="Arial" w:cs="Arial"/>
                      <w:sz w:val="24"/>
                      <w:szCs w:val="24"/>
                    </w:rPr>
                    <w:t>атмосферния</w:t>
                  </w:r>
                  <w:proofErr w:type="spellEnd"/>
                  <w:r w:rsidRPr="00E873A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873AC">
                    <w:rPr>
                      <w:rFonts w:ascii="Arial" w:hAnsi="Arial" w:cs="Arial"/>
                      <w:sz w:val="24"/>
                      <w:szCs w:val="24"/>
                    </w:rPr>
                    <w:t>въздух</w:t>
                  </w:r>
                  <w:proofErr w:type="spellEnd"/>
                  <w:r w:rsidRPr="00E873AC"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E873AC">
                    <w:rPr>
                      <w:rFonts w:ascii="Arial" w:hAnsi="Arial" w:cs="Arial"/>
                      <w:sz w:val="24"/>
                      <w:szCs w:val="24"/>
                    </w:rPr>
                    <w:t>Стойността</w:t>
                  </w:r>
                  <w:proofErr w:type="spellEnd"/>
                  <w:r w:rsidRPr="00E873A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873AC">
                    <w:rPr>
                      <w:rFonts w:ascii="Arial" w:hAnsi="Arial" w:cs="Arial"/>
                      <w:sz w:val="24"/>
                      <w:szCs w:val="24"/>
                    </w:rPr>
                    <w:t>на</w:t>
                  </w:r>
                  <w:proofErr w:type="spellEnd"/>
                  <w:r w:rsidRPr="00E873A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873AC">
                    <w:rPr>
                      <w:rFonts w:ascii="Arial" w:hAnsi="Arial" w:cs="Arial"/>
                      <w:sz w:val="24"/>
                      <w:szCs w:val="24"/>
                    </w:rPr>
                    <w:t>тези</w:t>
                  </w:r>
                  <w:proofErr w:type="spellEnd"/>
                  <w:r w:rsidRPr="00E873A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873AC">
                    <w:rPr>
                      <w:rFonts w:ascii="Arial" w:hAnsi="Arial" w:cs="Arial"/>
                      <w:sz w:val="24"/>
                      <w:szCs w:val="24"/>
                    </w:rPr>
                    <w:t>показатели</w:t>
                  </w:r>
                  <w:proofErr w:type="spellEnd"/>
                  <w:r w:rsidRPr="00E873A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873AC">
                    <w:rPr>
                      <w:rFonts w:ascii="Arial" w:hAnsi="Arial" w:cs="Arial"/>
                      <w:sz w:val="24"/>
                      <w:szCs w:val="24"/>
                    </w:rPr>
                    <w:t>се</w:t>
                  </w:r>
                  <w:proofErr w:type="spellEnd"/>
                  <w:r w:rsidRPr="00E873A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873AC">
                    <w:rPr>
                      <w:rFonts w:ascii="Arial" w:hAnsi="Arial" w:cs="Arial"/>
                      <w:sz w:val="24"/>
                      <w:szCs w:val="24"/>
                    </w:rPr>
                    <w:t>определя</w:t>
                  </w:r>
                  <w:proofErr w:type="spellEnd"/>
                  <w:r w:rsidRPr="00E873A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873AC">
                    <w:rPr>
                      <w:rFonts w:ascii="Arial" w:hAnsi="Arial" w:cs="Arial"/>
                      <w:sz w:val="24"/>
                      <w:szCs w:val="24"/>
                    </w:rPr>
                    <w:t>основно</w:t>
                  </w:r>
                  <w:proofErr w:type="spellEnd"/>
                  <w:r w:rsidRPr="00E873A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873AC">
                    <w:rPr>
                      <w:rFonts w:ascii="Arial" w:hAnsi="Arial" w:cs="Arial"/>
                      <w:sz w:val="24"/>
                      <w:szCs w:val="24"/>
                    </w:rPr>
                    <w:t>от</w:t>
                  </w:r>
                  <w:proofErr w:type="spellEnd"/>
                  <w:r w:rsidRPr="00E873A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873AC">
                    <w:rPr>
                      <w:rFonts w:ascii="Arial" w:hAnsi="Arial" w:cs="Arial"/>
                      <w:sz w:val="24"/>
                      <w:szCs w:val="24"/>
                    </w:rPr>
                    <w:t>автомобилния</w:t>
                  </w:r>
                  <w:proofErr w:type="spellEnd"/>
                  <w:r w:rsidRPr="00E873A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873AC">
                    <w:rPr>
                      <w:rFonts w:ascii="Arial" w:hAnsi="Arial" w:cs="Arial"/>
                      <w:sz w:val="24"/>
                      <w:szCs w:val="24"/>
                    </w:rPr>
                    <w:t>трафик</w:t>
                  </w:r>
                  <w:proofErr w:type="spellEnd"/>
                  <w:r w:rsidRPr="00E873A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по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lang w:eastAsia="bg-BG"/>
                    </w:rPr>
                    <w:t>пътя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lang w:eastAsia="bg-BG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lang w:eastAsia="bg-BG"/>
                    </w:rPr>
                    <w:t>Пловдив</w:t>
                  </w:r>
                  <w:r w:rsidRPr="00E873AC">
                    <w:rPr>
                      <w:rFonts w:ascii="Arial" w:hAnsi="Arial" w:cs="Arial"/>
                      <w:color w:val="000000"/>
                      <w:sz w:val="24"/>
                      <w:szCs w:val="24"/>
                      <w:lang w:eastAsia="bg-BG"/>
                    </w:rPr>
                    <w:t>-Асеновград</w:t>
                  </w:r>
                  <w:proofErr w:type="spellEnd"/>
                  <w:r w:rsidRPr="00E873AC">
                    <w:rPr>
                      <w:rFonts w:ascii="Arial" w:hAnsi="Arial" w:cs="Arial"/>
                      <w:color w:val="000000"/>
                      <w:sz w:val="24"/>
                      <w:szCs w:val="24"/>
                      <w:lang w:eastAsia="bg-BG"/>
                    </w:rPr>
                    <w:t xml:space="preserve"> II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lang w:eastAsia="bg-BG"/>
                    </w:rPr>
                    <w:t>-86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lang w:val="bg-BG" w:eastAsia="bg-BG"/>
                    </w:rPr>
                    <w:t xml:space="preserve"> и от дейността на „КЦМ”АД и „Агрия”АД. </w:t>
                  </w:r>
                  <w:r w:rsidRPr="00E873AC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Данните от мониторинга на вредните емисии в атмосферния въздух сочат , че транспорта е източник на 3% от годишните емисии на серен диоксид/ по- голямата част от извънпътни източници/,  на 36% от годишните емисии на азотни оксиди и на 12% от летливи органични съединения.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Заради </w:t>
                  </w:r>
                  <w:r w:rsidRPr="00E873AC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близостта на металургичната компания „КЦМ”АД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и „Агрия”АД </w:t>
                  </w:r>
                  <w:r w:rsidRPr="00E873AC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през последните години се извършва постоянен</w:t>
                  </w:r>
                  <w:r w:rsidRPr="00E873AC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контрол върху чистотата на атмосферния въздух и почвите в региона.</w:t>
                  </w:r>
                </w:p>
                <w:p w:rsidR="009541B3" w:rsidRDefault="009541B3" w:rsidP="00E873AC">
                  <w:pPr>
                    <w:pStyle w:val="2"/>
                    <w:spacing w:line="360" w:lineRule="auto"/>
                    <w:ind w:left="360"/>
                    <w:jc w:val="both"/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</w:pPr>
                </w:p>
                <w:p w:rsidR="009541B3" w:rsidRDefault="009541B3" w:rsidP="00004DC2">
                  <w:pPr>
                    <w:pStyle w:val="2"/>
                    <w:spacing w:line="360" w:lineRule="auto"/>
                    <w:jc w:val="both"/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</w:rPr>
                  </w:pPr>
                  <w:r w:rsidRPr="003F59B1"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>Въздействие върху водите и почвата</w:t>
                  </w:r>
                </w:p>
                <w:p w:rsidR="009541B3" w:rsidRDefault="009541B3" w:rsidP="00004DC2">
                  <w:pPr>
                    <w:pStyle w:val="2"/>
                    <w:spacing w:line="360" w:lineRule="auto"/>
                    <w:jc w:val="both"/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 xml:space="preserve">     </w:t>
                  </w:r>
                  <w:r w:rsidRPr="00994B87"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>За да се избегне замърсяване на почвата при строителните дейности, ще се избягват и ограничават разливи на лесно запалими вещества (нефтени дер</w:t>
                  </w:r>
                  <w:r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>ивати)</w:t>
                  </w:r>
                  <w:r w:rsidRPr="00994B87"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>, а при наличие на такива ще се използват абсорбенти за тяхното отстраняване. Техническото обслужване на авариралия машинен парк ще се извършва в лицензирани сервизи.</w:t>
                  </w:r>
                </w:p>
                <w:p w:rsidR="009541B3" w:rsidRPr="00B859C5" w:rsidRDefault="009541B3" w:rsidP="00B859C5">
                  <w:pPr>
                    <w:spacing w:line="360" w:lineRule="auto"/>
                    <w:jc w:val="both"/>
                    <w:textAlignment w:val="center"/>
                    <w:rPr>
                      <w:rFonts w:ascii="Arial" w:hAnsi="Arial" w:cs="Arial"/>
                      <w:color w:val="000000"/>
                      <w:sz w:val="24"/>
                      <w:szCs w:val="24"/>
                      <w:lang w:val="bg-BG" w:eastAsia="bg-BG"/>
                    </w:rPr>
                  </w:pPr>
                  <w:r w:rsidRPr="00B859C5">
                    <w:rPr>
                      <w:rFonts w:ascii="Arial" w:hAnsi="Arial" w:cs="Arial"/>
                      <w:i/>
                      <w:iCs/>
                      <w:sz w:val="24"/>
                      <w:szCs w:val="24"/>
                      <w:lang w:val="bg-BG"/>
                    </w:rPr>
                    <w:t xml:space="preserve">    </w:t>
                  </w:r>
                  <w:r w:rsidRPr="00B859C5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При експлоатацията на централата ще е необходима вода само за питейно- битови нужди в много малки количества, защото човешко присъствие на обекта ще е наложително  само за техническата поддръжка и почистване повърхността на </w:t>
                  </w:r>
                  <w:r w:rsidRPr="00B859C5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lastRenderedPageBreak/>
                    <w:t xml:space="preserve">модулите. </w:t>
                  </w:r>
                  <w:r w:rsidRPr="00B859C5">
                    <w:rPr>
                      <w:rFonts w:ascii="Arial" w:hAnsi="Arial" w:cs="Arial"/>
                      <w:color w:val="000000"/>
                      <w:sz w:val="24"/>
                      <w:szCs w:val="24"/>
                      <w:lang w:val="bg-BG" w:eastAsia="bg-BG"/>
                    </w:rPr>
                    <w:t xml:space="preserve">Предвижда се да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lang w:val="bg-BG" w:eastAsia="bg-BG"/>
                    </w:rPr>
                    <w:t>се осъществи връзка с ВиК мрежа</w:t>
                  </w:r>
                  <w:r w:rsidRPr="00B859C5">
                    <w:rPr>
                      <w:rFonts w:ascii="Arial" w:hAnsi="Arial" w:cs="Arial"/>
                      <w:color w:val="000000"/>
                      <w:sz w:val="24"/>
                      <w:szCs w:val="24"/>
                      <w:lang w:val="bg-BG" w:eastAsia="bg-BG"/>
                    </w:rPr>
                    <w:t xml:space="preserve"> в съседен имот, собственост на Възложителя</w:t>
                  </w:r>
                  <w:r w:rsidRPr="00B859C5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val="bg-BG" w:eastAsia="bg-BG"/>
                    </w:rPr>
                    <w:t>.</w:t>
                  </w:r>
                  <w:r w:rsidRPr="00B859C5">
                    <w:rPr>
                      <w:lang w:val="bg-BG"/>
                    </w:rPr>
                    <w:t xml:space="preserve"> </w:t>
                  </w:r>
                  <w:r w:rsidRPr="00B859C5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Намерението на инвеститора е допустимо от гледна точка на действащото законодателство. </w:t>
                  </w:r>
                  <w:proofErr w:type="spellStart"/>
                  <w:r w:rsidRPr="00B859C5">
                    <w:rPr>
                      <w:rFonts w:ascii="Arial" w:hAnsi="Arial" w:cs="Arial"/>
                      <w:sz w:val="24"/>
                      <w:szCs w:val="24"/>
                    </w:rPr>
                    <w:t>Очаква</w:t>
                  </w:r>
                  <w:proofErr w:type="spellEnd"/>
                  <w:r w:rsidRPr="00B859C5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59C5">
                    <w:rPr>
                      <w:rFonts w:ascii="Arial" w:hAnsi="Arial" w:cs="Arial"/>
                      <w:sz w:val="24"/>
                      <w:szCs w:val="24"/>
                    </w:rPr>
                    <w:t>се</w:t>
                  </w:r>
                  <w:proofErr w:type="spellEnd"/>
                  <w:r w:rsidRPr="00B859C5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59C5">
                    <w:rPr>
                      <w:rFonts w:ascii="Arial" w:hAnsi="Arial" w:cs="Arial"/>
                      <w:sz w:val="24"/>
                      <w:szCs w:val="24"/>
                    </w:rPr>
                    <w:t>незначително</w:t>
                  </w:r>
                  <w:proofErr w:type="spellEnd"/>
                  <w:r w:rsidRPr="00B859C5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59C5">
                    <w:rPr>
                      <w:rFonts w:ascii="Arial" w:hAnsi="Arial" w:cs="Arial"/>
                      <w:sz w:val="24"/>
                      <w:szCs w:val="24"/>
                    </w:rPr>
                    <w:t>въздействие</w:t>
                  </w:r>
                  <w:proofErr w:type="spellEnd"/>
                  <w:r w:rsidRPr="00B859C5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59C5">
                    <w:rPr>
                      <w:rFonts w:ascii="Arial" w:hAnsi="Arial" w:cs="Arial"/>
                      <w:sz w:val="24"/>
                      <w:szCs w:val="24"/>
                    </w:rPr>
                    <w:t>от</w:t>
                  </w:r>
                  <w:proofErr w:type="spellEnd"/>
                  <w:r w:rsidRPr="00B859C5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59C5">
                    <w:rPr>
                      <w:rFonts w:ascii="Arial" w:hAnsi="Arial" w:cs="Arial"/>
                      <w:sz w:val="24"/>
                      <w:szCs w:val="24"/>
                    </w:rPr>
                    <w:t>неговата</w:t>
                  </w:r>
                  <w:proofErr w:type="spellEnd"/>
                  <w:r w:rsidRPr="00B859C5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59C5">
                    <w:rPr>
                      <w:rFonts w:ascii="Arial" w:hAnsi="Arial" w:cs="Arial"/>
                      <w:sz w:val="24"/>
                      <w:szCs w:val="24"/>
                    </w:rPr>
                    <w:t>реализация</w:t>
                  </w:r>
                  <w:proofErr w:type="spellEnd"/>
                  <w:r w:rsidRPr="00B859C5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59C5">
                    <w:rPr>
                      <w:rFonts w:ascii="Arial" w:hAnsi="Arial" w:cs="Arial"/>
                      <w:sz w:val="24"/>
                      <w:szCs w:val="24"/>
                    </w:rPr>
                    <w:t>върху</w:t>
                  </w:r>
                  <w:proofErr w:type="spellEnd"/>
                  <w:r w:rsidRPr="00B859C5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59C5">
                    <w:rPr>
                      <w:rFonts w:ascii="Arial" w:hAnsi="Arial" w:cs="Arial"/>
                      <w:sz w:val="24"/>
                      <w:szCs w:val="24"/>
                    </w:rPr>
                    <w:t>водите</w:t>
                  </w:r>
                  <w:proofErr w:type="spellEnd"/>
                  <w:r w:rsidRPr="00B859C5">
                    <w:rPr>
                      <w:rFonts w:ascii="Arial" w:hAnsi="Arial" w:cs="Arial"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Pr="00B859C5">
                    <w:rPr>
                      <w:rFonts w:ascii="Arial" w:hAnsi="Arial" w:cs="Arial"/>
                      <w:sz w:val="24"/>
                      <w:szCs w:val="24"/>
                    </w:rPr>
                    <w:t>водните</w:t>
                  </w:r>
                  <w:proofErr w:type="spellEnd"/>
                  <w:r w:rsidRPr="00B859C5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59C5">
                    <w:rPr>
                      <w:rFonts w:ascii="Arial" w:hAnsi="Arial" w:cs="Arial"/>
                      <w:sz w:val="24"/>
                      <w:szCs w:val="24"/>
                    </w:rPr>
                    <w:t>екосистеми</w:t>
                  </w:r>
                  <w:proofErr w:type="spellEnd"/>
                  <w:r w:rsidRPr="00B859C5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  <w:p w:rsidR="009541B3" w:rsidRDefault="009541B3" w:rsidP="00004DC2">
                  <w:pPr>
                    <w:pStyle w:val="2"/>
                    <w:spacing w:line="360" w:lineRule="auto"/>
                    <w:jc w:val="both"/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</w:rPr>
                  </w:pPr>
                  <w:r w:rsidRPr="0071592D"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>Генериране на отпадъци</w:t>
                  </w:r>
                </w:p>
                <w:p w:rsidR="009541B3" w:rsidRPr="00B859C5" w:rsidRDefault="009541B3" w:rsidP="00B859C5">
                  <w:pPr>
                    <w:spacing w:after="0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1592D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 </w:t>
                  </w:r>
                  <w:r w:rsidRPr="00B859C5">
                    <w:rPr>
                      <w:rFonts w:ascii="Arial" w:hAnsi="Arial" w:cs="Times New Roman"/>
                      <w:sz w:val="24"/>
                      <w:szCs w:val="24"/>
                      <w:lang w:val="bg-BG"/>
                    </w:rPr>
                    <w:t>Дейността на обекта не предполага генериране на отпадъци. Средната продължителност на експлоатацията на фотоволтаичните модули е 25-30г. След извеждане от експлоатация те се превръщат в отпадък. Повечето материали, използвани в модулите (благородни метали- сребро, телур), не се токсични. Типичният соларен панел е 76% тегловно стъкло, 10% полимер, 8% алуминий, 5% силиций и 1% мед. В продуктите се използват и следи от олово, калай и сребро. Дори да попаднат на сметищата е малко вероятно да окажат негативно влияние върху човешкото здраве директно. Според доклад на Международната агенция за енергетика (</w:t>
                  </w:r>
                  <w:r w:rsidRPr="00B859C5">
                    <w:rPr>
                      <w:rFonts w:ascii="Arial" w:hAnsi="Arial" w:cs="Times New Roman"/>
                      <w:sz w:val="24"/>
                      <w:szCs w:val="24"/>
                    </w:rPr>
                    <w:t>IEA</w:t>
                  </w:r>
                  <w:r w:rsidRPr="00B859C5">
                    <w:rPr>
                      <w:rFonts w:ascii="Arial" w:hAnsi="Arial" w:cs="Times New Roman"/>
                      <w:sz w:val="24"/>
                      <w:szCs w:val="24"/>
                      <w:lang w:val="bg-BG"/>
                    </w:rPr>
                    <w:t xml:space="preserve">) оловото в панелите възлиза на 1/10 от прага на ниво на риск. </w:t>
                  </w:r>
                  <w:proofErr w:type="spellStart"/>
                  <w:r w:rsidRPr="00B859C5">
                    <w:rPr>
                      <w:rFonts w:ascii="Arial" w:hAnsi="Arial" w:cs="Times New Roman"/>
                      <w:sz w:val="24"/>
                      <w:szCs w:val="24"/>
                    </w:rPr>
                    <w:t>Рециклирането</w:t>
                  </w:r>
                  <w:proofErr w:type="spellEnd"/>
                  <w:r w:rsidRPr="00B859C5">
                    <w:rPr>
                      <w:rFonts w:ascii="Arial" w:hAnsi="Arial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59C5">
                    <w:rPr>
                      <w:rFonts w:ascii="Arial" w:hAnsi="Arial" w:cs="Times New Roman"/>
                      <w:sz w:val="24"/>
                      <w:szCs w:val="24"/>
                    </w:rPr>
                    <w:t>на</w:t>
                  </w:r>
                  <w:proofErr w:type="spellEnd"/>
                  <w:r w:rsidRPr="00B859C5">
                    <w:rPr>
                      <w:rFonts w:ascii="Arial" w:hAnsi="Arial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59C5">
                    <w:rPr>
                      <w:rFonts w:ascii="Arial" w:hAnsi="Arial" w:cs="Times New Roman"/>
                      <w:sz w:val="24"/>
                      <w:szCs w:val="24"/>
                    </w:rPr>
                    <w:t>панелите</w:t>
                  </w:r>
                  <w:proofErr w:type="spellEnd"/>
                  <w:r w:rsidRPr="00B859C5">
                    <w:rPr>
                      <w:rFonts w:ascii="Arial" w:hAnsi="Arial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59C5">
                    <w:rPr>
                      <w:rFonts w:ascii="Arial" w:hAnsi="Arial" w:cs="Times New Roman"/>
                      <w:sz w:val="24"/>
                      <w:szCs w:val="24"/>
                    </w:rPr>
                    <w:t>на</w:t>
                  </w:r>
                  <w:proofErr w:type="spellEnd"/>
                  <w:r w:rsidRPr="00B859C5">
                    <w:rPr>
                      <w:rFonts w:ascii="Arial" w:hAnsi="Arial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59C5">
                    <w:rPr>
                      <w:rFonts w:ascii="Arial" w:hAnsi="Arial" w:cs="Times New Roman"/>
                      <w:sz w:val="24"/>
                      <w:szCs w:val="24"/>
                    </w:rPr>
                    <w:t>този</w:t>
                  </w:r>
                  <w:proofErr w:type="spellEnd"/>
                  <w:r w:rsidRPr="00B859C5">
                    <w:rPr>
                      <w:rFonts w:ascii="Arial" w:hAnsi="Arial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59C5">
                    <w:rPr>
                      <w:rFonts w:ascii="Arial" w:hAnsi="Arial" w:cs="Times New Roman"/>
                      <w:sz w:val="24"/>
                      <w:szCs w:val="24"/>
                    </w:rPr>
                    <w:t>етап</w:t>
                  </w:r>
                  <w:proofErr w:type="spellEnd"/>
                  <w:r w:rsidRPr="00B859C5">
                    <w:rPr>
                      <w:rFonts w:ascii="Arial" w:hAnsi="Arial" w:cs="Times New Roman"/>
                      <w:sz w:val="24"/>
                      <w:szCs w:val="24"/>
                    </w:rPr>
                    <w:t xml:space="preserve"> е </w:t>
                  </w:r>
                  <w:proofErr w:type="spellStart"/>
                  <w:r w:rsidRPr="00B859C5">
                    <w:rPr>
                      <w:rFonts w:ascii="Arial" w:hAnsi="Arial" w:cs="Times New Roman"/>
                      <w:sz w:val="24"/>
                      <w:szCs w:val="24"/>
                    </w:rPr>
                    <w:t>икономически</w:t>
                  </w:r>
                  <w:proofErr w:type="spellEnd"/>
                  <w:r w:rsidRPr="00B859C5">
                    <w:rPr>
                      <w:rFonts w:ascii="Arial" w:hAnsi="Arial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59C5">
                    <w:rPr>
                      <w:rFonts w:ascii="Arial" w:hAnsi="Arial" w:cs="Times New Roman"/>
                      <w:sz w:val="24"/>
                      <w:szCs w:val="24"/>
                    </w:rPr>
                    <w:t>нерентабилно</w:t>
                  </w:r>
                  <w:proofErr w:type="spellEnd"/>
                  <w:r w:rsidRPr="00B859C5">
                    <w:rPr>
                      <w:rFonts w:ascii="Arial" w:hAnsi="Arial" w:cs="Times New Roman"/>
                      <w:sz w:val="24"/>
                      <w:szCs w:val="24"/>
                    </w:rPr>
                    <w:t xml:space="preserve">. </w:t>
                  </w:r>
                </w:p>
                <w:p w:rsidR="009541B3" w:rsidRPr="00E823D0" w:rsidRDefault="009541B3" w:rsidP="00E823D0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r w:rsidRPr="0071592D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</w:t>
                  </w:r>
                </w:p>
                <w:p w:rsidR="009541B3" w:rsidRPr="00994B87" w:rsidRDefault="009541B3" w:rsidP="00004DC2">
                  <w:pPr>
                    <w:pStyle w:val="2"/>
                    <w:spacing w:line="360" w:lineRule="auto"/>
                    <w:jc w:val="both"/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 xml:space="preserve">     Въздействие върху </w:t>
                  </w:r>
                  <w:r w:rsidRPr="00994B87"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 xml:space="preserve"> биологичното разнообразие</w:t>
                  </w:r>
                  <w:r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 xml:space="preserve"> и неговите елементи</w:t>
                  </w:r>
                </w:p>
                <w:p w:rsidR="009541B3" w:rsidRPr="00994B87" w:rsidRDefault="009541B3" w:rsidP="00004DC2">
                  <w:pPr>
                    <w:pStyle w:val="2"/>
                    <w:spacing w:line="360" w:lineRule="auto"/>
                    <w:jc w:val="both"/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 xml:space="preserve">    Влиянието на </w:t>
                  </w:r>
                  <w:r w:rsidRPr="00994B87"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>антропогенн</w:t>
                  </w:r>
                  <w:r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 xml:space="preserve">ия фактор върху биологичното разнообразие в района е постоянно и значително, като тази тенденция ще се запази в бъдеще.  Към настоящия  момент в разглежданите имоти и тяхното обкръжение могат да бъдат забелязани само синантропни видове. </w:t>
                  </w:r>
                  <w:r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  <w:lang w:val="ru-RU"/>
                    </w:rPr>
                    <w:t>Не</w:t>
                  </w:r>
                  <w:r w:rsidRPr="00994B87"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  <w:lang w:val="ru-RU"/>
                    </w:rPr>
                    <w:t xml:space="preserve"> са установени видове животни, включени в списъка на защитените</w:t>
                  </w:r>
                  <w:r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  <w:lang w:val="ru-RU"/>
                    </w:rPr>
                    <w:t xml:space="preserve"> (на национално или световно ниво)</w:t>
                  </w:r>
                  <w:r w:rsidRPr="00994B87"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  <w:lang w:val="ru-RU"/>
                    </w:rPr>
                    <w:t>, застрашените от изчезване  или под режим на опазване и регулирано ползване, съгласно Закона за биологичното разнообразие, ДВ бр. 77/2002) ил</w:t>
                  </w:r>
                  <w:r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  <w:lang w:val="ru-RU"/>
                    </w:rPr>
                    <w:t>и в Червената книга на България</w:t>
                  </w:r>
                  <w:r w:rsidRPr="00994B87"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  <w:lang w:val="ru-RU"/>
                    </w:rPr>
                    <w:t xml:space="preserve">. </w:t>
                  </w:r>
                  <w:r w:rsidRPr="005C7E4E"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>Малко вероятни до невъзможни</w:t>
                  </w:r>
                  <w:r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 xml:space="preserve"> са ефекти като влошаване състоянието на местообитанията или намаляване разнообразието на видовете и числеността на популациите.</w:t>
                  </w:r>
                </w:p>
                <w:p w:rsidR="009541B3" w:rsidRPr="00994B87" w:rsidRDefault="009541B3" w:rsidP="00004DC2">
                  <w:pPr>
                    <w:pStyle w:val="2"/>
                    <w:spacing w:line="360" w:lineRule="auto"/>
                    <w:jc w:val="both"/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</w:pPr>
                  <w:r w:rsidRPr="00994B87"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 xml:space="preserve">    Имот №40467.1.1482 в </w:t>
                  </w:r>
                  <w:r w:rsidRPr="00994B87"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>землище</w:t>
                  </w:r>
                  <w:r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>то на гр. Куклен</w:t>
                  </w:r>
                  <w:r w:rsidRPr="00994B87"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 xml:space="preserve"> </w:t>
                  </w:r>
                  <w:r w:rsidRPr="00994B87"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>не попада в границите на защитени територии</w:t>
                  </w:r>
                  <w:r w:rsidRPr="00994B87">
                    <w:rPr>
                      <w:rFonts w:ascii="Arial" w:hAnsi="Arial" w:cs="Arial"/>
                      <w:i w:val="0"/>
                      <w:iCs w:val="0"/>
                      <w:sz w:val="24"/>
                      <w:szCs w:val="24"/>
                    </w:rPr>
                    <w:t xml:space="preserve">. </w:t>
                  </w:r>
                </w:p>
                <w:p w:rsidR="009541B3" w:rsidRPr="00004DC2" w:rsidRDefault="009541B3" w:rsidP="00004DC2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     </w:t>
                  </w: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343B26" w:rsidRDefault="009541B3" w:rsidP="00343B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</w:tc>
            </w:tr>
            <w:tr w:rsidR="009541B3" w:rsidRPr="00B859C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343B26" w:rsidRDefault="009541B3" w:rsidP="00E823D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  <w:p w:rsidR="009541B3" w:rsidRPr="00B859C5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 w:rsidRPr="00B859C5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 xml:space="preserve">б) потенциално трансгранично въздействие: </w:t>
                  </w:r>
                </w:p>
              </w:tc>
            </w:tr>
            <w:tr w:rsidR="009541B3" w:rsidRPr="0051252F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B859C5" w:rsidRDefault="009541B3" w:rsidP="00043AE0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  <w:p w:rsidR="009541B3" w:rsidRPr="00043AE0" w:rsidRDefault="009541B3" w:rsidP="00043AE0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firstLine="480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Като се има предвид местоположението на имота и характеристиката на конкретното инвестиционно намерение, въздействието може да бъде само локално по обхват, без трансграничен контекст.</w:t>
                  </w:r>
                </w:p>
              </w:tc>
            </w:tr>
            <w:tr w:rsidR="009541B3" w:rsidRPr="0051252F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954470" w:rsidRDefault="009541B3" w:rsidP="00043AE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</w:tc>
            </w:tr>
            <w:tr w:rsidR="009541B3" w:rsidRPr="00954470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51252F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  <w:p w:rsidR="009541B3" w:rsidRPr="00954470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в)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потенциален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ефект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риск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здравето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хората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или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околната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включително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вследствие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аварии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размер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пространствен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обхват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последствията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географски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район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брой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население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които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е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вероятно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бъдат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засегнати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</w:tr>
            <w:tr w:rsidR="009541B3" w:rsidRPr="00954470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954470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541B3" w:rsidRPr="00AB4A1A" w:rsidRDefault="009541B3" w:rsidP="008764C1">
                  <w:pPr>
                    <w:pStyle w:val="a4"/>
                    <w:spacing w:line="360" w:lineRule="auto"/>
                    <w:ind w:left="0" w:firstLine="360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Не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се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очаква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изграждането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на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  <w:lang w:val="bg-BG"/>
                    </w:rPr>
                    <w:t xml:space="preserve">фотоволтаична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  <w:lang w:val="bg-BG"/>
                    </w:rPr>
                    <w:t>центала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  <w:lang w:val="bg-BG"/>
                    </w:rPr>
                    <w:t xml:space="preserve"> </w:t>
                  </w:r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в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имот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№ </w:t>
                  </w:r>
                  <w:r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  <w:lang w:val="bg-BG"/>
                    </w:rPr>
                    <w:t>40467.1.1482</w:t>
                  </w:r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да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окаже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неблагоприятно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въздействие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върху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факторите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на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жизнената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среда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,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опоменати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в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Закона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за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здравето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и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по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-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конкретно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:</w:t>
                  </w:r>
                </w:p>
                <w:p w:rsidR="009541B3" w:rsidRPr="00AB4A1A" w:rsidRDefault="009541B3" w:rsidP="008764C1">
                  <w:pPr>
                    <w:pStyle w:val="a4"/>
                    <w:numPr>
                      <w:ilvl w:val="0"/>
                      <w:numId w:val="8"/>
                    </w:numPr>
                    <w:spacing w:after="0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Няма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да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се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използват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минерални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води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, а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водите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за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питейно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-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битови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нужди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ще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са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в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незначителни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количества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;</w:t>
                  </w:r>
                </w:p>
                <w:p w:rsidR="009541B3" w:rsidRPr="00AB4A1A" w:rsidRDefault="009541B3" w:rsidP="008764C1">
                  <w:pPr>
                    <w:pStyle w:val="a4"/>
                    <w:numPr>
                      <w:ilvl w:val="0"/>
                      <w:numId w:val="8"/>
                    </w:numPr>
                    <w:tabs>
                      <w:tab w:val="clear" w:pos="1080"/>
                      <w:tab w:val="num" w:pos="720"/>
                    </w:tabs>
                    <w:spacing w:after="0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Шум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и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вибрации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се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очакват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в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границите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на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допустимите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стойности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proofErr w:type="gramStart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за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  <w:lang w:val="bg-BG"/>
                    </w:rPr>
                    <w:t xml:space="preserve"> съответната</w:t>
                  </w:r>
                  <w:proofErr w:type="gramEnd"/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  <w:lang w:val="bg-BG"/>
                    </w:rPr>
                    <w:t>устройствена зона</w:t>
                  </w:r>
                  <w:r w:rsidRPr="00AB4A1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.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Проектирането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изграждането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експлоатацията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на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обект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а</w:t>
                  </w:r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ще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бъде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съобразено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с</w:t>
                  </w:r>
                  <w:r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граничните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стойности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на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нивата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на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шума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посочени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в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приложение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№ 2,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таблица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2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към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чл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. 5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на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Наредба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№ 6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от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26.06.2006г. -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под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6</w:t>
                  </w:r>
                  <w:r w:rsidRPr="00AB4A1A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0</w:t>
                  </w:r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dB(А)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през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деня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и</w:t>
                  </w:r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под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5</w:t>
                  </w:r>
                  <w:r w:rsidRPr="00AB4A1A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0</w:t>
                  </w:r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dB(А)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през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н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ощта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основно зарази близостта на имота с път</w:t>
                  </w:r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lang w:eastAsia="bg-BG"/>
                    </w:rPr>
                    <w:t>Пловдив</w:t>
                  </w:r>
                  <w:r w:rsidRPr="00E873AC">
                    <w:rPr>
                      <w:rFonts w:ascii="Arial" w:hAnsi="Arial" w:cs="Arial"/>
                      <w:color w:val="000000"/>
                      <w:sz w:val="24"/>
                      <w:szCs w:val="24"/>
                      <w:lang w:eastAsia="bg-BG"/>
                    </w:rPr>
                    <w:t>-Асеновград</w:t>
                  </w:r>
                  <w:proofErr w:type="spellEnd"/>
                  <w:r w:rsidRPr="00E873AC">
                    <w:rPr>
                      <w:rFonts w:ascii="Arial" w:hAnsi="Arial" w:cs="Arial"/>
                      <w:color w:val="000000"/>
                      <w:sz w:val="24"/>
                      <w:szCs w:val="24"/>
                      <w:lang w:eastAsia="bg-BG"/>
                    </w:rPr>
                    <w:t xml:space="preserve"> II-86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lang w:val="bg-BG" w:eastAsia="bg-BG"/>
                    </w:rPr>
                    <w:t>.</w:t>
                  </w:r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Предвиденото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озеленяване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ще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има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екраниращ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ефект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по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отношение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на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шум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прах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вибрации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задължително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се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включва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към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компенсиращите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мерки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Според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устройствените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показатели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необходимата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озеленена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площ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за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разглежданата</w:t>
                  </w:r>
                  <w:proofErr w:type="spell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spellStart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>територия</w:t>
                  </w:r>
                  <w:proofErr w:type="spellEnd"/>
                  <w:proofErr w:type="gramEnd"/>
                  <w:r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е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до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2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0%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.</w:t>
                  </w:r>
                </w:p>
                <w:p w:rsidR="009541B3" w:rsidRPr="004C381D" w:rsidRDefault="009541B3" w:rsidP="00D124DF">
                  <w:pPr>
                    <w:pStyle w:val="a4"/>
                    <w:spacing w:after="0" w:line="360" w:lineRule="auto"/>
                    <w:jc w:val="both"/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</w:pPr>
                </w:p>
                <w:p w:rsidR="009541B3" w:rsidRPr="008764C1" w:rsidRDefault="009541B3" w:rsidP="008764C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541B3" w:rsidRPr="00954470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AB4A1A" w:rsidRDefault="00C14CC5" w:rsidP="00AB4A1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    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Рискът</w:t>
                  </w:r>
                  <w:proofErr w:type="spellEnd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>от</w:t>
                  </w:r>
                  <w:proofErr w:type="spellEnd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>инциденти</w:t>
                  </w:r>
                  <w:proofErr w:type="spellEnd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>свързано</w:t>
                  </w:r>
                  <w:proofErr w:type="spellEnd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с </w:t>
                  </w:r>
                  <w:proofErr w:type="spellStart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>тях</w:t>
                  </w:r>
                  <w:proofErr w:type="spellEnd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>наднормено</w:t>
                  </w:r>
                  <w:proofErr w:type="spellEnd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>замърсяване</w:t>
                  </w:r>
                  <w:proofErr w:type="spellEnd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>на</w:t>
                  </w:r>
                  <w:proofErr w:type="spellEnd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>околната</w:t>
                  </w:r>
                  <w:proofErr w:type="spellEnd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>среда</w:t>
                  </w:r>
                  <w:proofErr w:type="spellEnd"/>
                  <w:r w:rsidR="009541B3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, конкретно от дейността на централата,</w:t>
                  </w:r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е </w:t>
                  </w:r>
                  <w:proofErr w:type="spellStart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>минимален</w:t>
                  </w:r>
                  <w:proofErr w:type="spellEnd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, </w:t>
                  </w:r>
                  <w:proofErr w:type="spellStart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>случаи</w:t>
                  </w:r>
                  <w:proofErr w:type="spellEnd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>на</w:t>
                  </w:r>
                  <w:proofErr w:type="spellEnd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>бедствия</w:t>
                  </w:r>
                  <w:proofErr w:type="spellEnd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, </w:t>
                  </w:r>
                  <w:proofErr w:type="spellStart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>аварии</w:t>
                  </w:r>
                  <w:proofErr w:type="spellEnd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>катастрофи</w:t>
                  </w:r>
                  <w:proofErr w:type="spellEnd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>са</w:t>
                  </w:r>
                  <w:proofErr w:type="spellEnd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>малко</w:t>
                  </w:r>
                  <w:proofErr w:type="spellEnd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>вероятни</w:t>
                  </w:r>
                  <w:proofErr w:type="spellEnd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  <w:proofErr w:type="spellStart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>При</w:t>
                  </w:r>
                  <w:proofErr w:type="spellEnd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>извършване</w:t>
                  </w:r>
                  <w:proofErr w:type="spellEnd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>на</w:t>
                  </w:r>
                  <w:proofErr w:type="spellEnd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>строителните</w:t>
                  </w:r>
                  <w:proofErr w:type="spellEnd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>дейности</w:t>
                  </w:r>
                  <w:proofErr w:type="spellEnd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>работниците</w:t>
                  </w:r>
                  <w:proofErr w:type="spellEnd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>ще</w:t>
                  </w:r>
                  <w:proofErr w:type="spellEnd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>са</w:t>
                  </w:r>
                  <w:proofErr w:type="spellEnd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>снабдени</w:t>
                  </w:r>
                  <w:proofErr w:type="spellEnd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с </w:t>
                  </w:r>
                  <w:proofErr w:type="spellStart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>подходящо</w:t>
                  </w:r>
                  <w:proofErr w:type="spellEnd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>работно</w:t>
                  </w:r>
                  <w:proofErr w:type="spellEnd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>облекло</w:t>
                  </w:r>
                  <w:proofErr w:type="spellEnd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>защитни</w:t>
                  </w:r>
                  <w:proofErr w:type="spellEnd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>средства</w:t>
                  </w:r>
                  <w:proofErr w:type="spellEnd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, </w:t>
                  </w:r>
                  <w:proofErr w:type="spellStart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>както</w:t>
                  </w:r>
                  <w:proofErr w:type="spellEnd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 xml:space="preserve">и </w:t>
                  </w:r>
                  <w:proofErr w:type="spellStart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>периодично</w:t>
                  </w:r>
                  <w:proofErr w:type="spellEnd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>инструктирани</w:t>
                  </w:r>
                  <w:proofErr w:type="spellEnd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>за</w:t>
                  </w:r>
                  <w:proofErr w:type="spellEnd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>безопасност</w:t>
                  </w:r>
                  <w:proofErr w:type="spellEnd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>на</w:t>
                  </w:r>
                  <w:proofErr w:type="spellEnd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>труда</w:t>
                  </w:r>
                  <w:proofErr w:type="spellEnd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>експ</w:t>
                  </w:r>
                  <w:r w:rsidR="009541B3">
                    <w:rPr>
                      <w:rFonts w:ascii="Arial" w:hAnsi="Arial" w:cs="Arial"/>
                      <w:sz w:val="24"/>
                      <w:szCs w:val="24"/>
                    </w:rPr>
                    <w:t>лоатация</w:t>
                  </w:r>
                  <w:proofErr w:type="spellEnd"/>
                  <w:r w:rsidR="009541B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9541B3">
                    <w:rPr>
                      <w:rFonts w:ascii="Arial" w:hAnsi="Arial" w:cs="Arial"/>
                      <w:sz w:val="24"/>
                      <w:szCs w:val="24"/>
                    </w:rPr>
                    <w:t>на</w:t>
                  </w:r>
                  <w:proofErr w:type="spellEnd"/>
                  <w:r w:rsidR="009541B3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spellStart"/>
                  <w:r w:rsidR="009541B3">
                    <w:rPr>
                      <w:rFonts w:ascii="Arial" w:hAnsi="Arial" w:cs="Arial"/>
                      <w:sz w:val="24"/>
                      <w:szCs w:val="24"/>
                    </w:rPr>
                    <w:t>наличното</w:t>
                  </w:r>
                  <w:proofErr w:type="spellEnd"/>
                  <w:r w:rsidR="009541B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9541B3">
                    <w:rPr>
                      <w:rFonts w:ascii="Arial" w:hAnsi="Arial" w:cs="Arial"/>
                      <w:sz w:val="24"/>
                      <w:szCs w:val="24"/>
                    </w:rPr>
                    <w:t>на</w:t>
                  </w:r>
                  <w:proofErr w:type="spellEnd"/>
                  <w:r w:rsidR="009541B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9541B3">
                    <w:rPr>
                      <w:rFonts w:ascii="Arial" w:hAnsi="Arial" w:cs="Arial"/>
                      <w:sz w:val="24"/>
                      <w:szCs w:val="24"/>
                    </w:rPr>
                    <w:t>обект</w:t>
                  </w:r>
                  <w:r w:rsidR="009541B3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ите</w:t>
                  </w:r>
                  <w:proofErr w:type="spellEnd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>оборудване</w:t>
                  </w:r>
                  <w:proofErr w:type="spellEnd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, </w:t>
                  </w:r>
                  <w:proofErr w:type="spellStart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>за</w:t>
                  </w:r>
                  <w:proofErr w:type="spellEnd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>аварийна</w:t>
                  </w:r>
                  <w:proofErr w:type="spellEnd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>пожарна</w:t>
                  </w:r>
                  <w:proofErr w:type="spellEnd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>безопасност</w:t>
                  </w:r>
                  <w:proofErr w:type="spellEnd"/>
                  <w:r w:rsidR="009541B3" w:rsidRPr="00AB4A1A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</w:tc>
            </w:tr>
            <w:tr w:rsidR="009541B3" w:rsidRPr="00954470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954470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541B3" w:rsidRPr="00954470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г)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очаквани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неблагоприятни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въздействия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произтичащи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увеличаване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опасностите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последствията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възникване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голяма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авария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съществуващи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или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нови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предприятия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/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съоръжения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нисък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или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висок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рисков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потенциал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съгласувани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реда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ЗООС,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случаите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чл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104,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ал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3, т. 3 ЗООС: </w:t>
                  </w:r>
                </w:p>
              </w:tc>
            </w:tr>
            <w:tr w:rsidR="009541B3" w:rsidRPr="00CA25BA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CA25BA" w:rsidRDefault="009541B3" w:rsidP="00CA25B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541B3" w:rsidRPr="00CA25BA" w:rsidRDefault="009541B3" w:rsidP="00CA25B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proofErr w:type="spellStart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>Дейността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която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ще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се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извършва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в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бъдещи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ят</w:t>
                  </w:r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>обект</w:t>
                  </w:r>
                  <w:proofErr w:type="spellEnd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Pr="00CA25BA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не</w:t>
                  </w:r>
                  <w:proofErr w:type="spellEnd"/>
                  <w:r w:rsidRPr="00CA25BA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 е</w:t>
                  </w:r>
                  <w:proofErr w:type="gramEnd"/>
                  <w:r w:rsidRPr="00CA25BA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A25BA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основание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за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неговото </w:t>
                  </w:r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>класифициране</w:t>
                  </w:r>
                  <w:proofErr w:type="spellEnd"/>
                  <w:r w:rsidRPr="00CA25BA">
                    <w:rPr>
                      <w:rFonts w:ascii="Bookman Old Style" w:hAnsi="Bookman Old Style" w:cs="Bookman Old Style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>по</w:t>
                  </w:r>
                  <w:proofErr w:type="spellEnd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>Приложение</w:t>
                  </w:r>
                  <w:proofErr w:type="spellEnd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 xml:space="preserve"> № 3 </w:t>
                  </w:r>
                  <w:proofErr w:type="spellStart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>към</w:t>
                  </w:r>
                  <w:proofErr w:type="spellEnd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>чл</w:t>
                  </w:r>
                  <w:proofErr w:type="spellEnd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 xml:space="preserve">. 103 , </w:t>
                  </w:r>
                  <w:proofErr w:type="spellStart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>ал</w:t>
                  </w:r>
                  <w:proofErr w:type="spellEnd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 xml:space="preserve">. 1 </w:t>
                  </w:r>
                  <w:proofErr w:type="spellStart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>от</w:t>
                  </w:r>
                  <w:proofErr w:type="spellEnd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 xml:space="preserve">ЗООС  </w:t>
                  </w:r>
                  <w:proofErr w:type="spellStart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>като</w:t>
                  </w:r>
                  <w:proofErr w:type="spellEnd"/>
                  <w:proofErr w:type="gramEnd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 xml:space="preserve"> „</w:t>
                  </w:r>
                  <w:proofErr w:type="spellStart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>предприятие</w:t>
                  </w:r>
                  <w:proofErr w:type="spellEnd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 xml:space="preserve"> и/</w:t>
                  </w:r>
                  <w:proofErr w:type="spellStart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>или</w:t>
                  </w:r>
                  <w:proofErr w:type="spellEnd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>съоръжение</w:t>
                  </w:r>
                  <w:proofErr w:type="spellEnd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 xml:space="preserve"> с </w:t>
                  </w:r>
                  <w:proofErr w:type="spellStart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>висок</w:t>
                  </w:r>
                  <w:proofErr w:type="spellEnd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>или</w:t>
                  </w:r>
                  <w:proofErr w:type="spellEnd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>нисък</w:t>
                  </w:r>
                  <w:proofErr w:type="spellEnd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>рисков</w:t>
                  </w:r>
                  <w:proofErr w:type="spellEnd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>потенциал</w:t>
                  </w:r>
                  <w:proofErr w:type="spellEnd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 xml:space="preserve">”. </w:t>
                  </w:r>
                  <w:proofErr w:type="spellStart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>Също</w:t>
                  </w:r>
                  <w:proofErr w:type="spellEnd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>така</w:t>
                  </w:r>
                  <w:proofErr w:type="spellEnd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>няма</w:t>
                  </w:r>
                  <w:proofErr w:type="spellEnd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>вероятност</w:t>
                  </w:r>
                  <w:proofErr w:type="spellEnd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>от</w:t>
                  </w:r>
                  <w:proofErr w:type="spellEnd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>тази</w:t>
                  </w:r>
                  <w:proofErr w:type="spellEnd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>дейност</w:t>
                  </w:r>
                  <w:proofErr w:type="spellEnd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>да</w:t>
                  </w:r>
                  <w:proofErr w:type="spellEnd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>възникне</w:t>
                  </w:r>
                  <w:proofErr w:type="spellEnd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>непосредствена</w:t>
                  </w:r>
                  <w:proofErr w:type="spellEnd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>заплаха</w:t>
                  </w:r>
                  <w:proofErr w:type="spellEnd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>за</w:t>
                  </w:r>
                  <w:proofErr w:type="spellEnd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>екологични</w:t>
                  </w:r>
                  <w:proofErr w:type="spellEnd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>щети</w:t>
                  </w:r>
                  <w:proofErr w:type="spellEnd"/>
                  <w:r w:rsidRPr="00CA25BA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</w:tc>
            </w:tr>
            <w:tr w:rsidR="009541B3" w:rsidRPr="00CA25BA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CA25BA" w:rsidRDefault="009541B3" w:rsidP="00CA25B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CA25BA" w:rsidRDefault="009541B3" w:rsidP="0082401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 xml:space="preserve">       </w:t>
                  </w:r>
                  <w:r w:rsidRPr="00CA25BA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 xml:space="preserve">д) ценност и уязвимост на засегнатата територия (вследствие на особени естествени характеристики или на културно-историческото наследство; превишение на стандарти за качество на околната среда или пределни стойности; интензивно земеползване): </w:t>
                  </w: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CA25BA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  <w:p w:rsidR="009541B3" w:rsidRPr="003948D9" w:rsidRDefault="009541B3" w:rsidP="003948D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 xml:space="preserve">    </w:t>
                  </w:r>
                  <w:r w:rsidRPr="003948D9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В района няма сгради или комплекси с характеристика на културно-историческото наследство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. Както беше упоменато вече превишаването на стандарти за качеството на околната среда е възможно в случаи на занижен контрол или аварии в акционерните дружества „КЦМ” и „Агрия”. Именно в резултат на тяхната дейност територията не е подходяща за интензивно земеползване.</w:t>
                  </w: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E85378" w:rsidRDefault="009541B3" w:rsidP="00E8537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3948D9" w:rsidRDefault="009541B3" w:rsidP="003948D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 xml:space="preserve">        </w:t>
                  </w:r>
                  <w:r w:rsidRPr="003948D9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 xml:space="preserve">е) въздействие върху райони или ландшафти, които имат признат национален, общностен или международен статут на защита: </w:t>
                  </w: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3948D9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  <w:p w:rsidR="009541B3" w:rsidRPr="003948D9" w:rsidRDefault="009541B3" w:rsidP="003948D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firstLine="480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r w:rsidRPr="003948D9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На територията, предмет на настоящата разбаботка, не са известни райони или ландшафти, с признат национален, общностен или международен статут на защита.</w:t>
                  </w:r>
                </w:p>
                <w:p w:rsidR="009541B3" w:rsidRPr="003948D9" w:rsidRDefault="009541B3" w:rsidP="003948D9">
                  <w:pPr>
                    <w:spacing w:before="120" w:after="120" w:line="360" w:lineRule="auto"/>
                    <w:ind w:right="-7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Въздействието от реализацията на конкретното намерение</w:t>
                  </w:r>
                  <w:r w:rsidRPr="003948D9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върху околната среда и нейните компоненти, може да се определи така:</w:t>
                  </w:r>
                </w:p>
                <w:p w:rsidR="009541B3" w:rsidRPr="003948D9" w:rsidRDefault="009541B3" w:rsidP="003948D9">
                  <w:pPr>
                    <w:pStyle w:val="Style"/>
                    <w:spacing w:line="360" w:lineRule="auto"/>
                    <w:ind w:left="0" w:firstLine="0"/>
                    <w:rPr>
                      <w:rFonts w:ascii="Arial" w:hAnsi="Arial" w:cs="Arial"/>
                    </w:rPr>
                  </w:pPr>
                  <w:r w:rsidRPr="003948D9">
                    <w:rPr>
                      <w:rFonts w:ascii="Arial" w:hAnsi="Arial" w:cs="Arial"/>
                    </w:rPr>
                    <w:t xml:space="preserve">-   степен на въздействие- </w:t>
                  </w:r>
                  <w:r w:rsidRPr="003948D9">
                    <w:rPr>
                      <w:rFonts w:ascii="Arial" w:hAnsi="Arial" w:cs="Arial"/>
                      <w:b/>
                      <w:bCs/>
                    </w:rPr>
                    <w:t>незначителна</w:t>
                  </w:r>
                  <w:r w:rsidRPr="003948D9">
                    <w:rPr>
                      <w:rFonts w:ascii="Arial" w:hAnsi="Arial" w:cs="Arial"/>
                    </w:rPr>
                    <w:t>;</w:t>
                  </w:r>
                </w:p>
                <w:p w:rsidR="009541B3" w:rsidRPr="003948D9" w:rsidRDefault="009541B3" w:rsidP="003948D9">
                  <w:pPr>
                    <w:pStyle w:val="Style"/>
                    <w:spacing w:line="360" w:lineRule="auto"/>
                    <w:ind w:left="0" w:firstLine="0"/>
                    <w:rPr>
                      <w:rFonts w:ascii="Arial" w:hAnsi="Arial" w:cs="Arial"/>
                    </w:rPr>
                  </w:pPr>
                  <w:r w:rsidRPr="003948D9">
                    <w:rPr>
                      <w:rFonts w:ascii="Arial" w:hAnsi="Arial" w:cs="Arial"/>
                    </w:rPr>
                    <w:t xml:space="preserve">-   обхват- </w:t>
                  </w:r>
                  <w:r w:rsidRPr="003948D9">
                    <w:rPr>
                      <w:rFonts w:ascii="Arial" w:hAnsi="Arial" w:cs="Arial"/>
                      <w:b/>
                      <w:bCs/>
                    </w:rPr>
                    <w:t>локален</w:t>
                  </w:r>
                  <w:r w:rsidRPr="003948D9">
                    <w:rPr>
                      <w:rFonts w:ascii="Arial" w:hAnsi="Arial" w:cs="Arial"/>
                    </w:rPr>
                    <w:t xml:space="preserve">; </w:t>
                  </w:r>
                </w:p>
                <w:p w:rsidR="009541B3" w:rsidRPr="003948D9" w:rsidRDefault="009541B3" w:rsidP="003948D9">
                  <w:pPr>
                    <w:pStyle w:val="Style"/>
                    <w:spacing w:line="360" w:lineRule="auto"/>
                    <w:ind w:left="0" w:firstLine="0"/>
                    <w:rPr>
                      <w:rFonts w:ascii="Arial" w:hAnsi="Arial" w:cs="Arial"/>
                    </w:rPr>
                  </w:pPr>
                  <w:r w:rsidRPr="003948D9">
                    <w:rPr>
                      <w:rFonts w:ascii="Arial" w:hAnsi="Arial" w:cs="Arial"/>
                    </w:rPr>
                    <w:t xml:space="preserve">- влияние върху биоразнообразието в района, върху числеността и плътността на популациите - </w:t>
                  </w:r>
                  <w:r w:rsidRPr="003948D9">
                    <w:rPr>
                      <w:rFonts w:ascii="Arial" w:hAnsi="Arial" w:cs="Arial"/>
                      <w:b/>
                      <w:bCs/>
                    </w:rPr>
                    <w:t>краткотрайно  и обратимо;</w:t>
                  </w:r>
                </w:p>
                <w:p w:rsidR="009541B3" w:rsidRPr="003948D9" w:rsidRDefault="009541B3" w:rsidP="003948D9">
                  <w:pPr>
                    <w:pStyle w:val="Style"/>
                    <w:spacing w:line="360" w:lineRule="auto"/>
                    <w:ind w:left="0" w:firstLine="0"/>
                    <w:rPr>
                      <w:rFonts w:ascii="Arial" w:hAnsi="Arial" w:cs="Arial"/>
                    </w:rPr>
                  </w:pPr>
                  <w:r w:rsidRPr="003948D9">
                    <w:rPr>
                      <w:rFonts w:ascii="Arial" w:hAnsi="Arial" w:cs="Arial"/>
                    </w:rPr>
                    <w:lastRenderedPageBreak/>
                    <w:t>-  кумулативен ефект -</w:t>
                  </w:r>
                  <w:r w:rsidRPr="003948D9">
                    <w:rPr>
                      <w:rFonts w:ascii="Arial" w:hAnsi="Arial" w:cs="Arial"/>
                      <w:b/>
                      <w:bCs/>
                    </w:rPr>
                    <w:t xml:space="preserve"> не се очаква  </w:t>
                  </w:r>
                </w:p>
                <w:p w:rsidR="009541B3" w:rsidRPr="003948D9" w:rsidRDefault="009541B3" w:rsidP="003948D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 w:rsidRPr="003948D9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-  възможност за възстановяване – </w:t>
                  </w:r>
                  <w:r w:rsidRPr="003948D9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bg-BG"/>
                    </w:rPr>
                    <w:t>реална</w:t>
                  </w: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3948D9" w:rsidRDefault="009541B3" w:rsidP="003948D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DC1B20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  <w:p w:rsidR="009541B3" w:rsidRPr="00FE3B26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 w:rsidRPr="00FE3B26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 xml:space="preserve">5. Карта или друг актуален графичен материал на засегнатата територия и на съседните й територии, таблици, схеми, снимки и други – по преценка на възложителя, приложения: </w:t>
                  </w: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  <w:p w:rsidR="009541B3" w:rsidRPr="00005CCA" w:rsidRDefault="009541B3" w:rsidP="00005CCA">
                  <w:pPr>
                    <w:tabs>
                      <w:tab w:val="left" w:pos="1440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  <w:p w:rsidR="009541B3" w:rsidRPr="008D2BBE" w:rsidRDefault="007D3A33" w:rsidP="008D2BB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>
                    <w:rPr>
                      <w:rFonts w:cs="Times New Roman"/>
                      <w:noProof/>
                      <w:lang w:val="bg-BG" w:eastAsia="bg-BG"/>
                    </w:rPr>
                    <w:drawing>
                      <wp:inline distT="0" distB="0" distL="0" distR="0">
                        <wp:extent cx="6200775" cy="5791200"/>
                        <wp:effectExtent l="0" t="0" r="9525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5" cy="579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8D2BBE" w:rsidRDefault="009541B3" w:rsidP="008D2BB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8D2BBE" w:rsidRDefault="009541B3" w:rsidP="008D2BB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7F490B" w:rsidRDefault="009541B3" w:rsidP="008D2BB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 xml:space="preserve">        </w:t>
                  </w:r>
                  <w:r w:rsidRPr="007F490B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 xml:space="preserve">6. Нормативни изисквания за провеждане на наблюдение и контрол по време на прилагане на плана или програмата, в т.ч. предложение на мерки за наблюдение и контрол по отношение </w:t>
                  </w:r>
                  <w:r w:rsidRPr="007F490B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lastRenderedPageBreak/>
                    <w:t xml:space="preserve">на околната среда и човешкото здраве: </w:t>
                  </w: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4C2743" w:rsidRDefault="009541B3" w:rsidP="004C2743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lang w:val="bg-BG"/>
                    </w:rPr>
                    <w:lastRenderedPageBreak/>
                    <w:t xml:space="preserve">     </w:t>
                  </w:r>
                  <w:r w:rsidRPr="004C2743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Мерки, които е необходимо да се включ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ат в плана</w:t>
                  </w:r>
                  <w:r w:rsidRPr="004C2743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, свързани с избягване, предотвратяване,  намаляване или компенсиране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на предполагаемите значителни</w:t>
                  </w:r>
                  <w:r w:rsidRPr="004C2743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отрицателни  въздействия върху околната среда и човешкото здраве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:</w:t>
                  </w: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4C2743" w:rsidRDefault="009541B3" w:rsidP="008D2BBE">
                  <w:pPr>
                    <w:numPr>
                      <w:ilvl w:val="0"/>
                      <w:numId w:val="13"/>
                    </w:numPr>
                    <w:tabs>
                      <w:tab w:val="num" w:pos="540"/>
                    </w:tabs>
                    <w:spacing w:after="0" w:line="360" w:lineRule="auto"/>
                    <w:jc w:val="both"/>
                    <w:rPr>
                      <w:rFonts w:ascii="Arial" w:hAnsi="Arial" w:cs="Arial"/>
                      <w:i/>
                      <w:iCs/>
                      <w:sz w:val="24"/>
                      <w:szCs w:val="24"/>
                      <w:lang w:val="bg-BG"/>
                    </w:rPr>
                  </w:pPr>
                  <w:r w:rsidRPr="004C2743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Да се отнеме и оползотвори хумусния почвен слой за имот №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40467.1.1482</w:t>
                  </w:r>
                </w:p>
                <w:p w:rsidR="009541B3" w:rsidRPr="004C2743" w:rsidRDefault="009541B3" w:rsidP="008D2BBE">
                  <w:pPr>
                    <w:numPr>
                      <w:ilvl w:val="0"/>
                      <w:numId w:val="13"/>
                    </w:numPr>
                    <w:tabs>
                      <w:tab w:val="num" w:pos="540"/>
                    </w:tabs>
                    <w:spacing w:after="0" w:line="360" w:lineRule="auto"/>
                    <w:jc w:val="both"/>
                    <w:rPr>
                      <w:rFonts w:ascii="Arial" w:hAnsi="Arial" w:cs="Arial"/>
                      <w:i/>
                      <w:iCs/>
                      <w:sz w:val="24"/>
                      <w:szCs w:val="24"/>
                      <w:lang w:val="bg-BG"/>
                    </w:rPr>
                  </w:pPr>
                  <w:r w:rsidRPr="004C2743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Да се  използват рационално всички природни  ресурси ;</w:t>
                  </w:r>
                </w:p>
                <w:p w:rsidR="009541B3" w:rsidRPr="004C2743" w:rsidRDefault="009541B3" w:rsidP="008D2BBE">
                  <w:pPr>
                    <w:numPr>
                      <w:ilvl w:val="0"/>
                      <w:numId w:val="13"/>
                    </w:numPr>
                    <w:tabs>
                      <w:tab w:val="clear" w:pos="720"/>
                      <w:tab w:val="num" w:pos="540"/>
                    </w:tabs>
                    <w:spacing w:after="0" w:line="360" w:lineRule="auto"/>
                    <w:ind w:left="0" w:firstLine="360"/>
                    <w:jc w:val="both"/>
                    <w:rPr>
                      <w:rFonts w:ascii="Arial" w:hAnsi="Arial" w:cs="Arial"/>
                      <w:i/>
                      <w:iCs/>
                      <w:sz w:val="24"/>
                      <w:szCs w:val="24"/>
                      <w:lang w:val="bg-BG"/>
                    </w:rPr>
                  </w:pPr>
                  <w:r w:rsidRPr="004C2743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 Да се осигу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ри подходящо озеленяване до 2</w:t>
                  </w:r>
                  <w:r w:rsidRPr="004C2743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0% изцяло с местни ви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дове;</w:t>
                  </w:r>
                </w:p>
                <w:p w:rsidR="009541B3" w:rsidRPr="004C2743" w:rsidRDefault="009541B3" w:rsidP="008D2BBE">
                  <w:pPr>
                    <w:numPr>
                      <w:ilvl w:val="0"/>
                      <w:numId w:val="10"/>
                    </w:numPr>
                    <w:spacing w:after="0" w:line="360" w:lineRule="auto"/>
                    <w:jc w:val="both"/>
                    <w:rPr>
                      <w:rFonts w:ascii="Arial" w:hAnsi="Arial" w:cs="Arial"/>
                      <w:i/>
                      <w:iCs/>
                      <w:sz w:val="24"/>
                      <w:szCs w:val="24"/>
                      <w:lang w:val="bg-BG"/>
                    </w:rPr>
                  </w:pPr>
                  <w:r w:rsidRPr="004C2743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Да се предотвратява замърсяване на   съседните имоти с генерирани на обекта отпадъци, а при констатирано такова, своевременно да се почиства;</w:t>
                  </w:r>
                </w:p>
                <w:p w:rsidR="009541B3" w:rsidRPr="004C2743" w:rsidRDefault="009541B3" w:rsidP="008D2BBE">
                  <w:pPr>
                    <w:numPr>
                      <w:ilvl w:val="0"/>
                      <w:numId w:val="10"/>
                    </w:numPr>
                    <w:spacing w:after="0" w:line="360" w:lineRule="auto"/>
                    <w:jc w:val="both"/>
                    <w:rPr>
                      <w:rFonts w:ascii="Arial" w:hAnsi="Arial" w:cs="Arial"/>
                      <w:i/>
                      <w:iCs/>
                      <w:sz w:val="24"/>
                      <w:szCs w:val="24"/>
                      <w:lang w:val="bg-BG"/>
                    </w:rPr>
                  </w:pPr>
                  <w:r w:rsidRPr="004C2743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Да се осигури разделно събиране на  отпадъците, за да не се възпрепятства тяхното оползотворяване/обезвреждане;  </w:t>
                  </w:r>
                </w:p>
                <w:p w:rsidR="009541B3" w:rsidRPr="004C2743" w:rsidRDefault="009541B3" w:rsidP="008D2BBE">
                  <w:pPr>
                    <w:numPr>
                      <w:ilvl w:val="0"/>
                      <w:numId w:val="10"/>
                    </w:numPr>
                    <w:spacing w:after="0" w:line="360" w:lineRule="auto"/>
                    <w:jc w:val="both"/>
                    <w:rPr>
                      <w:rFonts w:ascii="Arial" w:hAnsi="Arial" w:cs="Arial"/>
                      <w:i/>
                      <w:iCs/>
                      <w:sz w:val="24"/>
                      <w:szCs w:val="24"/>
                      <w:lang w:val="bg-BG"/>
                    </w:rPr>
                  </w:pPr>
                  <w:r w:rsidRPr="004C2743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Да се предотвратява замърсяването на водите с нефтопродукти;</w:t>
                  </w:r>
                </w:p>
                <w:p w:rsidR="009541B3" w:rsidRPr="004C2743" w:rsidRDefault="009541B3" w:rsidP="008D2BBE">
                  <w:pPr>
                    <w:numPr>
                      <w:ilvl w:val="0"/>
                      <w:numId w:val="14"/>
                    </w:numPr>
                    <w:spacing w:after="0" w:line="360" w:lineRule="auto"/>
                    <w:jc w:val="both"/>
                    <w:rPr>
                      <w:rFonts w:ascii="Arial" w:hAnsi="Arial" w:cs="Arial"/>
                      <w:i/>
                      <w:iCs/>
                      <w:sz w:val="24"/>
                      <w:szCs w:val="24"/>
                      <w:lang w:val="bg-BG"/>
                    </w:rPr>
                  </w:pPr>
                  <w:r w:rsidRPr="004C2743"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 xml:space="preserve">Да се спазят изискванията на действащото законодателство за всички отделни етапи от реализацията на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  <w:t>плана.</w:t>
                  </w:r>
                </w:p>
                <w:p w:rsidR="009541B3" w:rsidRPr="008D2BBE" w:rsidRDefault="009541B3" w:rsidP="008D2BB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bg-BG"/>
                    </w:rPr>
                  </w:pPr>
                </w:p>
              </w:tc>
            </w:tr>
            <w:tr w:rsidR="009541B3" w:rsidRPr="00B60BA5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8D2BBE" w:rsidRDefault="009541B3" w:rsidP="008D2BB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</w:tc>
            </w:tr>
            <w:tr w:rsidR="009541B3" w:rsidRPr="00954470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8D2BBE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  <w:p w:rsidR="009541B3" w:rsidRPr="00954470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7.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Документ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платена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такса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9541B3" w:rsidRPr="00954470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954470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541B3" w:rsidRPr="00954470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ІІ.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Електронен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носител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1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бр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……..</w:t>
                  </w:r>
                </w:p>
              </w:tc>
            </w:tr>
            <w:tr w:rsidR="009541B3" w:rsidRPr="00954470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954470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541B3" w:rsidRPr="00954470" w:rsidRDefault="009541B3" w:rsidP="000A486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  <w:p w:rsidR="009541B3" w:rsidRPr="00954470" w:rsidRDefault="009541B3" w:rsidP="000A486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  <w:p w:rsidR="009541B3" w:rsidRPr="00954470" w:rsidRDefault="009541B3" w:rsidP="000A486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: .....................                                                                      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Възложител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: .....................</w:t>
                  </w:r>
                </w:p>
              </w:tc>
            </w:tr>
            <w:tr w:rsidR="009541B3" w:rsidRPr="00954470">
              <w:trPr>
                <w:tblCellSpacing w:w="0" w:type="dxa"/>
              </w:trPr>
              <w:tc>
                <w:tcPr>
                  <w:tcW w:w="9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541B3" w:rsidRPr="00954470" w:rsidRDefault="009541B3" w:rsidP="003810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r w:rsidRPr="00954470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(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подпис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/</w:t>
                  </w:r>
                  <w:proofErr w:type="spellStart"/>
                  <w:r w:rsidRPr="00954470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печат</w:t>
                  </w:r>
                  <w:proofErr w:type="spellEnd"/>
                  <w:r w:rsidRPr="00954470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)</w:t>
                  </w:r>
                </w:p>
              </w:tc>
            </w:tr>
          </w:tbl>
          <w:p w:rsidR="009541B3" w:rsidRPr="00954470" w:rsidRDefault="009541B3" w:rsidP="003810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9541B3" w:rsidRPr="000B46E5" w:rsidRDefault="009541B3" w:rsidP="000B46E5">
      <w:pPr>
        <w:rPr>
          <w:rFonts w:cs="Times New Roman"/>
          <w:lang w:val="bg-BG"/>
        </w:rPr>
      </w:pPr>
      <w:r>
        <w:rPr>
          <w:lang w:val="bg-BG"/>
        </w:rPr>
        <w:lastRenderedPageBreak/>
        <w:t xml:space="preserve"> </w:t>
      </w:r>
    </w:p>
    <w:sectPr w:rsidR="009541B3" w:rsidRPr="000B46E5" w:rsidSect="00C7527D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61D23"/>
    <w:multiLevelType w:val="hybridMultilevel"/>
    <w:tmpl w:val="039E1C4A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98B41DB"/>
    <w:multiLevelType w:val="hybridMultilevel"/>
    <w:tmpl w:val="3E406AA8"/>
    <w:lvl w:ilvl="0" w:tplc="0402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C332269"/>
    <w:multiLevelType w:val="hybridMultilevel"/>
    <w:tmpl w:val="7BD29FBA"/>
    <w:lvl w:ilvl="0" w:tplc="0402000F">
      <w:start w:val="1"/>
      <w:numFmt w:val="decimal"/>
      <w:lvlText w:val="%1."/>
      <w:lvlJc w:val="left"/>
      <w:pPr>
        <w:ind w:left="502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A80662"/>
    <w:multiLevelType w:val="hybridMultilevel"/>
    <w:tmpl w:val="343C685E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D9523BA"/>
    <w:multiLevelType w:val="hybridMultilevel"/>
    <w:tmpl w:val="91226984"/>
    <w:lvl w:ilvl="0" w:tplc="0402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EF303EE"/>
    <w:multiLevelType w:val="hybridMultilevel"/>
    <w:tmpl w:val="85A8063C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0EC3584"/>
    <w:multiLevelType w:val="hybridMultilevel"/>
    <w:tmpl w:val="002633CE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54C123C"/>
    <w:multiLevelType w:val="hybridMultilevel"/>
    <w:tmpl w:val="65EA3996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2C43410"/>
    <w:multiLevelType w:val="hybridMultilevel"/>
    <w:tmpl w:val="CE58A6FC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A9522E9"/>
    <w:multiLevelType w:val="hybridMultilevel"/>
    <w:tmpl w:val="D8A85D8A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AFA4CB1"/>
    <w:multiLevelType w:val="hybridMultilevel"/>
    <w:tmpl w:val="DCD4641C"/>
    <w:lvl w:ilvl="0" w:tplc="0402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BEC0426"/>
    <w:multiLevelType w:val="hybridMultilevel"/>
    <w:tmpl w:val="A0705F94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E60189E"/>
    <w:multiLevelType w:val="hybridMultilevel"/>
    <w:tmpl w:val="84845EB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65E38BA"/>
    <w:multiLevelType w:val="hybridMultilevel"/>
    <w:tmpl w:val="0D06E0B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7F37BCC"/>
    <w:multiLevelType w:val="hybridMultilevel"/>
    <w:tmpl w:val="18B8A304"/>
    <w:lvl w:ilvl="0" w:tplc="04020001">
      <w:start w:val="1"/>
      <w:numFmt w:val="bullet"/>
      <w:lvlText w:val=""/>
      <w:lvlJc w:val="left"/>
      <w:pPr>
        <w:ind w:left="1353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793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3513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953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5673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7113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CB3341F"/>
    <w:multiLevelType w:val="hybridMultilevel"/>
    <w:tmpl w:val="D0748ABE"/>
    <w:lvl w:ilvl="0" w:tplc="D234B7B2">
      <w:numFmt w:val="bullet"/>
      <w:lvlText w:val="-"/>
      <w:lvlJc w:val="left"/>
      <w:pPr>
        <w:tabs>
          <w:tab w:val="num" w:pos="1110"/>
        </w:tabs>
        <w:ind w:left="1110" w:hanging="630"/>
      </w:pPr>
      <w:rPr>
        <w:rFonts w:ascii="Arial" w:eastAsia="Times New Roman" w:hAnsi="Arial" w:hint="default"/>
      </w:rPr>
    </w:lvl>
    <w:lvl w:ilvl="1" w:tplc="04020003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DF15BE2"/>
    <w:multiLevelType w:val="hybridMultilevel"/>
    <w:tmpl w:val="33909278"/>
    <w:lvl w:ilvl="0" w:tplc="0402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EC401E6"/>
    <w:multiLevelType w:val="hybridMultilevel"/>
    <w:tmpl w:val="1D967F6A"/>
    <w:lvl w:ilvl="0" w:tplc="0402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420661C"/>
    <w:multiLevelType w:val="hybridMultilevel"/>
    <w:tmpl w:val="2752C640"/>
    <w:lvl w:ilvl="0" w:tplc="04020001">
      <w:start w:val="1"/>
      <w:numFmt w:val="bullet"/>
      <w:lvlText w:val=""/>
      <w:lvlJc w:val="left"/>
      <w:pPr>
        <w:tabs>
          <w:tab w:val="num" w:pos="330"/>
        </w:tabs>
        <w:ind w:left="330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050"/>
        </w:tabs>
        <w:ind w:left="105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1770"/>
        </w:tabs>
        <w:ind w:left="177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490"/>
        </w:tabs>
        <w:ind w:left="249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210"/>
        </w:tabs>
        <w:ind w:left="321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3930"/>
        </w:tabs>
        <w:ind w:left="393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4650"/>
        </w:tabs>
        <w:ind w:left="465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370"/>
        </w:tabs>
        <w:ind w:left="537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090"/>
        </w:tabs>
        <w:ind w:left="609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86C4D31"/>
    <w:multiLevelType w:val="multilevel"/>
    <w:tmpl w:val="D866592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b/>
        <w:bCs/>
        <w:u w:val="none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0" w15:restartNumberingAfterBreak="0">
    <w:nsid w:val="6B601FE5"/>
    <w:multiLevelType w:val="hybridMultilevel"/>
    <w:tmpl w:val="7AAA6C82"/>
    <w:lvl w:ilvl="0" w:tplc="0402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2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70973341"/>
    <w:multiLevelType w:val="hybridMultilevel"/>
    <w:tmpl w:val="DD70B458"/>
    <w:lvl w:ilvl="0" w:tplc="0402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9"/>
  </w:num>
  <w:num w:numId="3">
    <w:abstractNumId w:val="5"/>
  </w:num>
  <w:num w:numId="4">
    <w:abstractNumId w:val="14"/>
  </w:num>
  <w:num w:numId="5">
    <w:abstractNumId w:val="16"/>
  </w:num>
  <w:num w:numId="6">
    <w:abstractNumId w:val="18"/>
  </w:num>
  <w:num w:numId="7">
    <w:abstractNumId w:val="10"/>
  </w:num>
  <w:num w:numId="8">
    <w:abstractNumId w:val="1"/>
  </w:num>
  <w:num w:numId="9">
    <w:abstractNumId w:val="3"/>
  </w:num>
  <w:num w:numId="10">
    <w:abstractNumId w:val="8"/>
  </w:num>
  <w:num w:numId="11">
    <w:abstractNumId w:val="0"/>
  </w:num>
  <w:num w:numId="12">
    <w:abstractNumId w:val="15"/>
  </w:num>
  <w:num w:numId="13">
    <w:abstractNumId w:val="6"/>
  </w:num>
  <w:num w:numId="14">
    <w:abstractNumId w:val="12"/>
  </w:num>
  <w:num w:numId="15">
    <w:abstractNumId w:val="2"/>
  </w:num>
  <w:num w:numId="16">
    <w:abstractNumId w:val="19"/>
  </w:num>
  <w:num w:numId="17">
    <w:abstractNumId w:val="20"/>
  </w:num>
  <w:num w:numId="18">
    <w:abstractNumId w:val="11"/>
  </w:num>
  <w:num w:numId="19">
    <w:abstractNumId w:val="4"/>
  </w:num>
  <w:num w:numId="20">
    <w:abstractNumId w:val="7"/>
  </w:num>
  <w:num w:numId="21">
    <w:abstractNumId w:val="13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C10"/>
    <w:rsid w:val="00004DC2"/>
    <w:rsid w:val="00005CCA"/>
    <w:rsid w:val="000225A9"/>
    <w:rsid w:val="0003425D"/>
    <w:rsid w:val="00043AE0"/>
    <w:rsid w:val="000455FB"/>
    <w:rsid w:val="000769F3"/>
    <w:rsid w:val="000A486E"/>
    <w:rsid w:val="000B46E5"/>
    <w:rsid w:val="000C1642"/>
    <w:rsid w:val="000C3A83"/>
    <w:rsid w:val="000F4C68"/>
    <w:rsid w:val="001119FA"/>
    <w:rsid w:val="00115341"/>
    <w:rsid w:val="00122FB7"/>
    <w:rsid w:val="001404A5"/>
    <w:rsid w:val="00140AEB"/>
    <w:rsid w:val="00162539"/>
    <w:rsid w:val="0016587C"/>
    <w:rsid w:val="001821B2"/>
    <w:rsid w:val="00186BFF"/>
    <w:rsid w:val="00186C10"/>
    <w:rsid w:val="001B06C1"/>
    <w:rsid w:val="001C797F"/>
    <w:rsid w:val="001D45D9"/>
    <w:rsid w:val="001E5AE5"/>
    <w:rsid w:val="002359CE"/>
    <w:rsid w:val="00264F86"/>
    <w:rsid w:val="00286216"/>
    <w:rsid w:val="002B671B"/>
    <w:rsid w:val="002C3220"/>
    <w:rsid w:val="002D5102"/>
    <w:rsid w:val="002F0FD3"/>
    <w:rsid w:val="002F6F92"/>
    <w:rsid w:val="003216C9"/>
    <w:rsid w:val="00324AED"/>
    <w:rsid w:val="00333A09"/>
    <w:rsid w:val="003359F8"/>
    <w:rsid w:val="003365A3"/>
    <w:rsid w:val="00343B26"/>
    <w:rsid w:val="0035444D"/>
    <w:rsid w:val="00377168"/>
    <w:rsid w:val="003810DC"/>
    <w:rsid w:val="00390700"/>
    <w:rsid w:val="003948D9"/>
    <w:rsid w:val="003B5064"/>
    <w:rsid w:val="003D01B0"/>
    <w:rsid w:val="003F59B1"/>
    <w:rsid w:val="004026D4"/>
    <w:rsid w:val="00420866"/>
    <w:rsid w:val="0042105A"/>
    <w:rsid w:val="00427D5B"/>
    <w:rsid w:val="00447C9E"/>
    <w:rsid w:val="004821BE"/>
    <w:rsid w:val="004871AB"/>
    <w:rsid w:val="00490B9A"/>
    <w:rsid w:val="00494542"/>
    <w:rsid w:val="00496351"/>
    <w:rsid w:val="004C1718"/>
    <w:rsid w:val="004C2550"/>
    <w:rsid w:val="004C2743"/>
    <w:rsid w:val="004C381D"/>
    <w:rsid w:val="004C3F89"/>
    <w:rsid w:val="004F735C"/>
    <w:rsid w:val="005043CB"/>
    <w:rsid w:val="0051252F"/>
    <w:rsid w:val="005214B6"/>
    <w:rsid w:val="00526D31"/>
    <w:rsid w:val="005320BC"/>
    <w:rsid w:val="00542BC9"/>
    <w:rsid w:val="005819C0"/>
    <w:rsid w:val="005A1F19"/>
    <w:rsid w:val="005A236B"/>
    <w:rsid w:val="005A77E8"/>
    <w:rsid w:val="005C1A16"/>
    <w:rsid w:val="005C22C9"/>
    <w:rsid w:val="005C7E4E"/>
    <w:rsid w:val="005D59EB"/>
    <w:rsid w:val="00600EA6"/>
    <w:rsid w:val="00604589"/>
    <w:rsid w:val="00684F23"/>
    <w:rsid w:val="006861A7"/>
    <w:rsid w:val="006A3D2D"/>
    <w:rsid w:val="006C2653"/>
    <w:rsid w:val="006C7F4D"/>
    <w:rsid w:val="006F4146"/>
    <w:rsid w:val="0071592D"/>
    <w:rsid w:val="0072274B"/>
    <w:rsid w:val="0076463B"/>
    <w:rsid w:val="00765260"/>
    <w:rsid w:val="00771E4A"/>
    <w:rsid w:val="00773CF9"/>
    <w:rsid w:val="00775645"/>
    <w:rsid w:val="007901D2"/>
    <w:rsid w:val="007A13B0"/>
    <w:rsid w:val="007A33F2"/>
    <w:rsid w:val="007C199E"/>
    <w:rsid w:val="007D140A"/>
    <w:rsid w:val="007D3A33"/>
    <w:rsid w:val="007D7A62"/>
    <w:rsid w:val="007F490B"/>
    <w:rsid w:val="008016A7"/>
    <w:rsid w:val="008050DC"/>
    <w:rsid w:val="00810F52"/>
    <w:rsid w:val="008174CE"/>
    <w:rsid w:val="0082401E"/>
    <w:rsid w:val="0083618C"/>
    <w:rsid w:val="00867127"/>
    <w:rsid w:val="008764C1"/>
    <w:rsid w:val="008A0456"/>
    <w:rsid w:val="008C1550"/>
    <w:rsid w:val="008C502C"/>
    <w:rsid w:val="008D2BBE"/>
    <w:rsid w:val="009230FD"/>
    <w:rsid w:val="00934070"/>
    <w:rsid w:val="009541B3"/>
    <w:rsid w:val="00954470"/>
    <w:rsid w:val="00964744"/>
    <w:rsid w:val="009708C9"/>
    <w:rsid w:val="00984838"/>
    <w:rsid w:val="00990E6C"/>
    <w:rsid w:val="00994B87"/>
    <w:rsid w:val="00997A5C"/>
    <w:rsid w:val="009A0C44"/>
    <w:rsid w:val="009A4AF0"/>
    <w:rsid w:val="009A6E16"/>
    <w:rsid w:val="009B371B"/>
    <w:rsid w:val="009B56B4"/>
    <w:rsid w:val="009B6570"/>
    <w:rsid w:val="009E08CB"/>
    <w:rsid w:val="009F09A3"/>
    <w:rsid w:val="009F2028"/>
    <w:rsid w:val="009F2E6B"/>
    <w:rsid w:val="00A34305"/>
    <w:rsid w:val="00A35222"/>
    <w:rsid w:val="00A36D8A"/>
    <w:rsid w:val="00A37DAB"/>
    <w:rsid w:val="00A5278F"/>
    <w:rsid w:val="00A55FE7"/>
    <w:rsid w:val="00A63ACC"/>
    <w:rsid w:val="00A67909"/>
    <w:rsid w:val="00A968AF"/>
    <w:rsid w:val="00AB146C"/>
    <w:rsid w:val="00AB146D"/>
    <w:rsid w:val="00AB4A1A"/>
    <w:rsid w:val="00AC07F5"/>
    <w:rsid w:val="00AC37B2"/>
    <w:rsid w:val="00AE6129"/>
    <w:rsid w:val="00AE63EA"/>
    <w:rsid w:val="00B11EAC"/>
    <w:rsid w:val="00B12DE0"/>
    <w:rsid w:val="00B21618"/>
    <w:rsid w:val="00B22A49"/>
    <w:rsid w:val="00B25974"/>
    <w:rsid w:val="00B2610E"/>
    <w:rsid w:val="00B27919"/>
    <w:rsid w:val="00B45428"/>
    <w:rsid w:val="00B465FF"/>
    <w:rsid w:val="00B555C4"/>
    <w:rsid w:val="00B6044D"/>
    <w:rsid w:val="00B60BA5"/>
    <w:rsid w:val="00B859C5"/>
    <w:rsid w:val="00B94809"/>
    <w:rsid w:val="00BB0CE4"/>
    <w:rsid w:val="00BD553E"/>
    <w:rsid w:val="00BE11F6"/>
    <w:rsid w:val="00BE4EE3"/>
    <w:rsid w:val="00C01234"/>
    <w:rsid w:val="00C0275A"/>
    <w:rsid w:val="00C046B2"/>
    <w:rsid w:val="00C103AA"/>
    <w:rsid w:val="00C14CC5"/>
    <w:rsid w:val="00C24E85"/>
    <w:rsid w:val="00C3221C"/>
    <w:rsid w:val="00C35058"/>
    <w:rsid w:val="00C4290E"/>
    <w:rsid w:val="00C50B73"/>
    <w:rsid w:val="00C52265"/>
    <w:rsid w:val="00C53F7C"/>
    <w:rsid w:val="00C7527D"/>
    <w:rsid w:val="00C8033D"/>
    <w:rsid w:val="00C92694"/>
    <w:rsid w:val="00C92D79"/>
    <w:rsid w:val="00CA25BA"/>
    <w:rsid w:val="00CB647A"/>
    <w:rsid w:val="00CD55F5"/>
    <w:rsid w:val="00CD58CA"/>
    <w:rsid w:val="00CE75AE"/>
    <w:rsid w:val="00D02F0B"/>
    <w:rsid w:val="00D124DF"/>
    <w:rsid w:val="00D12FAB"/>
    <w:rsid w:val="00D31E87"/>
    <w:rsid w:val="00D54C1F"/>
    <w:rsid w:val="00D619F2"/>
    <w:rsid w:val="00D81C44"/>
    <w:rsid w:val="00D82C60"/>
    <w:rsid w:val="00DC1B20"/>
    <w:rsid w:val="00DC77F5"/>
    <w:rsid w:val="00DE3568"/>
    <w:rsid w:val="00E01EAF"/>
    <w:rsid w:val="00E06369"/>
    <w:rsid w:val="00E11888"/>
    <w:rsid w:val="00E67F1D"/>
    <w:rsid w:val="00E72BA1"/>
    <w:rsid w:val="00E74832"/>
    <w:rsid w:val="00E81EC7"/>
    <w:rsid w:val="00E823D0"/>
    <w:rsid w:val="00E85378"/>
    <w:rsid w:val="00E873AC"/>
    <w:rsid w:val="00EA4406"/>
    <w:rsid w:val="00EB5677"/>
    <w:rsid w:val="00EC6D79"/>
    <w:rsid w:val="00ED4CBC"/>
    <w:rsid w:val="00ED4F58"/>
    <w:rsid w:val="00EE2B9D"/>
    <w:rsid w:val="00EF0C3A"/>
    <w:rsid w:val="00EF13D3"/>
    <w:rsid w:val="00EF2D98"/>
    <w:rsid w:val="00F0597F"/>
    <w:rsid w:val="00F14C4A"/>
    <w:rsid w:val="00F15E3D"/>
    <w:rsid w:val="00F177C9"/>
    <w:rsid w:val="00F347E3"/>
    <w:rsid w:val="00F41390"/>
    <w:rsid w:val="00F418AE"/>
    <w:rsid w:val="00F519CC"/>
    <w:rsid w:val="00F81486"/>
    <w:rsid w:val="00F94D4D"/>
    <w:rsid w:val="00F95B26"/>
    <w:rsid w:val="00FC4C7C"/>
    <w:rsid w:val="00FC5104"/>
    <w:rsid w:val="00FD18DA"/>
    <w:rsid w:val="00FE3B26"/>
    <w:rsid w:val="00FE3ECD"/>
    <w:rsid w:val="00FF0EF9"/>
    <w:rsid w:val="00FF1A01"/>
    <w:rsid w:val="00FF1BCF"/>
    <w:rsid w:val="00FF51BC"/>
    <w:rsid w:val="00FF6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528D954-58A9-49C9-BF2F-67763112A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6C10"/>
    <w:pPr>
      <w:spacing w:after="200" w:line="276" w:lineRule="auto"/>
    </w:pPr>
    <w:rPr>
      <w:rFonts w:eastAsia="Times New Roman" w:cs="Calibri"/>
      <w:lang w:val="en-US" w:eastAsia="en-US"/>
    </w:rPr>
  </w:style>
  <w:style w:type="paragraph" w:styleId="3">
    <w:name w:val="heading 3"/>
    <w:basedOn w:val="a"/>
    <w:link w:val="30"/>
    <w:uiPriority w:val="99"/>
    <w:qFormat/>
    <w:locked/>
    <w:rsid w:val="009708C9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14"/>
      <w:szCs w:val="1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лавие 3 Знак"/>
    <w:basedOn w:val="a0"/>
    <w:link w:val="3"/>
    <w:uiPriority w:val="99"/>
    <w:locked/>
    <w:rsid w:val="009708C9"/>
    <w:rPr>
      <w:rFonts w:eastAsia="Times New Roman"/>
      <w:b/>
      <w:bCs/>
      <w:sz w:val="14"/>
      <w:szCs w:val="14"/>
      <w:lang w:val="en-US" w:eastAsia="en-US"/>
    </w:rPr>
  </w:style>
  <w:style w:type="paragraph" w:styleId="2">
    <w:name w:val="Body Text 2"/>
    <w:basedOn w:val="a"/>
    <w:link w:val="20"/>
    <w:uiPriority w:val="99"/>
    <w:rsid w:val="002F0FD3"/>
    <w:pPr>
      <w:spacing w:after="0" w:line="240" w:lineRule="auto"/>
    </w:pPr>
    <w:rPr>
      <w:rFonts w:eastAsia="Calibri"/>
      <w:i/>
      <w:iCs/>
      <w:sz w:val="28"/>
      <w:szCs w:val="28"/>
      <w:lang w:val="bg-BG"/>
    </w:rPr>
  </w:style>
  <w:style w:type="character" w:customStyle="1" w:styleId="20">
    <w:name w:val="Основен текст 2 Знак"/>
    <w:basedOn w:val="a0"/>
    <w:link w:val="2"/>
    <w:uiPriority w:val="99"/>
    <w:semiHidden/>
    <w:locked/>
    <w:rsid w:val="00C103AA"/>
    <w:rPr>
      <w:rFonts w:eastAsia="Times New Roman"/>
      <w:lang w:val="en-US" w:eastAsia="en-US"/>
    </w:rPr>
  </w:style>
  <w:style w:type="paragraph" w:customStyle="1" w:styleId="Style">
    <w:name w:val="Style"/>
    <w:uiPriority w:val="99"/>
    <w:rsid w:val="002F0FD3"/>
    <w:pPr>
      <w:widowControl w:val="0"/>
      <w:autoSpaceDE w:val="0"/>
      <w:autoSpaceDN w:val="0"/>
      <w:adjustRightInd w:val="0"/>
      <w:ind w:left="140" w:right="140" w:firstLine="840"/>
      <w:jc w:val="both"/>
    </w:pPr>
    <w:rPr>
      <w:rFonts w:cs="Calibri"/>
      <w:sz w:val="24"/>
      <w:szCs w:val="24"/>
    </w:rPr>
  </w:style>
  <w:style w:type="paragraph" w:styleId="a3">
    <w:name w:val="Normal (Web)"/>
    <w:basedOn w:val="a"/>
    <w:uiPriority w:val="99"/>
    <w:rsid w:val="00934070"/>
    <w:pPr>
      <w:spacing w:before="100" w:beforeAutospacing="1" w:after="100" w:afterAutospacing="1" w:line="240" w:lineRule="auto"/>
    </w:pPr>
    <w:rPr>
      <w:rFonts w:eastAsia="Calibri"/>
      <w:sz w:val="24"/>
      <w:szCs w:val="24"/>
      <w:lang w:val="bg-BG" w:eastAsia="bg-BG"/>
    </w:rPr>
  </w:style>
  <w:style w:type="character" w:styleId="HTML">
    <w:name w:val="HTML Typewriter"/>
    <w:basedOn w:val="a0"/>
    <w:uiPriority w:val="99"/>
    <w:rsid w:val="00B12DE0"/>
    <w:rPr>
      <w:rFonts w:ascii="Courier New" w:hAnsi="Courier New" w:cs="Courier New"/>
      <w:sz w:val="20"/>
      <w:szCs w:val="20"/>
    </w:rPr>
  </w:style>
  <w:style w:type="paragraph" w:styleId="a4">
    <w:name w:val="Body Text Indent"/>
    <w:basedOn w:val="a"/>
    <w:link w:val="a5"/>
    <w:uiPriority w:val="99"/>
    <w:rsid w:val="008764C1"/>
    <w:pPr>
      <w:spacing w:after="120"/>
      <w:ind w:left="283"/>
    </w:pPr>
  </w:style>
  <w:style w:type="character" w:customStyle="1" w:styleId="a5">
    <w:name w:val="Основен текст с отстъп Знак"/>
    <w:basedOn w:val="a0"/>
    <w:link w:val="a4"/>
    <w:uiPriority w:val="99"/>
    <w:semiHidden/>
    <w:locked/>
    <w:rsid w:val="00765260"/>
    <w:rPr>
      <w:rFonts w:eastAsia="Times New Roman"/>
      <w:lang w:val="en-US" w:eastAsia="en-US"/>
    </w:rPr>
  </w:style>
  <w:style w:type="paragraph" w:styleId="a6">
    <w:name w:val="List Paragraph"/>
    <w:basedOn w:val="a"/>
    <w:uiPriority w:val="99"/>
    <w:qFormat/>
    <w:rsid w:val="00C0275A"/>
    <w:pPr>
      <w:ind w:left="720"/>
    </w:pPr>
    <w:rPr>
      <w:rFonts w:eastAsia="Calibri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2189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19</Pages>
  <Words>4501</Words>
  <Characters>25658</Characters>
  <Application>Microsoft Office Word</Application>
  <DocSecurity>0</DocSecurity>
  <Lines>213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Anastasia Staneva</dc:creator>
  <cp:keywords/>
  <dc:description/>
  <cp:lastModifiedBy>Janet Marinska</cp:lastModifiedBy>
  <cp:revision>16</cp:revision>
  <dcterms:created xsi:type="dcterms:W3CDTF">2022-11-07T06:20:00Z</dcterms:created>
  <dcterms:modified xsi:type="dcterms:W3CDTF">2022-11-15T07:39:00Z</dcterms:modified>
</cp:coreProperties>
</file>