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67A" w:rsidRDefault="00CB432D">
      <w:pPr>
        <w:shd w:val="clear" w:color="auto" w:fill="FFFFFF"/>
        <w:spacing w:after="0" w:line="240" w:lineRule="auto"/>
        <w:jc w:val="right"/>
        <w:rPr>
          <w:rFonts w:ascii="Times New Roman" w:hAnsi="Times New Roman"/>
          <w:sz w:val="24"/>
          <w:szCs w:val="24"/>
        </w:rPr>
      </w:pPr>
      <w:r>
        <w:rPr>
          <w:rFonts w:ascii="Times New Roman" w:eastAsia="Times New Roman" w:hAnsi="Times New Roman" w:cs="Times New Roman"/>
          <w:b/>
          <w:color w:val="222222"/>
          <w:sz w:val="24"/>
          <w:szCs w:val="24"/>
          <w:lang w:eastAsia="bg-BG"/>
        </w:rPr>
        <w:t>Приложение № 4</w:t>
      </w:r>
      <w:r>
        <w:rPr>
          <w:rFonts w:ascii="Times New Roman" w:eastAsia="Times New Roman" w:hAnsi="Times New Roman" w:cs="Times New Roman"/>
          <w:color w:val="222222"/>
          <w:sz w:val="24"/>
          <w:szCs w:val="24"/>
          <w:lang w:eastAsia="bg-BG"/>
        </w:rPr>
        <w:t xml:space="preserve"> към чл. 8а, ал. 1</w:t>
      </w:r>
    </w:p>
    <w:p w:rsidR="00EC767A" w:rsidRDefault="00CB432D">
      <w:pPr>
        <w:shd w:val="clear" w:color="auto" w:fill="FFFFFF"/>
        <w:spacing w:after="0" w:line="240" w:lineRule="auto"/>
        <w:jc w:val="both"/>
        <w:rPr>
          <w:rFonts w:ascii="Times New Roman" w:hAnsi="Times New Roman"/>
          <w:sz w:val="24"/>
          <w:szCs w:val="24"/>
        </w:rPr>
      </w:pPr>
      <w:r>
        <w:rPr>
          <w:rFonts w:ascii="Times New Roman" w:eastAsia="Calibri" w:hAnsi="Times New Roman" w:cs="Times New Roman"/>
          <w:i/>
          <w:sz w:val="24"/>
          <w:szCs w:val="24"/>
        </w:rPr>
        <w:t xml:space="preserve">от Наредба за условията и реда за извършване на екологична оценка на планове и програми </w:t>
      </w:r>
      <w:r>
        <w:rPr>
          <w:rFonts w:ascii="Times New Roman" w:eastAsia="Times New Roman" w:hAnsi="Times New Roman" w:cs="Times New Roman"/>
          <w:i/>
          <w:color w:val="222222"/>
          <w:sz w:val="24"/>
          <w:szCs w:val="24"/>
          <w:lang w:eastAsia="bg-BG"/>
        </w:rPr>
        <w:t>(Ново - ДВ, бр. 12 от 2016 г., в сила от 12.02.2016 г., изм. и доп. - ДВ, бр. 3 от 2018 г., изм. - ДВ, бр. 31 от 2019 г., в сила от 12.04.2019 г.)</w:t>
      </w:r>
    </w:p>
    <w:p w:rsidR="00EC767A" w:rsidRDefault="00EC767A">
      <w:pPr>
        <w:spacing w:after="0" w:line="240" w:lineRule="auto"/>
        <w:jc w:val="both"/>
        <w:rPr>
          <w:rFonts w:ascii="Times New Roman" w:eastAsia="Times New Roman" w:hAnsi="Times New Roman" w:cs="Times New Roman"/>
          <w:b/>
          <w:color w:val="222222"/>
          <w:sz w:val="24"/>
          <w:szCs w:val="24"/>
          <w:lang w:eastAsia="bg-BG"/>
        </w:rPr>
      </w:pPr>
    </w:p>
    <w:p w:rsidR="00D13E48" w:rsidRDefault="00D13E48">
      <w:pPr>
        <w:spacing w:after="0" w:line="240" w:lineRule="auto"/>
        <w:jc w:val="both"/>
        <w:rPr>
          <w:rFonts w:ascii="Times New Roman" w:eastAsia="Times New Roman" w:hAnsi="Times New Roman" w:cs="Times New Roman"/>
          <w:b/>
          <w:color w:val="222222"/>
          <w:sz w:val="24"/>
          <w:szCs w:val="24"/>
          <w:lang w:eastAsia="bg-BG"/>
        </w:rPr>
      </w:pPr>
    </w:p>
    <w:p w:rsidR="00D13E48" w:rsidRDefault="00D13E48">
      <w:pPr>
        <w:spacing w:after="0" w:line="240" w:lineRule="auto"/>
        <w:jc w:val="both"/>
        <w:rPr>
          <w:rFonts w:ascii="Times New Roman" w:eastAsia="Times New Roman" w:hAnsi="Times New Roman" w:cs="Times New Roman"/>
          <w:b/>
          <w:color w:val="222222"/>
          <w:sz w:val="24"/>
          <w:szCs w:val="24"/>
          <w:lang w:eastAsia="bg-BG"/>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ДО</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ДИРЕКТОРА НА РИОСВ</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ПЛОВДИВ</w:t>
      </w:r>
    </w:p>
    <w:p w:rsidR="00EC767A" w:rsidRDefault="00EC767A">
      <w:pPr>
        <w:spacing w:after="0" w:line="240" w:lineRule="auto"/>
        <w:jc w:val="both"/>
        <w:rPr>
          <w:rFonts w:ascii="Times New Roman" w:eastAsia="Times New Roman" w:hAnsi="Times New Roman" w:cs="Times New Roman"/>
          <w:b/>
          <w:color w:val="222222"/>
          <w:sz w:val="24"/>
          <w:szCs w:val="24"/>
          <w:lang w:eastAsia="bg-BG"/>
        </w:rPr>
      </w:pPr>
    </w:p>
    <w:p w:rsidR="00D13E48" w:rsidRDefault="00D13E48">
      <w:pPr>
        <w:spacing w:after="0" w:line="240" w:lineRule="auto"/>
        <w:jc w:val="both"/>
        <w:rPr>
          <w:rFonts w:ascii="Times New Roman" w:eastAsia="Times New Roman" w:hAnsi="Times New Roman" w:cs="Times New Roman"/>
          <w:b/>
          <w:color w:val="222222"/>
          <w:sz w:val="24"/>
          <w:szCs w:val="24"/>
          <w:lang w:eastAsia="bg-BG"/>
        </w:rPr>
      </w:pPr>
    </w:p>
    <w:p w:rsidR="00D13E48" w:rsidRDefault="00D13E48">
      <w:pPr>
        <w:spacing w:after="0" w:line="240" w:lineRule="auto"/>
        <w:jc w:val="both"/>
        <w:rPr>
          <w:rFonts w:ascii="Times New Roman" w:eastAsia="Times New Roman" w:hAnsi="Times New Roman" w:cs="Times New Roman"/>
          <w:b/>
          <w:color w:val="222222"/>
          <w:sz w:val="24"/>
          <w:szCs w:val="24"/>
          <w:lang w:eastAsia="bg-BG"/>
        </w:rPr>
      </w:pPr>
    </w:p>
    <w:p w:rsidR="00EC767A" w:rsidRDefault="00CB432D">
      <w:pPr>
        <w:spacing w:after="0" w:line="240" w:lineRule="auto"/>
        <w:jc w:val="center"/>
        <w:rPr>
          <w:rFonts w:ascii="Times New Roman" w:hAnsi="Times New Roman"/>
          <w:sz w:val="24"/>
          <w:szCs w:val="24"/>
        </w:rPr>
      </w:pPr>
      <w:r>
        <w:rPr>
          <w:rFonts w:ascii="Times New Roman" w:eastAsia="Times New Roman" w:hAnsi="Times New Roman" w:cs="Times New Roman"/>
          <w:b/>
          <w:color w:val="222222"/>
          <w:sz w:val="24"/>
          <w:szCs w:val="24"/>
          <w:lang w:eastAsia="bg-BG"/>
        </w:rPr>
        <w:t>ИСКАНЕ</w:t>
      </w:r>
    </w:p>
    <w:p w:rsidR="00EC767A" w:rsidRDefault="00CB432D">
      <w:pPr>
        <w:spacing w:after="0" w:line="240" w:lineRule="auto"/>
        <w:jc w:val="center"/>
        <w:rPr>
          <w:rFonts w:ascii="Times New Roman" w:hAnsi="Times New Roman"/>
          <w:sz w:val="24"/>
          <w:szCs w:val="24"/>
        </w:rPr>
      </w:pPr>
      <w:r>
        <w:rPr>
          <w:rFonts w:ascii="Times New Roman" w:eastAsia="Times New Roman" w:hAnsi="Times New Roman" w:cs="Times New Roman"/>
          <w:color w:val="222222"/>
          <w:sz w:val="24"/>
          <w:szCs w:val="24"/>
          <w:lang w:eastAsia="bg-BG"/>
        </w:rPr>
        <w:t>за преценяване на необходимостта от извършване на екологична оценка (ЕО)</w:t>
      </w:r>
    </w:p>
    <w:p w:rsidR="00EC767A" w:rsidRDefault="00CB432D" w:rsidP="00CB432D">
      <w:pPr>
        <w:spacing w:after="0" w:line="240" w:lineRule="auto"/>
        <w:jc w:val="center"/>
        <w:rPr>
          <w:rFonts w:ascii="Times New Roman" w:hAnsi="Times New Roman"/>
          <w:sz w:val="24"/>
          <w:szCs w:val="24"/>
        </w:rPr>
      </w:pPr>
      <w:r w:rsidRPr="00845D1E">
        <w:rPr>
          <w:rFonts w:ascii="Times New Roman" w:eastAsia="Times New Roman" w:hAnsi="Times New Roman" w:cs="Times New Roman"/>
          <w:b/>
          <w:color w:val="222222"/>
          <w:sz w:val="24"/>
          <w:szCs w:val="24"/>
          <w:lang w:eastAsia="bg-BG"/>
        </w:rPr>
        <w:t xml:space="preserve">от </w:t>
      </w:r>
      <w:r w:rsidR="00845D1E" w:rsidRPr="00845D1E">
        <w:rPr>
          <w:rFonts w:ascii="Times New Roman" w:eastAsia="Times New Roman" w:hAnsi="Times New Roman" w:cs="Times New Roman"/>
          <w:b/>
          <w:color w:val="000000"/>
          <w:sz w:val="24"/>
          <w:szCs w:val="24"/>
          <w:lang w:eastAsia="bg-BG"/>
        </w:rPr>
        <w:t>„Тракийски лъч 2021</w:t>
      </w:r>
      <w:r w:rsidRPr="00845D1E">
        <w:rPr>
          <w:rFonts w:ascii="Times New Roman" w:eastAsia="Times New Roman" w:hAnsi="Times New Roman" w:cs="Times New Roman"/>
          <w:b/>
          <w:color w:val="000000"/>
          <w:sz w:val="24"/>
          <w:szCs w:val="24"/>
          <w:lang w:eastAsia="bg-BG"/>
        </w:rPr>
        <w:t>“ ЕООД</w:t>
      </w:r>
      <w:r>
        <w:rPr>
          <w:rFonts w:ascii="Times New Roman" w:eastAsia="Times New Roman" w:hAnsi="Times New Roman" w:cs="Times New Roman"/>
          <w:color w:val="222222"/>
          <w:sz w:val="24"/>
          <w:szCs w:val="24"/>
          <w:lang w:eastAsia="bg-BG"/>
        </w:rPr>
        <w:t xml:space="preserve">, </w:t>
      </w:r>
    </w:p>
    <w:p w:rsidR="00EC767A" w:rsidRDefault="00CB432D">
      <w:pPr>
        <w:spacing w:after="0" w:line="240" w:lineRule="auto"/>
        <w:jc w:val="center"/>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 (</w:t>
      </w:r>
      <w:r>
        <w:rPr>
          <w:rFonts w:ascii="Times New Roman" w:eastAsia="Times New Roman" w:hAnsi="Times New Roman" w:cs="Times New Roman"/>
          <w:i/>
          <w:iCs/>
          <w:color w:val="222222"/>
          <w:sz w:val="24"/>
          <w:szCs w:val="24"/>
          <w:lang w:eastAsia="bg-BG"/>
        </w:rPr>
        <w:t>име, фирма, длъжност</w:t>
      </w:r>
      <w:r>
        <w:rPr>
          <w:rFonts w:ascii="Times New Roman" w:eastAsia="Times New Roman" w:hAnsi="Times New Roman" w:cs="Times New Roman"/>
          <w:color w:val="222222"/>
          <w:sz w:val="24"/>
          <w:szCs w:val="24"/>
          <w:lang w:eastAsia="bg-BG"/>
        </w:rPr>
        <w:t>)</w:t>
      </w:r>
    </w:p>
    <w:p w:rsidR="00EC767A" w:rsidRDefault="00EC767A">
      <w:pPr>
        <w:spacing w:after="0" w:line="240" w:lineRule="auto"/>
        <w:jc w:val="center"/>
        <w:rPr>
          <w:rFonts w:ascii="Times New Roman" w:eastAsia="Times New Roman" w:hAnsi="Times New Roman" w:cs="Times New Roman"/>
          <w:color w:val="222222"/>
          <w:sz w:val="24"/>
          <w:szCs w:val="24"/>
          <w:lang w:eastAsia="bg-BG"/>
        </w:rPr>
      </w:pPr>
    </w:p>
    <w:p w:rsidR="00D13E48" w:rsidRDefault="00D13E48">
      <w:pPr>
        <w:spacing w:after="0" w:line="240" w:lineRule="auto"/>
        <w:jc w:val="center"/>
        <w:rPr>
          <w:rFonts w:ascii="Times New Roman" w:eastAsia="Times New Roman" w:hAnsi="Times New Roman" w:cs="Times New Roman"/>
          <w:color w:val="222222"/>
          <w:sz w:val="24"/>
          <w:szCs w:val="24"/>
          <w:lang w:eastAsia="bg-BG"/>
        </w:rPr>
      </w:pPr>
    </w:p>
    <w:p w:rsidR="00D13E48" w:rsidRDefault="00D13E48">
      <w:pPr>
        <w:spacing w:after="0" w:line="240" w:lineRule="auto"/>
        <w:jc w:val="center"/>
        <w:rPr>
          <w:rFonts w:ascii="Times New Roman" w:eastAsia="Times New Roman" w:hAnsi="Times New Roman" w:cs="Times New Roman"/>
          <w:color w:val="222222"/>
          <w:sz w:val="24"/>
          <w:szCs w:val="24"/>
          <w:lang w:eastAsia="bg-BG"/>
        </w:rPr>
      </w:pPr>
    </w:p>
    <w:p w:rsidR="00D13E48" w:rsidRDefault="00D13E48">
      <w:pPr>
        <w:spacing w:after="0" w:line="240" w:lineRule="auto"/>
        <w:jc w:val="center"/>
        <w:rPr>
          <w:rFonts w:ascii="Times New Roman" w:eastAsia="Times New Roman" w:hAnsi="Times New Roman" w:cs="Times New Roman"/>
          <w:color w:val="222222"/>
          <w:sz w:val="24"/>
          <w:szCs w:val="24"/>
          <w:lang w:eastAsia="bg-BG"/>
        </w:rPr>
      </w:pPr>
    </w:p>
    <w:p w:rsidR="00EC767A" w:rsidRDefault="00CB432D">
      <w:pPr>
        <w:spacing w:after="0" w:line="240" w:lineRule="auto"/>
        <w:ind w:firstLine="708"/>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УВАЖАЕМИ ГОСПОДИН ДИРЕКТОР,</w:t>
      </w:r>
    </w:p>
    <w:p w:rsidR="00EC767A" w:rsidRDefault="00EC767A">
      <w:pPr>
        <w:spacing w:after="0" w:line="240" w:lineRule="auto"/>
        <w:ind w:firstLine="708"/>
        <w:jc w:val="both"/>
        <w:rPr>
          <w:rFonts w:ascii="Times New Roman" w:eastAsia="Times New Roman" w:hAnsi="Times New Roman" w:cs="Times New Roman"/>
          <w:b/>
          <w:color w:val="222222"/>
          <w:sz w:val="24"/>
          <w:szCs w:val="24"/>
          <w:lang w:eastAsia="bg-BG"/>
        </w:rPr>
      </w:pP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В отговор на писмо с Ваш изх. №</w:t>
      </w:r>
      <w:r w:rsidR="00845D1E">
        <w:rPr>
          <w:rFonts w:ascii="Times New Roman" w:eastAsia="Times New Roman" w:hAnsi="Times New Roman" w:cs="Times New Roman"/>
          <w:color w:val="222222"/>
          <w:sz w:val="24"/>
          <w:szCs w:val="24"/>
          <w:lang w:eastAsia="bg-BG"/>
        </w:rPr>
        <w:t xml:space="preserve"> </w:t>
      </w:r>
      <w:r>
        <w:rPr>
          <w:rFonts w:ascii="Times New Roman" w:eastAsia="Times New Roman" w:hAnsi="Times New Roman" w:cs="Times New Roman"/>
          <w:color w:val="222222"/>
          <w:sz w:val="24"/>
          <w:szCs w:val="24"/>
          <w:lang w:eastAsia="bg-BG"/>
        </w:rPr>
        <w:t>ОВОС-</w:t>
      </w:r>
      <w:r w:rsidR="00845D1E">
        <w:rPr>
          <w:rFonts w:ascii="Times New Roman" w:eastAsia="Times New Roman" w:hAnsi="Times New Roman" w:cs="Times New Roman"/>
          <w:color w:val="222222"/>
          <w:sz w:val="24"/>
          <w:szCs w:val="24"/>
          <w:lang w:eastAsia="bg-BG"/>
        </w:rPr>
        <w:t>2371</w:t>
      </w:r>
      <w:r>
        <w:rPr>
          <w:rFonts w:ascii="Times New Roman" w:eastAsia="Times New Roman" w:hAnsi="Times New Roman" w:cs="Times New Roman"/>
          <w:color w:val="222222"/>
          <w:sz w:val="24"/>
          <w:szCs w:val="24"/>
          <w:lang w:eastAsia="bg-BG"/>
        </w:rPr>
        <w:t>-</w:t>
      </w:r>
      <w:r w:rsidR="00845D1E">
        <w:rPr>
          <w:rFonts w:ascii="Times New Roman" w:eastAsia="Times New Roman" w:hAnsi="Times New Roman" w:cs="Times New Roman"/>
          <w:color w:val="222222"/>
          <w:sz w:val="24"/>
          <w:szCs w:val="24"/>
          <w:lang w:eastAsia="bg-BG"/>
        </w:rPr>
        <w:t>8</w:t>
      </w:r>
      <w:r>
        <w:rPr>
          <w:rFonts w:ascii="Times New Roman" w:eastAsia="Times New Roman" w:hAnsi="Times New Roman" w:cs="Times New Roman"/>
          <w:color w:val="222222"/>
          <w:sz w:val="24"/>
          <w:szCs w:val="24"/>
          <w:lang w:eastAsia="bg-BG"/>
        </w:rPr>
        <w:t>/2</w:t>
      </w:r>
      <w:r w:rsidR="00845D1E">
        <w:rPr>
          <w:rFonts w:ascii="Times New Roman" w:eastAsia="Times New Roman" w:hAnsi="Times New Roman" w:cs="Times New Roman"/>
          <w:color w:val="222222"/>
          <w:sz w:val="24"/>
          <w:szCs w:val="24"/>
          <w:lang w:eastAsia="bg-BG"/>
        </w:rPr>
        <w:t>0</w:t>
      </w:r>
      <w:r>
        <w:rPr>
          <w:rFonts w:ascii="Times New Roman" w:eastAsia="Times New Roman" w:hAnsi="Times New Roman" w:cs="Times New Roman"/>
          <w:color w:val="222222"/>
          <w:sz w:val="24"/>
          <w:szCs w:val="24"/>
          <w:lang w:eastAsia="bg-BG"/>
        </w:rPr>
        <w:t>.</w:t>
      </w:r>
      <w:r w:rsidR="00845D1E">
        <w:rPr>
          <w:rFonts w:ascii="Times New Roman" w:eastAsia="Times New Roman" w:hAnsi="Times New Roman" w:cs="Times New Roman"/>
          <w:color w:val="222222"/>
          <w:sz w:val="24"/>
          <w:szCs w:val="24"/>
          <w:lang w:eastAsia="bg-BG"/>
        </w:rPr>
        <w:t>10</w:t>
      </w:r>
      <w:r>
        <w:rPr>
          <w:rFonts w:ascii="Times New Roman" w:eastAsia="Times New Roman" w:hAnsi="Times New Roman" w:cs="Times New Roman"/>
          <w:color w:val="222222"/>
          <w:sz w:val="24"/>
          <w:szCs w:val="24"/>
          <w:lang w:eastAsia="bg-BG"/>
        </w:rPr>
        <w:t>.2022г.</w:t>
      </w:r>
      <w:r w:rsidR="00845D1E">
        <w:rPr>
          <w:rFonts w:ascii="Times New Roman" w:eastAsia="Times New Roman" w:hAnsi="Times New Roman" w:cs="Times New Roman"/>
          <w:color w:val="222222"/>
          <w:sz w:val="24"/>
          <w:szCs w:val="24"/>
          <w:lang w:eastAsia="bg-BG"/>
        </w:rPr>
        <w:t>,</w:t>
      </w:r>
      <w:r>
        <w:rPr>
          <w:rFonts w:ascii="Times New Roman" w:eastAsia="Times New Roman" w:hAnsi="Times New Roman" w:cs="Times New Roman"/>
          <w:color w:val="222222"/>
          <w:sz w:val="24"/>
          <w:szCs w:val="24"/>
          <w:lang w:eastAsia="bg-BG"/>
        </w:rPr>
        <w:t xml:space="preserve"> Ви предоставяме попълнена информация по Приложени</w:t>
      </w:r>
      <w:r>
        <w:rPr>
          <w:rFonts w:ascii="Times New Roman" w:eastAsia="Times New Roman" w:hAnsi="Times New Roman" w:cs="Times New Roman"/>
          <w:color w:val="222222"/>
          <w:sz w:val="24"/>
          <w:szCs w:val="24"/>
          <w:lang w:val="en-US" w:eastAsia="bg-BG"/>
        </w:rPr>
        <w:t>e</w:t>
      </w:r>
      <w:r>
        <w:rPr>
          <w:rFonts w:ascii="Times New Roman" w:eastAsia="Times New Roman" w:hAnsi="Times New Roman" w:cs="Times New Roman"/>
          <w:color w:val="222222"/>
          <w:sz w:val="24"/>
          <w:szCs w:val="24"/>
          <w:lang w:eastAsia="bg-BG"/>
        </w:rPr>
        <w:t xml:space="preserve"> №4 към чл. 8а, ал. 1от Наредба за условията и реда за извършване на екологична оценка на планове и програми.</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val="en-US" w:eastAsia="bg-BG"/>
        </w:rPr>
        <w:t>M</w:t>
      </w:r>
      <w:r>
        <w:rPr>
          <w:rFonts w:ascii="Times New Roman" w:eastAsia="Times New Roman" w:hAnsi="Times New Roman" w:cs="Times New Roman"/>
          <w:color w:val="222222"/>
          <w:sz w:val="24"/>
          <w:szCs w:val="24"/>
          <w:lang w:eastAsia="bg-BG"/>
        </w:rPr>
        <w:t xml:space="preserve">оля, да ми бъде издадено решение за преценяване на необходимостта от </w:t>
      </w:r>
      <w:r w:rsidR="00845D1E">
        <w:rPr>
          <w:rFonts w:ascii="Times New Roman" w:eastAsia="Times New Roman" w:hAnsi="Times New Roman" w:cs="Times New Roman"/>
          <w:color w:val="222222"/>
          <w:sz w:val="24"/>
          <w:szCs w:val="24"/>
          <w:lang w:eastAsia="bg-BG"/>
        </w:rPr>
        <w:t>екологична оценка на</w:t>
      </w:r>
      <w:r>
        <w:rPr>
          <w:rFonts w:ascii="Times New Roman" w:eastAsia="Times New Roman" w:hAnsi="Times New Roman" w:cs="Times New Roman"/>
          <w:color w:val="222222"/>
          <w:sz w:val="24"/>
          <w:szCs w:val="24"/>
          <w:lang w:eastAsia="bg-BG"/>
        </w:rPr>
        <w:t xml:space="preserve"> </w:t>
      </w:r>
      <w:r>
        <w:rPr>
          <w:rFonts w:ascii="Times New Roman" w:eastAsia="Times New Roman" w:hAnsi="Times New Roman" w:cs="Times New Roman"/>
          <w:color w:val="000000"/>
          <w:sz w:val="24"/>
          <w:szCs w:val="24"/>
          <w:lang w:eastAsia="bg-BG"/>
        </w:rPr>
        <w:t>„</w:t>
      </w:r>
      <w:r w:rsidR="00845D1E" w:rsidRPr="00845D1E">
        <w:rPr>
          <w:rFonts w:ascii="Times New Roman" w:eastAsia="Times New Roman" w:hAnsi="Times New Roman" w:cs="Times New Roman"/>
          <w:b/>
          <w:color w:val="000000"/>
          <w:sz w:val="24"/>
          <w:szCs w:val="24"/>
          <w:lang w:eastAsia="bg-BG"/>
        </w:rPr>
        <w:t>ФОТОВОЛТАИЧНА ЕЛЕКТРОЦЕНТРАЛА, ЗА ПРОИЗВОДСТВО НА ЕЛЕКТРОЕНЕРГИЯ С ИНСТАЛИРАНА МОЩНОСТ 1</w:t>
      </w:r>
      <w:r w:rsidR="00845D1E">
        <w:rPr>
          <w:rFonts w:ascii="Times New Roman" w:eastAsia="Times New Roman" w:hAnsi="Times New Roman" w:cs="Times New Roman"/>
          <w:b/>
          <w:bCs/>
          <w:color w:val="000000"/>
          <w:sz w:val="24"/>
          <w:szCs w:val="24"/>
          <w:lang w:eastAsia="bg-BG"/>
        </w:rPr>
        <w:t xml:space="preserve"> М</w:t>
      </w:r>
      <w:r w:rsidR="00845D1E">
        <w:rPr>
          <w:rFonts w:ascii="Times New Roman" w:eastAsia="Times New Roman" w:hAnsi="Times New Roman" w:cs="Times New Roman"/>
          <w:b/>
          <w:bCs/>
          <w:color w:val="000000"/>
          <w:sz w:val="24"/>
          <w:szCs w:val="24"/>
          <w:lang w:val="en-US" w:eastAsia="bg-BG"/>
        </w:rPr>
        <w:t>W</w:t>
      </w:r>
      <w:r>
        <w:rPr>
          <w:rFonts w:ascii="Times New Roman" w:eastAsia="Times New Roman" w:hAnsi="Times New Roman" w:cs="Times New Roman"/>
          <w:b/>
          <w:bCs/>
          <w:color w:val="000000"/>
          <w:sz w:val="24"/>
          <w:szCs w:val="24"/>
          <w:lang w:eastAsia="bg-BG"/>
        </w:rPr>
        <w:t>“</w:t>
      </w:r>
      <w:r>
        <w:rPr>
          <w:rFonts w:ascii="Times New Roman" w:eastAsia="Times New Roman" w:hAnsi="Times New Roman" w:cs="Times New Roman"/>
          <w:color w:val="000000"/>
          <w:sz w:val="24"/>
          <w:szCs w:val="24"/>
          <w:lang w:eastAsia="bg-BG"/>
        </w:rPr>
        <w:t xml:space="preserve"> в ПИ с идентификатор</w:t>
      </w:r>
      <w:r w:rsidR="00845D1E">
        <w:rPr>
          <w:rFonts w:ascii="Times New Roman" w:eastAsia="Times New Roman" w:hAnsi="Times New Roman" w:cs="Times New Roman"/>
          <w:color w:val="000000"/>
          <w:sz w:val="24"/>
          <w:szCs w:val="24"/>
          <w:lang w:eastAsia="bg-BG"/>
        </w:rPr>
        <w:t>и</w:t>
      </w:r>
      <w:r>
        <w:rPr>
          <w:rFonts w:ascii="Times New Roman" w:eastAsia="Times New Roman" w:hAnsi="Times New Roman" w:cs="Times New Roman"/>
          <w:color w:val="000000"/>
          <w:sz w:val="24"/>
          <w:szCs w:val="24"/>
          <w:lang w:eastAsia="bg-BG"/>
        </w:rPr>
        <w:t xml:space="preserve"> </w:t>
      </w:r>
      <w:r w:rsidR="00845D1E">
        <w:rPr>
          <w:rFonts w:ascii="Times New Roman" w:eastAsia="Times New Roman" w:hAnsi="Times New Roman" w:cs="Times New Roman"/>
          <w:color w:val="000000"/>
          <w:sz w:val="24"/>
          <w:szCs w:val="24"/>
          <w:lang w:eastAsia="bg-BG"/>
        </w:rPr>
        <w:t>06505.27.160,</w:t>
      </w:r>
      <w:r w:rsidR="00845D1E" w:rsidRPr="00845D1E">
        <w:t xml:space="preserve"> </w:t>
      </w:r>
      <w:r w:rsidR="00845D1E">
        <w:rPr>
          <w:rFonts w:ascii="Times New Roman" w:eastAsia="Times New Roman" w:hAnsi="Times New Roman" w:cs="Times New Roman"/>
          <w:color w:val="000000"/>
          <w:sz w:val="24"/>
          <w:szCs w:val="24"/>
          <w:lang w:eastAsia="bg-BG"/>
        </w:rPr>
        <w:t xml:space="preserve">06505.27.187 и </w:t>
      </w:r>
      <w:r w:rsidR="00845D1E" w:rsidRPr="00845D1E">
        <w:rPr>
          <w:rFonts w:ascii="Times New Roman" w:eastAsia="Times New Roman" w:hAnsi="Times New Roman" w:cs="Times New Roman"/>
          <w:color w:val="000000"/>
          <w:sz w:val="24"/>
          <w:szCs w:val="24"/>
          <w:lang w:eastAsia="bg-BG"/>
        </w:rPr>
        <w:t>06505.27.1</w:t>
      </w:r>
      <w:r w:rsidR="00845D1E">
        <w:rPr>
          <w:rFonts w:ascii="Times New Roman" w:eastAsia="Times New Roman" w:hAnsi="Times New Roman" w:cs="Times New Roman"/>
          <w:color w:val="000000"/>
          <w:sz w:val="24"/>
          <w:szCs w:val="24"/>
          <w:lang w:eastAsia="bg-BG"/>
        </w:rPr>
        <w:t xml:space="preserve">78  </w:t>
      </w:r>
      <w:r>
        <w:rPr>
          <w:rFonts w:ascii="Times New Roman" w:eastAsia="Times New Roman" w:hAnsi="Times New Roman" w:cs="Times New Roman"/>
          <w:color w:val="000000"/>
          <w:sz w:val="24"/>
          <w:szCs w:val="24"/>
          <w:lang w:eastAsia="bg-BG"/>
        </w:rPr>
        <w:t xml:space="preserve"> по КККР на с.</w:t>
      </w:r>
      <w:r w:rsidR="00845D1E">
        <w:rPr>
          <w:rFonts w:ascii="Times New Roman" w:eastAsia="Times New Roman" w:hAnsi="Times New Roman" w:cs="Times New Roman"/>
          <w:color w:val="000000"/>
          <w:sz w:val="24"/>
          <w:szCs w:val="24"/>
          <w:lang w:eastAsia="bg-BG"/>
        </w:rPr>
        <w:t>Брестовица</w:t>
      </w:r>
      <w:r>
        <w:rPr>
          <w:rFonts w:ascii="Times New Roman" w:eastAsia="Times New Roman" w:hAnsi="Times New Roman" w:cs="Times New Roman"/>
          <w:color w:val="000000"/>
          <w:sz w:val="24"/>
          <w:szCs w:val="24"/>
          <w:lang w:eastAsia="bg-BG"/>
        </w:rPr>
        <w:t xml:space="preserve">, м. </w:t>
      </w:r>
      <w:proofErr w:type="spellStart"/>
      <w:r w:rsidR="00845D1E">
        <w:rPr>
          <w:rFonts w:ascii="Times New Roman" w:eastAsia="Times New Roman" w:hAnsi="Times New Roman" w:cs="Times New Roman"/>
          <w:color w:val="000000"/>
          <w:sz w:val="24"/>
          <w:szCs w:val="24"/>
          <w:lang w:eastAsia="bg-BG"/>
        </w:rPr>
        <w:t>Чорбалъка</w:t>
      </w:r>
      <w:proofErr w:type="spellEnd"/>
      <w:r>
        <w:rPr>
          <w:rFonts w:ascii="Times New Roman" w:eastAsia="Times New Roman" w:hAnsi="Times New Roman" w:cs="Times New Roman"/>
          <w:color w:val="000000"/>
          <w:sz w:val="24"/>
          <w:szCs w:val="24"/>
          <w:lang w:eastAsia="bg-BG"/>
        </w:rPr>
        <w:t xml:space="preserve">, общ. </w:t>
      </w:r>
      <w:r w:rsidR="00845D1E">
        <w:rPr>
          <w:rFonts w:ascii="Times New Roman" w:eastAsia="Times New Roman" w:hAnsi="Times New Roman" w:cs="Times New Roman"/>
          <w:color w:val="000000"/>
          <w:sz w:val="24"/>
          <w:szCs w:val="24"/>
          <w:lang w:eastAsia="bg-BG"/>
        </w:rPr>
        <w:t>Родопи</w:t>
      </w:r>
      <w:r>
        <w:rPr>
          <w:rFonts w:ascii="Times New Roman" w:eastAsia="Times New Roman" w:hAnsi="Times New Roman" w:cs="Times New Roman"/>
          <w:color w:val="000000"/>
          <w:sz w:val="24"/>
          <w:szCs w:val="24"/>
          <w:lang w:eastAsia="bg-BG"/>
        </w:rPr>
        <w:t xml:space="preserve">, </w:t>
      </w:r>
      <w:proofErr w:type="spellStart"/>
      <w:r>
        <w:rPr>
          <w:rFonts w:ascii="Times New Roman" w:eastAsia="Times New Roman" w:hAnsi="Times New Roman" w:cs="Times New Roman"/>
          <w:color w:val="000000"/>
          <w:sz w:val="24"/>
          <w:szCs w:val="24"/>
          <w:lang w:eastAsia="bg-BG"/>
        </w:rPr>
        <w:t>обл</w:t>
      </w:r>
      <w:proofErr w:type="spellEnd"/>
      <w:r>
        <w:rPr>
          <w:rFonts w:ascii="Times New Roman" w:eastAsia="Times New Roman" w:hAnsi="Times New Roman" w:cs="Times New Roman"/>
          <w:color w:val="000000"/>
          <w:sz w:val="24"/>
          <w:szCs w:val="24"/>
          <w:lang w:eastAsia="bg-BG"/>
        </w:rPr>
        <w:t>. Пловдив.</w:t>
      </w:r>
    </w:p>
    <w:p w:rsidR="00EC767A" w:rsidRDefault="00EC767A">
      <w:pPr>
        <w:spacing w:after="0" w:line="240" w:lineRule="auto"/>
        <w:ind w:firstLine="708"/>
        <w:jc w:val="both"/>
        <w:rPr>
          <w:rFonts w:ascii="Times New Roman" w:eastAsia="Times New Roman" w:hAnsi="Times New Roman" w:cs="Times New Roman"/>
          <w:color w:val="222222"/>
          <w:sz w:val="24"/>
          <w:szCs w:val="24"/>
          <w:lang w:eastAsia="bg-BG"/>
        </w:rPr>
      </w:pPr>
    </w:p>
    <w:p w:rsidR="00EC767A" w:rsidRDefault="00CB432D">
      <w:pPr>
        <w:spacing w:after="0" w:line="240" w:lineRule="auto"/>
        <w:jc w:val="center"/>
        <w:rPr>
          <w:rFonts w:ascii="Times New Roman" w:hAnsi="Times New Roman"/>
          <w:sz w:val="24"/>
          <w:szCs w:val="24"/>
        </w:rPr>
      </w:pPr>
      <w:r>
        <w:rPr>
          <w:rFonts w:ascii="Times New Roman" w:eastAsia="Times New Roman" w:hAnsi="Times New Roman" w:cs="Times New Roman"/>
          <w:color w:val="222222"/>
          <w:sz w:val="24"/>
          <w:szCs w:val="24"/>
          <w:lang w:eastAsia="bg-BG"/>
        </w:rPr>
        <w:t>(</w:t>
      </w:r>
      <w:r>
        <w:rPr>
          <w:rFonts w:ascii="Times New Roman" w:eastAsia="Times New Roman" w:hAnsi="Times New Roman" w:cs="Times New Roman"/>
          <w:i/>
          <w:iCs/>
          <w:color w:val="222222"/>
          <w:sz w:val="24"/>
          <w:szCs w:val="24"/>
          <w:lang w:eastAsia="bg-BG"/>
        </w:rPr>
        <w:t>наименование на плана/програмата</w:t>
      </w:r>
      <w:r>
        <w:rPr>
          <w:rFonts w:ascii="Times New Roman" w:eastAsia="Times New Roman" w:hAnsi="Times New Roman" w:cs="Times New Roman"/>
          <w:color w:val="222222"/>
          <w:sz w:val="24"/>
          <w:szCs w:val="24"/>
          <w:lang w:eastAsia="bg-BG"/>
        </w:rPr>
        <w:t>)</w:t>
      </w:r>
    </w:p>
    <w:p w:rsidR="00EC767A" w:rsidRDefault="00EC767A">
      <w:pPr>
        <w:spacing w:after="0" w:line="240" w:lineRule="auto"/>
        <w:jc w:val="center"/>
        <w:rPr>
          <w:rFonts w:ascii="Times New Roman" w:eastAsia="Times New Roman" w:hAnsi="Times New Roman" w:cs="Times New Roman"/>
          <w:color w:val="222222"/>
          <w:sz w:val="24"/>
          <w:szCs w:val="24"/>
          <w:lang w:eastAsia="bg-BG"/>
        </w:rPr>
      </w:pP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Във връзка с това предоставям следната информация:</w:t>
      </w:r>
    </w:p>
    <w:p w:rsidR="00EC767A" w:rsidRDefault="00CB432D">
      <w:pPr>
        <w:spacing w:after="0" w:line="240" w:lineRule="auto"/>
        <w:rPr>
          <w:rFonts w:ascii="Times New Roman" w:hAnsi="Times New Roman"/>
          <w:sz w:val="24"/>
          <w:szCs w:val="24"/>
        </w:rPr>
      </w:pPr>
      <w:r>
        <w:rPr>
          <w:rFonts w:ascii="Times New Roman" w:eastAsia="Times New Roman" w:hAnsi="Times New Roman" w:cs="Times New Roman"/>
          <w:b/>
          <w:color w:val="222222"/>
          <w:sz w:val="24"/>
          <w:szCs w:val="24"/>
          <w:lang w:eastAsia="bg-BG"/>
        </w:rPr>
        <w:t>1. Информация за възложителя на плана/програмата (орган или оправомощено по закон трето лице):</w:t>
      </w:r>
    </w:p>
    <w:p w:rsidR="00EC767A" w:rsidRDefault="00CB432D" w:rsidP="004145C4">
      <w:pPr>
        <w:spacing w:after="0" w:line="240" w:lineRule="auto"/>
        <w:rPr>
          <w:rFonts w:ascii="Times New Roman" w:hAnsi="Times New Roman"/>
          <w:sz w:val="24"/>
          <w:szCs w:val="24"/>
        </w:rPr>
      </w:pPr>
      <w:r>
        <w:rPr>
          <w:rFonts w:ascii="Times New Roman" w:eastAsia="Times New Roman" w:hAnsi="Times New Roman" w:cs="Times New Roman"/>
          <w:b/>
          <w:bCs/>
          <w:color w:val="222222"/>
          <w:sz w:val="24"/>
          <w:szCs w:val="24"/>
          <w:lang w:eastAsia="bg-BG"/>
        </w:rPr>
        <w:t>Име:</w:t>
      </w:r>
      <w:r>
        <w:rPr>
          <w:rFonts w:ascii="Times New Roman" w:eastAsia="Times New Roman" w:hAnsi="Times New Roman" w:cs="Times New Roman"/>
          <w:color w:val="222222"/>
          <w:sz w:val="24"/>
          <w:szCs w:val="24"/>
          <w:lang w:eastAsia="bg-BG"/>
        </w:rPr>
        <w:t xml:space="preserve"> </w:t>
      </w:r>
      <w:r w:rsidR="00845D1E" w:rsidRPr="00845D1E">
        <w:rPr>
          <w:rFonts w:ascii="Times New Roman" w:eastAsia="Times New Roman" w:hAnsi="Times New Roman" w:cs="Times New Roman"/>
          <w:color w:val="222222"/>
          <w:sz w:val="24"/>
          <w:szCs w:val="24"/>
          <w:lang w:eastAsia="bg-BG"/>
        </w:rPr>
        <w:t>Тракийски лъч 2021“ ЕООД</w:t>
      </w:r>
      <w:r w:rsidR="00845D1E">
        <w:rPr>
          <w:rFonts w:ascii="Times New Roman" w:eastAsia="Times New Roman" w:hAnsi="Times New Roman" w:cs="Times New Roman"/>
          <w:color w:val="222222"/>
          <w:sz w:val="24"/>
          <w:szCs w:val="24"/>
          <w:lang w:eastAsia="bg-BG"/>
        </w:rPr>
        <w:t xml:space="preserve"> </w:t>
      </w:r>
      <w:r>
        <w:rPr>
          <w:rFonts w:ascii="Times New Roman" w:eastAsia="Times New Roman" w:hAnsi="Times New Roman" w:cs="Times New Roman"/>
          <w:color w:val="222222"/>
          <w:sz w:val="24"/>
          <w:szCs w:val="24"/>
          <w:lang w:eastAsia="bg-BG"/>
        </w:rPr>
        <w:t xml:space="preserve"> </w:t>
      </w:r>
      <w:bookmarkStart w:id="0" w:name="_GoBack"/>
      <w:bookmarkEnd w:id="0"/>
    </w:p>
    <w:p w:rsidR="00EC767A" w:rsidRDefault="00EC767A">
      <w:pPr>
        <w:spacing w:after="0" w:line="240" w:lineRule="auto"/>
        <w:jc w:val="both"/>
        <w:rPr>
          <w:rFonts w:ascii="Times New Roman" w:hAnsi="Times New Roman"/>
          <w:sz w:val="24"/>
          <w:szCs w:val="24"/>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bCs/>
          <w:color w:val="222222"/>
          <w:sz w:val="24"/>
          <w:szCs w:val="24"/>
          <w:lang w:eastAsia="bg-BG"/>
        </w:rPr>
        <w:t>2. Обща информация за предложения план/програма</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а) Основание за изготвяне на плана/програмата - нормативен или административен акт.</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Планът се изготвя на основание решение на възложителя, собственик на имота, съгласно чл. 124а, ал.5 от Закона за устройство на територията.</w:t>
      </w:r>
    </w:p>
    <w:p w:rsidR="00EC767A" w:rsidRDefault="00CB432D">
      <w:pPr>
        <w:spacing w:after="0" w:line="240" w:lineRule="auto"/>
        <w:ind w:firstLine="567"/>
        <w:jc w:val="both"/>
        <w:rPr>
          <w:rFonts w:ascii="Times New Roman" w:hAnsi="Times New Roman"/>
          <w:sz w:val="24"/>
          <w:szCs w:val="24"/>
        </w:rPr>
      </w:pPr>
      <w:r>
        <w:rPr>
          <w:rFonts w:ascii="Times New Roman" w:hAnsi="Times New Roman" w:cs="Times New Roman"/>
          <w:sz w:val="24"/>
          <w:szCs w:val="24"/>
        </w:rPr>
        <w:t>Настоящото инвестиционно предложение се изготвя във връзка с изграждане на обект:</w:t>
      </w:r>
    </w:p>
    <w:p w:rsidR="00EC767A" w:rsidRDefault="00CF1B90">
      <w:pPr>
        <w:spacing w:after="0" w:line="240" w:lineRule="auto"/>
        <w:ind w:firstLine="567"/>
        <w:jc w:val="both"/>
        <w:rPr>
          <w:rFonts w:ascii="Times New Roman" w:hAnsi="Times New Roman"/>
          <w:sz w:val="24"/>
          <w:szCs w:val="24"/>
        </w:rPr>
      </w:pPr>
      <w:r w:rsidRPr="00CF1B90">
        <w:rPr>
          <w:rFonts w:ascii="Times New Roman" w:hAnsi="Times New Roman" w:cs="Times New Roman"/>
          <w:sz w:val="24"/>
          <w:szCs w:val="24"/>
        </w:rPr>
        <w:t>„ФОТОВОЛТАИЧНА ЕЛЕКТРОЦЕНТРАЛА, ЗА ПРОИЗВОДСТВО НА ЕЛЕКТРОЕНЕРГИЯ С ИНСТАЛИРАНА МОЩНОСТ 1 МW“ в ПИ с идентификатори 06505.27.160, 06505.27.187 и 06505.27.178   по КККР на с.</w:t>
      </w:r>
      <w:r>
        <w:rPr>
          <w:rFonts w:ascii="Times New Roman" w:hAnsi="Times New Roman" w:cs="Times New Roman"/>
          <w:sz w:val="24"/>
          <w:szCs w:val="24"/>
        </w:rPr>
        <w:t xml:space="preserve"> </w:t>
      </w:r>
      <w:r w:rsidRPr="00CF1B90">
        <w:rPr>
          <w:rFonts w:ascii="Times New Roman" w:hAnsi="Times New Roman" w:cs="Times New Roman"/>
          <w:sz w:val="24"/>
          <w:szCs w:val="24"/>
        </w:rPr>
        <w:t xml:space="preserve">Брестовица, м. </w:t>
      </w:r>
      <w:proofErr w:type="spellStart"/>
      <w:r w:rsidRPr="00CF1B90">
        <w:rPr>
          <w:rFonts w:ascii="Times New Roman" w:hAnsi="Times New Roman" w:cs="Times New Roman"/>
          <w:sz w:val="24"/>
          <w:szCs w:val="24"/>
        </w:rPr>
        <w:t>Чорбалъка</w:t>
      </w:r>
      <w:proofErr w:type="spellEnd"/>
      <w:r w:rsidRPr="00CF1B90">
        <w:rPr>
          <w:rFonts w:ascii="Times New Roman" w:hAnsi="Times New Roman" w:cs="Times New Roman"/>
          <w:sz w:val="24"/>
          <w:szCs w:val="24"/>
        </w:rPr>
        <w:t xml:space="preserve">, общ. Родопи, </w:t>
      </w:r>
      <w:proofErr w:type="spellStart"/>
      <w:r w:rsidRPr="00CF1B90">
        <w:rPr>
          <w:rFonts w:ascii="Times New Roman" w:hAnsi="Times New Roman" w:cs="Times New Roman"/>
          <w:sz w:val="24"/>
          <w:szCs w:val="24"/>
        </w:rPr>
        <w:t>обл</w:t>
      </w:r>
      <w:proofErr w:type="spellEnd"/>
      <w:r w:rsidRPr="00CF1B90">
        <w:rPr>
          <w:rFonts w:ascii="Times New Roman" w:hAnsi="Times New Roman" w:cs="Times New Roman"/>
          <w:sz w:val="24"/>
          <w:szCs w:val="24"/>
        </w:rPr>
        <w:t>. Пловдив.</w:t>
      </w:r>
      <w:r w:rsidR="00CB432D">
        <w:rPr>
          <w:rFonts w:ascii="Times New Roman" w:hAnsi="Times New Roman" w:cs="Times New Roman"/>
          <w:sz w:val="24"/>
          <w:szCs w:val="24"/>
        </w:rPr>
        <w:t>– ново инвестиционно предложение.</w:t>
      </w:r>
    </w:p>
    <w:p w:rsidR="00EC767A" w:rsidRDefault="00CB432D">
      <w:pPr>
        <w:spacing w:after="0" w:line="240" w:lineRule="auto"/>
        <w:ind w:firstLine="567"/>
        <w:jc w:val="both"/>
        <w:rPr>
          <w:rFonts w:ascii="Times New Roman" w:hAnsi="Times New Roman"/>
          <w:sz w:val="24"/>
          <w:szCs w:val="24"/>
        </w:rPr>
      </w:pPr>
      <w:r>
        <w:rPr>
          <w:rFonts w:ascii="Times New Roman" w:hAnsi="Times New Roman" w:cs="Times New Roman"/>
          <w:sz w:val="24"/>
          <w:szCs w:val="24"/>
        </w:rPr>
        <w:t>Поземлен</w:t>
      </w:r>
      <w:r w:rsidR="00CF1B90">
        <w:rPr>
          <w:rFonts w:ascii="Times New Roman" w:hAnsi="Times New Roman" w:cs="Times New Roman"/>
          <w:sz w:val="24"/>
          <w:szCs w:val="24"/>
        </w:rPr>
        <w:t>ите</w:t>
      </w:r>
      <w:r>
        <w:rPr>
          <w:rFonts w:ascii="Times New Roman" w:hAnsi="Times New Roman" w:cs="Times New Roman"/>
          <w:sz w:val="24"/>
          <w:szCs w:val="24"/>
        </w:rPr>
        <w:t xml:space="preserve"> имот</w:t>
      </w:r>
      <w:r w:rsidR="00CF1B90">
        <w:rPr>
          <w:rFonts w:ascii="Times New Roman" w:hAnsi="Times New Roman" w:cs="Times New Roman"/>
          <w:sz w:val="24"/>
          <w:szCs w:val="24"/>
        </w:rPr>
        <w:t xml:space="preserve">и върху които ще се реализира обекта , попадат в землището на село Брестовица, Община Родопи, са </w:t>
      </w:r>
      <w:r>
        <w:rPr>
          <w:rFonts w:ascii="Times New Roman" w:hAnsi="Times New Roman" w:cs="Times New Roman"/>
          <w:sz w:val="24"/>
          <w:szCs w:val="24"/>
        </w:rPr>
        <w:t xml:space="preserve">земеделска територия с </w:t>
      </w:r>
      <w:r w:rsidR="00CF1B90">
        <w:rPr>
          <w:rFonts w:ascii="Times New Roman" w:hAnsi="Times New Roman" w:cs="Times New Roman"/>
          <w:sz w:val="24"/>
          <w:szCs w:val="24"/>
        </w:rPr>
        <w:t>обща площ 7</w:t>
      </w:r>
      <w:r>
        <w:rPr>
          <w:rFonts w:ascii="Times New Roman" w:hAnsi="Times New Roman" w:cs="Times New Roman"/>
          <w:sz w:val="24"/>
          <w:szCs w:val="24"/>
        </w:rPr>
        <w:t xml:space="preserve"> </w:t>
      </w:r>
      <w:r w:rsidR="00CF1B90">
        <w:rPr>
          <w:rFonts w:ascii="Times New Roman" w:hAnsi="Times New Roman" w:cs="Times New Roman"/>
          <w:sz w:val="24"/>
          <w:szCs w:val="24"/>
        </w:rPr>
        <w:t>598</w:t>
      </w:r>
      <w:r>
        <w:rPr>
          <w:rFonts w:ascii="Times New Roman" w:hAnsi="Times New Roman" w:cs="Times New Roman"/>
          <w:sz w:val="24"/>
          <w:szCs w:val="24"/>
        </w:rPr>
        <w:t xml:space="preserve"> м2, начин на трайно ползване – нива, извън строителн</w:t>
      </w:r>
      <w:r w:rsidR="00CF1B90">
        <w:rPr>
          <w:rFonts w:ascii="Times New Roman" w:hAnsi="Times New Roman" w:cs="Times New Roman"/>
          <w:sz w:val="24"/>
          <w:szCs w:val="24"/>
        </w:rPr>
        <w:t xml:space="preserve">ите граници на населеното място. Всички три имота са </w:t>
      </w:r>
      <w:r w:rsidR="00CF1B90">
        <w:rPr>
          <w:rFonts w:ascii="Times New Roman" w:hAnsi="Times New Roman" w:cs="Times New Roman"/>
          <w:sz w:val="24"/>
          <w:szCs w:val="24"/>
        </w:rPr>
        <w:lastRenderedPageBreak/>
        <w:t>собственост на Възложителя.</w:t>
      </w:r>
      <w:r>
        <w:rPr>
          <w:rFonts w:ascii="Times New Roman" w:hAnsi="Times New Roman" w:cs="Times New Roman"/>
          <w:sz w:val="24"/>
          <w:szCs w:val="24"/>
        </w:rPr>
        <w:t>За да се реализира инвестиционното намерение е необходимо изработването на ПУП за промяна функционалното предназначение на имота за неземеделски нужди по реда на  ЗОЗЗ, в съответствие със ЗУТ.</w:t>
      </w:r>
    </w:p>
    <w:p w:rsidR="00EC767A" w:rsidRDefault="00EC767A">
      <w:pPr>
        <w:spacing w:after="0" w:line="240" w:lineRule="auto"/>
        <w:jc w:val="both"/>
        <w:rPr>
          <w:rFonts w:ascii="Times New Roman" w:hAnsi="Times New Roman" w:cs="Times New Roman"/>
          <w:sz w:val="24"/>
          <w:szCs w:val="24"/>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б) Период на действие и етапи на изпълнение на плана/програмата</w:t>
      </w:r>
    </w:p>
    <w:p w:rsidR="00FF3530" w:rsidRDefault="00CB432D">
      <w:pPr>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 xml:space="preserve">Реализирането на окончателния вариант на плана ще се извърши поетапно в съответствие с Наредба № 8 за обема и съдържанието на устройствени схеми и планове. Периода на действие на плана е неограничен във времето. </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Изработеният проект за подробен устройствен план се съобщава от общината на заинтересуваните лица с обявление, което в 10-дневен срок от постъпването на проекта в общинската администрация се изпраща за обнародване в "Държавен вестник";</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Обявлението на изработения проект на ПУП се разгласява, като се поставя на определените за това места в сградата на общината, района или кметството, както и на други предварително оповестени обществено достъпни места в съответната територия - предмет на плана, и се публикува на интернет страницата на общината. Проектът за подробен устройствен план се публикува на интернет страницата на съответната община. Разгласяването по този ред се извършва в 10-дневен срок от обнародването на обявлението;</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В едномесечен срок от обявлението, заинтересуваните лица могат да направят писмени възражения, предложения и искания по проекта за подробен устройствен план до общинската администрация;</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Съгласуване на проекта за ПУП със заинтересуваните териториални администрации - служебно от кмета на общината;</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В едномесечен срок, след изтичане на срока за реакция на заинтересуваните лица, проектът на ПУП заедно с постъпилите възражения, предложения и искания се приема от общинския експертен съвет;</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 xml:space="preserve">Одобряване на ПУП-ПРЗ със заповед на кмета на общината, в 14-дневен срок след приемането на проекта за подробен устройствен план от експертен съвет. 3аповедите на кмета на общината се съобщават на заинтересуваните лица при условията и по реда на </w:t>
      </w:r>
      <w:proofErr w:type="spellStart"/>
      <w:r w:rsidRPr="00FF3530">
        <w:rPr>
          <w:rFonts w:ascii="Times New Roman" w:eastAsia="Times New Roman" w:hAnsi="Times New Roman" w:cs="Times New Roman"/>
          <w:color w:val="222222"/>
          <w:sz w:val="24"/>
          <w:szCs w:val="24"/>
          <w:lang w:eastAsia="bg-BG"/>
        </w:rPr>
        <w:t>Административнопроцесуалния</w:t>
      </w:r>
      <w:proofErr w:type="spellEnd"/>
      <w:r w:rsidRPr="00FF3530">
        <w:rPr>
          <w:rFonts w:ascii="Times New Roman" w:eastAsia="Times New Roman" w:hAnsi="Times New Roman" w:cs="Times New Roman"/>
          <w:color w:val="222222"/>
          <w:sz w:val="24"/>
          <w:szCs w:val="24"/>
          <w:lang w:eastAsia="bg-BG"/>
        </w:rPr>
        <w:t xml:space="preserve"> кодекс и се публикуват в Единния публичен регистър по устройство на територията. </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 xml:space="preserve">Одобрените подробни устройствени планове се публикуват на интернет страницата на органа, който ги е одобрил, в тридневен срок от одобряването им. Разработеният проект за плана ПУП-ПРЗ влиза в сила от датата на одобряването му. </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За реализирането на предвижданата дейност  е необходимо след одобряване на разглеждания ПУП-ПРЗ  преминаването през следните етапи на изпълнение:</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w:t>
      </w:r>
      <w:r w:rsidRPr="00FF3530">
        <w:rPr>
          <w:rFonts w:ascii="Times New Roman" w:eastAsia="Times New Roman" w:hAnsi="Times New Roman" w:cs="Times New Roman"/>
          <w:color w:val="222222"/>
          <w:sz w:val="24"/>
          <w:szCs w:val="24"/>
          <w:lang w:eastAsia="bg-BG"/>
        </w:rPr>
        <w:tab/>
        <w:t>- Получаване на виза за проектиране от съответната община.</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w:t>
      </w:r>
      <w:r w:rsidRPr="00FF3530">
        <w:rPr>
          <w:rFonts w:ascii="Times New Roman" w:eastAsia="Times New Roman" w:hAnsi="Times New Roman" w:cs="Times New Roman"/>
          <w:color w:val="222222"/>
          <w:sz w:val="24"/>
          <w:szCs w:val="24"/>
          <w:lang w:eastAsia="bg-BG"/>
        </w:rPr>
        <w:tab/>
        <w:t>- Внасяне на искане за проучване на условията за присъединяване към ел. разпределителната мрежа в електроразпределителното предприятие (ЕРП).</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w:t>
      </w:r>
      <w:r w:rsidRPr="00FF3530">
        <w:rPr>
          <w:rFonts w:ascii="Times New Roman" w:eastAsia="Times New Roman" w:hAnsi="Times New Roman" w:cs="Times New Roman"/>
          <w:color w:val="222222"/>
          <w:sz w:val="24"/>
          <w:szCs w:val="24"/>
          <w:lang w:eastAsia="bg-BG"/>
        </w:rPr>
        <w:tab/>
        <w:t>- Сключване на предварителен договор със съответното ЕРП.</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w:t>
      </w:r>
      <w:r w:rsidRPr="00FF3530">
        <w:rPr>
          <w:rFonts w:ascii="Times New Roman" w:eastAsia="Times New Roman" w:hAnsi="Times New Roman" w:cs="Times New Roman"/>
          <w:color w:val="222222"/>
          <w:sz w:val="24"/>
          <w:szCs w:val="24"/>
          <w:lang w:eastAsia="bg-BG"/>
        </w:rPr>
        <w:tab/>
        <w:t>- Проектиране.</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w:t>
      </w:r>
      <w:r w:rsidRPr="00FF3530">
        <w:rPr>
          <w:rFonts w:ascii="Times New Roman" w:eastAsia="Times New Roman" w:hAnsi="Times New Roman" w:cs="Times New Roman"/>
          <w:color w:val="222222"/>
          <w:sz w:val="24"/>
          <w:szCs w:val="24"/>
          <w:lang w:eastAsia="bg-BG"/>
        </w:rPr>
        <w:tab/>
        <w:t>- Получаване на разрешение за строеж от общината.</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w:t>
      </w:r>
      <w:r w:rsidRPr="00FF3530">
        <w:rPr>
          <w:rFonts w:ascii="Times New Roman" w:eastAsia="Times New Roman" w:hAnsi="Times New Roman" w:cs="Times New Roman"/>
          <w:color w:val="222222"/>
          <w:sz w:val="24"/>
          <w:szCs w:val="24"/>
          <w:lang w:eastAsia="bg-BG"/>
        </w:rPr>
        <w:tab/>
        <w:t>- Сключване на окончателен договор за присъединяване с ЕРП.</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w:t>
      </w:r>
      <w:r w:rsidRPr="00FF3530">
        <w:rPr>
          <w:rFonts w:ascii="Times New Roman" w:eastAsia="Times New Roman" w:hAnsi="Times New Roman" w:cs="Times New Roman"/>
          <w:color w:val="222222"/>
          <w:sz w:val="24"/>
          <w:szCs w:val="24"/>
          <w:lang w:eastAsia="bg-BG"/>
        </w:rPr>
        <w:tab/>
        <w:t>- Доставка и монтаж на фотоволтаичната система.</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w:t>
      </w:r>
      <w:r w:rsidRPr="00FF3530">
        <w:rPr>
          <w:rFonts w:ascii="Times New Roman" w:eastAsia="Times New Roman" w:hAnsi="Times New Roman" w:cs="Times New Roman"/>
          <w:color w:val="222222"/>
          <w:sz w:val="24"/>
          <w:szCs w:val="24"/>
          <w:lang w:eastAsia="bg-BG"/>
        </w:rPr>
        <w:tab/>
        <w:t>- 72 часови проби на системата, извършени от съответното ЕРП.</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w:t>
      </w:r>
      <w:r w:rsidRPr="00FF3530">
        <w:rPr>
          <w:rFonts w:ascii="Times New Roman" w:eastAsia="Times New Roman" w:hAnsi="Times New Roman" w:cs="Times New Roman"/>
          <w:color w:val="222222"/>
          <w:sz w:val="24"/>
          <w:szCs w:val="24"/>
          <w:lang w:eastAsia="bg-BG"/>
        </w:rPr>
        <w:tab/>
        <w:t>- Получаване на Акт 16.</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w:t>
      </w:r>
      <w:r w:rsidRPr="00FF3530">
        <w:rPr>
          <w:rFonts w:ascii="Times New Roman" w:eastAsia="Times New Roman" w:hAnsi="Times New Roman" w:cs="Times New Roman"/>
          <w:color w:val="222222"/>
          <w:sz w:val="24"/>
          <w:szCs w:val="24"/>
          <w:lang w:eastAsia="bg-BG"/>
        </w:rPr>
        <w:tab/>
        <w:t>- Сключване на договор за изкупуване на енергията.</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За реализацията и последващата експлоатация на ИП, не се предвижда използването на вода. Не се предвижда генерирането на битово-</w:t>
      </w:r>
      <w:proofErr w:type="spellStart"/>
      <w:r w:rsidRPr="00FF3530">
        <w:rPr>
          <w:rFonts w:ascii="Times New Roman" w:eastAsia="Times New Roman" w:hAnsi="Times New Roman" w:cs="Times New Roman"/>
          <w:color w:val="222222"/>
          <w:sz w:val="24"/>
          <w:szCs w:val="24"/>
          <w:lang w:eastAsia="bg-BG"/>
        </w:rPr>
        <w:t>фекални</w:t>
      </w:r>
      <w:proofErr w:type="spellEnd"/>
      <w:r w:rsidRPr="00FF3530">
        <w:rPr>
          <w:rFonts w:ascii="Times New Roman" w:eastAsia="Times New Roman" w:hAnsi="Times New Roman" w:cs="Times New Roman"/>
          <w:color w:val="222222"/>
          <w:sz w:val="24"/>
          <w:szCs w:val="24"/>
          <w:lang w:eastAsia="bg-BG"/>
        </w:rPr>
        <w:t xml:space="preserve"> и производствени отпадни води.</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Дъждовните води са условно чисти и ще се оттичат в зелените площи на площадката.</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lastRenderedPageBreak/>
        <w:t>Електрозахранването на площадката ще се осъществи, след изграждане на електропреносна мрежа и след сключване на писмен договор с „Електроразпределение ЮГ“ ЕАД.</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Електроенергията, която ще се генерира от фотоволтаичната централа, предмет на ИП ще се изкупуват от „Електроразпределение ЮГ“ ЕАД и ще се използва за нуждите на свободния пазар на електроенергия.</w:t>
      </w:r>
    </w:p>
    <w:p w:rsidR="00FF3530" w:rsidRP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w:t>
      </w:r>
      <w:r w:rsidRPr="00FF3530">
        <w:rPr>
          <w:rFonts w:ascii="Times New Roman" w:eastAsia="Times New Roman" w:hAnsi="Times New Roman" w:cs="Times New Roman"/>
          <w:color w:val="222222"/>
          <w:sz w:val="24"/>
          <w:szCs w:val="24"/>
          <w:lang w:eastAsia="bg-BG"/>
        </w:rPr>
        <w:tab/>
        <w:t xml:space="preserve">Инвестиционното предложение, определено с плана  не е свързано с други производствена дейности, освен  производството на </w:t>
      </w:r>
      <w:proofErr w:type="spellStart"/>
      <w:r w:rsidRPr="00FF3530">
        <w:rPr>
          <w:rFonts w:ascii="Times New Roman" w:eastAsia="Times New Roman" w:hAnsi="Times New Roman" w:cs="Times New Roman"/>
          <w:color w:val="222222"/>
          <w:sz w:val="24"/>
          <w:szCs w:val="24"/>
          <w:lang w:eastAsia="bg-BG"/>
        </w:rPr>
        <w:t>еленергия</w:t>
      </w:r>
      <w:proofErr w:type="spellEnd"/>
      <w:r w:rsidRPr="00FF3530">
        <w:rPr>
          <w:rFonts w:ascii="Times New Roman" w:eastAsia="Times New Roman" w:hAnsi="Times New Roman" w:cs="Times New Roman"/>
          <w:color w:val="222222"/>
          <w:sz w:val="24"/>
          <w:szCs w:val="24"/>
          <w:lang w:eastAsia="bg-BG"/>
        </w:rPr>
        <w:t xml:space="preserve"> след реализиране на  обекта. </w:t>
      </w:r>
    </w:p>
    <w:p w:rsidR="00FF3530" w:rsidRDefault="00FF3530" w:rsidP="00FF3530">
      <w:pPr>
        <w:spacing w:after="0" w:line="240" w:lineRule="auto"/>
        <w:ind w:firstLine="567"/>
        <w:jc w:val="both"/>
        <w:rPr>
          <w:rFonts w:ascii="Times New Roman" w:eastAsia="Times New Roman" w:hAnsi="Times New Roman" w:cs="Times New Roman"/>
          <w:color w:val="222222"/>
          <w:sz w:val="24"/>
          <w:szCs w:val="24"/>
          <w:lang w:eastAsia="bg-BG"/>
        </w:rPr>
      </w:pPr>
      <w:r w:rsidRPr="00FF3530">
        <w:rPr>
          <w:rFonts w:ascii="Times New Roman" w:eastAsia="Times New Roman" w:hAnsi="Times New Roman" w:cs="Times New Roman"/>
          <w:color w:val="222222"/>
          <w:sz w:val="24"/>
          <w:szCs w:val="24"/>
          <w:lang w:eastAsia="bg-BG"/>
        </w:rPr>
        <w:t>Присъединяването към националната електроразпределителна и електропреносна мрежа ще се извърши съгласно приложения предварителен договор с „Национална електрическа компания” ЕАД – чрез проектиране, изграждане и въвеждане в експлоатация на нова подстанция на ОБЕКТА. Кабелните връзки ще се положат подземн</w:t>
      </w:r>
      <w:r>
        <w:rPr>
          <w:rFonts w:ascii="Times New Roman" w:eastAsia="Times New Roman" w:hAnsi="Times New Roman" w:cs="Times New Roman"/>
          <w:color w:val="222222"/>
          <w:sz w:val="24"/>
          <w:szCs w:val="24"/>
          <w:lang w:eastAsia="bg-BG"/>
        </w:rPr>
        <w:t>о.</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Етапите на изпълнение на плана са: </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 Изготвяне и съгласуване с компетентните органи и експлоатационни дружества на ПУП-ПРЗ; </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 Одобряване на ПУП от Община </w:t>
      </w:r>
      <w:r w:rsidR="00CF1B90">
        <w:rPr>
          <w:rFonts w:ascii="Times New Roman" w:eastAsia="Times New Roman" w:hAnsi="Times New Roman" w:cs="Times New Roman"/>
          <w:color w:val="222222"/>
          <w:sz w:val="24"/>
          <w:szCs w:val="24"/>
          <w:lang w:eastAsia="bg-BG"/>
        </w:rPr>
        <w:t>Родопи</w:t>
      </w:r>
      <w:r>
        <w:rPr>
          <w:rFonts w:ascii="Times New Roman" w:eastAsia="Times New Roman" w:hAnsi="Times New Roman" w:cs="Times New Roman"/>
          <w:color w:val="222222"/>
          <w:sz w:val="24"/>
          <w:szCs w:val="24"/>
          <w:lang w:eastAsia="bg-BG"/>
        </w:rPr>
        <w:t xml:space="preserve">; </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Промяна предназначението на земята;</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Изготвяне на технически  проекти за обекта и издаване на разрешение за строеж;</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Изграждане на обекта и въвеждане в експлоатация.</w:t>
      </w:r>
    </w:p>
    <w:p w:rsidR="00D13E48" w:rsidRDefault="00D13E48">
      <w:pPr>
        <w:spacing w:after="0" w:line="240" w:lineRule="auto"/>
        <w:jc w:val="both"/>
        <w:rPr>
          <w:rFonts w:ascii="Times New Roman" w:eastAsia="Times New Roman" w:hAnsi="Times New Roman" w:cs="Times New Roman"/>
          <w:b/>
          <w:color w:val="222222"/>
          <w:sz w:val="24"/>
          <w:szCs w:val="24"/>
          <w:lang w:eastAsia="bg-BG"/>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в) Териториален обхват (транснационален, национален, регионален, областен, общински, за по-малки територии) с посочване на съответните области и общини</w:t>
      </w:r>
    </w:p>
    <w:p w:rsidR="00EC767A" w:rsidRDefault="00CB432D">
      <w:pPr>
        <w:spacing w:after="0" w:line="240" w:lineRule="auto"/>
        <w:ind w:firstLine="567"/>
        <w:jc w:val="both"/>
        <w:rPr>
          <w:rFonts w:ascii="Times New Roman" w:hAnsi="Times New Roman"/>
          <w:sz w:val="24"/>
          <w:szCs w:val="24"/>
        </w:rPr>
      </w:pPr>
      <w:r w:rsidRPr="00CF1B90">
        <w:rPr>
          <w:rFonts w:ascii="Times New Roman" w:eastAsia="Times New Roman" w:hAnsi="Times New Roman" w:cs="Times New Roman"/>
          <w:bCs/>
          <w:color w:val="222222"/>
          <w:sz w:val="24"/>
          <w:szCs w:val="24"/>
          <w:lang w:eastAsia="bg-BG"/>
        </w:rPr>
        <w:t>Поземлен</w:t>
      </w:r>
      <w:r w:rsidR="00CF1B90" w:rsidRPr="00CF1B90">
        <w:rPr>
          <w:rFonts w:ascii="Times New Roman" w:eastAsia="Times New Roman" w:hAnsi="Times New Roman" w:cs="Times New Roman"/>
          <w:bCs/>
          <w:color w:val="222222"/>
          <w:sz w:val="24"/>
          <w:szCs w:val="24"/>
          <w:lang w:eastAsia="bg-BG"/>
        </w:rPr>
        <w:t xml:space="preserve">ите имоти </w:t>
      </w:r>
      <w:r w:rsidRPr="00CF1B90">
        <w:rPr>
          <w:rFonts w:ascii="Times New Roman" w:eastAsia="Times New Roman" w:hAnsi="Times New Roman" w:cs="Times New Roman"/>
          <w:bCs/>
          <w:color w:val="222222"/>
          <w:sz w:val="24"/>
          <w:szCs w:val="24"/>
          <w:lang w:eastAsia="bg-BG"/>
        </w:rPr>
        <w:t xml:space="preserve"> имот </w:t>
      </w:r>
      <w:r w:rsidR="00CF1B90" w:rsidRPr="00CF1B90">
        <w:rPr>
          <w:rFonts w:ascii="Times New Roman" w:eastAsia="Times New Roman" w:hAnsi="Times New Roman" w:cs="Times New Roman"/>
          <w:bCs/>
          <w:color w:val="222222"/>
          <w:sz w:val="24"/>
          <w:szCs w:val="24"/>
          <w:lang w:eastAsia="bg-BG"/>
        </w:rPr>
        <w:t xml:space="preserve">с идентификатори 06505.27.160, 06505.27.187 и 06505.27.178   по КККР на с.Брестовица, м. </w:t>
      </w:r>
      <w:proofErr w:type="spellStart"/>
      <w:r w:rsidR="00CF1B90" w:rsidRPr="00CF1B90">
        <w:rPr>
          <w:rFonts w:ascii="Times New Roman" w:eastAsia="Times New Roman" w:hAnsi="Times New Roman" w:cs="Times New Roman"/>
          <w:bCs/>
          <w:color w:val="222222"/>
          <w:sz w:val="24"/>
          <w:szCs w:val="24"/>
          <w:lang w:eastAsia="bg-BG"/>
        </w:rPr>
        <w:t>Чорбалъка</w:t>
      </w:r>
      <w:proofErr w:type="spellEnd"/>
      <w:r w:rsidR="00CF1B90" w:rsidRPr="00CF1B90">
        <w:rPr>
          <w:rFonts w:ascii="Times New Roman" w:eastAsia="Times New Roman" w:hAnsi="Times New Roman" w:cs="Times New Roman"/>
          <w:bCs/>
          <w:color w:val="222222"/>
          <w:sz w:val="24"/>
          <w:szCs w:val="24"/>
          <w:lang w:eastAsia="bg-BG"/>
        </w:rPr>
        <w:t xml:space="preserve">, общ. Родопи, </w:t>
      </w:r>
      <w:proofErr w:type="spellStart"/>
      <w:r w:rsidR="00CF1B90" w:rsidRPr="00CF1B90">
        <w:rPr>
          <w:rFonts w:ascii="Times New Roman" w:eastAsia="Times New Roman" w:hAnsi="Times New Roman" w:cs="Times New Roman"/>
          <w:bCs/>
          <w:color w:val="222222"/>
          <w:sz w:val="24"/>
          <w:szCs w:val="24"/>
          <w:lang w:eastAsia="bg-BG"/>
        </w:rPr>
        <w:t>обл</w:t>
      </w:r>
      <w:proofErr w:type="spellEnd"/>
      <w:r w:rsidR="00CF1B90" w:rsidRPr="00CF1B90">
        <w:rPr>
          <w:rFonts w:ascii="Times New Roman" w:eastAsia="Times New Roman" w:hAnsi="Times New Roman" w:cs="Times New Roman"/>
          <w:bCs/>
          <w:color w:val="222222"/>
          <w:sz w:val="24"/>
          <w:szCs w:val="24"/>
          <w:lang w:eastAsia="bg-BG"/>
        </w:rPr>
        <w:t>. Пловдив</w:t>
      </w:r>
      <w:r w:rsidR="00CF1B90">
        <w:rPr>
          <w:rFonts w:ascii="Times New Roman" w:eastAsia="Times New Roman" w:hAnsi="Times New Roman" w:cs="Times New Roman"/>
          <w:bCs/>
          <w:color w:val="222222"/>
          <w:sz w:val="24"/>
          <w:szCs w:val="24"/>
          <w:lang w:eastAsia="bg-BG"/>
        </w:rPr>
        <w:t xml:space="preserve"> са</w:t>
      </w:r>
      <w:r w:rsidR="00CF1B90">
        <w:rPr>
          <w:rFonts w:ascii="Times New Roman" w:eastAsia="Times New Roman" w:hAnsi="Times New Roman" w:cs="Times New Roman"/>
          <w:b/>
          <w:bCs/>
          <w:color w:val="222222"/>
          <w:sz w:val="24"/>
          <w:szCs w:val="24"/>
          <w:lang w:eastAsia="bg-BG"/>
        </w:rPr>
        <w:t xml:space="preserve"> </w:t>
      </w:r>
      <w:r>
        <w:rPr>
          <w:rFonts w:ascii="Times New Roman" w:eastAsia="Times New Roman" w:hAnsi="Times New Roman" w:cs="Times New Roman"/>
          <w:color w:val="222222"/>
          <w:sz w:val="24"/>
          <w:szCs w:val="24"/>
          <w:lang w:eastAsia="bg-BG"/>
        </w:rPr>
        <w:t>земеделска територия с</w:t>
      </w:r>
      <w:r w:rsidR="00CF1B90">
        <w:rPr>
          <w:rFonts w:ascii="Times New Roman" w:eastAsia="Times New Roman" w:hAnsi="Times New Roman" w:cs="Times New Roman"/>
          <w:color w:val="222222"/>
          <w:sz w:val="24"/>
          <w:szCs w:val="24"/>
          <w:lang w:eastAsia="bg-BG"/>
        </w:rPr>
        <w:t xml:space="preserve"> НТП Нива и обща площ 7 598</w:t>
      </w:r>
      <w:r>
        <w:rPr>
          <w:rFonts w:ascii="Times New Roman" w:eastAsia="Times New Roman" w:hAnsi="Times New Roman" w:cs="Times New Roman"/>
          <w:color w:val="222222"/>
          <w:sz w:val="24"/>
          <w:szCs w:val="24"/>
          <w:lang w:eastAsia="bg-BG"/>
        </w:rPr>
        <w:t xml:space="preserve"> м</w:t>
      </w:r>
      <w:r>
        <w:rPr>
          <w:rFonts w:ascii="Times New Roman" w:eastAsia="Times New Roman" w:hAnsi="Times New Roman" w:cs="Times New Roman"/>
          <w:color w:val="222222"/>
          <w:sz w:val="24"/>
          <w:szCs w:val="24"/>
          <w:vertAlign w:val="superscript"/>
          <w:lang w:eastAsia="bg-BG"/>
        </w:rPr>
        <w:t>2</w:t>
      </w:r>
      <w:r>
        <w:rPr>
          <w:rFonts w:ascii="Times New Roman" w:eastAsia="Times New Roman" w:hAnsi="Times New Roman" w:cs="Times New Roman"/>
          <w:color w:val="222222"/>
          <w:sz w:val="24"/>
          <w:szCs w:val="24"/>
          <w:lang w:eastAsia="bg-BG"/>
        </w:rPr>
        <w:t>.</w:t>
      </w:r>
    </w:p>
    <w:p w:rsidR="00CF1B90" w:rsidRDefault="00CF1B90">
      <w:pPr>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 xml:space="preserve">Имотите на заявителя граничат </w:t>
      </w:r>
    </w:p>
    <w:p w:rsidR="00CF1B90" w:rsidRDefault="00CF1B90" w:rsidP="00CF1B90">
      <w:pPr>
        <w:pStyle w:val="a5"/>
        <w:numPr>
          <w:ilvl w:val="0"/>
          <w:numId w:val="3"/>
        </w:numPr>
        <w:spacing w:after="0" w:line="240" w:lineRule="auto"/>
        <w:jc w:val="both"/>
        <w:rPr>
          <w:rFonts w:ascii="Times New Roman" w:eastAsia="Times New Roman" w:hAnsi="Times New Roman" w:cs="Times New Roman"/>
          <w:color w:val="222222"/>
          <w:sz w:val="24"/>
          <w:szCs w:val="24"/>
          <w:lang w:eastAsia="bg-BG"/>
        </w:rPr>
      </w:pPr>
      <w:r w:rsidRPr="00CF1B90">
        <w:rPr>
          <w:rFonts w:ascii="Times New Roman" w:eastAsia="Times New Roman" w:hAnsi="Times New Roman" w:cs="Times New Roman"/>
          <w:color w:val="222222"/>
          <w:sz w:val="24"/>
          <w:szCs w:val="24"/>
          <w:lang w:eastAsia="bg-BG"/>
        </w:rPr>
        <w:t xml:space="preserve">с </w:t>
      </w:r>
      <w:r w:rsidR="00CB432D" w:rsidRPr="00CF1B90">
        <w:rPr>
          <w:rFonts w:ascii="Times New Roman" w:eastAsia="Times New Roman" w:hAnsi="Times New Roman" w:cs="Times New Roman"/>
          <w:color w:val="222222"/>
          <w:sz w:val="24"/>
          <w:szCs w:val="24"/>
          <w:lang w:eastAsia="bg-BG"/>
        </w:rPr>
        <w:t>имот</w:t>
      </w:r>
      <w:r w:rsidRPr="00CF1B90">
        <w:rPr>
          <w:rFonts w:ascii="Times New Roman" w:eastAsia="Times New Roman" w:hAnsi="Times New Roman" w:cs="Times New Roman"/>
          <w:color w:val="222222"/>
          <w:sz w:val="24"/>
          <w:szCs w:val="24"/>
          <w:lang w:eastAsia="bg-BG"/>
        </w:rPr>
        <w:t xml:space="preserve"> с НТП „Нива“ – частна </w:t>
      </w:r>
      <w:r>
        <w:rPr>
          <w:rFonts w:ascii="Times New Roman" w:eastAsia="Times New Roman" w:hAnsi="Times New Roman" w:cs="Times New Roman"/>
          <w:color w:val="222222"/>
          <w:sz w:val="24"/>
          <w:szCs w:val="24"/>
          <w:lang w:eastAsia="bg-BG"/>
        </w:rPr>
        <w:t>собственост.</w:t>
      </w:r>
    </w:p>
    <w:p w:rsidR="00CF1B90" w:rsidRDefault="00CF1B90" w:rsidP="00CF1B90">
      <w:pPr>
        <w:pStyle w:val="a5"/>
        <w:numPr>
          <w:ilvl w:val="0"/>
          <w:numId w:val="3"/>
        </w:numPr>
        <w:spacing w:after="0" w:line="240" w:lineRule="auto"/>
        <w:jc w:val="both"/>
        <w:rPr>
          <w:rFonts w:ascii="Times New Roman" w:eastAsia="Times New Roman" w:hAnsi="Times New Roman" w:cs="Times New Roman"/>
          <w:color w:val="222222"/>
          <w:sz w:val="24"/>
          <w:szCs w:val="24"/>
          <w:lang w:eastAsia="bg-BG"/>
        </w:rPr>
      </w:pPr>
      <w:r w:rsidRPr="00CF1B90">
        <w:rPr>
          <w:rFonts w:ascii="Times New Roman" w:eastAsia="Times New Roman" w:hAnsi="Times New Roman" w:cs="Times New Roman"/>
          <w:color w:val="222222"/>
          <w:sz w:val="24"/>
          <w:szCs w:val="24"/>
          <w:lang w:eastAsia="bg-BG"/>
        </w:rPr>
        <w:t>с имот с НТП „Нива“ – частна собственост</w:t>
      </w:r>
      <w:r>
        <w:rPr>
          <w:rFonts w:ascii="Times New Roman" w:eastAsia="Times New Roman" w:hAnsi="Times New Roman" w:cs="Times New Roman"/>
          <w:color w:val="222222"/>
          <w:sz w:val="24"/>
          <w:szCs w:val="24"/>
          <w:lang w:eastAsia="bg-BG"/>
        </w:rPr>
        <w:t>.</w:t>
      </w:r>
    </w:p>
    <w:p w:rsidR="00CF1B90" w:rsidRDefault="00CF1B90">
      <w:pPr>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w:t>
      </w:r>
      <w:r w:rsidR="00CB432D">
        <w:rPr>
          <w:rFonts w:ascii="Times New Roman" w:eastAsia="Times New Roman" w:hAnsi="Times New Roman" w:cs="Times New Roman"/>
          <w:color w:val="222222"/>
          <w:sz w:val="24"/>
          <w:szCs w:val="24"/>
          <w:lang w:eastAsia="bg-BG"/>
        </w:rPr>
        <w:t xml:space="preserve"> </w:t>
      </w:r>
      <w:r>
        <w:rPr>
          <w:rFonts w:ascii="Times New Roman" w:eastAsia="Times New Roman" w:hAnsi="Times New Roman" w:cs="Times New Roman"/>
          <w:color w:val="222222"/>
          <w:sz w:val="24"/>
          <w:szCs w:val="24"/>
          <w:lang w:eastAsia="bg-BG"/>
        </w:rPr>
        <w:t xml:space="preserve"> с имот </w:t>
      </w:r>
      <w:r w:rsidR="00CB432D">
        <w:rPr>
          <w:rFonts w:ascii="Times New Roman" w:eastAsia="Times New Roman" w:hAnsi="Times New Roman" w:cs="Times New Roman"/>
          <w:color w:val="222222"/>
          <w:sz w:val="24"/>
          <w:szCs w:val="24"/>
          <w:lang w:eastAsia="bg-BG"/>
        </w:rPr>
        <w:t>селскостопански, горски, ведомствен път,</w:t>
      </w:r>
      <w:r>
        <w:rPr>
          <w:rFonts w:ascii="Times New Roman" w:eastAsia="Times New Roman" w:hAnsi="Times New Roman" w:cs="Times New Roman"/>
          <w:color w:val="222222"/>
          <w:sz w:val="24"/>
          <w:szCs w:val="24"/>
          <w:lang w:eastAsia="bg-BG"/>
        </w:rPr>
        <w:t xml:space="preserve"> общинска публична собственост.</w:t>
      </w:r>
    </w:p>
    <w:p w:rsidR="00CF1B90" w:rsidRDefault="00CF1B90">
      <w:pPr>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 xml:space="preserve"> - както и с имоти с променено предназначение за жилищно строителство – частна собственост </w:t>
      </w:r>
    </w:p>
    <w:p w:rsidR="00CF1B90" w:rsidRDefault="00CF1B90">
      <w:pPr>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 xml:space="preserve">Достъпа до имота ще се осъществява по поземлен имот 06505.27.204 - </w:t>
      </w:r>
      <w:r w:rsidRPr="00CF1B90">
        <w:rPr>
          <w:rFonts w:ascii="Times New Roman" w:eastAsia="Times New Roman" w:hAnsi="Times New Roman" w:cs="Times New Roman"/>
          <w:color w:val="222222"/>
          <w:sz w:val="24"/>
          <w:szCs w:val="24"/>
          <w:lang w:eastAsia="bg-BG"/>
        </w:rPr>
        <w:t>селскостопански, горски, ведомствен път, общинска публична собственост</w:t>
      </w:r>
    </w:p>
    <w:p w:rsidR="00D13E48" w:rsidRDefault="00D13E48">
      <w:pPr>
        <w:spacing w:after="0" w:line="240" w:lineRule="auto"/>
        <w:jc w:val="both"/>
        <w:rPr>
          <w:rFonts w:ascii="Times New Roman" w:eastAsia="Times New Roman" w:hAnsi="Times New Roman" w:cs="Times New Roman"/>
          <w:b/>
          <w:color w:val="222222"/>
          <w:sz w:val="24"/>
          <w:szCs w:val="24"/>
          <w:lang w:eastAsia="bg-BG"/>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г) Засегнати елементи от Националната екологична мрежа (НЕМ)</w:t>
      </w:r>
    </w:p>
    <w:p w:rsidR="00E50610" w:rsidRDefault="00CB432D">
      <w:pPr>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bCs/>
          <w:color w:val="222222"/>
          <w:sz w:val="24"/>
          <w:szCs w:val="24"/>
          <w:lang w:eastAsia="bg-BG"/>
        </w:rPr>
        <w:t>Поземлен</w:t>
      </w:r>
      <w:r w:rsidR="00E50610">
        <w:rPr>
          <w:rFonts w:ascii="Times New Roman" w:eastAsia="Times New Roman" w:hAnsi="Times New Roman" w:cs="Times New Roman"/>
          <w:bCs/>
          <w:color w:val="222222"/>
          <w:sz w:val="24"/>
          <w:szCs w:val="24"/>
          <w:lang w:eastAsia="bg-BG"/>
        </w:rPr>
        <w:t xml:space="preserve">ите имоти </w:t>
      </w:r>
      <w:r>
        <w:rPr>
          <w:rFonts w:ascii="Times New Roman" w:eastAsia="Times New Roman" w:hAnsi="Times New Roman" w:cs="Times New Roman"/>
          <w:color w:val="222222"/>
          <w:sz w:val="24"/>
          <w:szCs w:val="24"/>
          <w:lang w:eastAsia="bg-BG"/>
        </w:rPr>
        <w:t>не попада</w:t>
      </w:r>
      <w:r w:rsidR="00E50610">
        <w:rPr>
          <w:rFonts w:ascii="Times New Roman" w:eastAsia="Times New Roman" w:hAnsi="Times New Roman" w:cs="Times New Roman"/>
          <w:color w:val="222222"/>
          <w:sz w:val="24"/>
          <w:szCs w:val="24"/>
          <w:lang w:eastAsia="bg-BG"/>
        </w:rPr>
        <w:t>т</w:t>
      </w:r>
      <w:r>
        <w:rPr>
          <w:rFonts w:ascii="Times New Roman" w:eastAsia="Times New Roman" w:hAnsi="Times New Roman" w:cs="Times New Roman"/>
          <w:color w:val="222222"/>
          <w:sz w:val="24"/>
          <w:szCs w:val="24"/>
          <w:lang w:eastAsia="bg-BG"/>
        </w:rPr>
        <w:t xml:space="preserve"> в границите на защитени територии, съгласно Закона за защитените територии, както и в обхвата на защитени зони от екологичната мрежа Натура 2000. Най-близката защитена зона от Европейската екологична мрежа Натура 2000 е </w:t>
      </w:r>
      <w:r w:rsidR="00E50610" w:rsidRPr="00E50610">
        <w:rPr>
          <w:rFonts w:ascii="Times New Roman" w:eastAsia="Times New Roman" w:hAnsi="Times New Roman" w:cs="Times New Roman"/>
          <w:color w:val="222222"/>
          <w:sz w:val="24"/>
          <w:szCs w:val="24"/>
          <w:lang w:eastAsia="bg-BG"/>
        </w:rPr>
        <w:t>Защитена зона  „БРЕСТОВИЦА" С КОД ВG 0001033 по Директива за м</w:t>
      </w:r>
      <w:r w:rsidR="00FF3530">
        <w:rPr>
          <w:rFonts w:ascii="Times New Roman" w:eastAsia="Times New Roman" w:hAnsi="Times New Roman" w:cs="Times New Roman"/>
          <w:color w:val="222222"/>
          <w:sz w:val="24"/>
          <w:szCs w:val="24"/>
          <w:lang w:eastAsia="bg-BG"/>
        </w:rPr>
        <w:t>естообитанията.</w:t>
      </w:r>
    </w:p>
    <w:p w:rsidR="00D13E48" w:rsidRDefault="00D13E48" w:rsidP="00D13E48">
      <w:pPr>
        <w:shd w:val="clear" w:color="auto" w:fill="FFFFFF"/>
        <w:suppressAutoHyphens w:val="0"/>
        <w:autoSpaceDE w:val="0"/>
        <w:autoSpaceDN w:val="0"/>
        <w:adjustRightInd w:val="0"/>
        <w:spacing w:after="0" w:line="240" w:lineRule="auto"/>
        <w:ind w:firstLine="708"/>
        <w:jc w:val="both"/>
        <w:rPr>
          <w:rFonts w:ascii="Times New Roman" w:eastAsia="Calibri" w:hAnsi="Times New Roman" w:cs="Times New Roman"/>
          <w:sz w:val="24"/>
          <w:szCs w:val="24"/>
        </w:rPr>
      </w:pPr>
      <w:proofErr w:type="spellStart"/>
      <w:r w:rsidRPr="00FF3530">
        <w:rPr>
          <w:rFonts w:ascii="Times New Roman" w:eastAsia="Calibri" w:hAnsi="Times New Roman" w:cs="Times New Roman"/>
          <w:sz w:val="24"/>
          <w:szCs w:val="24"/>
          <w:lang w:val="en-US"/>
        </w:rPr>
        <w:t>Защитена</w:t>
      </w:r>
      <w:proofErr w:type="spellEnd"/>
      <w:r w:rsidRPr="00FF3530">
        <w:rPr>
          <w:rFonts w:ascii="Times New Roman" w:eastAsia="Calibri" w:hAnsi="Times New Roman" w:cs="Times New Roman"/>
          <w:sz w:val="24"/>
          <w:szCs w:val="24"/>
          <w:lang w:val="en-US"/>
        </w:rPr>
        <w:t xml:space="preserve"> </w:t>
      </w:r>
      <w:proofErr w:type="spellStart"/>
      <w:proofErr w:type="gramStart"/>
      <w:r w:rsidRPr="00FF3530">
        <w:rPr>
          <w:rFonts w:ascii="Times New Roman" w:eastAsia="Calibri" w:hAnsi="Times New Roman" w:cs="Times New Roman"/>
          <w:sz w:val="24"/>
          <w:szCs w:val="24"/>
          <w:lang w:val="en-US"/>
        </w:rPr>
        <w:t>зона</w:t>
      </w:r>
      <w:proofErr w:type="spellEnd"/>
      <w:r w:rsidRPr="00FF3530">
        <w:rPr>
          <w:rFonts w:ascii="Times New Roman" w:eastAsia="Calibri" w:hAnsi="Times New Roman" w:cs="Times New Roman"/>
          <w:sz w:val="24"/>
          <w:szCs w:val="24"/>
          <w:lang w:val="en-US"/>
        </w:rPr>
        <w:t xml:space="preserve">  „</w:t>
      </w:r>
      <w:proofErr w:type="gramEnd"/>
      <w:r w:rsidRPr="00FF3530">
        <w:rPr>
          <w:rFonts w:ascii="Times New Roman" w:eastAsia="Calibri" w:hAnsi="Times New Roman" w:cs="Times New Roman"/>
          <w:sz w:val="24"/>
          <w:szCs w:val="24"/>
          <w:lang w:val="en-US"/>
        </w:rPr>
        <w:t xml:space="preserve">БРЕСТОВИЦА" С КОД ВG 0001033 </w:t>
      </w:r>
      <w:r w:rsidRPr="00FF3530">
        <w:rPr>
          <w:rFonts w:ascii="Times New Roman" w:eastAsia="Calibri" w:hAnsi="Times New Roman" w:cs="Times New Roman"/>
          <w:sz w:val="24"/>
          <w:szCs w:val="24"/>
        </w:rPr>
        <w:t>по Директива за местообитанията  е обявена с Решение 122 от 02.03.2007г. на Министерски съвет, публикувано в ДВ бр. 21 от 09.03.2007г</w:t>
      </w:r>
      <w:r w:rsidRPr="00FF3530">
        <w:rPr>
          <w:rFonts w:ascii="Times New Roman" w:eastAsia="Calibri" w:hAnsi="Times New Roman" w:cs="Times New Roman"/>
          <w:b/>
          <w:bCs/>
          <w:sz w:val="24"/>
          <w:szCs w:val="24"/>
        </w:rPr>
        <w:t xml:space="preserve">. </w:t>
      </w:r>
      <w:r w:rsidRPr="00FF3530">
        <w:rPr>
          <w:rFonts w:ascii="Times New Roman" w:eastAsia="Calibri" w:hAnsi="Times New Roman" w:cs="Times New Roman"/>
          <w:sz w:val="24"/>
          <w:szCs w:val="24"/>
        </w:rPr>
        <w:t>Общата площ на защитената зона е 2670,58 ха. Територията й попада в област Пловдив – землищата на общините Перущица и Родопи</w:t>
      </w:r>
    </w:p>
    <w:p w:rsidR="00D13E48" w:rsidRDefault="00D13E48" w:rsidP="00D13E48">
      <w:pPr>
        <w:shd w:val="clear" w:color="auto" w:fill="FFFFFF"/>
        <w:suppressAutoHyphens w:val="0"/>
        <w:autoSpaceDE w:val="0"/>
        <w:autoSpaceDN w:val="0"/>
        <w:adjustRightInd w:val="0"/>
        <w:spacing w:after="0" w:line="240" w:lineRule="auto"/>
        <w:ind w:firstLine="708"/>
        <w:jc w:val="both"/>
        <w:rPr>
          <w:rFonts w:ascii="Times New Roman" w:eastAsia="Times New Roman" w:hAnsi="Times New Roman" w:cs="Times New Roman"/>
          <w:b/>
          <w:bCs/>
          <w:color w:val="000000"/>
          <w:sz w:val="24"/>
          <w:szCs w:val="24"/>
        </w:rPr>
      </w:pPr>
    </w:p>
    <w:p w:rsidR="00D13E48" w:rsidRDefault="00D13E48" w:rsidP="00D13E48">
      <w:pPr>
        <w:shd w:val="clear" w:color="auto" w:fill="FFFFFF"/>
        <w:suppressAutoHyphens w:val="0"/>
        <w:autoSpaceDE w:val="0"/>
        <w:autoSpaceDN w:val="0"/>
        <w:adjustRightInd w:val="0"/>
        <w:spacing w:after="0" w:line="240" w:lineRule="auto"/>
        <w:ind w:firstLine="708"/>
        <w:jc w:val="both"/>
        <w:rPr>
          <w:rFonts w:ascii="Times New Roman" w:eastAsia="Times New Roman" w:hAnsi="Times New Roman" w:cs="Times New Roman"/>
          <w:b/>
          <w:bCs/>
          <w:color w:val="000000"/>
          <w:sz w:val="24"/>
          <w:szCs w:val="24"/>
        </w:rPr>
      </w:pPr>
    </w:p>
    <w:p w:rsidR="00D13E48" w:rsidRDefault="00D13E48" w:rsidP="00D13E48">
      <w:pPr>
        <w:shd w:val="clear" w:color="auto" w:fill="FFFFFF"/>
        <w:suppressAutoHyphens w:val="0"/>
        <w:autoSpaceDE w:val="0"/>
        <w:autoSpaceDN w:val="0"/>
        <w:adjustRightInd w:val="0"/>
        <w:spacing w:after="0" w:line="240" w:lineRule="auto"/>
        <w:ind w:firstLine="708"/>
        <w:jc w:val="both"/>
        <w:rPr>
          <w:rFonts w:ascii="Times New Roman" w:eastAsia="Times New Roman" w:hAnsi="Times New Roman" w:cs="Times New Roman"/>
          <w:b/>
          <w:bCs/>
          <w:color w:val="000000"/>
          <w:sz w:val="24"/>
          <w:szCs w:val="24"/>
        </w:rPr>
      </w:pPr>
    </w:p>
    <w:p w:rsidR="00D13E48" w:rsidRDefault="00D13E48" w:rsidP="00D13E48">
      <w:pPr>
        <w:shd w:val="clear" w:color="auto" w:fill="FFFFFF"/>
        <w:suppressAutoHyphens w:val="0"/>
        <w:autoSpaceDE w:val="0"/>
        <w:autoSpaceDN w:val="0"/>
        <w:adjustRightInd w:val="0"/>
        <w:spacing w:after="0" w:line="240" w:lineRule="auto"/>
        <w:ind w:firstLine="708"/>
        <w:jc w:val="both"/>
        <w:rPr>
          <w:rFonts w:ascii="Times New Roman" w:eastAsia="Times New Roman" w:hAnsi="Times New Roman" w:cs="Times New Roman"/>
          <w:b/>
          <w:bCs/>
          <w:color w:val="000000"/>
          <w:sz w:val="24"/>
          <w:szCs w:val="24"/>
        </w:rPr>
      </w:pPr>
    </w:p>
    <w:p w:rsidR="00FF3530" w:rsidRPr="00FF3530" w:rsidRDefault="00FF3530" w:rsidP="00D13E48">
      <w:pPr>
        <w:shd w:val="clear" w:color="auto" w:fill="FFFFFF"/>
        <w:suppressAutoHyphens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F3530">
        <w:rPr>
          <w:rFonts w:ascii="Times New Roman" w:eastAsia="Times New Roman" w:hAnsi="Times New Roman" w:cs="Times New Roman"/>
          <w:b/>
          <w:bCs/>
          <w:color w:val="000000"/>
          <w:sz w:val="24"/>
          <w:szCs w:val="24"/>
        </w:rPr>
        <w:t xml:space="preserve">ИНФОРМАЦИЯ </w:t>
      </w:r>
      <w:r w:rsidRPr="00FF3530">
        <w:rPr>
          <w:rFonts w:ascii="Times New Roman" w:eastAsia="Times New Roman" w:hAnsi="Times New Roman" w:cs="Times New Roman"/>
          <w:b/>
          <w:bCs/>
          <w:color w:val="212121"/>
          <w:sz w:val="24"/>
          <w:szCs w:val="24"/>
        </w:rPr>
        <w:t xml:space="preserve">ЗА ПРЕДМЕТА </w:t>
      </w:r>
      <w:r w:rsidRPr="00FF3530">
        <w:rPr>
          <w:rFonts w:ascii="Times New Roman" w:eastAsia="Times New Roman" w:hAnsi="Times New Roman" w:cs="Times New Roman"/>
          <w:b/>
          <w:bCs/>
          <w:color w:val="000000"/>
          <w:sz w:val="24"/>
          <w:szCs w:val="24"/>
        </w:rPr>
        <w:t xml:space="preserve">НА </w:t>
      </w:r>
      <w:r w:rsidRPr="00FF3530">
        <w:rPr>
          <w:rFonts w:ascii="Times New Roman" w:eastAsia="Times New Roman" w:hAnsi="Times New Roman" w:cs="Times New Roman"/>
          <w:b/>
          <w:bCs/>
          <w:color w:val="212121"/>
          <w:sz w:val="24"/>
          <w:szCs w:val="24"/>
        </w:rPr>
        <w:t xml:space="preserve">ОПАЗВАНЕ НА ЗАЩИТЕНА </w:t>
      </w:r>
      <w:r w:rsidRPr="00FF3530">
        <w:rPr>
          <w:rFonts w:ascii="Times New Roman" w:eastAsia="Times New Roman" w:hAnsi="Times New Roman" w:cs="Times New Roman"/>
          <w:b/>
          <w:bCs/>
          <w:color w:val="000000"/>
          <w:sz w:val="24"/>
          <w:szCs w:val="24"/>
        </w:rPr>
        <w:t xml:space="preserve">ЗОНА „БРЕСТОВИЦА" С КОД </w:t>
      </w:r>
      <w:r w:rsidRPr="00FF3530">
        <w:rPr>
          <w:rFonts w:ascii="Times New Roman" w:eastAsia="Times New Roman" w:hAnsi="Times New Roman" w:cs="Times New Roman"/>
          <w:b/>
          <w:bCs/>
          <w:color w:val="212121"/>
          <w:sz w:val="24"/>
          <w:szCs w:val="24"/>
        </w:rPr>
        <w:t>В</w:t>
      </w:r>
      <w:r w:rsidRPr="00FF3530">
        <w:rPr>
          <w:rFonts w:ascii="Times New Roman" w:eastAsia="Times New Roman" w:hAnsi="Times New Roman" w:cs="Times New Roman"/>
          <w:b/>
          <w:bCs/>
          <w:color w:val="212121"/>
          <w:sz w:val="24"/>
          <w:szCs w:val="24"/>
          <w:lang w:val="en-US"/>
        </w:rPr>
        <w:t>G</w:t>
      </w:r>
      <w:r w:rsidRPr="00FF3530">
        <w:rPr>
          <w:rFonts w:ascii="Times New Roman" w:eastAsia="Times New Roman" w:hAnsi="Times New Roman" w:cs="Times New Roman"/>
          <w:b/>
          <w:bCs/>
          <w:color w:val="212121"/>
          <w:sz w:val="24"/>
          <w:szCs w:val="24"/>
        </w:rPr>
        <w:t xml:space="preserve"> </w:t>
      </w:r>
      <w:r w:rsidRPr="00FF3530">
        <w:rPr>
          <w:rFonts w:ascii="Times New Roman" w:eastAsia="Times New Roman" w:hAnsi="Times New Roman" w:cs="Times New Roman"/>
          <w:b/>
          <w:bCs/>
          <w:color w:val="000000"/>
          <w:sz w:val="24"/>
          <w:szCs w:val="24"/>
        </w:rPr>
        <w:t xml:space="preserve">0001033 </w:t>
      </w:r>
      <w:r w:rsidRPr="00FF3530">
        <w:rPr>
          <w:rFonts w:ascii="Times New Roman" w:eastAsia="Times New Roman" w:hAnsi="Times New Roman" w:cs="Times New Roman"/>
          <w:b/>
          <w:bCs/>
          <w:color w:val="212121"/>
          <w:sz w:val="24"/>
          <w:szCs w:val="24"/>
        </w:rPr>
        <w:t xml:space="preserve">И ЕВЕНТУЛНОТО </w:t>
      </w:r>
      <w:r w:rsidRPr="00FF3530">
        <w:rPr>
          <w:rFonts w:ascii="Times New Roman" w:eastAsia="Times New Roman" w:hAnsi="Times New Roman" w:cs="Times New Roman"/>
          <w:b/>
          <w:bCs/>
          <w:color w:val="000000"/>
          <w:sz w:val="24"/>
          <w:szCs w:val="24"/>
        </w:rPr>
        <w:t xml:space="preserve">ВЛИЯНИЕ </w:t>
      </w:r>
      <w:r w:rsidRPr="00FF3530">
        <w:rPr>
          <w:rFonts w:ascii="Times New Roman" w:eastAsia="Times New Roman" w:hAnsi="Times New Roman" w:cs="Times New Roman"/>
          <w:b/>
          <w:bCs/>
          <w:color w:val="212121"/>
          <w:sz w:val="24"/>
          <w:szCs w:val="24"/>
        </w:rPr>
        <w:t xml:space="preserve">НА </w:t>
      </w:r>
      <w:r w:rsidRPr="00FF3530">
        <w:rPr>
          <w:rFonts w:ascii="Times New Roman" w:eastAsia="Times New Roman" w:hAnsi="Times New Roman" w:cs="Times New Roman"/>
          <w:b/>
          <w:bCs/>
          <w:color w:val="000000"/>
          <w:sz w:val="24"/>
          <w:szCs w:val="24"/>
        </w:rPr>
        <w:t xml:space="preserve">ИНВЕСТИЦИОННОТО </w:t>
      </w:r>
      <w:r w:rsidRPr="00FF3530">
        <w:rPr>
          <w:rFonts w:ascii="Times New Roman" w:eastAsia="Times New Roman" w:hAnsi="Times New Roman" w:cs="Times New Roman"/>
          <w:b/>
          <w:bCs/>
          <w:color w:val="212121"/>
          <w:sz w:val="24"/>
          <w:szCs w:val="24"/>
        </w:rPr>
        <w:t>ПРЕДЛОЖЕНР1Е ВЪРХУ ЗОНАТА</w:t>
      </w:r>
    </w:p>
    <w:p w:rsidR="00D13E48" w:rsidRDefault="00D13E48"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p>
    <w:p w:rsidR="00FF3530" w:rsidRPr="00FF3530" w:rsidRDefault="00FF3530"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sz w:val="24"/>
          <w:szCs w:val="24"/>
        </w:rPr>
      </w:pPr>
      <w:r w:rsidRPr="00FF3530">
        <w:rPr>
          <w:rFonts w:ascii="Times New Roman" w:eastAsia="Times New Roman" w:hAnsi="Times New Roman" w:cs="Times New Roman"/>
          <w:color w:val="000000"/>
          <w:sz w:val="24"/>
          <w:szCs w:val="24"/>
          <w:u w:val="single"/>
        </w:rPr>
        <w:lastRenderedPageBreak/>
        <w:t>Целта на защитената зона е :</w:t>
      </w:r>
    </w:p>
    <w:p w:rsidR="00FF3530" w:rsidRPr="00FF3530" w:rsidRDefault="00FF3530"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sz w:val="24"/>
          <w:szCs w:val="24"/>
        </w:rPr>
      </w:pPr>
      <w:r w:rsidRPr="00FF3530">
        <w:rPr>
          <w:rFonts w:ascii="Times New Roman" w:eastAsia="Times New Roman" w:hAnsi="Times New Roman" w:cs="Times New Roman"/>
          <w:color w:val="212121"/>
          <w:sz w:val="24"/>
          <w:szCs w:val="24"/>
        </w:rPr>
        <w:t xml:space="preserve">• </w:t>
      </w:r>
      <w:r w:rsidRPr="00FF3530">
        <w:rPr>
          <w:rFonts w:ascii="Times New Roman" w:eastAsia="Times New Roman" w:hAnsi="Times New Roman" w:cs="Times New Roman"/>
          <w:color w:val="000000"/>
          <w:sz w:val="24"/>
          <w:szCs w:val="24"/>
        </w:rPr>
        <w:t>Запазване площта на природните местообитания и местообитанията на видове и техните популации, предмет на опазване в рамките на защитената зона.</w:t>
      </w:r>
    </w:p>
    <w:p w:rsidR="00FF3530" w:rsidRPr="00FF3530" w:rsidRDefault="00FF3530"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sz w:val="24"/>
          <w:szCs w:val="24"/>
        </w:rPr>
      </w:pPr>
      <w:r w:rsidRPr="00FF3530">
        <w:rPr>
          <w:rFonts w:ascii="Times New Roman" w:eastAsia="Times New Roman" w:hAnsi="Times New Roman" w:cs="Times New Roman"/>
          <w:color w:val="212121"/>
          <w:sz w:val="24"/>
          <w:szCs w:val="24"/>
        </w:rPr>
        <w:t xml:space="preserve">• </w:t>
      </w:r>
      <w:r w:rsidRPr="00FF3530">
        <w:rPr>
          <w:rFonts w:ascii="Times New Roman" w:eastAsia="Times New Roman" w:hAnsi="Times New Roman" w:cs="Times New Roman"/>
          <w:color w:val="000000"/>
          <w:sz w:val="24"/>
          <w:szCs w:val="24"/>
        </w:rPr>
        <w:t>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FF3530" w:rsidRPr="00FF3530" w:rsidRDefault="00FF3530"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sz w:val="24"/>
          <w:szCs w:val="24"/>
        </w:rPr>
      </w:pPr>
      <w:r w:rsidRPr="00FF3530">
        <w:rPr>
          <w:rFonts w:ascii="Times New Roman" w:eastAsia="Times New Roman" w:hAnsi="Times New Roman" w:cs="Times New Roman"/>
          <w:color w:val="212121"/>
          <w:sz w:val="24"/>
          <w:szCs w:val="24"/>
        </w:rPr>
        <w:t xml:space="preserve">• </w:t>
      </w:r>
      <w:r w:rsidRPr="00FF3530">
        <w:rPr>
          <w:rFonts w:ascii="Times New Roman" w:eastAsia="Times New Roman" w:hAnsi="Times New Roman" w:cs="Times New Roman"/>
          <w:color w:val="000000"/>
          <w:sz w:val="24"/>
          <w:szCs w:val="24"/>
        </w:rPr>
        <w:t>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FF3530" w:rsidRPr="00FF3530" w:rsidRDefault="00FF3530"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sz w:val="24"/>
          <w:szCs w:val="24"/>
        </w:rPr>
      </w:pPr>
      <w:r w:rsidRPr="00FF3530">
        <w:rPr>
          <w:rFonts w:ascii="Times New Roman" w:eastAsia="Times New Roman" w:hAnsi="Times New Roman" w:cs="Times New Roman"/>
          <w:color w:val="000000"/>
          <w:sz w:val="24"/>
          <w:szCs w:val="24"/>
          <w:u w:val="single"/>
        </w:rPr>
        <w:t>Предмет на защита на защитената зона са:</w:t>
      </w:r>
    </w:p>
    <w:p w:rsidR="00FF3530" w:rsidRPr="00FF3530" w:rsidRDefault="00FF3530"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sz w:val="24"/>
          <w:szCs w:val="24"/>
        </w:rPr>
      </w:pPr>
      <w:r w:rsidRPr="00FF3530">
        <w:rPr>
          <w:rFonts w:ascii="Times New Roman" w:eastAsia="Times New Roman" w:hAnsi="Times New Roman" w:cs="Times New Roman"/>
          <w:color w:val="000000"/>
          <w:sz w:val="24"/>
          <w:szCs w:val="24"/>
        </w:rPr>
        <w:t>Източни гори от космат дъб</w:t>
      </w:r>
    </w:p>
    <w:p w:rsidR="00FF3530" w:rsidRPr="00FF3530" w:rsidRDefault="00FF3530"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FF3530">
        <w:rPr>
          <w:rFonts w:ascii="Times New Roman" w:eastAsia="Times New Roman" w:hAnsi="Times New Roman" w:cs="Times New Roman"/>
          <w:color w:val="000000"/>
          <w:sz w:val="24"/>
          <w:szCs w:val="24"/>
        </w:rPr>
        <w:t>Балкано-панонски</w:t>
      </w:r>
      <w:proofErr w:type="spellEnd"/>
      <w:r w:rsidRPr="00FF3530">
        <w:rPr>
          <w:rFonts w:ascii="Times New Roman" w:eastAsia="Times New Roman" w:hAnsi="Times New Roman" w:cs="Times New Roman"/>
          <w:color w:val="000000"/>
          <w:sz w:val="24"/>
          <w:szCs w:val="24"/>
        </w:rPr>
        <w:t xml:space="preserve"> церово-</w:t>
      </w:r>
      <w:proofErr w:type="spellStart"/>
      <w:r w:rsidRPr="00FF3530">
        <w:rPr>
          <w:rFonts w:ascii="Times New Roman" w:eastAsia="Times New Roman" w:hAnsi="Times New Roman" w:cs="Times New Roman"/>
          <w:color w:val="000000"/>
          <w:sz w:val="24"/>
          <w:szCs w:val="24"/>
        </w:rPr>
        <w:t>горунови</w:t>
      </w:r>
      <w:proofErr w:type="spellEnd"/>
      <w:r w:rsidRPr="00FF3530">
        <w:rPr>
          <w:rFonts w:ascii="Times New Roman" w:eastAsia="Times New Roman" w:hAnsi="Times New Roman" w:cs="Times New Roman"/>
          <w:color w:val="000000"/>
          <w:sz w:val="24"/>
          <w:szCs w:val="24"/>
        </w:rPr>
        <w:t xml:space="preserve"> гори</w:t>
      </w:r>
    </w:p>
    <w:p w:rsidR="00FF3530" w:rsidRPr="00FF3530" w:rsidRDefault="00FF3530"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i/>
          <w:sz w:val="24"/>
          <w:szCs w:val="24"/>
        </w:rPr>
      </w:pPr>
      <w:r w:rsidRPr="00FF3530">
        <w:rPr>
          <w:rFonts w:ascii="Times New Roman" w:eastAsia="Times New Roman" w:hAnsi="Times New Roman" w:cs="Times New Roman"/>
          <w:i/>
          <w:color w:val="000000"/>
          <w:sz w:val="24"/>
          <w:szCs w:val="24"/>
        </w:rPr>
        <w:t xml:space="preserve">Гори от </w:t>
      </w:r>
      <w:proofErr w:type="spellStart"/>
      <w:r w:rsidRPr="00FF3530">
        <w:rPr>
          <w:rFonts w:ascii="Times New Roman" w:eastAsia="Times New Roman" w:hAnsi="Times New Roman" w:cs="Times New Roman"/>
          <w:i/>
          <w:color w:val="000000"/>
          <w:sz w:val="24"/>
          <w:szCs w:val="24"/>
          <w:lang w:val="en-US"/>
        </w:rPr>
        <w:t>Platanus</w:t>
      </w:r>
      <w:proofErr w:type="spellEnd"/>
      <w:r w:rsidRPr="00FF3530">
        <w:rPr>
          <w:rFonts w:ascii="Times New Roman" w:eastAsia="Times New Roman" w:hAnsi="Times New Roman" w:cs="Times New Roman"/>
          <w:i/>
          <w:color w:val="000000"/>
          <w:sz w:val="24"/>
          <w:szCs w:val="24"/>
        </w:rPr>
        <w:t xml:space="preserve"> </w:t>
      </w:r>
      <w:proofErr w:type="spellStart"/>
      <w:r w:rsidRPr="00FF3530">
        <w:rPr>
          <w:rFonts w:ascii="Times New Roman" w:eastAsia="Times New Roman" w:hAnsi="Times New Roman" w:cs="Times New Roman"/>
          <w:i/>
          <w:color w:val="000000"/>
          <w:sz w:val="24"/>
          <w:szCs w:val="24"/>
          <w:lang w:val="en-US"/>
        </w:rPr>
        <w:t>orientalis</w:t>
      </w:r>
      <w:proofErr w:type="spellEnd"/>
    </w:p>
    <w:p w:rsidR="00FF3530" w:rsidRPr="00FF3530" w:rsidRDefault="00FF3530"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sz w:val="24"/>
          <w:szCs w:val="24"/>
        </w:rPr>
      </w:pPr>
      <w:r w:rsidRPr="00FF3530">
        <w:rPr>
          <w:rFonts w:ascii="Times New Roman" w:eastAsia="Times New Roman" w:hAnsi="Times New Roman" w:cs="Times New Roman"/>
          <w:color w:val="000000"/>
          <w:sz w:val="24"/>
          <w:szCs w:val="24"/>
        </w:rPr>
        <w:t xml:space="preserve">Отворени </w:t>
      </w:r>
      <w:proofErr w:type="spellStart"/>
      <w:r w:rsidRPr="00FF3530">
        <w:rPr>
          <w:rFonts w:ascii="Times New Roman" w:eastAsia="Times New Roman" w:hAnsi="Times New Roman" w:cs="Times New Roman"/>
          <w:color w:val="000000"/>
          <w:sz w:val="24"/>
          <w:szCs w:val="24"/>
        </w:rPr>
        <w:t>калцифилни</w:t>
      </w:r>
      <w:proofErr w:type="spellEnd"/>
      <w:r w:rsidRPr="00FF3530">
        <w:rPr>
          <w:rFonts w:ascii="Times New Roman" w:eastAsia="Times New Roman" w:hAnsi="Times New Roman" w:cs="Times New Roman"/>
          <w:color w:val="000000"/>
          <w:sz w:val="24"/>
          <w:szCs w:val="24"/>
        </w:rPr>
        <w:t xml:space="preserve"> или </w:t>
      </w:r>
      <w:proofErr w:type="spellStart"/>
      <w:r w:rsidRPr="00FF3530">
        <w:rPr>
          <w:rFonts w:ascii="Times New Roman" w:eastAsia="Times New Roman" w:hAnsi="Times New Roman" w:cs="Times New Roman"/>
          <w:color w:val="000000"/>
          <w:sz w:val="24"/>
          <w:szCs w:val="24"/>
        </w:rPr>
        <w:t>базифилни</w:t>
      </w:r>
      <w:proofErr w:type="spellEnd"/>
      <w:r w:rsidRPr="00FF3530">
        <w:rPr>
          <w:rFonts w:ascii="Times New Roman" w:eastAsia="Times New Roman" w:hAnsi="Times New Roman" w:cs="Times New Roman"/>
          <w:color w:val="000000"/>
          <w:sz w:val="24"/>
          <w:szCs w:val="24"/>
        </w:rPr>
        <w:t xml:space="preserve"> тревни съобщества от </w:t>
      </w:r>
      <w:proofErr w:type="spellStart"/>
      <w:r w:rsidRPr="00FF3530">
        <w:rPr>
          <w:rFonts w:ascii="Times New Roman" w:eastAsia="Times New Roman" w:hAnsi="Times New Roman" w:cs="Times New Roman"/>
          <w:i/>
          <w:color w:val="000000"/>
          <w:sz w:val="24"/>
          <w:szCs w:val="24"/>
          <w:lang w:val="en-US"/>
        </w:rPr>
        <w:t>Alysso</w:t>
      </w:r>
      <w:proofErr w:type="spellEnd"/>
      <w:r w:rsidRPr="00FF3530">
        <w:rPr>
          <w:rFonts w:ascii="Times New Roman" w:eastAsia="Times New Roman" w:hAnsi="Times New Roman" w:cs="Times New Roman"/>
          <w:i/>
          <w:color w:val="000000"/>
          <w:sz w:val="24"/>
          <w:szCs w:val="24"/>
        </w:rPr>
        <w:t>-</w:t>
      </w:r>
      <w:proofErr w:type="spellStart"/>
      <w:r w:rsidRPr="00FF3530">
        <w:rPr>
          <w:rFonts w:ascii="Times New Roman" w:eastAsia="Times New Roman" w:hAnsi="Times New Roman" w:cs="Times New Roman"/>
          <w:i/>
          <w:color w:val="000000"/>
          <w:sz w:val="24"/>
          <w:szCs w:val="24"/>
          <w:lang w:val="en-US"/>
        </w:rPr>
        <w:t>Sedion</w:t>
      </w:r>
      <w:proofErr w:type="spellEnd"/>
      <w:r w:rsidRPr="00FF3530">
        <w:rPr>
          <w:rFonts w:ascii="Times New Roman" w:eastAsia="Times New Roman" w:hAnsi="Times New Roman" w:cs="Times New Roman"/>
          <w:i/>
          <w:color w:val="000000"/>
          <w:sz w:val="24"/>
          <w:szCs w:val="24"/>
        </w:rPr>
        <w:t xml:space="preserve"> </w:t>
      </w:r>
      <w:proofErr w:type="spellStart"/>
      <w:r w:rsidRPr="00FF3530">
        <w:rPr>
          <w:rFonts w:ascii="Times New Roman" w:eastAsia="Times New Roman" w:hAnsi="Times New Roman" w:cs="Times New Roman"/>
          <w:i/>
          <w:color w:val="000000"/>
          <w:sz w:val="24"/>
          <w:szCs w:val="24"/>
          <w:lang w:val="en-US"/>
        </w:rPr>
        <w:t>albi</w:t>
      </w:r>
      <w:proofErr w:type="spellEnd"/>
    </w:p>
    <w:p w:rsidR="00FF3530" w:rsidRPr="00FF3530" w:rsidRDefault="00FF3530"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FF3530">
        <w:rPr>
          <w:rFonts w:ascii="Times New Roman" w:eastAsia="Times New Roman" w:hAnsi="Times New Roman" w:cs="Times New Roman"/>
          <w:color w:val="000000"/>
          <w:sz w:val="24"/>
          <w:szCs w:val="24"/>
        </w:rPr>
        <w:t>Полуестествени</w:t>
      </w:r>
      <w:proofErr w:type="spellEnd"/>
      <w:r w:rsidRPr="00FF3530">
        <w:rPr>
          <w:rFonts w:ascii="Times New Roman" w:eastAsia="Times New Roman" w:hAnsi="Times New Roman" w:cs="Times New Roman"/>
          <w:color w:val="000000"/>
          <w:sz w:val="24"/>
          <w:szCs w:val="24"/>
        </w:rPr>
        <w:t xml:space="preserve"> сухи тревни и храстови съобщества върху варовик(</w:t>
      </w:r>
      <w:proofErr w:type="spellStart"/>
      <w:r w:rsidRPr="00FF3530">
        <w:rPr>
          <w:rFonts w:ascii="Times New Roman" w:eastAsia="Times New Roman" w:hAnsi="Times New Roman" w:cs="Times New Roman"/>
          <w:i/>
          <w:color w:val="000000"/>
          <w:sz w:val="24"/>
          <w:szCs w:val="24"/>
          <w:lang w:val="en-US"/>
        </w:rPr>
        <w:t>Festuco</w:t>
      </w:r>
      <w:proofErr w:type="spellEnd"/>
      <w:r w:rsidRPr="00FF3530">
        <w:rPr>
          <w:rFonts w:ascii="Times New Roman" w:eastAsia="Times New Roman" w:hAnsi="Times New Roman" w:cs="Times New Roman"/>
          <w:i/>
          <w:color w:val="000000"/>
          <w:sz w:val="24"/>
          <w:szCs w:val="24"/>
        </w:rPr>
        <w:t>-</w:t>
      </w:r>
      <w:proofErr w:type="spellStart"/>
      <w:r w:rsidRPr="00FF3530">
        <w:rPr>
          <w:rFonts w:ascii="Times New Roman" w:eastAsia="Times New Roman" w:hAnsi="Times New Roman" w:cs="Times New Roman"/>
          <w:i/>
          <w:color w:val="000000"/>
          <w:sz w:val="24"/>
          <w:szCs w:val="24"/>
          <w:lang w:val="en-US"/>
        </w:rPr>
        <w:t>Brometalia</w:t>
      </w:r>
      <w:proofErr w:type="spellEnd"/>
      <w:r w:rsidRPr="00FF3530">
        <w:rPr>
          <w:rFonts w:ascii="Times New Roman" w:eastAsia="Times New Roman" w:hAnsi="Times New Roman" w:cs="Times New Roman"/>
          <w:color w:val="000000"/>
          <w:sz w:val="24"/>
          <w:szCs w:val="24"/>
        </w:rPr>
        <w:t xml:space="preserve">) (*важни местообитания на орхидеи) </w:t>
      </w:r>
      <w:proofErr w:type="spellStart"/>
      <w:r w:rsidRPr="00FF3530">
        <w:rPr>
          <w:rFonts w:ascii="Times New Roman" w:eastAsia="Times New Roman" w:hAnsi="Times New Roman" w:cs="Times New Roman"/>
          <w:color w:val="000000"/>
          <w:sz w:val="24"/>
          <w:szCs w:val="24"/>
        </w:rPr>
        <w:t>Псевдостепи</w:t>
      </w:r>
      <w:proofErr w:type="spellEnd"/>
      <w:r w:rsidRPr="00FF3530">
        <w:rPr>
          <w:rFonts w:ascii="Times New Roman" w:eastAsia="Times New Roman" w:hAnsi="Times New Roman" w:cs="Times New Roman"/>
          <w:color w:val="000000"/>
          <w:sz w:val="24"/>
          <w:szCs w:val="24"/>
        </w:rPr>
        <w:t xml:space="preserve"> с житни и едногодишни растения от клас </w:t>
      </w:r>
      <w:proofErr w:type="spellStart"/>
      <w:r w:rsidRPr="00FF3530">
        <w:rPr>
          <w:rFonts w:ascii="Times New Roman" w:eastAsia="Times New Roman" w:hAnsi="Times New Roman" w:cs="Times New Roman"/>
          <w:i/>
          <w:color w:val="000000"/>
          <w:sz w:val="24"/>
          <w:szCs w:val="24"/>
          <w:lang w:val="en-US"/>
        </w:rPr>
        <w:t>Thero</w:t>
      </w:r>
      <w:proofErr w:type="spellEnd"/>
      <w:r w:rsidRPr="00FF3530">
        <w:rPr>
          <w:rFonts w:ascii="Times New Roman" w:eastAsia="Times New Roman" w:hAnsi="Times New Roman" w:cs="Times New Roman"/>
          <w:i/>
          <w:color w:val="000000"/>
          <w:sz w:val="24"/>
          <w:szCs w:val="24"/>
        </w:rPr>
        <w:t>-</w:t>
      </w:r>
      <w:proofErr w:type="spellStart"/>
      <w:r w:rsidRPr="00FF3530">
        <w:rPr>
          <w:rFonts w:ascii="Times New Roman" w:eastAsia="Times New Roman" w:hAnsi="Times New Roman" w:cs="Times New Roman"/>
          <w:i/>
          <w:color w:val="000000"/>
          <w:sz w:val="24"/>
          <w:szCs w:val="24"/>
          <w:lang w:val="en-US"/>
        </w:rPr>
        <w:t>Brachydietea</w:t>
      </w:r>
      <w:proofErr w:type="spellEnd"/>
    </w:p>
    <w:p w:rsidR="00FF3530" w:rsidRPr="00FF3530" w:rsidRDefault="00FF3530"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FF3530">
        <w:rPr>
          <w:rFonts w:ascii="Times New Roman" w:eastAsia="Times New Roman" w:hAnsi="Times New Roman" w:cs="Times New Roman"/>
          <w:color w:val="000000"/>
          <w:sz w:val="24"/>
          <w:szCs w:val="24"/>
        </w:rPr>
        <w:t>Субпанонски</w:t>
      </w:r>
      <w:proofErr w:type="spellEnd"/>
      <w:r w:rsidRPr="00FF3530">
        <w:rPr>
          <w:rFonts w:ascii="Times New Roman" w:eastAsia="Times New Roman" w:hAnsi="Times New Roman" w:cs="Times New Roman"/>
          <w:color w:val="000000"/>
          <w:sz w:val="24"/>
          <w:szCs w:val="24"/>
        </w:rPr>
        <w:t xml:space="preserve"> степни тревни съобщества </w:t>
      </w:r>
      <w:proofErr w:type="spellStart"/>
      <w:r w:rsidRPr="00FF3530">
        <w:rPr>
          <w:rFonts w:ascii="Times New Roman" w:eastAsia="Times New Roman" w:hAnsi="Times New Roman" w:cs="Times New Roman"/>
          <w:color w:val="000000"/>
          <w:sz w:val="24"/>
          <w:szCs w:val="24"/>
        </w:rPr>
        <w:t>Хазмофитна</w:t>
      </w:r>
      <w:proofErr w:type="spellEnd"/>
      <w:r w:rsidRPr="00FF3530">
        <w:rPr>
          <w:rFonts w:ascii="Times New Roman" w:eastAsia="Times New Roman" w:hAnsi="Times New Roman" w:cs="Times New Roman"/>
          <w:color w:val="000000"/>
          <w:sz w:val="24"/>
          <w:szCs w:val="24"/>
        </w:rPr>
        <w:t xml:space="preserve"> растителност по варовикови скални склонове</w:t>
      </w:r>
    </w:p>
    <w:p w:rsidR="00FF3530" w:rsidRPr="00FF3530" w:rsidRDefault="00FF3530"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sz w:val="24"/>
          <w:szCs w:val="24"/>
        </w:rPr>
      </w:pPr>
      <w:r w:rsidRPr="00FF3530">
        <w:rPr>
          <w:rFonts w:ascii="Times New Roman" w:eastAsia="Times New Roman" w:hAnsi="Times New Roman" w:cs="Times New Roman"/>
          <w:color w:val="000000"/>
          <w:sz w:val="24"/>
          <w:szCs w:val="24"/>
        </w:rPr>
        <w:t xml:space="preserve">По-горе описаните местообитания , както и цялата зона са среда за живот на бозайниците европейски вълк и видра и на земноводните обитатели Обикновената блатна костенурка, </w:t>
      </w:r>
      <w:proofErr w:type="spellStart"/>
      <w:r w:rsidRPr="00FF3530">
        <w:rPr>
          <w:rFonts w:ascii="Times New Roman" w:eastAsia="Times New Roman" w:hAnsi="Times New Roman" w:cs="Times New Roman"/>
          <w:color w:val="000000"/>
          <w:sz w:val="24"/>
          <w:szCs w:val="24"/>
        </w:rPr>
        <w:t>Жълтокоремна</w:t>
      </w:r>
      <w:proofErr w:type="spellEnd"/>
      <w:r w:rsidRPr="00FF3530">
        <w:rPr>
          <w:rFonts w:ascii="Times New Roman" w:eastAsia="Times New Roman" w:hAnsi="Times New Roman" w:cs="Times New Roman"/>
          <w:color w:val="000000"/>
          <w:sz w:val="24"/>
          <w:szCs w:val="24"/>
        </w:rPr>
        <w:t xml:space="preserve"> бумка, </w:t>
      </w:r>
      <w:proofErr w:type="spellStart"/>
      <w:r w:rsidRPr="00FF3530">
        <w:rPr>
          <w:rFonts w:ascii="Times New Roman" w:eastAsia="Times New Roman" w:hAnsi="Times New Roman" w:cs="Times New Roman"/>
          <w:color w:val="000000"/>
          <w:sz w:val="24"/>
          <w:szCs w:val="24"/>
        </w:rPr>
        <w:t>Шипоопашата</w:t>
      </w:r>
      <w:proofErr w:type="spellEnd"/>
      <w:r w:rsidRPr="00FF3530">
        <w:rPr>
          <w:rFonts w:ascii="Times New Roman" w:eastAsia="Times New Roman" w:hAnsi="Times New Roman" w:cs="Times New Roman"/>
          <w:color w:val="000000"/>
          <w:sz w:val="24"/>
          <w:szCs w:val="24"/>
        </w:rPr>
        <w:t xml:space="preserve"> и </w:t>
      </w:r>
      <w:proofErr w:type="spellStart"/>
      <w:r w:rsidRPr="00FF3530">
        <w:rPr>
          <w:rFonts w:ascii="Times New Roman" w:eastAsia="Times New Roman" w:hAnsi="Times New Roman" w:cs="Times New Roman"/>
          <w:color w:val="000000"/>
          <w:sz w:val="24"/>
          <w:szCs w:val="24"/>
        </w:rPr>
        <w:t>Шипобедрена</w:t>
      </w:r>
      <w:proofErr w:type="spellEnd"/>
      <w:r w:rsidRPr="00FF3530">
        <w:rPr>
          <w:rFonts w:ascii="Times New Roman" w:eastAsia="Times New Roman" w:hAnsi="Times New Roman" w:cs="Times New Roman"/>
          <w:color w:val="000000"/>
          <w:sz w:val="24"/>
          <w:szCs w:val="24"/>
        </w:rPr>
        <w:t xml:space="preserve"> костенурки.</w:t>
      </w:r>
    </w:p>
    <w:p w:rsidR="00D13E48" w:rsidRDefault="00D13E48"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b/>
          <w:bCs/>
          <w:i/>
          <w:iCs/>
          <w:color w:val="000000"/>
          <w:sz w:val="24"/>
          <w:szCs w:val="24"/>
        </w:rPr>
      </w:pPr>
    </w:p>
    <w:p w:rsidR="00FF3530" w:rsidRPr="00FF3530" w:rsidRDefault="00FF3530"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sz w:val="24"/>
          <w:szCs w:val="24"/>
        </w:rPr>
      </w:pPr>
      <w:r w:rsidRPr="00FF3530">
        <w:rPr>
          <w:rFonts w:ascii="Times New Roman" w:eastAsia="Times New Roman" w:hAnsi="Times New Roman" w:cs="Times New Roman"/>
          <w:b/>
          <w:bCs/>
          <w:i/>
          <w:iCs/>
          <w:color w:val="000000"/>
          <w:sz w:val="24"/>
          <w:szCs w:val="24"/>
        </w:rPr>
        <w:t>БОЗАЙНИЦИ:</w:t>
      </w:r>
    </w:p>
    <w:p w:rsidR="00FF3530" w:rsidRPr="00FF3530" w:rsidRDefault="00FF3530"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FF3530">
        <w:rPr>
          <w:rFonts w:ascii="Times New Roman" w:eastAsia="Times New Roman" w:hAnsi="Times New Roman" w:cs="Times New Roman"/>
          <w:i/>
          <w:color w:val="000000"/>
          <w:sz w:val="24"/>
          <w:szCs w:val="24"/>
        </w:rPr>
        <w:t xml:space="preserve">Европейски вълк </w:t>
      </w:r>
    </w:p>
    <w:p w:rsidR="00FF3530" w:rsidRPr="00FF3530" w:rsidRDefault="00FF3530"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i/>
          <w:sz w:val="24"/>
          <w:szCs w:val="24"/>
        </w:rPr>
      </w:pPr>
      <w:r w:rsidRPr="00FF3530">
        <w:rPr>
          <w:rFonts w:ascii="Times New Roman" w:eastAsia="Times New Roman" w:hAnsi="Times New Roman" w:cs="Times New Roman"/>
          <w:i/>
          <w:color w:val="000000"/>
          <w:sz w:val="24"/>
          <w:szCs w:val="24"/>
        </w:rPr>
        <w:t>Видра</w:t>
      </w:r>
    </w:p>
    <w:p w:rsidR="00D13E48" w:rsidRDefault="00D13E48"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b/>
          <w:bCs/>
          <w:i/>
          <w:iCs/>
          <w:color w:val="000000"/>
          <w:sz w:val="24"/>
          <w:szCs w:val="24"/>
        </w:rPr>
      </w:pPr>
    </w:p>
    <w:p w:rsidR="00FF3530" w:rsidRPr="00FF3530" w:rsidRDefault="00FF3530"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sz w:val="24"/>
          <w:szCs w:val="24"/>
        </w:rPr>
      </w:pPr>
      <w:r w:rsidRPr="00FF3530">
        <w:rPr>
          <w:rFonts w:ascii="Times New Roman" w:eastAsia="Times New Roman" w:hAnsi="Times New Roman" w:cs="Times New Roman"/>
          <w:b/>
          <w:bCs/>
          <w:i/>
          <w:iCs/>
          <w:color w:val="000000"/>
          <w:sz w:val="24"/>
          <w:szCs w:val="24"/>
        </w:rPr>
        <w:t>ЗЕМНОВОДНИ И ВЛЕЧУГИ:</w:t>
      </w:r>
    </w:p>
    <w:p w:rsidR="00FF3530" w:rsidRPr="00FF3530" w:rsidRDefault="00FF3530" w:rsidP="00FF3530">
      <w:pPr>
        <w:suppressAutoHyphens w:val="0"/>
        <w:spacing w:after="0" w:line="240" w:lineRule="auto"/>
        <w:jc w:val="both"/>
        <w:rPr>
          <w:rFonts w:ascii="Times New Roman" w:eastAsia="Times New Roman" w:hAnsi="Times New Roman" w:cs="Times New Roman"/>
          <w:i/>
          <w:color w:val="000000"/>
          <w:sz w:val="24"/>
          <w:szCs w:val="24"/>
        </w:rPr>
      </w:pPr>
      <w:proofErr w:type="spellStart"/>
      <w:r w:rsidRPr="00FF3530">
        <w:rPr>
          <w:rFonts w:ascii="Times New Roman" w:eastAsia="Times New Roman" w:hAnsi="Times New Roman" w:cs="Times New Roman"/>
          <w:i/>
          <w:color w:val="000000"/>
          <w:sz w:val="24"/>
          <w:szCs w:val="24"/>
        </w:rPr>
        <w:t>Жълтокоремна</w:t>
      </w:r>
      <w:proofErr w:type="spellEnd"/>
      <w:r w:rsidRPr="00FF3530">
        <w:rPr>
          <w:rFonts w:ascii="Times New Roman" w:eastAsia="Times New Roman" w:hAnsi="Times New Roman" w:cs="Times New Roman"/>
          <w:i/>
          <w:color w:val="000000"/>
          <w:sz w:val="24"/>
          <w:szCs w:val="24"/>
        </w:rPr>
        <w:t xml:space="preserve"> бумка</w:t>
      </w:r>
    </w:p>
    <w:p w:rsidR="00FF3530" w:rsidRPr="00FF3530" w:rsidRDefault="00FF3530" w:rsidP="00FF3530">
      <w:pPr>
        <w:suppressAutoHyphens w:val="0"/>
        <w:spacing w:after="0" w:line="240" w:lineRule="auto"/>
        <w:jc w:val="both"/>
        <w:rPr>
          <w:rFonts w:ascii="Times New Roman" w:eastAsia="Times New Roman" w:hAnsi="Times New Roman" w:cs="Times New Roman"/>
          <w:i/>
          <w:color w:val="000000"/>
          <w:sz w:val="24"/>
          <w:szCs w:val="24"/>
        </w:rPr>
      </w:pPr>
      <w:r w:rsidRPr="00FF3530">
        <w:rPr>
          <w:rFonts w:ascii="Times New Roman" w:eastAsia="Times New Roman" w:hAnsi="Times New Roman" w:cs="Times New Roman"/>
          <w:i/>
          <w:color w:val="000000"/>
          <w:sz w:val="24"/>
          <w:szCs w:val="24"/>
        </w:rPr>
        <w:t>Обикновена блатна костенурка</w:t>
      </w:r>
    </w:p>
    <w:p w:rsidR="00FF3530" w:rsidRPr="00FF3530" w:rsidRDefault="00FF3530" w:rsidP="00FF3530">
      <w:pPr>
        <w:suppressAutoHyphens w:val="0"/>
        <w:spacing w:after="0" w:line="240" w:lineRule="auto"/>
        <w:jc w:val="both"/>
        <w:rPr>
          <w:rFonts w:ascii="Times New Roman" w:eastAsia="Times New Roman" w:hAnsi="Times New Roman" w:cs="Times New Roman"/>
          <w:i/>
          <w:color w:val="000000"/>
          <w:sz w:val="24"/>
          <w:szCs w:val="24"/>
        </w:rPr>
      </w:pPr>
      <w:proofErr w:type="spellStart"/>
      <w:r w:rsidRPr="00FF3530">
        <w:rPr>
          <w:rFonts w:ascii="Times New Roman" w:eastAsia="Times New Roman" w:hAnsi="Times New Roman" w:cs="Times New Roman"/>
          <w:i/>
          <w:color w:val="000000"/>
          <w:sz w:val="24"/>
          <w:szCs w:val="24"/>
        </w:rPr>
        <w:t>Шипоопашата</w:t>
      </w:r>
      <w:proofErr w:type="spellEnd"/>
      <w:r w:rsidRPr="00FF3530">
        <w:rPr>
          <w:rFonts w:ascii="Times New Roman" w:eastAsia="Times New Roman" w:hAnsi="Times New Roman" w:cs="Times New Roman"/>
          <w:i/>
          <w:color w:val="000000"/>
          <w:sz w:val="24"/>
          <w:szCs w:val="24"/>
        </w:rPr>
        <w:t xml:space="preserve"> костенурка</w:t>
      </w:r>
    </w:p>
    <w:p w:rsidR="00FF3530" w:rsidRPr="00FF3530" w:rsidRDefault="00FF3530"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i/>
          <w:color w:val="000000"/>
          <w:sz w:val="24"/>
          <w:szCs w:val="24"/>
        </w:rPr>
      </w:pPr>
      <w:proofErr w:type="spellStart"/>
      <w:r w:rsidRPr="00FF3530">
        <w:rPr>
          <w:rFonts w:ascii="Times New Roman" w:eastAsia="Times New Roman" w:hAnsi="Times New Roman" w:cs="Times New Roman"/>
          <w:i/>
          <w:color w:val="000000"/>
          <w:sz w:val="24"/>
          <w:szCs w:val="24"/>
        </w:rPr>
        <w:t>Шипобедрена</w:t>
      </w:r>
      <w:proofErr w:type="spellEnd"/>
      <w:r w:rsidRPr="00FF3530">
        <w:rPr>
          <w:rFonts w:ascii="Times New Roman" w:eastAsia="Times New Roman" w:hAnsi="Times New Roman" w:cs="Times New Roman"/>
          <w:i/>
          <w:color w:val="000000"/>
          <w:sz w:val="24"/>
          <w:szCs w:val="24"/>
        </w:rPr>
        <w:t xml:space="preserve"> костенурка </w:t>
      </w:r>
    </w:p>
    <w:p w:rsidR="00D13E48" w:rsidRDefault="00D13E48"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b/>
          <w:bCs/>
          <w:i/>
          <w:iCs/>
          <w:color w:val="000000"/>
          <w:sz w:val="24"/>
          <w:szCs w:val="24"/>
        </w:rPr>
      </w:pPr>
    </w:p>
    <w:p w:rsidR="00FF3530" w:rsidRPr="00FF3530" w:rsidRDefault="00FF3530"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sz w:val="24"/>
          <w:szCs w:val="24"/>
        </w:rPr>
      </w:pPr>
      <w:r w:rsidRPr="00FF3530">
        <w:rPr>
          <w:rFonts w:ascii="Times New Roman" w:eastAsia="Times New Roman" w:hAnsi="Times New Roman" w:cs="Times New Roman"/>
          <w:b/>
          <w:bCs/>
          <w:i/>
          <w:iCs/>
          <w:color w:val="000000"/>
          <w:sz w:val="24"/>
          <w:szCs w:val="24"/>
        </w:rPr>
        <w:t>РИБИ:</w:t>
      </w:r>
    </w:p>
    <w:p w:rsidR="00FF3530" w:rsidRPr="00FF3530" w:rsidRDefault="00FF3530"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i/>
          <w:sz w:val="24"/>
          <w:szCs w:val="24"/>
        </w:rPr>
      </w:pPr>
      <w:r w:rsidRPr="00FF3530">
        <w:rPr>
          <w:rFonts w:ascii="Times New Roman" w:eastAsia="Times New Roman" w:hAnsi="Times New Roman" w:cs="Times New Roman"/>
          <w:i/>
          <w:color w:val="000000"/>
          <w:sz w:val="24"/>
          <w:szCs w:val="24"/>
        </w:rPr>
        <w:t>Маришка мряна</w:t>
      </w:r>
    </w:p>
    <w:p w:rsidR="00D13E48" w:rsidRDefault="00D13E48"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b/>
          <w:color w:val="000000"/>
          <w:sz w:val="24"/>
          <w:szCs w:val="24"/>
        </w:rPr>
      </w:pPr>
    </w:p>
    <w:p w:rsidR="00D13E48" w:rsidRDefault="00D13E48"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b/>
          <w:color w:val="000000"/>
          <w:sz w:val="24"/>
          <w:szCs w:val="24"/>
        </w:rPr>
      </w:pPr>
    </w:p>
    <w:p w:rsidR="00D13E48" w:rsidRDefault="00D13E48"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b/>
          <w:color w:val="000000"/>
          <w:sz w:val="24"/>
          <w:szCs w:val="24"/>
        </w:rPr>
      </w:pPr>
    </w:p>
    <w:p w:rsidR="00D13E48" w:rsidRDefault="00D13E48"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b/>
          <w:color w:val="000000"/>
          <w:sz w:val="24"/>
          <w:szCs w:val="24"/>
        </w:rPr>
      </w:pPr>
    </w:p>
    <w:p w:rsidR="00D13E48" w:rsidRDefault="00D13E48"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b/>
          <w:color w:val="000000"/>
          <w:sz w:val="24"/>
          <w:szCs w:val="24"/>
        </w:rPr>
      </w:pPr>
    </w:p>
    <w:p w:rsidR="00D13E48" w:rsidRDefault="00D13E48"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b/>
          <w:color w:val="000000"/>
          <w:sz w:val="24"/>
          <w:szCs w:val="24"/>
        </w:rPr>
      </w:pPr>
    </w:p>
    <w:p w:rsidR="00D13E48" w:rsidRDefault="00D13E48"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b/>
          <w:color w:val="000000"/>
          <w:sz w:val="24"/>
          <w:szCs w:val="24"/>
        </w:rPr>
      </w:pPr>
    </w:p>
    <w:p w:rsidR="00D13E48" w:rsidRDefault="00D13E48"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b/>
          <w:color w:val="000000"/>
          <w:sz w:val="24"/>
          <w:szCs w:val="24"/>
        </w:rPr>
      </w:pPr>
    </w:p>
    <w:p w:rsidR="00D13E48" w:rsidRDefault="00D13E48"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b/>
          <w:color w:val="000000"/>
          <w:sz w:val="24"/>
          <w:szCs w:val="24"/>
        </w:rPr>
      </w:pPr>
    </w:p>
    <w:p w:rsidR="00D13E48" w:rsidRDefault="00D13E48"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b/>
          <w:color w:val="000000"/>
          <w:sz w:val="24"/>
          <w:szCs w:val="24"/>
        </w:rPr>
      </w:pPr>
    </w:p>
    <w:p w:rsidR="00D13E48" w:rsidRDefault="00D13E48"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b/>
          <w:color w:val="000000"/>
          <w:sz w:val="24"/>
          <w:szCs w:val="24"/>
        </w:rPr>
      </w:pPr>
    </w:p>
    <w:p w:rsidR="00FF3530" w:rsidRPr="00FF3530" w:rsidRDefault="00FF3530"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FF3530">
        <w:rPr>
          <w:rFonts w:ascii="Times New Roman" w:eastAsia="Times New Roman" w:hAnsi="Times New Roman" w:cs="Times New Roman"/>
          <w:b/>
          <w:color w:val="000000"/>
          <w:sz w:val="24"/>
          <w:szCs w:val="24"/>
        </w:rPr>
        <w:t>ХАРАКТЕРИСТИКА НА ТЕРЕНА И МЕСТОПОЛОЖЕНИЕТО НА ИНВЕСТИЦИОННОТО ПРЕДЛОЖЕНИЕ, КАКТО И ВЪЗДЕЙСТВИЕТО ВЪРХУ НАЙ-БЛИЗКАТА ЗОНА</w:t>
      </w:r>
    </w:p>
    <w:p w:rsidR="00FF3530" w:rsidRPr="00FF3530" w:rsidRDefault="00FF3530" w:rsidP="00FF3530">
      <w:p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b/>
          <w:sz w:val="24"/>
          <w:szCs w:val="24"/>
        </w:rPr>
      </w:pPr>
    </w:p>
    <w:p w:rsidR="00FF3530" w:rsidRPr="00FF3530" w:rsidRDefault="00FF3530" w:rsidP="00FF3530">
      <w:pPr>
        <w:widowControl w:val="0"/>
        <w:tabs>
          <w:tab w:val="left" w:pos="1407"/>
        </w:tabs>
        <w:suppressAutoHyphens w:val="0"/>
        <w:spacing w:after="0" w:line="240" w:lineRule="auto"/>
        <w:jc w:val="both"/>
        <w:rPr>
          <w:rFonts w:ascii="Times New Roman" w:eastAsia="Times New Roman" w:hAnsi="Times New Roman" w:cs="Times New Roman"/>
          <w:color w:val="000000"/>
          <w:sz w:val="24"/>
          <w:szCs w:val="24"/>
          <w:lang w:eastAsia="bg-BG"/>
        </w:rPr>
      </w:pPr>
      <w:r w:rsidRPr="00FF3530">
        <w:rPr>
          <w:rFonts w:ascii="Times New Roman" w:eastAsia="Times New Roman" w:hAnsi="Times New Roman" w:cs="Times New Roman"/>
          <w:noProof/>
          <w:sz w:val="24"/>
          <w:szCs w:val="24"/>
          <w:lang w:eastAsia="bg-BG"/>
        </w:rPr>
        <w:lastRenderedPageBreak/>
        <mc:AlternateContent>
          <mc:Choice Requires="wps">
            <w:drawing>
              <wp:anchor distT="0" distB="0" distL="114300" distR="114300" simplePos="0" relativeHeight="251660288" behindDoc="0" locked="0" layoutInCell="1" allowOverlap="1" wp14:anchorId="756E6094" wp14:editId="267BF4CB">
                <wp:simplePos x="0" y="0"/>
                <wp:positionH relativeFrom="column">
                  <wp:posOffset>1702435</wp:posOffset>
                </wp:positionH>
                <wp:positionV relativeFrom="paragraph">
                  <wp:posOffset>797560</wp:posOffset>
                </wp:positionV>
                <wp:extent cx="533400" cy="466725"/>
                <wp:effectExtent l="38100" t="0" r="19050" b="47625"/>
                <wp:wrapNone/>
                <wp:docPr id="5" name="Съединител &quot;права стрелка&quo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4667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B58ECA" id="_x0000_t32" coordsize="21600,21600" o:spt="32" o:oned="t" path="m,l21600,21600e" filled="f">
                <v:path arrowok="t" fillok="f" o:connecttype="none"/>
                <o:lock v:ext="edit" shapetype="t"/>
              </v:shapetype>
              <v:shape id="Съединител &quot;права стрелка&quot; 5" o:spid="_x0000_s1026" type="#_x0000_t32" style="position:absolute;margin-left:134.05pt;margin-top:62.8pt;width:42pt;height:36.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" strokeweight="1.5pt">
                <v:stroke endarrow="block"/>
              </v:shape>
            </w:pict>
          </mc:Fallback>
        </mc:AlternateContent>
      </w:r>
      <w:r w:rsidRPr="00FF3530">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59264" behindDoc="0" locked="0" layoutInCell="1" allowOverlap="1" wp14:anchorId="7C6AE04A" wp14:editId="2B2B8134">
                <wp:simplePos x="0" y="0"/>
                <wp:positionH relativeFrom="column">
                  <wp:posOffset>1628140</wp:posOffset>
                </wp:positionH>
                <wp:positionV relativeFrom="paragraph">
                  <wp:posOffset>1155065</wp:posOffset>
                </wp:positionV>
                <wp:extent cx="176530" cy="228600"/>
                <wp:effectExtent l="19050" t="19050" r="13970" b="19050"/>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228600"/>
                        </a:xfrm>
                        <a:prstGeom prst="ellipse">
                          <a:avLst/>
                        </a:prstGeom>
                        <a:solidFill>
                          <a:srgbClr val="C0504D"/>
                        </a:solid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50CF19" id="Овал 4" o:spid="_x0000_s1026" style="position:absolute;margin-left:128.2pt;margin-top:90.95pt;width:13.9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" fillcolor="#c0504d" strokecolor="#f2f2f2" strokeweight="3pt">
                <v:shadow color="#622423" opacity=".5" offset="1pt"/>
              </v:oval>
            </w:pict>
          </mc:Fallback>
        </mc:AlternateContent>
      </w:r>
      <w:r w:rsidRPr="00FF3530">
        <w:rPr>
          <w:rFonts w:ascii="Times New Roman" w:eastAsia="Times New Roman" w:hAnsi="Times New Roman" w:cs="Times New Roman"/>
          <w:noProof/>
          <w:sz w:val="24"/>
          <w:szCs w:val="24"/>
          <w:lang w:eastAsia="bg-BG"/>
        </w:rPr>
        <w:drawing>
          <wp:inline distT="0" distB="0" distL="0" distR="0" wp14:anchorId="3F086735" wp14:editId="406C2263">
            <wp:extent cx="6185786" cy="3619500"/>
            <wp:effectExtent l="0" t="0" r="5715"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5786" cy="3619500"/>
                    </a:xfrm>
                    <a:prstGeom prst="rect">
                      <a:avLst/>
                    </a:prstGeom>
                    <a:noFill/>
                    <a:ln>
                      <a:noFill/>
                    </a:ln>
                  </pic:spPr>
                </pic:pic>
              </a:graphicData>
            </a:graphic>
          </wp:inline>
        </w:drawing>
      </w:r>
    </w:p>
    <w:p w:rsidR="00FF3530" w:rsidRPr="00FF3530" w:rsidRDefault="00FF3530" w:rsidP="00FF3530">
      <w:pPr>
        <w:widowControl w:val="0"/>
        <w:tabs>
          <w:tab w:val="left" w:pos="1407"/>
        </w:tabs>
        <w:suppressAutoHyphens w:val="0"/>
        <w:spacing w:after="0" w:line="240" w:lineRule="auto"/>
        <w:ind w:firstLine="567"/>
        <w:jc w:val="both"/>
        <w:rPr>
          <w:rFonts w:ascii="Times New Roman" w:eastAsia="Times New Roman" w:hAnsi="Times New Roman" w:cs="Times New Roman"/>
          <w:color w:val="000000"/>
          <w:sz w:val="24"/>
          <w:szCs w:val="24"/>
          <w:lang w:val="en-US" w:eastAsia="bg-BG"/>
        </w:rPr>
      </w:pPr>
      <w:r w:rsidRPr="00FF3530">
        <w:rPr>
          <w:rFonts w:ascii="Times New Roman" w:eastAsia="Times New Roman" w:hAnsi="Times New Roman" w:cs="Times New Roman"/>
          <w:color w:val="000000"/>
          <w:sz w:val="24"/>
          <w:szCs w:val="24"/>
          <w:lang w:eastAsia="bg-BG"/>
        </w:rPr>
        <w:t xml:space="preserve">Площадката за осъществяване на инвестиционното предложение се </w:t>
      </w:r>
      <w:r w:rsidRPr="00FF3530">
        <w:rPr>
          <w:rFonts w:ascii="Times New Roman" w:eastAsia="Times New Roman" w:hAnsi="Times New Roman" w:cs="Times New Roman"/>
          <w:sz w:val="24"/>
          <w:szCs w:val="24"/>
          <w:lang w:eastAsia="bg-BG"/>
        </w:rPr>
        <w:t>намира северно от село Брестовица и Защитената зона, на около 2 км от нея.</w:t>
      </w:r>
      <w:r w:rsidRPr="00FF3530">
        <w:rPr>
          <w:rFonts w:ascii="Times New Roman" w:eastAsia="Times New Roman" w:hAnsi="Times New Roman" w:cs="Times New Roman"/>
          <w:color w:val="000000"/>
          <w:sz w:val="24"/>
          <w:szCs w:val="24"/>
          <w:lang w:eastAsia="bg-BG"/>
        </w:rPr>
        <w:t xml:space="preserve"> 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w:t>
      </w:r>
      <w:proofErr w:type="spellStart"/>
      <w:r w:rsidRPr="00FF3530">
        <w:rPr>
          <w:rFonts w:ascii="Times New Roman" w:eastAsia="Times New Roman" w:hAnsi="Times New Roman" w:cs="Times New Roman"/>
          <w:color w:val="000000"/>
          <w:sz w:val="24"/>
          <w:szCs w:val="24"/>
          <w:lang w:eastAsia="bg-BG"/>
        </w:rPr>
        <w:t>ендемитни</w:t>
      </w:r>
      <w:proofErr w:type="spellEnd"/>
      <w:r w:rsidRPr="00FF3530">
        <w:rPr>
          <w:rFonts w:ascii="Times New Roman" w:eastAsia="Times New Roman" w:hAnsi="Times New Roman" w:cs="Times New Roman"/>
          <w:color w:val="000000"/>
          <w:sz w:val="24"/>
          <w:szCs w:val="24"/>
          <w:lang w:eastAsia="bg-BG"/>
        </w:rPr>
        <w:t xml:space="preserve"> видове растения. Няма растения с ресурсна стойност. На площадката липсват дървесни видове растения. </w:t>
      </w:r>
      <w:proofErr w:type="spellStart"/>
      <w:r w:rsidRPr="00FF3530">
        <w:rPr>
          <w:rFonts w:ascii="Times New Roman" w:eastAsia="Times New Roman" w:hAnsi="Times New Roman" w:cs="Times New Roman"/>
          <w:color w:val="000000"/>
          <w:sz w:val="24"/>
          <w:szCs w:val="24"/>
          <w:lang w:eastAsia="bg-BG"/>
        </w:rPr>
        <w:t>Зооценозата</w:t>
      </w:r>
      <w:proofErr w:type="spellEnd"/>
      <w:r w:rsidRPr="00FF3530">
        <w:rPr>
          <w:rFonts w:ascii="Times New Roman" w:eastAsia="Times New Roman" w:hAnsi="Times New Roman" w:cs="Times New Roman"/>
          <w:color w:val="000000"/>
          <w:sz w:val="24"/>
          <w:szCs w:val="24"/>
          <w:lang w:eastAsia="bg-BG"/>
        </w:rPr>
        <w:t xml:space="preserve"> е бедна имайки в предвид характеристиката на местообитанието, по отношение на </w:t>
      </w:r>
      <w:proofErr w:type="spellStart"/>
      <w:r w:rsidRPr="00FF3530">
        <w:rPr>
          <w:rFonts w:ascii="Times New Roman" w:eastAsia="Times New Roman" w:hAnsi="Times New Roman" w:cs="Times New Roman"/>
          <w:color w:val="000000"/>
          <w:sz w:val="24"/>
          <w:szCs w:val="24"/>
          <w:lang w:eastAsia="bg-BG"/>
        </w:rPr>
        <w:t>фитоценозата</w:t>
      </w:r>
      <w:proofErr w:type="spellEnd"/>
      <w:r w:rsidRPr="00FF3530">
        <w:rPr>
          <w:rFonts w:ascii="Times New Roman" w:eastAsia="Times New Roman" w:hAnsi="Times New Roman" w:cs="Times New Roman"/>
          <w:color w:val="000000"/>
          <w:sz w:val="24"/>
          <w:szCs w:val="24"/>
          <w:lang w:eastAsia="bg-BG"/>
        </w:rPr>
        <w:t xml:space="preserve">. Основно се срещат гущери - ливаден и зелен. Някои гризачи - полска мишка, домашна мишка, плъхове. Птици не гнездят, срещат се само случайно преминаващи, и видове свързани с открити терени. Имайки предвид това , както и предмета на опазване на зоната считаме, че инвестиционното предложение не представлява част от изброените по-горе местообитания, обект на опазване на Зоната. Инвестиционното предложение не засяга и няма да окаже отрицателно въздействие върху предмета на опазване на зоната. Предвидените дейности по инвестиционното предложение няма да повлияят на характера на екосистемите в зоната. Отстоянието на бъдещия обект е достатъчно и по никакъв начин няма да </w:t>
      </w:r>
      <w:proofErr w:type="spellStart"/>
      <w:r w:rsidRPr="00FF3530">
        <w:rPr>
          <w:rFonts w:ascii="Times New Roman" w:eastAsia="Times New Roman" w:hAnsi="Times New Roman" w:cs="Times New Roman"/>
          <w:color w:val="000000"/>
          <w:sz w:val="24"/>
          <w:szCs w:val="24"/>
          <w:lang w:eastAsia="bg-BG"/>
        </w:rPr>
        <w:t>повллияе</w:t>
      </w:r>
      <w:proofErr w:type="spellEnd"/>
      <w:r w:rsidRPr="00FF3530">
        <w:rPr>
          <w:rFonts w:ascii="Times New Roman" w:eastAsia="Times New Roman" w:hAnsi="Times New Roman" w:cs="Times New Roman"/>
          <w:color w:val="000000"/>
          <w:sz w:val="24"/>
          <w:szCs w:val="24"/>
          <w:lang w:eastAsia="bg-BG"/>
        </w:rPr>
        <w:t xml:space="preserve"> върху постоянните и защитени видове в Защитената зона. Описаното местоположение и параметри на предложението не създават възможности за въздействие върху Зоната.</w:t>
      </w:r>
    </w:p>
    <w:p w:rsidR="00FF3530" w:rsidRDefault="00FF3530">
      <w:pPr>
        <w:spacing w:after="0" w:line="240" w:lineRule="auto"/>
        <w:ind w:firstLine="567"/>
        <w:jc w:val="both"/>
        <w:rPr>
          <w:rFonts w:ascii="Times New Roman" w:hAnsi="Times New Roman"/>
          <w:sz w:val="24"/>
          <w:szCs w:val="24"/>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д) Основни цели на плана/програмата</w:t>
      </w:r>
    </w:p>
    <w:p w:rsidR="00EC767A" w:rsidRDefault="00CB432D">
      <w:pPr>
        <w:spacing w:after="0" w:line="240" w:lineRule="auto"/>
        <w:ind w:firstLine="567"/>
        <w:jc w:val="both"/>
        <w:rPr>
          <w:rFonts w:ascii="Times New Roman" w:hAnsi="Times New Roman"/>
          <w:sz w:val="24"/>
          <w:szCs w:val="24"/>
        </w:rPr>
      </w:pPr>
      <w:r>
        <w:rPr>
          <w:rFonts w:ascii="Times New Roman" w:hAnsi="Times New Roman" w:cs="Times New Roman"/>
          <w:sz w:val="24"/>
          <w:szCs w:val="24"/>
        </w:rPr>
        <w:t xml:space="preserve">Географският ландшафт и климат в района, както и извършени предварителни проучвания, дават основание за използване на слънцето като енергиен източник и развитието на отрасъла в разглеждания район. Главната цел на ПУП-ПРЗ е да определи потенциала на територията, в която да бъдат поставени </w:t>
      </w:r>
      <w:proofErr w:type="spellStart"/>
      <w:r>
        <w:rPr>
          <w:rFonts w:ascii="Times New Roman" w:hAnsi="Times New Roman" w:cs="Times New Roman"/>
          <w:sz w:val="24"/>
          <w:szCs w:val="24"/>
        </w:rPr>
        <w:t>фотоволтични</w:t>
      </w:r>
      <w:proofErr w:type="spellEnd"/>
      <w:r>
        <w:rPr>
          <w:rFonts w:ascii="Times New Roman" w:hAnsi="Times New Roman" w:cs="Times New Roman"/>
          <w:sz w:val="24"/>
          <w:szCs w:val="24"/>
        </w:rPr>
        <w:t xml:space="preserve"> панели, като максимално съхрани нейната уникалност и използва възможностите на възобновяем източник на енергия (ВЕИ)–слънцето за преобразуване в електрическа енергия. Използването на местни ресурси от ВЕИ е елемент от стратегията и политиката на страната. Освен преките ползи, свързани с намаляване на енергийната зависимост от внос на енергия и енергоносители, развитието на ВЕИ индустрията дава възможност за разкриване на нови работни места, за привличане на нови инвестиции и допринася за опазването на околната среда. Настоящият ПУП-ПРЗ е конкретен случай на разработване и прилагане на практика на тази нова тенденция за алтернативни източници на енергия. В националната енергийна система ще се включи нова </w:t>
      </w:r>
      <w:proofErr w:type="spellStart"/>
      <w:r>
        <w:rPr>
          <w:rFonts w:ascii="Times New Roman" w:hAnsi="Times New Roman" w:cs="Times New Roman"/>
          <w:sz w:val="24"/>
          <w:szCs w:val="24"/>
        </w:rPr>
        <w:t>енергомощност</w:t>
      </w:r>
      <w:proofErr w:type="spellEnd"/>
      <w:r>
        <w:rPr>
          <w:rFonts w:ascii="Times New Roman" w:hAnsi="Times New Roman" w:cs="Times New Roman"/>
          <w:sz w:val="24"/>
          <w:szCs w:val="24"/>
        </w:rPr>
        <w:t xml:space="preserve">, ползваща екологично чист енергиен източник – слънцето. ПУП-ПРЗ определя устройствените показатели, задължителни при </w:t>
      </w:r>
      <w:r>
        <w:rPr>
          <w:rFonts w:ascii="Times New Roman" w:hAnsi="Times New Roman" w:cs="Times New Roman"/>
          <w:sz w:val="24"/>
          <w:szCs w:val="24"/>
        </w:rPr>
        <w:lastRenderedPageBreak/>
        <w:t>проектирането на обекта, съобразно бъдещо предназначение на имота. Подробността на предвижданията се свежда до изясняване на начина на застрояване, устройствената зона, границата за промяна на режима, ограничителната линия на застрояване.</w:t>
      </w:r>
    </w:p>
    <w:p w:rsidR="00EC767A" w:rsidRDefault="00CB432D">
      <w:pPr>
        <w:spacing w:after="0" w:line="240" w:lineRule="auto"/>
        <w:ind w:firstLine="567"/>
        <w:jc w:val="both"/>
        <w:rPr>
          <w:rFonts w:ascii="Times New Roman" w:hAnsi="Times New Roman"/>
          <w:sz w:val="24"/>
          <w:szCs w:val="24"/>
        </w:rPr>
      </w:pPr>
      <w:r>
        <w:rPr>
          <w:rFonts w:ascii="Times New Roman" w:hAnsi="Times New Roman" w:cs="Times New Roman"/>
          <w:sz w:val="24"/>
          <w:szCs w:val="24"/>
        </w:rPr>
        <w:t xml:space="preserve">Целта на проектната разработка е свързана с промяна предназначението на земята и отреждането </w:t>
      </w:r>
      <w:r w:rsidR="00E50610">
        <w:rPr>
          <w:rFonts w:ascii="Times New Roman" w:hAnsi="Times New Roman" w:cs="Times New Roman"/>
          <w:sz w:val="24"/>
          <w:szCs w:val="24"/>
        </w:rPr>
        <w:t>й</w:t>
      </w:r>
      <w:r>
        <w:rPr>
          <w:rFonts w:ascii="Times New Roman" w:hAnsi="Times New Roman" w:cs="Times New Roman"/>
          <w:sz w:val="24"/>
          <w:szCs w:val="24"/>
        </w:rPr>
        <w:t xml:space="preserve"> за изграждане на </w:t>
      </w:r>
      <w:r w:rsidR="00E50610" w:rsidRPr="00E50610">
        <w:rPr>
          <w:rFonts w:ascii="Times New Roman" w:hAnsi="Times New Roman" w:cs="Times New Roman"/>
          <w:sz w:val="24"/>
          <w:szCs w:val="24"/>
        </w:rPr>
        <w:t>ФОТОВОЛТАИЧНА ЕЛЕКТРОЦЕНТРАЛА, ЗА ПРОИЗВОДСТВО НА ЕЛЕКТРОЕНЕРГИЯ С ИНСТАЛИРАНА МОЩНОСТ 1 МW</w:t>
      </w:r>
      <w:r>
        <w:rPr>
          <w:rFonts w:ascii="Times New Roman" w:hAnsi="Times New Roman" w:cs="Times New Roman"/>
          <w:sz w:val="24"/>
          <w:szCs w:val="24"/>
        </w:rPr>
        <w:t>. Фотоволтаичните модули, ще са разпределени оптимално върху терена. Тяхната функция е да преобразуват слънчевата енергия в електрическа.</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 xml:space="preserve">След промяната на предназначението в новообразувания имот се предвижда да се изгради </w:t>
      </w:r>
      <w:r w:rsidR="00E50610" w:rsidRPr="00E50610">
        <w:rPr>
          <w:rFonts w:ascii="Times New Roman" w:eastAsia="Times New Roman" w:hAnsi="Times New Roman" w:cs="Times New Roman"/>
          <w:color w:val="000000"/>
          <w:sz w:val="24"/>
          <w:szCs w:val="24"/>
          <w:lang w:eastAsia="bg-BG"/>
        </w:rPr>
        <w:t>ФОТОВОЛТАИЧНА ЕЛЕКТРОЦЕНТРАЛА, ЗА ПРОИЗВОДСТВО НА ЕЛЕКТРОЕНЕРГИЯ С ИНСТАЛИРАНА МОЩНОСТ 1 МW“</w:t>
      </w:r>
      <w:r>
        <w:rPr>
          <w:rFonts w:ascii="Times New Roman" w:eastAsia="Times New Roman" w:hAnsi="Times New Roman" w:cs="Times New Roman"/>
          <w:color w:val="000000"/>
          <w:sz w:val="24"/>
          <w:szCs w:val="24"/>
          <w:lang w:eastAsia="bg-BG"/>
        </w:rPr>
        <w:t>.</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 xml:space="preserve">Фотоволтаичните модули /панели/ преобразуват слънчевата радиация в електрическа енергия на базата на фото-електричен (фотоволтаичен) ефект. Модулите генерират постоянно напрежение/ток. Специализирани преобразуватели, наречени инвертори преобразуват постояннотоковите параметри (DC) в </w:t>
      </w:r>
      <w:proofErr w:type="spellStart"/>
      <w:r>
        <w:rPr>
          <w:rFonts w:ascii="Times New Roman" w:eastAsia="Times New Roman" w:hAnsi="Times New Roman" w:cs="Times New Roman"/>
          <w:color w:val="000000"/>
          <w:sz w:val="24"/>
          <w:szCs w:val="24"/>
          <w:lang w:eastAsia="bg-BG"/>
        </w:rPr>
        <w:t>променливотокови</w:t>
      </w:r>
      <w:proofErr w:type="spellEnd"/>
      <w:r>
        <w:rPr>
          <w:rFonts w:ascii="Times New Roman" w:eastAsia="Times New Roman" w:hAnsi="Times New Roman" w:cs="Times New Roman"/>
          <w:color w:val="000000"/>
          <w:sz w:val="24"/>
          <w:szCs w:val="24"/>
          <w:lang w:eastAsia="bg-BG"/>
        </w:rPr>
        <w:t xml:space="preserve"> (AC), като по този начин изходните параметри са съвместими с електроразпределителната мрежа и консуматорите в нея.</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 xml:space="preserve">Фотоволтаичната електрическа </w:t>
      </w:r>
      <w:proofErr w:type="spellStart"/>
      <w:r>
        <w:rPr>
          <w:rFonts w:ascii="Times New Roman" w:eastAsia="Times New Roman" w:hAnsi="Times New Roman" w:cs="Times New Roman"/>
          <w:color w:val="000000"/>
          <w:sz w:val="24"/>
          <w:szCs w:val="24"/>
          <w:lang w:eastAsia="bg-BG"/>
        </w:rPr>
        <w:t>центала</w:t>
      </w:r>
      <w:proofErr w:type="spellEnd"/>
      <w:r>
        <w:rPr>
          <w:rFonts w:ascii="Times New Roman" w:eastAsia="Times New Roman" w:hAnsi="Times New Roman" w:cs="Times New Roman"/>
          <w:color w:val="000000"/>
          <w:sz w:val="24"/>
          <w:szCs w:val="24"/>
          <w:lang w:eastAsia="bg-BG"/>
        </w:rPr>
        <w:t xml:space="preserve"> ще бъде разработена с около </w:t>
      </w:r>
      <w:r w:rsidR="00E50610">
        <w:rPr>
          <w:rFonts w:ascii="Times New Roman" w:eastAsia="Times New Roman" w:hAnsi="Times New Roman" w:cs="Times New Roman"/>
          <w:color w:val="000000"/>
          <w:sz w:val="24"/>
          <w:szCs w:val="24"/>
          <w:lang w:eastAsia="bg-BG"/>
        </w:rPr>
        <w:t>1254</w:t>
      </w:r>
      <w:r>
        <w:rPr>
          <w:rFonts w:ascii="Times New Roman" w:eastAsia="Times New Roman" w:hAnsi="Times New Roman" w:cs="Times New Roman"/>
          <w:color w:val="000000"/>
          <w:sz w:val="24"/>
          <w:szCs w:val="24"/>
          <w:lang w:eastAsia="bg-BG"/>
        </w:rPr>
        <w:t xml:space="preserve"> бр. </w:t>
      </w:r>
      <w:proofErr w:type="spellStart"/>
      <w:r>
        <w:rPr>
          <w:rFonts w:ascii="Times New Roman" w:eastAsia="Times New Roman" w:hAnsi="Times New Roman" w:cs="Times New Roman"/>
          <w:color w:val="000000"/>
          <w:sz w:val="24"/>
          <w:szCs w:val="24"/>
          <w:lang w:eastAsia="bg-BG"/>
        </w:rPr>
        <w:t>моно</w:t>
      </w:r>
      <w:r w:rsidR="00E50610">
        <w:rPr>
          <w:rFonts w:ascii="Times New Roman" w:eastAsia="Times New Roman" w:hAnsi="Times New Roman" w:cs="Times New Roman"/>
          <w:color w:val="000000"/>
          <w:sz w:val="24"/>
          <w:szCs w:val="24"/>
          <w:lang w:eastAsia="bg-BG"/>
        </w:rPr>
        <w:t>кристални</w:t>
      </w:r>
      <w:proofErr w:type="spellEnd"/>
      <w:r w:rsidR="00E50610">
        <w:rPr>
          <w:rFonts w:ascii="Times New Roman" w:eastAsia="Times New Roman" w:hAnsi="Times New Roman" w:cs="Times New Roman"/>
          <w:color w:val="000000"/>
          <w:sz w:val="24"/>
          <w:szCs w:val="24"/>
          <w:lang w:eastAsia="bg-BG"/>
        </w:rPr>
        <w:t xml:space="preserve"> фотоволтаични модули </w:t>
      </w:r>
      <w:r>
        <w:rPr>
          <w:rFonts w:ascii="Times New Roman" w:eastAsia="Times New Roman" w:hAnsi="Times New Roman" w:cs="Times New Roman"/>
          <w:color w:val="000000"/>
          <w:sz w:val="24"/>
          <w:szCs w:val="24"/>
          <w:lang w:eastAsia="bg-BG"/>
        </w:rPr>
        <w:t xml:space="preserve">с пикова мощност на модулите от </w:t>
      </w:r>
      <w:r w:rsidR="00E50610">
        <w:rPr>
          <w:rFonts w:ascii="Times New Roman" w:eastAsia="Times New Roman" w:hAnsi="Times New Roman" w:cs="Times New Roman"/>
          <w:color w:val="000000"/>
          <w:sz w:val="24"/>
          <w:szCs w:val="24"/>
          <w:lang w:eastAsia="bg-BG"/>
        </w:rPr>
        <w:t>564</w:t>
      </w:r>
      <w:r>
        <w:rPr>
          <w:rFonts w:ascii="Times New Roman" w:eastAsia="Times New Roman" w:hAnsi="Times New Roman" w:cs="Times New Roman"/>
          <w:color w:val="000000"/>
          <w:sz w:val="24"/>
          <w:szCs w:val="24"/>
          <w:lang w:eastAsia="bg-BG"/>
        </w:rPr>
        <w:t>Wp при стандартни тестови условия (СТУ) – радиация 1000 W/м2 и температура на околната среда – 25°C.</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 xml:space="preserve">Модулите ще бъдат монтирани на метални конструкции. Конструкцията е наземна с набиване, двуредова портретна. Върху нея се изгражда рамката по размерите на избрания панел със съответните вложки.  </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 xml:space="preserve">Броят на свързаните последователно модули в стринг и допустимият брой модули и инвертори ще бъдат съобразени с препоръките и инструкциите на фирмата производител на инвертори. </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 xml:space="preserve">При изчисленията ще се ползват бази данни и калкулатори за определяне нивата на слънчевата радиация за региона. Например </w:t>
      </w:r>
      <w:proofErr w:type="spellStart"/>
      <w:r>
        <w:rPr>
          <w:rFonts w:ascii="Times New Roman" w:eastAsia="Times New Roman" w:hAnsi="Times New Roman" w:cs="Times New Roman"/>
          <w:color w:val="000000"/>
          <w:sz w:val="24"/>
          <w:szCs w:val="24"/>
          <w:lang w:eastAsia="bg-BG"/>
        </w:rPr>
        <w:t>Photovoltaic</w:t>
      </w:r>
      <w:proofErr w:type="spellEnd"/>
      <w:r>
        <w:rPr>
          <w:rFonts w:ascii="Times New Roman" w:eastAsia="Times New Roman" w:hAnsi="Times New Roman" w:cs="Times New Roman"/>
          <w:color w:val="000000"/>
          <w:sz w:val="24"/>
          <w:szCs w:val="24"/>
          <w:lang w:eastAsia="bg-BG"/>
        </w:rPr>
        <w:t xml:space="preserve"> </w:t>
      </w:r>
      <w:proofErr w:type="spellStart"/>
      <w:r>
        <w:rPr>
          <w:rFonts w:ascii="Times New Roman" w:eastAsia="Times New Roman" w:hAnsi="Times New Roman" w:cs="Times New Roman"/>
          <w:color w:val="000000"/>
          <w:sz w:val="24"/>
          <w:szCs w:val="24"/>
          <w:lang w:eastAsia="bg-BG"/>
        </w:rPr>
        <w:t>Geographical</w:t>
      </w:r>
      <w:proofErr w:type="spellEnd"/>
      <w:r>
        <w:rPr>
          <w:rFonts w:ascii="Times New Roman" w:eastAsia="Times New Roman" w:hAnsi="Times New Roman" w:cs="Times New Roman"/>
          <w:color w:val="000000"/>
          <w:sz w:val="24"/>
          <w:szCs w:val="24"/>
          <w:lang w:eastAsia="bg-BG"/>
        </w:rPr>
        <w:t xml:space="preserve"> </w:t>
      </w:r>
      <w:proofErr w:type="spellStart"/>
      <w:r>
        <w:rPr>
          <w:rFonts w:ascii="Times New Roman" w:eastAsia="Times New Roman" w:hAnsi="Times New Roman" w:cs="Times New Roman"/>
          <w:color w:val="000000"/>
          <w:sz w:val="24"/>
          <w:szCs w:val="24"/>
          <w:lang w:eastAsia="bg-BG"/>
        </w:rPr>
        <w:t>Information</w:t>
      </w:r>
      <w:proofErr w:type="spellEnd"/>
      <w:r>
        <w:rPr>
          <w:rFonts w:ascii="Times New Roman" w:eastAsia="Times New Roman" w:hAnsi="Times New Roman" w:cs="Times New Roman"/>
          <w:color w:val="000000"/>
          <w:sz w:val="24"/>
          <w:szCs w:val="24"/>
          <w:lang w:eastAsia="bg-BG"/>
        </w:rPr>
        <w:t xml:space="preserve"> </w:t>
      </w:r>
      <w:proofErr w:type="spellStart"/>
      <w:r>
        <w:rPr>
          <w:rFonts w:ascii="Times New Roman" w:eastAsia="Times New Roman" w:hAnsi="Times New Roman" w:cs="Times New Roman"/>
          <w:color w:val="000000"/>
          <w:sz w:val="24"/>
          <w:szCs w:val="24"/>
          <w:lang w:eastAsia="bg-BG"/>
        </w:rPr>
        <w:t>System</w:t>
      </w:r>
      <w:proofErr w:type="spellEnd"/>
      <w:r>
        <w:rPr>
          <w:rFonts w:ascii="Times New Roman" w:eastAsia="Times New Roman" w:hAnsi="Times New Roman" w:cs="Times New Roman"/>
          <w:color w:val="000000"/>
          <w:sz w:val="24"/>
          <w:szCs w:val="24"/>
          <w:lang w:eastAsia="bg-BG"/>
        </w:rPr>
        <w:t xml:space="preserve"> (PVGIS), </w:t>
      </w:r>
      <w:proofErr w:type="spellStart"/>
      <w:r>
        <w:rPr>
          <w:rFonts w:ascii="Times New Roman" w:eastAsia="Times New Roman" w:hAnsi="Times New Roman" w:cs="Times New Roman"/>
          <w:color w:val="000000"/>
          <w:sz w:val="24"/>
          <w:szCs w:val="24"/>
          <w:lang w:eastAsia="bg-BG"/>
        </w:rPr>
        <w:t>Meteonorm</w:t>
      </w:r>
      <w:proofErr w:type="spellEnd"/>
      <w:r>
        <w:rPr>
          <w:rFonts w:ascii="Times New Roman" w:eastAsia="Times New Roman" w:hAnsi="Times New Roman" w:cs="Times New Roman"/>
          <w:color w:val="000000"/>
          <w:sz w:val="24"/>
          <w:szCs w:val="24"/>
          <w:lang w:eastAsia="bg-BG"/>
        </w:rPr>
        <w:t xml:space="preserve"> и др.</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 xml:space="preserve">Изборът на инвертори ще бъде направен в съответствие с технологията на използваните модули. Ще се ползват 250 </w:t>
      </w:r>
      <w:r>
        <w:rPr>
          <w:rFonts w:ascii="Times New Roman" w:eastAsia="Times New Roman" w:hAnsi="Times New Roman" w:cs="Times New Roman"/>
          <w:color w:val="000000"/>
          <w:sz w:val="24"/>
          <w:szCs w:val="24"/>
          <w:lang w:val="en-US" w:eastAsia="bg-BG"/>
        </w:rPr>
        <w:t xml:space="preserve">kW </w:t>
      </w:r>
      <w:r>
        <w:rPr>
          <w:rFonts w:ascii="Times New Roman" w:eastAsia="Times New Roman" w:hAnsi="Times New Roman" w:cs="Times New Roman"/>
          <w:color w:val="000000"/>
          <w:sz w:val="24"/>
          <w:szCs w:val="24"/>
          <w:lang w:eastAsia="bg-BG"/>
        </w:rPr>
        <w:t>мрежов</w:t>
      </w:r>
      <w:r w:rsidR="00E50610">
        <w:rPr>
          <w:rFonts w:ascii="Times New Roman" w:eastAsia="Times New Roman" w:hAnsi="Times New Roman" w:cs="Times New Roman"/>
          <w:color w:val="000000"/>
          <w:sz w:val="24"/>
          <w:szCs w:val="24"/>
          <w:lang w:eastAsia="bg-BG"/>
        </w:rPr>
        <w:t>и</w:t>
      </w:r>
      <w:r>
        <w:rPr>
          <w:rFonts w:ascii="Times New Roman" w:eastAsia="Times New Roman" w:hAnsi="Times New Roman" w:cs="Times New Roman"/>
          <w:color w:val="000000"/>
          <w:sz w:val="24"/>
          <w:szCs w:val="24"/>
          <w:lang w:eastAsia="bg-BG"/>
        </w:rPr>
        <w:t xml:space="preserve"> инвертор</w:t>
      </w:r>
      <w:r w:rsidR="00E50610">
        <w:rPr>
          <w:rFonts w:ascii="Times New Roman" w:eastAsia="Times New Roman" w:hAnsi="Times New Roman" w:cs="Times New Roman"/>
          <w:color w:val="000000"/>
          <w:sz w:val="24"/>
          <w:szCs w:val="24"/>
          <w:lang w:eastAsia="bg-BG"/>
        </w:rPr>
        <w:t>и</w:t>
      </w:r>
      <w:r>
        <w:rPr>
          <w:rFonts w:ascii="Times New Roman" w:eastAsia="Times New Roman" w:hAnsi="Times New Roman" w:cs="Times New Roman"/>
          <w:color w:val="000000"/>
          <w:sz w:val="24"/>
          <w:szCs w:val="24"/>
          <w:lang w:eastAsia="bg-BG"/>
        </w:rPr>
        <w:t xml:space="preserve">. Инверторите (преобразувателите) отделят топлина и трябва да имат достатъчно пространство, за да се охлаждат. Задължително трябва да се спазват указанията на производителя за монтаж. </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Предвиждат се изкопни работи на кабелни трасета. Конкретни технически параметри на дължина, широчина и дълбочина ще бъдат определени с изработването на инвестиционния проект, част Електро. Всички изкопни работи ще се извършват изцяло в П</w:t>
      </w:r>
      <w:r w:rsidR="00E50610">
        <w:rPr>
          <w:rFonts w:ascii="Times New Roman" w:eastAsia="Times New Roman" w:hAnsi="Times New Roman" w:cs="Times New Roman"/>
          <w:color w:val="000000"/>
          <w:sz w:val="24"/>
          <w:szCs w:val="24"/>
          <w:lang w:eastAsia="bg-BG"/>
        </w:rPr>
        <w:t>оземлените имота, без да се засягат съседни имоти.</w:t>
      </w:r>
      <w:r>
        <w:rPr>
          <w:rFonts w:ascii="Times New Roman" w:eastAsia="Times New Roman" w:hAnsi="Times New Roman" w:cs="Times New Roman"/>
          <w:color w:val="000000"/>
          <w:sz w:val="24"/>
          <w:szCs w:val="24"/>
          <w:lang w:eastAsia="bg-BG"/>
        </w:rPr>
        <w:t xml:space="preserve"> Земна маса няма да бъде извозвана, а същата ще бъде използвана за запълване на изкопа след полагане на кабела.</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С цел обезопасяване на фотоволтаичната електрическа централа е предвидено изграждане на ограда около нея.</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Произвежданата електроенергия няма да се използва за собствено потребление.</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 xml:space="preserve">В съответствие с изходните данни от експлоатационното дружество ще се определи начинът на присъединяване към електроразпределителната мрежа и необходимостта от изграждане на трансформаторни постове с необходима присъединена / инсталирана мощност – до </w:t>
      </w:r>
      <w:r w:rsidR="00E50610">
        <w:rPr>
          <w:rFonts w:ascii="Times New Roman" w:eastAsia="Times New Roman" w:hAnsi="Times New Roman" w:cs="Times New Roman"/>
          <w:color w:val="000000"/>
          <w:sz w:val="24"/>
          <w:szCs w:val="24"/>
          <w:lang w:eastAsia="bg-BG"/>
        </w:rPr>
        <w:t>1</w:t>
      </w:r>
      <w:r>
        <w:rPr>
          <w:rFonts w:ascii="Times New Roman" w:eastAsia="Times New Roman" w:hAnsi="Times New Roman" w:cs="Times New Roman"/>
          <w:color w:val="000000"/>
          <w:sz w:val="24"/>
          <w:szCs w:val="24"/>
          <w:lang w:eastAsia="bg-BG"/>
        </w:rPr>
        <w:t xml:space="preserve"> MW;</w:t>
      </w:r>
    </w:p>
    <w:p w:rsidR="00E50610" w:rsidRDefault="00CB432D">
      <w:pPr>
        <w:spacing w:after="0" w:line="240" w:lineRule="auto"/>
        <w:ind w:firstLine="567"/>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Предвижда се върху имот</w:t>
      </w:r>
      <w:r w:rsidR="00E50610">
        <w:rPr>
          <w:rFonts w:ascii="Times New Roman" w:eastAsia="Times New Roman" w:hAnsi="Times New Roman" w:cs="Times New Roman"/>
          <w:color w:val="000000"/>
          <w:sz w:val="24"/>
          <w:szCs w:val="24"/>
          <w:lang w:eastAsia="bg-BG"/>
        </w:rPr>
        <w:t>ите</w:t>
      </w:r>
      <w:r>
        <w:rPr>
          <w:rFonts w:ascii="Times New Roman" w:eastAsia="Times New Roman" w:hAnsi="Times New Roman" w:cs="Times New Roman"/>
          <w:color w:val="000000"/>
          <w:sz w:val="24"/>
          <w:szCs w:val="24"/>
          <w:lang w:eastAsia="bg-BG"/>
        </w:rPr>
        <w:t xml:space="preserve"> да се</w:t>
      </w:r>
      <w:r w:rsidR="00E50610">
        <w:rPr>
          <w:rFonts w:ascii="Times New Roman" w:eastAsia="Times New Roman" w:hAnsi="Times New Roman" w:cs="Times New Roman"/>
          <w:color w:val="000000"/>
          <w:sz w:val="24"/>
          <w:szCs w:val="24"/>
          <w:lang w:eastAsia="bg-BG"/>
        </w:rPr>
        <w:t xml:space="preserve"> разположат само 1254 бр. панели, не се предвижда друга строителство.</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ab/>
        <w:t>Не се предвижда подземно ниво.</w:t>
      </w:r>
      <w:r>
        <w:rPr>
          <w:rFonts w:ascii="Times New Roman" w:eastAsia="Times New Roman" w:hAnsi="Times New Roman" w:cs="Times New Roman"/>
          <w:color w:val="2A6099"/>
          <w:sz w:val="24"/>
          <w:szCs w:val="24"/>
          <w:lang w:eastAsia="bg-BG"/>
        </w:rPr>
        <w:t xml:space="preserve"> </w:t>
      </w:r>
      <w:r>
        <w:rPr>
          <w:rFonts w:ascii="Times New Roman" w:eastAsia="Times New Roman" w:hAnsi="Times New Roman" w:cs="Times New Roman"/>
          <w:color w:val="000000"/>
          <w:sz w:val="24"/>
          <w:szCs w:val="24"/>
          <w:lang w:eastAsia="bg-BG"/>
        </w:rPr>
        <w:t xml:space="preserve">За реализиране и експлоатация на инвестиционното предложение няма необходимост от спомагателни или поддържащи дейности, не се налага изграждане на </w:t>
      </w:r>
      <w:r w:rsidR="0039135F">
        <w:rPr>
          <w:rFonts w:ascii="Times New Roman" w:eastAsia="Times New Roman" w:hAnsi="Times New Roman" w:cs="Times New Roman"/>
          <w:color w:val="000000"/>
          <w:sz w:val="24"/>
          <w:szCs w:val="24"/>
          <w:lang w:eastAsia="bg-BG"/>
        </w:rPr>
        <w:t xml:space="preserve">спомагателни </w:t>
      </w:r>
      <w:r>
        <w:rPr>
          <w:rFonts w:ascii="Times New Roman" w:eastAsia="Times New Roman" w:hAnsi="Times New Roman" w:cs="Times New Roman"/>
          <w:color w:val="000000"/>
          <w:sz w:val="24"/>
          <w:szCs w:val="24"/>
          <w:lang w:eastAsia="bg-BG"/>
        </w:rPr>
        <w:t>пътища.</w:t>
      </w:r>
    </w:p>
    <w:p w:rsidR="0039135F" w:rsidRDefault="0039135F" w:rsidP="0039135F">
      <w:pPr>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lastRenderedPageBreak/>
        <w:t xml:space="preserve">Достъпа до обекта ще се осъществява по намиращият се в съседство съществуващ  поземлен имот 06505.27.204 - </w:t>
      </w:r>
      <w:r w:rsidRPr="00CF1B90">
        <w:rPr>
          <w:rFonts w:ascii="Times New Roman" w:eastAsia="Times New Roman" w:hAnsi="Times New Roman" w:cs="Times New Roman"/>
          <w:color w:val="222222"/>
          <w:sz w:val="24"/>
          <w:szCs w:val="24"/>
          <w:lang w:eastAsia="bg-BG"/>
        </w:rPr>
        <w:t>селскостопански, горски, ведомствен път, общинска публична собственост</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000000"/>
          <w:sz w:val="24"/>
          <w:szCs w:val="24"/>
          <w:lang w:eastAsia="bg-BG"/>
        </w:rPr>
        <w:t>Не се предвижда и не се налага използване на взрив.</w:t>
      </w:r>
    </w:p>
    <w:p w:rsidR="00EC767A" w:rsidRDefault="00EC767A">
      <w:pPr>
        <w:spacing w:after="0" w:line="240" w:lineRule="auto"/>
        <w:ind w:firstLine="708"/>
        <w:jc w:val="both"/>
        <w:rPr>
          <w:rFonts w:ascii="Times New Roman" w:eastAsia="Times New Roman" w:hAnsi="Times New Roman" w:cs="Times New Roman"/>
          <w:b/>
          <w:color w:val="222222"/>
          <w:sz w:val="24"/>
          <w:szCs w:val="24"/>
          <w:lang w:eastAsia="bg-BG"/>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sz w:val="24"/>
          <w:szCs w:val="24"/>
          <w:lang w:eastAsia="bg-BG"/>
        </w:rPr>
        <w:t>е) Финансиране на плана/програмата (държавен, общински бюджет или международни програми, други финансови институции).</w:t>
      </w:r>
    </w:p>
    <w:p w:rsidR="00EC767A" w:rsidRDefault="00EC767A">
      <w:pPr>
        <w:spacing w:after="0" w:line="240" w:lineRule="auto"/>
        <w:jc w:val="both"/>
        <w:rPr>
          <w:rFonts w:ascii="Times New Roman" w:eastAsia="Times New Roman" w:hAnsi="Times New Roman" w:cs="Times New Roman"/>
          <w:color w:val="222222"/>
          <w:sz w:val="24"/>
          <w:szCs w:val="24"/>
          <w:lang w:eastAsia="bg-BG"/>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color w:val="222222"/>
          <w:sz w:val="24"/>
          <w:szCs w:val="24"/>
          <w:lang w:eastAsia="bg-BG"/>
        </w:rPr>
        <w:t>Финансирането на разглеждания план е от възложителя.</w:t>
      </w:r>
    </w:p>
    <w:p w:rsidR="00EC767A" w:rsidRDefault="00EC767A">
      <w:pPr>
        <w:spacing w:after="0" w:line="240" w:lineRule="auto"/>
        <w:jc w:val="both"/>
        <w:rPr>
          <w:rFonts w:ascii="Times New Roman" w:eastAsia="Times New Roman" w:hAnsi="Times New Roman" w:cs="Times New Roman"/>
          <w:color w:val="222222"/>
          <w:sz w:val="24"/>
          <w:szCs w:val="24"/>
          <w:lang w:eastAsia="bg-BG"/>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ж) Срокове и етапи на изготвянето на плана/програмата и наличие (нормативно регламентирано) на изискване за обществено обсъждане или друга процедурна форма за участие на обществеността</w:t>
      </w:r>
    </w:p>
    <w:p w:rsidR="00EC767A" w:rsidRDefault="00CB432D">
      <w:pPr>
        <w:spacing w:after="0" w:line="240" w:lineRule="auto"/>
        <w:ind w:firstLine="567"/>
        <w:jc w:val="both"/>
        <w:rPr>
          <w:rFonts w:ascii="Times New Roman" w:hAnsi="Times New Roman"/>
          <w:sz w:val="24"/>
          <w:szCs w:val="24"/>
        </w:rPr>
      </w:pPr>
      <w:r>
        <w:rPr>
          <w:rFonts w:ascii="Times New Roman" w:hAnsi="Times New Roman" w:cs="Times New Roman"/>
          <w:sz w:val="24"/>
          <w:szCs w:val="24"/>
        </w:rPr>
        <w:t xml:space="preserve">Съгласно чл.125 от ЗУТ, Проектите за устройствени планове се изработват въз основа на задание. ПУП-ПРЗ в разглеждания обхват се проектира на един етап. Изготвянето на ПУП е в съответствие с разпоредбите на ЗУТ, както и процедурата по реда на глава шеста от Закона за опазване на околната среда. За ПУП-ПРЗ не се изисква провеждане на обществено обсъждане или друга форма на участие на обществеността при процедурата по смяна предназначението на земята. Издаването на положително становище от компетентният орган за съгласуване на плана е предпоставка за преминаване в следващи фази на проектиране и строителство регламентирани със ЗУТ. </w:t>
      </w:r>
    </w:p>
    <w:p w:rsidR="00EC767A" w:rsidRDefault="00EC767A">
      <w:pPr>
        <w:spacing w:after="0" w:line="240" w:lineRule="auto"/>
        <w:jc w:val="both"/>
        <w:rPr>
          <w:rFonts w:ascii="Times New Roman" w:eastAsia="Times New Roman" w:hAnsi="Times New Roman" w:cs="Times New Roman"/>
          <w:color w:val="222222"/>
          <w:sz w:val="24"/>
          <w:szCs w:val="24"/>
          <w:lang w:eastAsia="bg-BG"/>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3. Информация за органа, отговорен за прилагането на плана/програмата</w:t>
      </w:r>
    </w:p>
    <w:p w:rsidR="00EC767A" w:rsidRDefault="00CB432D">
      <w:pPr>
        <w:pStyle w:val="a7"/>
        <w:ind w:left="0" w:firstLine="567"/>
        <w:rPr>
          <w:sz w:val="24"/>
        </w:rPr>
      </w:pPr>
      <w:r>
        <w:rPr>
          <w:sz w:val="24"/>
        </w:rPr>
        <w:t xml:space="preserve">Прилагането на плана ще се осъществява съгласно ЗУТ и ще се съблюдава от органите, имащи правомощия по този закон – Главен Архитект и Кмет на Община </w:t>
      </w:r>
      <w:r w:rsidR="0039135F">
        <w:rPr>
          <w:sz w:val="24"/>
        </w:rPr>
        <w:t>Родопи</w:t>
      </w:r>
      <w:r>
        <w:rPr>
          <w:sz w:val="24"/>
        </w:rPr>
        <w:t>.</w:t>
      </w:r>
    </w:p>
    <w:p w:rsidR="00EC767A" w:rsidRDefault="00EC767A">
      <w:pPr>
        <w:pStyle w:val="a7"/>
        <w:ind w:left="0" w:firstLine="567"/>
        <w:rPr>
          <w:sz w:val="24"/>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4. Орган за приемане/одобряване/утвърждаване на плана/програмата</w:t>
      </w:r>
    </w:p>
    <w:p w:rsidR="0039135F" w:rsidRDefault="00CB432D">
      <w:pPr>
        <w:spacing w:after="0" w:line="240" w:lineRule="auto"/>
        <w:jc w:val="both"/>
        <w:rPr>
          <w:rFonts w:ascii="Times New Roman" w:eastAsia="Times New Roman" w:hAnsi="Times New Roman" w:cs="Times New Roman"/>
          <w:color w:val="222222"/>
          <w:sz w:val="24"/>
          <w:szCs w:val="24"/>
          <w:lang w:eastAsia="bg-BG"/>
        </w:rPr>
      </w:pPr>
      <w:r>
        <w:rPr>
          <w:rFonts w:ascii="Times New Roman" w:hAnsi="Times New Roman" w:cs="Times New Roman"/>
          <w:sz w:val="24"/>
          <w:szCs w:val="24"/>
        </w:rPr>
        <w:t xml:space="preserve">Орган, отговорен </w:t>
      </w:r>
      <w:r>
        <w:rPr>
          <w:rFonts w:ascii="Times New Roman" w:eastAsia="Times New Roman" w:hAnsi="Times New Roman" w:cs="Times New Roman"/>
          <w:color w:val="222222"/>
          <w:sz w:val="24"/>
          <w:szCs w:val="24"/>
          <w:lang w:eastAsia="bg-BG"/>
        </w:rPr>
        <w:t xml:space="preserve">за /одобряване/утвърждаване на плана е </w:t>
      </w:r>
    </w:p>
    <w:p w:rsidR="0039135F" w:rsidRDefault="0039135F">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По отношение на процедурите по ЗООС  - РИОСВ – Пловдив</w:t>
      </w:r>
    </w:p>
    <w:p w:rsidR="0039135F" w:rsidRDefault="0039135F">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По отношение на процедурите по ЗСПЗЗ и ППЗСПЗЗ – Министерство на земеделието.</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Експертен съвет при Община </w:t>
      </w:r>
      <w:r w:rsidR="0039135F">
        <w:rPr>
          <w:rFonts w:ascii="Times New Roman" w:eastAsia="Times New Roman" w:hAnsi="Times New Roman" w:cs="Times New Roman"/>
          <w:color w:val="222222"/>
          <w:sz w:val="24"/>
          <w:szCs w:val="24"/>
          <w:lang w:eastAsia="bg-BG"/>
        </w:rPr>
        <w:t>Родопи</w:t>
      </w:r>
      <w:r>
        <w:rPr>
          <w:rFonts w:ascii="Times New Roman" w:eastAsia="Times New Roman" w:hAnsi="Times New Roman" w:cs="Times New Roman"/>
          <w:color w:val="222222"/>
          <w:sz w:val="24"/>
          <w:szCs w:val="24"/>
          <w:lang w:eastAsia="bg-BG"/>
        </w:rPr>
        <w:t xml:space="preserve"> и Кмета на Община </w:t>
      </w:r>
      <w:r w:rsidR="0039135F">
        <w:rPr>
          <w:rFonts w:ascii="Times New Roman" w:eastAsia="Times New Roman" w:hAnsi="Times New Roman" w:cs="Times New Roman"/>
          <w:color w:val="222222"/>
          <w:sz w:val="24"/>
          <w:szCs w:val="24"/>
          <w:lang w:eastAsia="bg-BG"/>
        </w:rPr>
        <w:t xml:space="preserve">Родопи </w:t>
      </w:r>
      <w:r>
        <w:rPr>
          <w:rFonts w:ascii="Times New Roman" w:eastAsia="Times New Roman" w:hAnsi="Times New Roman" w:cs="Times New Roman"/>
          <w:color w:val="222222"/>
          <w:sz w:val="24"/>
          <w:szCs w:val="24"/>
          <w:lang w:eastAsia="bg-BG"/>
        </w:rPr>
        <w:t xml:space="preserve"> при спазване на изискванията на ЗУТ и дадената компетентност.</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5. (не е задължително за попълване)</w:t>
      </w:r>
    </w:p>
    <w:p w:rsidR="00EC767A" w:rsidRDefault="00CB432D">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Моля да бъде допуснато извършването само на екологична оценка (ЕО)/В случаите по чл. 91, ал. 2 от Закона за опазване на околната среда (ЗООС), когато за инвестиционно предложение, включено в приложение № 1 или в приложение № 2 към ЗООС, се изисква и изготвянето на самостоятелен план или програма по чл.85, ал. 1 и 2 от ЗООС поради следните основания (мотиви):</w:t>
      </w:r>
    </w:p>
    <w:p w:rsidR="00D13E48" w:rsidRDefault="00D13E48">
      <w:pPr>
        <w:spacing w:after="0" w:line="240" w:lineRule="auto"/>
        <w:jc w:val="both"/>
        <w:rPr>
          <w:rFonts w:ascii="Times New Roman" w:eastAsia="Times New Roman" w:hAnsi="Times New Roman" w:cs="Times New Roman"/>
          <w:color w:val="222222"/>
          <w:sz w:val="24"/>
          <w:szCs w:val="24"/>
          <w:lang w:eastAsia="bg-BG"/>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bCs/>
          <w:color w:val="222222"/>
          <w:sz w:val="24"/>
          <w:szCs w:val="24"/>
          <w:u w:val="single"/>
          <w:lang w:eastAsia="bg-BG"/>
        </w:rPr>
        <w:t>Приложение:</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color w:val="222222"/>
          <w:sz w:val="24"/>
          <w:szCs w:val="24"/>
          <w:lang w:eastAsia="bg-BG"/>
        </w:rPr>
        <w:t>А. Информация по чл. 8а, ал. 2 от Наредбата за условията и реда за извършване на екологична оценка на планове и програми:</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1. Характеристика на плана/програмата относно:</w:t>
      </w:r>
    </w:p>
    <w:p w:rsidR="00EC767A" w:rsidRDefault="00CB432D">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bg-BG"/>
        </w:rPr>
        <w:t>а) инвестиционните предложения по приложение № 1 към чл. 92, т. 1 и приложение № 2 към чл. 93, ал. 1, т. 1 и 2 към ЗООС и/или други инвестиционни предложения с предполагаемо значително въздействие върху околната среда, спрямо които предлаганият план/програма определя критерии, нормативи и други ръководни условия от значение за бъдещото им разрешаване или одобряване по отношение на местоположение, характер, мащабност и експлоатационни условия:</w:t>
      </w:r>
    </w:p>
    <w:p w:rsidR="00EC767A" w:rsidRDefault="00CB432D">
      <w:pPr>
        <w:spacing w:after="0" w:line="240" w:lineRule="auto"/>
        <w:ind w:firstLine="567"/>
        <w:jc w:val="both"/>
        <w:rPr>
          <w:rFonts w:ascii="Times New Roman" w:hAnsi="Times New Roman"/>
          <w:sz w:val="24"/>
          <w:szCs w:val="24"/>
        </w:rPr>
      </w:pPr>
      <w:r>
        <w:rPr>
          <w:rFonts w:ascii="Times New Roman" w:hAnsi="Times New Roman" w:cs="Times New Roman"/>
          <w:sz w:val="24"/>
          <w:szCs w:val="24"/>
        </w:rPr>
        <w:t xml:space="preserve">Фотоволтаичната електроцентрала ще произвежда електроенергия, като преобразува слънчевата радиация, посредством фотоволтаични панели </w:t>
      </w:r>
      <w:r>
        <w:rPr>
          <w:rFonts w:ascii="Times New Roman" w:eastAsia="Times New Roman" w:hAnsi="Times New Roman" w:cs="Times New Roman"/>
          <w:color w:val="000000"/>
          <w:sz w:val="24"/>
          <w:szCs w:val="24"/>
          <w:lang w:eastAsia="bg-BG"/>
        </w:rPr>
        <w:t xml:space="preserve">до </w:t>
      </w:r>
      <w:r w:rsidR="0039135F">
        <w:rPr>
          <w:rFonts w:ascii="Times New Roman" w:eastAsia="Times New Roman" w:hAnsi="Times New Roman" w:cs="Times New Roman"/>
          <w:color w:val="000000"/>
          <w:sz w:val="24"/>
          <w:szCs w:val="24"/>
          <w:lang w:eastAsia="bg-BG"/>
        </w:rPr>
        <w:t>1</w:t>
      </w:r>
      <w:r>
        <w:rPr>
          <w:rFonts w:ascii="Times New Roman" w:eastAsia="Times New Roman" w:hAnsi="Times New Roman" w:cs="Times New Roman"/>
          <w:color w:val="000000"/>
          <w:sz w:val="24"/>
          <w:szCs w:val="24"/>
          <w:lang w:eastAsia="bg-BG"/>
        </w:rPr>
        <w:t xml:space="preserve"> MW</w:t>
      </w:r>
      <w:r>
        <w:rPr>
          <w:rFonts w:ascii="Times New Roman" w:hAnsi="Times New Roman" w:cs="Times New Roman"/>
          <w:sz w:val="24"/>
          <w:szCs w:val="24"/>
        </w:rPr>
        <w:t xml:space="preserve">. Инвестиционни </w:t>
      </w:r>
      <w:r>
        <w:rPr>
          <w:rFonts w:ascii="Times New Roman" w:hAnsi="Times New Roman" w:cs="Times New Roman"/>
          <w:sz w:val="24"/>
          <w:szCs w:val="24"/>
        </w:rPr>
        <w:lastRenderedPageBreak/>
        <w:t>предложения с предполагаемо значително въздействие върху околната среда, спрямо които предлагания план определя критерии и условия – няма.</w:t>
      </w:r>
    </w:p>
    <w:p w:rsidR="00EC767A" w:rsidRDefault="00EC767A">
      <w:pPr>
        <w:spacing w:after="0" w:line="240" w:lineRule="auto"/>
        <w:rPr>
          <w:rFonts w:ascii="Times New Roman" w:eastAsia="Times New Roman" w:hAnsi="Times New Roman" w:cs="Times New Roman"/>
          <w:b/>
          <w:color w:val="222222"/>
          <w:sz w:val="24"/>
          <w:szCs w:val="24"/>
          <w:lang w:eastAsia="bg-BG"/>
        </w:rPr>
      </w:pPr>
    </w:p>
    <w:p w:rsidR="00EC767A" w:rsidRDefault="00CB432D">
      <w:pPr>
        <w:spacing w:after="0" w:line="240" w:lineRule="auto"/>
        <w:ind w:firstLine="708"/>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б) мястото на предлагания план/програма в цялостния процес или йерархия на планиране и степен, до която планът/програмата влияе върху други планове и програми:</w:t>
      </w:r>
    </w:p>
    <w:p w:rsidR="00EC767A" w:rsidRDefault="00CB432D">
      <w:pPr>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Провежда се процедура по промяна предназначението на земята, съгласно действащата в страната нормативна уредба. </w:t>
      </w:r>
    </w:p>
    <w:p w:rsidR="00EC767A" w:rsidRDefault="00CB432D">
      <w:pPr>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ПУП-ПРЗ ще се изработи в необходимия териториален обхват, в обем и съдържание съгласно изискванията на Наредба №8/14.06.2001 г. за обема и съдържанието на устройствените планове, при спазване на действащите към момента законови и подзаконови нормативни актове: </w:t>
      </w:r>
    </w:p>
    <w:p w:rsidR="00EC767A" w:rsidRDefault="00CB432D">
      <w:pPr>
        <w:spacing w:after="0" w:line="240" w:lineRule="auto"/>
        <w:ind w:firstLine="708"/>
        <w:jc w:val="both"/>
        <w:rPr>
          <w:rFonts w:ascii="Times New Roman" w:hAnsi="Times New Roman"/>
          <w:sz w:val="24"/>
          <w:szCs w:val="24"/>
        </w:rPr>
      </w:pPr>
      <w:r>
        <w:rPr>
          <w:rFonts w:ascii="Times New Roman" w:hAnsi="Times New Roman" w:cs="Times New Roman"/>
          <w:sz w:val="24"/>
          <w:szCs w:val="24"/>
        </w:rPr>
        <w:t>- Закон за устройство на територията;</w:t>
      </w:r>
    </w:p>
    <w:p w:rsidR="00EC767A" w:rsidRDefault="00CB432D">
      <w:pPr>
        <w:spacing w:after="0" w:line="240" w:lineRule="auto"/>
        <w:ind w:firstLine="708"/>
        <w:jc w:val="both"/>
        <w:rPr>
          <w:rFonts w:ascii="Times New Roman" w:hAnsi="Times New Roman"/>
          <w:sz w:val="24"/>
          <w:szCs w:val="24"/>
        </w:rPr>
      </w:pPr>
      <w:r>
        <w:rPr>
          <w:rFonts w:ascii="Times New Roman" w:hAnsi="Times New Roman" w:cs="Times New Roman"/>
          <w:sz w:val="24"/>
          <w:szCs w:val="24"/>
        </w:rPr>
        <w:t>- Наредба № 7 от 2003 г. за правила и нормативи за устройство на отделните видове територии и устройствени зони.</w:t>
      </w:r>
    </w:p>
    <w:p w:rsidR="00EC767A" w:rsidRDefault="00CB432D">
      <w:pPr>
        <w:spacing w:after="0" w:line="240" w:lineRule="auto"/>
        <w:ind w:firstLine="708"/>
        <w:jc w:val="both"/>
        <w:rPr>
          <w:rFonts w:ascii="Times New Roman" w:hAnsi="Times New Roman"/>
          <w:sz w:val="24"/>
          <w:szCs w:val="24"/>
        </w:rPr>
      </w:pPr>
      <w:r>
        <w:rPr>
          <w:rFonts w:ascii="Times New Roman" w:hAnsi="Times New Roman" w:cs="Times New Roman"/>
          <w:sz w:val="24"/>
          <w:szCs w:val="24"/>
        </w:rPr>
        <w:t>Реализацията на плана не касае други планове и програми.</w:t>
      </w:r>
    </w:p>
    <w:p w:rsidR="00D13E48" w:rsidRDefault="00CB432D">
      <w:pPr>
        <w:spacing w:after="0" w:line="240" w:lineRule="auto"/>
        <w:jc w:val="both"/>
        <w:rPr>
          <w:rFonts w:ascii="Times New Roman" w:eastAsia="Times New Roman" w:hAnsi="Times New Roman" w:cs="Times New Roman"/>
          <w:b/>
          <w:color w:val="222222"/>
          <w:sz w:val="24"/>
          <w:szCs w:val="24"/>
          <w:lang w:eastAsia="bg-BG"/>
        </w:rPr>
      </w:pPr>
      <w:r>
        <w:rPr>
          <w:rFonts w:ascii="Times New Roman" w:eastAsia="Times New Roman" w:hAnsi="Times New Roman" w:cs="Times New Roman"/>
          <w:b/>
          <w:color w:val="222222"/>
          <w:sz w:val="24"/>
          <w:szCs w:val="24"/>
          <w:lang w:eastAsia="bg-BG"/>
        </w:rPr>
        <w:tab/>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в) значение на плана/програмата за интегрирането на екологичните съображения, особено с оглед насърчаването на устойчиво развитие:</w:t>
      </w:r>
    </w:p>
    <w:p w:rsidR="00EC767A" w:rsidRDefault="0039135F">
      <w:pPr>
        <w:spacing w:after="0" w:line="240" w:lineRule="auto"/>
        <w:ind w:firstLine="708"/>
        <w:jc w:val="both"/>
        <w:rPr>
          <w:rFonts w:ascii="Times New Roman" w:hAnsi="Times New Roman"/>
          <w:sz w:val="24"/>
          <w:szCs w:val="24"/>
        </w:rPr>
      </w:pPr>
      <w:proofErr w:type="spellStart"/>
      <w:r>
        <w:rPr>
          <w:rFonts w:ascii="Times New Roman" w:eastAsia="Calibri" w:hAnsi="Times New Roman" w:cs="Times New Roman"/>
          <w:color w:val="000000"/>
          <w:sz w:val="24"/>
          <w:szCs w:val="24"/>
        </w:rPr>
        <w:t>Преотреждането</w:t>
      </w:r>
      <w:proofErr w:type="spellEnd"/>
      <w:r>
        <w:rPr>
          <w:rFonts w:ascii="Times New Roman" w:eastAsia="Calibri" w:hAnsi="Times New Roman" w:cs="Times New Roman"/>
          <w:color w:val="000000"/>
          <w:sz w:val="24"/>
          <w:szCs w:val="24"/>
        </w:rPr>
        <w:t xml:space="preserve"> на имотите </w:t>
      </w:r>
      <w:r w:rsidR="00CB432D">
        <w:rPr>
          <w:rFonts w:ascii="Times New Roman" w:eastAsia="Calibri" w:hAnsi="Times New Roman" w:cs="Times New Roman"/>
          <w:color w:val="000000"/>
          <w:sz w:val="24"/>
          <w:szCs w:val="24"/>
        </w:rPr>
        <w:t xml:space="preserve">и изграждане </w:t>
      </w:r>
      <w:r w:rsidR="00CB432D">
        <w:rPr>
          <w:rFonts w:ascii="Times New Roman" w:eastAsia="Calibri" w:hAnsi="Times New Roman" w:cs="Times New Roman"/>
          <w:sz w:val="24"/>
          <w:szCs w:val="24"/>
        </w:rPr>
        <w:t xml:space="preserve">на </w:t>
      </w:r>
      <w:r w:rsidRPr="0039135F">
        <w:rPr>
          <w:rFonts w:ascii="Times New Roman" w:eastAsia="Calibri" w:hAnsi="Times New Roman" w:cs="Times New Roman"/>
          <w:sz w:val="24"/>
          <w:szCs w:val="24"/>
        </w:rPr>
        <w:t>ФОТОВОЛТАИЧНА ЕЛЕКТРОЦЕНТРАЛА, ЗА ПРОИЗВОДСТВО НА ЕЛЕКТРОЕНЕРГИЯ С ИНСТАЛИРАНА МОЩНОСТ 1 МW</w:t>
      </w:r>
      <w:r w:rsidR="00CB432D">
        <w:rPr>
          <w:rFonts w:ascii="Times New Roman" w:eastAsia="Calibri" w:hAnsi="Times New Roman" w:cs="Times New Roman"/>
          <w:color w:val="000000"/>
          <w:sz w:val="24"/>
          <w:szCs w:val="24"/>
        </w:rPr>
        <w:t xml:space="preserve"> е съобразено с изискванията на националното законодателство в областта, кореспондиращи с екологичната нормативна уредба, екологосъобразното икономическо и устойчиво развитие.</w:t>
      </w:r>
    </w:p>
    <w:p w:rsidR="00EC767A" w:rsidRDefault="00CB432D">
      <w:pPr>
        <w:spacing w:after="0" w:line="240" w:lineRule="auto"/>
        <w:ind w:firstLine="708"/>
        <w:jc w:val="both"/>
        <w:rPr>
          <w:rFonts w:ascii="Times New Roman" w:hAnsi="Times New Roman"/>
          <w:sz w:val="24"/>
          <w:szCs w:val="24"/>
        </w:rPr>
      </w:pPr>
      <w:r>
        <w:rPr>
          <w:rFonts w:ascii="Times New Roman" w:eastAsia="Calibri" w:hAnsi="Times New Roman" w:cs="Times New Roman"/>
          <w:color w:val="000000"/>
          <w:sz w:val="24"/>
          <w:szCs w:val="24"/>
        </w:rPr>
        <w:t xml:space="preserve">Процесът на производство на електроенергия чрез ФЕЦ е значително по–щадящ околната среда от стандартната употреба на </w:t>
      </w:r>
      <w:proofErr w:type="spellStart"/>
      <w:r>
        <w:rPr>
          <w:rFonts w:ascii="Times New Roman" w:eastAsia="Calibri" w:hAnsi="Times New Roman" w:cs="Times New Roman"/>
          <w:color w:val="000000"/>
          <w:sz w:val="24"/>
          <w:szCs w:val="24"/>
        </w:rPr>
        <w:t>фосилни</w:t>
      </w:r>
      <w:proofErr w:type="spellEnd"/>
      <w:r>
        <w:rPr>
          <w:rFonts w:ascii="Times New Roman" w:eastAsia="Calibri" w:hAnsi="Times New Roman" w:cs="Times New Roman"/>
          <w:color w:val="000000"/>
          <w:sz w:val="24"/>
          <w:szCs w:val="24"/>
        </w:rPr>
        <w:t xml:space="preserve"> горива. </w:t>
      </w:r>
    </w:p>
    <w:p w:rsidR="00D13E48" w:rsidRDefault="00D13E48">
      <w:pPr>
        <w:spacing w:after="0" w:line="240" w:lineRule="auto"/>
        <w:ind w:firstLine="708"/>
        <w:jc w:val="both"/>
        <w:rPr>
          <w:rFonts w:ascii="Times New Roman" w:eastAsia="Times New Roman" w:hAnsi="Times New Roman" w:cs="Times New Roman"/>
          <w:b/>
          <w:color w:val="222222"/>
          <w:sz w:val="24"/>
          <w:szCs w:val="24"/>
          <w:lang w:eastAsia="bg-BG"/>
        </w:rPr>
      </w:pPr>
    </w:p>
    <w:p w:rsidR="00EC767A" w:rsidRDefault="00CB432D">
      <w:pPr>
        <w:spacing w:after="0" w:line="240" w:lineRule="auto"/>
        <w:ind w:firstLine="708"/>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г)  екологични проблеми от значение за плана/програмата:</w:t>
      </w:r>
    </w:p>
    <w:p w:rsidR="00EC767A" w:rsidRDefault="00CB432D">
      <w:pPr>
        <w:spacing w:after="0" w:line="240" w:lineRule="auto"/>
        <w:ind w:firstLine="567"/>
        <w:jc w:val="both"/>
        <w:rPr>
          <w:rFonts w:ascii="Times New Roman" w:hAnsi="Times New Roman"/>
          <w:sz w:val="24"/>
          <w:szCs w:val="24"/>
        </w:rPr>
      </w:pPr>
      <w:r>
        <w:rPr>
          <w:rFonts w:ascii="Times New Roman" w:eastAsia="Calibri" w:hAnsi="Times New Roman" w:cs="Times New Roman"/>
          <w:sz w:val="24"/>
          <w:szCs w:val="24"/>
        </w:rPr>
        <w:t xml:space="preserve">Не са установени екологични проблеми в района, които да са от значение за реализирането на плана. </w:t>
      </w:r>
    </w:p>
    <w:p w:rsidR="00EC767A" w:rsidRDefault="00CB432D">
      <w:pPr>
        <w:spacing w:after="0" w:line="240" w:lineRule="auto"/>
        <w:ind w:firstLine="567"/>
        <w:jc w:val="both"/>
        <w:rPr>
          <w:rFonts w:ascii="Times New Roman" w:hAnsi="Times New Roman"/>
          <w:sz w:val="24"/>
          <w:szCs w:val="24"/>
        </w:rPr>
      </w:pPr>
      <w:r>
        <w:rPr>
          <w:rFonts w:ascii="Times New Roman" w:eastAsia="Calibri" w:hAnsi="Times New Roman" w:cs="Times New Roman"/>
          <w:sz w:val="24"/>
          <w:szCs w:val="24"/>
        </w:rPr>
        <w:t xml:space="preserve">Реализирането на плана ще допринесе за намаляване и предотвратяване на последиците от изменението на климата вследствие на увеличаващите се емисии на парникови газове чрез увеличаване на използваната чиста енергия. Ще се увеличи дела на произвежданата </w:t>
      </w:r>
      <w:proofErr w:type="spellStart"/>
      <w:r>
        <w:rPr>
          <w:rFonts w:ascii="Times New Roman" w:eastAsia="Calibri" w:hAnsi="Times New Roman" w:cs="Times New Roman"/>
          <w:sz w:val="24"/>
          <w:szCs w:val="24"/>
        </w:rPr>
        <w:t>нискоемисионна</w:t>
      </w:r>
      <w:proofErr w:type="spellEnd"/>
      <w:r>
        <w:rPr>
          <w:rFonts w:ascii="Times New Roman" w:eastAsia="Calibri" w:hAnsi="Times New Roman" w:cs="Times New Roman"/>
          <w:sz w:val="24"/>
          <w:szCs w:val="24"/>
        </w:rPr>
        <w:t xml:space="preserve"> енергия от ВЕИ, в частност слънчева енергия без добив на подземни богатства или използване на </w:t>
      </w:r>
      <w:proofErr w:type="spellStart"/>
      <w:r>
        <w:rPr>
          <w:rFonts w:ascii="Times New Roman" w:eastAsia="Calibri" w:hAnsi="Times New Roman" w:cs="Times New Roman"/>
          <w:sz w:val="24"/>
          <w:szCs w:val="24"/>
        </w:rPr>
        <w:t>невъзобновяеми</w:t>
      </w:r>
      <w:proofErr w:type="spellEnd"/>
      <w:r>
        <w:rPr>
          <w:rFonts w:ascii="Times New Roman" w:eastAsia="Calibri" w:hAnsi="Times New Roman" w:cs="Times New Roman"/>
          <w:sz w:val="24"/>
          <w:szCs w:val="24"/>
        </w:rPr>
        <w:t xml:space="preserve"> природни ресурси, което да доведе до трайни невъзстановими физически промени в района. Цели да се намали трайно използването на конвенционални енергийни ресурси, имащи отрицателно въздействие върху околната среда.</w:t>
      </w:r>
    </w:p>
    <w:p w:rsidR="00D13E48" w:rsidRDefault="00D13E48">
      <w:pPr>
        <w:spacing w:after="0" w:line="240" w:lineRule="auto"/>
        <w:ind w:firstLine="708"/>
        <w:jc w:val="both"/>
        <w:rPr>
          <w:rFonts w:ascii="Times New Roman" w:eastAsia="Times New Roman" w:hAnsi="Times New Roman" w:cs="Times New Roman"/>
          <w:b/>
          <w:color w:val="222222"/>
          <w:sz w:val="24"/>
          <w:szCs w:val="24"/>
          <w:lang w:eastAsia="bg-BG"/>
        </w:rPr>
      </w:pPr>
    </w:p>
    <w:p w:rsidR="00EC767A" w:rsidRDefault="00CB432D">
      <w:pPr>
        <w:spacing w:after="0" w:line="240" w:lineRule="auto"/>
        <w:ind w:firstLine="708"/>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д) значение на плана/програмата за изпълнението на общностното законодателство в областта на околната среда:</w:t>
      </w:r>
    </w:p>
    <w:p w:rsidR="00EC767A" w:rsidRDefault="00CB432D">
      <w:pPr>
        <w:spacing w:after="0" w:line="240" w:lineRule="auto"/>
        <w:ind w:firstLine="567"/>
        <w:jc w:val="both"/>
        <w:rPr>
          <w:rFonts w:ascii="Times New Roman" w:hAnsi="Times New Roman"/>
          <w:sz w:val="24"/>
          <w:szCs w:val="24"/>
        </w:rPr>
      </w:pPr>
      <w:r>
        <w:rPr>
          <w:rFonts w:ascii="Times New Roman" w:hAnsi="Times New Roman" w:cs="Times New Roman"/>
          <w:sz w:val="24"/>
          <w:szCs w:val="24"/>
        </w:rPr>
        <w:t xml:space="preserve">С настоящият план се създават възможности за реализация на дейности, пряко свързани с изпълнението на Директива (ЕС) 2018/2001 на европейския парламент и на съвета от 11 декември 2018 година за насърчаване използването на енергия от възобновяеми източници. Директивата определя нова задължителна цел за енергията от възобновяеми източници за ЕС за 2030 г. за най-малко 32% от крайното потребление на енергия, с клауза за евентуално преразглеждане във възходяща посока в срок до 2023г. Европейската директива е транспонирана в националното законодателство чрез Закона за енергията от възобновяеми източници и др. поднормативни актове в сферата. С оглед постигането на националните цели и в насоките на Общността относно държавните помощи за опазване на околната среда се наблюдава постоянна необходимост от национални механизми за подпомагане на енергията от ВЕИ. </w:t>
      </w:r>
    </w:p>
    <w:p w:rsidR="00EC767A" w:rsidRDefault="00EC767A">
      <w:pPr>
        <w:spacing w:after="0" w:line="240" w:lineRule="auto"/>
        <w:ind w:firstLine="708"/>
        <w:jc w:val="both"/>
        <w:rPr>
          <w:rFonts w:ascii="Times New Roman" w:hAnsi="Times New Roman" w:cs="Times New Roman"/>
          <w:sz w:val="24"/>
          <w:szCs w:val="24"/>
        </w:rPr>
      </w:pP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е) наличие на алтернативи:</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lastRenderedPageBreak/>
        <w:t xml:space="preserve">Предвид собствеността на земята, нейният настоящ характер и местоположение, наличните данни за слънчевата радиация, съществуващата възможност за присъединяване към националната електроразпределителна мрежа и др. дадености, не се предлага алтернатива за местоположение на проекта. </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Възложителят е избрал територията за реализация на настоящия план след комплексна проверка на даденостите и прогноза за ниска степен на въздействие върху околната среда.  Съществуват и ще бъдат разгледани в процеса на работно проектиране, алтернативи за броя, вида, конфигурацията и характеристиките на модулите и др. технически решения. </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2. Обосновка на конкретната необходимост от изготвянето на плана/програмата:</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Необходимостта от предложението е продиктувано от наличие на собствен имот, с подходящо местоположение и намерението за производство на екологично чиста енергия от ВЕИ. Използването на слънчева енергия е част от дългосрочната стратегия към </w:t>
      </w:r>
      <w:proofErr w:type="spellStart"/>
      <w:r>
        <w:rPr>
          <w:rFonts w:ascii="Times New Roman" w:eastAsia="Times New Roman" w:hAnsi="Times New Roman" w:cs="Times New Roman"/>
          <w:color w:val="222222"/>
          <w:sz w:val="24"/>
          <w:szCs w:val="24"/>
          <w:lang w:eastAsia="bg-BG"/>
        </w:rPr>
        <w:t>нисковъглеродното</w:t>
      </w:r>
      <w:proofErr w:type="spellEnd"/>
      <w:r>
        <w:rPr>
          <w:rFonts w:ascii="Times New Roman" w:eastAsia="Times New Roman" w:hAnsi="Times New Roman" w:cs="Times New Roman"/>
          <w:color w:val="222222"/>
          <w:sz w:val="24"/>
          <w:szCs w:val="24"/>
          <w:lang w:eastAsia="bg-BG"/>
        </w:rPr>
        <w:t xml:space="preserve"> бъдеще и спазване на редица международни и национални документи за намаляване на въглеродния отпечатък от производството на енергия. Съгласно изискванията на Закона за устройство на територията, изграждането на фотоволтаична електроцентрала в разглеждания имот може да се извърши след промяна предназначението на земята.</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3. Информация за планове и програми и инвестиционни предложения, свързани с предложения план/програма:</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На територията на Община </w:t>
      </w:r>
      <w:r w:rsidR="0039135F">
        <w:rPr>
          <w:rFonts w:ascii="Times New Roman" w:eastAsia="Times New Roman" w:hAnsi="Times New Roman" w:cs="Times New Roman"/>
          <w:color w:val="222222"/>
          <w:sz w:val="24"/>
          <w:szCs w:val="24"/>
          <w:lang w:eastAsia="bg-BG"/>
        </w:rPr>
        <w:t>Родопи</w:t>
      </w:r>
      <w:r>
        <w:rPr>
          <w:rFonts w:ascii="Times New Roman" w:eastAsia="Times New Roman" w:hAnsi="Times New Roman" w:cs="Times New Roman"/>
          <w:color w:val="222222"/>
          <w:sz w:val="24"/>
          <w:szCs w:val="24"/>
          <w:lang w:eastAsia="bg-BG"/>
        </w:rPr>
        <w:t xml:space="preserve"> има одобрени планове за производство на електрическа енергия от ВЕИ, както и изградени вече фотоволтаични електроцентрали. Настоящата разработка не влиза в противоречие със съществуващите и бъдещи инвестиционни предложения в района.</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4. Характеристики на последиците и на пространството, което е вероятно да бъде засегнато, като се отчитат по-специално:</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а) вероятността, продължителността, честотата и обратимостта на последиците:</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Въздействие върху Атмосферен въздух</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 xml:space="preserve">По време на строителството на фотоволтаичната централа (ФВЦ) ще се отделят неорганизирани емисии от прах и изгорели газове от строителна и транспортна техника. </w:t>
      </w:r>
      <w:r w:rsidRPr="0036162C">
        <w:rPr>
          <w:rFonts w:ascii="Times New Roman" w:eastAsia="Times New Roman" w:hAnsi="Times New Roman" w:cs="Times New Roman"/>
          <w:color w:val="222222"/>
          <w:sz w:val="24"/>
          <w:szCs w:val="24"/>
          <w:lang w:eastAsia="bg-BG"/>
        </w:rPr>
        <w:tab/>
        <w:t xml:space="preserve">Предвид открития характер на терена, замърсяването на атмосферния въздух ще е незначително и локално. </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Не се предвиждат източници на организирани газово-</w:t>
      </w:r>
      <w:proofErr w:type="spellStart"/>
      <w:r w:rsidRPr="0036162C">
        <w:rPr>
          <w:rFonts w:ascii="Times New Roman" w:eastAsia="Times New Roman" w:hAnsi="Times New Roman" w:cs="Times New Roman"/>
          <w:color w:val="222222"/>
          <w:sz w:val="24"/>
          <w:szCs w:val="24"/>
          <w:lang w:eastAsia="bg-BG"/>
        </w:rPr>
        <w:t>прахови</w:t>
      </w:r>
      <w:proofErr w:type="spellEnd"/>
      <w:r w:rsidRPr="0036162C">
        <w:rPr>
          <w:rFonts w:ascii="Times New Roman" w:eastAsia="Times New Roman" w:hAnsi="Times New Roman" w:cs="Times New Roman"/>
          <w:color w:val="222222"/>
          <w:sz w:val="24"/>
          <w:szCs w:val="24"/>
          <w:lang w:eastAsia="bg-BG"/>
        </w:rPr>
        <w:t xml:space="preserve"> емисии.</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В периода на експлоатация на обекта няма източници на замърсяване на атмосферния въздух. Експлоатацията на фотоволтаичния парк не е свързана с отрицателни въздействия върху атмосферния въздух, поради отсъствието на всякакви източници на емисии на вредни вещества (организирани и неорганизирани).</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 xml:space="preserve">Директното преобразуване на възобновяемата енергия на слънцето в електроенергия не е свързано с емисии на вредни вещества. Използването на </w:t>
      </w:r>
      <w:proofErr w:type="spellStart"/>
      <w:r w:rsidRPr="0036162C">
        <w:rPr>
          <w:rFonts w:ascii="Times New Roman" w:eastAsia="Times New Roman" w:hAnsi="Times New Roman" w:cs="Times New Roman"/>
          <w:color w:val="222222"/>
          <w:sz w:val="24"/>
          <w:szCs w:val="24"/>
          <w:lang w:eastAsia="bg-BG"/>
        </w:rPr>
        <w:t>фотоволтаици</w:t>
      </w:r>
      <w:proofErr w:type="spellEnd"/>
      <w:r w:rsidRPr="0036162C">
        <w:rPr>
          <w:rFonts w:ascii="Times New Roman" w:eastAsia="Times New Roman" w:hAnsi="Times New Roman" w:cs="Times New Roman"/>
          <w:color w:val="222222"/>
          <w:sz w:val="24"/>
          <w:szCs w:val="24"/>
          <w:lang w:eastAsia="bg-BG"/>
        </w:rPr>
        <w:t xml:space="preserve"> има положителен ефект и води до намаляване на вредните емисии на парникови газове в атмосферния въздух.</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Прогнозна оценка за въздействие върху атмосферния въздух:</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 с вероятност за:</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w:t>
      </w:r>
      <w:r w:rsidRPr="0036162C">
        <w:rPr>
          <w:rFonts w:ascii="Times New Roman" w:eastAsia="Times New Roman" w:hAnsi="Times New Roman" w:cs="Times New Roman"/>
          <w:color w:val="222222"/>
          <w:sz w:val="24"/>
          <w:szCs w:val="24"/>
          <w:lang w:eastAsia="bg-BG"/>
        </w:rPr>
        <w:tab/>
        <w:t xml:space="preserve">пряко отрицателно въздействие от </w:t>
      </w:r>
      <w:proofErr w:type="spellStart"/>
      <w:r w:rsidRPr="0036162C">
        <w:rPr>
          <w:rFonts w:ascii="Times New Roman" w:eastAsia="Times New Roman" w:hAnsi="Times New Roman" w:cs="Times New Roman"/>
          <w:color w:val="222222"/>
          <w:sz w:val="24"/>
          <w:szCs w:val="24"/>
          <w:lang w:eastAsia="bg-BG"/>
        </w:rPr>
        <w:t>прахо</w:t>
      </w:r>
      <w:proofErr w:type="spellEnd"/>
      <w:r w:rsidRPr="0036162C">
        <w:rPr>
          <w:rFonts w:ascii="Times New Roman" w:eastAsia="Times New Roman" w:hAnsi="Times New Roman" w:cs="Times New Roman"/>
          <w:color w:val="222222"/>
          <w:sz w:val="24"/>
          <w:szCs w:val="24"/>
          <w:lang w:eastAsia="bg-BG"/>
        </w:rPr>
        <w:t>-газови неорганизирани емисии за периода на изграждане на фотоволтаичния парк;</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w:t>
      </w:r>
      <w:r w:rsidRPr="0036162C">
        <w:rPr>
          <w:rFonts w:ascii="Times New Roman" w:eastAsia="Times New Roman" w:hAnsi="Times New Roman" w:cs="Times New Roman"/>
          <w:color w:val="222222"/>
          <w:sz w:val="24"/>
          <w:szCs w:val="24"/>
          <w:lang w:eastAsia="bg-BG"/>
        </w:rPr>
        <w:tab/>
        <w:t>пряко положително въздействие от гледна точка на екологичните и социално- икономическите условия при експлоатацията на обекта поради нарастващото пазарно търсене на електроенергия и нужда от спазване на изискванията на ЕС за процентно нарастване дела на енергията от възобновяемите източници;</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ab/>
        <w:t>- с териториален обхват: локален;</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ab/>
        <w:t>- с продължителност: кратковременно по време на строителство и ремонт;</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ab/>
        <w:t>- с честота: при извършване на строителни дейности;</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ab/>
        <w:t>- с обратимост – възможна, при обособяване на терена за друго предназначение</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lastRenderedPageBreak/>
        <w:tab/>
        <w:t>Реализирането на инвестиционното предложение ще има положително въздействие от гледна точка на екологичните и социално-икономическите условия и нужда от спазване на изискванията на ЕС за процентно нарастване на дела на енергия от възобновяеми източници.</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 xml:space="preserve">При изкопните дейности за полагането на подземната кабелна мрежа ще се </w:t>
      </w:r>
      <w:proofErr w:type="spellStart"/>
      <w:r w:rsidRPr="0036162C">
        <w:rPr>
          <w:rFonts w:ascii="Times New Roman" w:eastAsia="Times New Roman" w:hAnsi="Times New Roman" w:cs="Times New Roman"/>
          <w:color w:val="222222"/>
          <w:sz w:val="24"/>
          <w:szCs w:val="24"/>
          <w:lang w:eastAsia="bg-BG"/>
        </w:rPr>
        <w:t>спазваизискването</w:t>
      </w:r>
      <w:proofErr w:type="spellEnd"/>
      <w:r w:rsidRPr="0036162C">
        <w:rPr>
          <w:rFonts w:ascii="Times New Roman" w:eastAsia="Times New Roman" w:hAnsi="Times New Roman" w:cs="Times New Roman"/>
          <w:color w:val="222222"/>
          <w:sz w:val="24"/>
          <w:szCs w:val="24"/>
          <w:lang w:eastAsia="bg-BG"/>
        </w:rPr>
        <w:t xml:space="preserve"> за отделяне и съхраняване на наличния хумусен слой. Съхраняването на отнетия хумус ще става непосредствено до изкопа и ще се използва като повърхностен пласт при обратно засипване на изкопите.</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ab/>
        <w:t>Характерът на инвестиционното предложение, както и предвидените строителни дейности не предполага провокиране на ерозионни процеси, поради което мерки за тяхното ограничаване не се налагат.</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ab/>
        <w:t xml:space="preserve">Площта под фотоволтаичните панели няма да се покрива с трайна настилка и </w:t>
      </w:r>
      <w:proofErr w:type="spellStart"/>
      <w:r w:rsidRPr="0036162C">
        <w:rPr>
          <w:rFonts w:ascii="Times New Roman" w:eastAsia="Times New Roman" w:hAnsi="Times New Roman" w:cs="Times New Roman"/>
          <w:color w:val="222222"/>
          <w:sz w:val="24"/>
          <w:szCs w:val="24"/>
          <w:lang w:eastAsia="bg-BG"/>
        </w:rPr>
        <w:t>инерти</w:t>
      </w:r>
      <w:proofErr w:type="spellEnd"/>
      <w:r w:rsidRPr="0036162C">
        <w:rPr>
          <w:rFonts w:ascii="Times New Roman" w:eastAsia="Times New Roman" w:hAnsi="Times New Roman" w:cs="Times New Roman"/>
          <w:color w:val="222222"/>
          <w:sz w:val="24"/>
          <w:szCs w:val="24"/>
          <w:lang w:eastAsia="bg-BG"/>
        </w:rPr>
        <w:t xml:space="preserve"> материали.</w:t>
      </w:r>
      <w:r>
        <w:rPr>
          <w:rFonts w:ascii="Times New Roman" w:eastAsia="Times New Roman" w:hAnsi="Times New Roman" w:cs="Times New Roman"/>
          <w:color w:val="222222"/>
          <w:sz w:val="24"/>
          <w:szCs w:val="24"/>
          <w:lang w:eastAsia="bg-BG"/>
        </w:rPr>
        <w:t xml:space="preserve"> </w:t>
      </w:r>
      <w:r w:rsidRPr="0036162C">
        <w:rPr>
          <w:rFonts w:ascii="Times New Roman" w:eastAsia="Times New Roman" w:hAnsi="Times New Roman" w:cs="Times New Roman"/>
          <w:color w:val="222222"/>
          <w:sz w:val="24"/>
          <w:szCs w:val="24"/>
          <w:lang w:eastAsia="bg-BG"/>
        </w:rPr>
        <w:t>Технологията на монтаж ще бъде чрез носеща конструкция от стойки, набити в земята.</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 xml:space="preserve">Реализацията на плана не засяга повърхностни водни обекти. Строителството и експлоатацията  на  фотоволтаичните  съоръжения  не  е  свързано  с  формирането  на отпадъчни води. </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ab/>
        <w:t xml:space="preserve">Изграждането и реализацията на фотоволтаичната централа не предполагат въздействия върху количествените и качествени характеристики на повърхностните води в района:  </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w:t>
      </w:r>
      <w:r w:rsidRPr="0036162C">
        <w:rPr>
          <w:rFonts w:ascii="Times New Roman" w:eastAsia="Times New Roman" w:hAnsi="Times New Roman" w:cs="Times New Roman"/>
          <w:color w:val="222222"/>
          <w:sz w:val="24"/>
          <w:szCs w:val="24"/>
          <w:lang w:eastAsia="bg-BG"/>
        </w:rPr>
        <w:tab/>
        <w:t xml:space="preserve">не се засягат </w:t>
      </w:r>
      <w:proofErr w:type="spellStart"/>
      <w:r w:rsidRPr="0036162C">
        <w:rPr>
          <w:rFonts w:ascii="Times New Roman" w:eastAsia="Times New Roman" w:hAnsi="Times New Roman" w:cs="Times New Roman"/>
          <w:color w:val="222222"/>
          <w:sz w:val="24"/>
          <w:szCs w:val="24"/>
          <w:lang w:eastAsia="bg-BG"/>
        </w:rPr>
        <w:t>заливаеми</w:t>
      </w:r>
      <w:proofErr w:type="spellEnd"/>
      <w:r w:rsidRPr="0036162C">
        <w:rPr>
          <w:rFonts w:ascii="Times New Roman" w:eastAsia="Times New Roman" w:hAnsi="Times New Roman" w:cs="Times New Roman"/>
          <w:color w:val="222222"/>
          <w:sz w:val="24"/>
          <w:szCs w:val="24"/>
          <w:lang w:eastAsia="bg-BG"/>
        </w:rPr>
        <w:t xml:space="preserve"> ивици, </w:t>
      </w:r>
      <w:proofErr w:type="spellStart"/>
      <w:r w:rsidRPr="0036162C">
        <w:rPr>
          <w:rFonts w:ascii="Times New Roman" w:eastAsia="Times New Roman" w:hAnsi="Times New Roman" w:cs="Times New Roman"/>
          <w:color w:val="222222"/>
          <w:sz w:val="24"/>
          <w:szCs w:val="24"/>
          <w:lang w:eastAsia="bg-BG"/>
        </w:rPr>
        <w:t>русла</w:t>
      </w:r>
      <w:proofErr w:type="spellEnd"/>
      <w:r w:rsidRPr="0036162C">
        <w:rPr>
          <w:rFonts w:ascii="Times New Roman" w:eastAsia="Times New Roman" w:hAnsi="Times New Roman" w:cs="Times New Roman"/>
          <w:color w:val="222222"/>
          <w:sz w:val="24"/>
          <w:szCs w:val="24"/>
          <w:lang w:eastAsia="bg-BG"/>
        </w:rPr>
        <w:t xml:space="preserve"> и диги на реки;</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w:t>
      </w:r>
      <w:r w:rsidRPr="0036162C">
        <w:rPr>
          <w:rFonts w:ascii="Times New Roman" w:eastAsia="Times New Roman" w:hAnsi="Times New Roman" w:cs="Times New Roman"/>
          <w:color w:val="222222"/>
          <w:sz w:val="24"/>
          <w:szCs w:val="24"/>
          <w:lang w:eastAsia="bg-BG"/>
        </w:rPr>
        <w:tab/>
        <w:t xml:space="preserve">не се извършва </w:t>
      </w:r>
      <w:proofErr w:type="spellStart"/>
      <w:r w:rsidRPr="0036162C">
        <w:rPr>
          <w:rFonts w:ascii="Times New Roman" w:eastAsia="Times New Roman" w:hAnsi="Times New Roman" w:cs="Times New Roman"/>
          <w:color w:val="222222"/>
          <w:sz w:val="24"/>
          <w:szCs w:val="24"/>
          <w:lang w:eastAsia="bg-BG"/>
        </w:rPr>
        <w:t>водовземане</w:t>
      </w:r>
      <w:proofErr w:type="spellEnd"/>
      <w:r w:rsidRPr="0036162C">
        <w:rPr>
          <w:rFonts w:ascii="Times New Roman" w:eastAsia="Times New Roman" w:hAnsi="Times New Roman" w:cs="Times New Roman"/>
          <w:color w:val="222222"/>
          <w:sz w:val="24"/>
          <w:szCs w:val="24"/>
          <w:lang w:eastAsia="bg-BG"/>
        </w:rPr>
        <w:t xml:space="preserve"> от повърхностни води</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w:t>
      </w:r>
      <w:r w:rsidRPr="0036162C">
        <w:rPr>
          <w:rFonts w:ascii="Times New Roman" w:eastAsia="Times New Roman" w:hAnsi="Times New Roman" w:cs="Times New Roman"/>
          <w:color w:val="222222"/>
          <w:sz w:val="24"/>
          <w:szCs w:val="24"/>
          <w:lang w:eastAsia="bg-BG"/>
        </w:rPr>
        <w:tab/>
        <w:t>не се формират отпадъчни води на обекта.</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 xml:space="preserve">          Въздействие върху населението и човешкото здраве</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ab/>
        <w:t xml:space="preserve">Въпреки, че </w:t>
      </w:r>
      <w:proofErr w:type="spellStart"/>
      <w:r w:rsidRPr="0036162C">
        <w:rPr>
          <w:rFonts w:ascii="Times New Roman" w:eastAsia="Times New Roman" w:hAnsi="Times New Roman" w:cs="Times New Roman"/>
          <w:color w:val="222222"/>
          <w:sz w:val="24"/>
          <w:szCs w:val="24"/>
          <w:lang w:eastAsia="bg-BG"/>
        </w:rPr>
        <w:t>фотоволтаиците</w:t>
      </w:r>
      <w:proofErr w:type="spellEnd"/>
      <w:r w:rsidRPr="0036162C">
        <w:rPr>
          <w:rFonts w:ascii="Times New Roman" w:eastAsia="Times New Roman" w:hAnsi="Times New Roman" w:cs="Times New Roman"/>
          <w:color w:val="222222"/>
          <w:sz w:val="24"/>
          <w:szCs w:val="24"/>
          <w:lang w:eastAsia="bg-BG"/>
        </w:rPr>
        <w:t xml:space="preserve"> са сравнително нова технология и материя има достатъчно категорични доказателства за тяхната безопасност за здравето при експлоатация.</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ab/>
        <w:t xml:space="preserve">Не е регламентирана конкретна хигиенно-защитна зона между дейности с </w:t>
      </w:r>
      <w:proofErr w:type="spellStart"/>
      <w:r w:rsidRPr="0036162C">
        <w:rPr>
          <w:rFonts w:ascii="Times New Roman" w:eastAsia="Times New Roman" w:hAnsi="Times New Roman" w:cs="Times New Roman"/>
          <w:color w:val="222222"/>
          <w:sz w:val="24"/>
          <w:szCs w:val="24"/>
          <w:lang w:eastAsia="bg-BG"/>
        </w:rPr>
        <w:t>фотоволтаици</w:t>
      </w:r>
      <w:proofErr w:type="spellEnd"/>
      <w:r w:rsidRPr="0036162C">
        <w:rPr>
          <w:rFonts w:ascii="Times New Roman" w:eastAsia="Times New Roman" w:hAnsi="Times New Roman" w:cs="Times New Roman"/>
          <w:color w:val="222222"/>
          <w:sz w:val="24"/>
          <w:szCs w:val="24"/>
          <w:lang w:eastAsia="bg-BG"/>
        </w:rPr>
        <w:t xml:space="preserve"> и съоръжения и най-близки околни обекти, подлежащи на здравна защита. </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ab/>
        <w:t xml:space="preserve">Обекти подлежащи на здравна защита се явяват жилищните сгради, детските,  учебни и лечебни заведения, обектите на хранителната промишленост, спортни и терени за отдих. </w:t>
      </w:r>
      <w:r w:rsidRPr="0036162C">
        <w:rPr>
          <w:rFonts w:ascii="Times New Roman" w:eastAsia="Times New Roman" w:hAnsi="Times New Roman" w:cs="Times New Roman"/>
          <w:color w:val="222222"/>
          <w:sz w:val="24"/>
          <w:szCs w:val="24"/>
          <w:lang w:eastAsia="bg-BG"/>
        </w:rPr>
        <w:tab/>
        <w:t xml:space="preserve">В близост до разглежданата територия на реализиране на плана няма обекти на здравна защита. </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 xml:space="preserve">Въздействие от шум </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ab/>
        <w:t xml:space="preserve">Дейността на фотоволтаичните генератори е безшумна. Не се очаква генериране на значими шумови нива при обслужване и поддръжка на </w:t>
      </w:r>
      <w:proofErr w:type="spellStart"/>
      <w:r w:rsidRPr="0036162C">
        <w:rPr>
          <w:rFonts w:ascii="Times New Roman" w:eastAsia="Times New Roman" w:hAnsi="Times New Roman" w:cs="Times New Roman"/>
          <w:color w:val="222222"/>
          <w:sz w:val="24"/>
          <w:szCs w:val="24"/>
          <w:lang w:eastAsia="bg-BG"/>
        </w:rPr>
        <w:t>фотоволтаиците</w:t>
      </w:r>
      <w:proofErr w:type="spellEnd"/>
      <w:r w:rsidRPr="0036162C">
        <w:rPr>
          <w:rFonts w:ascii="Times New Roman" w:eastAsia="Times New Roman" w:hAnsi="Times New Roman" w:cs="Times New Roman"/>
          <w:color w:val="222222"/>
          <w:sz w:val="24"/>
          <w:szCs w:val="24"/>
          <w:lang w:eastAsia="bg-BG"/>
        </w:rPr>
        <w:t>.</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ab/>
        <w:t xml:space="preserve">Въздействие от електромагнитни полета </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ab/>
        <w:t xml:space="preserve">Обслужващата инфраструктура на </w:t>
      </w:r>
      <w:proofErr w:type="spellStart"/>
      <w:r w:rsidRPr="0036162C">
        <w:rPr>
          <w:rFonts w:ascii="Times New Roman" w:eastAsia="Times New Roman" w:hAnsi="Times New Roman" w:cs="Times New Roman"/>
          <w:color w:val="222222"/>
          <w:sz w:val="24"/>
          <w:szCs w:val="24"/>
          <w:lang w:eastAsia="bg-BG"/>
        </w:rPr>
        <w:t>фотоволтаиците</w:t>
      </w:r>
      <w:proofErr w:type="spellEnd"/>
      <w:r w:rsidRPr="0036162C">
        <w:rPr>
          <w:rFonts w:ascii="Times New Roman" w:eastAsia="Times New Roman" w:hAnsi="Times New Roman" w:cs="Times New Roman"/>
          <w:color w:val="222222"/>
          <w:sz w:val="24"/>
          <w:szCs w:val="24"/>
          <w:lang w:eastAsia="bg-BG"/>
        </w:rPr>
        <w:t xml:space="preserve">, като съоръжения за електрически ток създават електрически (ЕП) и магнитни полета (МП). Стойностите на ЕП на модулите са с пренебрежимо ниски стойности, често по-ниски дори и от тези в жилищни сгради. </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 xml:space="preserve">Стойностите на МП зависят от протичащата електрическа енергия, присъствието им е строго локално, с нисък интензитет и не създават риск за здравословното състояние на хората. </w:t>
      </w:r>
    </w:p>
    <w:p w:rsidR="0036162C" w:rsidRP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ab/>
        <w:t>С реализацията на плана не се очаква отрицателно въздействие върху населението и здравето на работещите, извършващи ремонтни и профилактични дейности.</w:t>
      </w:r>
    </w:p>
    <w:p w:rsidR="0036162C" w:rsidRDefault="0036162C" w:rsidP="0036162C">
      <w:pPr>
        <w:spacing w:after="0" w:line="240" w:lineRule="auto"/>
        <w:jc w:val="both"/>
        <w:rPr>
          <w:rFonts w:ascii="Times New Roman" w:eastAsia="Times New Roman" w:hAnsi="Times New Roman" w:cs="Times New Roman"/>
          <w:color w:val="222222"/>
          <w:sz w:val="24"/>
          <w:szCs w:val="24"/>
          <w:lang w:eastAsia="bg-BG"/>
        </w:rPr>
      </w:pPr>
      <w:r w:rsidRPr="0036162C">
        <w:rPr>
          <w:rFonts w:ascii="Times New Roman" w:eastAsia="Times New Roman" w:hAnsi="Times New Roman" w:cs="Times New Roman"/>
          <w:color w:val="222222"/>
          <w:sz w:val="24"/>
          <w:szCs w:val="24"/>
          <w:lang w:eastAsia="bg-BG"/>
        </w:rPr>
        <w:tab/>
        <w:t>Не се очаква трансгранично въздействие при реализиране на исканата промяна</w:t>
      </w:r>
    </w:p>
    <w:p w:rsidR="00EC767A" w:rsidRDefault="0036162C">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б</w:t>
      </w:r>
      <w:r w:rsidR="00CB432D">
        <w:rPr>
          <w:rFonts w:ascii="Times New Roman" w:eastAsia="Times New Roman" w:hAnsi="Times New Roman" w:cs="Times New Roman"/>
          <w:b/>
          <w:color w:val="222222"/>
          <w:sz w:val="24"/>
          <w:szCs w:val="24"/>
          <w:lang w:eastAsia="bg-BG"/>
        </w:rPr>
        <w:t>)потенциално трансграничното въздействие:</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Не се очаква трансгранично въздействие.</w:t>
      </w:r>
    </w:p>
    <w:p w:rsidR="00EC767A" w:rsidRDefault="0036162C">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в</w:t>
      </w:r>
      <w:r w:rsidR="00CB432D">
        <w:rPr>
          <w:rFonts w:ascii="Times New Roman" w:eastAsia="Times New Roman" w:hAnsi="Times New Roman" w:cs="Times New Roman"/>
          <w:b/>
          <w:color w:val="222222"/>
          <w:sz w:val="24"/>
          <w:szCs w:val="24"/>
          <w:lang w:eastAsia="bg-BG"/>
        </w:rPr>
        <w:t>) Потенциален ефект и риск за здравето на хората или околната среда, включително вследствие на аварии, размер и пространствен обхват на последствията (географски район и брой население, които е вероятно да бъдат засегнати)</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Предложението не съдържа дейности, които могат да доведат до тежки аварии и инциденти, застрашаващи околната среда. С изграждането на обекта не се очаква вредно въздействие върху хората живеещи в района и тяхното здраве. В момента не съществуват и не се предвиждат дейности и обекти, които биха представлявали рисков фактор за увреждане здравето на хората. Няма потенциал за значителни въздействия или дискомфорт върху </w:t>
      </w:r>
      <w:r>
        <w:rPr>
          <w:rFonts w:ascii="Times New Roman" w:eastAsia="Times New Roman" w:hAnsi="Times New Roman" w:cs="Times New Roman"/>
          <w:color w:val="222222"/>
          <w:sz w:val="24"/>
          <w:szCs w:val="24"/>
          <w:lang w:eastAsia="bg-BG"/>
        </w:rPr>
        <w:lastRenderedPageBreak/>
        <w:t xml:space="preserve">компонентите на околната среда. Не се очакват емисии на шум и </w:t>
      </w:r>
      <w:proofErr w:type="spellStart"/>
      <w:r>
        <w:rPr>
          <w:rFonts w:ascii="Times New Roman" w:eastAsia="Times New Roman" w:hAnsi="Times New Roman" w:cs="Times New Roman"/>
          <w:color w:val="222222"/>
          <w:sz w:val="24"/>
          <w:szCs w:val="24"/>
          <w:lang w:eastAsia="bg-BG"/>
        </w:rPr>
        <w:t>запрашаване</w:t>
      </w:r>
      <w:proofErr w:type="spellEnd"/>
      <w:r>
        <w:rPr>
          <w:rFonts w:ascii="Times New Roman" w:eastAsia="Times New Roman" w:hAnsi="Times New Roman" w:cs="Times New Roman"/>
          <w:color w:val="222222"/>
          <w:sz w:val="24"/>
          <w:szCs w:val="24"/>
          <w:lang w:eastAsia="bg-BG"/>
        </w:rPr>
        <w:t xml:space="preserve"> в степен, която да породи риск за здравето на хората в най-близкото населено място. </w:t>
      </w:r>
    </w:p>
    <w:p w:rsidR="00EC767A" w:rsidRDefault="0036162C">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г</w:t>
      </w:r>
      <w:r w:rsidR="00CB432D">
        <w:rPr>
          <w:rFonts w:ascii="Times New Roman" w:eastAsia="Times New Roman" w:hAnsi="Times New Roman" w:cs="Times New Roman"/>
          <w:b/>
          <w:color w:val="222222"/>
          <w:sz w:val="24"/>
          <w:szCs w:val="24"/>
          <w:lang w:eastAsia="bg-BG"/>
        </w:rPr>
        <w:t>) очакваните неблагоприятни въздействия, произтичащи от увеличаване на опасностите и последствията от възникване на голяма авария от съществуващи или нови предприятия/съоръжения с нисък или висок рисков потенциал, съгласувани по реда на ЗООС, за случаите по чл. 104, ал. 3, т. 3 от ЗООС:</w:t>
      </w:r>
    </w:p>
    <w:p w:rsidR="00EC767A" w:rsidRDefault="00CB432D">
      <w:pPr>
        <w:spacing w:after="0" w:line="240" w:lineRule="auto"/>
        <w:ind w:firstLine="567"/>
        <w:jc w:val="both"/>
        <w:rPr>
          <w:rFonts w:ascii="Times New Roman" w:hAnsi="Times New Roman"/>
          <w:sz w:val="24"/>
          <w:szCs w:val="24"/>
        </w:rPr>
      </w:pPr>
      <w:r>
        <w:rPr>
          <w:rFonts w:ascii="Times New Roman" w:hAnsi="Times New Roman" w:cs="Times New Roman"/>
          <w:sz w:val="24"/>
          <w:szCs w:val="24"/>
        </w:rPr>
        <w:t>При строителството и експлоатацията на обекта не се очакват неблагоприятни въздействия от дейността, както и възникване на аварии. На засегнатата територия няма да се реализират предприятия/съоръжения с нисък и висок рисков потенциал. Не се предвижда на територията на имота да се съхраняват опасни вещества по Приложение №3 от ЗООС.</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Не се очакват неблагоприятни въздействия, в следствие на изпълнението на обекта.</w:t>
      </w:r>
    </w:p>
    <w:p w:rsidR="00EC767A" w:rsidRDefault="0036162C">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д</w:t>
      </w:r>
      <w:r w:rsidR="00CB432D">
        <w:rPr>
          <w:rFonts w:ascii="Times New Roman" w:eastAsia="Times New Roman" w:hAnsi="Times New Roman" w:cs="Times New Roman"/>
          <w:b/>
          <w:color w:val="222222"/>
          <w:sz w:val="24"/>
          <w:szCs w:val="24"/>
          <w:lang w:eastAsia="bg-BG"/>
        </w:rPr>
        <w:t xml:space="preserve">) ценността и уязвимостта на засегнатата територия (вследствие на особени естествени характеристики или на културно-историческото наследство; превишението на стандартите за качество на околната среда или пределните стойности; интензивно </w:t>
      </w:r>
      <w:proofErr w:type="spellStart"/>
      <w:r w:rsidR="00CB432D">
        <w:rPr>
          <w:rFonts w:ascii="Times New Roman" w:eastAsia="Times New Roman" w:hAnsi="Times New Roman" w:cs="Times New Roman"/>
          <w:b/>
          <w:color w:val="222222"/>
          <w:sz w:val="24"/>
          <w:szCs w:val="24"/>
          <w:lang w:eastAsia="bg-BG"/>
        </w:rPr>
        <w:t>земеползване</w:t>
      </w:r>
      <w:proofErr w:type="spellEnd"/>
      <w:r w:rsidR="00CB432D">
        <w:rPr>
          <w:rFonts w:ascii="Times New Roman" w:eastAsia="Times New Roman" w:hAnsi="Times New Roman" w:cs="Times New Roman"/>
          <w:b/>
          <w:color w:val="222222"/>
          <w:sz w:val="24"/>
          <w:szCs w:val="24"/>
          <w:lang w:eastAsia="bg-BG"/>
        </w:rPr>
        <w:t>):</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Настоящото инвестиционно предложение не засяга регистрирани паметници на културно-историческото наследство. В резултат на изпълнение ФЕЦ не се очакват превишения на стандарти за качество на околната среда или пределни стойности. Не засяга и не променя естествените характеристики на района. Предвижданията не са свързани с дейности, които да нарушат обекти на културно-историческото наследство, както и да доведат до превишения на стандартите за качество на околната среда.</w:t>
      </w:r>
    </w:p>
    <w:p w:rsidR="00EC767A" w:rsidRDefault="0036162C">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е</w:t>
      </w:r>
      <w:r w:rsidR="00CB432D">
        <w:rPr>
          <w:rFonts w:ascii="Times New Roman" w:eastAsia="Times New Roman" w:hAnsi="Times New Roman" w:cs="Times New Roman"/>
          <w:b/>
          <w:color w:val="222222"/>
          <w:sz w:val="24"/>
          <w:szCs w:val="24"/>
          <w:lang w:eastAsia="bg-BG"/>
        </w:rPr>
        <w:t>) въздействието върху райони или ландшафти, които имат признат национален, общностен или международен статут на защита:</w:t>
      </w:r>
    </w:p>
    <w:p w:rsidR="00EC767A" w:rsidRDefault="00CB432D">
      <w:pPr>
        <w:spacing w:after="0" w:line="240" w:lineRule="auto"/>
        <w:ind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Разглеждания обхват не съдържа дейности, които биха оказали неблагоприятно въздействие върху райони или ландшафти, които имат признат национален, общностен или международен статут на защита. Предлаганата с плана дейност ще допринесе за намаляването на изменението на климата, тъй като няма да се отделят парникови газове при получаване на енергия. Обхватът на въздействие от реализацията и изграждането на ФЕЦ няма да измени конфигурацията на терена. Това означава, че ще се запази линейната структура на ландшафта, която е от значение за миграцията и генетичния обмен на растителните и животински популации и видове. </w:t>
      </w:r>
    </w:p>
    <w:p w:rsidR="00EC767A" w:rsidRDefault="00CB432D">
      <w:pPr>
        <w:spacing w:after="0" w:line="240" w:lineRule="auto"/>
        <w:jc w:val="both"/>
        <w:rPr>
          <w:rFonts w:ascii="Times New Roman" w:hAnsi="Times New Roman"/>
          <w:sz w:val="24"/>
          <w:szCs w:val="24"/>
        </w:rPr>
      </w:pPr>
      <w:r w:rsidRPr="00D13E48">
        <w:rPr>
          <w:rFonts w:ascii="Times New Roman" w:eastAsia="Times New Roman" w:hAnsi="Times New Roman" w:cs="Times New Roman"/>
          <w:b/>
          <w:color w:val="222222"/>
          <w:sz w:val="24"/>
          <w:szCs w:val="24"/>
          <w:lang w:eastAsia="bg-BG"/>
        </w:rPr>
        <w:t>5. Карта или друг актуален графичен материал на засегнатата територия и на съседните ѝ територии, таблици, схеми, снимки и други - по преценка на възложителя, приложения:</w:t>
      </w:r>
    </w:p>
    <w:p w:rsidR="00EC767A" w:rsidRDefault="00EC767A">
      <w:pPr>
        <w:spacing w:after="0" w:line="240" w:lineRule="auto"/>
        <w:jc w:val="both"/>
        <w:rPr>
          <w:rFonts w:ascii="Times New Roman" w:hAnsi="Times New Roman"/>
          <w:sz w:val="24"/>
          <w:szCs w:val="24"/>
        </w:rPr>
      </w:pPr>
    </w:p>
    <w:p w:rsidR="00EC767A" w:rsidRDefault="00EC767A">
      <w:pPr>
        <w:spacing w:after="0" w:line="240" w:lineRule="auto"/>
        <w:jc w:val="both"/>
        <w:rPr>
          <w:rFonts w:ascii="Times New Roman" w:hAnsi="Times New Roman"/>
          <w:sz w:val="24"/>
          <w:szCs w:val="24"/>
          <w:lang w:eastAsia="bg-BG"/>
        </w:rPr>
      </w:pPr>
    </w:p>
    <w:p w:rsidR="00EC767A" w:rsidRDefault="00FF3530" w:rsidP="00D13E48">
      <w:pPr>
        <w:spacing w:after="0" w:line="240" w:lineRule="auto"/>
        <w:jc w:val="center"/>
        <w:rPr>
          <w:rFonts w:ascii="Times New Roman" w:hAnsi="Times New Roman"/>
          <w:sz w:val="24"/>
          <w:szCs w:val="24"/>
          <w:highlight w:val="yellow"/>
        </w:rPr>
      </w:pPr>
      <w:r>
        <w:rPr>
          <w:noProof/>
          <w:lang w:eastAsia="bg-BG"/>
        </w:rPr>
        <w:drawing>
          <wp:inline distT="0" distB="0" distL="0" distR="0">
            <wp:extent cx="5953125" cy="2705100"/>
            <wp:effectExtent l="0" t="0" r="9525"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8294" cy="2707449"/>
                    </a:xfrm>
                    <a:prstGeom prst="rect">
                      <a:avLst/>
                    </a:prstGeom>
                    <a:noFill/>
                    <a:ln>
                      <a:noFill/>
                    </a:ln>
                  </pic:spPr>
                </pic:pic>
              </a:graphicData>
            </a:graphic>
          </wp:inline>
        </w:drawing>
      </w:r>
    </w:p>
    <w:p w:rsidR="00D13E48" w:rsidRDefault="00D13E48">
      <w:pPr>
        <w:spacing w:after="0" w:line="240" w:lineRule="auto"/>
        <w:jc w:val="both"/>
        <w:rPr>
          <w:rFonts w:ascii="Times New Roman" w:hAnsi="Times New Roman"/>
          <w:sz w:val="24"/>
          <w:szCs w:val="24"/>
          <w:highlight w:val="yellow"/>
        </w:rPr>
      </w:pPr>
    </w:p>
    <w:p w:rsidR="00D13E48" w:rsidRDefault="00D13E48">
      <w:pPr>
        <w:spacing w:after="0" w:line="240" w:lineRule="auto"/>
        <w:jc w:val="both"/>
        <w:rPr>
          <w:rFonts w:ascii="Times New Roman" w:hAnsi="Times New Roman"/>
          <w:sz w:val="24"/>
          <w:szCs w:val="24"/>
          <w:highlight w:val="yellow"/>
        </w:rPr>
      </w:pPr>
    </w:p>
    <w:p w:rsidR="00EC767A" w:rsidRPr="0039135F" w:rsidRDefault="00EC767A">
      <w:pPr>
        <w:spacing w:after="0" w:line="240" w:lineRule="auto"/>
        <w:jc w:val="both"/>
        <w:rPr>
          <w:rFonts w:ascii="Times New Roman" w:hAnsi="Times New Roman"/>
          <w:sz w:val="24"/>
          <w:szCs w:val="24"/>
          <w:lang w:eastAsia="bg-BG"/>
        </w:rPr>
      </w:pPr>
    </w:p>
    <w:p w:rsidR="00EC767A" w:rsidRPr="0039135F" w:rsidRDefault="00D13E48">
      <w:pPr>
        <w:spacing w:after="0" w:line="240" w:lineRule="auto"/>
        <w:jc w:val="both"/>
        <w:rPr>
          <w:rFonts w:ascii="Times New Roman" w:hAnsi="Times New Roman"/>
          <w:sz w:val="24"/>
          <w:szCs w:val="24"/>
          <w:highlight w:val="yellow"/>
          <w:lang w:eastAsia="bg-BG"/>
        </w:rPr>
      </w:pPr>
      <w:r>
        <w:rPr>
          <w:rFonts w:ascii="Times New Roman" w:hAnsi="Times New Roman"/>
          <w:noProof/>
          <w:sz w:val="24"/>
          <w:szCs w:val="24"/>
          <w:lang w:eastAsia="bg-BG"/>
        </w:rPr>
        <w:drawing>
          <wp:inline distT="0" distB="0" distL="0" distR="0">
            <wp:extent cx="6334125" cy="3209925"/>
            <wp:effectExtent l="0" t="0" r="9525" b="9525"/>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4125" cy="3209925"/>
                    </a:xfrm>
                    <a:prstGeom prst="rect">
                      <a:avLst/>
                    </a:prstGeom>
                    <a:noFill/>
                    <a:ln>
                      <a:noFill/>
                    </a:ln>
                  </pic:spPr>
                </pic:pic>
              </a:graphicData>
            </a:graphic>
          </wp:inline>
        </w:drawing>
      </w:r>
    </w:p>
    <w:p w:rsidR="00EC767A" w:rsidRDefault="00EC767A">
      <w:pPr>
        <w:spacing w:after="0" w:line="240" w:lineRule="auto"/>
        <w:jc w:val="both"/>
        <w:rPr>
          <w:rFonts w:ascii="Times New Roman" w:hAnsi="Times New Roman"/>
          <w:sz w:val="24"/>
          <w:szCs w:val="24"/>
        </w:rPr>
      </w:pPr>
    </w:p>
    <w:p w:rsidR="00EC767A" w:rsidRDefault="00EC767A">
      <w:pPr>
        <w:spacing w:after="0" w:line="240" w:lineRule="auto"/>
        <w:jc w:val="both"/>
        <w:rPr>
          <w:rFonts w:ascii="Times New Roman" w:eastAsia="Times New Roman" w:hAnsi="Times New Roman" w:cs="Times New Roman"/>
          <w:b/>
          <w:color w:val="222222"/>
          <w:sz w:val="24"/>
          <w:szCs w:val="24"/>
          <w:lang w:eastAsia="bg-BG"/>
        </w:rPr>
      </w:pPr>
    </w:p>
    <w:p w:rsidR="00D13E48" w:rsidRDefault="00D13E48">
      <w:pPr>
        <w:spacing w:after="0" w:line="240" w:lineRule="auto"/>
        <w:jc w:val="both"/>
        <w:rPr>
          <w:rFonts w:ascii="Times New Roman" w:eastAsia="Times New Roman" w:hAnsi="Times New Roman" w:cs="Times New Roman"/>
          <w:b/>
          <w:color w:val="222222"/>
          <w:sz w:val="24"/>
          <w:szCs w:val="24"/>
          <w:lang w:eastAsia="bg-BG"/>
        </w:rPr>
      </w:pPr>
      <w:r w:rsidRPr="00FF3530">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62336" behindDoc="0" locked="0" layoutInCell="1" allowOverlap="1" wp14:anchorId="675247E4" wp14:editId="5A9CDD27">
                <wp:simplePos x="0" y="0"/>
                <wp:positionH relativeFrom="column">
                  <wp:posOffset>2464435</wp:posOffset>
                </wp:positionH>
                <wp:positionV relativeFrom="paragraph">
                  <wp:posOffset>650875</wp:posOffset>
                </wp:positionV>
                <wp:extent cx="533400" cy="466725"/>
                <wp:effectExtent l="38100" t="19050" r="38100" b="47625"/>
                <wp:wrapNone/>
                <wp:docPr id="9" name="Съединител &quot;права стрелка&quo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466725"/>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E4D17" id="Съединител &quot;права стрелка&quot; 9" o:spid="_x0000_s1026" type="#_x0000_t32" style="position:absolute;margin-left:194.05pt;margin-top:51.25pt;width:42pt;height:36.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" strokecolor="red" strokeweight="4.5pt">
                <v:stroke endarrow="block"/>
              </v:shape>
            </w:pict>
          </mc:Fallback>
        </mc:AlternateContent>
      </w:r>
      <w:r>
        <w:rPr>
          <w:rFonts w:ascii="Times New Roman" w:eastAsia="Times New Roman" w:hAnsi="Times New Roman" w:cs="Times New Roman"/>
          <w:b/>
          <w:noProof/>
          <w:color w:val="222222"/>
          <w:sz w:val="24"/>
          <w:szCs w:val="24"/>
          <w:lang w:eastAsia="bg-BG"/>
        </w:rPr>
        <w:drawing>
          <wp:inline distT="0" distB="0" distL="0" distR="0" wp14:anchorId="115C4D75" wp14:editId="1D144671">
            <wp:extent cx="6334125" cy="3962400"/>
            <wp:effectExtent l="0" t="0" r="9525"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4125" cy="3962400"/>
                    </a:xfrm>
                    <a:prstGeom prst="rect">
                      <a:avLst/>
                    </a:prstGeom>
                    <a:noFill/>
                    <a:ln>
                      <a:noFill/>
                    </a:ln>
                  </pic:spPr>
                </pic:pic>
              </a:graphicData>
            </a:graphic>
          </wp:inline>
        </w:drawing>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6. Нормативни изисквания за провеждане на наблюдение и контрол по време на прилагане на плана или програмата, в т.ч. предложение на мерки за наблюдение и контрол по отношение на околната среда и човешкото здраве:</w:t>
      </w:r>
    </w:p>
    <w:p w:rsidR="00EC767A" w:rsidRDefault="00CB432D">
      <w:pPr>
        <w:spacing w:after="0" w:line="240" w:lineRule="auto"/>
        <w:ind w:firstLine="567"/>
        <w:jc w:val="both"/>
        <w:rPr>
          <w:rFonts w:ascii="Times New Roman" w:hAnsi="Times New Roman"/>
          <w:sz w:val="24"/>
          <w:szCs w:val="24"/>
        </w:rPr>
      </w:pPr>
      <w:r>
        <w:rPr>
          <w:rFonts w:ascii="Times New Roman" w:hAnsi="Times New Roman" w:cs="Times New Roman"/>
          <w:color w:val="000000"/>
          <w:sz w:val="24"/>
          <w:szCs w:val="24"/>
        </w:rPr>
        <w:t xml:space="preserve">Нормативните изисквания за провеждане на наблюдение и контрол по време на прилагане на плана са регламентирани с Наредбата за условията и реда за извършване на екологична </w:t>
      </w:r>
      <w:r>
        <w:rPr>
          <w:rFonts w:ascii="Times New Roman" w:hAnsi="Times New Roman" w:cs="Times New Roman"/>
          <w:color w:val="000000"/>
          <w:sz w:val="24"/>
          <w:szCs w:val="24"/>
        </w:rPr>
        <w:lastRenderedPageBreak/>
        <w:t>оценка на планове и програми, (</w:t>
      </w:r>
      <w:proofErr w:type="spellStart"/>
      <w:r>
        <w:rPr>
          <w:rFonts w:ascii="Times New Roman" w:hAnsi="Times New Roman" w:cs="Times New Roman"/>
          <w:color w:val="000000"/>
          <w:sz w:val="24"/>
          <w:szCs w:val="24"/>
        </w:rPr>
        <w:t>обн</w:t>
      </w:r>
      <w:proofErr w:type="spellEnd"/>
      <w:r>
        <w:rPr>
          <w:rFonts w:ascii="Times New Roman" w:hAnsi="Times New Roman" w:cs="Times New Roman"/>
          <w:color w:val="000000"/>
          <w:sz w:val="24"/>
          <w:szCs w:val="24"/>
        </w:rPr>
        <w:t xml:space="preserve">. ДВ бр. 57 от 2004 г., с </w:t>
      </w:r>
      <w:proofErr w:type="spellStart"/>
      <w:r>
        <w:rPr>
          <w:rFonts w:ascii="Times New Roman" w:hAnsi="Times New Roman" w:cs="Times New Roman"/>
          <w:color w:val="000000"/>
          <w:sz w:val="24"/>
          <w:szCs w:val="24"/>
        </w:rPr>
        <w:t>посл</w:t>
      </w:r>
      <w:proofErr w:type="spellEnd"/>
      <w:r>
        <w:rPr>
          <w:rFonts w:ascii="Times New Roman" w:hAnsi="Times New Roman" w:cs="Times New Roman"/>
          <w:color w:val="000000"/>
          <w:sz w:val="24"/>
          <w:szCs w:val="24"/>
        </w:rPr>
        <w:t xml:space="preserve">. изм. и доп.) и са в компетенцията на РИОСВ. </w:t>
      </w:r>
    </w:p>
    <w:p w:rsidR="00EC767A" w:rsidRDefault="00CB432D">
      <w:pPr>
        <w:spacing w:after="0" w:line="240" w:lineRule="auto"/>
        <w:ind w:firstLine="567"/>
        <w:jc w:val="both"/>
        <w:rPr>
          <w:rFonts w:ascii="Times New Roman" w:hAnsi="Times New Roman"/>
          <w:sz w:val="24"/>
          <w:szCs w:val="24"/>
        </w:rPr>
      </w:pPr>
      <w:r>
        <w:rPr>
          <w:rFonts w:ascii="Times New Roman" w:hAnsi="Times New Roman" w:cs="Times New Roman"/>
          <w:color w:val="000000"/>
          <w:sz w:val="24"/>
          <w:szCs w:val="24"/>
        </w:rPr>
        <w:t xml:space="preserve">За гарантиране защитата на околната среда и човешкото здраве при реализиране на плана са предложени мерки за наблюдение и контрол по отношение на околната среда и човешкото здраве, чрез които да се следи дали се постигат целите на проекта. По този начин се гарантира, че по време на реализацията му, на въздействията ще бъде обърнато необходимото внимание. </w:t>
      </w:r>
    </w:p>
    <w:p w:rsidR="00EC767A" w:rsidRDefault="00CB432D">
      <w:pPr>
        <w:pStyle w:val="a5"/>
        <w:numPr>
          <w:ilvl w:val="0"/>
          <w:numId w:val="1"/>
        </w:numPr>
        <w:spacing w:after="0" w:line="240" w:lineRule="auto"/>
        <w:ind w:left="0"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мерки за наблюдение и контрол по отношение на околната среда и човешкото здраве:</w:t>
      </w:r>
    </w:p>
    <w:p w:rsidR="00EC767A" w:rsidRDefault="00CB432D">
      <w:pPr>
        <w:pStyle w:val="a5"/>
        <w:numPr>
          <w:ilvl w:val="0"/>
          <w:numId w:val="1"/>
        </w:numPr>
        <w:spacing w:after="0" w:line="240" w:lineRule="auto"/>
        <w:ind w:left="0" w:firstLine="567"/>
        <w:jc w:val="both"/>
        <w:rPr>
          <w:rFonts w:ascii="Times New Roman" w:hAnsi="Times New Roman"/>
          <w:sz w:val="24"/>
          <w:szCs w:val="24"/>
        </w:rPr>
      </w:pPr>
      <w:r>
        <w:rPr>
          <w:rFonts w:ascii="Times New Roman" w:eastAsia="Times New Roman" w:hAnsi="Times New Roman" w:cs="Times New Roman"/>
          <w:color w:val="222222"/>
          <w:sz w:val="24"/>
          <w:szCs w:val="24"/>
          <w:lang w:eastAsia="bg-BG"/>
        </w:rPr>
        <w:t xml:space="preserve">ограничаване на </w:t>
      </w:r>
      <w:proofErr w:type="spellStart"/>
      <w:r>
        <w:rPr>
          <w:rFonts w:ascii="Times New Roman" w:eastAsia="Times New Roman" w:hAnsi="Times New Roman" w:cs="Times New Roman"/>
          <w:color w:val="222222"/>
          <w:sz w:val="24"/>
          <w:szCs w:val="24"/>
          <w:lang w:eastAsia="bg-BG"/>
        </w:rPr>
        <w:t>праховите</w:t>
      </w:r>
      <w:proofErr w:type="spellEnd"/>
      <w:r>
        <w:rPr>
          <w:rFonts w:ascii="Times New Roman" w:eastAsia="Times New Roman" w:hAnsi="Times New Roman" w:cs="Times New Roman"/>
          <w:color w:val="222222"/>
          <w:sz w:val="24"/>
          <w:szCs w:val="24"/>
          <w:lang w:eastAsia="bg-BG"/>
        </w:rPr>
        <w:t xml:space="preserve"> емисии по време на строителството;</w:t>
      </w:r>
    </w:p>
    <w:p w:rsidR="00EC767A" w:rsidRDefault="00CB432D">
      <w:pPr>
        <w:pStyle w:val="a5"/>
        <w:numPr>
          <w:ilvl w:val="0"/>
          <w:numId w:val="1"/>
        </w:numPr>
        <w:spacing w:after="0" w:line="240" w:lineRule="auto"/>
        <w:ind w:left="0" w:firstLine="567"/>
        <w:jc w:val="both"/>
        <w:rPr>
          <w:rFonts w:ascii="Times New Roman" w:hAnsi="Times New Roman"/>
          <w:sz w:val="24"/>
          <w:szCs w:val="24"/>
        </w:rPr>
      </w:pPr>
      <w:r>
        <w:rPr>
          <w:rFonts w:ascii="Times New Roman" w:hAnsi="Times New Roman" w:cs="Times New Roman"/>
          <w:color w:val="000000"/>
          <w:sz w:val="24"/>
          <w:szCs w:val="24"/>
        </w:rPr>
        <w:t>спазване на инструкциите и мерките за безопасност предвидени в Наредба № 2 от 06.11.2004 за здравословни и безопасни условия на труд и ЗЗБУТ и Инструкцията за безопасна работа при подготовката и поддържането на строителната площадка;</w:t>
      </w:r>
    </w:p>
    <w:p w:rsidR="00EC767A" w:rsidRDefault="00CB432D">
      <w:pPr>
        <w:pStyle w:val="a5"/>
        <w:numPr>
          <w:ilvl w:val="0"/>
          <w:numId w:val="1"/>
        </w:numPr>
        <w:spacing w:after="0" w:line="240" w:lineRule="auto"/>
        <w:ind w:left="0" w:firstLine="567"/>
        <w:jc w:val="both"/>
        <w:rPr>
          <w:rFonts w:ascii="Times New Roman" w:hAnsi="Times New Roman"/>
          <w:sz w:val="24"/>
          <w:szCs w:val="24"/>
        </w:rPr>
      </w:pPr>
      <w:r>
        <w:rPr>
          <w:rFonts w:ascii="Times New Roman" w:hAnsi="Times New Roman" w:cs="Times New Roman"/>
          <w:color w:val="000000"/>
          <w:sz w:val="24"/>
          <w:szCs w:val="24"/>
        </w:rPr>
        <w:t>организирано събиране и извозване на строителните отпадъци. Събирането и третирането на отпадъците от обекта да се организира в съответствие с изискванията на специализираната нормативна уредба.</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 xml:space="preserve">7. Информация за платена такса и датата на заплащане </w:t>
      </w:r>
      <w:r>
        <w:rPr>
          <w:rFonts w:ascii="Times New Roman" w:eastAsia="Times New Roman" w:hAnsi="Times New Roman" w:cs="Times New Roman"/>
          <w:color w:val="222222"/>
          <w:sz w:val="24"/>
          <w:szCs w:val="24"/>
          <w:lang w:eastAsia="bg-BG"/>
        </w:rPr>
        <w:t xml:space="preserve">- Копие на платежно нареждане </w:t>
      </w:r>
    </w:p>
    <w:p w:rsidR="00EC767A" w:rsidRDefault="00CB432D">
      <w:pPr>
        <w:spacing w:after="0" w:line="240" w:lineRule="auto"/>
        <w:jc w:val="both"/>
        <w:rPr>
          <w:rFonts w:ascii="Times New Roman" w:hAnsi="Times New Roman"/>
          <w:sz w:val="24"/>
          <w:szCs w:val="24"/>
        </w:rPr>
      </w:pPr>
      <w:r>
        <w:rPr>
          <w:rFonts w:ascii="Times New Roman" w:eastAsia="Times New Roman" w:hAnsi="Times New Roman" w:cs="Times New Roman"/>
          <w:b/>
          <w:color w:val="222222"/>
          <w:sz w:val="24"/>
          <w:szCs w:val="24"/>
          <w:lang w:eastAsia="bg-BG"/>
        </w:rPr>
        <w:t>8. Електронен носител - 1 бр.</w:t>
      </w:r>
    </w:p>
    <w:p w:rsidR="00EC767A" w:rsidRDefault="00CB432D">
      <w:pPr>
        <w:spacing w:after="0" w:line="240" w:lineRule="auto"/>
        <w:jc w:val="both"/>
        <w:rPr>
          <w:rFonts w:ascii="Times New Roman" w:hAnsi="Times New Roman"/>
          <w:sz w:val="24"/>
          <w:szCs w:val="24"/>
        </w:rPr>
      </w:pPr>
      <w:r>
        <w:rPr>
          <w:rFonts w:ascii="Times New Roman" w:eastAsia="MS Gothic" w:hAnsi="Times New Roman" w:cs="Times New Roman"/>
          <w:color w:val="000000"/>
          <w:sz w:val="24"/>
          <w:szCs w:val="24"/>
          <w:lang w:val="en-US" w:eastAsia="bg-BG"/>
        </w:rPr>
        <w:t>☒</w:t>
      </w:r>
      <w:r>
        <w:rPr>
          <w:rFonts w:ascii="Times New Roman" w:eastAsia="Times New Roman" w:hAnsi="Times New Roman" w:cs="Times New Roman"/>
          <w:color w:val="222222"/>
          <w:sz w:val="24"/>
          <w:szCs w:val="24"/>
          <w:lang w:eastAsia="bg-BG"/>
        </w:rPr>
        <w:t>Желая решението да бъде издадено в електронна форма и изпратено на посочения адрес на електронна поща.</w:t>
      </w:r>
    </w:p>
    <w:p w:rsidR="00EC767A" w:rsidRDefault="00CB432D">
      <w:pPr>
        <w:spacing w:after="0" w:line="240" w:lineRule="auto"/>
        <w:jc w:val="both"/>
        <w:rPr>
          <w:rFonts w:ascii="Times New Roman" w:hAnsi="Times New Roman"/>
          <w:sz w:val="24"/>
          <w:szCs w:val="24"/>
        </w:rPr>
      </w:pPr>
      <w:r>
        <w:rPr>
          <w:rFonts w:ascii="Times New Roman" w:eastAsia="MS Gothic" w:hAnsi="Times New Roman" w:cs="Times New Roman"/>
          <w:color w:val="000000"/>
          <w:sz w:val="24"/>
          <w:szCs w:val="24"/>
          <w:lang w:val="en-US" w:eastAsia="bg-BG"/>
        </w:rPr>
        <w:t>☒</w:t>
      </w:r>
      <w:r>
        <w:rPr>
          <w:rFonts w:ascii="Times New Roman" w:eastAsia="Times New Roman" w:hAnsi="Times New Roman" w:cs="Times New Roman"/>
          <w:color w:val="222222"/>
          <w:sz w:val="24"/>
          <w:szCs w:val="24"/>
          <w:lang w:eastAsia="bg-BG"/>
        </w:rPr>
        <w:t>Желая да получавам електронна кореспонденция във връзка с предоставяната услуга на посочения от мен адрес на електронна поща.</w:t>
      </w:r>
    </w:p>
    <w:p w:rsidR="00EC767A" w:rsidRDefault="00CB432D">
      <w:pPr>
        <w:spacing w:after="0" w:line="240" w:lineRule="auto"/>
        <w:jc w:val="both"/>
        <w:rPr>
          <w:rFonts w:ascii="Times New Roman" w:eastAsia="Times New Roman" w:hAnsi="Times New Roman" w:cs="Times New Roman"/>
          <w:color w:val="222222"/>
          <w:sz w:val="24"/>
          <w:szCs w:val="24"/>
          <w:lang w:eastAsia="bg-BG"/>
        </w:rPr>
      </w:pPr>
      <w:r>
        <w:rPr>
          <w:rFonts w:ascii="Times New Roman" w:eastAsia="MS Gothic" w:hAnsi="Times New Roman" w:cs="Times New Roman"/>
          <w:color w:val="000000"/>
          <w:sz w:val="24"/>
          <w:szCs w:val="24"/>
          <w:lang w:val="en-US" w:eastAsia="bg-BG"/>
        </w:rPr>
        <w:t>☒</w:t>
      </w:r>
      <w:r>
        <w:rPr>
          <w:rFonts w:ascii="Times New Roman" w:eastAsia="Times New Roman" w:hAnsi="Times New Roman" w:cs="Times New Roman"/>
          <w:color w:val="222222"/>
          <w:sz w:val="24"/>
          <w:szCs w:val="24"/>
          <w:lang w:eastAsia="bg-BG"/>
        </w:rPr>
        <w:t>Желая решението да бъде получено чрез лицензиран пощенски оператор.</w:t>
      </w:r>
    </w:p>
    <w:p w:rsidR="00D13E48" w:rsidRDefault="00D13E48">
      <w:pPr>
        <w:spacing w:after="0" w:line="240" w:lineRule="auto"/>
        <w:jc w:val="both"/>
        <w:rPr>
          <w:rFonts w:ascii="Times New Roman" w:eastAsia="Times New Roman" w:hAnsi="Times New Roman" w:cs="Times New Roman"/>
          <w:color w:val="222222"/>
          <w:sz w:val="24"/>
          <w:szCs w:val="24"/>
          <w:lang w:eastAsia="bg-BG"/>
        </w:rPr>
      </w:pPr>
    </w:p>
    <w:p w:rsidR="00EC767A" w:rsidRDefault="00D13E48" w:rsidP="00D13E48">
      <w:pPr>
        <w:spacing w:after="0" w:line="240" w:lineRule="auto"/>
        <w:jc w:val="both"/>
        <w:rPr>
          <w:rFonts w:ascii="Times New Roman" w:hAnsi="Times New Roman"/>
          <w:sz w:val="24"/>
          <w:szCs w:val="24"/>
        </w:rPr>
      </w:pPr>
      <w:r>
        <w:rPr>
          <w:rFonts w:ascii="Times New Roman" w:eastAsia="Times New Roman" w:hAnsi="Times New Roman" w:cs="Times New Roman"/>
          <w:color w:val="222222"/>
          <w:sz w:val="24"/>
          <w:szCs w:val="24"/>
          <w:lang w:eastAsia="bg-BG"/>
        </w:rPr>
        <w:t>Дата</w:t>
      </w:r>
      <w:r>
        <w:rPr>
          <w:rFonts w:ascii="Times New Roman" w:eastAsia="Times New Roman" w:hAnsi="Times New Roman" w:cs="Times New Roman"/>
          <w:color w:val="222222"/>
          <w:sz w:val="24"/>
          <w:szCs w:val="24"/>
          <w:lang w:eastAsia="bg-BG"/>
        </w:rPr>
        <w:tab/>
      </w:r>
      <w:r>
        <w:rPr>
          <w:rFonts w:ascii="Times New Roman" w:eastAsia="Times New Roman" w:hAnsi="Times New Roman" w:cs="Times New Roman"/>
          <w:color w:val="222222"/>
          <w:sz w:val="24"/>
          <w:szCs w:val="24"/>
          <w:lang w:eastAsia="bg-BG"/>
        </w:rPr>
        <w:tab/>
      </w:r>
      <w:r>
        <w:rPr>
          <w:rFonts w:ascii="Times New Roman" w:eastAsia="Times New Roman" w:hAnsi="Times New Roman" w:cs="Times New Roman"/>
          <w:color w:val="222222"/>
          <w:sz w:val="24"/>
          <w:szCs w:val="24"/>
          <w:lang w:eastAsia="bg-BG"/>
        </w:rPr>
        <w:tab/>
      </w:r>
      <w:r>
        <w:rPr>
          <w:rFonts w:ascii="Times New Roman" w:eastAsia="Times New Roman" w:hAnsi="Times New Roman" w:cs="Times New Roman"/>
          <w:color w:val="222222"/>
          <w:sz w:val="24"/>
          <w:szCs w:val="24"/>
          <w:lang w:eastAsia="bg-BG"/>
        </w:rPr>
        <w:tab/>
      </w:r>
      <w:r>
        <w:rPr>
          <w:rFonts w:ascii="Times New Roman" w:eastAsia="Times New Roman" w:hAnsi="Times New Roman" w:cs="Times New Roman"/>
          <w:color w:val="222222"/>
          <w:sz w:val="24"/>
          <w:szCs w:val="24"/>
          <w:lang w:eastAsia="bg-BG"/>
        </w:rPr>
        <w:tab/>
      </w:r>
      <w:r>
        <w:rPr>
          <w:rFonts w:ascii="Times New Roman" w:eastAsia="Times New Roman" w:hAnsi="Times New Roman" w:cs="Times New Roman"/>
          <w:color w:val="222222"/>
          <w:sz w:val="24"/>
          <w:szCs w:val="24"/>
          <w:lang w:eastAsia="bg-BG"/>
        </w:rPr>
        <w:tab/>
      </w:r>
      <w:r>
        <w:rPr>
          <w:rFonts w:ascii="Times New Roman" w:eastAsia="Times New Roman" w:hAnsi="Times New Roman" w:cs="Times New Roman"/>
          <w:color w:val="222222"/>
          <w:sz w:val="24"/>
          <w:szCs w:val="24"/>
          <w:lang w:eastAsia="bg-BG"/>
        </w:rPr>
        <w:tab/>
      </w:r>
      <w:r>
        <w:rPr>
          <w:rFonts w:ascii="Times New Roman" w:eastAsia="Times New Roman" w:hAnsi="Times New Roman" w:cs="Times New Roman"/>
          <w:color w:val="222222"/>
          <w:sz w:val="24"/>
          <w:szCs w:val="24"/>
          <w:lang w:eastAsia="bg-BG"/>
        </w:rPr>
        <w:tab/>
        <w:t>Уведомител……………</w:t>
      </w:r>
    </w:p>
    <w:p w:rsidR="00EC767A" w:rsidRDefault="00CB432D">
      <w:pPr>
        <w:spacing w:line="240" w:lineRule="auto"/>
        <w:jc w:val="right"/>
        <w:rPr>
          <w:rFonts w:ascii="Times New Roman" w:hAnsi="Times New Roman"/>
          <w:sz w:val="24"/>
          <w:szCs w:val="24"/>
        </w:rPr>
      </w:pPr>
      <w:r>
        <w:rPr>
          <w:rFonts w:ascii="Times New Roman" w:eastAsia="Times New Roman" w:hAnsi="Times New Roman" w:cs="Times New Roman"/>
          <w:color w:val="000000"/>
          <w:sz w:val="24"/>
          <w:szCs w:val="24"/>
          <w:lang w:eastAsia="bg-BG"/>
        </w:rPr>
        <w:tab/>
      </w:r>
    </w:p>
    <w:sectPr w:rsidR="00EC767A" w:rsidSect="00D13E48">
      <w:pgSz w:w="11906" w:h="16838"/>
      <w:pgMar w:top="1418" w:right="964" w:bottom="1134" w:left="964" w:header="0" w:footer="0" w:gutter="0"/>
      <w:cols w:space="708"/>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402B5D"/>
    <w:multiLevelType w:val="hybridMultilevel"/>
    <w:tmpl w:val="BA0011C6"/>
    <w:lvl w:ilvl="0" w:tplc="6C40485E">
      <w:numFmt w:val="bullet"/>
      <w:lvlText w:val="-"/>
      <w:lvlJc w:val="left"/>
      <w:pPr>
        <w:ind w:left="927" w:hanging="360"/>
      </w:pPr>
      <w:rPr>
        <w:rFonts w:ascii="Times New Roman" w:eastAsia="Times New Roman" w:hAnsi="Times New Roman"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1" w15:restartNumberingAfterBreak="0">
    <w:nsid w:val="53C62517"/>
    <w:multiLevelType w:val="multilevel"/>
    <w:tmpl w:val="4B3A56A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79077F0"/>
    <w:multiLevelType w:val="multilevel"/>
    <w:tmpl w:val="F0C2C41A"/>
    <w:lvl w:ilvl="0">
      <w:start w:val="2"/>
      <w:numFmt w:val="bullet"/>
      <w:lvlText w:val="-"/>
      <w:lvlJc w:val="left"/>
      <w:pPr>
        <w:tabs>
          <w:tab w:val="num" w:pos="0"/>
        </w:tabs>
        <w:ind w:left="720" w:hanging="360"/>
      </w:pPr>
      <w:rPr>
        <w:rFonts w:ascii="Times New Roman" w:hAnsi="Times New Roman" w:cs="Times New Roman" w:hint="default"/>
        <w:b/>
        <w:color w:val="2222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67A"/>
    <w:rsid w:val="0036162C"/>
    <w:rsid w:val="0039135F"/>
    <w:rsid w:val="004145C4"/>
    <w:rsid w:val="00845D1E"/>
    <w:rsid w:val="00C14F4F"/>
    <w:rsid w:val="00CB432D"/>
    <w:rsid w:val="00CF1B90"/>
    <w:rsid w:val="00D13E48"/>
    <w:rsid w:val="00E50610"/>
    <w:rsid w:val="00EC767A"/>
    <w:rsid w:val="00FF3530"/>
  </w:rsids>
  <m:mathPr>
    <m:mathFont m:val="Cambria Math"/>
    <m:brkBin m:val="before"/>
    <m:brkBinSub m:val="--"/>
    <m:smallFrac m:val="0"/>
    <m:dispDef/>
    <m:lMargin m:val="0"/>
    <m:rMargin m:val="0"/>
    <m:defJc m:val="centerGroup"/>
    <m:wrapIndent m:val="1440"/>
    <m:intLim m:val="subSup"/>
    <m:naryLim m:val="undOvr"/>
  </m:mathPr>
  <w:themeFontLang w:val="bg-BG"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DA7597-7BDA-492F-B9DB-EF721BD8E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758BA"/>
    <w:rPr>
      <w:color w:val="0000FF" w:themeColor="hyperlink"/>
      <w:u w:val="single"/>
    </w:rPr>
  </w:style>
  <w:style w:type="character" w:customStyle="1" w:styleId="a4">
    <w:name w:val="Списък на абзаци Знак"/>
    <w:link w:val="a5"/>
    <w:uiPriority w:val="34"/>
    <w:qFormat/>
    <w:rsid w:val="00AF182A"/>
  </w:style>
  <w:style w:type="character" w:customStyle="1" w:styleId="a6">
    <w:name w:val="Основен текст с отстъп Знак"/>
    <w:basedOn w:val="a0"/>
    <w:link w:val="a7"/>
    <w:qFormat/>
    <w:rsid w:val="00403977"/>
    <w:rPr>
      <w:rFonts w:ascii="Times New Roman" w:eastAsia="Times New Roman" w:hAnsi="Times New Roman" w:cs="Times New Roman"/>
      <w:sz w:val="28"/>
      <w:szCs w:val="24"/>
    </w:rPr>
  </w:style>
  <w:style w:type="character" w:customStyle="1" w:styleId="a8">
    <w:name w:val="Изнесен текст Знак"/>
    <w:basedOn w:val="a0"/>
    <w:link w:val="a9"/>
    <w:uiPriority w:val="99"/>
    <w:semiHidden/>
    <w:qFormat/>
    <w:rsid w:val="00A520B8"/>
    <w:rPr>
      <w:rFonts w:ascii="Tahoma" w:hAnsi="Tahoma" w:cs="Tahoma"/>
      <w:sz w:val="16"/>
      <w:szCs w:val="16"/>
    </w:rPr>
  </w:style>
  <w:style w:type="paragraph" w:customStyle="1" w:styleId="Heading">
    <w:name w:val="Heading"/>
    <w:basedOn w:val="a"/>
    <w:next w:val="aa"/>
    <w:qFormat/>
    <w:pPr>
      <w:keepNext/>
      <w:spacing w:before="240" w:after="120"/>
    </w:pPr>
    <w:rPr>
      <w:rFonts w:ascii="Liberation Sans" w:eastAsia="Microsoft YaHei" w:hAnsi="Liberation Sans" w:cs="Arial"/>
      <w:sz w:val="28"/>
      <w:szCs w:val="28"/>
    </w:rPr>
  </w:style>
  <w:style w:type="paragraph" w:styleId="aa">
    <w:name w:val="Body Text"/>
    <w:basedOn w:val="a"/>
    <w:pPr>
      <w:spacing w:after="140"/>
    </w:pPr>
  </w:style>
  <w:style w:type="paragraph" w:styleId="ab">
    <w:name w:val="List"/>
    <w:basedOn w:val="aa"/>
    <w:rPr>
      <w:rFonts w:cs="Arial"/>
    </w:rPr>
  </w:style>
  <w:style w:type="paragraph" w:styleId="ac">
    <w:name w:val="caption"/>
    <w:basedOn w:val="a"/>
    <w:qFormat/>
    <w:pPr>
      <w:suppressLineNumbers/>
      <w:spacing w:before="120" w:after="120"/>
    </w:pPr>
    <w:rPr>
      <w:rFonts w:cs="Arial"/>
      <w:i/>
      <w:iCs/>
      <w:sz w:val="24"/>
      <w:szCs w:val="24"/>
    </w:rPr>
  </w:style>
  <w:style w:type="paragraph" w:customStyle="1" w:styleId="Index">
    <w:name w:val="Index"/>
    <w:basedOn w:val="a"/>
    <w:qFormat/>
    <w:pPr>
      <w:suppressLineNumbers/>
    </w:pPr>
    <w:rPr>
      <w:rFonts w:cs="Arial"/>
    </w:rPr>
  </w:style>
  <w:style w:type="paragraph" w:customStyle="1" w:styleId="CharChar">
    <w:name w:val="Знак Char Знак Знак Char"/>
    <w:basedOn w:val="a"/>
    <w:qFormat/>
    <w:rsid w:val="00AF182A"/>
    <w:pPr>
      <w:tabs>
        <w:tab w:val="left" w:pos="709"/>
      </w:tabs>
      <w:spacing w:after="0" w:line="240" w:lineRule="auto"/>
    </w:pPr>
    <w:rPr>
      <w:rFonts w:ascii="Tahoma" w:eastAsia="Times New Roman" w:hAnsi="Tahoma" w:cs="Times New Roman"/>
      <w:sz w:val="24"/>
      <w:szCs w:val="24"/>
      <w:lang w:val="pl-PL" w:eastAsia="pl-PL"/>
    </w:rPr>
  </w:style>
  <w:style w:type="paragraph" w:styleId="a5">
    <w:name w:val="List Paragraph"/>
    <w:basedOn w:val="a"/>
    <w:link w:val="a4"/>
    <w:uiPriority w:val="34"/>
    <w:qFormat/>
    <w:rsid w:val="00AF182A"/>
    <w:pPr>
      <w:spacing w:after="160" w:line="259" w:lineRule="auto"/>
      <w:ind w:left="720"/>
      <w:contextualSpacing/>
    </w:pPr>
  </w:style>
  <w:style w:type="paragraph" w:styleId="a7">
    <w:name w:val="Body Text Indent"/>
    <w:basedOn w:val="a"/>
    <w:link w:val="a6"/>
    <w:rsid w:val="00403977"/>
    <w:pPr>
      <w:spacing w:after="0" w:line="240" w:lineRule="auto"/>
      <w:ind w:left="5760" w:firstLine="720"/>
      <w:jc w:val="both"/>
    </w:pPr>
    <w:rPr>
      <w:rFonts w:ascii="Times New Roman" w:eastAsia="Times New Roman" w:hAnsi="Times New Roman" w:cs="Times New Roman"/>
      <w:sz w:val="28"/>
      <w:szCs w:val="24"/>
    </w:rPr>
  </w:style>
  <w:style w:type="paragraph" w:styleId="a9">
    <w:name w:val="Balloon Text"/>
    <w:basedOn w:val="a"/>
    <w:link w:val="a8"/>
    <w:uiPriority w:val="99"/>
    <w:semiHidden/>
    <w:unhideWhenUsed/>
    <w:qFormat/>
    <w:rsid w:val="00A520B8"/>
    <w:pPr>
      <w:spacing w:after="0" w:line="240" w:lineRule="auto"/>
    </w:pPr>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E407E-5574-4A70-B2F1-E151E111F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13</Pages>
  <Words>5007</Words>
  <Characters>28540</Characters>
  <Application>Microsoft Office Word</Application>
  <DocSecurity>0</DocSecurity>
  <Lines>237</Lines>
  <Paragraphs>66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Milova</dc:creator>
  <cp:lastModifiedBy>Janet Marinska</cp:lastModifiedBy>
  <cp:revision>6</cp:revision>
  <cp:lastPrinted>2022-10-31T14:34:00Z</cp:lastPrinted>
  <dcterms:created xsi:type="dcterms:W3CDTF">2022-10-31T11:34:00Z</dcterms:created>
  <dcterms:modified xsi:type="dcterms:W3CDTF">2022-11-09T11:37:00Z</dcterms:modified>
  <dc:language>bg-BG</dc:language>
</cp:coreProperties>
</file>