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07351C" w:rsidRPr="000735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Инж. Пенка Йотова Ганева– Кмет на Община Хисаря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Моля да ми бъде издадено решение за преценяване на необходимостта от екологична оценка на </w:t>
      </w:r>
      <w:r w:rsidR="00BA73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Програма за опазване</w:t>
      </w:r>
      <w:r w:rsidR="008701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BA73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на околната среда</w:t>
      </w:r>
      <w:r w:rsidR="0007351C" w:rsidRPr="000735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2021 - 2027 г.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Съгласно нормативните изисквания на: </w:t>
      </w:r>
      <w:r w:rsidR="00BA73F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81, ал. 1 от Закона за опазване на оклоната среда /ЗООС/ и чл. 2, ал. 2, т. 2 от Наредба за условията и реда за извършване на екологична оценка на планове и порграми /Наредба за ЕО/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283F70" w:rsidRDefault="00BA73FD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Програма за опазване</w:t>
      </w:r>
      <w:r w:rsidR="008701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на околната среда</w:t>
      </w:r>
      <w:r w:rsidRPr="000735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2021 - 2027 г.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283F70"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e разработен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="00283F70"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периода 2021-2027 г. </w:t>
      </w:r>
    </w:p>
    <w:p w:rsid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283F70" w:rsidRDefault="00BA73FD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</w:t>
      </w:r>
      <w:r w:rsidR="00283F70"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разработен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="00283F70"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цялата територия на община Хисаря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</w:t>
      </w:r>
      <w:r w:rsidR="00283F70"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засяга единствено територията на община Хисаря, област Пловдив.</w:t>
      </w:r>
    </w:p>
    <w:p w:rsid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283F70" w:rsidRP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bg-BG"/>
        </w:rPr>
      </w:pP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В общината са обявени 4 защитени местности по Закона за защитените територии: 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-Защитена местност „Барикадите”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Обявена за „Историческо място‖ по Закона за защита на природата със Заповед № 77 от 03.02.1986 г. на КОПС, публ. В ДВ бр. 77/1986 г. Прекатегоризация по ЗЗТ е извършена със Заповед № РД-332 от 31.03.2003 г. На МОС, обн. бр. 42/2003 на Държавен вестник . Заема площ от ха в землището село Старосел, Община Хисаря, Област Пловдив и град Копривщица, област София. Опазва вековна букова гора и характерен ландшафт с широколистни горски и ливадни съобщества.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Стопанисва се и се охранява от ДГС – Хисар и ДГС – Копривщица, под контрола на РИОСВ – Пловдив и РИОСВ – София.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-Защитена местност „Герена”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Обявена със Заповед № РД-933 от 28.12.2007 г на МОСВ, публ. в ДВ бр. 8/2008 г. Заема площ от 1.08 ха в землището на село Паничери, Община Хисаря, Област Пловдив.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Опазва местообитание на защитен животински вид - гнездова колония на сива чапла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Ardea cinerea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), изградена в тополово насаждение, намиращо се в сервитута на напоителен канал.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До 2007 г. гнездовата чаплова колония е била изградена в короните на дванадесет защитени вековни дъбови дървета, намиращи се в ливадите под язовир „Герена‖, с.Паничери. В последствие, след изсъхване на вековните дървета, чаплите изграждат гнездата си върху тополовите дървета до напоителен канал, поради което площта, в която е изградена новата чаплова колония е обявена за защитена местност. </w:t>
      </w:r>
    </w:p>
    <w:p w:rsid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Сивата чапла, заради чиято гнездова колония е обявена защитената местност, е защитен животински вид съгласно Закона за биологичнота разнообразие. Интерес представлява и гнездовата колония на испанско врабче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Passer hispaniolensis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), също защитен вид, изградена между гнездата на чаплите.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- Защитена местност „Дъбита- конска поляна“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Обявена със Заповед № 4526 от 17.11.1975 г.на МГОПС, публ. В ДВ бр. 98/1975 г. Заема площ от 292.4 ха в землището село Кръстевич, Община Хисаря, Област Пловдив.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Въведени са промени в режима на дейностите със Заповед № РД-279 от 02.04.2012 г. На МОСВ, обн. В Държавен вестник бр. 38/2012 и в площта - актуализация със Заповед № РД-279 от 02.04.2012 г. На МОСВ, обн. ДВ бр. 38/2012 г.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Опазва естествена дъбово-букова гора, с наличие на голям брой вековни дървета.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Територията обхваща вековна букова и дъбова гора, охранявана и стопанисвана от Държавно горско стопанство. Хисар под контрола на РИОСВ-Пловдив. </w:t>
      </w:r>
    </w:p>
    <w:p w:rsid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Доминиращи представители на херпетофауната са голямата крастава жаба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Bufo bufo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 и зеленият гущер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Lacerta viridis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). От установените 30 вида гнездящи птици най- често се срещат обикновена чинка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Fringila coelebs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кос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Turdus merula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червеношийка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Erithacus rubecula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голям синигер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Parus major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поен дрозд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Turdus philomelus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голям пъстър кълвач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Picoides major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имелов дрозд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Turdus viscivorus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), беловрата мухоловка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Muscicapa albicollis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 и градинска червеноопашка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Phoenicurus phoenicurus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). В откритите терени като гнездящи се срещат горска чучулига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Lululla arborea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 и горска бъбрица (</w:t>
      </w: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Anthus trivialis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).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- Защитена местност „Чивира” 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Обявена със Заповед № 356 от 05.02.1966 г.на МГГП, публ. В ДВ бр. 30/1966 г. Заема площ от 88.49 ха в землищата на селата Кръстевич, община Хисаря и Каравелово, община Карлово, Област Пловдив.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Прекатегоризирана е със Заповед № РД-326 от 31.03.2003 г. На МОСВ, ДВ бр. 42/2003 г.Въведени са промени в режима на дейностите със Заповед № РД-934 на МОСВ от 28.12.2007 г., ДВ, бр. 9/2008 г. и в площта - актуализация със Заповед № РД-934 на МОСВ от 28.12.2007 г., ДВ, бр. 9/2008 Опазва вековна букова гора и характерен ландшафт с широколистни горски и ливадни съобщества.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Стопанисва се и се охранява от ДГС – Хисар и ДГС – Карлово, под контрола на РИОСВ – Пловдив.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Районът е богат на предложения за обявяване на обекти по европейската мрежа от защитени зони НАТУРА 2000, предназначена за защита на видове и местообитания, описани в приложенията на Директива 92/43/ЕЕС за опазване на природните местообитания и дивата флора и фауна и по Директива 79/409/ЕЕС за опазване на дивите птици.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Защитените зони по Директива 92/43/ЕЕС (за местообитанията) от Националната екологична мрежа, в частта й за защитените зони по чл.6, ал.1, т.1 и 2 от ЗБР са: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„Река Пясъчник”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Записана с идентификационен код BG0000444 и с площ от 1879.97 ха. Предмет на опазване са два типа местообитания, включени в Приложение 1 на Директива 92/43/ и в Приложение №1 на Закона за биологичното разнообразие и 17 вида с висок природозащитен статус – 5 безгръбначни, 2 риби, два вида земноводни, 4 влечуги и 6 вида бозайници.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- „Попинци“ (BG0001039)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 С площ от 20906.72 ха. Предмет на опазване са 15 типа местообитания, включени в Приложение 1 на Директива 92/43/ и в Приложение №1 на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Закона за биологичното разнообразие, 8 безгръбначни, 2 риби, 2 вида земноводни, 3 вида влечуги и 9 вида бозайници.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- „Средна гора“ (BG0001389)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площ от 110373.64 ха. Предмет на опазване са 18 типа местообитания, включени в Приложение 1 на Директива 92/43/ и в Приложение №1 на Закона за биологичното разнообразие, два вида растения, 13 безгръбначни, 3 риби, 2 вида земноводни, 4 вида влечуги и 16 вида бозайници.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Защитени зони по чл.6, ал.1, т.3 и 4 от Закона за биологичното разнообразие, изграждани по европейската програма Натура 2000, в частта й за опазване на местообитанията на птиците по Директива 79/409/ЕЕС.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„Средна гора“ (BG0002054)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площ от 990 623,947 дка, обявена със Заповед № РД-273/30.03.2012 година на МОСВ (ДВ бр. 32/2012 г.). Предмет на опазване са 37 вида птици по чл. 6, ал.1, т.3 от Закона за биологичното разнообразие и 8 вида по чл. 6, ал.1, т.4.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„Язовир Пясъчник“ (BG0002010)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площ от 31 783,187 дка, обявена със Заповед № РД-574/08.09.2008 година на МОСВ (ДВ бр. 85/2008 г.). Предмет на опазване са 54 вида птици по чл. 6, ал.1, т.3 от Закона за биологичното разнообразие и 53 вида по чл. 6, ал.1, т.4. 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„Река Стряма“</w:t>
      </w:r>
    </w:p>
    <w:p w:rsidR="00283F70" w:rsidRP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Записана с идентификационен код BG0000429 и с площ от 4078.38</w:t>
      </w:r>
    </w:p>
    <w:p w:rsidR="00283F70" w:rsidRDefault="00283F70" w:rsidP="0028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283F7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Предмет на опазване са 5 типа местообитания, включени в Приложение 1 на Директива 92/43/ и в Приложение №1 на Закона за биологичното разнообразие и 34 вида с висок природозащитен статус – 7 безгръбначни, 4 риби, 3 вида земноводни, 4 влечуги и 17 вида бозайници</w:t>
      </w:r>
    </w:p>
    <w:p w:rsid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Основни цели на плана/програмата</w:t>
      </w:r>
    </w:p>
    <w:p w:rsidR="00BA73FD" w:rsidRPr="00BA73FD" w:rsidRDefault="00BA73FD" w:rsidP="00BA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b/>
          <w:sz w:val="24"/>
          <w:szCs w:val="24"/>
        </w:rPr>
        <w:t>Основните задачи</w:t>
      </w:r>
      <w:r w:rsidRPr="00BA73FD">
        <w:rPr>
          <w:rFonts w:ascii="Times New Roman" w:hAnsi="Times New Roman" w:cs="Times New Roman"/>
          <w:sz w:val="24"/>
          <w:szCs w:val="24"/>
        </w:rPr>
        <w:t xml:space="preserve">, които се поставят с Програмата, са свързани с актуалните проблеми по опазване на средата, бъдещите инициативи за снижаване на вредните последици от човешката дейност, както и изготвяне на работен план, съдържащ схеми и организация на изпълнение, начини на финансиране, отговорни звена, методи за контрол, превантивни дейности и др. В ПООС се поставят и задачи за интегриране на икономическите и социалните цели с тези по опазването на околната среда при планиране на общинските дейности и създаването на оптимална екологична обстановка с траен ефект за обществото. 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b/>
          <w:sz w:val="24"/>
          <w:szCs w:val="24"/>
        </w:rPr>
        <w:t>Целите на програмата</w:t>
      </w:r>
      <w:r w:rsidRPr="00BA73FD">
        <w:rPr>
          <w:rFonts w:ascii="Times New Roman" w:hAnsi="Times New Roman" w:cs="Times New Roman"/>
          <w:sz w:val="24"/>
          <w:szCs w:val="24"/>
        </w:rPr>
        <w:t xml:space="preserve"> се свеждат до следното:</w:t>
      </w:r>
    </w:p>
    <w:p w:rsidR="00BA73FD" w:rsidRPr="00BA73FD" w:rsidRDefault="00BA73FD" w:rsidP="00BA7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Акцентиране върху най-важните екологични проблеми на общината;</w:t>
      </w:r>
    </w:p>
    <w:p w:rsidR="00BA73FD" w:rsidRPr="00BA73FD" w:rsidRDefault="00BA73FD" w:rsidP="00BA7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Сравняване и привеждане в унисон с националните и европейски приоритети;</w:t>
      </w:r>
    </w:p>
    <w:p w:rsidR="00BA73FD" w:rsidRPr="00BA73FD" w:rsidRDefault="00BA73FD" w:rsidP="00BA7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Обвързване на бъдещите проекти на общинска администрация и дейностите в програмата с националните, световни тенденции и стратегии по управление на околната среда;</w:t>
      </w:r>
    </w:p>
    <w:p w:rsidR="00BA73FD" w:rsidRPr="00BA73FD" w:rsidRDefault="00BA73FD" w:rsidP="00BA7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Създаване на организация за насочване на силите на общинските и държавни органи, частния и държавен бизнес, граждански сдружения, научни организации и гражданството към изпълнение на заложените в плана приоритетни мерки или за предотвратяване на нови замърсявания;</w:t>
      </w:r>
    </w:p>
    <w:p w:rsidR="00BA73FD" w:rsidRPr="00BA73FD" w:rsidRDefault="00BA73FD" w:rsidP="00BA7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Откриване на източници за финансиране (национални и международни програми, европейски фондове и др.).</w:t>
      </w:r>
    </w:p>
    <w:p w:rsidR="00BA73FD" w:rsidRPr="00BA73FD" w:rsidRDefault="00BA73FD" w:rsidP="00BA7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A73FD">
        <w:rPr>
          <w:rFonts w:ascii="Times New Roman" w:hAnsi="Times New Roman" w:cs="Times New Roman"/>
          <w:sz w:val="24"/>
          <w:szCs w:val="24"/>
        </w:rPr>
        <w:t>Програмата</w:t>
      </w:r>
      <w:r w:rsidRPr="00BA73FD">
        <w:rPr>
          <w:rFonts w:ascii="Times New Roman" w:hAnsi="Times New Roman" w:cs="Times New Roman"/>
          <w:sz w:val="24"/>
          <w:szCs w:val="24"/>
          <w:lang w:val="ru-RU"/>
        </w:rPr>
        <w:t xml:space="preserve"> се основава на следните </w:t>
      </w:r>
      <w:r w:rsidRPr="00BA73FD">
        <w:rPr>
          <w:rFonts w:ascii="Times New Roman" w:hAnsi="Times New Roman" w:cs="Times New Roman"/>
          <w:b/>
          <w:sz w:val="24"/>
          <w:szCs w:val="24"/>
          <w:lang w:val="ru-RU"/>
        </w:rPr>
        <w:t>основни принципи</w:t>
      </w:r>
      <w:r w:rsidRPr="00BA73F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73FD" w:rsidRPr="00BA73FD" w:rsidRDefault="00BA73FD" w:rsidP="00BA73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Устойчиво развитие</w:t>
      </w:r>
    </w:p>
    <w:p w:rsidR="00BA73FD" w:rsidRPr="00BA73FD" w:rsidRDefault="00BA73FD" w:rsidP="00BA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Устойчивото развитие се дефинира като развитие, което „посреща потребностите на настоящото поколение без да е в ущърб на възможността бъдещите поколения да посрещнат </w:t>
      </w:r>
      <w:r w:rsidRPr="00BA73F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собствените си нужди”. То се постига посредством осъществяването на политики, при които се хармонизират и интегрират икономическото, социалното развитие и опазването на околната среда, като се предотвратяват бъдещи замърсявания и се съхранява биологичното разнообразие. </w:t>
      </w:r>
    </w:p>
    <w:p w:rsidR="00BA73FD" w:rsidRPr="00BA73FD" w:rsidRDefault="00BA73FD" w:rsidP="00BA73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Опазване на природните ресурси</w:t>
      </w:r>
    </w:p>
    <w:p w:rsidR="00BA73FD" w:rsidRPr="00BA73FD" w:rsidRDefault="00BA73FD" w:rsidP="00BA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Постигането на целите на устойчивото развитие изисква съблюдаването на принципа устойчиво използване на природните ресурси и принципа на заменяемост. Природните ресурси следва да се използват при условия и по начини, при които да се съхраняват екосистемите и присъщото им минерално, биологично и ландшафтно разнообразие. Моделите на потребление на възобновяеми ресурси следва да гарантират тяхното непрекъснато и ефективно обновяване, както и запазване и подобряване на качеството им. 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Принцип на превенцията и предпазливостта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Необходимо е да се даде предимство на предотвратяването на замърсяванията за сметка на отстраняването на екологичните щети, причинени от тях. Дейности, които съгласно принципа на предпазливостта, представляват потенциална заплаха за околната среда и човешкото здраве следва да се избягват.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Всяка една дейност трябва да се планира и осъществява така, че:</w:t>
      </w:r>
    </w:p>
    <w:p w:rsidR="00BA73FD" w:rsidRPr="00BA73FD" w:rsidRDefault="00BA73FD" w:rsidP="00BA73FD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да причинява минимални изменения на околната среда</w:t>
      </w:r>
    </w:p>
    <w:p w:rsidR="00BA73FD" w:rsidRPr="00BA73FD" w:rsidRDefault="00BA73FD" w:rsidP="00BA73FD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да създава най-малък риск за околната среда и човешкото здраве</w:t>
      </w:r>
    </w:p>
    <w:p w:rsidR="00BA73FD" w:rsidRPr="00BA73FD" w:rsidRDefault="00BA73FD" w:rsidP="00BA73FD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да се редуцира до възможния минимум използването на суровини и енергия при производството, дистрибуцията и потреблението на стоки и материали</w:t>
      </w:r>
    </w:p>
    <w:p w:rsidR="00BA73FD" w:rsidRPr="00BA73FD" w:rsidRDefault="00BA73FD" w:rsidP="00BA73FD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да осигурява възможности за рециклиране, повторно използване и/или извличане на вторични суровини и енергия от отпадъците, генерирани от потреблението на продуктите</w:t>
      </w:r>
    </w:p>
    <w:p w:rsidR="00BA73FD" w:rsidRPr="00BA73FD" w:rsidRDefault="00BA73FD" w:rsidP="00BA73FD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да се предотвратяват и ограничават отрицателните ефекти върху околната среда още при източника на замърсяване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3FD">
        <w:rPr>
          <w:rFonts w:ascii="Times New Roman" w:hAnsi="Times New Roman" w:cs="Times New Roman"/>
          <w:sz w:val="24"/>
          <w:szCs w:val="24"/>
        </w:rPr>
        <w:t>Принципът на предпазливостта се прилага посредством оценка на въздействието върху околната среда и използване на най-добрите налични технологии. Липсата на сигурни научни данни не следва да бъде възприемана като основание за непредприемане на мерки за предотвратяване на деградацията на околната среда, в случаи на потенциални или съществуващи въздействия върху нея.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Интегриране на политиката по опазване на околната среда в секторните и регионалните политики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Според този принцип е необходимо изискванията за опазване на околната среда да бъдат интегрирани в секторните политики и в тези на национално, регионално и местно равнище. 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Субсидиарност на политиките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Този принцип се основава на децентрализиране на процеса на вземане на решения. Необходимо е все повече компетенции и отговорности да бъдат трансферирани в посока от централно към регионално и местно равнище. Органите на регионалното и местното управление са по-близо до проблемите и в някои случаи до правилните решения за справянето с тях.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Замърсителят плаща за причинените вреди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3FD">
        <w:rPr>
          <w:rFonts w:ascii="Times New Roman" w:hAnsi="Times New Roman" w:cs="Times New Roman"/>
          <w:sz w:val="24"/>
          <w:szCs w:val="24"/>
        </w:rPr>
        <w:t>Замърсителят заплаща глоби и такси, ако извършваните от него дейности причиняват или могат да причинят натиск върху околната среда, или ако произвежда, използва или търгува със суровини, полуфабрикати и готови продукти, съдържащи материали, увреждащи околната среда. Замърсителят трябва да поеме екологичните разходи, за предприемане на превантивни мерки, ако в резултат на дейността му е възникнала непосредствена заплаха за екологични щети, както и за оздравителни мерки при настъпване на екологични щети.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Прилагане на чисти технологии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Необходимо е да се насърчава въвеждането на „чисти технологии” и постепенно да се преустановява използването на технологии, които причиняват вредни въздействия върху околната среда. Следва да се прилагат „най-добри налични техники” в индустрията и енергетиката по смисъла на Директива 96/61/ЕС за комплексно предотвратяване и контрол на замърсяването, както и „добри земеделски практики” в селското стопанство, съгласно дефиницията на Организацията за прехрана и земеделие на ООН (FAO).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Използване на икономически инструменти за опазване и подобряване състоянието на околната среда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lastRenderedPageBreak/>
        <w:t>Икономическите инструменти, които се използват за целите на екологичната политика е необходимо да включват стимули за въвеждане на съобразени с опазването на околната среда технологии, иновации, дейности и практики, и да предвиждат постепенно премахване на субсидии, които подкрепят дейности, причиняващи вредни въздействия върху околната среда.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Потребителят плаща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Всеки, който ползва природни ресурси и услуги следва да заплаща реалната цена за тях и да покрие разходите за възстановяването им.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Споделена отговорност</w:t>
      </w:r>
    </w:p>
    <w:p w:rsidR="00BA73FD" w:rsidRPr="00BA73FD" w:rsidRDefault="00BA73FD" w:rsidP="00BA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Всички страни, които носят отговорност за замърсяване на околната среда трябва да участват в разрешаването на възникналите екологични проблеми.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Достъп до информация за околната среда</w:t>
      </w:r>
    </w:p>
    <w:p w:rsidR="00BA73FD" w:rsidRPr="00BA73FD" w:rsidRDefault="00BA73FD" w:rsidP="00BA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Компетентните органи следва да предоставят на обществеността информация за околната среда. Всеки има право на достъп до наличната информация за околна среда, без да е необходимо да доказва конкретен интерес.</w:t>
      </w:r>
    </w:p>
    <w:p w:rsidR="00BA73FD" w:rsidRPr="00BA73FD" w:rsidRDefault="00BA73FD" w:rsidP="00BA73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3FD">
        <w:rPr>
          <w:rFonts w:ascii="Times New Roman" w:hAnsi="Times New Roman" w:cs="Times New Roman"/>
          <w:i/>
          <w:sz w:val="24"/>
          <w:szCs w:val="24"/>
          <w:u w:val="single"/>
        </w:rPr>
        <w:t>Участие на обществеността във вземането на решения и достъп до правосъдие по въпроси на околната среда</w:t>
      </w:r>
    </w:p>
    <w:p w:rsidR="00BA73FD" w:rsidRPr="00BA73FD" w:rsidRDefault="00BA73FD" w:rsidP="00BA7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На обществеността следва да бъде осигурена възможност да участва в процеса на вземането на решения за околната среда, както и да й бъде осигурен ефективен достъп до правосъдие по въпроси на околната среда.</w:t>
      </w:r>
    </w:p>
    <w:p w:rsidR="00BA73FD" w:rsidRPr="00BA73FD" w:rsidRDefault="00BA73FD" w:rsidP="00BA7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В тази връзка, ПООС на община Хисаря съдържат раздели, които са обособени по компоненти и фактори на околната среда и следват както разпоредбите на специалните закони по околна среда, така и другите национални планове и програми, които се приемат в отделните сектори, като въздух, води, почви, отпадъци, шум. Поставен е акцент върху използването в максимална степен на наличните и потенциални благоприятни възможности, оползотворяването на природните ресурси чрез неутрализиране на заплахите, които средата поставя:</w:t>
      </w:r>
    </w:p>
    <w:p w:rsidR="00BA73FD" w:rsidRPr="00BA73FD" w:rsidRDefault="00BA73FD" w:rsidP="00BA7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преустановяване замърсяването на водите и почвите - изграждане на канализационни системи и съоръжения за пречистване на отпадъчните води; </w:t>
      </w:r>
    </w:p>
    <w:p w:rsidR="00BA73FD" w:rsidRPr="00BA73FD" w:rsidRDefault="00BA73FD" w:rsidP="00BA7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подобряване състоянието на екосистемите и биологичното разнообразие; </w:t>
      </w:r>
    </w:p>
    <w:p w:rsidR="00BA73FD" w:rsidRPr="00BA73FD" w:rsidRDefault="00BA73FD" w:rsidP="00BA7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развиване на екологосъобразно земеделие и отстраняване на факторите, водещи до деградация на почвите и влошаване на агротехническите им показатели; </w:t>
      </w:r>
    </w:p>
    <w:p w:rsidR="00BA73FD" w:rsidRPr="00BA73FD" w:rsidRDefault="00BA73FD" w:rsidP="00BA7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разширяване и усъвършенстване на системата за управление на отпадъците; </w:t>
      </w:r>
    </w:p>
    <w:p w:rsidR="00BA73FD" w:rsidRPr="00BA73FD" w:rsidRDefault="00BA73FD" w:rsidP="00BA7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 xml:space="preserve">намаляване замърсяването на атмосферния въздух и ограничаване на шумовите емисии. </w:t>
      </w:r>
    </w:p>
    <w:p w:rsidR="00BA73FD" w:rsidRPr="00BA73FD" w:rsidRDefault="00BA73FD" w:rsidP="00BA7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Програмата за опазване на околната среда на община Хисаря 2021-2027 г. е документ с отворен статут, с възможност за периодично допълване, доразвиване и разширяване на обхвата, в съответствие с настъпилите промени в приоритетите на Община Хисаря, в екологичното законодателство и в стратегическото развитие на държавата, засягащо общината.</w:t>
      </w:r>
    </w:p>
    <w:p w:rsidR="00BA73FD" w:rsidRPr="00BA73FD" w:rsidRDefault="00BA73FD" w:rsidP="00BA7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3FD">
        <w:rPr>
          <w:rFonts w:ascii="Times New Roman" w:hAnsi="Times New Roman" w:cs="Times New Roman"/>
          <w:sz w:val="24"/>
          <w:szCs w:val="24"/>
        </w:rPr>
        <w:t>Избраният подход за разработването на Програмата съответства на одобрените от Висшия експертен съвет на МОСВ методически указания. Основният използван инструментариум в разработката е стратегическото планиране, почиващо на социално-икономически, целеви, проблемен и SWOT анализи. ПООС поставя началото за решаване на екологичните проблеми, натрупани през последните години, чрез привличане на всички заинтересовани страни за участие с цел предприемане на действия за отстраняването им.</w:t>
      </w:r>
    </w:p>
    <w:p w:rsidR="00283F70" w:rsidRDefault="00283F7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161125" w:rsidRPr="00161125" w:rsidRDefault="0016112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161125" w:rsidRDefault="0016112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Изпълнението на заложените дейности в </w:t>
      </w:r>
      <w:r w:rsidR="00BA73F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 2021-2027</w:t>
      </w:r>
      <w:r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ще се финансира от: общинския бюджет, държавния бюджет, Оперативните програми на ЕС за програмен период 2021 – 2027 г. и други източници.</w:t>
      </w:r>
    </w:p>
    <w:p w:rsidR="00161125" w:rsidRDefault="0016112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161125" w:rsidRPr="00161125" w:rsidRDefault="0016112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161125" w:rsidRDefault="00AA201D" w:rsidP="00AA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 разработването на Програмата за опазване на околната среда 2021-2027</w:t>
      </w:r>
      <w:r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61125"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проведено проучване, чрез публикуване на сайта на община Хисаря.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е публикувана</w:t>
      </w:r>
      <w:r w:rsidR="00161125"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="00161125"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сайта на Община Хисаря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01</w:t>
      </w:r>
      <w:r w:rsidR="00161125"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</w:t>
      </w:r>
      <w:r w:rsidR="00161125" w:rsidRPr="001611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.2021 г. </w:t>
      </w:r>
    </w:p>
    <w:p w:rsidR="00161125" w:rsidRDefault="0016112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AA201D" w:rsidRPr="00AA201D" w:rsidRDefault="00AA201D" w:rsidP="00AA201D">
      <w:pPr>
        <w:spacing w:before="120"/>
        <w:ind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1D">
        <w:rPr>
          <w:rFonts w:ascii="Times New Roman" w:hAnsi="Times New Roman" w:cs="Times New Roman"/>
          <w:sz w:val="24"/>
          <w:szCs w:val="24"/>
          <w:lang w:val="ru-RU"/>
        </w:rPr>
        <w:t>Координиращ орган за наблюдение и оценка на изпълнението на ПООС 2021-2027 г. е РИОСВ - Пловдив. Орган за контрол по изпълнение на Програмата е Общинският съвет.</w:t>
      </w:r>
    </w:p>
    <w:p w:rsidR="00AA201D" w:rsidRPr="00AA201D" w:rsidRDefault="00AA201D" w:rsidP="00AA201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1D">
        <w:rPr>
          <w:rFonts w:ascii="Times New Roman" w:hAnsi="Times New Roman" w:cs="Times New Roman"/>
          <w:sz w:val="24"/>
          <w:szCs w:val="24"/>
          <w:lang w:val="ru-RU"/>
        </w:rPr>
        <w:t xml:space="preserve">Кметът на общината информира ежегодно </w:t>
      </w:r>
      <w:r w:rsidRPr="00AA201D">
        <w:rPr>
          <w:rFonts w:ascii="Times New Roman" w:hAnsi="Times New Roman" w:cs="Times New Roman"/>
          <w:sz w:val="24"/>
          <w:szCs w:val="24"/>
        </w:rPr>
        <w:t>О</w:t>
      </w:r>
      <w:r w:rsidRPr="00AA201D">
        <w:rPr>
          <w:rFonts w:ascii="Times New Roman" w:hAnsi="Times New Roman" w:cs="Times New Roman"/>
          <w:sz w:val="24"/>
          <w:szCs w:val="24"/>
          <w:lang w:val="ru-RU"/>
        </w:rPr>
        <w:t xml:space="preserve">бщинския съвет и обществеността за изпълнението на програмата през предходната календарна година. За целта се изготвя Отчет за изпълнение на Програмата за предходната година, който се представя </w:t>
      </w:r>
      <w:r w:rsidRPr="00AA201D">
        <w:rPr>
          <w:rFonts w:ascii="Times New Roman" w:hAnsi="Times New Roman" w:cs="Times New Roman"/>
          <w:b/>
          <w:sz w:val="24"/>
          <w:szCs w:val="24"/>
          <w:lang w:val="ru-RU"/>
        </w:rPr>
        <w:t>в срок до 31 март</w:t>
      </w:r>
      <w:r w:rsidRPr="00AA201D">
        <w:rPr>
          <w:rFonts w:ascii="Times New Roman" w:hAnsi="Times New Roman" w:cs="Times New Roman"/>
          <w:sz w:val="24"/>
          <w:szCs w:val="24"/>
          <w:lang w:val="ru-RU"/>
        </w:rPr>
        <w:t xml:space="preserve"> и се публикува на Интернет страницата на общината. Копие от отчета се изпраща на РИОСВ – Пловдив /ИАОС/. Препоръчва се Годишният доклад да съдържа информация за: Същността на общинската политика за опазване на околната среда; Напредъка по изпълнението на целите, приоритетите и мерките; Възникналите проблеми и предприетите мерки за тяхното решаване; Осъществените мероприятия за осигуряване на информация и публичност на действията по изпълнение на политиката.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9C6C43" w:rsidRPr="009C6C43" w:rsidRDefault="009C6C4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9C6C43" w:rsidRPr="009C6C43" w:rsidRDefault="009C6C43" w:rsidP="00AA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C6C4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Органът отговорен за приемане/одобряване на </w:t>
      </w:r>
      <w:r w:rsidR="00AA201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ПООС</w:t>
      </w:r>
      <w:r w:rsidRPr="009C6C4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Общински съвет – Хисаря</w:t>
      </w:r>
    </w:p>
    <w:p w:rsidR="009C6C43" w:rsidRDefault="009C6C4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5800C0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</w:t>
      </w:r>
    </w:p>
    <w:p w:rsidR="005800C0" w:rsidRDefault="005800C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Приложение: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D012B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800C0" w:rsidRPr="005800C0" w:rsidRDefault="005800C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800C0" w:rsidRPr="005800C0" w:rsidRDefault="005800C0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реализацията на предвидените мерки и дейности в </w:t>
      </w:r>
      <w:r w:rsid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Програмата за опазване на околната среда </w:t>
      </w: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г. не се очакват отрицателни въздействия върху околната среда в рамките на територията на общината и/или извън нея. Съществуват редица предпоставки за подобряване на екологичните характеристики на целевата територия, включително опазване на човешкото здраве след изпълнението на </w:t>
      </w:r>
      <w:r w:rsid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ПООС</w:t>
      </w: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 </w:t>
      </w:r>
    </w:p>
    <w:p w:rsidR="005800C0" w:rsidRPr="005800C0" w:rsidRDefault="005800C0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реализация на П</w:t>
      </w:r>
      <w:r w:rsid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ООС</w:t>
      </w: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съдържа инвестиционните предложения, попадащи в обхата на Приложение № 1 към чл. 92, т. 1 и Приложение № 2 към чл. 93, ал. 1, т. 1 и 2 към ЗООС и/или други инвестиционни предложения с предполагаемо значително въздействие върху околната среда.</w:t>
      </w:r>
    </w:p>
    <w:p w:rsidR="005800C0" w:rsidRPr="005800C0" w:rsidRDefault="005800C0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800C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При изпълнението на конкретни проекти  и дейности, които попадат в обхвата на ЗООС и поднормативните актове към него, ще бъдат спазени всички необходими процедури по съгласуване и издаване на ОВОС или преценка за необходимостта от ОВОС още на етапа на инвестиционно проектиране и/или кандидатстване за финансиране по съответната програма.</w:t>
      </w:r>
    </w:p>
    <w:p w:rsidR="005800C0" w:rsidRPr="009F2885" w:rsidRDefault="009F2885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sz w:val="24"/>
          <w:szCs w:val="24"/>
          <w:lang w:eastAsia="bg-BG"/>
        </w:rPr>
        <w:t xml:space="preserve">Постигането на целите заложени в настоящата програма само по себе си е следваща стъпка към систематичното решаване на екологичните проблеми в Община </w:t>
      </w:r>
      <w:r w:rsidRPr="009F2885">
        <w:rPr>
          <w:rFonts w:ascii="Times New Roman" w:hAnsi="Times New Roman" w:cs="Times New Roman"/>
          <w:sz w:val="24"/>
        </w:rPr>
        <w:t>Хисаря</w:t>
      </w:r>
      <w:r w:rsidRPr="009F288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800C0" w:rsidRPr="009F2885" w:rsidRDefault="009F2885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Основните цели</w:t>
      </w:r>
      <w:r w:rsidR="005800C0" w:rsidRP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включени в П</w:t>
      </w:r>
      <w:r w:rsidRP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ООС</w:t>
      </w:r>
      <w:r w:rsidR="005800C0" w:rsidRP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за периода 2021-2027 г.</w:t>
      </w:r>
      <w:r w:rsidRPr="009F28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ще допренесат за постигане на </w:t>
      </w:r>
      <w:r w:rsidRPr="009F2885">
        <w:rPr>
          <w:rFonts w:ascii="Times New Roman" w:hAnsi="Times New Roman" w:cs="Times New Roman"/>
          <w:sz w:val="24"/>
          <w:szCs w:val="24"/>
          <w:lang w:eastAsia="bg-BG"/>
        </w:rPr>
        <w:t>посоката на развитие на политиката на общината в  областта на опазване на околната среда през следващите няколко години, и са база за бъдещата стратегия за устойчиво развитие на общината.</w:t>
      </w:r>
    </w:p>
    <w:p w:rsidR="009F2885" w:rsidRPr="009F2885" w:rsidRDefault="009F2885" w:rsidP="009F2885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Специфична цел № 1: Опазване на водите и водните обекти и развитие на водоснабдителната инфраструктура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793"/>
        <w:gridCol w:w="1171"/>
        <w:gridCol w:w="1501"/>
        <w:gridCol w:w="885"/>
        <w:gridCol w:w="1884"/>
      </w:tblGrid>
      <w:tr w:rsidR="009F2885" w:rsidRPr="009F2885" w:rsidTr="003A4D06">
        <w:trPr>
          <w:trHeight w:val="822"/>
          <w:jc w:val="center"/>
        </w:trPr>
        <w:tc>
          <w:tcPr>
            <w:tcW w:w="3346" w:type="dxa"/>
            <w:shd w:val="clear" w:color="auto" w:fill="DAEEF3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Мерки</w:t>
            </w:r>
          </w:p>
        </w:tc>
        <w:tc>
          <w:tcPr>
            <w:tcW w:w="4110" w:type="dxa"/>
            <w:shd w:val="clear" w:color="auto" w:fill="DAEEF3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Дейности/Проекти</w:t>
            </w:r>
          </w:p>
        </w:tc>
        <w:tc>
          <w:tcPr>
            <w:tcW w:w="1406" w:type="dxa"/>
            <w:shd w:val="clear" w:color="auto" w:fill="DAEEF3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Бюджет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(хил.лева)</w:t>
            </w:r>
          </w:p>
        </w:tc>
        <w:tc>
          <w:tcPr>
            <w:tcW w:w="1602" w:type="dxa"/>
            <w:shd w:val="clear" w:color="auto" w:fill="DAEEF3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Отговорна институция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shd w:val="clear" w:color="auto" w:fill="DAEEF3"/>
          </w:tcPr>
          <w:p w:rsidR="009F2885" w:rsidRPr="009F2885" w:rsidRDefault="009F2885" w:rsidP="003A4D06">
            <w:pPr>
              <w:ind w:left="-20" w:firstLine="2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899" w:type="dxa"/>
            <w:shd w:val="clear" w:color="auto" w:fill="DAEEF3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Източници на финансиране</w:t>
            </w:r>
          </w:p>
        </w:tc>
      </w:tr>
      <w:tr w:rsidR="009F2885" w:rsidRPr="009F2885" w:rsidTr="003A4D06">
        <w:trPr>
          <w:trHeight w:val="70"/>
          <w:jc w:val="center"/>
        </w:trPr>
        <w:tc>
          <w:tcPr>
            <w:tcW w:w="3346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2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6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9" w:type="dxa"/>
            <w:shd w:val="clear" w:color="auto" w:fill="FF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bCs/>
                <w:lang w:eastAsia="bg-BG"/>
              </w:rPr>
              <w:t xml:space="preserve">Мярка 1.1:  </w:t>
            </w:r>
            <w:r w:rsidRPr="009F2885">
              <w:rPr>
                <w:rFonts w:ascii="Times New Roman" w:hAnsi="Times New Roman" w:cs="Times New Roman"/>
                <w:lang w:eastAsia="bg-BG"/>
              </w:rPr>
              <w:t>Обезпечаване на добро състояние и управление на водните ресурси на територията на общината</w:t>
            </w: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1.1.1. Изготвяне на инвестиционен проект във фаза работен проект за включване на нов водоизточник във водоснабдителната система на с. Кръстевич, oбщина Хисаря </w:t>
            </w:r>
          </w:p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ПУДООС, ДБ, Общински бюджет, ФЛАГ и 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1.1.2. Подмяна на водопроводната мрежа на и и</w:t>
            </w:r>
            <w:r w:rsidRPr="009F2885">
              <w:rPr>
                <w:rFonts w:ascii="Times New Roman" w:hAnsi="Times New Roman" w:cs="Times New Roman"/>
                <w:sz w:val="23"/>
                <w:szCs w:val="23"/>
              </w:rPr>
              <w:t xml:space="preserve">зграждане на битова и дъждовна канализация на </w:t>
            </w:r>
            <w:r w:rsidRPr="009F2885">
              <w:rPr>
                <w:rFonts w:ascii="Times New Roman" w:hAnsi="Times New Roman" w:cs="Times New Roman"/>
              </w:rPr>
              <w:t>с. Паничери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ПУДООС, ДБ, Общински бюджет, ФЛАГ и 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1.1.3. Ремонти на водопроводна мрежа в гр. Хисаря </w:t>
            </w:r>
          </w:p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В и К 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ОПОС, СПРЗСР, ДБ, Общински бюджет, ФЛАГ и 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1.1.4. Изграждане на битова и дъждовна канализация и ПСОВ на с. Старосел, община Хисаря </w:t>
            </w:r>
          </w:p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В и К 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2025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НПВУ, СПРЗСР, ДБ, Общински бюджет, ФЛАГ и 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1.1.5. Изграждане на битова и дъждовна канализация на с. Красново, община Хисаря </w:t>
            </w:r>
          </w:p>
          <w:p w:rsidR="009F2885" w:rsidRPr="009F2885" w:rsidRDefault="009F2885" w:rsidP="003A4D06">
            <w:pPr>
              <w:ind w:left="-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МОСВ, НПВУ, СПРЗСР, ДБ, Общински бюджет, ФЛАГ и </w:t>
            </w:r>
            <w:r w:rsidRPr="009F2885">
              <w:rPr>
                <w:rFonts w:ascii="Times New Roman" w:hAnsi="Times New Roman" w:cs="Times New Roman"/>
              </w:rPr>
              <w:lastRenderedPageBreak/>
              <w:t>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ind w:left="-59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1.1.6. Подобряване на водопроводната мрежа, изграждане на канализация и ПСОВ в населени места, незасегнати от модернизация на ВиК инфраструктурата до 2020 г.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НПВУ, СПРЗСР, ДБ, Общински бюджет, ФЛАГ и др.</w:t>
            </w:r>
          </w:p>
        </w:tc>
      </w:tr>
      <w:tr w:rsidR="009F2885" w:rsidRPr="009F2885" w:rsidTr="003A4D06">
        <w:trPr>
          <w:trHeight w:val="350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left="566" w:firstLine="283"/>
              <w:rPr>
                <w:rFonts w:ascii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1.1.7. Въвеждане на алтернативни технологии за пречистване на битови отпадъчни води в малките населени места. 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МОСВ, ДБ, Общински бюджет и др.</w:t>
            </w:r>
          </w:p>
        </w:tc>
      </w:tr>
      <w:tr w:rsidR="009F2885" w:rsidRPr="009F2885" w:rsidTr="003A4D06">
        <w:trPr>
          <w:trHeight w:val="881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left="566" w:firstLine="283"/>
              <w:rPr>
                <w:rFonts w:ascii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1.1.8. Осъществяване на постоянен и периодичен мониторинг относно качествата на подаваната питейна вода на територията на Община Хисаря.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„</w:t>
            </w:r>
            <w:r w:rsidRPr="009F2885">
              <w:rPr>
                <w:rFonts w:ascii="Times New Roman" w:hAnsi="Times New Roman" w:cs="Times New Roman"/>
              </w:rPr>
              <w:t xml:space="preserve">В и К” 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РЗИ </w:t>
            </w: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„</w:t>
            </w:r>
            <w:r w:rsidRPr="009F2885">
              <w:rPr>
                <w:rFonts w:ascii="Times New Roman" w:hAnsi="Times New Roman" w:cs="Times New Roman"/>
              </w:rPr>
              <w:t xml:space="preserve">В и К”  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РЗИ </w:t>
            </w:r>
          </w:p>
        </w:tc>
      </w:tr>
      <w:tr w:rsidR="009F2885" w:rsidRPr="009F2885" w:rsidTr="003A4D06">
        <w:trPr>
          <w:trHeight w:val="371"/>
          <w:jc w:val="center"/>
        </w:trPr>
        <w:tc>
          <w:tcPr>
            <w:tcW w:w="7456" w:type="dxa"/>
            <w:gridSpan w:val="2"/>
            <w:shd w:val="clear" w:color="auto" w:fill="CCFFFF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 xml:space="preserve">ОБЩО ЗА МЯРКА 1.1. </w:t>
            </w:r>
          </w:p>
        </w:tc>
        <w:tc>
          <w:tcPr>
            <w:tcW w:w="1406" w:type="dxa"/>
            <w:shd w:val="clear" w:color="auto" w:fill="CCFF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12400</w:t>
            </w:r>
          </w:p>
        </w:tc>
        <w:tc>
          <w:tcPr>
            <w:tcW w:w="1602" w:type="dxa"/>
            <w:shd w:val="clear" w:color="auto" w:fill="CCFF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CCFFFF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shd w:val="clear" w:color="auto" w:fill="CCFFFF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Мярка 1.2: Превенция и управление на риска от наводнения и други природни бедствия</w:t>
            </w: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1.2.1. Почистване, брегоукрепване и корекция на речни корита в община Хисаря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ОПОС,ПУДООС, ДБ, Общински бюджет и др.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1.2.2. Разработване на План за действие при природни бедствия и аварии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Общински бюджет и др.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1.2.3. Превенция и управление на риска от наводнения и свлачища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ОПОС,ПУДООС, ДБ, Общински бюджет и др.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1.2.4. Картиране на уязвимите от наводнения зони в общината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Община </w:t>
            </w: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</w:t>
            </w:r>
            <w:r w:rsidRPr="009F288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lastRenderedPageBreak/>
              <w:t>ДБ, Общински бюджет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1.2.5. Доставка и въвеждане в експлоатация на съоръжения, оборудване и превозни средства за предотвратяване и борба с горски пожари и пожари в 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населените места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ОПОС, </w:t>
            </w: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</w:t>
            </w:r>
            <w:r w:rsidRPr="009F2885">
              <w:rPr>
                <w:rFonts w:ascii="Times New Roman" w:hAnsi="Times New Roman" w:cs="Times New Roman"/>
              </w:rPr>
              <w:t>, ДБ, Общински бюджет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1.2.6. Изграждане на система за предупреждение, наблюдение, прогнозиране и сигнализиране във връзка с климатичните изменения 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ОПОС, МОСВ, ДБ, Общински бюджет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346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1.2.7. Залесяване/създаване на нови горски насаждения, включително за ограничаване на ерозията</w:t>
            </w:r>
          </w:p>
        </w:tc>
        <w:tc>
          <w:tcPr>
            <w:tcW w:w="1406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602" w:type="dxa"/>
            <w:shd w:val="clear" w:color="auto" w:fill="auto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Община, ДГС, частни собственици на гори</w:t>
            </w:r>
          </w:p>
        </w:tc>
        <w:tc>
          <w:tcPr>
            <w:tcW w:w="1416" w:type="dxa"/>
            <w:shd w:val="clear" w:color="auto" w:fill="auto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899" w:type="dxa"/>
            <w:shd w:val="clear" w:color="auto" w:fill="auto"/>
          </w:tcPr>
          <w:p w:rsidR="009F2885" w:rsidRPr="009F2885" w:rsidRDefault="009F2885" w:rsidP="003A4D06">
            <w:pPr>
              <w:ind w:left="39" w:hanging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</w:t>
            </w:r>
            <w:r w:rsidRPr="009F2885">
              <w:rPr>
                <w:rFonts w:ascii="Times New Roman" w:hAnsi="Times New Roman" w:cs="Times New Roman"/>
              </w:rPr>
              <w:t>, ДБ, Общински бюджет, Частни инвестиции</w:t>
            </w: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456" w:type="dxa"/>
            <w:gridSpan w:val="2"/>
            <w:shd w:val="clear" w:color="auto" w:fill="CCFFFF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1.2.</w:t>
            </w:r>
          </w:p>
        </w:tc>
        <w:tc>
          <w:tcPr>
            <w:tcW w:w="1406" w:type="dxa"/>
            <w:shd w:val="clear" w:color="auto" w:fill="CCFFFF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4315</w:t>
            </w:r>
          </w:p>
        </w:tc>
        <w:tc>
          <w:tcPr>
            <w:tcW w:w="1602" w:type="dxa"/>
            <w:shd w:val="clear" w:color="auto" w:fill="CCFF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shd w:val="clear" w:color="auto" w:fill="CCFFFF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9" w:type="dxa"/>
            <w:shd w:val="clear" w:color="auto" w:fill="CCFFFF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2885" w:rsidRPr="009F2885" w:rsidTr="003A4D06">
        <w:trPr>
          <w:trHeight w:val="273"/>
          <w:jc w:val="center"/>
        </w:trPr>
        <w:tc>
          <w:tcPr>
            <w:tcW w:w="7456" w:type="dxa"/>
            <w:gridSpan w:val="2"/>
            <w:shd w:val="clear" w:color="auto" w:fill="99CCFF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СПЕЦИФИЧНА ЦЕЛ 1:</w:t>
            </w:r>
          </w:p>
        </w:tc>
        <w:tc>
          <w:tcPr>
            <w:tcW w:w="1406" w:type="dxa"/>
            <w:shd w:val="clear" w:color="auto" w:fill="99CCFF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16715</w:t>
            </w:r>
          </w:p>
        </w:tc>
        <w:tc>
          <w:tcPr>
            <w:tcW w:w="1602" w:type="dxa"/>
            <w:shd w:val="clear" w:color="auto" w:fill="99CC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shd w:val="clear" w:color="auto" w:fill="99CCFF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9" w:type="dxa"/>
            <w:shd w:val="clear" w:color="auto" w:fill="99CCFF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F2885" w:rsidRPr="009F2885" w:rsidRDefault="009F2885" w:rsidP="009F2885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Специфична цел №2: Устойчиво управление на отпадъците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608"/>
        <w:gridCol w:w="1142"/>
        <w:gridCol w:w="1694"/>
        <w:gridCol w:w="1250"/>
        <w:gridCol w:w="1813"/>
      </w:tblGrid>
      <w:tr w:rsidR="009F2885" w:rsidRPr="009F2885" w:rsidTr="003A4D06">
        <w:trPr>
          <w:trHeight w:val="604"/>
          <w:jc w:val="center"/>
        </w:trPr>
        <w:tc>
          <w:tcPr>
            <w:tcW w:w="3521" w:type="dxa"/>
            <w:shd w:val="clear" w:color="auto" w:fill="CC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Мерки</w:t>
            </w:r>
          </w:p>
        </w:tc>
        <w:tc>
          <w:tcPr>
            <w:tcW w:w="3778" w:type="dxa"/>
            <w:shd w:val="clear" w:color="auto" w:fill="CCFFCC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Дейности/Проекти</w:t>
            </w:r>
          </w:p>
        </w:tc>
        <w:tc>
          <w:tcPr>
            <w:tcW w:w="1372" w:type="dxa"/>
            <w:shd w:val="clear" w:color="auto" w:fill="CCFFCC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Бюджет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(хил.лева)</w:t>
            </w:r>
          </w:p>
        </w:tc>
        <w:tc>
          <w:tcPr>
            <w:tcW w:w="1797" w:type="dxa"/>
            <w:shd w:val="clear" w:color="auto" w:fill="CCFFCC"/>
          </w:tcPr>
          <w:p w:rsidR="009F2885" w:rsidRPr="009F2885" w:rsidRDefault="009F2885" w:rsidP="003A4D06">
            <w:pPr>
              <w:ind w:left="-133" w:firstLine="6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Отговорна институция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shd w:val="clear" w:color="auto" w:fill="CCFFCC"/>
          </w:tcPr>
          <w:p w:rsidR="009F2885" w:rsidRPr="009F2885" w:rsidRDefault="009F2885" w:rsidP="003A4D06">
            <w:pPr>
              <w:ind w:left="-20" w:firstLine="2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880" w:type="dxa"/>
            <w:shd w:val="clear" w:color="auto" w:fill="CCFFCC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Източници на финансиране</w:t>
            </w:r>
          </w:p>
        </w:tc>
      </w:tr>
      <w:tr w:rsidR="009F2885" w:rsidRPr="009F2885" w:rsidTr="003A4D06">
        <w:trPr>
          <w:trHeight w:val="70"/>
          <w:jc w:val="center"/>
        </w:trPr>
        <w:tc>
          <w:tcPr>
            <w:tcW w:w="3521" w:type="dxa"/>
            <w:shd w:val="clear" w:color="auto" w:fill="FFFF99"/>
          </w:tcPr>
          <w:p w:rsidR="009F2885" w:rsidRPr="009F2885" w:rsidRDefault="009F2885" w:rsidP="003A4D06">
            <w:pPr>
              <w:ind w:left="291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8" w:type="dxa"/>
            <w:shd w:val="clear" w:color="auto" w:fill="FFFF99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ind w:left="566" w:hanging="644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260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ind w:left="263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234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885" w:rsidRPr="009F2885" w:rsidTr="003A4D06">
        <w:trPr>
          <w:trHeight w:val="741"/>
          <w:jc w:val="center"/>
        </w:trPr>
        <w:tc>
          <w:tcPr>
            <w:tcW w:w="352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Мярка 2.1: Предотвратяване и намаляване на образуването на отпадъци 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 xml:space="preserve">2.1.1. Организиране на информационни кампании за ползите от разделно събиране на рециклируемите отпадъци 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Община и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eastAsia="bg-BG"/>
              </w:rPr>
            </w:pPr>
            <w:r w:rsidRPr="009F2885">
              <w:rPr>
                <w:rFonts w:ascii="Times New Roman" w:hAnsi="Times New Roman"/>
                <w:snapToGrid w:val="0"/>
                <w:sz w:val="22"/>
                <w:szCs w:val="22"/>
                <w:lang w:eastAsia="bg-BG"/>
              </w:rPr>
              <w:t>медии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постоянен до 2027 г.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 и др.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 xml:space="preserve">2.1.2. </w:t>
            </w:r>
            <w:r w:rsidRPr="009F2885">
              <w:rPr>
                <w:rFonts w:ascii="Times New Roman" w:hAnsi="Times New Roman" w:cs="Times New Roman"/>
                <w:lang w:val="ru-RU"/>
              </w:rPr>
              <w:t>Разяснителна кампания сред населението, живеещо в селата за ползите от фамилното компостиране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Община и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медии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постоянен до 2027 г.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Общински бюджет и др.</w:t>
            </w:r>
          </w:p>
        </w:tc>
      </w:tr>
      <w:tr w:rsidR="009F2885" w:rsidRPr="009F2885" w:rsidTr="003A4D06">
        <w:trPr>
          <w:trHeight w:val="350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2</w:t>
            </w:r>
            <w:r w:rsidRPr="009F2885">
              <w:rPr>
                <w:rFonts w:ascii="Times New Roman" w:hAnsi="Times New Roman" w:cs="Times New Roman"/>
                <w:lang w:val="ru-RU"/>
              </w:rPr>
              <w:t xml:space="preserve">.1.3. Съставяне на регистър на всички </w:t>
            </w:r>
            <w:r w:rsidRPr="009F2885">
              <w:rPr>
                <w:rFonts w:ascii="Times New Roman" w:hAnsi="Times New Roman" w:cs="Times New Roman"/>
                <w:lang w:val="ru-RU"/>
              </w:rPr>
              <w:lastRenderedPageBreak/>
              <w:t>производствени фирми и туристически обекти на територията на общината и създаване на база данни за отделяните производствени и битови отпадъци от тях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Община и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lastRenderedPageBreak/>
              <w:t>предприятия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lastRenderedPageBreak/>
              <w:t xml:space="preserve">постоянен </w:t>
            </w:r>
            <w:r w:rsidRPr="009F2885">
              <w:rPr>
                <w:rFonts w:ascii="Times New Roman" w:hAnsi="Times New Roman" w:cs="Times New Roman"/>
                <w:snapToGrid w:val="0"/>
              </w:rPr>
              <w:lastRenderedPageBreak/>
              <w:t>до 2027 г.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Общински, </w:t>
            </w: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бюджет и др.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източници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 xml:space="preserve">2.1.4. </w:t>
            </w:r>
            <w:r w:rsidRPr="009F2885">
              <w:rPr>
                <w:rFonts w:ascii="Times New Roman" w:hAnsi="Times New Roman" w:cs="Times New Roman"/>
                <w:lang w:val="ru-RU"/>
              </w:rPr>
              <w:t>Пилотно въвеждане на намален размер на такса „Битови отпадъци” за домакинствата, които прилагат домашно компостиране</w:t>
            </w:r>
          </w:p>
        </w:tc>
        <w:tc>
          <w:tcPr>
            <w:tcW w:w="1372" w:type="dxa"/>
            <w:vAlign w:val="center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Община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Общински съвет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2021-2027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9F2885" w:rsidRPr="009F2885" w:rsidTr="003A4D06">
        <w:trPr>
          <w:trHeight w:val="881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left="566" w:firstLine="283"/>
              <w:rPr>
                <w:rFonts w:ascii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2.1.5</w:t>
            </w:r>
            <w:r w:rsidRPr="009F2885">
              <w:rPr>
                <w:rFonts w:ascii="Times New Roman" w:hAnsi="Times New Roman" w:cs="Times New Roman"/>
                <w:lang w:val="ru-RU"/>
              </w:rPr>
              <w:t>. Извършване на актуален Морфологичен анализ на смесените битови отпадъци към 2024 г.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бюджет, ДБ и др.</w:t>
            </w:r>
          </w:p>
        </w:tc>
      </w:tr>
      <w:tr w:rsidR="009F2885" w:rsidRPr="009F2885" w:rsidTr="003A4D06">
        <w:trPr>
          <w:trHeight w:val="371"/>
          <w:jc w:val="center"/>
        </w:trPr>
        <w:tc>
          <w:tcPr>
            <w:tcW w:w="7299" w:type="dxa"/>
            <w:gridSpan w:val="2"/>
            <w:shd w:val="clear" w:color="auto" w:fill="FFFF99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2.1.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Мярка 2.2: Увеличаване на количествата рециклирани и оползотворени отпадъци и Прилагане на Стратегията и плана за действие за преход към кръгова икономика на Република България за периода 2021 – 2027 г. </w:t>
            </w:r>
          </w:p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2.2.1. Разширяване и оптимизиране на системата за разделно събиране на отпадъци от опаковки във всички населени места на общината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Община,</w:t>
            </w:r>
          </w:p>
          <w:p w:rsidR="009F2885" w:rsidRPr="009F2885" w:rsidRDefault="009F2885" w:rsidP="003A4D06">
            <w:pPr>
              <w:ind w:left="-92" w:right="-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Организация по оползотворяване на отпадъци 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по оползотворяване на отпадъци от опаковки, Общински бюджет и др.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2.2.2. Развитие на системата за събиране на масово разпространени опасни отпадъци от домакинствата /луминисцентни лампи, батерии, акумулатори и отработени масла електрически и електронни уреди и др./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ОПОС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2.2.3. Изграждане на общинска компостираща инсталация на площ от 10 000 кв.м. в землището на село Михилци, местността Дивовец, с годишен капацитет за третиране на 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2 900 тона отпадък.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3373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2021-2022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ОПОС 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2014-2020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2.2.4. Ежегодна експлоатация и поддръжка на общинска открита инсталация за компостиране  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2022-2027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ОПОС</w:t>
            </w:r>
          </w:p>
        </w:tc>
      </w:tr>
      <w:tr w:rsidR="009F2885" w:rsidRPr="009F2885" w:rsidTr="003A4D06">
        <w:trPr>
          <w:trHeight w:val="1576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2.2.5. Закупуване  на  компостери за домашно компостиране и реализиране на пилотни проекти по населени места с увеличаване броя на обхванатите домакинства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ОПОС,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ПУДООС и др.</w:t>
            </w:r>
          </w:p>
        </w:tc>
      </w:tr>
      <w:tr w:rsidR="009F2885" w:rsidRPr="009F2885" w:rsidTr="003A4D06">
        <w:trPr>
          <w:trHeight w:val="530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2.2.6. Закупуване  на  контейнери за разделно събиране на растителни и биоотпадъци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2021-2022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</w:tc>
      </w:tr>
      <w:tr w:rsidR="009F2885" w:rsidRPr="009F2885" w:rsidTr="003A4D06">
        <w:trPr>
          <w:trHeight w:val="530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2.2.7. Закупуване  на  МПС за извозване на разделно събраните растителни и биоотпадъци за компостиране на общинската инсталация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2021-2022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885">
              <w:rPr>
                <w:rFonts w:ascii="Times New Roman" w:hAnsi="Times New Roman" w:cs="Times New Roman"/>
                <w:color w:val="000000"/>
              </w:rPr>
              <w:t xml:space="preserve">ОПОС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885">
              <w:rPr>
                <w:rFonts w:ascii="Times New Roman" w:hAnsi="Times New Roman" w:cs="Times New Roman"/>
                <w:color w:val="000000"/>
              </w:rPr>
              <w:t>2021-2027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885">
              <w:rPr>
                <w:rFonts w:ascii="Times New Roman" w:hAnsi="Times New Roman" w:cs="Times New Roman"/>
                <w:color w:val="000000"/>
              </w:rPr>
              <w:t>ПУДООС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color w:val="000000"/>
              </w:rPr>
              <w:t>Общински бюджет</w:t>
            </w:r>
          </w:p>
        </w:tc>
      </w:tr>
      <w:tr w:rsidR="009F2885" w:rsidRPr="009F2885" w:rsidTr="003A4D06">
        <w:trPr>
          <w:trHeight w:val="530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 xml:space="preserve">2.2.8. Подготовка и реализация на проект за изграждане на общинска инсталация за третиране на строителни отпадъци 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2021-2025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ОПОС</w:t>
            </w:r>
          </w:p>
        </w:tc>
      </w:tr>
      <w:tr w:rsidR="009F2885" w:rsidRPr="009F2885" w:rsidTr="003A4D06">
        <w:trPr>
          <w:trHeight w:val="530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2.2.9. Ежегодна експлоатация и поддръжка на общинска инсталация за третиране на строителни 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2025-2027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Отчисления по чл.64 от ЗУО</w:t>
            </w:r>
          </w:p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val="ru-RU"/>
              </w:rPr>
              <w:t>ОПОС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2.2.9. Отреждане и предоставяне на временни площадки в населените места на общината, на които гражданите да могат да оставят разделно събрани строителни отпадъци от малки ремонтни дейности.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eastAsia="bg-BG"/>
              </w:rPr>
              <w:t>Общинска администрация и Държавни администрации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ind w:left="-92" w:right="-80"/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бюджет, ПУДООС,</w:t>
            </w:r>
          </w:p>
          <w:p w:rsidR="009F2885" w:rsidRPr="009F2885" w:rsidRDefault="009F2885" w:rsidP="003A4D06">
            <w:pPr>
              <w:ind w:left="-92" w:right="-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и други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2.2.10. Организиране на информационни кампании за ползите от разделно събиране на рециклируемите 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9F2885">
              <w:rPr>
                <w:rFonts w:ascii="Times New Roman" w:hAnsi="Times New Roman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ind w:left="-92" w:right="-80"/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</w:t>
            </w:r>
          </w:p>
          <w:p w:rsidR="009F2885" w:rsidRPr="009F2885" w:rsidRDefault="009F2885" w:rsidP="003A4D06">
            <w:pPr>
              <w:ind w:left="-92" w:right="-80"/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и други</w:t>
            </w: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299" w:type="dxa"/>
            <w:gridSpan w:val="2"/>
            <w:shd w:val="clear" w:color="auto" w:fill="FFFF99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lastRenderedPageBreak/>
              <w:t>ОБЩО ЗА МЯРКА 2.2.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4248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2885" w:rsidRPr="009F2885" w:rsidTr="003A4D06">
        <w:trPr>
          <w:trHeight w:val="688"/>
          <w:jc w:val="center"/>
        </w:trPr>
        <w:tc>
          <w:tcPr>
            <w:tcW w:w="352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Мярка 2.3: Подобряване на организацията по разделяне, временно съхранение, събиране и транспортиране и екологосъобразно обезвреждане на отпадъците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2.3.1. Участие в регионалната система за управление на отпадъците - регион Карлово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РСУО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РСУО „Карлово”, МОСВ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2.3.2. Рекултивация, следексплоатационни грижи и мониторинг на старото общинско депо „Кочи камък” в землището на село Михилци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2021-2025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ПУДООС, Общински бюджет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2.3.3. Поставяне на видеонаблюдение и контрол на критичните точки за образуване на нерегламентирани сметища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Община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2021-2023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Общински бюджет, Държавен бюджет, МОСВ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2.3.4. Подновяване на амортизираните съдове за смет /закупуване на нови/, обновяване и техническа поддръжка на транспортните средства за извозване на 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9F28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ОП ЧОСР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2.3.5. Изграждане на система за управление на животински 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бюджет, МОСВ</w:t>
            </w: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299" w:type="dxa"/>
            <w:gridSpan w:val="2"/>
            <w:shd w:val="clear" w:color="auto" w:fill="FFFF99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2.3.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1232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Мярка 2.4: Нормативно регулиране и укрепване на административния капацитет на Общината за управление на </w:t>
            </w:r>
            <w:r w:rsidRPr="009F2885">
              <w:rPr>
                <w:rFonts w:ascii="Times New Roman" w:hAnsi="Times New Roman" w:cs="Times New Roman"/>
                <w:lang w:eastAsia="bg-BG"/>
              </w:rPr>
              <w:lastRenderedPageBreak/>
              <w:t>отпадъците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2.4.1. Приемане на промени в общинската нормативна уредба съобразно развитието и изискванията на европейското, националното законодателство  и местните политики за </w:t>
            </w: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отпадъци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-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F2885">
              <w:rPr>
                <w:rFonts w:ascii="Times New Roman" w:hAnsi="Times New Roman"/>
                <w:sz w:val="24"/>
                <w:szCs w:val="24"/>
                <w:lang w:eastAsia="bg-BG"/>
              </w:rPr>
              <w:t>-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2.4.2. Обучения на служители в ОА  и други общински звена по теми за управление на отпадъците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Община, МОСВ, НСОРБ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9F28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Общински бюджет, Държавен бюджет и др. 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2.4.3. Изграждане на единна информационна система за управление на отпадъците, която да осигурява възможност за събиране, съхранение и обработка на данните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Общински бюджет и др. източници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ind w:firstLine="18"/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 xml:space="preserve">2.4.4. Изготвяне и публикуване на годишен отчет по изпълнение на дейностите заложени в Програмата за управление на отпадъците 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Постоянен веднъж годишно до 31 март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-</w:t>
            </w: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299" w:type="dxa"/>
            <w:gridSpan w:val="2"/>
            <w:shd w:val="clear" w:color="auto" w:fill="FFFF99"/>
          </w:tcPr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snapToGrid w:val="0"/>
                <w:lang w:val="ru-RU"/>
              </w:rPr>
              <w:t>ОБЩО ЗА МЯРКА 2.4.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snapToGrid w:val="0"/>
                <w:lang w:val="ru-RU"/>
              </w:rPr>
              <w:t>7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ind w:left="566" w:hanging="566"/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Мярка 2.5: Участие на обществеността и превръщането й в ключов фактор при прилагане на йерархията на управление на отпадъците </w:t>
            </w: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2.5.1. Публикуване на обяви за консултации, срещи, обществени обсъждания и други в процеса на вземане на решения по общински нормативни актове  и документи в областта на отпадъците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Община 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-</w:t>
            </w:r>
          </w:p>
        </w:tc>
      </w:tr>
      <w:tr w:rsidR="009F2885" w:rsidRPr="009F2885" w:rsidTr="003A4D06">
        <w:trPr>
          <w:trHeight w:val="723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2.5.2. Провеждане  на информационни  и разяснителни кампании и издаване на информационни материали за разделно събиране и подобряване на управлението на битовите отпадъци като ресурси в съответствие с мерките, предвидени в общинската програма за управление на отпадъците за различни възрастови  и социални групи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Общински бюджет и др. </w:t>
            </w:r>
          </w:p>
        </w:tc>
      </w:tr>
      <w:tr w:rsidR="009F2885" w:rsidRPr="009F2885" w:rsidTr="003A4D06">
        <w:trPr>
          <w:trHeight w:val="557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2.5.3.  Провеждане на местни кампании по почистване на обществени зелени площи, паркове, градинки, площади и др.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Общински бюджет и др.</w:t>
            </w:r>
          </w:p>
        </w:tc>
      </w:tr>
      <w:tr w:rsidR="009F2885" w:rsidRPr="009F2885" w:rsidTr="003A4D06">
        <w:trPr>
          <w:trHeight w:val="557"/>
          <w:jc w:val="center"/>
        </w:trPr>
        <w:tc>
          <w:tcPr>
            <w:tcW w:w="352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2.5.4. Организиране на конкурси на екологична тематика за деца и ученици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Община, училища и детски  градини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Общински бюджет и др.</w:t>
            </w:r>
          </w:p>
        </w:tc>
      </w:tr>
      <w:tr w:rsidR="009F2885" w:rsidRPr="009F2885" w:rsidTr="003A4D06">
        <w:trPr>
          <w:trHeight w:val="557"/>
          <w:jc w:val="center"/>
        </w:trPr>
        <w:tc>
          <w:tcPr>
            <w:tcW w:w="3521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3778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F2885">
              <w:rPr>
                <w:rFonts w:ascii="Times New Roman" w:hAnsi="Times New Roman" w:cs="Times New Roman"/>
                <w:snapToGrid w:val="0"/>
                <w:lang w:val="ru-RU"/>
              </w:rPr>
              <w:t>2.5.5. Участие в национални кампании на ПУДООС</w:t>
            </w:r>
          </w:p>
        </w:tc>
        <w:tc>
          <w:tcPr>
            <w:tcW w:w="1372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Община, кметства, училища и детски  градини</w:t>
            </w:r>
          </w:p>
        </w:tc>
        <w:tc>
          <w:tcPr>
            <w:tcW w:w="1379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18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ПУДООС</w:t>
            </w:r>
          </w:p>
        </w:tc>
      </w:tr>
      <w:tr w:rsidR="009F2885" w:rsidRPr="009F2885" w:rsidTr="003A4D06">
        <w:trPr>
          <w:trHeight w:val="379"/>
          <w:jc w:val="center"/>
        </w:trPr>
        <w:tc>
          <w:tcPr>
            <w:tcW w:w="7299" w:type="dxa"/>
            <w:gridSpan w:val="2"/>
            <w:shd w:val="clear" w:color="auto" w:fill="FFFF99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2.5.</w:t>
            </w:r>
          </w:p>
        </w:tc>
        <w:tc>
          <w:tcPr>
            <w:tcW w:w="1372" w:type="dxa"/>
            <w:shd w:val="clear" w:color="auto" w:fill="FFFF99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97" w:type="dxa"/>
            <w:shd w:val="clear" w:color="auto" w:fill="FFFF99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FFFF99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99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3A4D06">
        <w:trPr>
          <w:trHeight w:val="358"/>
          <w:jc w:val="center"/>
        </w:trPr>
        <w:tc>
          <w:tcPr>
            <w:tcW w:w="7299" w:type="dxa"/>
            <w:gridSpan w:val="2"/>
            <w:shd w:val="clear" w:color="auto" w:fill="CCFFFF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СПЕЦИФИЧНА ЦЕЛ 2: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2" w:type="dxa"/>
            <w:shd w:val="clear" w:color="auto" w:fill="CCFFFF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5578</w:t>
            </w:r>
          </w:p>
        </w:tc>
        <w:tc>
          <w:tcPr>
            <w:tcW w:w="1797" w:type="dxa"/>
            <w:shd w:val="clear" w:color="auto" w:fill="CCFF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CCFFFF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CCFFFF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885" w:rsidRPr="009F2885" w:rsidRDefault="009F2885" w:rsidP="009F28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F2885" w:rsidRPr="009F2885" w:rsidRDefault="009F2885" w:rsidP="009F288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Специфична цел № 3: Опазване и поддържане на биологичното разнообразие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942"/>
        <w:gridCol w:w="1198"/>
        <w:gridCol w:w="1373"/>
        <w:gridCol w:w="980"/>
        <w:gridCol w:w="1685"/>
      </w:tblGrid>
      <w:tr w:rsidR="009F2885" w:rsidRPr="009F2885" w:rsidTr="009F2885">
        <w:trPr>
          <w:trHeight w:val="568"/>
          <w:jc w:val="center"/>
        </w:trPr>
        <w:tc>
          <w:tcPr>
            <w:tcW w:w="2131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Мерки</w:t>
            </w:r>
          </w:p>
        </w:tc>
        <w:tc>
          <w:tcPr>
            <w:tcW w:w="2942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Дейности/Проекти</w:t>
            </w:r>
          </w:p>
        </w:tc>
        <w:tc>
          <w:tcPr>
            <w:tcW w:w="1198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Бюджет</w:t>
            </w:r>
          </w:p>
          <w:p w:rsidR="009F2885" w:rsidRPr="009F2885" w:rsidRDefault="009F2885" w:rsidP="009F2885">
            <w:pPr>
              <w:spacing w:after="0" w:line="240" w:lineRule="auto"/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(хил.лева)</w:t>
            </w:r>
          </w:p>
        </w:tc>
        <w:tc>
          <w:tcPr>
            <w:tcW w:w="1373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Отговорна институция</w:t>
            </w:r>
          </w:p>
          <w:p w:rsidR="009F2885" w:rsidRPr="009F2885" w:rsidRDefault="009F2885" w:rsidP="009F2885">
            <w:pPr>
              <w:spacing w:after="0" w:line="240" w:lineRule="auto"/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685" w:type="dxa"/>
            <w:shd w:val="clear" w:color="auto" w:fill="CCFFCC"/>
          </w:tcPr>
          <w:p w:rsidR="009F2885" w:rsidRPr="009F2885" w:rsidRDefault="009F2885" w:rsidP="009F288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Източници на финансиране</w:t>
            </w:r>
          </w:p>
        </w:tc>
      </w:tr>
      <w:tr w:rsidR="009F2885" w:rsidRPr="009F2885" w:rsidTr="009F2885">
        <w:trPr>
          <w:trHeight w:val="70"/>
          <w:jc w:val="center"/>
        </w:trPr>
        <w:tc>
          <w:tcPr>
            <w:tcW w:w="2131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42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8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3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0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5" w:type="dxa"/>
            <w:shd w:val="clear" w:color="auto" w:fill="33996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885" w:rsidRPr="009F2885" w:rsidTr="009F2885">
        <w:trPr>
          <w:trHeight w:val="1050"/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Мярка.3.1: Ограничаване на негативните вляния върху биологичното разнообразие в община Хисаря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3.</w:t>
            </w:r>
            <w:r w:rsidRPr="009F2885">
              <w:rPr>
                <w:rFonts w:ascii="Times New Roman" w:hAnsi="Times New Roman" w:cs="Times New Roman"/>
                <w:lang w:val="ru-RU"/>
              </w:rPr>
              <w:t>1.1. Изготвяне и/или актуализация на планове за управление на Защитените зони и биоразнообразието в общината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Общински бюджет и други</w:t>
            </w:r>
          </w:p>
        </w:tc>
      </w:tr>
      <w:tr w:rsidR="009F2885" w:rsidRPr="009F2885" w:rsidTr="009F2885">
        <w:trPr>
          <w:trHeight w:val="940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3.1.2. Изграждане на нови и поддържане на съществуващи екопътеки в общината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Община, ДГС,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ind w:left="-23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</w:t>
            </w:r>
            <w:r w:rsidRPr="009F2885">
              <w:rPr>
                <w:rFonts w:ascii="Times New Roman" w:hAnsi="Times New Roman" w:cs="Times New Roman"/>
                <w:lang w:eastAsia="bg-BG"/>
              </w:rPr>
              <w:t xml:space="preserve">, Общински бюджет и други </w:t>
            </w:r>
          </w:p>
        </w:tc>
      </w:tr>
      <w:tr w:rsidR="009F2885" w:rsidRPr="009F2885" w:rsidTr="009F2885">
        <w:trPr>
          <w:trHeight w:val="808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3.1.3. Подобряване икономическата стойност на горите, увеличаване на зелените системи и залесителни мероприятия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</w:t>
            </w:r>
            <w:r w:rsidRPr="009F2885">
              <w:rPr>
                <w:rFonts w:ascii="Times New Roman" w:hAnsi="Times New Roman" w:cs="Times New Roman"/>
                <w:lang w:eastAsia="bg-BG"/>
              </w:rPr>
              <w:t>, Общински бюджет и други</w:t>
            </w:r>
          </w:p>
        </w:tc>
      </w:tr>
      <w:tr w:rsidR="009F2885" w:rsidRPr="009F2885" w:rsidTr="009F2885">
        <w:trPr>
          <w:trHeight w:val="808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3.1.4. Картиране на биологичното разнообразие на територията на общината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МОСВ, ПУДООС и др.</w:t>
            </w:r>
          </w:p>
        </w:tc>
      </w:tr>
      <w:tr w:rsidR="009F2885" w:rsidRPr="009F2885" w:rsidTr="009F2885">
        <w:trPr>
          <w:trHeight w:val="371"/>
          <w:jc w:val="center"/>
        </w:trPr>
        <w:tc>
          <w:tcPr>
            <w:tcW w:w="5073" w:type="dxa"/>
            <w:gridSpan w:val="2"/>
            <w:shd w:val="clear" w:color="auto" w:fill="CCFFCC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3.1.</w:t>
            </w:r>
          </w:p>
        </w:tc>
        <w:tc>
          <w:tcPr>
            <w:tcW w:w="1198" w:type="dxa"/>
            <w:shd w:val="clear" w:color="auto" w:fill="CCFFCC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373" w:type="dxa"/>
            <w:shd w:val="clear" w:color="auto" w:fill="CCFFCC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CCFFCC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CCFFCC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9F2885">
        <w:trPr>
          <w:trHeight w:val="1102"/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bCs/>
                <w:lang w:eastAsia="bg-BG"/>
              </w:rPr>
              <w:lastRenderedPageBreak/>
              <w:t xml:space="preserve">Мярка 3.2: </w:t>
            </w:r>
            <w:r w:rsidRPr="009F2885">
              <w:rPr>
                <w:rFonts w:ascii="Times New Roman" w:hAnsi="Times New Roman" w:cs="Times New Roman"/>
                <w:lang w:eastAsia="bg-BG"/>
              </w:rPr>
              <w:t>Устойчиво управление на защитените зони по Натура 2000 в община Хисаря</w:t>
            </w:r>
          </w:p>
          <w:p w:rsidR="009F2885" w:rsidRPr="009F2885" w:rsidRDefault="009F2885" w:rsidP="003A4D0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3.2.1. Подобряване на природозащитното състояние на видове и типове природни местообитания на територията на мрежата Натура 2000, попадащи в национални паркове, природни паркове и поддържани резервати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РИОСВ, ДГС </w:t>
            </w:r>
          </w:p>
          <w:p w:rsidR="009F2885" w:rsidRPr="009F2885" w:rsidRDefault="009F2885" w:rsidP="003A4D06">
            <w:pPr>
              <w:tabs>
                <w:tab w:val="left" w:pos="299"/>
              </w:tabs>
              <w:ind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ОПОС, ПУДООС и други </w:t>
            </w:r>
          </w:p>
        </w:tc>
      </w:tr>
      <w:tr w:rsidR="009F2885" w:rsidRPr="009F2885" w:rsidTr="009F2885">
        <w:trPr>
          <w:trHeight w:val="723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</w:rPr>
              <w:t>3.2.2. Подпомагане изпълнението на мерки по опазване и възстановяване на редки и застрашени растителни и животински видове, както и на ценни природни територии в общината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ind w:left="-23" w:right="-9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РИОСВ, ДГС,</w:t>
            </w:r>
          </w:p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Община</w:t>
            </w:r>
            <w:r w:rsidRPr="009F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ОПОС, ПУДООС и други финансиращи програми</w:t>
            </w:r>
          </w:p>
        </w:tc>
      </w:tr>
      <w:tr w:rsidR="009F2885" w:rsidRPr="009F2885" w:rsidTr="009F2885">
        <w:trPr>
          <w:trHeight w:val="723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</w:rPr>
              <w:t xml:space="preserve">3.2.3. Изпълнение на предвидените лесоустройствени мероприятия по горскостопанските планове за горските територии  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Община , ДГС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ДБ, Общинския бюджет и други финансиращи програми</w:t>
            </w:r>
          </w:p>
        </w:tc>
      </w:tr>
      <w:tr w:rsidR="009F2885" w:rsidRPr="009F2885" w:rsidTr="009F2885">
        <w:trPr>
          <w:trHeight w:val="723"/>
          <w:jc w:val="center"/>
        </w:trPr>
        <w:tc>
          <w:tcPr>
            <w:tcW w:w="2131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2942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3.2.4. </w:t>
            </w: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Развитие на предприятия за преработка на диворастящи плодове, билки и гъби</w:t>
            </w:r>
            <w:r w:rsidRPr="009F2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8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Частен сектор</w:t>
            </w:r>
          </w:p>
        </w:tc>
        <w:tc>
          <w:tcPr>
            <w:tcW w:w="980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685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</w:t>
            </w:r>
            <w:r w:rsidRPr="009F2885">
              <w:rPr>
                <w:rFonts w:ascii="Times New Roman" w:hAnsi="Times New Roman" w:cs="Times New Roman"/>
                <w:lang w:eastAsia="bg-BG"/>
              </w:rPr>
              <w:t xml:space="preserve"> и частни инвестиции</w:t>
            </w:r>
          </w:p>
        </w:tc>
      </w:tr>
      <w:tr w:rsidR="009F2885" w:rsidRPr="009F2885" w:rsidTr="009F2885">
        <w:trPr>
          <w:trHeight w:val="279"/>
          <w:jc w:val="center"/>
        </w:trPr>
        <w:tc>
          <w:tcPr>
            <w:tcW w:w="5073" w:type="dxa"/>
            <w:gridSpan w:val="2"/>
            <w:shd w:val="clear" w:color="auto" w:fill="CCFFCC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3.2.</w:t>
            </w:r>
          </w:p>
        </w:tc>
        <w:tc>
          <w:tcPr>
            <w:tcW w:w="1198" w:type="dxa"/>
            <w:shd w:val="clear" w:color="auto" w:fill="CCFFCC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1373" w:type="dxa"/>
            <w:shd w:val="clear" w:color="auto" w:fill="CCFFCC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CCFFCC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CCFFCC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9F2885">
        <w:trPr>
          <w:trHeight w:val="358"/>
          <w:jc w:val="center"/>
        </w:trPr>
        <w:tc>
          <w:tcPr>
            <w:tcW w:w="5073" w:type="dxa"/>
            <w:gridSpan w:val="2"/>
            <w:shd w:val="clear" w:color="auto" w:fill="339966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СПЕЦИФИЧНА ЦЕЛ 3:</w:t>
            </w:r>
          </w:p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8" w:type="dxa"/>
            <w:shd w:val="clear" w:color="auto" w:fill="339966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1655</w:t>
            </w:r>
          </w:p>
        </w:tc>
        <w:tc>
          <w:tcPr>
            <w:tcW w:w="1373" w:type="dxa"/>
            <w:shd w:val="clear" w:color="auto" w:fill="339966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339966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339966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885" w:rsidRPr="009F2885" w:rsidRDefault="009F2885" w:rsidP="009F288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Специфична цел №4: Запазване и поддържане на доброто качество на атмосферния въздух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795"/>
        <w:gridCol w:w="1175"/>
        <w:gridCol w:w="1462"/>
        <w:gridCol w:w="912"/>
        <w:gridCol w:w="1746"/>
      </w:tblGrid>
      <w:tr w:rsidR="009F2885" w:rsidRPr="009F2885" w:rsidTr="009F2885">
        <w:trPr>
          <w:trHeight w:val="822"/>
          <w:jc w:val="center"/>
        </w:trPr>
        <w:tc>
          <w:tcPr>
            <w:tcW w:w="2104" w:type="dxa"/>
            <w:shd w:val="clear" w:color="auto" w:fill="E6E6E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Мерки</w:t>
            </w:r>
          </w:p>
        </w:tc>
        <w:tc>
          <w:tcPr>
            <w:tcW w:w="2795" w:type="dxa"/>
            <w:shd w:val="clear" w:color="auto" w:fill="E6E6E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Дейности/Проекти</w:t>
            </w:r>
          </w:p>
        </w:tc>
        <w:tc>
          <w:tcPr>
            <w:tcW w:w="1175" w:type="dxa"/>
            <w:shd w:val="clear" w:color="auto" w:fill="E6E6E6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Бюджет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(хил.лева)</w:t>
            </w:r>
          </w:p>
        </w:tc>
        <w:tc>
          <w:tcPr>
            <w:tcW w:w="1462" w:type="dxa"/>
            <w:shd w:val="clear" w:color="auto" w:fill="E6E6E6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Отговорна институция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shd w:val="clear" w:color="auto" w:fill="E6E6E6"/>
          </w:tcPr>
          <w:p w:rsidR="009F2885" w:rsidRPr="009F2885" w:rsidRDefault="009F2885" w:rsidP="003A4D06">
            <w:pPr>
              <w:ind w:left="-20" w:firstLine="2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746" w:type="dxa"/>
            <w:shd w:val="clear" w:color="auto" w:fill="E6E6E6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Източници на финансиране</w:t>
            </w:r>
          </w:p>
        </w:tc>
      </w:tr>
      <w:tr w:rsidR="009F2885" w:rsidRPr="009F2885" w:rsidTr="009F2885">
        <w:trPr>
          <w:trHeight w:val="361"/>
          <w:jc w:val="center"/>
        </w:trPr>
        <w:tc>
          <w:tcPr>
            <w:tcW w:w="2104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5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5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2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6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885" w:rsidRPr="009F2885" w:rsidTr="009F2885">
        <w:trPr>
          <w:trHeight w:val="172"/>
          <w:jc w:val="center"/>
        </w:trPr>
        <w:tc>
          <w:tcPr>
            <w:tcW w:w="2104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bCs/>
                <w:lang w:eastAsia="bg-BG"/>
              </w:rPr>
              <w:t xml:space="preserve">Мярка 4.1: Реализиране на проекти и дейности за ограничаване вредното </w:t>
            </w:r>
            <w:r w:rsidRPr="009F2885">
              <w:rPr>
                <w:rFonts w:ascii="Times New Roman" w:hAnsi="Times New Roman" w:cs="Times New Roman"/>
                <w:bCs/>
                <w:lang w:eastAsia="bg-BG"/>
              </w:rPr>
              <w:lastRenderedPageBreak/>
              <w:t>въздействие от употреба на твърди горива и  внедряване на щадящи околната среда производства</w:t>
            </w:r>
          </w:p>
        </w:tc>
        <w:tc>
          <w:tcPr>
            <w:tcW w:w="2795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lastRenderedPageBreak/>
              <w:t>4.1.</w:t>
            </w:r>
            <w:r w:rsidRPr="009F2885">
              <w:rPr>
                <w:rFonts w:ascii="Times New Roman" w:hAnsi="Times New Roman" w:cs="Times New Roman"/>
                <w:lang w:eastAsia="bg-BG"/>
              </w:rPr>
              <w:t>1</w:t>
            </w:r>
            <w:r w:rsidRPr="009F2885">
              <w:rPr>
                <w:rFonts w:ascii="Times New Roman" w:hAnsi="Times New Roman" w:cs="Times New Roman"/>
                <w:lang w:val="ru-RU" w:eastAsia="bg-BG"/>
              </w:rPr>
              <w:t xml:space="preserve">. Проучване и анализ на възможностите за осъществяване на връзки и последващо изграждане на газопреносна мрежа в </w:t>
            </w:r>
            <w:r w:rsidRPr="009F2885">
              <w:rPr>
                <w:rFonts w:ascii="Times New Roman" w:hAnsi="Times New Roman" w:cs="Times New Roman"/>
                <w:lang w:val="ru-RU" w:eastAsia="bg-BG"/>
              </w:rPr>
              <w:lastRenderedPageBreak/>
              <w:t>община Хисаря</w:t>
            </w:r>
          </w:p>
        </w:tc>
        <w:tc>
          <w:tcPr>
            <w:tcW w:w="1175" w:type="dxa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6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Община и предприятия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746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Частни инвестиции, Общински бюджет и др.</w:t>
            </w:r>
          </w:p>
        </w:tc>
      </w:tr>
      <w:tr w:rsidR="009F2885" w:rsidRPr="009F2885" w:rsidTr="009F2885">
        <w:trPr>
          <w:trHeight w:val="1050"/>
          <w:jc w:val="center"/>
        </w:trPr>
        <w:tc>
          <w:tcPr>
            <w:tcW w:w="2104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2795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4.1.</w:t>
            </w:r>
            <w:r w:rsidRPr="009F2885">
              <w:rPr>
                <w:rFonts w:ascii="Times New Roman" w:hAnsi="Times New Roman" w:cs="Times New Roman"/>
                <w:lang w:eastAsia="bg-BG"/>
              </w:rPr>
              <w:t>2</w:t>
            </w:r>
            <w:r w:rsidRPr="009F2885">
              <w:rPr>
                <w:rFonts w:ascii="Times New Roman" w:hAnsi="Times New Roman" w:cs="Times New Roman"/>
                <w:lang w:val="ru-RU" w:eastAsia="bg-BG"/>
              </w:rPr>
              <w:t>. Оказване на административно съдействие на местните предприятия, при разработване на проекти за технологично обновяване и внедряване на щадящи околната среда производства</w:t>
            </w:r>
          </w:p>
        </w:tc>
        <w:tc>
          <w:tcPr>
            <w:tcW w:w="117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6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Община и предприятия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746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ОПИК, Частни инвестиции и др.</w:t>
            </w:r>
          </w:p>
        </w:tc>
      </w:tr>
      <w:tr w:rsidR="009F2885" w:rsidRPr="009F2885" w:rsidTr="009F2885">
        <w:trPr>
          <w:trHeight w:val="667"/>
          <w:jc w:val="center"/>
        </w:trPr>
        <w:tc>
          <w:tcPr>
            <w:tcW w:w="2104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2795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4.1.</w:t>
            </w:r>
            <w:r w:rsidRPr="009F2885">
              <w:rPr>
                <w:rFonts w:ascii="Times New Roman" w:hAnsi="Times New Roman" w:cs="Times New Roman"/>
                <w:lang w:eastAsia="bg-BG"/>
              </w:rPr>
              <w:t>3</w:t>
            </w:r>
            <w:r w:rsidRPr="009F2885">
              <w:rPr>
                <w:rFonts w:ascii="Times New Roman" w:hAnsi="Times New Roman" w:cs="Times New Roman"/>
                <w:lang w:val="ru-RU" w:eastAsia="bg-BG"/>
              </w:rPr>
              <w:t>. Реализиране на проекти за енергийна ефективност в обществени административни сгради и обекти на образователната, културната, социалната и здравната инфраструктура</w:t>
            </w:r>
          </w:p>
        </w:tc>
        <w:tc>
          <w:tcPr>
            <w:tcW w:w="117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746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Републикански бюджет, Общински бюджет, Европейски фондове</w:t>
            </w:r>
          </w:p>
        </w:tc>
      </w:tr>
      <w:tr w:rsidR="009F2885" w:rsidRPr="009F2885" w:rsidTr="009F2885">
        <w:trPr>
          <w:trHeight w:val="667"/>
          <w:jc w:val="center"/>
        </w:trPr>
        <w:tc>
          <w:tcPr>
            <w:tcW w:w="2104" w:type="dxa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2795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4.1.4. Провеждане на ежегодни информационни кампании за ползите от въвеждането на енергоспестяващи мерки и за вредното въздействие на изгарянето на твърди горива</w:t>
            </w:r>
          </w:p>
        </w:tc>
        <w:tc>
          <w:tcPr>
            <w:tcW w:w="117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2021 – 2027</w:t>
            </w:r>
          </w:p>
        </w:tc>
        <w:tc>
          <w:tcPr>
            <w:tcW w:w="1746" w:type="dxa"/>
            <w:shd w:val="clear" w:color="auto" w:fill="auto"/>
          </w:tcPr>
          <w:p w:rsidR="009F2885" w:rsidRPr="009F2885" w:rsidRDefault="009F2885" w:rsidP="003A4D06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Общински бюджет </w:t>
            </w:r>
          </w:p>
        </w:tc>
      </w:tr>
      <w:tr w:rsidR="009F2885" w:rsidRPr="009F2885" w:rsidTr="009F2885">
        <w:trPr>
          <w:trHeight w:val="279"/>
          <w:jc w:val="center"/>
        </w:trPr>
        <w:tc>
          <w:tcPr>
            <w:tcW w:w="4899" w:type="dxa"/>
            <w:gridSpan w:val="2"/>
            <w:shd w:val="clear" w:color="auto" w:fill="E6E6E6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4.1.</w:t>
            </w:r>
          </w:p>
        </w:tc>
        <w:tc>
          <w:tcPr>
            <w:tcW w:w="1175" w:type="dxa"/>
            <w:shd w:val="clear" w:color="auto" w:fill="E6E6E6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7105</w:t>
            </w:r>
          </w:p>
        </w:tc>
        <w:tc>
          <w:tcPr>
            <w:tcW w:w="1462" w:type="dxa"/>
            <w:shd w:val="clear" w:color="auto" w:fill="E6E6E6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E6E6E6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E6E6E6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9F2885">
        <w:trPr>
          <w:trHeight w:val="358"/>
          <w:jc w:val="center"/>
        </w:trPr>
        <w:tc>
          <w:tcPr>
            <w:tcW w:w="4899" w:type="dxa"/>
            <w:gridSpan w:val="2"/>
            <w:shd w:val="clear" w:color="auto" w:fill="CCFFFF"/>
            <w:vAlign w:val="center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СПЕЦИФИЧНА ЦЕЛ 4:</w:t>
            </w:r>
          </w:p>
        </w:tc>
        <w:tc>
          <w:tcPr>
            <w:tcW w:w="1175" w:type="dxa"/>
            <w:shd w:val="clear" w:color="auto" w:fill="CCFFFF"/>
            <w:vAlign w:val="center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7105</w:t>
            </w:r>
          </w:p>
        </w:tc>
        <w:tc>
          <w:tcPr>
            <w:tcW w:w="1462" w:type="dxa"/>
            <w:shd w:val="clear" w:color="auto" w:fill="CCFFFF"/>
            <w:vAlign w:val="center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CCFFFF"/>
            <w:vAlign w:val="center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CCFFFF"/>
            <w:vAlign w:val="center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885" w:rsidRPr="009F2885" w:rsidRDefault="009F2885" w:rsidP="009F2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F2885" w:rsidRPr="009F2885" w:rsidRDefault="009F2885" w:rsidP="009F2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F2885" w:rsidRPr="009F2885" w:rsidRDefault="009F2885" w:rsidP="009F2885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9F2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Специфична цел №5: Поддържане и развитие на зелените площи за широко обществено ползване и подобряване чистотата на населените места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810"/>
        <w:gridCol w:w="1178"/>
        <w:gridCol w:w="1352"/>
        <w:gridCol w:w="919"/>
        <w:gridCol w:w="1659"/>
      </w:tblGrid>
      <w:tr w:rsidR="009F2885" w:rsidRPr="009F2885" w:rsidTr="003A4D06">
        <w:trPr>
          <w:trHeight w:val="822"/>
          <w:jc w:val="center"/>
        </w:trPr>
        <w:tc>
          <w:tcPr>
            <w:tcW w:w="3718" w:type="dxa"/>
            <w:shd w:val="clear" w:color="auto" w:fill="E6E6E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Мерки</w:t>
            </w:r>
          </w:p>
        </w:tc>
        <w:tc>
          <w:tcPr>
            <w:tcW w:w="3906" w:type="dxa"/>
            <w:shd w:val="clear" w:color="auto" w:fill="E6E6E6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Дейности/Проекти</w:t>
            </w:r>
          </w:p>
        </w:tc>
        <w:tc>
          <w:tcPr>
            <w:tcW w:w="1385" w:type="dxa"/>
            <w:shd w:val="clear" w:color="auto" w:fill="E6E6E6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Бюджет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(хил.лева)</w:t>
            </w:r>
          </w:p>
        </w:tc>
        <w:tc>
          <w:tcPr>
            <w:tcW w:w="1580" w:type="dxa"/>
            <w:shd w:val="clear" w:color="auto" w:fill="E6E6E6"/>
          </w:tcPr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Отговорна институция</w:t>
            </w:r>
          </w:p>
          <w:p w:rsidR="009F2885" w:rsidRPr="009F2885" w:rsidRDefault="009F2885" w:rsidP="003A4D06">
            <w:pPr>
              <w:ind w:left="-133" w:firstLine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shd w:val="clear" w:color="auto" w:fill="E6E6E6"/>
          </w:tcPr>
          <w:p w:rsidR="009F2885" w:rsidRPr="009F2885" w:rsidRDefault="009F2885" w:rsidP="003A4D06">
            <w:pPr>
              <w:ind w:left="-20" w:firstLine="20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857" w:type="dxa"/>
            <w:shd w:val="clear" w:color="auto" w:fill="E6E6E6"/>
          </w:tcPr>
          <w:p w:rsidR="009F2885" w:rsidRPr="009F2885" w:rsidRDefault="009F2885" w:rsidP="003A4D06">
            <w:pPr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Източници на финансиране</w:t>
            </w:r>
          </w:p>
        </w:tc>
      </w:tr>
      <w:tr w:rsidR="009F2885" w:rsidRPr="009F2885" w:rsidTr="003A4D06">
        <w:trPr>
          <w:trHeight w:val="361"/>
          <w:jc w:val="center"/>
        </w:trPr>
        <w:tc>
          <w:tcPr>
            <w:tcW w:w="3718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06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8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7" w:type="dxa"/>
            <w:shd w:val="clear" w:color="auto" w:fill="CCFFFF"/>
          </w:tcPr>
          <w:p w:rsidR="009F2885" w:rsidRPr="009F2885" w:rsidRDefault="009F2885" w:rsidP="003A4D06">
            <w:pPr>
              <w:ind w:left="566" w:hanging="283"/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718" w:type="dxa"/>
            <w:vMerge w:val="restart"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  <w:r w:rsidRPr="009F28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9F2885">
              <w:rPr>
                <w:rFonts w:ascii="Times New Roman" w:hAnsi="Times New Roman" w:cs="Times New Roman"/>
                <w:bCs/>
                <w:lang w:eastAsia="bg-BG"/>
              </w:rPr>
              <w:t xml:space="preserve">Мярка 5.1: Подобряване чистотата на </w:t>
            </w:r>
            <w:r w:rsidRPr="009F2885">
              <w:rPr>
                <w:rFonts w:ascii="Times New Roman" w:hAnsi="Times New Roman" w:cs="Times New Roman"/>
                <w:bCs/>
                <w:lang w:eastAsia="bg-BG"/>
              </w:rPr>
              <w:lastRenderedPageBreak/>
              <w:t xml:space="preserve">населените места, облагородяване и озеленяване на площите за общественно ползване </w:t>
            </w:r>
          </w:p>
          <w:p w:rsidR="009F2885" w:rsidRPr="009F2885" w:rsidRDefault="009F2885" w:rsidP="003A4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06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lastRenderedPageBreak/>
              <w:t xml:space="preserve">5.1.1. Реконструкция, благоустрояване и подобряване на </w:t>
            </w:r>
            <w:r w:rsidRPr="009F2885">
              <w:rPr>
                <w:rFonts w:ascii="Times New Roman" w:hAnsi="Times New Roman" w:cs="Times New Roman"/>
                <w:lang w:val="ru-RU" w:eastAsia="bg-BG"/>
              </w:rPr>
              <w:lastRenderedPageBreak/>
              <w:t>физическата среда на град Хисаря – улици, паркове и зелени площи</w:t>
            </w:r>
          </w:p>
        </w:tc>
        <w:tc>
          <w:tcPr>
            <w:tcW w:w="138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580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2023 </w:t>
            </w:r>
          </w:p>
        </w:tc>
        <w:tc>
          <w:tcPr>
            <w:tcW w:w="185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Общински бюджет, </w:t>
            </w:r>
            <w:r w:rsidRPr="009F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СПРЗСР,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ПУДООС  и други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718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06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5.1.2. Блогоустрояване на паркове, зелени площи и зони за отдих в малки населени места</w:t>
            </w:r>
          </w:p>
        </w:tc>
        <w:tc>
          <w:tcPr>
            <w:tcW w:w="138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0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5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Общински бюджет, </w:t>
            </w:r>
            <w:r w:rsidRPr="009F2885">
              <w:rPr>
                <w:rFonts w:ascii="Times New Roman" w:hAnsi="Times New Roman" w:cs="Times New Roman"/>
                <w:sz w:val="24"/>
                <w:szCs w:val="24"/>
              </w:rPr>
              <w:t>СПРЗСР,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ПУДООС  и други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718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3906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5.1.3. Организиране на ежегодни кампании за почистване на обществени зелени площи във всички населени на общината</w:t>
            </w:r>
          </w:p>
        </w:tc>
        <w:tc>
          <w:tcPr>
            <w:tcW w:w="138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5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Общински бюджет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718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3906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 xml:space="preserve">5.1.4. Контрол за спазване на нормативните изисквания в областта на опазване на околната среда, включително изсичане на </w:t>
            </w:r>
            <w:r w:rsidRPr="009F2885">
              <w:rPr>
                <w:rFonts w:ascii="Times New Roman" w:hAnsi="Times New Roman" w:cs="Times New Roman"/>
                <w:lang w:val="ru-RU"/>
              </w:rPr>
              <w:t>дървета и изгаряне на битови отпадъци</w:t>
            </w:r>
          </w:p>
        </w:tc>
        <w:tc>
          <w:tcPr>
            <w:tcW w:w="138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5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-</w:t>
            </w:r>
          </w:p>
        </w:tc>
      </w:tr>
      <w:tr w:rsidR="009F2885" w:rsidRPr="009F2885" w:rsidTr="003A4D06">
        <w:trPr>
          <w:trHeight w:val="808"/>
          <w:jc w:val="center"/>
        </w:trPr>
        <w:tc>
          <w:tcPr>
            <w:tcW w:w="3718" w:type="dxa"/>
            <w:vMerge/>
            <w:shd w:val="clear" w:color="auto" w:fill="auto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3906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bg-BG"/>
              </w:rPr>
            </w:pPr>
            <w:r w:rsidRPr="009F2885">
              <w:rPr>
                <w:rFonts w:ascii="Times New Roman" w:hAnsi="Times New Roman" w:cs="Times New Roman"/>
                <w:lang w:val="ru-RU" w:eastAsia="bg-BG"/>
              </w:rPr>
              <w:t>5.1.5. Намаляване на емисиите на прах от общински улици и пътища, чрез редовно почистване и поддържане</w:t>
            </w:r>
          </w:p>
        </w:tc>
        <w:tc>
          <w:tcPr>
            <w:tcW w:w="1385" w:type="dxa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2885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580" w:type="dxa"/>
            <w:shd w:val="clear" w:color="auto" w:fill="auto"/>
          </w:tcPr>
          <w:p w:rsidR="009F2885" w:rsidRPr="009F2885" w:rsidRDefault="009F2885" w:rsidP="003A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 xml:space="preserve">Община </w:t>
            </w:r>
          </w:p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9F2885" w:rsidRPr="009F2885" w:rsidRDefault="009F2885" w:rsidP="003A4D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</w:rPr>
            </w:pPr>
            <w:r w:rsidRPr="009F2885">
              <w:rPr>
                <w:rFonts w:ascii="Times New Roman" w:hAnsi="Times New Roman" w:cs="Times New Roman"/>
              </w:rPr>
              <w:t xml:space="preserve">2021 – 2027 </w:t>
            </w:r>
          </w:p>
        </w:tc>
        <w:tc>
          <w:tcPr>
            <w:tcW w:w="1857" w:type="dxa"/>
            <w:shd w:val="clear" w:color="auto" w:fill="auto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F2885">
              <w:rPr>
                <w:rFonts w:ascii="Times New Roman" w:hAnsi="Times New Roman" w:cs="Times New Roman"/>
                <w:lang w:eastAsia="bg-BG"/>
              </w:rPr>
              <w:t>Общински бюджет</w:t>
            </w: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624" w:type="dxa"/>
            <w:gridSpan w:val="2"/>
            <w:shd w:val="clear" w:color="auto" w:fill="E6E6E6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МЯРКА 4.2.</w:t>
            </w:r>
          </w:p>
        </w:tc>
        <w:tc>
          <w:tcPr>
            <w:tcW w:w="1385" w:type="dxa"/>
            <w:shd w:val="clear" w:color="auto" w:fill="E6E6E6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2505</w:t>
            </w:r>
          </w:p>
        </w:tc>
        <w:tc>
          <w:tcPr>
            <w:tcW w:w="1580" w:type="dxa"/>
            <w:shd w:val="clear" w:color="auto" w:fill="E6E6E6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E6E6E6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E6E6E6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5" w:rsidRPr="009F2885" w:rsidTr="003A4D06">
        <w:trPr>
          <w:trHeight w:val="279"/>
          <w:jc w:val="center"/>
        </w:trPr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2885" w:rsidRPr="009F2885" w:rsidRDefault="009F2885" w:rsidP="003A4D0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85">
              <w:rPr>
                <w:rFonts w:ascii="Times New Roman" w:hAnsi="Times New Roman" w:cs="Times New Roman"/>
                <w:b/>
                <w:lang w:val="ru-RU"/>
              </w:rPr>
              <w:t>ОБЩО ЗА СПЕЦИФИЧНА ЦЕЛ 5: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2885" w:rsidRPr="009F2885" w:rsidRDefault="009F2885" w:rsidP="003A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85">
              <w:rPr>
                <w:rFonts w:ascii="Times New Roman" w:hAnsi="Times New Roman" w:cs="Times New Roman"/>
                <w:b/>
              </w:rPr>
              <w:t>9610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2885" w:rsidRPr="009F2885" w:rsidRDefault="009F2885" w:rsidP="003A4D06">
            <w:pPr>
              <w:ind w:lef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2885" w:rsidRPr="009F2885" w:rsidRDefault="009F2885" w:rsidP="003A4D06">
            <w:pPr>
              <w:ind w:left="566" w:hanging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2885" w:rsidRPr="009F2885" w:rsidRDefault="009F2885" w:rsidP="003A4D06">
            <w:pPr>
              <w:ind w:left="39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0C0" w:rsidRDefault="005800C0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Pr="005800C0" w:rsidRDefault="005340CC" w:rsidP="0058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Всяко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конкретно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проектно предложение, което попада в обхвата на ЗООС и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поднормативните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актове към него, ще бъде съгласувано с РИОСВ и ще бъдат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спазени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всички необходими процедури по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съгласуване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и издаване на ОВОС или преценка за необходимостта от ОВОС още на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етапа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на инвестиционно проектиране и/или кандидатстване за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финансиране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по съответната програма.</w:t>
      </w:r>
    </w:p>
    <w:p w:rsidR="005800C0" w:rsidRDefault="005800C0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5340CC" w:rsidRP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Pr="004F55A4" w:rsidRDefault="009F2885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оклонат среда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2011-2027 г. е водещ стратегически и планов документ на местно ниво, който е в пряка връзка с документи от по-високо йерархично ниво, като: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ЗООС, Национална стратегия за опазване на оклната среда</w:t>
      </w:r>
      <w:r w:rsidR="004F55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и </w:t>
      </w:r>
      <w:r w:rsidR="004F55A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др.</w:t>
      </w:r>
    </w:p>
    <w:p w:rsid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5340CC" w:rsidRP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9D48AE" w:rsidRDefault="005340CC" w:rsidP="009D4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lastRenderedPageBreak/>
        <w:t xml:space="preserve">В обхвата на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</w:t>
      </w:r>
      <w:r w:rsidR="007D11D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попадат дейностите, свързани с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опазването на околната среда, енергийната ефективност, прехода към кръгова икономика, устойчиво и балансирано териториално развитие,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изведени и приоритизирани на база идентифицираните проблеми, които общинското ръководство трябва да реши, за да се постигне екологосъобразно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социално-икономическо развитие. От изпълнението на</w:t>
      </w:r>
      <w:r w:rsidRPr="005340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</w:t>
      </w:r>
      <w:r w:rsidR="007D11D4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</w:t>
      </w:r>
      <w:r w:rsidR="007D11D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</w:t>
      </w:r>
      <w:r w:rsidR="007D11D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на Община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Хисаря 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2021-2027 г., се очаква да бъде </w:t>
      </w:r>
      <w:proofErr w:type="spellStart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постигнато</w:t>
      </w:r>
      <w:proofErr w:type="spellEnd"/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следното:</w:t>
      </w:r>
    </w:p>
    <w:p w:rsidR="009D48AE" w:rsidRDefault="009D48AE" w:rsidP="009D4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5340CC" w:rsidRPr="005340CC" w:rsidRDefault="005340CC" w:rsidP="009D4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Запазване на качествата на околната среда и биологичното разнообразие;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Подобряване природозащитното състояние на природни местообитания и видове, предмет на опазване в мрежата Натура 2000;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Устойчиво развитие на територията, което гаратнира чиста и безопасна за човешкото здраве и живот околна среда;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Повишаване на дела на енергията от възобновяеми източници;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Насърчаване на прехода към кръгова икономика;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Превенция на риска от природни бедствия, аварии и катастрофи;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Модернизация, укрепване и доизграждане на защитни съоръжения, корекция на речни корита, прочистване на дерета и др.;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Ограничаване на риска и адаптация към изменението на климата;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Намаляване на вредното въздействие на отпадъците, чрез предотвратяване образуването им  и насърчаване на повторното им използване;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Увеличаване на количествата на рециклираните и оползотворени  отпадъци, чрез създаване на условия за изграждане на мрежа от съоръжения за третиране на цялото количество генерирани отпадъци, което да намали риска за населението и околната среда;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Подобряване стопанисването на горите чрез увеличаване дела на отгледните сечи;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Лесовъдски, агротехнически и биологични мероприятия и мерки за запазване на горските екосистеми, осигуряващи предпазване на флората и фауната;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Залесяване на изсечени горски масиви, на пустеещи и на неземеделски земи и др.;</w:t>
      </w:r>
    </w:p>
    <w:p w:rsidR="005340CC" w:rsidRPr="005340CC" w:rsidRDefault="005340CC" w:rsidP="00534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Развитие на биоземеделие и био-производства;</w:t>
      </w:r>
    </w:p>
    <w:p w:rsid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Подобряване на жизнената среда, чрез благоустройство, озеленяване и др.</w:t>
      </w:r>
    </w:p>
    <w:p w:rsid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9D48AE" w:rsidRDefault="009D48A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7D11D4" w:rsidRDefault="005340CC" w:rsidP="0053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Община Хисаря е със съхранена природа и много добри параметри за състоянието на околната среда. Няма сериозни екологични проблеми. Липсват замърсители на основните компоненти на средата - въздух, води и почви. Съществуващите екологични рискове са свързани преди всичко с липсата на пречиствателни станции за отпадни води и липса на ефективна система за рециклиране на отпадъците. </w:t>
      </w:r>
    </w:p>
    <w:p w:rsidR="005340CC" w:rsidRDefault="005340CC" w:rsidP="0053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Факторите, влияещи върху екологичните качества на околната среда в община Хисаря са: автотранспорт, обществено-битови отоплителни източници и промишлени дейности, които на този етап са незначителни. Елементи на въздействие върху човешкото здраве са газовете, съдържащи серни и азотни окиси, оловни и серно-кисели аерозоли, прах, малки метални частици; отпадъчните промишлени води, съдържащи масла, разтворители, нефтопродукти, ароматични вещества; твърдите битови отпадъци; транспортните шумови нива.</w:t>
      </w:r>
    </w:p>
    <w:p w:rsid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5340CC" w:rsidRP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7D11D4" w:rsidRPr="007D11D4" w:rsidRDefault="007D11D4" w:rsidP="007D11D4">
      <w:pPr>
        <w:tabs>
          <w:tab w:val="left" w:pos="-810"/>
          <w:tab w:val="left" w:pos="0"/>
          <w:tab w:val="left" w:pos="709"/>
          <w:tab w:val="left" w:pos="4320"/>
          <w:tab w:val="left" w:pos="5760"/>
          <w:tab w:val="left" w:pos="7200"/>
          <w:tab w:val="left" w:pos="7380"/>
          <w:tab w:val="left" w:pos="9450"/>
          <w:tab w:val="left" w:pos="105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1D4">
        <w:rPr>
          <w:rFonts w:ascii="Times New Roman" w:hAnsi="Times New Roman" w:cs="Times New Roman"/>
          <w:sz w:val="24"/>
        </w:rPr>
        <w:t xml:space="preserve">Реализирането на целите в областта на околната среда ще съдейства за опазване и предотвратяване на замърсяването на околната среда по всичките й компоненти и фактори на въздействие, </w:t>
      </w:r>
      <w:r>
        <w:rPr>
          <w:rFonts w:ascii="Times New Roman" w:hAnsi="Times New Roman" w:cs="Times New Roman"/>
          <w:sz w:val="24"/>
        </w:rPr>
        <w:t>ще намали</w:t>
      </w:r>
      <w:r w:rsidRPr="007D11D4">
        <w:rPr>
          <w:rFonts w:ascii="Times New Roman" w:hAnsi="Times New Roman" w:cs="Times New Roman"/>
          <w:sz w:val="24"/>
        </w:rPr>
        <w:t xml:space="preserve">  риска за здравето на населението. </w:t>
      </w:r>
    </w:p>
    <w:p w:rsidR="007D11D4" w:rsidRPr="007D11D4" w:rsidRDefault="007D11D4" w:rsidP="007D11D4">
      <w:pPr>
        <w:tabs>
          <w:tab w:val="left" w:pos="-810"/>
          <w:tab w:val="left" w:pos="0"/>
          <w:tab w:val="left" w:pos="709"/>
          <w:tab w:val="left" w:pos="4320"/>
          <w:tab w:val="left" w:pos="5760"/>
          <w:tab w:val="left" w:pos="7200"/>
          <w:tab w:val="left" w:pos="7380"/>
          <w:tab w:val="left" w:pos="9450"/>
          <w:tab w:val="left" w:pos="105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1D4">
        <w:rPr>
          <w:rFonts w:ascii="Times New Roman" w:hAnsi="Times New Roman" w:cs="Times New Roman"/>
          <w:sz w:val="24"/>
        </w:rPr>
        <w:tab/>
        <w:t>За постигането на генералната стратегическа цел на Общинската програма за опазване на околната среда са формулирани следните специфични стратегически цели, оценени по приоритетност: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Специфична цел № 1: Опазване на водите и водните обекти и развитие на водоснабдителната инфраструктура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Мярка 1.1:</w:t>
      </w:r>
      <w:r w:rsidRPr="007D11D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Обезпечаване на добро състояние и управление на водните ресурси на територията на общината.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val="ru-RU"/>
        </w:rPr>
        <w:t xml:space="preserve">Подобряване на водоснабдяването и качеството на питейната вода в община </w:t>
      </w:r>
      <w:r w:rsidRPr="007D11D4">
        <w:rPr>
          <w:rFonts w:ascii="Times New Roman" w:hAnsi="Times New Roman" w:cs="Times New Roman"/>
          <w:sz w:val="24"/>
        </w:rPr>
        <w:t>Хисаря</w:t>
      </w:r>
      <w:r w:rsidRPr="007D11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ab/>
        <w:t>Доизграждане на канализационната мрежа и осигуряване на необходимата инфраструктура за пречистване и отвеждане на отпадъчните води от населените места.</w:t>
      </w:r>
    </w:p>
    <w:p w:rsidR="007D11D4" w:rsidRPr="007D11D4" w:rsidRDefault="007D11D4" w:rsidP="007D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1D4">
        <w:rPr>
          <w:rFonts w:ascii="Times New Roman" w:hAnsi="Times New Roman" w:cs="Times New Roman"/>
          <w:sz w:val="24"/>
          <w:szCs w:val="24"/>
          <w:lang w:val="ru-RU"/>
        </w:rPr>
        <w:t>Подобряване на мониторинга и контрола върху състоянието и качеството на повърхностните и подземни води.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Мярка 1.2: Превенция и управление на риска от наводнения и други природни бедствия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>Корекция на речни корита, прочистване и укрепване на канали, дерета и др.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Специфична цел №2: Устойчиво управление на отпадъците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1D4">
        <w:rPr>
          <w:rFonts w:ascii="Times New Roman" w:hAnsi="Times New Roman" w:cs="Times New Roman"/>
          <w:sz w:val="24"/>
          <w:szCs w:val="24"/>
          <w:lang w:val="ru-RU"/>
        </w:rPr>
        <w:t>Осигуряване на екологосъобразното управление на отпадъците, чрез предотвратяване, намаляване или ограничаване на вредното им въздействие върху човешкото здраве и околната среда.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Мярка 2.1: Предотвратяване и намаляване на образуването на отпадъци </w:t>
      </w:r>
    </w:p>
    <w:p w:rsidR="007D11D4" w:rsidRPr="007D11D4" w:rsidRDefault="007D11D4" w:rsidP="007D11D4">
      <w:pPr>
        <w:spacing w:after="0" w:line="240" w:lineRule="auto"/>
        <w:ind w:firstLine="708"/>
        <w:rPr>
          <w:rFonts w:ascii="Times New Roman" w:hAnsi="Times New Roman" w:cs="Times New Roman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Мярка 2.2: Увеличаване на количествата рециклирани и оползотворени отпадъци и Прилагане на Стратегията и плана за действие за преход към кръгова икономика на Република България за периода 2021 – 2027 г.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Мярка 2.3: Подобряване на организацията по разделяне, временно съхранение, събиране и транспортиране и екологосъобразно обезвреждане на отпадъците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Мярка 2.4: Нормативно регулиране и укрепване на административния капацитет на общината за управление на отпадъците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Мярка 2.5: Участие на обществеността и превръщането й в ключов фактор при прилагане на йерархията на управление на отпадъците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Специфична цел № 3: Опазване и поддържане на биологичното разнообразие 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Мярка 3.1: </w:t>
      </w: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Ограничаване на негативните вляния върху биологичното разнообразие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Опазване и възстановяване на природните екосистеми, генетичното биоразнообразие и обзпечаване на биологичната сигурност, съгласно българското и международно екологично законодателство. Подобряване на контрола върху възможните негативни влияния върху биологичното разнообразие и обезпечаване постигането на устойчиво използване на биологичните ресурси в община </w:t>
      </w:r>
      <w:r w:rsidRPr="007D11D4">
        <w:rPr>
          <w:rFonts w:ascii="Times New Roman" w:hAnsi="Times New Roman" w:cs="Times New Roman"/>
          <w:sz w:val="24"/>
        </w:rPr>
        <w:t>Хисаря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Мярка 3.2: </w:t>
      </w: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Устойчиво управление на защитените зони по Натура 2000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Включване на териториите с природозащитна стойност в цялостната схема за устройство на територията на община </w:t>
      </w:r>
      <w:r w:rsidRPr="007D11D4">
        <w:rPr>
          <w:rFonts w:ascii="Times New Roman" w:hAnsi="Times New Roman" w:cs="Times New Roman"/>
          <w:sz w:val="24"/>
        </w:rPr>
        <w:t>Хисаря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>.  Устройване и социализиране на защитените зони по Натура 2000 като част от рекреационния потенциал на общината.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Специфична цел №4: Запазване и поддържане на доброто качество на атмосферния въздух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Мярка 4.1: Развитие и оптимизиране на системите за мониторинг и подобряване качеството на атмосферния въздух</w:t>
      </w:r>
    </w:p>
    <w:p w:rsidR="007D11D4" w:rsidRPr="007D11D4" w:rsidRDefault="007D11D4" w:rsidP="007D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>Поддържане на нивата на замърсителите на въздуха в населените места до нормативно определените нива в страната.</w:t>
      </w:r>
    </w:p>
    <w:p w:rsidR="007D11D4" w:rsidRPr="007D11D4" w:rsidRDefault="007D11D4" w:rsidP="007D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Специфична цел №5: Поддържане и развитие на зелените площи за широко обществено ползване и подобряване чистотата на населените места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Мярка 5.1: Подобряване чистотата на населените места, облагородяване и озеленяване на площите за общественно ползване </w:t>
      </w:r>
    </w:p>
    <w:p w:rsidR="007D11D4" w:rsidRPr="007D11D4" w:rsidRDefault="007D11D4" w:rsidP="007D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>Рехабилитация на съществуващата и изграждане на нова пътна и улична мрежа.</w:t>
      </w:r>
    </w:p>
    <w:p w:rsidR="007D11D4" w:rsidRPr="007D11D4" w:rsidRDefault="007D11D4" w:rsidP="007D1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>Увеличаване и поддържане на зелените площи в населените места.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Специфична цел №6: Подобряване на административния капацитет за управление на околната среда и ангажиране на местното население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Мярка 6.1: </w:t>
      </w: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>Осигуряване на възможности за повишаване на професионалната квалификация на кадрите, компетентни по управление на околната среда в Общинска администрация - Хисаря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Мярка 6.2: </w:t>
      </w:r>
      <w:r w:rsidRPr="007D11D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Подобряване на информационната обезпеченост и ангажиране на местното население за опазване на околната среда 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Създаване на работещ механизъм за обмен на информация сред заинтересованите институции и организации работещи в сферата на околната среда. Осигуряване на публичен достъп до информация относно състоянието на околната среда и общинските дейности по управлението й чрез интернет платформа.</w:t>
      </w:r>
    </w:p>
    <w:p w:rsidR="007D11D4" w:rsidRPr="007D11D4" w:rsidRDefault="007D11D4" w:rsidP="007D1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Формулираните по-горе цели на Общинската програма за опазване на околната среда на Община </w:t>
      </w:r>
      <w:r w:rsidRPr="007D11D4">
        <w:rPr>
          <w:rFonts w:ascii="Times New Roman" w:hAnsi="Times New Roman" w:cs="Times New Roman"/>
          <w:sz w:val="24"/>
        </w:rPr>
        <w:t>Хисаря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представят не само посоката на развитие на политиката на общината в тази област през следващите няколко години, но са и базиращи за бъдещата стратегия за устойчиво развитие на общината. Постигането на целите заложени в настоящата програма само по себе си е следваща стъпка към систематичното решаване на екологичните проблеми в Община </w:t>
      </w:r>
      <w:r w:rsidRPr="007D11D4">
        <w:rPr>
          <w:rFonts w:ascii="Times New Roman" w:hAnsi="Times New Roman" w:cs="Times New Roman"/>
          <w:sz w:val="24"/>
        </w:rPr>
        <w:t>Хисаря</w:t>
      </w:r>
      <w:r w:rsidRPr="007D11D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7D11D4" w:rsidRPr="007D11D4" w:rsidRDefault="007D11D4" w:rsidP="007D11D4">
      <w:pPr>
        <w:tabs>
          <w:tab w:val="left" w:pos="-810"/>
          <w:tab w:val="left" w:pos="0"/>
          <w:tab w:val="left" w:pos="709"/>
          <w:tab w:val="left" w:pos="4320"/>
          <w:tab w:val="left" w:pos="5760"/>
          <w:tab w:val="left" w:pos="7200"/>
          <w:tab w:val="left" w:pos="7380"/>
          <w:tab w:val="left" w:pos="9450"/>
          <w:tab w:val="left" w:pos="10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наличие на алтернативи:</w:t>
      </w:r>
    </w:p>
    <w:p w:rsidR="009D48AE" w:rsidRDefault="009D48A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Default="001F41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 – 2027 г. е основополагащ стратегически документ за осъществяване на местните политики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дейността на общинската администрация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 областта на опазване на околната среда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Документът е разработен в съответствие с действащите нормативни изисквания на европейско, национално и местно ниво. Разработването му се базира на наличните данни, резултатите от проведени проучвания, анализи на социално-икономическото развитие, оценка на екологичното състояное, както и анализ на възможностите за финансиране на планираните проекти и дейности. Въз основа на събраните данни са направени експертни предложения и прогнози за развитие на община Хисаря, в т.ч. на инфраструктурата, зелените системи и механизмите за опазване на околната среда, управление на отпадъците и адаптация към климатичните промени. </w:t>
      </w:r>
    </w:p>
    <w:p w:rsidR="001F4163" w:rsidRDefault="001F41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9D48AE" w:rsidRDefault="009D48A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Pr="005340CC" w:rsidRDefault="001F4163" w:rsidP="0053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 на Община Хисаря 2021 – 2027 г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е част от системата на документи за стратегическо планиране и програмиране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община Хисаря.</w:t>
      </w:r>
    </w:p>
    <w:p w:rsidR="005340CC" w:rsidRPr="005340CC" w:rsidRDefault="005340CC" w:rsidP="0053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Като стратегически документ 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тя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обвързва сравнителните предимства, ресурси и потенциал на местно ниво с ясно дефинирана визия, цели и приоритети, насочени към 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опазване на природната среда, за</w:t>
      </w: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по-добро качество на живот и по-висок жизнен стандарт за хората. </w:t>
      </w:r>
    </w:p>
    <w:p w:rsid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планове и програми и инвестиционни предложения, свързани с предложения план/програма:</w:t>
      </w:r>
    </w:p>
    <w:p w:rsidR="005340CC" w:rsidRP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5340CC" w:rsidRDefault="001F4163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 на</w:t>
      </w:r>
      <w:r w:rsidR="005340CC"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община Хисаря е свързан пряко със следните планове и програми:</w:t>
      </w:r>
    </w:p>
    <w:p w:rsidR="001F4163" w:rsidRPr="005340CC" w:rsidRDefault="001F4163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План за интегрирано развитие на община Хисаря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Националната програма за развитие България 2030;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 устройствен план на община Хисаря.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Общински Програми за енергийна ефективност, насърчаване използването на ВЕИ и биогорива;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 за управление на отпадъците на община Хисаря и др.</w:t>
      </w:r>
    </w:p>
    <w:p w:rsid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5340C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Всички инвестиционни предложения предвидени в Програмата са свързани с подобряване на социално-икономическото развитие, демографските показатели жизнения стандарт на населението и опазването на околната среда.</w:t>
      </w:r>
    </w:p>
    <w:p w:rsidR="005340CC" w:rsidRDefault="005340C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1F41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г. ще окаже изцяло положително въздействие върху опазването на околната среда и екологичното състояние в района. Няма вероятност за вредни последици от включените мерки, проекти и дейности върху целевата територия и нейното население.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б) кумулативните въздействия: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1F4163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 изцяло съобразен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със специфичните условия, ред и изисквания за прилагане на нормативните изисквания и документи, свързани с местното самоуправление, териториалното устройство, кадастъра, опазването на околната среда, управлението на отпадъците, адаптация към климатичните промени, енергийна ефективност, насърчаване на ВЕИ и др. Прилагането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програмата 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ще окаже положителни комулативни въздействия върху различни сфери на обществения живот, околната сре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да, живота и здравето на хората; 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Насърчаване на зелени и сини инвестиции, кръгова икономика, чиста околна среда, приспособяване към изменението на климата, превенция и управление на риска.“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трансграничното въздействие: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 изпълнението на П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ООС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се очакват негативни трансгранични въздействия върху компонентите на околната среда. Напротив, предвидените мерки и дейности ще окажат положителен ефект върху трансграничното сътрудничество. Опазването на чистотата на въздуха, водите  и почвите, чрез включените в П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ООС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мерки са предпоставка за добросъседски отношения с териториално близките Р Турция и Р Гърция.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Изпълнението на 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="001F4163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създава рискове за човешкото здраве и околната среда. Напротив с реализиране на дейностите заложени в Програмата се цели намаляване на екологичните рискове: предотвратяване на замърсяване на почвите с отпадъци, управление на отпадъците, щадящо околната среда, рециклиране и преработка на отпадъците, пречистване на отапдъчни води, опазване чистотата на въздуха и почвите, защита на природните местообитания, запазване на биологичното разнообразие, превенция от горски пожари, природни бедствия и катастрофи, адаптация към климатичните промени и др.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реализирането на 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="001F4163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</w:t>
      </w:r>
      <w:r w:rsidR="001F41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не се очакват неблагоприятни въздействия, произтичащи от увеличаване на опасностите и последствията от възникване на голяма авария. В общината няма и не се предвижда изграждане на предприятия и /или съоръжения с висок рисков потенциал.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D3AAD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</w:t>
      </w:r>
      <w:r w:rsidR="00373CDA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с пространствен обхват на въздействие цялата територия на община Хисаря,  област Пловдив, Южен централен район на Република България. Общината включва 12 населени места – административния център град Хисаря  и 11 села.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Засегнатите от изпълнението на </w:t>
      </w:r>
      <w:r w:rsidR="003D3AA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Програмата за опазване на околната среда</w:t>
      </w:r>
      <w:r w:rsidR="003D3AAD"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община Хисаря 2021-2027 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територии са урбанизирани и неурбанизирани. На територията на общината съществуват множество природни забележителности и защитени територии и зони, които </w:t>
      </w:r>
      <w:r w:rsidR="003D3AA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ще бъдат защитени и опазени. 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Единственият ефект ще бъде положителен от цялостното подобряване на екологичните характеристики на общината.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Територията на община Хисаря е в обхвата на защитени зона по Натура 2000 и защитени територии по ЗЗТ и ЗБР. С реализацията на </w:t>
      </w:r>
      <w:r w:rsidR="003D3AA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ПООС</w:t>
      </w: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се цели опазване на всички видове защитени територии и зони от замърсяване и вредно антропогенно и климатично въздействие.</w:t>
      </w: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373CDA" w:rsidRP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P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Хисаря се намира в Централна южна България. Разположена е върху южните склонове на Същинска Средна гора и най-северния дял на Горнотракийската низина. Територията на общината заема северозападните части на област Пловдив (териториална единица от ниво NUTS 3 според класификацията на системата NUTS1) и Южен централен район (ЮЦР) от ниво NUTS 2.</w:t>
      </w:r>
    </w:p>
    <w:p w:rsidR="00373CDA" w:rsidRP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Географското положение на община Хисаря е благоприятно в няколко аспекта. Общинският център гр. Хисаря е разположен на 45 км. северно от областния център гр. Пловдив, на 40 км. северно от Автомагистрала „Тракия― – основна пътна артерия в Южна България, на 100 км. от гр. Стара Загора, на 175 км от столицата на България – гр. София и на 280 км. от град Бургас, който е второто по големина пристанище на Черно море .</w:t>
      </w:r>
    </w:p>
    <w:p w:rsidR="00373CDA" w:rsidRP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Хисаря граничи с четири общини: община Стрелча (област Пазарджик )- на запад, община Копривщица (Софийска област) – на северозапад, община Карлово (област Пловдив)- на север, община Калояново (област Пловдив) – на югоизток.</w:t>
      </w:r>
    </w:p>
    <w:p w:rsid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C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 състава й, освен общинския център град Хисаря , са включени още 11 села – Михилци, Черничево, Старо Железаре, Ново Железаре, Паничери, Мътеница, Старосел, Беловица, Красново, Кръстевич, Мало Крушево. По данни на ГД ГРАО (http://www.grao.bg) населението на община Хисаря по постоянен адрес намалява с около 6,5 % през 2020 спрямо 2015 г. и към 31.12.2020 г. е 10 681 души. Населението по настоящ адрес към 31.12.2020 г. е 11 820  души.</w:t>
      </w:r>
    </w:p>
    <w:p w:rsid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D48AE" w:rsidRDefault="009D48AE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D48AE" w:rsidRDefault="009D48AE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D48AE" w:rsidRDefault="009D48AE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D48AE" w:rsidRPr="009D48AE" w:rsidRDefault="009D48AE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926"/>
        <w:gridCol w:w="1084"/>
        <w:gridCol w:w="2037"/>
        <w:gridCol w:w="1260"/>
      </w:tblGrid>
      <w:tr w:rsidR="00373CDA" w:rsidRPr="00373CDA" w:rsidTr="006D5EFF">
        <w:trPr>
          <w:trHeight w:val="318"/>
          <w:jc w:val="center"/>
        </w:trPr>
        <w:tc>
          <w:tcPr>
            <w:tcW w:w="943" w:type="dxa"/>
            <w:gridSpan w:val="2"/>
            <w:shd w:val="clear" w:color="auto" w:fill="D5DCE4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</w:p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shd w:val="clear" w:color="auto" w:fill="D5DCE4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ЕККАТЕ </w:t>
            </w:r>
          </w:p>
        </w:tc>
        <w:tc>
          <w:tcPr>
            <w:tcW w:w="2037" w:type="dxa"/>
            <w:shd w:val="clear" w:color="auto" w:fill="D5DCE4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Наименование на </w:t>
            </w:r>
          </w:p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административно -</w:t>
            </w:r>
            <w:proofErr w:type="spellStart"/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териториалната</w:t>
            </w:r>
            <w:proofErr w:type="spellEnd"/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единица </w:t>
            </w:r>
          </w:p>
        </w:tc>
        <w:tc>
          <w:tcPr>
            <w:tcW w:w="1260" w:type="dxa"/>
            <w:shd w:val="clear" w:color="auto" w:fill="D5DCE4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PDV37</w:t>
            </w:r>
          </w:p>
        </w:tc>
        <w:tc>
          <w:tcPr>
            <w:tcW w:w="2037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община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Хисаря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област Пловдив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73CDA" w:rsidRPr="00373CDA" w:rsidTr="006D5EFF">
        <w:trPr>
          <w:gridBefore w:val="1"/>
          <w:wBefore w:w="17" w:type="dxa"/>
          <w:trHeight w:val="110"/>
          <w:jc w:val="center"/>
        </w:trPr>
        <w:tc>
          <w:tcPr>
            <w:tcW w:w="926" w:type="dxa"/>
            <w:shd w:val="clear" w:color="auto" w:fill="D9D9D9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084" w:type="dxa"/>
            <w:shd w:val="clear" w:color="auto" w:fill="D9D9D9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ЕККАТЕ </w:t>
            </w:r>
          </w:p>
        </w:tc>
        <w:tc>
          <w:tcPr>
            <w:tcW w:w="2037" w:type="dxa"/>
            <w:shd w:val="clear" w:color="auto" w:fill="D9D9D9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Наименование на населеното място </w:t>
            </w:r>
          </w:p>
        </w:tc>
        <w:tc>
          <w:tcPr>
            <w:tcW w:w="1260" w:type="dxa"/>
            <w:shd w:val="clear" w:color="auto" w:fill="D9D9D9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77270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 Хисаря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03589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Беловица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39579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Красново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40333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Кръстевич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46752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 Крушево 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48564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Михилци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49624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Мътеница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52088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 Железаре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55378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Паничери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68967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 Железаре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73CDA" w:rsidRPr="00373CDA" w:rsidTr="006D5EFF">
        <w:trPr>
          <w:gridBefore w:val="1"/>
          <w:wBefore w:w="17" w:type="dxa"/>
          <w:trHeight w:val="90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69016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Старосел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373CDA" w:rsidRPr="00373CDA" w:rsidTr="006D5EFF">
        <w:trPr>
          <w:gridBefore w:val="1"/>
          <w:wBefore w:w="17" w:type="dxa"/>
          <w:trHeight w:val="249"/>
          <w:jc w:val="center"/>
        </w:trPr>
        <w:tc>
          <w:tcPr>
            <w:tcW w:w="926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84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81030</w:t>
            </w:r>
          </w:p>
        </w:tc>
        <w:tc>
          <w:tcPr>
            <w:tcW w:w="2037" w:type="dxa"/>
            <w:vAlign w:val="center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с. </w:t>
            </w: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Черничево</w:t>
            </w:r>
          </w:p>
        </w:tc>
        <w:tc>
          <w:tcPr>
            <w:tcW w:w="1260" w:type="dxa"/>
          </w:tcPr>
          <w:p w:rsidR="00373CDA" w:rsidRPr="00373CDA" w:rsidRDefault="00373CDA" w:rsidP="003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373CDA" w:rsidRPr="00373CDA" w:rsidRDefault="00373CDA" w:rsidP="0037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CDA" w:rsidRDefault="00373CDA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8213EC" w:rsidRPr="008213EC" w:rsidRDefault="008213E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3D3AAD" w:rsidRPr="003D3AAD" w:rsidRDefault="003D3AAD" w:rsidP="003D3AAD">
      <w:pPr>
        <w:spacing w:before="120"/>
        <w:ind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Координиращ орган за наблюдение и оценка на изпълнението на ПООС 2021-2027 г. е РИОСВ - Пловдив. Орган за контрол по изпълнение на Програмата е Общинският съвет.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Кметът на общината информира ежегодно </w:t>
      </w:r>
      <w:r w:rsidRPr="003D3AAD">
        <w:rPr>
          <w:rFonts w:ascii="Times New Roman" w:hAnsi="Times New Roman" w:cs="Times New Roman"/>
          <w:sz w:val="24"/>
          <w:szCs w:val="24"/>
        </w:rPr>
        <w:t>О</w:t>
      </w: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бщинския съвет и обществеността за изпълнението на програмата през предходната календарна година. За целта се изготвя Отчет за изпълнение на Програмата за предходната година, който се представя </w:t>
      </w:r>
      <w:r w:rsidRPr="003D3AAD">
        <w:rPr>
          <w:rFonts w:ascii="Times New Roman" w:hAnsi="Times New Roman" w:cs="Times New Roman"/>
          <w:b/>
          <w:sz w:val="24"/>
          <w:szCs w:val="24"/>
          <w:lang w:val="ru-RU"/>
        </w:rPr>
        <w:t>в срок до 31 март</w:t>
      </w: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 и се публикува на Интернет страницата на общината. Копие от отчета се изпраща на РИОСВ – Пловдив /ИАОС/. Препоръчва се Годишният доклад да съдържа информация за: Същността на общинската политика за опазване на околната среда; Напредъка по изпълнението на целите, приоритетите и мерките; Възникналите проблеми и предприетите мерки за тяхното решаване; Осъществените мероприятия за осигуряване на информация и публичност на действията по изпълнение на политиката.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За осъществяване на мониторинга се използват следните документи: Въпросници; Протокол за предаване на въпросниците; Протокол за приемане на попълнените въпросници; Анкетни карти; Протоколи от провеждане на публични мероприятия; Матрични карти за оценка на индикаторите; Мониторингови доклади.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Контролът като основна функция на системата за управление има за цел да създаде условия за подобряване работата на общинската администрация и за формулиране на правилни управленски решения във връзка с изпълнение на тази политика. 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Предвид разпределението в обхвата на работа и функционалните задачи, присъщи на контрола, неговата основна задача е свързана с осигуряване на законосъобразност при изпълнението на политиките за опазване на околната среда, както и целесъобразност изразяваща се в процеса на детайлизирано проследяване работата по изпълнение на ангажиментите на длъжностните лица по тази политика.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Същностната характеристика дефинираща обхвата и съдържанието на контролния процес във висока степен се определя от съществуващите законови изисквания по отношение осигуряване на законосъобразност в публични институции и органи на местната власт.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Община Хисаря има разработена и функционираща вътрешна система за финансово управление и контрол, която на практика покрива изискванията за контрол върху законосъобразността на прилаганите инструменти при изпълнение на общински политики.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>В този смисъл съществуващите субекти на контрол, вътрешни за общината и техните правомощия се уреждат от действащата вътрешна система за финансово управление и контрол. Формите и методите на работа за тях се предопределят отнормативните изисквания с вътрешен и външен характер.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Реализирането на Програмата за опазване на околната среда на община Хисаря е непрекъснат процес на изпълнение на дейностите, наблюдение, контрол и актуализация. Отчита </w:t>
      </w:r>
      <w:r w:rsidRPr="003D3A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 натрупания опит, трудностите и неуспехите, извършват се корекции на съществуващите вече насоки за развитие в посока към адаптиране на новите обстоятелства и промени във вътрешната и външна среда. </w:t>
      </w:r>
    </w:p>
    <w:p w:rsidR="003D3AAD" w:rsidRPr="003D3AAD" w:rsidRDefault="003D3AAD" w:rsidP="003D3AAD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Главните рискове за постигането на стратегическите цели са свързани с комплекс от фактори, които до голяма степен са трудно предвидими в бъдещето. Това означава, че реализацията на програмата трябва да бъде непрекъснат процес на наблюдение, контрол и актуализация, анализ и корекции при грешки, трудности и неуспехи за адаптиране на планираните дейности към новите обстоятелства и пазарни условия. Основните компоненти на </w:t>
      </w:r>
      <w:r w:rsidRPr="003D3AAD">
        <w:rPr>
          <w:rFonts w:ascii="Times New Roman" w:hAnsi="Times New Roman" w:cs="Times New Roman"/>
          <w:sz w:val="24"/>
          <w:szCs w:val="24"/>
        </w:rPr>
        <w:t>Програмата за опазване на околната среда</w:t>
      </w:r>
      <w:r w:rsidRPr="003D3AAD">
        <w:rPr>
          <w:rFonts w:ascii="Times New Roman" w:hAnsi="Times New Roman" w:cs="Times New Roman"/>
          <w:sz w:val="24"/>
          <w:szCs w:val="24"/>
          <w:lang w:val="ru-RU"/>
        </w:rPr>
        <w:t xml:space="preserve"> (визия, цели, приоритети и мерките в плана), имат за цел да дадат преди всичко перспективи и насоки за равитие, но нямат задължителен характер. Тези компоненти не ограничават възможостта да бъдат разработвани, предлагани и реализирани и други практически мерки, програми и дейности, стига да са финансово и организационно обезпечени. </w:t>
      </w:r>
    </w:p>
    <w:p w:rsidR="00A85C48" w:rsidRDefault="00A85C48" w:rsidP="004D6385">
      <w:pPr>
        <w:spacing w:after="0" w:line="240" w:lineRule="auto"/>
        <w:ind w:right="907"/>
        <w:jc w:val="right"/>
      </w:pPr>
      <w:bookmarkStart w:id="0" w:name="_GoBack"/>
      <w:bookmarkEnd w:id="0"/>
    </w:p>
    <w:sectPr w:rsidR="00A85C48" w:rsidSect="00F14E60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AE"/>
    <w:multiLevelType w:val="hybridMultilevel"/>
    <w:tmpl w:val="9A122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954"/>
    <w:multiLevelType w:val="hybridMultilevel"/>
    <w:tmpl w:val="AA646980"/>
    <w:lvl w:ilvl="0" w:tplc="B5087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4B58"/>
    <w:multiLevelType w:val="hybridMultilevel"/>
    <w:tmpl w:val="48DEFF7C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56314A"/>
    <w:multiLevelType w:val="hybridMultilevel"/>
    <w:tmpl w:val="62F2469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4169C3"/>
    <w:multiLevelType w:val="hybridMultilevel"/>
    <w:tmpl w:val="F9D874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729F0"/>
    <w:multiLevelType w:val="hybridMultilevel"/>
    <w:tmpl w:val="0D4ECB9E"/>
    <w:lvl w:ilvl="0" w:tplc="53204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5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AC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8B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EB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44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0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05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09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3"/>
    <w:rsid w:val="000042D9"/>
    <w:rsid w:val="0007351C"/>
    <w:rsid w:val="0009357F"/>
    <w:rsid w:val="00161125"/>
    <w:rsid w:val="00183D8B"/>
    <w:rsid w:val="00193B1F"/>
    <w:rsid w:val="001F4163"/>
    <w:rsid w:val="00283F70"/>
    <w:rsid w:val="0037300E"/>
    <w:rsid w:val="00373CDA"/>
    <w:rsid w:val="0037630F"/>
    <w:rsid w:val="003A1460"/>
    <w:rsid w:val="003D17A7"/>
    <w:rsid w:val="003D3AAD"/>
    <w:rsid w:val="004D6385"/>
    <w:rsid w:val="004F0E8C"/>
    <w:rsid w:val="004F55A4"/>
    <w:rsid w:val="005340CC"/>
    <w:rsid w:val="00537EAB"/>
    <w:rsid w:val="005800C0"/>
    <w:rsid w:val="0075054A"/>
    <w:rsid w:val="007D11D4"/>
    <w:rsid w:val="008213EC"/>
    <w:rsid w:val="00870176"/>
    <w:rsid w:val="009123EB"/>
    <w:rsid w:val="009C6C43"/>
    <w:rsid w:val="009D48AE"/>
    <w:rsid w:val="009F2885"/>
    <w:rsid w:val="00A03E1B"/>
    <w:rsid w:val="00A54053"/>
    <w:rsid w:val="00A85C48"/>
    <w:rsid w:val="00AA201D"/>
    <w:rsid w:val="00AD05F1"/>
    <w:rsid w:val="00BA73FD"/>
    <w:rsid w:val="00C54BB3"/>
    <w:rsid w:val="00C636E6"/>
    <w:rsid w:val="00CA3FD3"/>
    <w:rsid w:val="00D012B9"/>
    <w:rsid w:val="00D17226"/>
    <w:rsid w:val="00E36906"/>
    <w:rsid w:val="00EC67B4"/>
    <w:rsid w:val="00ED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65F8"/>
  <w15:docId w15:val="{F310A14E-0692-4BEC-A754-77E2A72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C43"/>
    <w:pPr>
      <w:ind w:left="720"/>
      <w:contextualSpacing/>
    </w:pPr>
  </w:style>
  <w:style w:type="paragraph" w:styleId="3">
    <w:name w:val="Body Text 3"/>
    <w:basedOn w:val="a"/>
    <w:link w:val="30"/>
    <w:rsid w:val="009F2885"/>
    <w:pPr>
      <w:spacing w:after="0" w:line="240" w:lineRule="auto"/>
      <w:jc w:val="both"/>
    </w:pPr>
    <w:rPr>
      <w:rFonts w:ascii="TmsCyr" w:eastAsia="Times New Roman" w:hAnsi="TmsCyr" w:cs="Times New Roman"/>
      <w:sz w:val="20"/>
      <w:szCs w:val="20"/>
    </w:rPr>
  </w:style>
  <w:style w:type="character" w:customStyle="1" w:styleId="30">
    <w:name w:val="Основен текст 3 Знак"/>
    <w:basedOn w:val="a0"/>
    <w:link w:val="3"/>
    <w:rsid w:val="009F2885"/>
    <w:rPr>
      <w:rFonts w:ascii="TmsCyr" w:eastAsia="Times New Roman" w:hAnsi="TmsCy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8405</Words>
  <Characters>47915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Milova</dc:creator>
  <cp:lastModifiedBy>Vera Katsarova</cp:lastModifiedBy>
  <cp:revision>5</cp:revision>
  <cp:lastPrinted>2021-08-18T06:41:00Z</cp:lastPrinted>
  <dcterms:created xsi:type="dcterms:W3CDTF">2021-08-17T13:52:00Z</dcterms:created>
  <dcterms:modified xsi:type="dcterms:W3CDTF">2021-08-26T12:11:00Z</dcterms:modified>
</cp:coreProperties>
</file>