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5C" w:rsidRPr="007C265C" w:rsidRDefault="007C265C" w:rsidP="00601BB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Приложение № 2 към </w:t>
      </w:r>
      <w:r w:rsidRPr="00601BBF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чл. 6</w:t>
      </w:r>
    </w:p>
    <w:p w:rsidR="00E942BB" w:rsidRPr="00E942BB" w:rsidRDefault="00E942BB" w:rsidP="00E942B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</w:rPr>
        <w:t xml:space="preserve"> (Наредба за ОВОС)</w:t>
      </w:r>
    </w:p>
    <w:p w:rsidR="007C265C" w:rsidRPr="007C265C" w:rsidRDefault="007C265C" w:rsidP="00E94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(Изм. - ДВ, бр. 3 от 2006 г., изм. и доп. - ДВ, бр. 3 от 2011 г., изм. и доп. - ДВ, бр. 12 от 2016 г., в сила от 12.02.2016 г., изм. - ДВ, бр. 3 от 2018 г., изм. - ДВ, бр. 31 от 2019 г., в сила от </w:t>
      </w:r>
      <w:r w:rsidRPr="00601BBF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12.04.2019 г.)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E85427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E85427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Информация за преценяване на необходимостта от ОВОС</w:t>
      </w:r>
    </w:p>
    <w:p w:rsidR="007C265C" w:rsidRPr="00E85427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7C265C" w:rsidRPr="00E85427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E85427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I. Информация за контакт с възложителя:</w:t>
      </w:r>
    </w:p>
    <w:p w:rsidR="007C265C" w:rsidRPr="00AC2A38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1. Име, постоянен адрес, търговско наименование и седалище.</w:t>
      </w:r>
    </w:p>
    <w:p w:rsidR="00012AAC" w:rsidRDefault="00C32FBD" w:rsidP="00126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</w:pPr>
      <w:r w:rsidRPr="00C32FBD"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  <w:t>„ХОЛЦ“ ЕООД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  <w:t xml:space="preserve">, </w:t>
      </w:r>
    </w:p>
    <w:p w:rsidR="0012689C" w:rsidRDefault="0012689C" w:rsidP="00126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</w:pPr>
    </w:p>
    <w:p w:rsidR="0012689C" w:rsidRDefault="0012689C" w:rsidP="00126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</w:pPr>
    </w:p>
    <w:p w:rsidR="0012689C" w:rsidRDefault="0012689C" w:rsidP="00126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34239" w:rsidRPr="007C265C" w:rsidRDefault="00B34239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3423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II. Резюме на инвестиционното предложение:</w:t>
      </w:r>
    </w:p>
    <w:p w:rsidR="00153B90" w:rsidRDefault="004833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Възложителят „Холц“ ЕООД предвижда обособяване на</w:t>
      </w:r>
      <w:r w:rsidR="00153B90" w:rsidRPr="00153B9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="00C32FBD" w:rsidRPr="00C32FBD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„Площадка за третиране на излезли от употреба гуми, в поземлен имот ПИ с идентификатор 56784.539.640, обл. Пловдивска, общ. Пловдив, гр. Пловдив.“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. </w:t>
      </w:r>
      <w:r w:rsidRPr="0048333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Инвестиционно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то</w:t>
      </w:r>
      <w:r w:rsidRPr="0048333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предложение попада в обхвата на на т. 11,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153B90" w:rsidRPr="00153B90" w:rsidRDefault="00153B90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</w:pPr>
    </w:p>
    <w:p w:rsidR="007C265C" w:rsidRPr="00AC2A38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1. Характеристики на инвестиционното предложение:</w:t>
      </w:r>
    </w:p>
    <w:p w:rsidR="007C265C" w:rsidRPr="00AC2A38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:rsidR="00AC2A38" w:rsidRDefault="00AC2A38" w:rsidP="00224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C32FBD" w:rsidRPr="005F0C66" w:rsidRDefault="00C32FBD" w:rsidP="006B60C2">
      <w:pPr>
        <w:spacing w:after="0"/>
        <w:ind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0C66">
        <w:rPr>
          <w:rFonts w:ascii="Times New Roman" w:hAnsi="Times New Roman"/>
          <w:sz w:val="24"/>
          <w:szCs w:val="24"/>
        </w:rPr>
        <w:t>Инвестиционното предложение (ИП) е за нов обект с обществено обслужваща дейност.</w:t>
      </w:r>
    </w:p>
    <w:p w:rsidR="00C32FBD" w:rsidRPr="005F0C66" w:rsidRDefault="00C32FBD" w:rsidP="006B60C2">
      <w:pPr>
        <w:spacing w:after="0"/>
        <w:ind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0C66">
        <w:rPr>
          <w:rFonts w:ascii="Times New Roman" w:hAnsi="Times New Roman"/>
          <w:sz w:val="24"/>
          <w:szCs w:val="24"/>
        </w:rPr>
        <w:t>Възложителят "ХОЛЦ" ЕООД предвижда да извършва дейности по събиране и третиране – шредиране/раздробяване – на излезли от употреба автомобилни гуми с код 16 01 03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3357">
        <w:rPr>
          <w:rFonts w:ascii="Times New Roman" w:hAnsi="Times New Roman"/>
          <w:sz w:val="24"/>
          <w:szCs w:val="24"/>
        </w:rPr>
        <w:t>в поземлен имот ПИ с идентификатор 56784.539.640, обл. Пловдивска, общ. Пловдив, гр. Пловдив</w:t>
      </w:r>
      <w:r w:rsidRPr="005F0C66">
        <w:rPr>
          <w:rFonts w:ascii="Times New Roman" w:hAnsi="Times New Roman"/>
          <w:sz w:val="24"/>
          <w:szCs w:val="24"/>
        </w:rPr>
        <w:t>.</w:t>
      </w:r>
    </w:p>
    <w:p w:rsidR="00C32FBD" w:rsidRPr="006B60C2" w:rsidRDefault="00C32FBD" w:rsidP="006B60C2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B60C2">
        <w:rPr>
          <w:rFonts w:ascii="Times New Roman" w:hAnsi="Times New Roman"/>
          <w:b/>
          <w:sz w:val="24"/>
          <w:szCs w:val="24"/>
          <w:u w:val="single"/>
        </w:rPr>
        <w:t>Ще се извършват дейности с код:</w:t>
      </w:r>
    </w:p>
    <w:p w:rsidR="00C32FBD" w:rsidRPr="005F0C66" w:rsidRDefault="00C32FBD" w:rsidP="006B60C2">
      <w:pPr>
        <w:spacing w:after="0"/>
        <w:ind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F0C66">
        <w:rPr>
          <w:rFonts w:ascii="Times New Roman" w:hAnsi="Times New Roman"/>
          <w:b/>
          <w:sz w:val="24"/>
          <w:szCs w:val="24"/>
        </w:rPr>
        <w:t>R13</w:t>
      </w:r>
      <w:r w:rsidRPr="005F0C66">
        <w:rPr>
          <w:rFonts w:ascii="Times New Roman" w:hAnsi="Times New Roman"/>
          <w:sz w:val="24"/>
          <w:szCs w:val="24"/>
        </w:rPr>
        <w:t xml:space="preserve"> - Съхраняване до извършване на която и да е от операциите по оползотворяване от R1 до R12;</w:t>
      </w:r>
    </w:p>
    <w:p w:rsidR="00C32FBD" w:rsidRDefault="00C32FBD" w:rsidP="006B60C2">
      <w:pPr>
        <w:spacing w:after="0"/>
        <w:ind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F0C66">
        <w:rPr>
          <w:rFonts w:ascii="Times New Roman" w:hAnsi="Times New Roman"/>
          <w:b/>
          <w:sz w:val="24"/>
          <w:szCs w:val="24"/>
        </w:rPr>
        <w:t>R12</w:t>
      </w:r>
      <w:r w:rsidRPr="005F0C66">
        <w:rPr>
          <w:rFonts w:ascii="Times New Roman" w:hAnsi="Times New Roman"/>
          <w:sz w:val="24"/>
          <w:szCs w:val="24"/>
        </w:rPr>
        <w:t xml:space="preserve"> - Размяна на отпадъци за подлагане на някоя от дейностите с кодове R1 – R11 /шредиране, раздробяване/</w:t>
      </w:r>
    </w:p>
    <w:p w:rsidR="00565028" w:rsidRDefault="00C32FBD" w:rsidP="006B60C2">
      <w:pPr>
        <w:ind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ИП предвижда приемане и шредиране/раздробяване на отпадъци с код: </w:t>
      </w:r>
      <w:r w:rsidRPr="00C32FBD">
        <w:rPr>
          <w:rFonts w:ascii="Times New Roman" w:hAnsi="Times New Roman"/>
          <w:b/>
          <w:sz w:val="24"/>
          <w:szCs w:val="24"/>
        </w:rPr>
        <w:t>16 01 03 – излезли от употреба гуми</w:t>
      </w:r>
      <w:r>
        <w:rPr>
          <w:rFonts w:ascii="Times New Roman" w:hAnsi="Times New Roman"/>
          <w:sz w:val="24"/>
          <w:szCs w:val="24"/>
        </w:rPr>
        <w:t>, в следната технологична последователност и капацитет: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2399"/>
        <w:gridCol w:w="3495"/>
        <w:gridCol w:w="1684"/>
      </w:tblGrid>
      <w:tr w:rsidR="00565028" w:rsidRPr="00527A84" w:rsidTr="006B60C2">
        <w:trPr>
          <w:cantSplit/>
          <w:trHeight w:val="220"/>
          <w:jc w:val="center"/>
        </w:trPr>
        <w:tc>
          <w:tcPr>
            <w:tcW w:w="3982" w:type="dxa"/>
            <w:gridSpan w:val="2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на отпадъка</w:t>
            </w:r>
          </w:p>
        </w:tc>
        <w:tc>
          <w:tcPr>
            <w:tcW w:w="3495" w:type="dxa"/>
            <w:vMerge w:val="restart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Дейности,</w:t>
            </w:r>
          </w:p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кодове</w:t>
            </w:r>
          </w:p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(тон/год.)</w:t>
            </w:r>
          </w:p>
        </w:tc>
      </w:tr>
      <w:tr w:rsidR="00565028" w:rsidRPr="00527A84" w:rsidTr="006B60C2">
        <w:trPr>
          <w:cantSplit/>
          <w:trHeight w:val="131"/>
          <w:jc w:val="center"/>
        </w:trPr>
        <w:tc>
          <w:tcPr>
            <w:tcW w:w="1583" w:type="dxa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399" w:type="dxa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95" w:type="dxa"/>
            <w:vMerge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5028" w:rsidRPr="00527A84" w:rsidTr="006B60C2">
        <w:trPr>
          <w:cantSplit/>
          <w:trHeight w:val="252"/>
          <w:jc w:val="center"/>
        </w:trPr>
        <w:tc>
          <w:tcPr>
            <w:tcW w:w="1583" w:type="dxa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65028" w:rsidRPr="00527A84" w:rsidTr="006B60C2">
        <w:trPr>
          <w:cantSplit/>
          <w:trHeight w:val="128"/>
          <w:jc w:val="center"/>
        </w:trPr>
        <w:tc>
          <w:tcPr>
            <w:tcW w:w="1583" w:type="dxa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16 01 03</w:t>
            </w:r>
          </w:p>
        </w:tc>
        <w:tc>
          <w:tcPr>
            <w:tcW w:w="2399" w:type="dxa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Излезли от употреба гуми</w:t>
            </w:r>
          </w:p>
        </w:tc>
        <w:tc>
          <w:tcPr>
            <w:tcW w:w="3495" w:type="dxa"/>
          </w:tcPr>
          <w:p w:rsidR="00565028" w:rsidRPr="00527A84" w:rsidRDefault="00565028" w:rsidP="006B60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527A84">
              <w:rPr>
                <w:rFonts w:ascii="Times New Roman" w:eastAsia="Times New Roman" w:hAnsi="Times New Roman"/>
                <w:b/>
                <w:sz w:val="24"/>
                <w:szCs w:val="24"/>
                <w:lang w:val="x-none"/>
              </w:rPr>
              <w:t>R 13</w:t>
            </w:r>
            <w:r w:rsidRPr="00527A84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 xml:space="preserve"> Съхраняване на отпадъци до извършването на някоя от дейностите с</w:t>
            </w:r>
            <w:r w:rsidRPr="00527A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27A84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кодове R 1 -</w:t>
            </w:r>
          </w:p>
          <w:p w:rsidR="00565028" w:rsidRPr="00527A84" w:rsidRDefault="00565028" w:rsidP="006B60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527A84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R 12, с изключение на временното съхраняване на отпадъците на</w:t>
            </w:r>
          </w:p>
          <w:p w:rsidR="00565028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527A84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площадката на образуване до събирането им</w:t>
            </w:r>
          </w:p>
          <w:p w:rsidR="00565028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527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2283">
              <w:rPr>
                <w:rFonts w:ascii="Times New Roman" w:hAnsi="Times New Roman"/>
                <w:sz w:val="24"/>
                <w:szCs w:val="24"/>
                <w:lang w:val="en-US"/>
              </w:rPr>
              <w:t>Размяна на отпадъци за подлагане на някоя от дейностите с кодове R1 – R11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Pr="009C2283">
              <w:rPr>
                <w:rFonts w:ascii="Times New Roman" w:hAnsi="Times New Roman"/>
                <w:i/>
                <w:sz w:val="24"/>
                <w:szCs w:val="24"/>
              </w:rPr>
              <w:t>шредиране, раздробяване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:rsidR="00565028" w:rsidRPr="00527A84" w:rsidRDefault="00565028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12000</w:t>
            </w:r>
          </w:p>
        </w:tc>
      </w:tr>
    </w:tbl>
    <w:p w:rsidR="00565028" w:rsidRDefault="00565028" w:rsidP="00C32FBD">
      <w:pPr>
        <w:ind w:right="72"/>
        <w:jc w:val="both"/>
        <w:rPr>
          <w:rFonts w:ascii="Times New Roman" w:hAnsi="Times New Roman"/>
          <w:sz w:val="24"/>
          <w:szCs w:val="24"/>
        </w:rPr>
      </w:pPr>
    </w:p>
    <w:p w:rsidR="00C32FBD" w:rsidRPr="006B60C2" w:rsidRDefault="00C32FBD" w:rsidP="006B60C2">
      <w:pPr>
        <w:pStyle w:val="a6"/>
        <w:spacing w:after="0"/>
        <w:ind w:left="0" w:right="72" w:firstLine="567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6B60C2">
        <w:rPr>
          <w:rFonts w:ascii="Times New Roman" w:hAnsi="Times New Roman"/>
          <w:b/>
          <w:sz w:val="24"/>
          <w:szCs w:val="24"/>
          <w:u w:val="single"/>
        </w:rPr>
        <w:t xml:space="preserve">Предвижда се монтиране на шредерна инсталация за раздробяване на автомобилните гуми, състояща се от лентов транспортьор и шредер със стоманени остриета. </w:t>
      </w:r>
    </w:p>
    <w:p w:rsidR="00C32FBD" w:rsidRDefault="00C32FBD" w:rsidP="006B60C2">
      <w:pPr>
        <w:pStyle w:val="a6"/>
        <w:spacing w:after="0"/>
        <w:ind w:right="72"/>
        <w:contextualSpacing/>
        <w:rPr>
          <w:rFonts w:ascii="Times New Roman" w:hAnsi="Times New Roman"/>
          <w:sz w:val="24"/>
          <w:szCs w:val="24"/>
        </w:rPr>
      </w:pPr>
    </w:p>
    <w:p w:rsidR="00C32FBD" w:rsidRDefault="00C32FBD" w:rsidP="006B60C2">
      <w:pPr>
        <w:pStyle w:val="a6"/>
        <w:spacing w:after="0"/>
        <w:ind w:left="0" w:right="72" w:firstLine="567"/>
        <w:contextualSpacing/>
        <w:rPr>
          <w:rFonts w:ascii="Times New Roman" w:hAnsi="Times New Roman"/>
          <w:sz w:val="24"/>
          <w:szCs w:val="24"/>
        </w:rPr>
      </w:pPr>
      <w:r w:rsidRPr="00C32FBD">
        <w:rPr>
          <w:rFonts w:ascii="Times New Roman" w:hAnsi="Times New Roman"/>
          <w:sz w:val="24"/>
          <w:szCs w:val="24"/>
        </w:rPr>
        <w:t xml:space="preserve">Предвижда се използването на шредер/дробилка Ing. Castulik модел DR240 </w:t>
      </w:r>
      <w:r>
        <w:rPr>
          <w:rFonts w:ascii="Times New Roman" w:hAnsi="Times New Roman"/>
          <w:sz w:val="24"/>
          <w:szCs w:val="24"/>
        </w:rPr>
        <w:t>(фиг.1</w:t>
      </w:r>
      <w:r w:rsidRPr="00C32FBD">
        <w:rPr>
          <w:rFonts w:ascii="Times New Roman" w:hAnsi="Times New Roman"/>
          <w:sz w:val="24"/>
          <w:szCs w:val="24"/>
        </w:rPr>
        <w:t>).</w:t>
      </w:r>
    </w:p>
    <w:p w:rsidR="00C32FBD" w:rsidRDefault="00C32FBD" w:rsidP="00C32FBD">
      <w:pPr>
        <w:pStyle w:val="a6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</w:p>
    <w:p w:rsidR="00C32FBD" w:rsidRDefault="0012689C" w:rsidP="00C32FBD">
      <w:pPr>
        <w:pStyle w:val="a6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42DE0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1pt;height:385.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C32FBD" w:rsidRDefault="00C32FBD" w:rsidP="00C32FBD">
      <w:pPr>
        <w:pStyle w:val="a6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</w:p>
    <w:p w:rsidR="00C32FBD" w:rsidRDefault="00C32FBD" w:rsidP="00C32FBD">
      <w:pPr>
        <w:pStyle w:val="a6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</w:p>
    <w:p w:rsidR="00C32FBD" w:rsidRDefault="00C32FBD" w:rsidP="006B60C2">
      <w:pPr>
        <w:pStyle w:val="a6"/>
        <w:numPr>
          <w:ilvl w:val="0"/>
          <w:numId w:val="11"/>
        </w:numPr>
        <w:ind w:right="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Гумите се подават цели посредством лентов транспортьор към шредера и се раздробяват на парчета с големина около 5 см. </w:t>
      </w:r>
      <w:r w:rsidRPr="00C32FBD">
        <w:rPr>
          <w:rFonts w:ascii="Times New Roman" w:hAnsi="Times New Roman"/>
          <w:sz w:val="24"/>
          <w:szCs w:val="24"/>
        </w:rPr>
        <w:t>Предвидената технология не включва отделяне на металната корда от автомобилните гуми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32FBD" w:rsidRDefault="00C32FBD" w:rsidP="006B60C2">
      <w:pPr>
        <w:pStyle w:val="a6"/>
        <w:ind w:right="72"/>
        <w:contextualSpacing/>
        <w:rPr>
          <w:rFonts w:ascii="Times New Roman" w:hAnsi="Times New Roman"/>
          <w:sz w:val="24"/>
          <w:szCs w:val="24"/>
        </w:rPr>
      </w:pPr>
    </w:p>
    <w:p w:rsidR="00C32FBD" w:rsidRPr="00C32FBD" w:rsidRDefault="00C32FBD" w:rsidP="006B60C2">
      <w:pPr>
        <w:pStyle w:val="a6"/>
        <w:numPr>
          <w:ilvl w:val="0"/>
          <w:numId w:val="11"/>
        </w:numPr>
        <w:ind w:right="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Прогнозният капацитет на съоръжението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12000 тона на година</w:t>
      </w:r>
    </w:p>
    <w:tbl>
      <w:tblPr>
        <w:tblW w:w="93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559"/>
        <w:gridCol w:w="1560"/>
        <w:gridCol w:w="2268"/>
        <w:gridCol w:w="2551"/>
      </w:tblGrid>
      <w:tr w:rsidR="00C32FBD" w:rsidRPr="0013577A" w:rsidTr="00C32FBD">
        <w:trPr>
          <w:trHeight w:val="323"/>
        </w:trPr>
        <w:tc>
          <w:tcPr>
            <w:tcW w:w="9317" w:type="dxa"/>
            <w:gridSpan w:val="5"/>
          </w:tcPr>
          <w:p w:rsidR="00C32FBD" w:rsidRPr="0013577A" w:rsidRDefault="00C32FBD" w:rsidP="00C32FBD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Размер на материала след ДРОБЕНЕ: (50 - 300 мм). Материал: гуми от леки автомобили (7.5 - 9 кг/бр, диаметър 750 мм), гуми от малки товарни автомобили ( 11 - 15 кг/бр.)</w:t>
            </w:r>
          </w:p>
        </w:tc>
      </w:tr>
      <w:tr w:rsidR="00C32FBD" w:rsidRPr="0013577A" w:rsidTr="00C32FBD">
        <w:trPr>
          <w:trHeight w:val="323"/>
        </w:trPr>
        <w:tc>
          <w:tcPr>
            <w:tcW w:w="1379" w:type="dxa"/>
          </w:tcPr>
          <w:p w:rsidR="00C32FBD" w:rsidRPr="0013577A" w:rsidRDefault="00C32FBD" w:rsidP="00C32FBD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Модел</w:t>
            </w:r>
          </w:p>
        </w:tc>
        <w:tc>
          <w:tcPr>
            <w:tcW w:w="1559" w:type="dxa"/>
          </w:tcPr>
          <w:p w:rsidR="00C32FBD" w:rsidRPr="0013577A" w:rsidRDefault="00C32FBD" w:rsidP="00C32FBD">
            <w:pPr>
              <w:pStyle w:val="Default"/>
              <w:ind w:left="60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Капацитет (бр/час)</w:t>
            </w:r>
          </w:p>
        </w:tc>
        <w:tc>
          <w:tcPr>
            <w:tcW w:w="1560" w:type="dxa"/>
          </w:tcPr>
          <w:p w:rsidR="00C32FBD" w:rsidRPr="0013577A" w:rsidRDefault="00C32FBD" w:rsidP="00C32FBD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Капацитет (кг/час)</w:t>
            </w:r>
          </w:p>
        </w:tc>
        <w:tc>
          <w:tcPr>
            <w:tcW w:w="2268" w:type="dxa"/>
          </w:tcPr>
          <w:p w:rsidR="00C32FBD" w:rsidRPr="0013577A" w:rsidRDefault="00C32FBD" w:rsidP="00C32FBD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Инсталирана мощност (kW)</w:t>
            </w:r>
          </w:p>
        </w:tc>
        <w:tc>
          <w:tcPr>
            <w:tcW w:w="2551" w:type="dxa"/>
          </w:tcPr>
          <w:p w:rsidR="00C32FBD" w:rsidRPr="0013577A" w:rsidRDefault="00C32FBD" w:rsidP="00C32FBD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Цена в Лева без ДДС</w:t>
            </w:r>
          </w:p>
        </w:tc>
      </w:tr>
      <w:tr w:rsidR="00C32FBD" w:rsidRPr="0013577A" w:rsidTr="00C32FBD">
        <w:trPr>
          <w:trHeight w:val="93"/>
        </w:trPr>
        <w:tc>
          <w:tcPr>
            <w:tcW w:w="1379" w:type="dxa"/>
          </w:tcPr>
          <w:p w:rsidR="00C32FBD" w:rsidRPr="0013577A" w:rsidRDefault="00C32FBD" w:rsidP="00C32FBD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DR240/900_37Kw</w:t>
            </w:r>
          </w:p>
        </w:tc>
        <w:tc>
          <w:tcPr>
            <w:tcW w:w="1559" w:type="dxa"/>
          </w:tcPr>
          <w:p w:rsidR="00C32FBD" w:rsidRPr="0013577A" w:rsidRDefault="00C32FBD" w:rsidP="00C32FBD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180 - 300</w:t>
            </w:r>
          </w:p>
        </w:tc>
        <w:tc>
          <w:tcPr>
            <w:tcW w:w="1560" w:type="dxa"/>
          </w:tcPr>
          <w:p w:rsidR="00C32FBD" w:rsidRPr="0013577A" w:rsidRDefault="00C32FBD" w:rsidP="00C32FBD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1500 - 2400</w:t>
            </w:r>
          </w:p>
        </w:tc>
        <w:tc>
          <w:tcPr>
            <w:tcW w:w="2268" w:type="dxa"/>
          </w:tcPr>
          <w:p w:rsidR="00C32FBD" w:rsidRPr="0013577A" w:rsidRDefault="00C32FBD" w:rsidP="00C32FBD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</w:tcPr>
          <w:p w:rsidR="00C32FBD" w:rsidRPr="0013577A" w:rsidRDefault="00C32FBD" w:rsidP="00C32F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C32FBD" w:rsidRDefault="00C32FBD" w:rsidP="00C32FBD">
      <w:pPr>
        <w:pStyle w:val="a6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</w:p>
    <w:p w:rsidR="00C32FBD" w:rsidRPr="006B60C2" w:rsidRDefault="00C32FBD" w:rsidP="006B60C2">
      <w:pPr>
        <w:ind w:right="72" w:firstLine="567"/>
        <w:rPr>
          <w:rFonts w:ascii="Times New Roman" w:hAnsi="Times New Roman"/>
          <w:b/>
          <w:sz w:val="24"/>
          <w:szCs w:val="24"/>
          <w:u w:val="single"/>
        </w:rPr>
      </w:pPr>
      <w:r w:rsidRPr="006B60C2">
        <w:rPr>
          <w:rFonts w:ascii="Times New Roman" w:hAnsi="Times New Roman"/>
          <w:b/>
          <w:sz w:val="24"/>
          <w:szCs w:val="24"/>
          <w:u w:val="single"/>
        </w:rPr>
        <w:t>Ще бъдат обособени следните зони:</w:t>
      </w:r>
    </w:p>
    <w:p w:rsidR="00C32FBD" w:rsidRPr="00D60BB9" w:rsidRDefault="00C32FBD" w:rsidP="006B60C2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60BB9">
        <w:rPr>
          <w:rFonts w:ascii="Times New Roman" w:hAnsi="Times New Roman"/>
          <w:b/>
          <w:sz w:val="24"/>
          <w:szCs w:val="24"/>
        </w:rPr>
        <w:t>- Приемна зона</w:t>
      </w:r>
    </w:p>
    <w:p w:rsidR="00C32FBD" w:rsidRDefault="00C32FBD" w:rsidP="006B60C2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60BB9">
        <w:rPr>
          <w:rFonts w:ascii="Times New Roman" w:hAnsi="Times New Roman"/>
          <w:sz w:val="24"/>
          <w:szCs w:val="24"/>
        </w:rPr>
        <w:t>Зона за товаро-разтоварни дейности, преглед на получените отпадъци, претегляне и оформяне на приемо-предавателни документи.</w:t>
      </w:r>
    </w:p>
    <w:p w:rsidR="00565028" w:rsidRPr="00D60BB9" w:rsidRDefault="00565028" w:rsidP="006B60C2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32FBD" w:rsidRPr="00D60BB9" w:rsidRDefault="00C32FBD" w:rsidP="006B60C2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60BB9">
        <w:rPr>
          <w:rFonts w:ascii="Times New Roman" w:hAnsi="Times New Roman"/>
          <w:b/>
          <w:sz w:val="24"/>
          <w:szCs w:val="24"/>
        </w:rPr>
        <w:t>- Зона за съхранение</w:t>
      </w:r>
    </w:p>
    <w:p w:rsidR="00C32FBD" w:rsidRDefault="00C32FBD" w:rsidP="006B60C2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60BB9">
        <w:rPr>
          <w:rFonts w:ascii="Times New Roman" w:hAnsi="Times New Roman"/>
          <w:sz w:val="24"/>
          <w:szCs w:val="24"/>
        </w:rPr>
        <w:t>Зона</w:t>
      </w:r>
      <w:r>
        <w:rPr>
          <w:rFonts w:ascii="Times New Roman" w:hAnsi="Times New Roman"/>
          <w:sz w:val="24"/>
          <w:szCs w:val="24"/>
        </w:rPr>
        <w:t>,</w:t>
      </w:r>
      <w:r w:rsidRPr="00D60BB9">
        <w:rPr>
          <w:rFonts w:ascii="Times New Roman" w:hAnsi="Times New Roman"/>
          <w:sz w:val="24"/>
          <w:szCs w:val="24"/>
        </w:rPr>
        <w:t xml:space="preserve"> в която отпадъцит</w:t>
      </w:r>
      <w:r>
        <w:rPr>
          <w:rFonts w:ascii="Times New Roman" w:hAnsi="Times New Roman"/>
          <w:sz w:val="24"/>
          <w:szCs w:val="24"/>
        </w:rPr>
        <w:t>е ще бъдат съ</w:t>
      </w:r>
      <w:r w:rsidRPr="00D60BB9">
        <w:rPr>
          <w:rFonts w:ascii="Times New Roman" w:hAnsi="Times New Roman"/>
          <w:sz w:val="24"/>
          <w:szCs w:val="24"/>
        </w:rPr>
        <w:t xml:space="preserve">хранявани </w:t>
      </w:r>
      <w:r>
        <w:rPr>
          <w:rFonts w:ascii="Times New Roman" w:hAnsi="Times New Roman"/>
          <w:sz w:val="24"/>
          <w:szCs w:val="24"/>
        </w:rPr>
        <w:t>до подаването им в шредиращата инсталация.</w:t>
      </w:r>
    </w:p>
    <w:p w:rsidR="00565028" w:rsidRDefault="00565028" w:rsidP="006B60C2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32FBD" w:rsidRPr="00EB3357" w:rsidRDefault="00C32FBD" w:rsidP="006B60C2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B3357">
        <w:rPr>
          <w:rFonts w:ascii="Times New Roman" w:hAnsi="Times New Roman"/>
          <w:b/>
          <w:sz w:val="24"/>
          <w:szCs w:val="24"/>
        </w:rPr>
        <w:t>- Зона за третиране</w:t>
      </w:r>
    </w:p>
    <w:p w:rsidR="00C32FBD" w:rsidRDefault="00C32FBD" w:rsidP="006B60C2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Зона, в която ще бъде монтирана шредиращата инсталация</w:t>
      </w:r>
      <w:r w:rsidR="00565028">
        <w:rPr>
          <w:rFonts w:ascii="Times New Roman" w:hAnsi="Times New Roman"/>
          <w:sz w:val="24"/>
          <w:szCs w:val="24"/>
        </w:rPr>
        <w:t>.</w:t>
      </w:r>
    </w:p>
    <w:p w:rsidR="00565028" w:rsidRDefault="00565028" w:rsidP="006B60C2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32FBD" w:rsidRPr="00DC69E4" w:rsidRDefault="00565028" w:rsidP="006B60C2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32FBD" w:rsidRPr="00DC69E4">
        <w:rPr>
          <w:rFonts w:ascii="Times New Roman" w:hAnsi="Times New Roman"/>
          <w:b/>
          <w:sz w:val="24"/>
          <w:szCs w:val="24"/>
        </w:rPr>
        <w:t>- Зона за съхраняване на шредираните/раздробените гуми</w:t>
      </w:r>
    </w:p>
    <w:p w:rsidR="00C32FBD" w:rsidRDefault="00C32FBD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В зоната ще се съхранява шредирания материал. </w:t>
      </w:r>
      <w:r w:rsidRPr="001B7558">
        <w:rPr>
          <w:rFonts w:ascii="Times New Roman" w:hAnsi="Times New Roman"/>
          <w:sz w:val="24"/>
          <w:szCs w:val="24"/>
        </w:rPr>
        <w:t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Закона за управление на отпадъците</w:t>
      </w:r>
      <w:r>
        <w:rPr>
          <w:rFonts w:ascii="Times New Roman" w:hAnsi="Times New Roman"/>
          <w:sz w:val="24"/>
          <w:szCs w:val="24"/>
        </w:rPr>
        <w:t>.</w:t>
      </w:r>
    </w:p>
    <w:p w:rsidR="002246A0" w:rsidRPr="002246A0" w:rsidRDefault="002246A0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C2A38" w:rsidRDefault="00AC2A38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Всички отпадъци се приемат и предават въз основа на сключен писмен договор.</w:t>
      </w:r>
    </w:p>
    <w:p w:rsidR="00565028" w:rsidRDefault="00565028" w:rsidP="006B60C2">
      <w:pPr>
        <w:ind w:right="7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Приетите от физически и юридически лица </w:t>
      </w:r>
      <w:r>
        <w:rPr>
          <w:rFonts w:ascii="Times New Roman" w:hAnsi="Times New Roman"/>
          <w:bCs/>
          <w:kern w:val="36"/>
          <w:sz w:val="24"/>
          <w:szCs w:val="24"/>
          <w:lang w:eastAsia="bg-BG"/>
        </w:rPr>
        <w:t xml:space="preserve">отпадъци и отпадъците образувани от дейността, ще се съхраняват на </w:t>
      </w:r>
      <w:r w:rsidRPr="007B647B">
        <w:rPr>
          <w:rFonts w:ascii="Times New Roman" w:hAnsi="Times New Roman"/>
          <w:bCs/>
          <w:kern w:val="36"/>
          <w:sz w:val="24"/>
          <w:szCs w:val="24"/>
          <w:lang w:eastAsia="bg-BG"/>
        </w:rPr>
        <w:t>специално обособени места о</w:t>
      </w:r>
      <w:r>
        <w:rPr>
          <w:rFonts w:ascii="Times New Roman" w:hAnsi="Times New Roman"/>
          <w:bCs/>
          <w:kern w:val="36"/>
          <w:sz w:val="24"/>
          <w:szCs w:val="24"/>
          <w:lang w:eastAsia="bg-BG"/>
        </w:rPr>
        <w:t xml:space="preserve">бозначени с код и наименование </w:t>
      </w:r>
      <w:r w:rsidRPr="007B647B">
        <w:rPr>
          <w:rFonts w:ascii="Times New Roman" w:hAnsi="Times New Roman"/>
          <w:sz w:val="24"/>
          <w:szCs w:val="24"/>
        </w:rPr>
        <w:t>на съответния отпадък, съгласно Наредба № 2 за класификация на отпадъците</w:t>
      </w:r>
      <w:r w:rsidRPr="007B647B">
        <w:rPr>
          <w:rFonts w:ascii="Times New Roman" w:hAnsi="Times New Roman"/>
          <w:i/>
          <w:sz w:val="24"/>
          <w:szCs w:val="24"/>
        </w:rPr>
        <w:t>.</w:t>
      </w:r>
    </w:p>
    <w:p w:rsidR="00D11E0B" w:rsidRPr="00565028" w:rsidRDefault="00565028" w:rsidP="006B60C2">
      <w:pPr>
        <w:ind w:right="7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Площадката е оградена и с плътна настилка от асфалт и бетон.</w:t>
      </w:r>
    </w:p>
    <w:p w:rsidR="00AC2A38" w:rsidRDefault="00AC2A38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ПИ </w:t>
      </w:r>
      <w:r w:rsidR="00565028" w:rsidRPr="0056502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56784.539.640</w:t>
      </w: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 с изградена инфраструктура и е разположен в Урбанизирана територия. Не се предвижда СМР свързано с изграждане на нови промишлени сгради или монтиране на други съоръжения на територията на площадката.</w:t>
      </w:r>
    </w:p>
    <w:p w:rsidR="00D11E0B" w:rsidRPr="00AC2A38" w:rsidRDefault="00D11E0B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565028" w:rsidRDefault="00AC2A38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Дейността по </w:t>
      </w:r>
      <w:r w:rsidR="0056502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третиране на излезли от употреба автомобилни гуми</w:t>
      </w: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не е свързана с използване на производствени води. </w:t>
      </w:r>
    </w:p>
    <w:p w:rsidR="006B60C2" w:rsidRDefault="00565028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B3357">
        <w:rPr>
          <w:rFonts w:ascii="Times New Roman" w:hAnsi="Times New Roman"/>
          <w:sz w:val="24"/>
          <w:szCs w:val="24"/>
        </w:rPr>
        <w:t xml:space="preserve">Площадката се намира в урбанизирана територия с изградена В и К мрежа. </w:t>
      </w:r>
      <w:r w:rsidRPr="00EB3357">
        <w:rPr>
          <w:rFonts w:ascii="Times New Roman" w:hAnsi="Times New Roman"/>
          <w:b/>
          <w:i/>
          <w:sz w:val="24"/>
          <w:szCs w:val="24"/>
        </w:rPr>
        <w:t>Отпадните води,</w:t>
      </w:r>
      <w:r w:rsidRPr="00EB3357">
        <w:rPr>
          <w:rFonts w:ascii="Times New Roman" w:hAnsi="Times New Roman"/>
          <w:sz w:val="24"/>
          <w:szCs w:val="24"/>
        </w:rPr>
        <w:t xml:space="preserve"> които ще се генерират, са </w:t>
      </w:r>
      <w:r w:rsidRPr="00EB3357">
        <w:rPr>
          <w:rFonts w:ascii="Times New Roman" w:hAnsi="Times New Roman"/>
          <w:b/>
          <w:i/>
          <w:sz w:val="24"/>
          <w:szCs w:val="24"/>
        </w:rPr>
        <w:t>дъждовни</w:t>
      </w:r>
      <w:r w:rsidRPr="00EB3357">
        <w:rPr>
          <w:rFonts w:ascii="Times New Roman" w:hAnsi="Times New Roman"/>
          <w:sz w:val="24"/>
          <w:szCs w:val="24"/>
        </w:rPr>
        <w:t xml:space="preserve"> </w:t>
      </w:r>
      <w:r w:rsidRPr="00EB3357">
        <w:rPr>
          <w:rFonts w:ascii="Times New Roman" w:hAnsi="Times New Roman"/>
          <w:b/>
          <w:i/>
          <w:sz w:val="24"/>
          <w:szCs w:val="24"/>
        </w:rPr>
        <w:t>и битово – фекални</w:t>
      </w:r>
      <w:r w:rsidRPr="00EB3357">
        <w:rPr>
          <w:rFonts w:ascii="Times New Roman" w:hAnsi="Times New Roman"/>
          <w:sz w:val="24"/>
          <w:szCs w:val="24"/>
        </w:rPr>
        <w:t xml:space="preserve">. </w:t>
      </w:r>
    </w:p>
    <w:p w:rsidR="00565028" w:rsidRPr="006B60C2" w:rsidRDefault="00565028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B3357">
        <w:rPr>
          <w:rFonts w:ascii="Times New Roman" w:hAnsi="Times New Roman"/>
          <w:b/>
          <w:i/>
          <w:sz w:val="24"/>
          <w:szCs w:val="24"/>
        </w:rPr>
        <w:t>Битово – фекалните отпадни</w:t>
      </w:r>
      <w:r w:rsidRPr="00EB3357">
        <w:rPr>
          <w:rFonts w:ascii="Times New Roman" w:hAnsi="Times New Roman"/>
          <w:sz w:val="24"/>
          <w:szCs w:val="24"/>
        </w:rPr>
        <w:t xml:space="preserve"> води ще се заустват в градската канализационна система. </w:t>
      </w:r>
      <w:r w:rsidRPr="00EB3357">
        <w:rPr>
          <w:rFonts w:ascii="Times New Roman" w:hAnsi="Times New Roman"/>
          <w:b/>
          <w:i/>
          <w:sz w:val="24"/>
          <w:szCs w:val="24"/>
        </w:rPr>
        <w:t>Дъждовните отпадни води</w:t>
      </w:r>
      <w:r w:rsidRPr="00EB3357">
        <w:rPr>
          <w:rFonts w:ascii="Times New Roman" w:hAnsi="Times New Roman"/>
          <w:sz w:val="24"/>
          <w:szCs w:val="24"/>
        </w:rPr>
        <w:t xml:space="preserve"> са условно чисти и се оттичат в зелените площи на площадката.  </w:t>
      </w:r>
    </w:p>
    <w:p w:rsidR="00565028" w:rsidRDefault="00565028" w:rsidP="006B60C2">
      <w:pPr>
        <w:ind w:right="72"/>
        <w:rPr>
          <w:rFonts w:ascii="Times New Roman" w:hAnsi="Times New Roman"/>
          <w:sz w:val="24"/>
          <w:szCs w:val="24"/>
        </w:rPr>
      </w:pPr>
    </w:p>
    <w:p w:rsidR="00D11E0B" w:rsidRPr="00565028" w:rsidRDefault="00565028" w:rsidP="006B60C2">
      <w:pPr>
        <w:ind w:right="7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площадката</w:t>
      </w:r>
      <w:r w:rsidRPr="00DC69E4">
        <w:rPr>
          <w:rFonts w:ascii="Times New Roman" w:hAnsi="Times New Roman"/>
          <w:sz w:val="24"/>
          <w:szCs w:val="24"/>
        </w:rPr>
        <w:t xml:space="preserve"> няма да се съхраняв</w:t>
      </w:r>
      <w:r w:rsidR="006B60C2">
        <w:rPr>
          <w:rFonts w:ascii="Times New Roman" w:hAnsi="Times New Roman"/>
          <w:sz w:val="24"/>
          <w:szCs w:val="24"/>
        </w:rPr>
        <w:t>ат химични вещества включени в П</w:t>
      </w:r>
      <w:r w:rsidRPr="00DC69E4">
        <w:rPr>
          <w:rFonts w:ascii="Times New Roman" w:hAnsi="Times New Roman"/>
          <w:sz w:val="24"/>
          <w:szCs w:val="24"/>
        </w:rPr>
        <w:t>риложение 3 на ЗООС. Не се очаква формиране на замърсени дъждовни води.</w:t>
      </w:r>
    </w:p>
    <w:p w:rsidR="00AC2A38" w:rsidRPr="00AC2A38" w:rsidRDefault="00AC2A38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Територията е „Урбанизирана„  с изградена  инфраструктура. Вода за хигиенно битови и питейни нужди ще се ползва от съществуваща В и К мрежа. </w:t>
      </w:r>
    </w:p>
    <w:p w:rsidR="00D11E0B" w:rsidRDefault="00AC2A38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Електрозахранването ще се осъществява чрез съществуваща електропреносна мрежа. </w:t>
      </w:r>
    </w:p>
    <w:p w:rsidR="002246A0" w:rsidRDefault="00AC2A38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За осъществяване на транспортния достъп до площадката ще се ползва съществуващо пътно платно, обслужващо обектите в зоната.</w:t>
      </w:r>
    </w:p>
    <w:p w:rsidR="00EF27F6" w:rsidRPr="008D2F74" w:rsidRDefault="00EF27F6" w:rsidP="008D2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</w:pPr>
    </w:p>
    <w:p w:rsidR="002246A0" w:rsidRPr="002246A0" w:rsidRDefault="00EF27F6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F27F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 близост до обекта на Инвестиционното предложение липсват обекти, подлежащи на здравна защита и територии за опазване на обекти на културното наследство. Не се очаква трансгранично въздействие. Проектът не предвижда нова или промяна на съществуваща пътна инфраструктура.</w:t>
      </w:r>
    </w:p>
    <w:p w:rsidR="0014493E" w:rsidRPr="007C265C" w:rsidRDefault="0014493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3122A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3122A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б) взаимовръзка и кумулиране с други съществуващи и/или одобрени инвестиционни предложения;</w:t>
      </w:r>
    </w:p>
    <w:p w:rsidR="006C5E87" w:rsidRDefault="006C5E87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E3077F" w:rsidRDefault="00E3077F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3077F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Инвестиционното предложение няма връзка с други съществуващи и одобрени с устройствен или друг план дейности. </w:t>
      </w:r>
    </w:p>
    <w:p w:rsidR="006B60C2" w:rsidRDefault="00EF27F6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F27F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За реализацията на инвестиционното предложение е необходимо издаване на:</w:t>
      </w:r>
    </w:p>
    <w:p w:rsidR="006B60C2" w:rsidRDefault="00EF27F6" w:rsidP="006B60C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F27F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Одобрение на инвестиционното предложение от Директора на РИОСВ-Пловдив.</w:t>
      </w:r>
    </w:p>
    <w:p w:rsidR="00E3077F" w:rsidRPr="006B60C2" w:rsidRDefault="006B60C2" w:rsidP="006B60C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6B60C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Издаване на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</w:t>
      </w:r>
      <w:r w:rsidRPr="006B60C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егистрационен документ за извършване на дейности по третиране на отпадъци, от Директора на РИОСВ-П</w:t>
      </w:r>
      <w:r w:rsidR="0048333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л</w:t>
      </w:r>
      <w:r w:rsidRPr="006B60C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овдив.</w:t>
      </w:r>
    </w:p>
    <w:p w:rsidR="006C5E87" w:rsidRPr="007C265C" w:rsidRDefault="006C5E87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A7C80" w:rsidRDefault="007C265C" w:rsidP="00E07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3122A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  <w:r w:rsidRPr="007C265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;</w:t>
      </w:r>
    </w:p>
    <w:p w:rsidR="007A7C80" w:rsidRDefault="007A7C80" w:rsidP="00E07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D914E0" w:rsidRDefault="00E07406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0740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реализацията на посоченото инвестиционно предложение не се </w:t>
      </w:r>
      <w:r w:rsidR="00D914E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предвиждат </w:t>
      </w:r>
      <w:r w:rsidRPr="00E0740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строителни дейности. </w:t>
      </w:r>
      <w:r w:rsidR="00D914E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се предвижда изграждане на нова или промяна на съществуващата инфраструктура.</w:t>
      </w:r>
    </w:p>
    <w:p w:rsidR="00E07406" w:rsidRPr="00E07406" w:rsidRDefault="00E07406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0740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По време на експлоатацията ще се използват електроенергия и вода от обществено</w:t>
      </w:r>
      <w:r w:rsidR="00D11E0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електро и</w:t>
      </w:r>
      <w:r w:rsidRPr="00E0740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водоснабдяване.</w:t>
      </w:r>
    </w:p>
    <w:p w:rsidR="007A7C80" w:rsidRDefault="00E07406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0740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Предви</w:t>
      </w:r>
      <w:r w:rsidR="00D11E0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д характера на инвестиционното </w:t>
      </w:r>
      <w:r w:rsidRPr="00E0740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предложение, осъществяването му няма да повлияе върху качеството и регенеративната сп</w:t>
      </w:r>
      <w:r w:rsidR="007A7C8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особност на природните ресурси.</w:t>
      </w:r>
    </w:p>
    <w:p w:rsidR="00357D5F" w:rsidRPr="00E07406" w:rsidRDefault="00E07406" w:rsidP="006B60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0740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Компонентите на околната среда в района няма да бъдат подложени на негативни въздействия, предизвикващи наднорменото им замърсяване.</w:t>
      </w:r>
    </w:p>
    <w:p w:rsidR="00357D5F" w:rsidRPr="007C265C" w:rsidRDefault="00357D5F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6C5E87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6C5E87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г) генериране на отпадъци - видове, количества и начин на третиране, и отпадъчни води;</w:t>
      </w:r>
    </w:p>
    <w:p w:rsidR="006C5E87" w:rsidRDefault="006C5E87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565028" w:rsidRPr="006B60C2" w:rsidRDefault="00565028" w:rsidP="00F44E7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6B60C2">
        <w:rPr>
          <w:rFonts w:ascii="Times New Roman" w:hAnsi="Times New Roman"/>
          <w:b/>
          <w:sz w:val="24"/>
          <w:szCs w:val="24"/>
          <w:u w:val="single"/>
        </w:rPr>
        <w:t>Очаква се от дейността на дружеството да се формират следните отпадъци:</w:t>
      </w:r>
    </w:p>
    <w:p w:rsidR="00565028" w:rsidRPr="006B60C2" w:rsidRDefault="00565028" w:rsidP="00F44E72">
      <w:pPr>
        <w:rPr>
          <w:rFonts w:ascii="Times New Roman" w:hAnsi="Times New Roman"/>
          <w:b/>
          <w:sz w:val="24"/>
          <w:szCs w:val="24"/>
          <w:u w:val="single"/>
        </w:rPr>
      </w:pPr>
      <w:r w:rsidRPr="00565028">
        <w:rPr>
          <w:rFonts w:ascii="Times New Roman" w:hAnsi="Times New Roman"/>
          <w:sz w:val="24"/>
          <w:szCs w:val="24"/>
        </w:rPr>
        <w:tab/>
      </w:r>
      <w:r w:rsidRPr="006B60C2">
        <w:rPr>
          <w:rFonts w:ascii="Times New Roman" w:hAnsi="Times New Roman"/>
          <w:b/>
          <w:sz w:val="24"/>
          <w:szCs w:val="24"/>
          <w:u w:val="single"/>
        </w:rPr>
        <w:t>По време на реализиране на ИП извършване на СМР:</w:t>
      </w:r>
    </w:p>
    <w:p w:rsidR="00565028" w:rsidRPr="00195AF6" w:rsidRDefault="00565028" w:rsidP="00F44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95AF6">
        <w:rPr>
          <w:rFonts w:ascii="Times New Roman" w:hAnsi="Times New Roman"/>
          <w:sz w:val="24"/>
          <w:szCs w:val="24"/>
        </w:rPr>
        <w:t xml:space="preserve">Не се очаква генериране на строителни отпадъци, т.к няма да се ще се извършват мащабни строителни операции. </w:t>
      </w:r>
    </w:p>
    <w:p w:rsidR="00565028" w:rsidRPr="006B60C2" w:rsidRDefault="00565028" w:rsidP="00F44E72">
      <w:pPr>
        <w:rPr>
          <w:rFonts w:ascii="Times New Roman" w:hAnsi="Times New Roman"/>
          <w:b/>
          <w:sz w:val="24"/>
          <w:szCs w:val="24"/>
          <w:u w:val="single"/>
        </w:rPr>
      </w:pPr>
      <w:r w:rsidRPr="00565028">
        <w:rPr>
          <w:rFonts w:ascii="Times New Roman" w:hAnsi="Times New Roman"/>
          <w:sz w:val="24"/>
          <w:szCs w:val="24"/>
        </w:rPr>
        <w:tab/>
      </w:r>
      <w:r w:rsidRPr="006B60C2">
        <w:rPr>
          <w:rFonts w:ascii="Times New Roman" w:hAnsi="Times New Roman"/>
          <w:b/>
          <w:sz w:val="24"/>
          <w:szCs w:val="24"/>
          <w:u w:val="single"/>
        </w:rPr>
        <w:t xml:space="preserve">При експлоатация на площадка: </w:t>
      </w:r>
    </w:p>
    <w:p w:rsidR="00565028" w:rsidRPr="00195AF6" w:rsidRDefault="00565028" w:rsidP="00F44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95AF6">
        <w:rPr>
          <w:rFonts w:ascii="Times New Roman" w:hAnsi="Times New Roman"/>
          <w:sz w:val="24"/>
          <w:szCs w:val="24"/>
        </w:rPr>
        <w:t>Битови отпадъци от административно-битовата дейност на обслужваащия персонал- ще се събират на обособено за целта място и ще се предават на сметосъбиращата фирма, обслужваща района</w:t>
      </w:r>
      <w:r w:rsidR="00F44E72">
        <w:rPr>
          <w:rFonts w:ascii="Times New Roman" w:hAnsi="Times New Roman"/>
          <w:sz w:val="24"/>
          <w:szCs w:val="24"/>
        </w:rPr>
        <w:t>.</w:t>
      </w:r>
    </w:p>
    <w:p w:rsidR="00565028" w:rsidRPr="00A33C98" w:rsidRDefault="00F44E72" w:rsidP="00F44E72">
      <w:pPr>
        <w:rPr>
          <w:rFonts w:ascii="Times New Roman" w:hAnsi="Times New Roman"/>
          <w:b/>
          <w:sz w:val="24"/>
          <w:szCs w:val="24"/>
          <w:u w:val="single"/>
        </w:rPr>
      </w:pPr>
      <w:r w:rsidRPr="00F44E72">
        <w:rPr>
          <w:rFonts w:ascii="Times New Roman" w:hAnsi="Times New Roman"/>
          <w:sz w:val="24"/>
          <w:szCs w:val="24"/>
        </w:rPr>
        <w:lastRenderedPageBreak/>
        <w:tab/>
      </w:r>
      <w:r w:rsidR="00565028" w:rsidRPr="00A33C98">
        <w:rPr>
          <w:rFonts w:ascii="Times New Roman" w:hAnsi="Times New Roman"/>
          <w:b/>
          <w:sz w:val="24"/>
          <w:szCs w:val="24"/>
          <w:u w:val="single"/>
        </w:rPr>
        <w:t>Отпадъци от производството:</w:t>
      </w:r>
    </w:p>
    <w:p w:rsidR="00565028" w:rsidRDefault="00565028" w:rsidP="00F44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19 12 12 – </w:t>
      </w:r>
      <w:r w:rsidRPr="00565028">
        <w:rPr>
          <w:rFonts w:ascii="Times New Roman" w:hAnsi="Times New Roman"/>
          <w:i/>
          <w:sz w:val="24"/>
          <w:szCs w:val="24"/>
        </w:rPr>
        <w:t>други отпадъци (включително смеси от материали) от механично третиране на отпадъци, различни от упоменатите в 19 12 11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95AF6">
        <w:rPr>
          <w:rFonts w:ascii="Times New Roman" w:hAnsi="Times New Roman"/>
          <w:sz w:val="24"/>
          <w:szCs w:val="24"/>
        </w:rPr>
        <w:t>Този отпадък се образува на площа</w:t>
      </w:r>
      <w:r>
        <w:rPr>
          <w:rFonts w:ascii="Times New Roman" w:hAnsi="Times New Roman"/>
          <w:sz w:val="24"/>
          <w:szCs w:val="24"/>
        </w:rPr>
        <w:t>дката при механично третиране –шредиране</w:t>
      </w:r>
      <w:r w:rsidRPr="00195AF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излезли от употреба гуми</w:t>
      </w:r>
      <w:r w:rsidRPr="00195AF6">
        <w:rPr>
          <w:rFonts w:ascii="Times New Roman" w:hAnsi="Times New Roman"/>
          <w:sz w:val="24"/>
          <w:szCs w:val="24"/>
        </w:rPr>
        <w:t xml:space="preserve">. </w:t>
      </w:r>
    </w:p>
    <w:p w:rsidR="00565028" w:rsidRPr="00195AF6" w:rsidRDefault="00565028" w:rsidP="00F44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95AF6">
        <w:rPr>
          <w:rFonts w:ascii="Times New Roman" w:hAnsi="Times New Roman"/>
          <w:sz w:val="24"/>
          <w:szCs w:val="24"/>
        </w:rPr>
        <w:t>Формираните от дейността на дружеството отпадъци ще бъдат събирани и съхранявани на обособени места, в съдове с обозначени код и наименование, като ще се вземат  всички мерки за недопускане на смесването помежду им.</w:t>
      </w:r>
    </w:p>
    <w:p w:rsidR="00565028" w:rsidRPr="00195AF6" w:rsidRDefault="00565028" w:rsidP="00F44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</w:t>
      </w:r>
      <w:r w:rsidRPr="00195AF6">
        <w:rPr>
          <w:rFonts w:ascii="Times New Roman" w:hAnsi="Times New Roman"/>
          <w:sz w:val="24"/>
          <w:szCs w:val="24"/>
        </w:rPr>
        <w:t>ружеството ще проведе процедура закласификация на отпадъците п</w:t>
      </w:r>
      <w:r>
        <w:rPr>
          <w:rFonts w:ascii="Times New Roman" w:hAnsi="Times New Roman"/>
          <w:sz w:val="24"/>
          <w:szCs w:val="24"/>
        </w:rPr>
        <w:t xml:space="preserve">о реда на Наредба №2/23.07.2014г. </w:t>
      </w:r>
      <w:r w:rsidRPr="00195AF6">
        <w:rPr>
          <w:rFonts w:ascii="Times New Roman" w:hAnsi="Times New Roman"/>
          <w:sz w:val="24"/>
          <w:szCs w:val="24"/>
        </w:rPr>
        <w:t>за класификация на отпадъците, чрез попълване от страна на притежателя на отпадъка на работен лист за класификация на отпадъците, по приложение № 5, към чл. 7, ал. 1, т.1 от цитираната наредба и съгласуването им от страна на директора на РИОСВ-Пловдив.</w:t>
      </w:r>
    </w:p>
    <w:p w:rsidR="00565028" w:rsidRPr="00195AF6" w:rsidRDefault="00565028" w:rsidP="00F44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95AF6">
        <w:rPr>
          <w:rFonts w:ascii="Times New Roman" w:hAnsi="Times New Roman"/>
          <w:sz w:val="24"/>
          <w:szCs w:val="24"/>
        </w:rPr>
        <w:t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 за управление на отпадъците.</w:t>
      </w:r>
    </w:p>
    <w:p w:rsidR="00BE488B" w:rsidRPr="007C265C" w:rsidRDefault="00BE488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A7C80" w:rsidRDefault="007C265C" w:rsidP="00EB60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7A7C80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д) замърсяване и вредно въздействие; дискомфорт на </w:t>
      </w:r>
      <w:r w:rsidR="007A7C80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околната сред</w:t>
      </w:r>
    </w:p>
    <w:p w:rsidR="007A7C80" w:rsidRDefault="007A7C80" w:rsidP="00EB60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7A7C80" w:rsidRDefault="007A7C80" w:rsidP="00EB60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7A7C80" w:rsidRDefault="00EB60B3" w:rsidP="00F44E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Характерът</w:t>
      </w:r>
      <w:r w:rsidR="00D11E0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на ИП не предполага замърсяване на компонентите на околната среда и създаване на дискомфорт. Предвидената дейност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="00D11E0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по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="00F44E7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шредиране/раздробяване на ИУГ</w:t>
      </w: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няма да окаже негативно въздействие върху биоразнообразието в посочения район.</w:t>
      </w:r>
    </w:p>
    <w:p w:rsidR="007A7C80" w:rsidRDefault="00EB60B3" w:rsidP="00F44E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</w:t>
      </w: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йността от реализацията на ИП няма да</w:t>
      </w: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доведе</w:t>
      </w: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до замърсяване на подземните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 повърхностни води и н</w:t>
      </w: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 се очаква емитиране на опасни вещества във води и водни обекти.</w:t>
      </w:r>
    </w:p>
    <w:p w:rsidR="00EB60B3" w:rsidRPr="007A7C80" w:rsidRDefault="007A7C80" w:rsidP="00F44E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Предвид </w:t>
      </w:r>
      <w:r w:rsidR="00EB60B3"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характера на обекта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,</w:t>
      </w:r>
      <w:r w:rsidR="00EB60B3"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не се очакват кумулативни въздействия върху компонентите на околната среда</w:t>
      </w:r>
      <w:r w:rsid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 етапа на експлоатация</w:t>
      </w:r>
      <w:r w:rsidR="00EB60B3"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</w:t>
      </w:r>
    </w:p>
    <w:p w:rsidR="007A7C80" w:rsidRDefault="00EB60B3" w:rsidP="00F44E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Няма да се формират замърсени дъждовни отпадъчни води</w:t>
      </w:r>
      <w:r w:rsidR="007A7C8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</w:t>
      </w: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Дъждовните отпадни води са условно чисти и се оттичат в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канализационната мрежа.</w:t>
      </w:r>
      <w:r w:rsidR="007A7C8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</w:p>
    <w:p w:rsidR="007A7C80" w:rsidRDefault="00EB60B3" w:rsidP="00F44E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се очаква изтичане на  вещества в почв</w:t>
      </w:r>
      <w:r w:rsidR="007A7C8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ите и от там в подземните води.</w:t>
      </w:r>
    </w:p>
    <w:p w:rsidR="00EB60B3" w:rsidRPr="00EB60B3" w:rsidRDefault="00EB60B3" w:rsidP="00F44E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:rsidR="007151B5" w:rsidRDefault="00EB60B3" w:rsidP="00F44E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се предвижда отделяне на вредни емисии в атмосферния въздух. При реализация на ИП не се предвижда ек</w:t>
      </w:r>
      <w:r w:rsidR="007A7C8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сплоатация на горивен или друг </w:t>
      </w: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източник </w:t>
      </w:r>
      <w:r w:rsidR="007151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на емисии в атмосферния въздух.</w:t>
      </w:r>
    </w:p>
    <w:p w:rsidR="00EB60B3" w:rsidRDefault="00EB60B3" w:rsidP="00F44E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Дейностите, които ще се извършват</w:t>
      </w:r>
      <w:r w:rsidR="007A7C8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,</w:t>
      </w: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няма да доведат до замърсяване и дискомфорт на околната среда. При изпълнение на настоящото инвестиционно предло</w:t>
      </w:r>
      <w:r w:rsidR="007A7C8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жение ще бъдат взети мерки, да не се допуска </w:t>
      </w:r>
      <w:r w:rsidRPr="00EB60B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замърсяване на околната среда с вредни емисии по време на експлоатацията му</w:t>
      </w:r>
      <w:r w:rsidR="007A7C8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EB60B3" w:rsidRPr="007C265C" w:rsidRDefault="00EB60B3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7A7C80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7A7C80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е) риск от големи аварии и/или бедствия, които са свързани с инвестиционното предложение;</w:t>
      </w:r>
    </w:p>
    <w:p w:rsidR="007A7C80" w:rsidRDefault="007A7C80" w:rsidP="00BE1E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E1EB5" w:rsidRPr="00BE1EB5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съществува риск от големи аварии и/или бедствия, които биха могли да възникнат при реализацията на инвестиционното предложение.    </w:t>
      </w:r>
    </w:p>
    <w:p w:rsidR="00BE1EB5" w:rsidRPr="00BE1EB5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Добрата организация и използване на най-съвременни методи, ще гарантират недопускане на отрицателно въздействие върху околната среда, включително площадката и прилежащите и територии, както и висока степен на контрол на качеството при изпълнение на тези дейности.</w:t>
      </w:r>
    </w:p>
    <w:p w:rsidR="00BE1EB5" w:rsidRPr="00BE1EB5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</w:t>
      </w: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иск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ът</w:t>
      </w: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от злополуки по време при експлоатацията на Площадката, които могат да навредят на здравето на хората или на околната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среда</w:t>
      </w:r>
      <w:r w:rsid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,</w:t>
      </w: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 в пряка зависимост от квалификацията </w:t>
      </w: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>и съзнанието за отговорност на изпълнителите и обслужващия персонал и може да бъде сведен до минимум при стриктно спазване на мерките, заложени в правилниците за работа.</w:t>
      </w:r>
    </w:p>
    <w:p w:rsidR="00457652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работа с инструментите се налага строго спазване на изискванията на Наредба № 2 / 22.03.2004 год. за минимални изисквания за здравословни и безопасни условия на труд при работа с електрически и друг вид инструменти, издадена от Министъра на труда и социалната политика и Министъра на регионално</w:t>
      </w:r>
      <w:r w:rsid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то развитие и благоустройството.</w:t>
      </w:r>
    </w:p>
    <w:p w:rsidR="00BE1EB5" w:rsidRPr="00BE1EB5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Всеки работник ще е инструктиран за работното си място и за съответния вид дейност, която ще изпълнява. </w:t>
      </w:r>
    </w:p>
    <w:p w:rsidR="00457652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Всички дейности ще са съобразени с</w:t>
      </w:r>
      <w:r w:rsid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план за безопасност и здраве. </w:t>
      </w:r>
    </w:p>
    <w:p w:rsidR="00457652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По време на експлоатация условията на труд ще бъдат съобразени с Наредба № РД-07-2 от 16 декември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труд, издадена от Министерството</w:t>
      </w:r>
      <w:r w:rsid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 труда и социалната политика.</w:t>
      </w:r>
    </w:p>
    <w:p w:rsidR="00457652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природни бедствия, включително при земетресения, наводнения, опасност от радиационно или химическо замърсяване или терористични заплахи, ще се из</w:t>
      </w:r>
      <w:r w:rsid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пълнява Вътрешен авариен план. </w:t>
      </w:r>
    </w:p>
    <w:p w:rsidR="00457652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пожар ще се действа, съгласно изготвените указа</w:t>
      </w:r>
      <w:r w:rsid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нията за противопожарна защита.</w:t>
      </w:r>
    </w:p>
    <w:p w:rsidR="00BE1EB5" w:rsidRPr="00457652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E1E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Предвидено е да се сигнализира на „Гражданска защита“ и служба „Пожарна и аварийна безопасност“ в съответния авариен план. Ще са налични прахови пожарогасители 6 кг и/или кофпомпа за вода с мокрител и др.</w:t>
      </w:r>
    </w:p>
    <w:p w:rsidR="00BE1EB5" w:rsidRPr="00BE1EB5" w:rsidRDefault="00BE1EB5" w:rsidP="000D7B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E1EB5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>Мерките за предотвратяване на рисковете от инциденти ще се разработят в следваща фаза на проектиране с изготвяне на авариен план и план за безопасност и здраве.</w:t>
      </w:r>
    </w:p>
    <w:p w:rsidR="00BE1EB5" w:rsidRDefault="00BE1EB5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E1EB5" w:rsidRPr="007C265C" w:rsidRDefault="00BE1EB5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457652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45765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ж) рисковете за човешкото здраве поради неблагоприятно въздействие върху факторите на жизнената среда по смисъла на § 1, т. 12 от допълнителните разпоредби на Закона за здравето.</w:t>
      </w:r>
    </w:p>
    <w:p w:rsidR="00457652" w:rsidRDefault="00457652" w:rsidP="008B03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E7108F" w:rsidRDefault="008B033F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8B033F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Съгласно § 1, т. 12 от допълнителните разпоредби на Закона за здравето, "Факторите на </w:t>
      </w:r>
      <w:r w:rsid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жизнената среда" са:</w:t>
      </w:r>
      <w:r w:rsidRPr="008B033F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         </w:t>
      </w:r>
    </w:p>
    <w:p w:rsidR="008B033F" w:rsidRPr="00C247B7" w:rsidRDefault="008B033F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реализацията на инвестиционното предложение се очакват следните рискове върху факторите на жизнената среда, определени съгласно Закона за здравето:</w:t>
      </w:r>
    </w:p>
    <w:p w:rsidR="008B033F" w:rsidRPr="00C247B7" w:rsidRDefault="008B033F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247B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-  води, предназначени за питейно-битови нужди</w:t>
      </w:r>
      <w:r w:rsid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– не съществува риск - в</w:t>
      </w: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близост до</w:t>
      </w:r>
      <w:r w:rsid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имота предмет на настоящото ИП </w:t>
      </w: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няма учредни СОЗ.</w:t>
      </w:r>
      <w:r w:rsidR="000D7B4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ИП не предвижда съхраняване опасни химични вещества и смеси.</w:t>
      </w:r>
      <w:r w:rsid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Площадката е с плътна настилка от асфалт и бетон.</w:t>
      </w:r>
    </w:p>
    <w:p w:rsidR="008B033F" w:rsidRPr="00C247B7" w:rsidRDefault="008B033F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247B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-  води, предназначени за къпане</w:t>
      </w: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– не съществува риск, тъй като в близост не са налични води за къпане;</w:t>
      </w:r>
    </w:p>
    <w:p w:rsidR="008B033F" w:rsidRPr="00C247B7" w:rsidRDefault="008B033F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247B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- минерални води, предназначени за пиене или за използване за профилактични, лечебни или за хигиенни нужди</w:t>
      </w: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- не съществува риск, тъй като в близост не са налични минерални води, които да се ползват за което и да е от описаните предназначения;</w:t>
      </w:r>
    </w:p>
    <w:p w:rsidR="008B033F" w:rsidRPr="00C247B7" w:rsidRDefault="00457652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 xml:space="preserve">- </w:t>
      </w:r>
      <w:r w:rsidR="008B033F" w:rsidRPr="00C247B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шум и вибрации в жилищни, обществени сгради и урбанизирани територии</w:t>
      </w:r>
      <w:r w:rsidR="008B033F"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предвиждана дейност по </w:t>
      </w:r>
      <w:r w:rsidR="000D7B4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третиране на ИУГ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не </w:t>
      </w:r>
      <w:r w:rsidR="008B033F"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съществува риск</w:t>
      </w:r>
      <w:r w:rsidR="000D7B4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 Имотът предмет на ИП е ситуиран в промишлена зона и предвидените дейности ще се извършват само в светлата част на деня</w:t>
      </w:r>
      <w:r w:rsidR="008B033F"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;</w:t>
      </w:r>
    </w:p>
    <w:p w:rsidR="008B033F" w:rsidRPr="00C247B7" w:rsidRDefault="008B033F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C247B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 xml:space="preserve">нейонизиращи лъчения в жилищните, производствените и обществените сгради и урбанизираните територии </w:t>
      </w: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 не съществува риск, тъй като при реализацията на инвестиционното предложение не се очаква генериране на нейонизиращи лъчения;</w:t>
      </w:r>
    </w:p>
    <w:p w:rsidR="008B033F" w:rsidRPr="00C247B7" w:rsidRDefault="008B033F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  </w:t>
      </w:r>
      <w:r w:rsidRPr="00C247B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химични фактори и биологични агенти в обектите с обществено предназначение</w:t>
      </w: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- не съществува риск, тъй като </w:t>
      </w:r>
      <w:r w:rsidR="000507D1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ИП не предвижда съхраняване на опасни химични вещества и смеси</w:t>
      </w:r>
      <w:r w:rsidR="00EB7908"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8B033F" w:rsidRPr="00C247B7" w:rsidRDefault="008B033F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  </w:t>
      </w:r>
      <w:r w:rsidRPr="00C247B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курортни ресурси</w:t>
      </w: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- не съществува риск, тъй като в близост не са разположени курорти;</w:t>
      </w:r>
    </w:p>
    <w:p w:rsidR="000507D1" w:rsidRPr="000507D1" w:rsidRDefault="008B033F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 xml:space="preserve">- </w:t>
      </w:r>
      <w:r w:rsidRPr="00C247B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въздух</w:t>
      </w: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–</w:t>
      </w:r>
      <w:r w:rsidR="00250D70"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="000507D1" w:rsidRPr="000507D1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последващата експлоатация на ИП, не се очаква емитиране на вредни вещества в атмосферния въздух. Дейностите, които ще се извършват, няма да доведат до замърсяване и дискомфорт на околната среда. </w:t>
      </w:r>
    </w:p>
    <w:p w:rsidR="000507D1" w:rsidRPr="000507D1" w:rsidRDefault="000507D1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507D1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Влияние върху чистотата на въздуха ще оказват отделените емисии от изгорели газове от транспортната техника, но това въздействие ще е само на територията на площадката и ще има епизодичен характер. </w:t>
      </w:r>
    </w:p>
    <w:p w:rsidR="008B033F" w:rsidRPr="00C247B7" w:rsidRDefault="000507D1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507D1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Като източник на прахови емисии в района, може да се посочи движението на транспортните средства по време на експлоатацията на обекта, но те ще бъдат локализирани само в ограничен район.</w:t>
      </w:r>
      <w:r w:rsidR="008B033F" w:rsidRPr="00C247B7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bg-BG"/>
        </w:rPr>
        <w:t>.</w:t>
      </w:r>
      <w:r w:rsidR="008B033F"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</w:p>
    <w:p w:rsidR="008B033F" w:rsidRPr="008B033F" w:rsidRDefault="008B033F" w:rsidP="00C924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247B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се очаква вредно въздействие върху хората живеещи в населените места в района и тяхното здраве. </w:t>
      </w:r>
    </w:p>
    <w:p w:rsidR="00E7108F" w:rsidRDefault="00E7108F" w:rsidP="00C72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E7108F" w:rsidRPr="007C265C" w:rsidRDefault="00E7108F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457652" w:rsidRDefault="007C265C" w:rsidP="004576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45765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2. Местоположение на площадката, включително необходима площ за временни дейности по време на строителството.</w:t>
      </w:r>
    </w:p>
    <w:p w:rsidR="00457652" w:rsidRDefault="00457652" w:rsidP="004576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5D5E8C" w:rsidRPr="005D5E8C" w:rsidRDefault="005D5E8C" w:rsidP="005D5E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5D5E8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Инвестиционното предложение (ИП) е за нов обект с обществено обслужваща дейност.</w:t>
      </w:r>
    </w:p>
    <w:p w:rsidR="005D5E8C" w:rsidRPr="005D5E8C" w:rsidRDefault="005D5E8C" w:rsidP="005D5E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5D5E8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Възложителят "ХОЛЦ" ЕООД предвижда да извършва дейности по събиране и третиране – шредиране/раздробяване – на излезли от употреба гуми с код 16 01 03 в поземлен имот ПИ с идентификатор 56784.539.640, обл. Пловдивска, общ. Пловдив, гр. Пловдив.</w:t>
      </w:r>
    </w:p>
    <w:p w:rsidR="005D5E8C" w:rsidRPr="005D5E8C" w:rsidRDefault="005D5E8C" w:rsidP="005D5E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5D5E8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се намира в Урбанизирана територия и е ситуран в Южна индустриална зона на гр. Пловдив.</w:t>
      </w:r>
    </w:p>
    <w:p w:rsidR="005D5E8C" w:rsidRPr="005D5E8C" w:rsidRDefault="005D5E8C" w:rsidP="005D5E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5D5E8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предмет на ИП и предвижданата дейност не засягат елементи на Националната екологична мрежа (НЕМ), обекти, подлежащи на здравна защита, и територии за опазване на обектите на културното наследство. Предвид дейността не се очаква трансгранично въздействие.</w:t>
      </w:r>
    </w:p>
    <w:p w:rsidR="005D5E8C" w:rsidRDefault="005D5E8C" w:rsidP="005D5E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5D5E8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ИП не предвижда промяна на съществуваща или изграждане на нова инфраструктура.</w:t>
      </w:r>
    </w:p>
    <w:p w:rsidR="00457652" w:rsidRDefault="00457652" w:rsidP="005D5E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Всички дейности по реализирането и последващата експлоатация на инвестиционното предложение, ще се извър</w:t>
      </w:r>
      <w:r w:rsidR="004F016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шват пряко на горе</w:t>
      </w:r>
      <w:r w:rsidRP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упоменатия имот, без да са необходими допълнителни площи.</w:t>
      </w:r>
    </w:p>
    <w:p w:rsidR="00457652" w:rsidRDefault="00457652" w:rsidP="005D5E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не попада в границите на защитени зони по смисъла на Закона за биологичното разнообразие от Европейската екологична мрежа „НАТУРА 2000“.</w:t>
      </w:r>
    </w:p>
    <w:p w:rsidR="00457652" w:rsidRDefault="00457652" w:rsidP="005D5E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45765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:rsidR="00686D8D" w:rsidRDefault="00686D8D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FB373E" w:rsidRPr="007C265C" w:rsidRDefault="00FB373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457652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45765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3. Описание на основните процеси (по проспектни данни), капацитет, включително на съоръженията, в които се очаква да са налични опасни вещества от приложение № 3 към ЗООС.</w:t>
      </w:r>
    </w:p>
    <w:p w:rsidR="00FB373E" w:rsidRDefault="00FB373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33C98" w:rsidRDefault="00AA2036" w:rsidP="00A33C98">
      <w:pPr>
        <w:spacing w:after="0"/>
        <w:ind w:right="72" w:firstLine="567"/>
        <w:rPr>
          <w:rFonts w:ascii="Times New Roman" w:hAnsi="Times New Roman"/>
          <w:sz w:val="24"/>
          <w:szCs w:val="24"/>
        </w:rPr>
      </w:pPr>
      <w:r w:rsidRPr="005F0C66">
        <w:rPr>
          <w:rFonts w:ascii="Times New Roman" w:hAnsi="Times New Roman"/>
          <w:sz w:val="24"/>
          <w:szCs w:val="24"/>
        </w:rPr>
        <w:t>Инвестиционното предложение (ИП) е за нов обект с обществено обслужваща дейност.</w:t>
      </w:r>
    </w:p>
    <w:p w:rsidR="00A33C98" w:rsidRDefault="00AA2036" w:rsidP="00A33C98">
      <w:pPr>
        <w:spacing w:after="0"/>
        <w:ind w:right="72" w:firstLine="567"/>
        <w:rPr>
          <w:rFonts w:ascii="Times New Roman" w:hAnsi="Times New Roman"/>
          <w:sz w:val="24"/>
          <w:szCs w:val="24"/>
        </w:rPr>
      </w:pPr>
      <w:r w:rsidRPr="005F0C66">
        <w:rPr>
          <w:rFonts w:ascii="Times New Roman" w:hAnsi="Times New Roman"/>
          <w:sz w:val="24"/>
          <w:szCs w:val="24"/>
        </w:rPr>
        <w:t>Възложителят "ХОЛЦ" ЕООД предвижда да извършва дейности по събиране и третиране – шредиране/раздробяване – на излезли от употреба автомобилни гуми с код 16 01 03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3357">
        <w:rPr>
          <w:rFonts w:ascii="Times New Roman" w:hAnsi="Times New Roman"/>
          <w:sz w:val="24"/>
          <w:szCs w:val="24"/>
        </w:rPr>
        <w:t>в поземлен имот ПИ с идентификатор 56784.539.640, обл. Пловдивска, общ. Пловдив, гр. Пловдив</w:t>
      </w:r>
      <w:r w:rsidR="00A33C98">
        <w:rPr>
          <w:rFonts w:ascii="Times New Roman" w:hAnsi="Times New Roman"/>
          <w:sz w:val="24"/>
          <w:szCs w:val="24"/>
        </w:rPr>
        <w:t>.</w:t>
      </w:r>
    </w:p>
    <w:p w:rsidR="00A33C98" w:rsidRDefault="00A33C98" w:rsidP="00A33C98">
      <w:pPr>
        <w:spacing w:after="0"/>
        <w:ind w:right="72" w:firstLine="567"/>
        <w:rPr>
          <w:rFonts w:ascii="Times New Roman" w:hAnsi="Times New Roman"/>
          <w:sz w:val="24"/>
          <w:szCs w:val="24"/>
        </w:rPr>
      </w:pPr>
    </w:p>
    <w:p w:rsidR="00A33C98" w:rsidRPr="00A33C98" w:rsidRDefault="00AA2036" w:rsidP="00A33C98">
      <w:pPr>
        <w:spacing w:after="0"/>
        <w:ind w:right="72" w:firstLine="567"/>
        <w:rPr>
          <w:rFonts w:ascii="Times New Roman" w:hAnsi="Times New Roman"/>
          <w:sz w:val="24"/>
          <w:szCs w:val="24"/>
          <w:u w:val="single"/>
        </w:rPr>
      </w:pPr>
      <w:r w:rsidRPr="00A33C98">
        <w:rPr>
          <w:rFonts w:ascii="Times New Roman" w:hAnsi="Times New Roman"/>
          <w:b/>
          <w:sz w:val="24"/>
          <w:szCs w:val="24"/>
          <w:u w:val="single"/>
        </w:rPr>
        <w:t>Ще се извършват дейности с код:</w:t>
      </w:r>
    </w:p>
    <w:p w:rsidR="00A33C98" w:rsidRDefault="00A33C98" w:rsidP="00A33C98">
      <w:pPr>
        <w:spacing w:after="0"/>
        <w:ind w:right="7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2036" w:rsidRPr="005F0C66">
        <w:rPr>
          <w:rFonts w:ascii="Times New Roman" w:hAnsi="Times New Roman"/>
          <w:b/>
          <w:sz w:val="24"/>
          <w:szCs w:val="24"/>
        </w:rPr>
        <w:t>R13</w:t>
      </w:r>
      <w:r w:rsidR="00AA2036" w:rsidRPr="005F0C66">
        <w:rPr>
          <w:rFonts w:ascii="Times New Roman" w:hAnsi="Times New Roman"/>
          <w:sz w:val="24"/>
          <w:szCs w:val="24"/>
        </w:rPr>
        <w:t xml:space="preserve"> - Съхраняване до извършване на която и да е от операциите п</w:t>
      </w:r>
      <w:r>
        <w:rPr>
          <w:rFonts w:ascii="Times New Roman" w:hAnsi="Times New Roman"/>
          <w:sz w:val="24"/>
          <w:szCs w:val="24"/>
        </w:rPr>
        <w:t>о оползотворяване от R1 до R12;</w:t>
      </w:r>
    </w:p>
    <w:p w:rsidR="00AA2036" w:rsidRDefault="00A33C98" w:rsidP="00A33C98">
      <w:pPr>
        <w:spacing w:after="0"/>
        <w:ind w:right="7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2036" w:rsidRPr="005F0C66">
        <w:rPr>
          <w:rFonts w:ascii="Times New Roman" w:hAnsi="Times New Roman"/>
          <w:b/>
          <w:sz w:val="24"/>
          <w:szCs w:val="24"/>
        </w:rPr>
        <w:t>R12</w:t>
      </w:r>
      <w:r w:rsidR="00AA2036" w:rsidRPr="005F0C66">
        <w:rPr>
          <w:rFonts w:ascii="Times New Roman" w:hAnsi="Times New Roman"/>
          <w:sz w:val="24"/>
          <w:szCs w:val="24"/>
        </w:rPr>
        <w:t xml:space="preserve"> - Размяна на отпадъци за подлагане на някоя от дейностите с кодове R1 – R11 /шредиране, раздробяване/</w:t>
      </w:r>
      <w:r>
        <w:rPr>
          <w:rFonts w:ascii="Times New Roman" w:hAnsi="Times New Roman"/>
          <w:sz w:val="24"/>
          <w:szCs w:val="24"/>
        </w:rPr>
        <w:t>;</w:t>
      </w:r>
    </w:p>
    <w:p w:rsidR="00AA2036" w:rsidRDefault="00AA2036" w:rsidP="00A33C98">
      <w:pPr>
        <w:ind w:right="7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ИП предвижда приемане и шредиране/раздробяване на отпадъци с код: </w:t>
      </w:r>
      <w:r w:rsidRPr="00C32FBD">
        <w:rPr>
          <w:rFonts w:ascii="Times New Roman" w:hAnsi="Times New Roman"/>
          <w:b/>
          <w:sz w:val="24"/>
          <w:szCs w:val="24"/>
        </w:rPr>
        <w:t>16 01 03 – излезли от употреба гуми</w:t>
      </w:r>
      <w:r>
        <w:rPr>
          <w:rFonts w:ascii="Times New Roman" w:hAnsi="Times New Roman"/>
          <w:sz w:val="24"/>
          <w:szCs w:val="24"/>
        </w:rPr>
        <w:t>, в следната технологична последователност и капацитет: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2399"/>
        <w:gridCol w:w="3495"/>
        <w:gridCol w:w="1684"/>
      </w:tblGrid>
      <w:tr w:rsidR="00AA2036" w:rsidRPr="00527A84" w:rsidTr="006B60C2">
        <w:trPr>
          <w:cantSplit/>
          <w:trHeight w:val="220"/>
          <w:jc w:val="center"/>
        </w:trPr>
        <w:tc>
          <w:tcPr>
            <w:tcW w:w="3982" w:type="dxa"/>
            <w:gridSpan w:val="2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на отпадъка</w:t>
            </w:r>
          </w:p>
        </w:tc>
        <w:tc>
          <w:tcPr>
            <w:tcW w:w="3495" w:type="dxa"/>
            <w:vMerge w:val="restart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Дейности,</w:t>
            </w:r>
          </w:p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кодове</w:t>
            </w:r>
          </w:p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(тон/год.)</w:t>
            </w:r>
          </w:p>
        </w:tc>
      </w:tr>
      <w:tr w:rsidR="00AA2036" w:rsidRPr="00527A84" w:rsidTr="006B60C2">
        <w:trPr>
          <w:cantSplit/>
          <w:trHeight w:val="131"/>
          <w:jc w:val="center"/>
        </w:trPr>
        <w:tc>
          <w:tcPr>
            <w:tcW w:w="1583" w:type="dxa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399" w:type="dxa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95" w:type="dxa"/>
            <w:vMerge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2036" w:rsidRPr="00527A84" w:rsidTr="006B60C2">
        <w:trPr>
          <w:cantSplit/>
          <w:trHeight w:val="252"/>
          <w:jc w:val="center"/>
        </w:trPr>
        <w:tc>
          <w:tcPr>
            <w:tcW w:w="1583" w:type="dxa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7A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2036" w:rsidRPr="00527A84" w:rsidTr="006B60C2">
        <w:trPr>
          <w:cantSplit/>
          <w:trHeight w:val="128"/>
          <w:jc w:val="center"/>
        </w:trPr>
        <w:tc>
          <w:tcPr>
            <w:tcW w:w="1583" w:type="dxa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16 01 03</w:t>
            </w:r>
          </w:p>
        </w:tc>
        <w:tc>
          <w:tcPr>
            <w:tcW w:w="2399" w:type="dxa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Излезли от употреба гуми</w:t>
            </w:r>
          </w:p>
        </w:tc>
        <w:tc>
          <w:tcPr>
            <w:tcW w:w="3495" w:type="dxa"/>
          </w:tcPr>
          <w:p w:rsidR="00AA2036" w:rsidRPr="00527A84" w:rsidRDefault="00AA2036" w:rsidP="006B60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527A84">
              <w:rPr>
                <w:rFonts w:ascii="Times New Roman" w:eastAsia="Times New Roman" w:hAnsi="Times New Roman"/>
                <w:b/>
                <w:sz w:val="24"/>
                <w:szCs w:val="24"/>
                <w:lang w:val="x-none"/>
              </w:rPr>
              <w:t>R 13</w:t>
            </w:r>
            <w:r w:rsidRPr="00527A84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 xml:space="preserve"> Съхраняване на отпадъци до извършването на някоя от дейностите с</w:t>
            </w:r>
            <w:r w:rsidRPr="00527A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27A84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кодове R 1 -</w:t>
            </w:r>
          </w:p>
          <w:p w:rsidR="00AA2036" w:rsidRPr="00527A84" w:rsidRDefault="00AA2036" w:rsidP="006B60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527A84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R 12, с изключение на временното съхраняване на отпадъците на</w:t>
            </w:r>
          </w:p>
          <w:p w:rsidR="00AA2036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527A84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площадката на образуване до събирането им</w:t>
            </w:r>
          </w:p>
          <w:p w:rsidR="00AA2036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527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2283">
              <w:rPr>
                <w:rFonts w:ascii="Times New Roman" w:hAnsi="Times New Roman"/>
                <w:sz w:val="24"/>
                <w:szCs w:val="24"/>
                <w:lang w:val="en-US"/>
              </w:rPr>
              <w:t>Размяна на отпадъци за подлагане на някоя от дейностите с кодове R1 – R11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Pr="009C2283">
              <w:rPr>
                <w:rFonts w:ascii="Times New Roman" w:hAnsi="Times New Roman"/>
                <w:i/>
                <w:sz w:val="24"/>
                <w:szCs w:val="24"/>
              </w:rPr>
              <w:t>шредиране, раздробяване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:rsidR="00AA2036" w:rsidRPr="00527A84" w:rsidRDefault="00AA2036" w:rsidP="006B60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12000</w:t>
            </w:r>
          </w:p>
        </w:tc>
      </w:tr>
    </w:tbl>
    <w:p w:rsidR="00AA2036" w:rsidRDefault="00AA2036" w:rsidP="00AA2036">
      <w:pPr>
        <w:ind w:right="72"/>
        <w:jc w:val="both"/>
        <w:rPr>
          <w:rFonts w:ascii="Times New Roman" w:hAnsi="Times New Roman"/>
          <w:sz w:val="24"/>
          <w:szCs w:val="24"/>
        </w:rPr>
      </w:pPr>
    </w:p>
    <w:p w:rsidR="00A33C98" w:rsidRDefault="00A33C98" w:rsidP="00A33C98">
      <w:pPr>
        <w:pStyle w:val="a6"/>
        <w:spacing w:after="0"/>
        <w:ind w:left="0" w:right="72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2036" w:rsidRPr="005F0C66">
        <w:rPr>
          <w:rFonts w:ascii="Times New Roman" w:hAnsi="Times New Roman"/>
          <w:sz w:val="24"/>
          <w:szCs w:val="24"/>
        </w:rPr>
        <w:t xml:space="preserve">Предвижда се монтиране на шредерна инсталация за раздробяване на автомобилните гуми, състояща се от лентов транспортьор и шредер със стоманени остриета. </w:t>
      </w:r>
    </w:p>
    <w:p w:rsidR="00A33C98" w:rsidRDefault="00A33C98" w:rsidP="00A33C98">
      <w:pPr>
        <w:pStyle w:val="a6"/>
        <w:spacing w:after="0"/>
        <w:ind w:left="0" w:right="72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2036" w:rsidRPr="00C32FBD">
        <w:rPr>
          <w:rFonts w:ascii="Times New Roman" w:hAnsi="Times New Roman"/>
          <w:sz w:val="24"/>
          <w:szCs w:val="24"/>
        </w:rPr>
        <w:t>Предвижда се използването на шредер/дро</w:t>
      </w:r>
      <w:r w:rsidR="00AA203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илка Ing. Castulik модел DR240.</w:t>
      </w:r>
    </w:p>
    <w:p w:rsidR="00A33C98" w:rsidRDefault="00A33C98" w:rsidP="00A33C98">
      <w:pPr>
        <w:pStyle w:val="a6"/>
        <w:spacing w:after="0"/>
        <w:ind w:left="0" w:right="72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2036">
        <w:rPr>
          <w:rFonts w:ascii="Times New Roman" w:hAnsi="Times New Roman"/>
          <w:sz w:val="24"/>
          <w:szCs w:val="24"/>
        </w:rPr>
        <w:t xml:space="preserve">Гумите се подават цели посредством лентов транспортьор към шредера и се раздробяват на парчета с големина около 5 см. </w:t>
      </w:r>
      <w:r w:rsidR="00AA2036" w:rsidRPr="00C32FBD">
        <w:rPr>
          <w:rFonts w:ascii="Times New Roman" w:hAnsi="Times New Roman"/>
          <w:sz w:val="24"/>
          <w:szCs w:val="24"/>
        </w:rPr>
        <w:t>Предвидената технология не включва отделяне на металната корда от автомобилните гуми</w:t>
      </w:r>
      <w:r w:rsidR="00AA2036">
        <w:rPr>
          <w:rFonts w:ascii="Times New Roman" w:hAnsi="Times New Roman"/>
          <w:sz w:val="24"/>
          <w:szCs w:val="24"/>
        </w:rPr>
        <w:t xml:space="preserve">. </w:t>
      </w:r>
    </w:p>
    <w:p w:rsidR="00A33C98" w:rsidRDefault="00A33C98" w:rsidP="00A33C98">
      <w:pPr>
        <w:pStyle w:val="a6"/>
        <w:spacing w:after="0"/>
        <w:ind w:left="0" w:right="72" w:firstLine="567"/>
        <w:contextualSpacing/>
        <w:rPr>
          <w:rFonts w:ascii="Times New Roman" w:hAnsi="Times New Roman"/>
          <w:sz w:val="24"/>
          <w:szCs w:val="24"/>
        </w:rPr>
      </w:pPr>
    </w:p>
    <w:p w:rsidR="00AA2036" w:rsidRDefault="00AA2036" w:rsidP="00A33C98">
      <w:pPr>
        <w:pStyle w:val="a6"/>
        <w:spacing w:after="0"/>
        <w:ind w:left="0" w:right="72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Прогнозният капацитет на съоръжението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12000 тона на година</w:t>
      </w:r>
    </w:p>
    <w:p w:rsidR="00A33C98" w:rsidRPr="00C32FBD" w:rsidRDefault="00A33C98" w:rsidP="00A33C98">
      <w:pPr>
        <w:pStyle w:val="a6"/>
        <w:spacing w:after="0"/>
        <w:ind w:left="0" w:right="72" w:firstLine="567"/>
        <w:contextualSpacing/>
        <w:rPr>
          <w:rFonts w:ascii="Times New Roman" w:hAnsi="Times New Roman"/>
          <w:sz w:val="24"/>
          <w:szCs w:val="24"/>
        </w:rPr>
      </w:pPr>
    </w:p>
    <w:tbl>
      <w:tblPr>
        <w:tblW w:w="93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559"/>
        <w:gridCol w:w="1560"/>
        <w:gridCol w:w="2268"/>
        <w:gridCol w:w="2551"/>
      </w:tblGrid>
      <w:tr w:rsidR="00AA2036" w:rsidRPr="0013577A" w:rsidTr="006B60C2">
        <w:trPr>
          <w:trHeight w:val="323"/>
        </w:trPr>
        <w:tc>
          <w:tcPr>
            <w:tcW w:w="9317" w:type="dxa"/>
            <w:gridSpan w:val="5"/>
          </w:tcPr>
          <w:p w:rsidR="00AA2036" w:rsidRPr="0013577A" w:rsidRDefault="00AA2036" w:rsidP="006B60C2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Размер на материала след ДРОБЕНЕ: (50 - 300 мм). Материал: гуми от леки автомобили (7.5 - 9 кг/бр, диаметър 750 мм), гуми от малки товарни автомобили ( 11 - 15 кг/бр.)</w:t>
            </w:r>
          </w:p>
        </w:tc>
      </w:tr>
      <w:tr w:rsidR="00AA2036" w:rsidRPr="0013577A" w:rsidTr="006B60C2">
        <w:trPr>
          <w:trHeight w:val="323"/>
        </w:trPr>
        <w:tc>
          <w:tcPr>
            <w:tcW w:w="1379" w:type="dxa"/>
          </w:tcPr>
          <w:p w:rsidR="00AA2036" w:rsidRPr="0013577A" w:rsidRDefault="00AA2036" w:rsidP="006B60C2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Модел</w:t>
            </w:r>
          </w:p>
        </w:tc>
        <w:tc>
          <w:tcPr>
            <w:tcW w:w="1559" w:type="dxa"/>
          </w:tcPr>
          <w:p w:rsidR="00AA2036" w:rsidRPr="0013577A" w:rsidRDefault="00AA2036" w:rsidP="006B60C2">
            <w:pPr>
              <w:pStyle w:val="Default"/>
              <w:ind w:left="60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Капацитет (бр/час)</w:t>
            </w:r>
          </w:p>
        </w:tc>
        <w:tc>
          <w:tcPr>
            <w:tcW w:w="1560" w:type="dxa"/>
          </w:tcPr>
          <w:p w:rsidR="00AA2036" w:rsidRPr="0013577A" w:rsidRDefault="00AA2036" w:rsidP="006B60C2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Капацитет (кг/час)</w:t>
            </w:r>
          </w:p>
        </w:tc>
        <w:tc>
          <w:tcPr>
            <w:tcW w:w="2268" w:type="dxa"/>
          </w:tcPr>
          <w:p w:rsidR="00AA2036" w:rsidRPr="0013577A" w:rsidRDefault="00AA2036" w:rsidP="006B60C2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Инсталирана мощност (kW)</w:t>
            </w:r>
          </w:p>
        </w:tc>
        <w:tc>
          <w:tcPr>
            <w:tcW w:w="2551" w:type="dxa"/>
          </w:tcPr>
          <w:p w:rsidR="00AA2036" w:rsidRPr="0013577A" w:rsidRDefault="00AA2036" w:rsidP="006B60C2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Цена в Лева без ДДС</w:t>
            </w:r>
          </w:p>
        </w:tc>
      </w:tr>
      <w:tr w:rsidR="00AA2036" w:rsidRPr="0013577A" w:rsidTr="006B60C2">
        <w:trPr>
          <w:trHeight w:val="93"/>
        </w:trPr>
        <w:tc>
          <w:tcPr>
            <w:tcW w:w="1379" w:type="dxa"/>
          </w:tcPr>
          <w:p w:rsidR="00AA2036" w:rsidRPr="0013577A" w:rsidRDefault="00AA2036" w:rsidP="006B60C2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DR240/900_37Kw</w:t>
            </w:r>
          </w:p>
        </w:tc>
        <w:tc>
          <w:tcPr>
            <w:tcW w:w="1559" w:type="dxa"/>
          </w:tcPr>
          <w:p w:rsidR="00AA2036" w:rsidRPr="0013577A" w:rsidRDefault="00AA2036" w:rsidP="006B60C2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180 - 300</w:t>
            </w:r>
          </w:p>
        </w:tc>
        <w:tc>
          <w:tcPr>
            <w:tcW w:w="1560" w:type="dxa"/>
          </w:tcPr>
          <w:p w:rsidR="00AA2036" w:rsidRPr="0013577A" w:rsidRDefault="00AA2036" w:rsidP="006B60C2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1500 - 2400</w:t>
            </w:r>
          </w:p>
        </w:tc>
        <w:tc>
          <w:tcPr>
            <w:tcW w:w="2268" w:type="dxa"/>
          </w:tcPr>
          <w:p w:rsidR="00AA2036" w:rsidRPr="0013577A" w:rsidRDefault="00AA2036" w:rsidP="006B60C2">
            <w:pPr>
              <w:pStyle w:val="Default"/>
              <w:rPr>
                <w:rFonts w:ascii="Times New Roman" w:hAnsi="Times New Roman" w:cs="Times New Roman"/>
              </w:rPr>
            </w:pPr>
            <w:r w:rsidRPr="0013577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</w:tcPr>
          <w:p w:rsidR="00AA2036" w:rsidRPr="0013577A" w:rsidRDefault="00AA2036" w:rsidP="006B60C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AA2036" w:rsidRDefault="00AA2036" w:rsidP="00AA2036">
      <w:pPr>
        <w:pStyle w:val="a6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2036" w:rsidRPr="00A33C98" w:rsidRDefault="00AA2036" w:rsidP="00A33C98">
      <w:pPr>
        <w:ind w:right="72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3C98">
        <w:rPr>
          <w:rFonts w:ascii="Times New Roman" w:hAnsi="Times New Roman"/>
          <w:b/>
          <w:sz w:val="24"/>
          <w:szCs w:val="24"/>
          <w:u w:val="single"/>
        </w:rPr>
        <w:t>Ще бъдат обособени следните зони:</w:t>
      </w:r>
    </w:p>
    <w:p w:rsidR="00AA2036" w:rsidRPr="00D60BB9" w:rsidRDefault="00AA2036" w:rsidP="00A33C98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60BB9">
        <w:rPr>
          <w:rFonts w:ascii="Times New Roman" w:hAnsi="Times New Roman"/>
          <w:b/>
          <w:sz w:val="24"/>
          <w:szCs w:val="24"/>
        </w:rPr>
        <w:t>- Приемна зона</w:t>
      </w:r>
    </w:p>
    <w:p w:rsidR="00AA2036" w:rsidRDefault="00AA2036" w:rsidP="00AA2036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60BB9">
        <w:rPr>
          <w:rFonts w:ascii="Times New Roman" w:hAnsi="Times New Roman"/>
          <w:sz w:val="24"/>
          <w:szCs w:val="24"/>
        </w:rPr>
        <w:t>Зона за товаро-разтоварни дейности, преглед на получените отпадъци, претегляне и оформяне на приемо-предавателни документи.</w:t>
      </w:r>
    </w:p>
    <w:p w:rsidR="00AA2036" w:rsidRPr="00D60BB9" w:rsidRDefault="00AA2036" w:rsidP="00AA2036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A2036" w:rsidRPr="00D60BB9" w:rsidRDefault="00AA2036" w:rsidP="00A33C98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60BB9">
        <w:rPr>
          <w:rFonts w:ascii="Times New Roman" w:hAnsi="Times New Roman"/>
          <w:b/>
          <w:sz w:val="24"/>
          <w:szCs w:val="24"/>
        </w:rPr>
        <w:t>- Зона за съхранение</w:t>
      </w:r>
    </w:p>
    <w:p w:rsidR="00AA2036" w:rsidRDefault="00AA2036" w:rsidP="00AA2036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60BB9">
        <w:rPr>
          <w:rFonts w:ascii="Times New Roman" w:hAnsi="Times New Roman"/>
          <w:sz w:val="24"/>
          <w:szCs w:val="24"/>
        </w:rPr>
        <w:t>Зона</w:t>
      </w:r>
      <w:r>
        <w:rPr>
          <w:rFonts w:ascii="Times New Roman" w:hAnsi="Times New Roman"/>
          <w:sz w:val="24"/>
          <w:szCs w:val="24"/>
        </w:rPr>
        <w:t>,</w:t>
      </w:r>
      <w:r w:rsidRPr="00D60BB9">
        <w:rPr>
          <w:rFonts w:ascii="Times New Roman" w:hAnsi="Times New Roman"/>
          <w:sz w:val="24"/>
          <w:szCs w:val="24"/>
        </w:rPr>
        <w:t xml:space="preserve"> в която отпадъцит</w:t>
      </w:r>
      <w:r>
        <w:rPr>
          <w:rFonts w:ascii="Times New Roman" w:hAnsi="Times New Roman"/>
          <w:sz w:val="24"/>
          <w:szCs w:val="24"/>
        </w:rPr>
        <w:t>е ще бъдат съ</w:t>
      </w:r>
      <w:r w:rsidRPr="00D60BB9">
        <w:rPr>
          <w:rFonts w:ascii="Times New Roman" w:hAnsi="Times New Roman"/>
          <w:sz w:val="24"/>
          <w:szCs w:val="24"/>
        </w:rPr>
        <w:t xml:space="preserve">хранявани </w:t>
      </w:r>
      <w:r>
        <w:rPr>
          <w:rFonts w:ascii="Times New Roman" w:hAnsi="Times New Roman"/>
          <w:sz w:val="24"/>
          <w:szCs w:val="24"/>
        </w:rPr>
        <w:t>до подаването им в шредиращата инсталация.</w:t>
      </w:r>
    </w:p>
    <w:p w:rsidR="00AA2036" w:rsidRDefault="00AA2036" w:rsidP="00AA2036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A2036" w:rsidRPr="00EB3357" w:rsidRDefault="00AA2036" w:rsidP="00A33C98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B3357">
        <w:rPr>
          <w:rFonts w:ascii="Times New Roman" w:hAnsi="Times New Roman"/>
          <w:b/>
          <w:sz w:val="24"/>
          <w:szCs w:val="24"/>
        </w:rPr>
        <w:t>- Зона за третиране</w:t>
      </w:r>
    </w:p>
    <w:p w:rsidR="00AA2036" w:rsidRDefault="00AA2036" w:rsidP="00AA2036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Зона, в която ще бъде монтирана шредиращата инсталация.</w:t>
      </w:r>
    </w:p>
    <w:p w:rsidR="00AA2036" w:rsidRDefault="00AA2036" w:rsidP="00AA2036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A2036" w:rsidRPr="00DC69E4" w:rsidRDefault="00AA2036" w:rsidP="00A33C98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C69E4">
        <w:rPr>
          <w:rFonts w:ascii="Times New Roman" w:hAnsi="Times New Roman"/>
          <w:b/>
          <w:sz w:val="24"/>
          <w:szCs w:val="24"/>
        </w:rPr>
        <w:t>- Зона за съхраняване на шредираните/раздробените гуми</w:t>
      </w:r>
    </w:p>
    <w:p w:rsidR="00AA2036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В зоната ще се съхранява шредирания материал. </w:t>
      </w:r>
      <w:r w:rsidRPr="001B7558">
        <w:rPr>
          <w:rFonts w:ascii="Times New Roman" w:hAnsi="Times New Roman"/>
          <w:sz w:val="24"/>
          <w:szCs w:val="24"/>
        </w:rPr>
        <w:t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Закона за управление на отпадъците</w:t>
      </w:r>
      <w:r>
        <w:rPr>
          <w:rFonts w:ascii="Times New Roman" w:hAnsi="Times New Roman"/>
          <w:sz w:val="24"/>
          <w:szCs w:val="24"/>
        </w:rPr>
        <w:t>.</w:t>
      </w:r>
    </w:p>
    <w:p w:rsidR="00AA2036" w:rsidRPr="002246A0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A2036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Всички отпадъци се приемат и предават въз основа на сключен писмен договор.</w:t>
      </w:r>
    </w:p>
    <w:p w:rsidR="00AA2036" w:rsidRDefault="00AA2036" w:rsidP="00AA2036">
      <w:pPr>
        <w:ind w:right="7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Приетите от физически и юридически лица </w:t>
      </w:r>
      <w:r>
        <w:rPr>
          <w:rFonts w:ascii="Times New Roman" w:hAnsi="Times New Roman"/>
          <w:bCs/>
          <w:kern w:val="36"/>
          <w:sz w:val="24"/>
          <w:szCs w:val="24"/>
          <w:lang w:eastAsia="bg-BG"/>
        </w:rPr>
        <w:t xml:space="preserve">отпадъци и отпадъците образувани от дейността, ще се съхраняват на </w:t>
      </w:r>
      <w:r w:rsidRPr="007B647B">
        <w:rPr>
          <w:rFonts w:ascii="Times New Roman" w:hAnsi="Times New Roman"/>
          <w:bCs/>
          <w:kern w:val="36"/>
          <w:sz w:val="24"/>
          <w:szCs w:val="24"/>
          <w:lang w:eastAsia="bg-BG"/>
        </w:rPr>
        <w:t>специално обособени места о</w:t>
      </w:r>
      <w:r>
        <w:rPr>
          <w:rFonts w:ascii="Times New Roman" w:hAnsi="Times New Roman"/>
          <w:bCs/>
          <w:kern w:val="36"/>
          <w:sz w:val="24"/>
          <w:szCs w:val="24"/>
          <w:lang w:eastAsia="bg-BG"/>
        </w:rPr>
        <w:t xml:space="preserve">бозначени с код и наименование </w:t>
      </w:r>
      <w:r w:rsidRPr="007B647B">
        <w:rPr>
          <w:rFonts w:ascii="Times New Roman" w:hAnsi="Times New Roman"/>
          <w:sz w:val="24"/>
          <w:szCs w:val="24"/>
        </w:rPr>
        <w:t>на съответния отпадък, съгласно Наредба № 2 за класификация на отпадъците</w:t>
      </w:r>
      <w:r w:rsidRPr="007B647B">
        <w:rPr>
          <w:rFonts w:ascii="Times New Roman" w:hAnsi="Times New Roman"/>
          <w:i/>
          <w:sz w:val="24"/>
          <w:szCs w:val="24"/>
        </w:rPr>
        <w:t>.</w:t>
      </w:r>
    </w:p>
    <w:p w:rsidR="00AA2036" w:rsidRPr="00565028" w:rsidRDefault="00AA2036" w:rsidP="00AA2036">
      <w:pPr>
        <w:ind w:right="7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Площадката е оградена и с плътна настилка от асфалт и бетон.</w:t>
      </w:r>
    </w:p>
    <w:p w:rsidR="00AA2036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ПИ </w:t>
      </w:r>
      <w:r w:rsidRPr="0056502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56784.539.640</w:t>
      </w: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 с изградена инфраструктура и е разположен в Урбанизирана територия. Не се предвижда СМР свързано с изграждане на нови промишлени сгради или монтиране на други съоръжения на територията на площадката.</w:t>
      </w:r>
    </w:p>
    <w:p w:rsidR="00AA2036" w:rsidRPr="00AC2A38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A2036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Дейността по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третиране на излезли от употреба автомобилни гуми</w:t>
      </w: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не е свързана с използване на производствени води. </w:t>
      </w:r>
    </w:p>
    <w:p w:rsidR="00AA2036" w:rsidRPr="00565028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B3357">
        <w:rPr>
          <w:rFonts w:ascii="Times New Roman" w:hAnsi="Times New Roman"/>
          <w:sz w:val="24"/>
          <w:szCs w:val="24"/>
        </w:rPr>
        <w:t xml:space="preserve">Площадката се намира в урбанизирана територия с изградена В и К мрежа. </w:t>
      </w:r>
      <w:r w:rsidRPr="00EB3357">
        <w:rPr>
          <w:rFonts w:ascii="Times New Roman" w:hAnsi="Times New Roman"/>
          <w:b/>
          <w:i/>
          <w:sz w:val="24"/>
          <w:szCs w:val="24"/>
        </w:rPr>
        <w:t>Отпадните води,</w:t>
      </w:r>
      <w:r w:rsidRPr="00EB3357">
        <w:rPr>
          <w:rFonts w:ascii="Times New Roman" w:hAnsi="Times New Roman"/>
          <w:sz w:val="24"/>
          <w:szCs w:val="24"/>
        </w:rPr>
        <w:t xml:space="preserve"> които ще се генерират, са </w:t>
      </w:r>
      <w:r w:rsidRPr="00EB3357">
        <w:rPr>
          <w:rFonts w:ascii="Times New Roman" w:hAnsi="Times New Roman"/>
          <w:b/>
          <w:i/>
          <w:sz w:val="24"/>
          <w:szCs w:val="24"/>
        </w:rPr>
        <w:t>дъждовни</w:t>
      </w:r>
      <w:r w:rsidRPr="00EB3357">
        <w:rPr>
          <w:rFonts w:ascii="Times New Roman" w:hAnsi="Times New Roman"/>
          <w:sz w:val="24"/>
          <w:szCs w:val="24"/>
        </w:rPr>
        <w:t xml:space="preserve"> </w:t>
      </w:r>
      <w:r w:rsidRPr="00EB3357">
        <w:rPr>
          <w:rFonts w:ascii="Times New Roman" w:hAnsi="Times New Roman"/>
          <w:b/>
          <w:i/>
          <w:sz w:val="24"/>
          <w:szCs w:val="24"/>
        </w:rPr>
        <w:t>и битово – фекални</w:t>
      </w:r>
      <w:r w:rsidRPr="00EB3357">
        <w:rPr>
          <w:rFonts w:ascii="Times New Roman" w:hAnsi="Times New Roman"/>
          <w:sz w:val="24"/>
          <w:szCs w:val="24"/>
        </w:rPr>
        <w:t xml:space="preserve">. </w:t>
      </w:r>
    </w:p>
    <w:p w:rsidR="00AA2036" w:rsidRPr="00EB3357" w:rsidRDefault="00AA2036" w:rsidP="00AA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357">
        <w:rPr>
          <w:rFonts w:ascii="Times New Roman" w:hAnsi="Times New Roman"/>
          <w:b/>
          <w:i/>
          <w:sz w:val="24"/>
          <w:szCs w:val="24"/>
        </w:rPr>
        <w:t>Битово – фекалните отпадни</w:t>
      </w:r>
      <w:r w:rsidRPr="00EB3357">
        <w:rPr>
          <w:rFonts w:ascii="Times New Roman" w:hAnsi="Times New Roman"/>
          <w:sz w:val="24"/>
          <w:szCs w:val="24"/>
        </w:rPr>
        <w:t xml:space="preserve"> води ще се заустват в градската канализационна система. </w:t>
      </w:r>
      <w:r w:rsidRPr="00EB3357">
        <w:rPr>
          <w:rFonts w:ascii="Times New Roman" w:hAnsi="Times New Roman"/>
          <w:b/>
          <w:i/>
          <w:sz w:val="24"/>
          <w:szCs w:val="24"/>
        </w:rPr>
        <w:t>Дъждовните отпадни води</w:t>
      </w:r>
      <w:r w:rsidRPr="00EB3357">
        <w:rPr>
          <w:rFonts w:ascii="Times New Roman" w:hAnsi="Times New Roman"/>
          <w:sz w:val="24"/>
          <w:szCs w:val="24"/>
        </w:rPr>
        <w:t xml:space="preserve"> са условно чисти и се оттичат в зелените площи на площадката.  </w:t>
      </w:r>
    </w:p>
    <w:p w:rsidR="00AA2036" w:rsidRDefault="00AA2036" w:rsidP="00AA2036">
      <w:pPr>
        <w:ind w:right="72"/>
        <w:jc w:val="both"/>
        <w:rPr>
          <w:rFonts w:ascii="Times New Roman" w:hAnsi="Times New Roman"/>
          <w:sz w:val="24"/>
          <w:szCs w:val="24"/>
        </w:rPr>
      </w:pPr>
    </w:p>
    <w:p w:rsidR="00AA2036" w:rsidRPr="00565028" w:rsidRDefault="00AA2036" w:rsidP="00AA2036">
      <w:pPr>
        <w:spacing w:after="0"/>
        <w:ind w:right="7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площадката</w:t>
      </w:r>
      <w:r w:rsidRPr="00DC69E4">
        <w:rPr>
          <w:rFonts w:ascii="Times New Roman" w:hAnsi="Times New Roman"/>
          <w:sz w:val="24"/>
          <w:szCs w:val="24"/>
        </w:rPr>
        <w:t xml:space="preserve"> няма да се съхраняват химични вещества включени в приложение 3 на ЗООС. Не се очаква формиране на замърсени дъждовни води.</w:t>
      </w:r>
    </w:p>
    <w:p w:rsidR="00AA2036" w:rsidRPr="00AC2A38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Територията е „Урбанизирана„  с изградена  инфраструктура. Вода за хигиенно битови и питейни нужди ще се ползва от съществуваща В и К мрежа. </w:t>
      </w:r>
    </w:p>
    <w:p w:rsidR="00AA2036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Електрозахранването ще се осъществява чрез съществуваща електропреносна мрежа. </w:t>
      </w:r>
    </w:p>
    <w:p w:rsidR="00AA2036" w:rsidRPr="00AA2036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2A3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За осъществяване на транспортния достъп до площадката ще се ползва съществуващо пътно платно, обслужващо обектите в зоната.</w:t>
      </w:r>
    </w:p>
    <w:p w:rsidR="00457652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F27F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 близост до обекта на Инвестиционното предложение липсват обекти, подлежащи на здравна защита и територии за опазване на обекти на културното наследство. Не се очаква трансгранично въздействие. Проектът не предвижда нова или промяна на съществуваща пътна инфраструктура.</w:t>
      </w:r>
    </w:p>
    <w:p w:rsidR="008D3222" w:rsidRDefault="008D3222" w:rsidP="00AA2036">
      <w:pPr>
        <w:tabs>
          <w:tab w:val="num" w:pos="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B647B">
        <w:rPr>
          <w:rFonts w:ascii="Times New Roman" w:eastAsia="Times New Roman" w:hAnsi="Times New Roman"/>
          <w:sz w:val="24"/>
          <w:szCs w:val="24"/>
        </w:rPr>
        <w:t xml:space="preserve">За да се избегне </w:t>
      </w:r>
      <w:r>
        <w:rPr>
          <w:rFonts w:ascii="Times New Roman" w:eastAsia="Times New Roman" w:hAnsi="Times New Roman"/>
          <w:sz w:val="24"/>
          <w:szCs w:val="24"/>
        </w:rPr>
        <w:t xml:space="preserve">струпване на големи количества </w:t>
      </w:r>
      <w:r w:rsidRPr="007B647B">
        <w:rPr>
          <w:rFonts w:ascii="Times New Roman" w:eastAsia="Times New Roman" w:hAnsi="Times New Roman"/>
          <w:sz w:val="24"/>
          <w:szCs w:val="24"/>
        </w:rPr>
        <w:t xml:space="preserve">отпадъци на </w:t>
      </w:r>
      <w:r>
        <w:rPr>
          <w:rFonts w:ascii="Times New Roman" w:eastAsia="Times New Roman" w:hAnsi="Times New Roman"/>
          <w:sz w:val="24"/>
          <w:szCs w:val="24"/>
        </w:rPr>
        <w:t xml:space="preserve">площадката, ще се осигури </w:t>
      </w:r>
      <w:r w:rsidRPr="007B647B">
        <w:rPr>
          <w:rFonts w:ascii="Times New Roman" w:eastAsia="Times New Roman" w:hAnsi="Times New Roman"/>
          <w:sz w:val="24"/>
          <w:szCs w:val="24"/>
        </w:rPr>
        <w:t>ритмичното им предаване,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B647B">
        <w:rPr>
          <w:rFonts w:ascii="Times New Roman" w:hAnsi="Times New Roman"/>
          <w:spacing w:val="2"/>
          <w:sz w:val="24"/>
          <w:szCs w:val="24"/>
        </w:rPr>
        <w:t>съгласно изискванията на екологичното законодателство за извършване на крайни операции по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B647B">
        <w:rPr>
          <w:rFonts w:ascii="Times New Roman" w:hAnsi="Times New Roman"/>
          <w:spacing w:val="2"/>
          <w:sz w:val="24"/>
          <w:szCs w:val="24"/>
        </w:rPr>
        <w:t>оползотворяване/ обезвреждане</w:t>
      </w:r>
      <w:r>
        <w:rPr>
          <w:rFonts w:ascii="Times New Roman" w:hAnsi="Times New Roman"/>
          <w:spacing w:val="2"/>
          <w:sz w:val="24"/>
          <w:szCs w:val="24"/>
        </w:rPr>
        <w:t xml:space="preserve"> на база на писмено сключени договори с </w:t>
      </w:r>
      <w:r w:rsidRPr="007B647B">
        <w:rPr>
          <w:rFonts w:ascii="Times New Roman" w:hAnsi="Times New Roman"/>
          <w:spacing w:val="2"/>
          <w:sz w:val="24"/>
          <w:szCs w:val="24"/>
        </w:rPr>
        <w:t xml:space="preserve">лица, притежаващи Разрешителни и/или Регистрационни документи, издадени по реда на чл. 35 на </w:t>
      </w:r>
      <w:r w:rsidRPr="007B647B">
        <w:rPr>
          <w:rFonts w:ascii="Times New Roman" w:hAnsi="Times New Roman"/>
          <w:sz w:val="24"/>
          <w:szCs w:val="24"/>
        </w:rPr>
        <w:t>Зак</w:t>
      </w:r>
      <w:r>
        <w:rPr>
          <w:rFonts w:ascii="Times New Roman" w:hAnsi="Times New Roman"/>
          <w:sz w:val="24"/>
          <w:szCs w:val="24"/>
        </w:rPr>
        <w:t>она за управление на отпадъците.</w:t>
      </w:r>
    </w:p>
    <w:p w:rsidR="008D3222" w:rsidRPr="007716E3" w:rsidRDefault="00AA2036" w:rsidP="00AA203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ИП не предвижда съхраняване на опасни химични вещества и смеси на площадката.</w:t>
      </w:r>
      <w:r w:rsidR="008D3222" w:rsidRPr="007716E3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8D3222" w:rsidRPr="008D3222" w:rsidRDefault="008D3222" w:rsidP="008D32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</w:r>
    </w:p>
    <w:p w:rsidR="008D3222" w:rsidRDefault="008D3222" w:rsidP="008D3222">
      <w:pPr>
        <w:tabs>
          <w:tab w:val="num" w:pos="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C265C" w:rsidRPr="008D3222" w:rsidRDefault="004F4FE6" w:rsidP="00FD7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ab/>
      </w:r>
      <w:r w:rsidR="007C265C" w:rsidRPr="008D322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4. Схема на нова или промяна на съществуваща пътна инфраструктура.</w:t>
      </w:r>
    </w:p>
    <w:p w:rsidR="008D3222" w:rsidRDefault="008D3222" w:rsidP="007E6B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E6B6B" w:rsidRPr="007E6B6B" w:rsidRDefault="007E6B6B" w:rsidP="00A33C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E6B6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Инвестиционното предложение не е свързано с изграждане на нова или промяна на съществуваща пътна инфраструктура.</w:t>
      </w:r>
    </w:p>
    <w:p w:rsidR="007E6B6B" w:rsidRPr="007E6B6B" w:rsidRDefault="007E6B6B" w:rsidP="00A33C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E6B6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>Техническата инфраструктура и наличните пътни комуникации ще позволяват влизане и излизане на транспортни средства, както и извършването на необходимите товаро-разтоварни дейности.</w:t>
      </w:r>
    </w:p>
    <w:p w:rsidR="007E6B6B" w:rsidRDefault="007E6B6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E6B6B" w:rsidRPr="007C265C" w:rsidRDefault="007E6B6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8D3222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8D322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8D3222" w:rsidRDefault="008D3222" w:rsidP="007E6B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8D3222" w:rsidRDefault="007E6B6B" w:rsidP="00A33C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</w:t>
      </w:r>
      <w:r w:rsidRPr="007E6B6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 се предвижда ст</w:t>
      </w:r>
      <w:r w:rsidR="004F016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</w:t>
      </w:r>
      <w:r w:rsidRPr="007E6B6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оителство свързано с изграждане на нови сгради. </w:t>
      </w:r>
    </w:p>
    <w:p w:rsidR="007E6B6B" w:rsidRPr="007E6B6B" w:rsidRDefault="007E6B6B" w:rsidP="00A33C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E6B6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Достъпът към обекта няма </w:t>
      </w:r>
      <w:r w:rsidR="008D322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да се промени и ще се извършва </w:t>
      </w:r>
      <w:r w:rsidRPr="007E6B6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от съществуващия вход, като няма необходимост от изграждане на нови пътища.</w:t>
      </w:r>
    </w:p>
    <w:p w:rsidR="008D3222" w:rsidRDefault="007E6B6B" w:rsidP="00A33C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E6B6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Обект</w:t>
      </w:r>
      <w:r w:rsidR="008D322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ът</w:t>
      </w:r>
      <w:r w:rsidR="0097469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 с изградена Ви</w:t>
      </w:r>
      <w:r w:rsidR="008D322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 и електрическа мрежа.</w:t>
      </w:r>
    </w:p>
    <w:p w:rsidR="007E6B6B" w:rsidRDefault="007E6B6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E6B6B" w:rsidRPr="007C265C" w:rsidRDefault="007E6B6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8D3222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8D322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6. Предлагани методи за строителство.</w:t>
      </w:r>
    </w:p>
    <w:p w:rsidR="008D3222" w:rsidRDefault="008D3222" w:rsidP="0097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974690" w:rsidRPr="00974690" w:rsidRDefault="00974690" w:rsidP="00A33C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97469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Тъй като площадката е подбрана с изградена инфраструктура, която покрива изискванията за упражняване на дейността на дружеството, няма да се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налага извършването на </w:t>
      </w:r>
      <w:r w:rsidRPr="0097469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строителни работи свързани с изграждане на нови сгради</w:t>
      </w:r>
      <w:r w:rsidR="008D322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 съоръжения</w:t>
      </w:r>
      <w:r w:rsidRPr="0097469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</w:t>
      </w:r>
    </w:p>
    <w:p w:rsidR="00974690" w:rsidRDefault="00974690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974690" w:rsidRPr="007C265C" w:rsidRDefault="00974690" w:rsidP="00974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8D3222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4F0165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7. Доказване на необходимостта от инвестиционното предложение.</w:t>
      </w:r>
    </w:p>
    <w:p w:rsidR="008D3222" w:rsidRDefault="008D3222" w:rsidP="00A33C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485D8C" w:rsidRPr="00A33C98" w:rsidRDefault="00485D8C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Инвестиционното предложение по своята същност представлява дейност по </w:t>
      </w:r>
      <w:r w:rsidR="0085785D" w:rsidRPr="00A33C98"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  <w:t xml:space="preserve">приемане и </w:t>
      </w:r>
      <w:r w:rsidR="00A33C98" w:rsidRPr="00A33C98"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  <w:t>третиране</w:t>
      </w:r>
      <w:r w:rsidR="0085785D" w:rsidRPr="00A33C98"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  <w:t xml:space="preserve"> на </w:t>
      </w:r>
      <w:r w:rsidR="00A33C98" w:rsidRPr="00A33C98"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  <w:t>излезли от употреба гуми</w:t>
      </w:r>
      <w:r w:rsidR="001D6132" w:rsidRPr="00A33C98"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  <w:t>, до натрупване на определени количества, които биват предавани на други юридически лица за последващо оползотворяване</w:t>
      </w:r>
      <w:r w:rsidR="0085785D" w:rsidRPr="00A33C98">
        <w:rPr>
          <w:rFonts w:ascii="Times New Roman" w:eastAsia="Times New Roman" w:hAnsi="Times New Roman"/>
          <w:bCs/>
          <w:color w:val="222222"/>
          <w:sz w:val="24"/>
          <w:szCs w:val="24"/>
          <w:lang w:eastAsia="bg-BG"/>
        </w:rPr>
        <w:t>.</w:t>
      </w:r>
    </w:p>
    <w:p w:rsidR="00485D8C" w:rsidRPr="00A33C98" w:rsidRDefault="0085785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За да се предотврати вредното въздействие</w:t>
      </w:r>
      <w:r w:rsidR="00A33C98"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 отпадъците</w:t>
      </w:r>
      <w:r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върху </w:t>
      </w:r>
      <w:r w:rsidR="00A33C98"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околната среда и здравето на хората,</w:t>
      </w:r>
      <w:r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 н</w:t>
      </w:r>
      <w:r w:rsidR="00A33C98"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еобходимо предаването, </w:t>
      </w:r>
      <w:r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съхраняването</w:t>
      </w:r>
      <w:r w:rsidR="00A33C98"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 третирането</w:t>
      </w:r>
      <w:r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 отпадъци</w:t>
      </w:r>
      <w:r w:rsidR="00A33C98"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те</w:t>
      </w:r>
      <w:r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да се осъществява на площадки отговарящи на ЗУО</w:t>
      </w:r>
      <w:r w:rsidR="001D6132"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 подзаконовите нормативни актове</w:t>
      </w:r>
      <w:r w:rsidR="00485D8C"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</w:t>
      </w:r>
    </w:p>
    <w:p w:rsidR="001D6132" w:rsidRDefault="001D6132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33C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ИП се явява част от екологосъобразната система за управление на отпадъците и предотвратяване замърсяването на околната среда.</w:t>
      </w: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Default="00B525AD" w:rsidP="00A33C98">
      <w:pPr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DB724E" w:rsidRDefault="00DB724E" w:rsidP="00485D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525AD" w:rsidRPr="0012689C" w:rsidRDefault="00DB724E" w:rsidP="00126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val="en-US" w:eastAsia="bg-BG"/>
        </w:rPr>
      </w:pPr>
      <w:r w:rsidRPr="00DB724E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lastRenderedPageBreak/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4F0165" w:rsidRPr="007C265C" w:rsidRDefault="004F0165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1D6132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1D613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9. Съществуващо земеползване по границите на площадката или трасето на инвестиционното предложение.</w:t>
      </w:r>
    </w:p>
    <w:p w:rsidR="001D6132" w:rsidRDefault="001D613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481961" w:rsidRDefault="00481961" w:rsidP="00481961">
      <w:pPr>
        <w:spacing w:after="0"/>
        <w:ind w:right="72" w:firstLine="567"/>
        <w:rPr>
          <w:rFonts w:ascii="Times New Roman" w:hAnsi="Times New Roman"/>
          <w:sz w:val="24"/>
          <w:szCs w:val="24"/>
        </w:rPr>
      </w:pPr>
      <w:r w:rsidRPr="005F0C66">
        <w:rPr>
          <w:rFonts w:ascii="Times New Roman" w:hAnsi="Times New Roman"/>
          <w:sz w:val="24"/>
          <w:szCs w:val="24"/>
        </w:rPr>
        <w:t>Инвестиционното предложение (ИП) е за нов обект с обществено обслужваща дейност.</w:t>
      </w:r>
    </w:p>
    <w:p w:rsidR="00481961" w:rsidRDefault="00481961" w:rsidP="00481961">
      <w:pPr>
        <w:spacing w:after="0"/>
        <w:ind w:right="72" w:firstLine="567"/>
        <w:rPr>
          <w:rFonts w:ascii="Times New Roman" w:hAnsi="Times New Roman"/>
          <w:sz w:val="24"/>
          <w:szCs w:val="24"/>
        </w:rPr>
      </w:pPr>
      <w:r w:rsidRPr="005F0C66">
        <w:rPr>
          <w:rFonts w:ascii="Times New Roman" w:hAnsi="Times New Roman"/>
          <w:sz w:val="24"/>
          <w:szCs w:val="24"/>
        </w:rPr>
        <w:t>Възложителят "ХОЛЦ" ЕООД предвижда да извършва дейности по събиране и третиране – шредиране/раздробяване – на излезли от употреба автомобилни гуми с код 16 01 03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3357">
        <w:rPr>
          <w:rFonts w:ascii="Times New Roman" w:hAnsi="Times New Roman"/>
          <w:sz w:val="24"/>
          <w:szCs w:val="24"/>
        </w:rPr>
        <w:t>в поземлен имот ПИ с идентификатор 56784.539.640, обл. Пловдивска, общ. Пловдив, гр. Пловдив</w:t>
      </w:r>
      <w:r>
        <w:rPr>
          <w:rFonts w:ascii="Times New Roman" w:hAnsi="Times New Roman"/>
          <w:sz w:val="24"/>
          <w:szCs w:val="24"/>
        </w:rPr>
        <w:t>.</w:t>
      </w:r>
    </w:p>
    <w:p w:rsidR="004F4FE6" w:rsidRDefault="003C1C21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ИП няма потенциал за въздейс</w:t>
      </w:r>
      <w:r w:rsidR="004F4FE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твие върху съществуващо или одобрено земеползване.</w:t>
      </w:r>
    </w:p>
    <w:p w:rsidR="00787CAB" w:rsidRPr="00787CAB" w:rsidRDefault="004F4FE6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Реализацията на проекта не включва усвояване на земеделски земи или промяна на предназначението им.</w:t>
      </w:r>
    </w:p>
    <w:p w:rsidR="00787CAB" w:rsidRPr="007C265C" w:rsidRDefault="00787CA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1D6132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1D613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1D6132" w:rsidRPr="001D6132" w:rsidRDefault="001D613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1D6132" w:rsidRDefault="001D613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1D6132" w:rsidRDefault="00025CF2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25CF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Имотът, предмет на инвестиционното предложение не попада в обхвата на санитарно охранителни зони около водоизточници, не засяга съоръжения за питейно-битово водоснабдяване и не се намира около водоиз</w:t>
      </w:r>
      <w:r w:rsidR="001D613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точници на минерални води. </w:t>
      </w:r>
    </w:p>
    <w:p w:rsidR="00025CF2" w:rsidRPr="00025CF2" w:rsidRDefault="004F0165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</w:t>
      </w:r>
      <w:r w:rsidR="00025CF2" w:rsidRPr="00025CF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не попада в границите на Защитени зони по смисъла на Закона за биологичното разнообразие от мрежата „НАТУРА 2000“.</w:t>
      </w:r>
      <w:r w:rsidR="00025CF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="00025CF2" w:rsidRPr="00025CF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Инвестиционното предложение ще се осъществява извън границите на защитените територии, съгласно Закона за защитените територии.</w:t>
      </w:r>
    </w:p>
    <w:p w:rsidR="001D6132" w:rsidRDefault="00025CF2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25CF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Реализацията и последващата експлоатация на инвестиционното предложение е с локален характер и няма да о</w:t>
      </w:r>
      <w:r w:rsidR="001D613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каже трансгранично въздействие. </w:t>
      </w:r>
    </w:p>
    <w:p w:rsidR="00025CF2" w:rsidRDefault="001D6132" w:rsidP="00B525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От </w:t>
      </w:r>
      <w:r w:rsidR="00025CF2" w:rsidRPr="00025CF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изложеното по-горе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може да се направи извода, че </w:t>
      </w:r>
      <w:r w:rsidR="00025CF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</w:t>
      </w:r>
      <w:r w:rsidR="00025CF2" w:rsidRPr="00025CF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ек</w:t>
      </w:r>
      <w:r w:rsidR="00481961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сплоатацията на предприятието като площадката за третиране на ИУГ, не се очаква да окаже</w:t>
      </w:r>
      <w:r w:rsidR="00025CF2" w:rsidRPr="00025CF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отрицателно въздействие върху елементите на Националната </w:t>
      </w:r>
      <w:r w:rsidR="00B525A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екологична мрежа</w:t>
      </w:r>
    </w:p>
    <w:p w:rsidR="00025CF2" w:rsidRPr="007C265C" w:rsidRDefault="00025CF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1D6132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1D613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1D6132" w:rsidRDefault="001D6132" w:rsidP="00425C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425CDD" w:rsidRPr="00425CDD" w:rsidRDefault="0048333A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Настоящо</w:t>
      </w:r>
      <w:r w:rsidR="00481961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то и</w:t>
      </w:r>
      <w:r w:rsidR="00425CDD" w:rsidRPr="00425CD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нвестиционно предложение не е свързано с добив на строителни материали. </w:t>
      </w:r>
    </w:p>
    <w:p w:rsidR="00425CDD" w:rsidRPr="00425CDD" w:rsidRDefault="00425CDD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425CD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</w:t>
      </w:r>
      <w:r w:rsidR="001D613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се предвижда добив на енергия </w:t>
      </w:r>
      <w:r w:rsidRPr="00425CD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и/или изграждане на нов електопровод, т.к. имот</w:t>
      </w:r>
      <w:r w:rsidR="004F016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ът</w:t>
      </w:r>
      <w:r w:rsidR="001D613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  присъединен към изградена електро</w:t>
      </w:r>
      <w:r w:rsidRPr="00425CD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преносна мрежа</w:t>
      </w:r>
    </w:p>
    <w:p w:rsidR="00425CDD" w:rsidRPr="00425CDD" w:rsidRDefault="00425CDD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425CD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</w:t>
      </w:r>
      <w:r w:rsidRPr="00425CDD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>лощадката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 с изградена ВиК мрежа</w:t>
      </w:r>
      <w:r w:rsidR="001D613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  <w:r w:rsidRPr="00425CD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</w:p>
    <w:p w:rsidR="001D6132" w:rsidRDefault="00425CDD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425CD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Достъпът към площадката няма </w:t>
      </w:r>
      <w:r w:rsidR="001D613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да се промени и ще се извършва </w:t>
      </w:r>
      <w:r w:rsidRPr="00425CD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от съществуващия вход, като няма необходимост от изгр</w:t>
      </w:r>
      <w:r w:rsidR="001D613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аждане на нови пътища. </w:t>
      </w:r>
    </w:p>
    <w:p w:rsidR="00425CDD" w:rsidRPr="00425CDD" w:rsidRDefault="00425CDD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425CD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Площадката е подбрана с изградена инфраструктура, която покрива изискванията за упражняване на дейността на дружеството и няма да се налага извършването на строителни работи свързани с изграждане на нови промишлени сгради. </w:t>
      </w:r>
    </w:p>
    <w:p w:rsidR="00425CDD" w:rsidRDefault="00425CDD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425CDD" w:rsidRPr="007C265C" w:rsidRDefault="00425CDD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1D6132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1D613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12. Необходимост от други разрешителни, свързани с инвестиционното предложение.</w:t>
      </w:r>
    </w:p>
    <w:p w:rsidR="001D6132" w:rsidRDefault="001D6132" w:rsidP="00AC69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C69DC" w:rsidRPr="00AC69DC" w:rsidRDefault="00AC69DC" w:rsidP="004819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69D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 xml:space="preserve">За реализацията на инвестиционното намерение е необходимо издаване на: </w:t>
      </w:r>
    </w:p>
    <w:p w:rsidR="003144F6" w:rsidRDefault="00AC69DC" w:rsidP="004819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C69D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Решение за преценяване необходимостта от изготвяне на ОВОС от Директора на РИОСВ-Пловдив;</w:t>
      </w:r>
    </w:p>
    <w:p w:rsidR="00AC69DC" w:rsidRPr="003144F6" w:rsidRDefault="00AC69DC" w:rsidP="004819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3144F6">
        <w:rPr>
          <w:rFonts w:ascii="Times New Roman" w:eastAsia="Times New Roman" w:hAnsi="Times New Roman"/>
          <w:sz w:val="24"/>
          <w:szCs w:val="24"/>
          <w:lang w:eastAsia="bg-BG"/>
        </w:rPr>
        <w:t xml:space="preserve">Издаване на </w:t>
      </w:r>
      <w:r w:rsidR="00481961">
        <w:rPr>
          <w:rFonts w:ascii="Times New Roman" w:eastAsia="Times New Roman" w:hAnsi="Times New Roman"/>
          <w:sz w:val="24"/>
          <w:szCs w:val="24"/>
          <w:lang w:eastAsia="bg-BG"/>
        </w:rPr>
        <w:t>регистрационен документ</w:t>
      </w:r>
      <w:r w:rsidRPr="003144F6">
        <w:rPr>
          <w:rFonts w:ascii="Times New Roman" w:eastAsia="Times New Roman" w:hAnsi="Times New Roman"/>
          <w:sz w:val="24"/>
          <w:szCs w:val="24"/>
          <w:lang w:eastAsia="bg-BG"/>
        </w:rPr>
        <w:t xml:space="preserve"> за</w:t>
      </w:r>
      <w:r w:rsidR="00481961">
        <w:rPr>
          <w:rFonts w:ascii="Times New Roman" w:eastAsia="Times New Roman" w:hAnsi="Times New Roman"/>
          <w:sz w:val="24"/>
          <w:szCs w:val="24"/>
          <w:lang w:eastAsia="bg-BG"/>
        </w:rPr>
        <w:t xml:space="preserve"> извършване на</w:t>
      </w:r>
      <w:r w:rsidRPr="003144F6">
        <w:rPr>
          <w:rFonts w:ascii="Times New Roman" w:eastAsia="Times New Roman" w:hAnsi="Times New Roman"/>
          <w:sz w:val="24"/>
          <w:szCs w:val="24"/>
          <w:lang w:eastAsia="bg-BG"/>
        </w:rPr>
        <w:t xml:space="preserve"> дейности </w:t>
      </w:r>
      <w:r w:rsidR="00481961">
        <w:rPr>
          <w:rFonts w:ascii="Times New Roman" w:eastAsia="Times New Roman" w:hAnsi="Times New Roman"/>
          <w:sz w:val="24"/>
          <w:szCs w:val="24"/>
          <w:lang w:eastAsia="bg-BG"/>
        </w:rPr>
        <w:t>по третиране на</w:t>
      </w:r>
      <w:r w:rsidRPr="003144F6">
        <w:rPr>
          <w:rFonts w:ascii="Times New Roman" w:eastAsia="Times New Roman" w:hAnsi="Times New Roman"/>
          <w:sz w:val="24"/>
          <w:szCs w:val="24"/>
          <w:lang w:eastAsia="bg-BG"/>
        </w:rPr>
        <w:t xml:space="preserve"> отпадъци</w:t>
      </w:r>
      <w:r w:rsidR="00481961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3144F6">
        <w:rPr>
          <w:rFonts w:ascii="Times New Roman" w:eastAsia="Times New Roman" w:hAnsi="Times New Roman"/>
          <w:sz w:val="24"/>
          <w:szCs w:val="24"/>
          <w:lang w:eastAsia="bg-BG"/>
        </w:rPr>
        <w:t xml:space="preserve"> от Директора на РИОСВ-Пловдив.</w:t>
      </w:r>
    </w:p>
    <w:p w:rsidR="00AC69DC" w:rsidRDefault="00AC69D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C69DC" w:rsidRDefault="00AC69D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C69DC" w:rsidRPr="007C265C" w:rsidRDefault="00AC69D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180C83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3144F6" w:rsidRPr="00180C83" w:rsidRDefault="003144F6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7C265C" w:rsidRPr="003144F6" w:rsidRDefault="007C265C" w:rsidP="00AC69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3144F6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съществуващо и одобрено земеползване;</w:t>
      </w:r>
    </w:p>
    <w:p w:rsidR="00AC69DC" w:rsidRPr="007C265C" w:rsidRDefault="003144F6" w:rsidP="004819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ИП се осъществява в поземлен и</w:t>
      </w:r>
      <w:r w:rsidR="00481961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мот сутиран в индустриална зона. ИП не е с</w:t>
      </w:r>
      <w:r w:rsidR="0048333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</w:t>
      </w:r>
      <w:r w:rsidR="00481961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рзано с промяна предназначението на земеделски земи.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Реализацията на настоящото ИП няма да засегне земеползватели</w:t>
      </w:r>
      <w:r w:rsidR="0048333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те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 района.</w:t>
      </w:r>
    </w:p>
    <w:p w:rsidR="007C265C" w:rsidRPr="003144F6" w:rsidRDefault="007C265C" w:rsidP="00AC69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3144F6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мочурища, крайречни области, речни устия;</w:t>
      </w:r>
    </w:p>
    <w:p w:rsidR="00AC69DC" w:rsidRPr="007C265C" w:rsidRDefault="003144F6" w:rsidP="004819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C69DC" w:rsidRPr="00AC69D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ИП не попада в мочурища, крайречни облас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ти и речни устия, поради което </w:t>
      </w:r>
      <w:r w:rsidR="00AC69DC" w:rsidRPr="00AC69D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се очаква реализацията на ИП да окаже негативно влияние върху тези водни обекти и свързаните с тях влажни зони.</w:t>
      </w:r>
    </w:p>
    <w:p w:rsidR="007C265C" w:rsidRPr="003144F6" w:rsidRDefault="007C265C" w:rsidP="00AC69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3144F6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крайбрежни зони и морска околна среда;</w:t>
      </w:r>
    </w:p>
    <w:p w:rsidR="00AC69DC" w:rsidRPr="007C265C" w:rsidRDefault="003144F6" w:rsidP="003144F6">
      <w:pPr>
        <w:pStyle w:val="a6"/>
        <w:spacing w:after="0"/>
        <w:ind w:left="0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C69DC" w:rsidRPr="00AC69D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ИП се намира в землището на гр.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Пловдив</w:t>
      </w:r>
      <w:r w:rsidR="00AC69DC" w:rsidRPr="00AC69D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 не засяга крайбрежни зони и морска среда.</w:t>
      </w:r>
    </w:p>
    <w:p w:rsidR="007C265C" w:rsidRPr="003144F6" w:rsidRDefault="007C265C" w:rsidP="003144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3144F6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планински и горски райони;</w:t>
      </w:r>
    </w:p>
    <w:p w:rsidR="00AC69DC" w:rsidRPr="007C265C" w:rsidRDefault="003144F6" w:rsidP="003144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C69DC" w:rsidRPr="00AC69D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Имотът, в който се предвижда да се реализира инвестиционното предложение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, се намира </w:t>
      </w:r>
      <w:r w:rsidR="00AC69DC" w:rsidRPr="00AC69D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 равнинен район. В границите му липсва дървесна растителност, представляваща гора по смисъла на Закона за горите и не засяга планински и гористи местности.</w:t>
      </w:r>
    </w:p>
    <w:p w:rsidR="007C265C" w:rsidRPr="003144F6" w:rsidRDefault="007C265C" w:rsidP="0080245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3144F6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защитени със закон територии;</w:t>
      </w:r>
    </w:p>
    <w:p w:rsidR="0080245E" w:rsidRPr="007C265C" w:rsidRDefault="003144F6" w:rsidP="004819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80245E" w:rsidRPr="0080245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Имотът, предмет на инвестиционното предложение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,</w:t>
      </w:r>
      <w:r w:rsidR="0080245E" w:rsidRPr="0080245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не попада в границите на защитени територии по смисъла на Закона за защитените територии, или в други защитени със закон територии.  </w:t>
      </w:r>
    </w:p>
    <w:p w:rsidR="007C265C" w:rsidRPr="003144F6" w:rsidRDefault="007C265C" w:rsidP="00180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3144F6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засегнати елементи от Националната екологична мрежа;</w:t>
      </w:r>
    </w:p>
    <w:p w:rsidR="00180C83" w:rsidRDefault="003144F6" w:rsidP="004819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Имотът предмет на ИП </w:t>
      </w:r>
      <w:r w:rsidR="00180C83" w:rsidRPr="00180C8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попада в границите на Защитени зони по смисъла на Закона за биологичното разнообразие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7C265C" w:rsidRDefault="007C265C" w:rsidP="00180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л</w:t>
      </w:r>
      <w:r w:rsidRPr="003144F6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андшафт и обекти с историческа, културна или археологическа стойност</w:t>
      </w:r>
      <w:r w:rsidRPr="007C265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;</w:t>
      </w:r>
    </w:p>
    <w:p w:rsidR="00180C83" w:rsidRPr="007C265C" w:rsidRDefault="003144F6" w:rsidP="004819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И</w:t>
      </w:r>
      <w:r w:rsidR="00180C83" w:rsidRPr="00180C8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нвестиционното предложение попада в Урбанизирана територия. В границите на имота и в близост до него липсват обекти с историческа, културна или археологическа стойност.</w:t>
      </w:r>
    </w:p>
    <w:p w:rsidR="007C265C" w:rsidRPr="003144F6" w:rsidRDefault="007C265C" w:rsidP="00180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3144F6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територии и/или зони и обекти със специфичен санитарен статут или подлежащи на здравна защита.</w:t>
      </w:r>
    </w:p>
    <w:p w:rsidR="00180C83" w:rsidRDefault="003144F6" w:rsidP="004819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Имотът, предмет на ИП, попада в </w:t>
      </w:r>
      <w:r w:rsidR="00481961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индустриална зона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 гр</w:t>
      </w:r>
      <w:r w:rsidR="00481961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Пловдив и в близост до него липсват обекти със специфичен санитарен статут или здравна защита.</w:t>
      </w:r>
    </w:p>
    <w:p w:rsidR="00180C83" w:rsidRDefault="00180C83" w:rsidP="0018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180C83" w:rsidRDefault="00180C83" w:rsidP="0018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180C83" w:rsidRPr="007C265C" w:rsidRDefault="00180C83" w:rsidP="0018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180C83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180C83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7C265C" w:rsidRPr="003144F6" w:rsidRDefault="007C265C" w:rsidP="00180C8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3144F6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3144F6" w:rsidRDefault="003144F6" w:rsidP="00180C83">
      <w:pPr>
        <w:spacing w:before="2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180C83" w:rsidRPr="00093216" w:rsidRDefault="00180C83" w:rsidP="00481961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3216">
        <w:rPr>
          <w:rFonts w:ascii="Times New Roman" w:hAnsi="Times New Roman"/>
          <w:b/>
          <w:sz w:val="24"/>
          <w:szCs w:val="24"/>
        </w:rPr>
        <w:lastRenderedPageBreak/>
        <w:t>Въздействие върху населението и човешкото здраве</w:t>
      </w:r>
    </w:p>
    <w:p w:rsidR="00180C83" w:rsidRPr="00093216" w:rsidRDefault="00180C83" w:rsidP="00481961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 xml:space="preserve">Териториалният обхват на въздействието е ограничен само </w:t>
      </w:r>
      <w:r w:rsidR="003144F6">
        <w:rPr>
          <w:rFonts w:ascii="Times New Roman" w:hAnsi="Times New Roman"/>
          <w:sz w:val="24"/>
          <w:szCs w:val="24"/>
        </w:rPr>
        <w:t xml:space="preserve">в </w:t>
      </w:r>
      <w:r w:rsidR="00481961">
        <w:rPr>
          <w:rFonts w:ascii="Times New Roman" w:hAnsi="Times New Roman"/>
          <w:sz w:val="24"/>
          <w:szCs w:val="24"/>
        </w:rPr>
        <w:t xml:space="preserve">рамките на разглеждания имот. </w:t>
      </w:r>
      <w:r w:rsidRPr="00093216">
        <w:rPr>
          <w:rFonts w:ascii="Times New Roman" w:hAnsi="Times New Roman"/>
          <w:sz w:val="24"/>
          <w:szCs w:val="24"/>
        </w:rPr>
        <w:t xml:space="preserve">Характерът на инвестиционното предложение не предполага отрицателно въздействие върху населението на </w:t>
      </w:r>
      <w:r>
        <w:rPr>
          <w:rFonts w:ascii="Times New Roman" w:hAnsi="Times New Roman"/>
          <w:sz w:val="24"/>
          <w:szCs w:val="24"/>
          <w:lang w:val="ru-RU"/>
        </w:rPr>
        <w:t xml:space="preserve">гр. </w:t>
      </w:r>
      <w:r w:rsidR="003144F6">
        <w:rPr>
          <w:rFonts w:ascii="Times New Roman" w:hAnsi="Times New Roman"/>
          <w:sz w:val="24"/>
          <w:szCs w:val="24"/>
          <w:lang w:val="ru-RU"/>
        </w:rPr>
        <w:t>Пловдив</w:t>
      </w:r>
      <w:r w:rsidRPr="00093216">
        <w:rPr>
          <w:rFonts w:ascii="Times New Roman" w:hAnsi="Times New Roman"/>
          <w:sz w:val="24"/>
          <w:szCs w:val="24"/>
        </w:rPr>
        <w:t xml:space="preserve"> и здравето на хората. </w:t>
      </w:r>
    </w:p>
    <w:p w:rsidR="00180C83" w:rsidRPr="00093216" w:rsidRDefault="00180C83" w:rsidP="00481961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3216">
        <w:rPr>
          <w:rFonts w:ascii="Times New Roman" w:hAnsi="Times New Roman"/>
          <w:b/>
          <w:sz w:val="24"/>
          <w:szCs w:val="24"/>
        </w:rPr>
        <w:t>Въздействие върху материалните активи</w:t>
      </w:r>
    </w:p>
    <w:p w:rsidR="00180C83" w:rsidRPr="00093216" w:rsidRDefault="00180C83" w:rsidP="00481961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Реализацията на ИП обуславя увеличаване на материалните активи на територията на обекта. В тази връзка въздействието върху материални</w:t>
      </w:r>
      <w:r w:rsidR="003144F6">
        <w:rPr>
          <w:rFonts w:ascii="Times New Roman" w:hAnsi="Times New Roman"/>
          <w:sz w:val="24"/>
          <w:szCs w:val="24"/>
        </w:rPr>
        <w:t>те активи от реализацията на ИП</w:t>
      </w:r>
      <w:r w:rsidRPr="00093216">
        <w:rPr>
          <w:rFonts w:ascii="Times New Roman" w:hAnsi="Times New Roman"/>
          <w:sz w:val="24"/>
          <w:szCs w:val="24"/>
        </w:rPr>
        <w:t>, би следвало да се оцени като положително.</w:t>
      </w:r>
    </w:p>
    <w:p w:rsidR="00180C83" w:rsidRPr="00093216" w:rsidRDefault="00180C83" w:rsidP="00481961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3216">
        <w:rPr>
          <w:rFonts w:ascii="Times New Roman" w:hAnsi="Times New Roman"/>
          <w:b/>
          <w:sz w:val="24"/>
          <w:szCs w:val="24"/>
        </w:rPr>
        <w:t>Въздействие върху културното наследство</w:t>
      </w:r>
    </w:p>
    <w:p w:rsidR="00180C83" w:rsidRPr="00093216" w:rsidRDefault="00180C83" w:rsidP="00481961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Местоположението и характерът на ИП не предполагат въздействие върху обекти с историческа, културна или археологическа стойност.</w:t>
      </w:r>
    </w:p>
    <w:p w:rsidR="00180C83" w:rsidRPr="00093216" w:rsidRDefault="00180C83" w:rsidP="00481961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3216">
        <w:rPr>
          <w:rFonts w:ascii="Times New Roman" w:hAnsi="Times New Roman"/>
          <w:b/>
          <w:sz w:val="24"/>
          <w:szCs w:val="24"/>
        </w:rPr>
        <w:t>Въздействие върху води и почви</w:t>
      </w:r>
    </w:p>
    <w:p w:rsidR="00180C83" w:rsidRPr="00093216" w:rsidRDefault="00180C83" w:rsidP="00481961">
      <w:pPr>
        <w:spacing w:before="2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093216">
        <w:rPr>
          <w:rFonts w:ascii="Times New Roman" w:hAnsi="Times New Roman"/>
          <w:b/>
          <w:i/>
          <w:sz w:val="24"/>
          <w:szCs w:val="24"/>
        </w:rPr>
        <w:t>Повърхностни води</w:t>
      </w:r>
    </w:p>
    <w:p w:rsidR="00180C83" w:rsidRPr="00093216" w:rsidRDefault="00180C83" w:rsidP="00481961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При реализацията на ИП няма да се използват повърхностни води, в следствие на което на се очаква въздействие върху повърхностни води.</w:t>
      </w:r>
    </w:p>
    <w:p w:rsidR="00180C83" w:rsidRPr="00093216" w:rsidRDefault="00180C83" w:rsidP="00584F6D">
      <w:pPr>
        <w:spacing w:before="2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093216">
        <w:rPr>
          <w:rFonts w:ascii="Times New Roman" w:hAnsi="Times New Roman"/>
          <w:b/>
          <w:i/>
          <w:sz w:val="24"/>
          <w:szCs w:val="24"/>
        </w:rPr>
        <w:t>Подземни води</w:t>
      </w:r>
    </w:p>
    <w:p w:rsidR="003144F6" w:rsidRDefault="00180C83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Имотът, предмет на инвестиционното предложение</w:t>
      </w:r>
      <w:r w:rsidR="003144F6">
        <w:rPr>
          <w:rFonts w:ascii="Times New Roman" w:hAnsi="Times New Roman"/>
          <w:sz w:val="24"/>
          <w:szCs w:val="24"/>
        </w:rPr>
        <w:t>,</w:t>
      </w:r>
      <w:r w:rsidRPr="00093216">
        <w:rPr>
          <w:rFonts w:ascii="Times New Roman" w:hAnsi="Times New Roman"/>
          <w:sz w:val="24"/>
          <w:szCs w:val="24"/>
        </w:rPr>
        <w:t xml:space="preserve"> не попада в обхвата на санитарно охранител</w:t>
      </w:r>
      <w:r w:rsidR="003144F6">
        <w:rPr>
          <w:rFonts w:ascii="Times New Roman" w:hAnsi="Times New Roman"/>
          <w:sz w:val="24"/>
          <w:szCs w:val="24"/>
        </w:rPr>
        <w:t xml:space="preserve">ни зони около водоизточници, не </w:t>
      </w:r>
      <w:r w:rsidRPr="00093216">
        <w:rPr>
          <w:rFonts w:ascii="Times New Roman" w:hAnsi="Times New Roman"/>
          <w:sz w:val="24"/>
          <w:szCs w:val="24"/>
        </w:rPr>
        <w:t>за</w:t>
      </w:r>
      <w:r w:rsidR="003144F6">
        <w:rPr>
          <w:rFonts w:ascii="Times New Roman" w:hAnsi="Times New Roman"/>
          <w:sz w:val="24"/>
          <w:szCs w:val="24"/>
        </w:rPr>
        <w:t xml:space="preserve">сяга </w:t>
      </w:r>
      <w:r w:rsidRPr="00093216">
        <w:rPr>
          <w:rFonts w:ascii="Times New Roman" w:hAnsi="Times New Roman"/>
          <w:sz w:val="24"/>
          <w:szCs w:val="24"/>
        </w:rPr>
        <w:t>съоръжения за питейно-битово водоснабдяване и не се намира около во</w:t>
      </w:r>
      <w:r w:rsidR="003144F6">
        <w:rPr>
          <w:rFonts w:ascii="Times New Roman" w:hAnsi="Times New Roman"/>
          <w:sz w:val="24"/>
          <w:szCs w:val="24"/>
        </w:rPr>
        <w:t xml:space="preserve">доизточници на минерални води. </w:t>
      </w:r>
    </w:p>
    <w:p w:rsidR="00180C83" w:rsidRPr="00180C83" w:rsidRDefault="00180C83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 xml:space="preserve">Няма риск от дифузно замърсяване на подземни води, пряко и непряко отвеждане на замърсители в подземното водно тяло. </w:t>
      </w:r>
    </w:p>
    <w:p w:rsidR="00BC151B" w:rsidRDefault="00BC151B" w:rsidP="00584F6D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Почви</w:t>
      </w:r>
    </w:p>
    <w:p w:rsidR="00180C83" w:rsidRPr="00BC151B" w:rsidRDefault="00180C83" w:rsidP="00584F6D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3216">
        <w:rPr>
          <w:rFonts w:ascii="Times New Roman" w:eastAsia="Times New Roman" w:hAnsi="Times New Roman"/>
          <w:sz w:val="24"/>
          <w:szCs w:val="24"/>
          <w:lang w:eastAsia="bg-BG"/>
        </w:rPr>
        <w:t xml:space="preserve">При реализация на инвестиционното предложение не се предвижда негативно въздействие върху почвите в района. Съхраняваните отпадъци нямат контакт с почви. </w:t>
      </w:r>
    </w:p>
    <w:p w:rsidR="00BC151B" w:rsidRDefault="00BC151B" w:rsidP="00584F6D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Въздействие върху земните недра</w:t>
      </w:r>
    </w:p>
    <w:p w:rsidR="00180C83" w:rsidRPr="00BC151B" w:rsidRDefault="00180C83" w:rsidP="00584F6D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3216">
        <w:rPr>
          <w:rFonts w:ascii="Times New Roman" w:eastAsia="Times New Roman" w:hAnsi="Times New Roman"/>
          <w:sz w:val="24"/>
          <w:szCs w:val="24"/>
          <w:lang w:eastAsia="bg-BG"/>
        </w:rPr>
        <w:t>Не се очаква въздействие (По смисъла на Закона за подземните богатства, § 1, т.6 от Допълнителните разпоредби, „земни недра“ са достъпните за човешката дейност части на земната кора (литосферата));</w:t>
      </w:r>
    </w:p>
    <w:p w:rsidR="00180C83" w:rsidRPr="00093216" w:rsidRDefault="00180C83" w:rsidP="00584F6D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3216">
        <w:rPr>
          <w:rFonts w:ascii="Times New Roman" w:hAnsi="Times New Roman"/>
          <w:b/>
          <w:sz w:val="24"/>
          <w:szCs w:val="24"/>
        </w:rPr>
        <w:t>Въздействие върху ландшафта</w:t>
      </w:r>
    </w:p>
    <w:p w:rsidR="00180C83" w:rsidRPr="00093216" w:rsidRDefault="00180C83" w:rsidP="00584F6D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Реализирането на ИП</w:t>
      </w:r>
      <w:r w:rsidRPr="00093216">
        <w:rPr>
          <w:rFonts w:ascii="Times New Roman" w:hAnsi="Times New Roman"/>
          <w:sz w:val="24"/>
          <w:szCs w:val="24"/>
        </w:rPr>
        <w:t xml:space="preserve"> не е свързана с дейности, оказващи отрицателно въздействие върху ландшафта в района.</w:t>
      </w:r>
      <w:r w:rsidRPr="00093216">
        <w:rPr>
          <w:rFonts w:ascii="Times New Roman" w:hAnsi="Times New Roman"/>
          <w:b/>
          <w:sz w:val="24"/>
          <w:szCs w:val="24"/>
        </w:rPr>
        <w:t xml:space="preserve"> </w:t>
      </w:r>
    </w:p>
    <w:p w:rsidR="00180C83" w:rsidRPr="00093216" w:rsidRDefault="00180C83" w:rsidP="00584F6D">
      <w:pPr>
        <w:spacing w:before="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3216">
        <w:rPr>
          <w:rFonts w:ascii="Times New Roman" w:hAnsi="Times New Roman"/>
          <w:b/>
          <w:sz w:val="24"/>
          <w:szCs w:val="24"/>
        </w:rPr>
        <w:t>Въздействие върху биологичното разнообразие и неговите елементи</w:t>
      </w:r>
    </w:p>
    <w:p w:rsidR="00180C83" w:rsidRPr="00093216" w:rsidRDefault="00180C83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eastAsia="Times New Roman" w:hAnsi="Times New Roman"/>
          <w:sz w:val="24"/>
          <w:szCs w:val="24"/>
          <w:lang w:eastAsia="bg-BG"/>
        </w:rPr>
        <w:t>Местоположението и характера на ИП не предполагат в</w:t>
      </w:r>
      <w:r w:rsidRPr="00093216">
        <w:rPr>
          <w:rFonts w:ascii="Times New Roman" w:hAnsi="Times New Roman"/>
          <w:sz w:val="24"/>
          <w:szCs w:val="24"/>
        </w:rPr>
        <w:t>ъздействие върху биологичното разнообразие и неговите елементи</w:t>
      </w:r>
      <w:r w:rsidR="00BC151B">
        <w:rPr>
          <w:rFonts w:ascii="Times New Roman" w:hAnsi="Times New Roman"/>
          <w:sz w:val="24"/>
          <w:szCs w:val="24"/>
        </w:rPr>
        <w:t>.</w:t>
      </w:r>
    </w:p>
    <w:p w:rsidR="000B6F68" w:rsidRDefault="00180C83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b/>
          <w:sz w:val="24"/>
          <w:szCs w:val="24"/>
        </w:rPr>
        <w:t>Въздействие върху защитени територии</w:t>
      </w:r>
      <w:r w:rsidR="000B6F68">
        <w:rPr>
          <w:rFonts w:ascii="Times New Roman" w:hAnsi="Times New Roman"/>
          <w:sz w:val="24"/>
          <w:szCs w:val="24"/>
        </w:rPr>
        <w:t xml:space="preserve"> </w:t>
      </w:r>
    </w:p>
    <w:p w:rsidR="00180C83" w:rsidRPr="00093216" w:rsidRDefault="00180C83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Имотът не попада в границите на защитени територии по смисъла на Закона за защитените територии,  поради което не се очаква въздействие върху този компонент.</w:t>
      </w:r>
    </w:p>
    <w:p w:rsidR="00180C83" w:rsidRPr="00BC151B" w:rsidRDefault="00180C83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lastRenderedPageBreak/>
        <w:t>При спазване на одобрените проекти и законови изисквания не се очаква отрицателно въздействие върху компонентите на околната среда - атмосферен въздух, води, почвата, земни недра, ландшафт, климат, биораз</w:t>
      </w:r>
      <w:r w:rsidR="00BC151B">
        <w:rPr>
          <w:rFonts w:ascii="Times New Roman" w:hAnsi="Times New Roman"/>
          <w:sz w:val="24"/>
          <w:szCs w:val="24"/>
        </w:rPr>
        <w:t xml:space="preserve">нообразие и неговите елементи. </w:t>
      </w:r>
    </w:p>
    <w:p w:rsidR="00180C83" w:rsidRPr="007C265C" w:rsidRDefault="00180C83" w:rsidP="0018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C151B" w:rsidRDefault="007C265C" w:rsidP="00741F1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C151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BC151B" w:rsidRDefault="00BC151B" w:rsidP="00741F16">
      <w:pPr>
        <w:spacing w:before="4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41F16" w:rsidRPr="00741F16" w:rsidRDefault="00741F16" w:rsidP="00584F6D">
      <w:pPr>
        <w:spacing w:before="4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Имотът предмет на ИП</w:t>
      </w:r>
      <w:r w:rsidRPr="00093216">
        <w:rPr>
          <w:rFonts w:ascii="Times New Roman" w:hAnsi="Times New Roman"/>
          <w:sz w:val="24"/>
          <w:szCs w:val="24"/>
        </w:rPr>
        <w:t xml:space="preserve"> не попада в границите на Защитени зони по смисъла на Закона за биологичното разнообразие от мрежата „НАТУРА 2000“. </w:t>
      </w:r>
    </w:p>
    <w:p w:rsidR="00741F16" w:rsidRPr="007C265C" w:rsidRDefault="00741F16" w:rsidP="00741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C151B" w:rsidRDefault="007C265C" w:rsidP="00741F1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C151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Очакваните последици, произтичащи от уязвимостта на инвестиционното предложение от риск от големи аварии и/или бедствия.</w:t>
      </w:r>
    </w:p>
    <w:p w:rsidR="00BC151B" w:rsidRDefault="00BC151B" w:rsidP="00741F16">
      <w:pPr>
        <w:spacing w:before="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41F16" w:rsidRPr="00093216" w:rsidRDefault="00741F16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Работните проекти, както и експлоатацията на обекта</w:t>
      </w:r>
      <w:r w:rsidR="00BC151B">
        <w:rPr>
          <w:rFonts w:ascii="Times New Roman" w:hAnsi="Times New Roman"/>
          <w:sz w:val="24"/>
          <w:szCs w:val="24"/>
        </w:rPr>
        <w:t>,</w:t>
      </w:r>
      <w:r w:rsidRPr="00093216">
        <w:rPr>
          <w:rFonts w:ascii="Times New Roman" w:hAnsi="Times New Roman"/>
          <w:sz w:val="24"/>
          <w:szCs w:val="24"/>
        </w:rPr>
        <w:t xml:space="preserve"> ще бъдат изпълнени по всички нормативни изисквания и бъдещия обект няма да доведе до замърсяване компонентите на околната среда. </w:t>
      </w:r>
    </w:p>
    <w:p w:rsidR="00BC151B" w:rsidRPr="00741F16" w:rsidRDefault="00741F16" w:rsidP="0048333A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При спазване на необходимите норми на проектиране и нормативни изисквания, риск от аварии, бедствия и инциденти в околната среда няма да има.</w:t>
      </w:r>
    </w:p>
    <w:p w:rsidR="00741F16" w:rsidRPr="007C265C" w:rsidRDefault="00741F16" w:rsidP="00741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C151B" w:rsidRDefault="007C265C" w:rsidP="00741F1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C151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Вид и естество на въздействието (пряко, непряко, вторично, кумулативно, краткотрайно, средно- и дълготрайно, постоянно и временно, положително и отрицателно).</w:t>
      </w:r>
    </w:p>
    <w:p w:rsidR="00BC151B" w:rsidRDefault="00BC151B" w:rsidP="00BC151B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C151B" w:rsidRDefault="00BC151B" w:rsidP="00BC151B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C151B" w:rsidRDefault="00F82D4A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F82D4A">
        <w:rPr>
          <w:rFonts w:ascii="Times New Roman" w:hAnsi="Times New Roman"/>
          <w:sz w:val="24"/>
          <w:szCs w:val="24"/>
        </w:rPr>
        <w:t>Като цяло въздействието от експлоатацията на обекта може да се оцени предварително като, незначително, без кумулативно действие и локално само в района на имота, в който ще се реализира инвестиционното предложение.</w:t>
      </w:r>
      <w:r w:rsidR="00741F16" w:rsidRPr="00F82D4A">
        <w:rPr>
          <w:rFonts w:ascii="Times New Roman" w:hAnsi="Times New Roman"/>
          <w:sz w:val="24"/>
          <w:szCs w:val="24"/>
        </w:rPr>
        <w:t xml:space="preserve"> </w:t>
      </w:r>
    </w:p>
    <w:p w:rsidR="00741F16" w:rsidRDefault="00741F16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F82D4A">
        <w:rPr>
          <w:rFonts w:ascii="Times New Roman" w:hAnsi="Times New Roman"/>
          <w:sz w:val="24"/>
          <w:szCs w:val="24"/>
        </w:rPr>
        <w:t xml:space="preserve">Не се засягат населени места или обекти, подлежащи на здравна защита. При спазване на законовите изисквания и мерки, експлоатацията на обекта не се очаква да окаже отрицателно  въздействието върху компонентите </w:t>
      </w:r>
      <w:r w:rsidR="007B42D5" w:rsidRPr="00F82D4A">
        <w:rPr>
          <w:rFonts w:ascii="Times New Roman" w:hAnsi="Times New Roman"/>
          <w:sz w:val="24"/>
          <w:szCs w:val="24"/>
        </w:rPr>
        <w:t xml:space="preserve">на околната среда. Съхраняваните </w:t>
      </w:r>
      <w:r w:rsidRPr="00F82D4A">
        <w:rPr>
          <w:rFonts w:ascii="Times New Roman" w:hAnsi="Times New Roman"/>
          <w:sz w:val="24"/>
          <w:szCs w:val="24"/>
        </w:rPr>
        <w:t xml:space="preserve">отпадъци ще се </w:t>
      </w:r>
      <w:r w:rsidR="007B42D5" w:rsidRPr="00F82D4A">
        <w:rPr>
          <w:rFonts w:ascii="Times New Roman" w:hAnsi="Times New Roman"/>
          <w:sz w:val="24"/>
          <w:szCs w:val="24"/>
        </w:rPr>
        <w:t xml:space="preserve">събират и съхраняват </w:t>
      </w:r>
      <w:r w:rsidRPr="00F82D4A">
        <w:rPr>
          <w:rFonts w:ascii="Times New Roman" w:hAnsi="Times New Roman"/>
          <w:sz w:val="24"/>
          <w:szCs w:val="24"/>
        </w:rPr>
        <w:t xml:space="preserve">съгласно изискванията на ЗУО, поради което не се очаква да окажат отрицателно въздействие върху компонентите на околната среда.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620"/>
        <w:gridCol w:w="599"/>
        <w:gridCol w:w="632"/>
        <w:gridCol w:w="599"/>
        <w:gridCol w:w="599"/>
        <w:gridCol w:w="599"/>
        <w:gridCol w:w="599"/>
        <w:gridCol w:w="599"/>
        <w:gridCol w:w="599"/>
        <w:gridCol w:w="599"/>
        <w:gridCol w:w="679"/>
        <w:gridCol w:w="599"/>
      </w:tblGrid>
      <w:tr w:rsidR="00705D5C" w:rsidRPr="00705D5C" w:rsidTr="00705D5C">
        <w:trPr>
          <w:cantSplit/>
          <w:trHeight w:val="926"/>
        </w:trPr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Компоненти и фактори на околната среда</w:t>
            </w:r>
          </w:p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Пряко въздействие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Непряко въздействие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Вторично въздействие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Кумулативен ефект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Краткотрайно въздействие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Средно трайно въздействие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Дълготрайно въздействие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Постоянно въздействие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Временно въздействие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Положително въздействие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Отрицателно въздействие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05D5C" w:rsidRPr="00705D5C" w:rsidRDefault="00705D5C" w:rsidP="00705D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05D5C">
              <w:rPr>
                <w:rFonts w:ascii="Times New Roman" w:hAnsi="Times New Roman"/>
                <w:b/>
              </w:rPr>
              <w:t>Без въздействие</w:t>
            </w:r>
          </w:p>
        </w:tc>
      </w:tr>
      <w:tr w:rsidR="00705D5C" w:rsidRPr="00705D5C" w:rsidTr="00705D5C">
        <w:trPr>
          <w:trHeight w:val="206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 xml:space="preserve">1. Здраве на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5D5C" w:rsidRPr="00705D5C" w:rsidTr="00705D5C">
        <w:trPr>
          <w:trHeight w:val="215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 xml:space="preserve">-населението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0B6F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247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-работниците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153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2. Атмосфера и атмосферен въздух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206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lastRenderedPageBreak/>
              <w:t>3. Води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197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-повърхн. води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197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-подземни води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197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4. Почви и земеползване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225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5. Земни недра и минерално разнообразие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235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6. Ландшафт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153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7. Защитени територии и паметници на културата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173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8. Биологично разнообразие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178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-флора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206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-фауна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392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9. Твърди отпадъци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48333A" w:rsidP="00705D5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5D5C" w:rsidRPr="00705D5C" w:rsidTr="00705D5C">
        <w:trPr>
          <w:trHeight w:val="206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10. Рискови енергийни източници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  <w:tr w:rsidR="00705D5C" w:rsidRPr="00705D5C" w:rsidTr="00705D5C">
        <w:trPr>
          <w:trHeight w:val="206"/>
        </w:trPr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705D5C" w:rsidRPr="00705D5C" w:rsidRDefault="00705D5C" w:rsidP="00705D5C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11. Шум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</w:tcPr>
          <w:p w:rsidR="00705D5C" w:rsidRPr="00705D5C" w:rsidRDefault="00705D5C" w:rsidP="00705D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Х</w:t>
            </w:r>
          </w:p>
        </w:tc>
      </w:tr>
    </w:tbl>
    <w:p w:rsidR="00BC151B" w:rsidRDefault="00BC151B" w:rsidP="00BC151B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584F6D" w:rsidRDefault="00584F6D" w:rsidP="00BC151B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C151B" w:rsidRDefault="00BC151B" w:rsidP="00BC151B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C151B" w:rsidRDefault="007C265C" w:rsidP="00BC151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C151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Степен и пространствен обхват на въздействието 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BC151B" w:rsidRDefault="00BC151B" w:rsidP="00BC151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F82D4A" w:rsidRPr="00F82D4A" w:rsidRDefault="00F82D4A" w:rsidP="0058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Потенциалните въздействия могат да се оценят, като:</w:t>
      </w:r>
    </w:p>
    <w:p w:rsidR="00F82D4A" w:rsidRPr="00F82D4A" w:rsidRDefault="00F82D4A" w:rsidP="0058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• Въздействия с малък териториален обхват – не се очакват</w:t>
      </w:r>
    </w:p>
    <w:p w:rsidR="00F82D4A" w:rsidRPr="00F82D4A" w:rsidRDefault="00F82D4A" w:rsidP="0058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• Въздействия с локален характер – не се очакват</w:t>
      </w:r>
    </w:p>
    <w:p w:rsidR="00F82D4A" w:rsidRPr="00F82D4A" w:rsidRDefault="00F82D4A" w:rsidP="0058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• Въздействия върху засегнато население – не се очакват</w:t>
      </w:r>
    </w:p>
    <w:p w:rsidR="00F82D4A" w:rsidRPr="00F82D4A" w:rsidRDefault="00F82D4A" w:rsidP="0058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• Трансгранични въздействия – не сe очакват</w:t>
      </w:r>
    </w:p>
    <w:p w:rsidR="00BC151B" w:rsidRDefault="00BC151B" w:rsidP="00F82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584F6D" w:rsidRDefault="00F82D4A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Предвид характера и мащаба на инвестиционното предложение, реализацията му има локален обхват и не се очаква да засегне в негативен аспект населението на гр. </w:t>
      </w:r>
      <w:r w:rsidR="00BC151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Пловдив.</w:t>
      </w: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</w:p>
    <w:p w:rsidR="00F82D4A" w:rsidRPr="00F82D4A" w:rsidRDefault="00F82D4A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Имайки предвид същността на инвестиционното предложение, разстоянието до най-близките жилищни сгради и местоположението на площадката на инвестиционното предложение, при реализацията не се очаква отрицателно въздействие върху здравето на хората и компонентите на околната среда.</w:t>
      </w:r>
    </w:p>
    <w:p w:rsidR="00F82D4A" w:rsidRDefault="00F82D4A" w:rsidP="00F82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F82D4A" w:rsidRPr="007C265C" w:rsidRDefault="00F82D4A" w:rsidP="00F82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C151B" w:rsidRDefault="007C265C" w:rsidP="00F82D4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C151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Вероятност, интензивност, комплексност на въздействието.</w:t>
      </w:r>
    </w:p>
    <w:p w:rsidR="00BC151B" w:rsidRDefault="00BC151B" w:rsidP="00F82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F82D4A" w:rsidRPr="00F82D4A" w:rsidRDefault="00F82D4A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Вероятността и интензивността на въздействията върху компонентите на околната среда се очакват да бъдат следните: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населението и човешкото здраве – не се очаква въздействие;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материалните активи – не се очаква въздействие</w:t>
      </w:r>
      <w:r w:rsid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;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културното наследство – не се очаква въздействие;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въздуха – не се очаква въздействие;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върху водата – не се очаква въздействие </w:t>
      </w:r>
      <w:r w:rsid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както 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на повърхностните води, </w:t>
      </w:r>
      <w:r w:rsid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така и н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а </w:t>
      </w:r>
      <w:r w:rsid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подземните води;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почвата – не се очаква въздействие;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земните недра – не се очаква въздействие;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ландшафта – не се очаква въздействие;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климата – не се очаква въздействие;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биологичното разнообразие и неговите елементи – не се очаква въздействие;</w:t>
      </w:r>
    </w:p>
    <w:p w:rsidR="00F82D4A" w:rsidRPr="00F82D4A" w:rsidRDefault="00BC151B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F82D4A"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защитените територии - не се очаква въздействие.</w:t>
      </w:r>
    </w:p>
    <w:p w:rsidR="00584F6D" w:rsidRDefault="00584F6D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</w:p>
    <w:p w:rsidR="000B6F68" w:rsidRDefault="00F82D4A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реализацията на инв</w:t>
      </w:r>
      <w:r w:rsidR="00FB63A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естиционното предложение не</w:t>
      </w: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се очаква въздействие, определено от вероятността и интензивността на въздействие върху от</w:t>
      </w:r>
      <w:r w:rsidR="0093360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компонентите на околната среда</w:t>
      </w:r>
      <w:r w:rsidR="000B6F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F82D4A" w:rsidRPr="00F82D4A" w:rsidRDefault="00F82D4A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Местоположението и дейностите заложени в ИП не предполагат въздействие върху населението и човешкото здраве, атмосферния въздух, повърхностните води.</w:t>
      </w:r>
    </w:p>
    <w:p w:rsidR="00F82D4A" w:rsidRDefault="00F82D4A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82D4A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Местоположението и дейностите заложени в ИП не предполагат въздействие върху ландшафта, биологичното разнообразие, Националната екологична мрежа и обектите с историческа, културна и археологическа стойност.</w:t>
      </w:r>
    </w:p>
    <w:p w:rsidR="00F82D4A" w:rsidRDefault="00F82D4A" w:rsidP="00F82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F82D4A" w:rsidRDefault="00F82D4A" w:rsidP="00F82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F82D4A" w:rsidRPr="007C265C" w:rsidRDefault="00F82D4A" w:rsidP="00F82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04372" w:rsidRDefault="007C265C" w:rsidP="001D5A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0437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Очакваното настъпване, продължителността, честотата и обратимостта на въздействието.</w:t>
      </w:r>
    </w:p>
    <w:p w:rsidR="00B04372" w:rsidRDefault="00B04372" w:rsidP="00B04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B04372" w:rsidRDefault="001D5A96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спазване на условията и мерките в издадените от компетентните органи разрешения и на екологичното законодателство, не се очаква отрицателно въздействие от реализацията на инвестиционното предложение. </w:t>
      </w:r>
    </w:p>
    <w:p w:rsidR="00B04372" w:rsidRDefault="00B04372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Въздействие</w:t>
      </w:r>
      <w:r w:rsidR="001D5A96"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върху материалните активи ще нас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тъпи след реализиране на обекта -</w:t>
      </w:r>
      <w:r w:rsidR="001D5A96"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ще бъде дълготрайно и обратимо.</w:t>
      </w:r>
    </w:p>
    <w:p w:rsidR="00B04372" w:rsidRDefault="001D5A96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Въздействие върху подземни</w:t>
      </w:r>
      <w:r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води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няма да има</w:t>
      </w:r>
      <w:r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след реализацията на ИП</w:t>
      </w:r>
      <w:r w:rsidR="00B0437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,</w:t>
      </w:r>
      <w:r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тъй като такива няма да се използват</w:t>
      </w:r>
      <w:r w:rsidR="00B0437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</w:t>
      </w:r>
    </w:p>
    <w:p w:rsidR="00B04372" w:rsidRDefault="001D5A96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Отрицателно въздействие върху здравето на хората и компонентите на околната среда е възможно единствено при аварийни ситуации. Минимизирането на ефекта е гарантирано от прилагането на мерки за минимизиране и недопускане н</w:t>
      </w:r>
      <w:r w:rsidR="00B0437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а негативни въздействия.</w:t>
      </w:r>
    </w:p>
    <w:p w:rsidR="00B04372" w:rsidRDefault="001D5A96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Минимизиране на въздействията може да се постигне и чрез периодичното инструктиране на персонала, периодична проверка на квалификация, отговорност и задължения на всяко лице чрез симулиране на аварийни ситуации.</w:t>
      </w:r>
      <w:r w:rsidR="00B0437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</w:p>
    <w:p w:rsidR="00B04372" w:rsidRDefault="001D5A96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Продължителност – н</w:t>
      </w:r>
      <w:r w:rsidR="00B0437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 се очаква</w:t>
      </w:r>
    </w:p>
    <w:p w:rsidR="00B04372" w:rsidRDefault="001D5A96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Честота – постоянно – не се очакват негативни въздействия; кратковре</w:t>
      </w:r>
      <w:r w:rsidR="00B0437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менно – при аварийна ситуация. </w:t>
      </w:r>
    </w:p>
    <w:p w:rsidR="00B04372" w:rsidRDefault="001D5A96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Обратимост на въздействието може да се постигне, като се спазват нормативните ус</w:t>
      </w:r>
      <w:r w:rsidR="00B0437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ловия и мерките за безопасност.</w:t>
      </w:r>
    </w:p>
    <w:p w:rsidR="001D5A96" w:rsidRDefault="001D5A96" w:rsidP="00584F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1D5A9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Местоположението и дейностите заложени в ИП не предполагат въздействие върху атмосферния въздух, повърхностните води, ландшафта, биологичното разнообразие, Националната екологична мрежа и обектите с историческа, култ</w:t>
      </w:r>
      <w:r w:rsidR="00B0437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урна и археологическа стойност.</w:t>
      </w:r>
    </w:p>
    <w:p w:rsidR="001D5A96" w:rsidRPr="007C265C" w:rsidRDefault="001D5A96" w:rsidP="001D5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04372" w:rsidRDefault="007C265C" w:rsidP="001D5A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0437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Комбинирането с въздействия на други съществуващи и/или одобрени инвестиционни предложения.</w:t>
      </w:r>
    </w:p>
    <w:p w:rsidR="00B04372" w:rsidRDefault="00B04372" w:rsidP="00B04372">
      <w:pPr>
        <w:spacing w:before="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5A96" w:rsidRPr="00093216" w:rsidRDefault="00B04372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1D5A96" w:rsidRPr="00093216">
        <w:rPr>
          <w:rFonts w:ascii="Times New Roman" w:hAnsi="Times New Roman"/>
          <w:sz w:val="24"/>
          <w:szCs w:val="24"/>
        </w:rPr>
        <w:t>нвестиционното предложение</w:t>
      </w:r>
      <w:r>
        <w:rPr>
          <w:rFonts w:ascii="Times New Roman" w:hAnsi="Times New Roman"/>
          <w:sz w:val="24"/>
          <w:szCs w:val="24"/>
        </w:rPr>
        <w:t xml:space="preserve"> няма връзка с други съществуващи и/или одобрени инвестиционни предложения.</w:t>
      </w:r>
    </w:p>
    <w:p w:rsidR="001D5A96" w:rsidRPr="007C265C" w:rsidRDefault="001D5A96" w:rsidP="001D5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04372" w:rsidRDefault="007C265C" w:rsidP="001D5A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0437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Възможността за ефективно намаляване на въздействията.</w:t>
      </w:r>
    </w:p>
    <w:p w:rsidR="00B04372" w:rsidRDefault="00B04372" w:rsidP="00B04372">
      <w:pPr>
        <w:spacing w:before="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5A96" w:rsidRPr="00093216" w:rsidRDefault="001D5A96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При спазване на одобрените и съгласувани проекти и законови изисквания не се очаква ек</w:t>
      </w:r>
      <w:r>
        <w:rPr>
          <w:rFonts w:ascii="Times New Roman" w:hAnsi="Times New Roman"/>
          <w:sz w:val="24"/>
          <w:szCs w:val="24"/>
        </w:rPr>
        <w:t>сплоатацията на обекта да окаже</w:t>
      </w:r>
      <w:r w:rsidRPr="00093216">
        <w:rPr>
          <w:rFonts w:ascii="Times New Roman" w:hAnsi="Times New Roman"/>
          <w:sz w:val="24"/>
          <w:szCs w:val="24"/>
        </w:rPr>
        <w:t xml:space="preserve"> отрицателно въздействие върху околната среда. </w:t>
      </w:r>
      <w:r>
        <w:rPr>
          <w:rFonts w:ascii="Times New Roman" w:hAnsi="Times New Roman"/>
          <w:sz w:val="24"/>
          <w:szCs w:val="24"/>
        </w:rPr>
        <w:t>Не се предвижда строителство. Поради те</w:t>
      </w:r>
      <w:r w:rsidRPr="00093216">
        <w:rPr>
          <w:rFonts w:ascii="Times New Roman" w:hAnsi="Times New Roman"/>
          <w:sz w:val="24"/>
          <w:szCs w:val="24"/>
        </w:rPr>
        <w:t xml:space="preserve">зи причини не се разглеждат конкретни мерки за намаляване на въздействията. </w:t>
      </w:r>
    </w:p>
    <w:p w:rsidR="001D5A96" w:rsidRPr="007C265C" w:rsidRDefault="001D5A96" w:rsidP="001D5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04372" w:rsidRDefault="007C265C" w:rsidP="001D5A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0437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Трансграничен характер на въздействието.</w:t>
      </w:r>
    </w:p>
    <w:p w:rsidR="00B04372" w:rsidRDefault="00B04372" w:rsidP="00B04372">
      <w:pPr>
        <w:spacing w:before="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5A96" w:rsidRPr="00093216" w:rsidRDefault="001D5A96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 xml:space="preserve">Предвид местоположението, характера и мащаба на инвестиционното предложение, </w:t>
      </w:r>
      <w:r>
        <w:rPr>
          <w:rFonts w:ascii="Times New Roman" w:hAnsi="Times New Roman"/>
          <w:sz w:val="24"/>
          <w:szCs w:val="24"/>
        </w:rPr>
        <w:t xml:space="preserve">както и това че не се предвиждат строителни дейности </w:t>
      </w:r>
      <w:r w:rsidRPr="00093216">
        <w:rPr>
          <w:rFonts w:ascii="Times New Roman" w:hAnsi="Times New Roman"/>
          <w:sz w:val="24"/>
          <w:szCs w:val="24"/>
        </w:rPr>
        <w:t xml:space="preserve">не се очакват трансгранични въздействия, </w:t>
      </w:r>
      <w:r>
        <w:rPr>
          <w:rFonts w:ascii="Times New Roman" w:hAnsi="Times New Roman"/>
          <w:sz w:val="24"/>
          <w:szCs w:val="24"/>
        </w:rPr>
        <w:t xml:space="preserve">по време на експлоатацията му. </w:t>
      </w:r>
    </w:p>
    <w:p w:rsidR="001D5A96" w:rsidRPr="007C265C" w:rsidRDefault="001D5A96" w:rsidP="001D5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Default="007C265C" w:rsidP="00CB32D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25040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</w:t>
      </w:r>
      <w:r w:rsidRPr="007C265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B25040" w:rsidRDefault="00B25040" w:rsidP="00B25040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B32D2" w:rsidRPr="00093216" w:rsidRDefault="00CB32D2" w:rsidP="00584F6D">
      <w:pPr>
        <w:spacing w:before="2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За намаляване на вероятните отрицателни въздействия се предвиждат следните мерки:</w:t>
      </w:r>
    </w:p>
    <w:p w:rsidR="00CB32D2" w:rsidRPr="00093216" w:rsidRDefault="00CB32D2" w:rsidP="00584F6D">
      <w:pPr>
        <w:numPr>
          <w:ilvl w:val="0"/>
          <w:numId w:val="8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Стриктно спазване на изискванията и процедурите, предвидени в екологичното законодателство;</w:t>
      </w:r>
    </w:p>
    <w:p w:rsidR="00CB32D2" w:rsidRPr="00093216" w:rsidRDefault="00CB32D2" w:rsidP="00584F6D">
      <w:pPr>
        <w:numPr>
          <w:ilvl w:val="0"/>
          <w:numId w:val="8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Задължително изпълнение на ограничителните мерки в разрешенията, издадени от компетентните органи;</w:t>
      </w:r>
    </w:p>
    <w:p w:rsidR="00CB32D2" w:rsidRPr="00093216" w:rsidRDefault="00CB32D2" w:rsidP="00584F6D">
      <w:pPr>
        <w:numPr>
          <w:ilvl w:val="0"/>
          <w:numId w:val="8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Минимизиране на източниците на въздействие върху околната среда;</w:t>
      </w:r>
    </w:p>
    <w:p w:rsidR="00CB32D2" w:rsidRPr="00093216" w:rsidRDefault="00CB32D2" w:rsidP="00584F6D">
      <w:pPr>
        <w:numPr>
          <w:ilvl w:val="0"/>
          <w:numId w:val="8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Използване на най-добрите технологии и практики при проектирането, строителството и експлоатацията на обекта.</w:t>
      </w:r>
    </w:p>
    <w:p w:rsidR="00CB32D2" w:rsidRPr="00093216" w:rsidRDefault="00CB32D2" w:rsidP="00584F6D">
      <w:pPr>
        <w:numPr>
          <w:ilvl w:val="0"/>
          <w:numId w:val="8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Осигуряване необходимото озеленяване на незастроената част от имота;</w:t>
      </w:r>
    </w:p>
    <w:p w:rsidR="00B25040" w:rsidRDefault="00CB32D2" w:rsidP="00584F6D">
      <w:pPr>
        <w:numPr>
          <w:ilvl w:val="0"/>
          <w:numId w:val="8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Трафикът на товарните коли да се планира по-начин, позволяващ най-малко неблагоприятно въздействие на изгорелите газове от ДВГ и опасности от злополуки;</w:t>
      </w:r>
    </w:p>
    <w:p w:rsidR="00927789" w:rsidRDefault="00927789" w:rsidP="00B25040">
      <w:pPr>
        <w:tabs>
          <w:tab w:val="left" w:pos="851"/>
        </w:tabs>
        <w:spacing w:before="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5040" w:rsidRDefault="00CB32D2" w:rsidP="00584F6D">
      <w:pPr>
        <w:tabs>
          <w:tab w:val="left" w:pos="851"/>
        </w:tabs>
        <w:spacing w:before="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Относно здравословните и безопасни условия на труд и намаляване отрицателни въз</w:t>
      </w:r>
      <w:r w:rsidR="00B25040">
        <w:rPr>
          <w:rFonts w:ascii="Times New Roman" w:hAnsi="Times New Roman"/>
          <w:sz w:val="24"/>
          <w:szCs w:val="24"/>
        </w:rPr>
        <w:t>действия върху човешкото здраве:</w:t>
      </w:r>
    </w:p>
    <w:p w:rsidR="00927789" w:rsidRDefault="00CB32D2" w:rsidP="00584F6D">
      <w:pPr>
        <w:pStyle w:val="a6"/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93216">
        <w:rPr>
          <w:rFonts w:ascii="Times New Roman" w:hAnsi="Times New Roman"/>
          <w:sz w:val="24"/>
          <w:szCs w:val="24"/>
        </w:rPr>
        <w:t>Първоначален и периодичен инструктажи по безопасна</w:t>
      </w:r>
      <w:r w:rsidR="00B25040">
        <w:rPr>
          <w:rFonts w:ascii="Times New Roman" w:hAnsi="Times New Roman"/>
          <w:sz w:val="24"/>
          <w:szCs w:val="24"/>
        </w:rPr>
        <w:t xml:space="preserve"> работа и спазване на безопасни </w:t>
      </w:r>
      <w:r w:rsidRPr="00093216">
        <w:rPr>
          <w:rFonts w:ascii="Times New Roman" w:hAnsi="Times New Roman"/>
          <w:sz w:val="24"/>
          <w:szCs w:val="24"/>
        </w:rPr>
        <w:t>условия на труд</w:t>
      </w:r>
      <w:r w:rsidR="00927789">
        <w:rPr>
          <w:rFonts w:ascii="Times New Roman" w:hAnsi="Times New Roman"/>
          <w:sz w:val="24"/>
          <w:szCs w:val="24"/>
        </w:rPr>
        <w:t>;</w:t>
      </w:r>
    </w:p>
    <w:p w:rsidR="00927789" w:rsidRDefault="00CB32D2" w:rsidP="00584F6D">
      <w:pPr>
        <w:pStyle w:val="a6"/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27789">
        <w:rPr>
          <w:rFonts w:ascii="Times New Roman" w:hAnsi="Times New Roman"/>
          <w:sz w:val="24"/>
          <w:szCs w:val="24"/>
        </w:rPr>
        <w:t>Спазване на инструкциите за безопасна работа на площадката;</w:t>
      </w:r>
    </w:p>
    <w:p w:rsidR="00CB32D2" w:rsidRPr="00927789" w:rsidRDefault="00CB32D2" w:rsidP="00584F6D">
      <w:pPr>
        <w:pStyle w:val="a6"/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27789">
        <w:rPr>
          <w:rFonts w:ascii="Times New Roman" w:hAnsi="Times New Roman"/>
          <w:sz w:val="24"/>
          <w:szCs w:val="24"/>
        </w:rPr>
        <w:t>Спазване на поставените условия в издаденото решение за преценка необходимост от ОВОС и решение по реда на ЗУО</w:t>
      </w:r>
      <w:r w:rsidR="00927789" w:rsidRPr="00927789">
        <w:rPr>
          <w:rFonts w:ascii="Times New Roman" w:hAnsi="Times New Roman"/>
          <w:sz w:val="24"/>
          <w:szCs w:val="24"/>
        </w:rPr>
        <w:t>.</w:t>
      </w:r>
    </w:p>
    <w:p w:rsidR="00CB32D2" w:rsidRPr="007C265C" w:rsidRDefault="00CB32D2" w:rsidP="00CB3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92778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92778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V. Обществен интерес към инвестиционното предложение.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B32D2" w:rsidRPr="00CB32D2" w:rsidRDefault="00CB32D2" w:rsidP="00CB32D2">
      <w:pPr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B32D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са постъпвали възражение срещу така заявеното инвестиционно предложение. </w:t>
      </w:r>
    </w:p>
    <w:p w:rsidR="00CB32D2" w:rsidRPr="00CB32D2" w:rsidRDefault="00CB32D2" w:rsidP="00CB32D2">
      <w:pPr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B32D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В съответствие с изискванията на чл. 4 ал.2 от Наредбата за условията и реда за извършване на ОВОС, едновременно с уведомяването на РИОСВ – Пловдив възложителят е </w:t>
      </w:r>
      <w:r w:rsidRPr="00CB32D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>информирал писмено и засегнатата общественост. До настоящият момент не са постъпили писмени или устни възражения относно инвестиционното предложение.</w:t>
      </w:r>
    </w:p>
    <w:p w:rsidR="000B6F68" w:rsidRDefault="000B6F68" w:rsidP="00CB32D2">
      <w:pPr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0005C" w:rsidRPr="00CB32D2" w:rsidRDefault="0000005C" w:rsidP="00CB32D2">
      <w:pPr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bookmarkStart w:id="0" w:name="_GoBack"/>
      <w:bookmarkEnd w:id="0"/>
    </w:p>
    <w:sectPr w:rsidR="0000005C" w:rsidRPr="00CB32D2" w:rsidSect="007C265C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13" w:rsidRDefault="00E95413">
      <w:pPr>
        <w:spacing w:after="0" w:line="240" w:lineRule="auto"/>
      </w:pPr>
      <w:r>
        <w:separator/>
      </w:r>
    </w:p>
  </w:endnote>
  <w:endnote w:type="continuationSeparator" w:id="0">
    <w:p w:rsidR="00E95413" w:rsidRDefault="00E9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13" w:rsidRDefault="00E95413">
      <w:pPr>
        <w:spacing w:after="0" w:line="240" w:lineRule="auto"/>
      </w:pPr>
      <w:r>
        <w:separator/>
      </w:r>
    </w:p>
  </w:footnote>
  <w:footnote w:type="continuationSeparator" w:id="0">
    <w:p w:rsidR="00E95413" w:rsidRDefault="00E95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2AA"/>
    <w:multiLevelType w:val="hybridMultilevel"/>
    <w:tmpl w:val="726C1660"/>
    <w:lvl w:ilvl="0" w:tplc="C3A89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47F0E"/>
    <w:multiLevelType w:val="hybridMultilevel"/>
    <w:tmpl w:val="2F94CA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072D"/>
    <w:multiLevelType w:val="hybridMultilevel"/>
    <w:tmpl w:val="8FA051B6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7C7B"/>
    <w:multiLevelType w:val="multilevel"/>
    <w:tmpl w:val="EA3A45FC"/>
    <w:lvl w:ilvl="0">
      <w:start w:val="3"/>
      <w:numFmt w:val="decimal"/>
      <w:lvlText w:val="%1"/>
      <w:lvlJc w:val="left"/>
      <w:pPr>
        <w:ind w:left="618" w:hanging="42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"/>
      <w:lvlJc w:val="left"/>
      <w:pPr>
        <w:ind w:left="1679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3539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98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328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57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34F54B2D"/>
    <w:multiLevelType w:val="hybridMultilevel"/>
    <w:tmpl w:val="82B4B17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60263F"/>
    <w:multiLevelType w:val="hybridMultilevel"/>
    <w:tmpl w:val="ED4C22CA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2978A3"/>
    <w:multiLevelType w:val="hybridMultilevel"/>
    <w:tmpl w:val="3AB25298"/>
    <w:lvl w:ilvl="0" w:tplc="C568B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CC1A55"/>
    <w:multiLevelType w:val="hybridMultilevel"/>
    <w:tmpl w:val="59C67FD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75553"/>
    <w:multiLevelType w:val="hybridMultilevel"/>
    <w:tmpl w:val="1736DD0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A56557"/>
    <w:multiLevelType w:val="hybridMultilevel"/>
    <w:tmpl w:val="EFF2D0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65C"/>
    <w:rsid w:val="0000005C"/>
    <w:rsid w:val="00012AAC"/>
    <w:rsid w:val="00025CF2"/>
    <w:rsid w:val="00043CE8"/>
    <w:rsid w:val="000507D1"/>
    <w:rsid w:val="00090751"/>
    <w:rsid w:val="000B6F68"/>
    <w:rsid w:val="000D7B42"/>
    <w:rsid w:val="00124894"/>
    <w:rsid w:val="0012689C"/>
    <w:rsid w:val="00131439"/>
    <w:rsid w:val="0014493E"/>
    <w:rsid w:val="00153B90"/>
    <w:rsid w:val="00180C83"/>
    <w:rsid w:val="001A1832"/>
    <w:rsid w:val="001D5A96"/>
    <w:rsid w:val="001D6132"/>
    <w:rsid w:val="001F494F"/>
    <w:rsid w:val="00217324"/>
    <w:rsid w:val="002246A0"/>
    <w:rsid w:val="00250D70"/>
    <w:rsid w:val="0029127E"/>
    <w:rsid w:val="002D2775"/>
    <w:rsid w:val="003144F6"/>
    <w:rsid w:val="003259F5"/>
    <w:rsid w:val="00357D5F"/>
    <w:rsid w:val="00361DE4"/>
    <w:rsid w:val="00382826"/>
    <w:rsid w:val="003C1C21"/>
    <w:rsid w:val="003D15F5"/>
    <w:rsid w:val="004244D4"/>
    <w:rsid w:val="00425CDD"/>
    <w:rsid w:val="004574B0"/>
    <w:rsid w:val="00457652"/>
    <w:rsid w:val="00467208"/>
    <w:rsid w:val="00481961"/>
    <w:rsid w:val="0048333A"/>
    <w:rsid w:val="00485D8C"/>
    <w:rsid w:val="004A4B80"/>
    <w:rsid w:val="004C4418"/>
    <w:rsid w:val="004F0165"/>
    <w:rsid w:val="004F4FE6"/>
    <w:rsid w:val="00502FBE"/>
    <w:rsid w:val="00565028"/>
    <w:rsid w:val="00572FA7"/>
    <w:rsid w:val="00584F6D"/>
    <w:rsid w:val="005966E6"/>
    <w:rsid w:val="005D5E8C"/>
    <w:rsid w:val="005E3289"/>
    <w:rsid w:val="00601BBF"/>
    <w:rsid w:val="0064337E"/>
    <w:rsid w:val="00686D8D"/>
    <w:rsid w:val="006B0A3A"/>
    <w:rsid w:val="006B48B9"/>
    <w:rsid w:val="006B60C2"/>
    <w:rsid w:val="006C4A7B"/>
    <w:rsid w:val="006C5E87"/>
    <w:rsid w:val="006F3F94"/>
    <w:rsid w:val="00705D5C"/>
    <w:rsid w:val="00707182"/>
    <w:rsid w:val="007124C6"/>
    <w:rsid w:val="007151B5"/>
    <w:rsid w:val="00736B1E"/>
    <w:rsid w:val="00741F16"/>
    <w:rsid w:val="00787CAB"/>
    <w:rsid w:val="007A7C80"/>
    <w:rsid w:val="007B42D5"/>
    <w:rsid w:val="007B691C"/>
    <w:rsid w:val="007C0B4C"/>
    <w:rsid w:val="007C265C"/>
    <w:rsid w:val="007E6B6B"/>
    <w:rsid w:val="0080245E"/>
    <w:rsid w:val="0085785D"/>
    <w:rsid w:val="00872DCB"/>
    <w:rsid w:val="008B033F"/>
    <w:rsid w:val="008D2F74"/>
    <w:rsid w:val="008D3222"/>
    <w:rsid w:val="008D41B9"/>
    <w:rsid w:val="008E0434"/>
    <w:rsid w:val="00927789"/>
    <w:rsid w:val="00933600"/>
    <w:rsid w:val="00974690"/>
    <w:rsid w:val="00980DBE"/>
    <w:rsid w:val="009A6C6A"/>
    <w:rsid w:val="009C77FD"/>
    <w:rsid w:val="00A33C98"/>
    <w:rsid w:val="00A4275C"/>
    <w:rsid w:val="00A8329B"/>
    <w:rsid w:val="00A91DC1"/>
    <w:rsid w:val="00AA2036"/>
    <w:rsid w:val="00AA3C8E"/>
    <w:rsid w:val="00AC2A38"/>
    <w:rsid w:val="00AC69DC"/>
    <w:rsid w:val="00AE73AF"/>
    <w:rsid w:val="00B03695"/>
    <w:rsid w:val="00B04372"/>
    <w:rsid w:val="00B25040"/>
    <w:rsid w:val="00B3122A"/>
    <w:rsid w:val="00B34239"/>
    <w:rsid w:val="00B525AD"/>
    <w:rsid w:val="00B74FEF"/>
    <w:rsid w:val="00B756CD"/>
    <w:rsid w:val="00BC151B"/>
    <w:rsid w:val="00BE1EB5"/>
    <w:rsid w:val="00BE488B"/>
    <w:rsid w:val="00BF2857"/>
    <w:rsid w:val="00C03582"/>
    <w:rsid w:val="00C22B7A"/>
    <w:rsid w:val="00C247B7"/>
    <w:rsid w:val="00C32FBD"/>
    <w:rsid w:val="00C72874"/>
    <w:rsid w:val="00C92494"/>
    <w:rsid w:val="00C959E1"/>
    <w:rsid w:val="00CB32D2"/>
    <w:rsid w:val="00CC73A7"/>
    <w:rsid w:val="00D038AC"/>
    <w:rsid w:val="00D10BAE"/>
    <w:rsid w:val="00D11E0B"/>
    <w:rsid w:val="00D24CDF"/>
    <w:rsid w:val="00D3440F"/>
    <w:rsid w:val="00D914E0"/>
    <w:rsid w:val="00DB724E"/>
    <w:rsid w:val="00E031A2"/>
    <w:rsid w:val="00E07406"/>
    <w:rsid w:val="00E25B09"/>
    <w:rsid w:val="00E3077F"/>
    <w:rsid w:val="00E52D34"/>
    <w:rsid w:val="00E7108F"/>
    <w:rsid w:val="00E73B20"/>
    <w:rsid w:val="00E80BFF"/>
    <w:rsid w:val="00E85427"/>
    <w:rsid w:val="00E942BB"/>
    <w:rsid w:val="00E94D86"/>
    <w:rsid w:val="00E95413"/>
    <w:rsid w:val="00EB60B3"/>
    <w:rsid w:val="00EB7908"/>
    <w:rsid w:val="00EF27F6"/>
    <w:rsid w:val="00EF63AB"/>
    <w:rsid w:val="00F20078"/>
    <w:rsid w:val="00F44E72"/>
    <w:rsid w:val="00F50CBC"/>
    <w:rsid w:val="00F725F1"/>
    <w:rsid w:val="00F82D4A"/>
    <w:rsid w:val="00FA5317"/>
    <w:rsid w:val="00FB373E"/>
    <w:rsid w:val="00FB63A9"/>
    <w:rsid w:val="00FD71FB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02B0"/>
  <w15:docId w15:val="{461E5BAD-8B39-4DF0-BBE4-6E5D379C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2AAC"/>
    <w:rPr>
      <w:color w:val="0563C1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F27F6"/>
    <w:pPr>
      <w:spacing w:after="120"/>
    </w:pPr>
  </w:style>
  <w:style w:type="character" w:customStyle="1" w:styleId="a5">
    <w:name w:val="Основен текст Знак"/>
    <w:link w:val="a4"/>
    <w:uiPriority w:val="99"/>
    <w:semiHidden/>
    <w:rsid w:val="00EF27F6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C69DC"/>
    <w:pPr>
      <w:ind w:left="708"/>
    </w:pPr>
  </w:style>
  <w:style w:type="paragraph" w:styleId="a7">
    <w:name w:val="Normal (Web)"/>
    <w:basedOn w:val="a"/>
    <w:uiPriority w:val="99"/>
    <w:unhideWhenUsed/>
    <w:rsid w:val="00180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Default">
    <w:name w:val="Default"/>
    <w:rsid w:val="00C32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B0B6-0AD2-4E00-842D-CF7147CF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5888</Words>
  <Characters>33562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39372</CharactersWithSpaces>
  <SharedDoc>false</SharedDoc>
  <HLinks>
    <vt:vector size="6" baseType="variant"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mailto:yochkov@elbike.bg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Петева</dc:creator>
  <cp:keywords/>
  <cp:lastModifiedBy>Vera Katsarova</cp:lastModifiedBy>
  <cp:revision>20</cp:revision>
  <cp:lastPrinted>2024-04-17T10:38:00Z</cp:lastPrinted>
  <dcterms:created xsi:type="dcterms:W3CDTF">2024-04-17T09:30:00Z</dcterms:created>
  <dcterms:modified xsi:type="dcterms:W3CDTF">2024-07-02T13:42:00Z</dcterms:modified>
</cp:coreProperties>
</file>