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C4" w:rsidRP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  <w:bookmarkStart w:id="0" w:name="_GoBack"/>
      <w:bookmarkEnd w:id="0"/>
      <w:r w:rsidRPr="00F502C4">
        <w:rPr>
          <w:rFonts w:ascii="Century Gothic" w:eastAsia="Times New Roman" w:hAnsi="Century Gothic"/>
          <w:b/>
          <w:color w:val="000000"/>
          <w:sz w:val="16"/>
          <w:szCs w:val="16"/>
          <w:lang w:eastAsia="bg-BG"/>
        </w:rPr>
        <w:t>Приложение № 2 към чл. 6</w:t>
      </w:r>
    </w:p>
    <w:p w:rsid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  <w:r w:rsidRPr="00F502C4">
        <w:rPr>
          <w:rFonts w:ascii="Century Gothic" w:eastAsia="Times New Roman" w:hAnsi="Century Gothic"/>
          <w:b/>
          <w:color w:val="000000"/>
          <w:sz w:val="16"/>
          <w:szCs w:val="16"/>
          <w:lang w:eastAsia="bg-BG"/>
        </w:rPr>
        <w:t>(Изм. - ДВ, бр. 3 от 2006 г., изм. и доп. - ДВ, бр. 3 от 2011 г., изм. и доп. - ДВ, бр. 12 от 2016 г., в сила от 12.02.2016 г., изм. - ДВ, бр. 3 от 2018 г., изм. - ДВ, бр. 31 от 2019 г., в сила от 12.04.2019 г.)</w:t>
      </w:r>
    </w:p>
    <w:p w:rsidR="00F502C4" w:rsidRPr="00F502C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16"/>
          <w:szCs w:val="16"/>
          <w:lang w:val="en-US" w:eastAsia="bg-BG"/>
        </w:rPr>
      </w:pPr>
    </w:p>
    <w:p w:rsidR="00F502C4" w:rsidRPr="00F502C4" w:rsidRDefault="00F502C4" w:rsidP="00F502C4">
      <w:pPr>
        <w:spacing w:after="0" w:line="240" w:lineRule="auto"/>
        <w:rPr>
          <w:rFonts w:ascii="Century Gothic" w:eastAsia="Times New Roman" w:hAnsi="Century Gothic"/>
          <w:b/>
          <w:sz w:val="16"/>
          <w:szCs w:val="16"/>
          <w:lang w:eastAsia="bg-BG"/>
        </w:rPr>
      </w:pPr>
    </w:p>
    <w:p w:rsidR="00F502C4" w:rsidRPr="00F502C4" w:rsidRDefault="00F502C4" w:rsidP="00F502C4">
      <w:pPr>
        <w:shd w:val="clear" w:color="auto" w:fill="FEFEFE"/>
        <w:spacing w:after="0" w:line="240" w:lineRule="auto"/>
        <w:jc w:val="center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F502C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Информация за преценяване на необходимостта от ОВОС</w:t>
      </w:r>
    </w:p>
    <w:p w:rsidR="00F502C4" w:rsidRPr="00F502C4" w:rsidRDefault="00F502C4" w:rsidP="00F502C4">
      <w:pPr>
        <w:spacing w:after="0" w:line="240" w:lineRule="auto"/>
        <w:rPr>
          <w:rFonts w:ascii="Century Gothic" w:eastAsia="Times New Roman" w:hAnsi="Century Gothic"/>
          <w:b/>
          <w:lang w:eastAsia="bg-BG"/>
        </w:rPr>
      </w:pPr>
    </w:p>
    <w:p w:rsidR="00F502C4" w:rsidRPr="002B40A5" w:rsidRDefault="00F502C4" w:rsidP="00B12E46">
      <w:pPr>
        <w:pStyle w:val="ListParagraph"/>
        <w:numPr>
          <w:ilvl w:val="0"/>
          <w:numId w:val="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F502C4">
        <w:rPr>
          <w:rFonts w:ascii="Century Gothic" w:hAnsi="Century Gothic"/>
          <w:b/>
          <w:color w:val="000000"/>
        </w:rPr>
        <w:t>Информация за контакт с възложителя:</w:t>
      </w:r>
    </w:p>
    <w:p w:rsidR="00F502C4" w:rsidRPr="002B40A5" w:rsidRDefault="00F502C4" w:rsidP="00F502C4">
      <w:pPr>
        <w:pStyle w:val="ListParagraph"/>
        <w:shd w:val="clear" w:color="auto" w:fill="FEFEFE"/>
        <w:ind w:left="1080"/>
        <w:rPr>
          <w:rFonts w:ascii="Century Gothic" w:hAnsi="Century Gothic"/>
          <w:b/>
          <w:color w:val="000000"/>
        </w:rPr>
      </w:pPr>
    </w:p>
    <w:p w:rsidR="00F502C4" w:rsidRPr="002F09AA" w:rsidRDefault="00F31433" w:rsidP="002F09AA">
      <w:pPr>
        <w:pStyle w:val="ListParagraph"/>
        <w:numPr>
          <w:ilvl w:val="0"/>
          <w:numId w:val="8"/>
        </w:numPr>
        <w:shd w:val="clear" w:color="auto" w:fill="FEFEFE"/>
        <w:ind w:left="284" w:hanging="284"/>
        <w:jc w:val="both"/>
        <w:rPr>
          <w:rFonts w:ascii="Century Gothic" w:hAnsi="Century Gothic"/>
          <w:b/>
          <w:color w:val="000000"/>
        </w:rPr>
      </w:pPr>
      <w:r w:rsidRPr="00F31433">
        <w:rPr>
          <w:rFonts w:ascii="Century Gothic" w:hAnsi="Century Gothic"/>
          <w:b/>
        </w:rPr>
        <w:t xml:space="preserve"> „СКРАП ГП“ ЕООД</w:t>
      </w:r>
      <w:r w:rsidRPr="00F31433">
        <w:rPr>
          <w:rFonts w:ascii="Century Gothic" w:hAnsi="Century Gothic"/>
        </w:rPr>
        <w:t xml:space="preserve">, </w:t>
      </w:r>
    </w:p>
    <w:p w:rsidR="002F09AA" w:rsidRPr="002F09AA" w:rsidRDefault="002F09AA" w:rsidP="002F09AA">
      <w:pPr>
        <w:shd w:val="clear" w:color="auto" w:fill="FEFEFE"/>
        <w:jc w:val="both"/>
        <w:rPr>
          <w:rFonts w:ascii="Century Gothic" w:hAnsi="Century Gothic"/>
          <w:b/>
          <w:color w:val="000000"/>
        </w:rPr>
      </w:pPr>
    </w:p>
    <w:p w:rsidR="00E06F67" w:rsidRDefault="00F502C4" w:rsidP="00B12E46">
      <w:pPr>
        <w:pStyle w:val="ListParagraph"/>
        <w:numPr>
          <w:ilvl w:val="0"/>
          <w:numId w:val="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E06F67">
        <w:rPr>
          <w:rFonts w:ascii="Century Gothic" w:hAnsi="Century Gothic"/>
          <w:b/>
          <w:color w:val="000000"/>
        </w:rPr>
        <w:t xml:space="preserve">Резюме </w:t>
      </w:r>
      <w:r w:rsidR="00E06F67" w:rsidRPr="00E06F67">
        <w:rPr>
          <w:rFonts w:ascii="Century Gothic" w:hAnsi="Century Gothic"/>
          <w:b/>
          <w:color w:val="000000"/>
        </w:rPr>
        <w:t>на инвестиционното предложение:</w:t>
      </w:r>
    </w:p>
    <w:p w:rsidR="00E06F67" w:rsidRPr="00E06F67" w:rsidRDefault="00E06F67" w:rsidP="00E06F67">
      <w:pPr>
        <w:pStyle w:val="ListParagraph"/>
        <w:shd w:val="clear" w:color="auto" w:fill="FEFEFE"/>
        <w:ind w:left="1080"/>
        <w:rPr>
          <w:rFonts w:ascii="Century Gothic" w:hAnsi="Century Gothic"/>
          <w:b/>
          <w:color w:val="000000"/>
        </w:rPr>
      </w:pPr>
    </w:p>
    <w:p w:rsidR="00F502C4" w:rsidRPr="00E06F67" w:rsidRDefault="00F502C4" w:rsidP="00B12E46">
      <w:pPr>
        <w:pStyle w:val="ListParagraph"/>
        <w:numPr>
          <w:ilvl w:val="0"/>
          <w:numId w:val="11"/>
        </w:numPr>
        <w:shd w:val="clear" w:color="auto" w:fill="FEFEFE"/>
        <w:rPr>
          <w:rFonts w:ascii="Century Gothic" w:hAnsi="Century Gothic"/>
          <w:b/>
          <w:color w:val="000000"/>
        </w:rPr>
      </w:pPr>
      <w:r w:rsidRPr="00E06F67">
        <w:rPr>
          <w:rFonts w:ascii="Century Gothic" w:hAnsi="Century Gothic"/>
          <w:b/>
          <w:color w:val="000000"/>
        </w:rPr>
        <w:t xml:space="preserve"> Характеристики на инвестиционното предложение:</w:t>
      </w:r>
    </w:p>
    <w:p w:rsidR="00104B6C" w:rsidRPr="00104B6C" w:rsidRDefault="00E06F67" w:rsidP="00104B6C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                     </w:t>
      </w:r>
      <w:r w:rsidR="003C7B90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а)</w:t>
      </w:r>
      <w:r w:rsid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</w:t>
      </w:r>
      <w:r w:rsidR="00F502C4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размер, засегната пл</w:t>
      </w:r>
      <w:r w:rsidR="003C7B90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ощ, параметри, мащабност, обем, </w:t>
      </w:r>
      <w:r w:rsidR="00F502C4" w:rsidRPr="00E01A2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производителност, обхват, оформление на инвестиционното предложение в неговата цялост;</w:t>
      </w:r>
    </w:p>
    <w:p w:rsidR="00DB44FE" w:rsidRPr="00DB44FE" w:rsidRDefault="00136621" w:rsidP="00136621">
      <w:pPr>
        <w:spacing w:before="57" w:after="100" w:afterAutospacing="1" w:line="269" w:lineRule="atLeast"/>
        <w:jc w:val="both"/>
        <w:rPr>
          <w:rFonts w:ascii="Century Gothic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       </w:t>
      </w:r>
      <w:r w:rsidR="00D56AB8" w:rsidRPr="00DA3039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="00D56AB8" w:rsidRPr="00DA3039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DB44FE" w:rsidRPr="00DB44FE">
        <w:rPr>
          <w:rFonts w:ascii="Century Gothic" w:eastAsia="Times New Roman" w:hAnsi="Century Gothic"/>
          <w:sz w:val="24"/>
          <w:szCs w:val="24"/>
        </w:rPr>
        <w:t>„Добавяне на нови кодове отпадъци и дейности по събиране и временно съхранение (</w:t>
      </w:r>
      <w:r w:rsidR="00DB44FE" w:rsidRPr="00DB44FE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DB44FE" w:rsidRPr="00DB44FE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 на съществуваща площадка в</w:t>
      </w:r>
      <w:r w:rsidR="00DB44FE" w:rsidRPr="00DB44FE">
        <w:rPr>
          <w:rFonts w:ascii="Century Gothic" w:hAnsi="Century Gothic"/>
          <w:sz w:val="24"/>
          <w:szCs w:val="24"/>
          <w:lang w:eastAsia="bg-BG"/>
        </w:rPr>
        <w:t xml:space="preserve"> имоти с идентификатори 06447.502.947 и 06447.502.1127, с обща площ 1256</w:t>
      </w:r>
      <w:r w:rsidR="00DB44FE" w:rsidRPr="00DB44FE">
        <w:rPr>
          <w:rFonts w:ascii="Century Gothic" w:eastAsia="Times New Roman" w:hAnsi="Century Gothic"/>
          <w:sz w:val="24"/>
          <w:szCs w:val="24"/>
        </w:rPr>
        <w:t>м</w:t>
      </w:r>
      <w:r w:rsidR="00DB44FE" w:rsidRPr="00DB44FE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DB44FE" w:rsidRPr="00DB44FE">
        <w:rPr>
          <w:rFonts w:ascii="Century Gothic" w:hAnsi="Century Gothic"/>
          <w:sz w:val="24"/>
          <w:szCs w:val="24"/>
          <w:lang w:eastAsia="bg-BG"/>
        </w:rPr>
        <w:t>., разположени в с. Брестник с ЕКАТТЕ 06447, общ. Родопи, обл. Пловдив.</w:t>
      </w:r>
    </w:p>
    <w:p w:rsidR="00DB44FE" w:rsidRPr="00DB44FE" w:rsidRDefault="00DB44FE" w:rsidP="00DB44FE">
      <w:pPr>
        <w:spacing w:after="0" w:line="240" w:lineRule="auto"/>
        <w:jc w:val="both"/>
        <w:rPr>
          <w:rFonts w:ascii="Century Gothic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           Инвестиционното предложение ще се реализира на територията на съществуваща площадка, обхващаща </w:t>
      </w:r>
      <w:r w:rsidRPr="00DB44FE">
        <w:rPr>
          <w:rFonts w:ascii="Century Gothic" w:hAnsi="Century Gothic"/>
          <w:sz w:val="24"/>
          <w:szCs w:val="24"/>
          <w:lang w:eastAsia="bg-BG"/>
        </w:rPr>
        <w:t>имоти с идентификатори 06447.502.947 и 06447.502.1127, с НТП – „за друг вид производствен, складов обект“, с обща площ 1256</w:t>
      </w:r>
      <w:r w:rsidRPr="00DB44FE">
        <w:rPr>
          <w:rFonts w:ascii="Century Gothic" w:eastAsia="Times New Roman" w:hAnsi="Century Gothic"/>
          <w:sz w:val="24"/>
          <w:szCs w:val="24"/>
        </w:rPr>
        <w:t>м</w:t>
      </w:r>
      <w:r w:rsidRPr="00DB44FE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Pr="00DB44FE">
        <w:rPr>
          <w:rFonts w:ascii="Century Gothic" w:hAnsi="Century Gothic"/>
          <w:sz w:val="24"/>
          <w:szCs w:val="24"/>
          <w:lang w:eastAsia="bg-BG"/>
        </w:rPr>
        <w:t>.. Площадката, предмет на инвестиционното предложение се използва под наем, съгласно Договор от 21</w:t>
      </w:r>
      <w:r w:rsidRPr="00DB44FE">
        <w:rPr>
          <w:rFonts w:ascii="Century Gothic" w:hAnsi="Century Gothic"/>
          <w:sz w:val="24"/>
          <w:szCs w:val="24"/>
          <w:lang w:val="en-US" w:eastAsia="bg-BG"/>
        </w:rPr>
        <w:t>.</w:t>
      </w:r>
      <w:r w:rsidRPr="00DB44FE">
        <w:rPr>
          <w:rFonts w:ascii="Century Gothic" w:hAnsi="Century Gothic"/>
          <w:sz w:val="24"/>
          <w:szCs w:val="24"/>
          <w:lang w:eastAsia="bg-BG"/>
        </w:rPr>
        <w:t>08.2023г.  Площадката е разположена в с. Брестник с ЕКАТТЕ 06447, общ. Родопи, обл. Пловдив.</w:t>
      </w:r>
      <w:r w:rsidRPr="00DB44FE">
        <w:rPr>
          <w:rFonts w:ascii="Century Gothic" w:hAnsi="Century Gothic"/>
          <w:sz w:val="24"/>
          <w:szCs w:val="24"/>
        </w:rPr>
        <w:t xml:space="preserve">     </w:t>
      </w:r>
      <w:r w:rsidRPr="00DB44FE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На територията на площадката се предвижда </w:t>
      </w:r>
      <w:r w:rsidRPr="00DB44FE">
        <w:rPr>
          <w:rFonts w:ascii="Century Gothic" w:eastAsia="Times New Roman" w:hAnsi="Century Gothic"/>
          <w:sz w:val="24"/>
          <w:szCs w:val="24"/>
          <w:lang w:val="en-US"/>
        </w:rPr>
        <w:t>“</w:t>
      </w:r>
      <w:r w:rsidRPr="00DB44FE">
        <w:rPr>
          <w:rFonts w:ascii="Century Gothic" w:eastAsia="Times New Roman" w:hAnsi="Century Gothic"/>
          <w:sz w:val="24"/>
          <w:szCs w:val="24"/>
        </w:rPr>
        <w:t>Добавяне на нови кодове отпадъци и дейности по събиране и временно съхранение (</w:t>
      </w:r>
      <w:r w:rsidRPr="00DB44FE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Pr="00DB44FE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(ИУМПС)“, формирани от дейността на юридически лица и от бита на физическите лица. Предвидените за приемане отпадъци, са класифицирани, съгласно Наредба 2/2014г. за класификация на отпадъците с кодове, както следва:</w:t>
      </w:r>
    </w:p>
    <w:p w:rsidR="00DB44FE" w:rsidRPr="00DB44FE" w:rsidRDefault="00DB44FE" w:rsidP="00DB44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>160104* - Излезли от употреба превозни средства;</w:t>
      </w:r>
    </w:p>
    <w:p w:rsidR="00DB44FE" w:rsidRPr="00DB44FE" w:rsidRDefault="00DB44FE" w:rsidP="00DB44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>160106 - Излезли от употреба превозни средства, които не съдържат течности или други опасни компоненти;</w:t>
      </w:r>
    </w:p>
    <w:p w:rsidR="00DB44FE" w:rsidRPr="00DB44FE" w:rsidRDefault="00DB44FE" w:rsidP="00DB44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>160214 - Излязло от употреба оборудване, различно от упоменатото в кодове от 16 02 09 до 16 02 13;</w:t>
      </w:r>
    </w:p>
    <w:p w:rsidR="00DB44FE" w:rsidRPr="00DB44FE" w:rsidRDefault="00DB44FE" w:rsidP="00DB44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>200123* - Излязло от употреба оборудване, съдържащо флуорохлоровъглероди;</w:t>
      </w:r>
    </w:p>
    <w:p w:rsidR="00DB44FE" w:rsidRPr="00DB44FE" w:rsidRDefault="00DB44FE" w:rsidP="00DB44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>200135* - Излязло от употреба електрическо и електронно оборудване, различно от упоменатото в 20 01 21 и 20 01 23, съдържащо опасни компоненти;</w:t>
      </w:r>
    </w:p>
    <w:p w:rsidR="00DB44FE" w:rsidRPr="00DB44FE" w:rsidRDefault="00DB44FE" w:rsidP="00DB44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Times New Roman" w:hAnsi="Century Gothic"/>
          <w:sz w:val="24"/>
          <w:szCs w:val="24"/>
          <w:lang w:val="en-US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200136 - Излязло от употреба електрическо и електронно оборудване, </w:t>
      </w:r>
      <w:r w:rsidRPr="00DB44FE">
        <w:rPr>
          <w:rFonts w:ascii="Century Gothic" w:eastAsia="Times New Roman" w:hAnsi="Century Gothic"/>
          <w:sz w:val="24"/>
          <w:szCs w:val="24"/>
        </w:rPr>
        <w:lastRenderedPageBreak/>
        <w:t>различно от упоменатото в кодове 20 01 21, 20 01 23 и 20 01 35.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</w:p>
    <w:p w:rsidR="00DB44FE" w:rsidRPr="00DB44FE" w:rsidRDefault="00DB44FE" w:rsidP="00322A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     Приетите на площадката отпадъци, след претегляне и визуален преглед, ще се събират и съхраняват на отредени за целта места. Местата и съдовете, в които ще се съхраняват приетите НУБА, ще бъдат обозначени с табели, съдържащи код и наименование на отпадъка, съгласно изискванията на Наредба 2/2014г. за класификация на отпадъците. </w:t>
      </w:r>
      <w:r w:rsidR="00322A7E">
        <w:rPr>
          <w:rFonts w:ascii="Century Gothic" w:eastAsia="Times New Roman" w:hAnsi="Century Gothic"/>
          <w:sz w:val="24"/>
          <w:szCs w:val="24"/>
        </w:rPr>
        <w:t xml:space="preserve">Участъка за събиране на ИУЕЕО, ще бъде обозначено </w:t>
      </w:r>
      <w:r w:rsidR="00322A7E" w:rsidRPr="00322A7E">
        <w:rPr>
          <w:rFonts w:ascii="Century Gothic" w:eastAsia="Times New Roman" w:hAnsi="Century Gothic"/>
          <w:sz w:val="24"/>
          <w:szCs w:val="24"/>
        </w:rPr>
        <w:t>с табели "Събирателен пункт за излязло от употреба електрическо и</w:t>
      </w:r>
      <w:r w:rsidR="00322A7E">
        <w:rPr>
          <w:rFonts w:ascii="Century Gothic" w:eastAsia="Times New Roman" w:hAnsi="Century Gothic"/>
          <w:sz w:val="24"/>
          <w:szCs w:val="24"/>
        </w:rPr>
        <w:t xml:space="preserve"> </w:t>
      </w:r>
      <w:r w:rsidR="00322A7E" w:rsidRPr="00322A7E">
        <w:rPr>
          <w:rFonts w:ascii="Century Gothic" w:eastAsia="Times New Roman" w:hAnsi="Century Gothic"/>
          <w:sz w:val="24"/>
          <w:szCs w:val="24"/>
        </w:rPr>
        <w:t xml:space="preserve">електронно оборудване". </w:t>
      </w:r>
      <w:r w:rsidR="00322A7E" w:rsidRPr="00136621">
        <w:rPr>
          <w:rFonts w:ascii="Century Gothic" w:eastAsia="Times New Roman" w:hAnsi="Century Gothic"/>
          <w:sz w:val="24"/>
          <w:szCs w:val="24"/>
        </w:rPr>
        <w:t xml:space="preserve">Приетото на площадката излязло от употреба електрическо и електронно оборудване /ИУЕЕО/, след измерване ще се съхранява </w:t>
      </w:r>
      <w:r w:rsidR="00322A7E">
        <w:rPr>
          <w:rFonts w:ascii="Century Gothic" w:eastAsia="Times New Roman" w:hAnsi="Century Gothic"/>
          <w:sz w:val="24"/>
          <w:szCs w:val="24"/>
        </w:rPr>
        <w:t>на отредени и обозначени с код и наименование места, съгласно изискванията на Наредба №2 за класификация на отпадъците.</w:t>
      </w:r>
      <w:r w:rsidR="00136621" w:rsidRPr="00136621">
        <w:rPr>
          <w:rFonts w:ascii="Century Gothic" w:eastAsia="Times New Roman" w:hAnsi="Century Gothic"/>
          <w:sz w:val="24"/>
          <w:szCs w:val="24"/>
        </w:rPr>
        <w:t xml:space="preserve"> </w:t>
      </w:r>
      <w:r w:rsidRPr="00DB44FE">
        <w:rPr>
          <w:rFonts w:ascii="Century Gothic" w:eastAsia="Times New Roman" w:hAnsi="Century Gothic"/>
          <w:sz w:val="24"/>
          <w:szCs w:val="24"/>
        </w:rPr>
        <w:t>Събраните от физически и юридически лица отпадъци от ИУЕЕО и ИУМПС, ще се предават на фирми, притежаващи необходимите разрешения, съгласно чл.35 от ЗУО, след сключван писмен договор.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entury Gothic" w:eastAsia="Times New Roman" w:hAnsi="Century Gothic"/>
          <w:sz w:val="24"/>
          <w:szCs w:val="24"/>
          <w:u w:val="single"/>
        </w:rPr>
      </w:pPr>
      <w:r w:rsidRPr="00DB44FE">
        <w:rPr>
          <w:rFonts w:ascii="Century Gothic" w:eastAsia="Times New Roman" w:hAnsi="Century Gothic"/>
          <w:sz w:val="24"/>
          <w:szCs w:val="24"/>
          <w:u w:val="single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B44FE">
        <w:rPr>
          <w:rFonts w:ascii="Century Gothic" w:hAnsi="Century Gothic"/>
          <w:sz w:val="24"/>
          <w:szCs w:val="24"/>
        </w:rPr>
        <w:t xml:space="preserve">       При реализацията на инвестиционното предложение не се предвижда преустройство или конструктивни промени на територията на площадката, което да доведе до настъпване на съществени изменения и въздействие върху компонентите на околната среда. 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</w:rPr>
      </w:pPr>
      <w:r w:rsidRPr="00DB44FE">
        <w:rPr>
          <w:rFonts w:ascii="Century Gothic" w:hAnsi="Century Gothic" w:cs="Calibri"/>
          <w:sz w:val="24"/>
          <w:szCs w:val="24"/>
          <w:shd w:val="clear" w:color="auto" w:fill="FFFFFF"/>
        </w:rPr>
        <w:t xml:space="preserve">         Площадката, на която ще се извършват дейностите с ИУЕЕО и ИУМПС е покрита с трайно асфалтово покритие. Видно от приложената скица, устройствения статут на терена е определен „за друг вид производствен, складов обект“. </w:t>
      </w:r>
      <w:r w:rsidRPr="00DB44FE">
        <w:rPr>
          <w:rFonts w:ascii="Century Gothic" w:hAnsi="Century Gothic"/>
          <w:sz w:val="24"/>
          <w:szCs w:val="24"/>
        </w:rPr>
        <w:t>Техническата инфраструктура и наличните пътни комуникации позволяват извършване на необходимите транспортни, товарни и обслужващи дейности на наетия терен.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        Теренът на площадката върху, който ще се извършват дейностите с ИУЕЕО и ИУМПС е съобразен с изискванията към площадките, съоръженията и инсталациите за временно съхранение на отпадъци, определени с Приложение №2 към чл.12 от Наредбата за изискванията за третиране и транспортиране на производствени  и опасни отпадъци. В съответствие с тези изисквания площадката е оградена и охраняема, с осигурено видеонаблюдение. Предвидени са необходимите информационни табели за предназначението на площадката, вида на отпадъците, фирмата експлоатираща площадката и работното време.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       За целите на инвестиционното предложение ще се използва съществуващата техническа инфраструктура и не се налага изграждането на нова. Транспортният достъп до площадката е осигурен чрез съществуващи пътища.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       На площадката ще се извършва събиране и съхраняване на ИУЕЕО и ИУМПС, без извършване на дейности по предварително третиране. За извършваните дейности с отпадъци, ще бъдат заявени в НИСО и попълвани изискващите се отчетни документи. Отчитането и информацията, относно дейностите извършвани от фирмата, ще става по реда определен в Наредба №1 за реда и образците, по които се предоставя информация за дейностите по отпадъци.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DB44FE">
        <w:rPr>
          <w:rFonts w:ascii="Century Gothic" w:eastAsia="Times New Roman" w:hAnsi="Century Gothic"/>
          <w:sz w:val="24"/>
          <w:szCs w:val="24"/>
        </w:rPr>
        <w:lastRenderedPageBreak/>
        <w:t xml:space="preserve">       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</w:r>
    </w:p>
    <w:p w:rsidR="00DB44FE" w:rsidRPr="00DB44FE" w:rsidRDefault="00DB44FE" w:rsidP="00DB44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При реализацията на инвестиционното предложение не е необходимо изграждане на допълнителна инфраструктура, което да окаже значително отрицателно въздействие върху компонентите на околната среда. </w:t>
      </w:r>
      <w:r w:rsidRPr="00DB44FE">
        <w:rPr>
          <w:rFonts w:ascii="Century Gothic" w:eastAsia="Times New Roman" w:hAnsi="Century Gothic"/>
          <w:sz w:val="24"/>
          <w:szCs w:val="24"/>
          <w:lang w:val="ru-RU"/>
        </w:rPr>
        <w:t>Ще се използва съществуващата улична мрежа. Не се предвиждат изкопни работи.</w:t>
      </w:r>
    </w:p>
    <w:p w:rsidR="00DB44FE" w:rsidRPr="00DB44FE" w:rsidRDefault="00DB44FE" w:rsidP="00DB44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ourier New"/>
          <w:sz w:val="24"/>
          <w:szCs w:val="24"/>
          <w:lang w:eastAsia="bg-BG"/>
        </w:rPr>
      </w:pPr>
      <w:r w:rsidRPr="00DB44FE">
        <w:rPr>
          <w:rFonts w:ascii="Century Gothic" w:eastAsia="Times New Roman" w:hAnsi="Century Gothic"/>
          <w:sz w:val="24"/>
          <w:szCs w:val="24"/>
        </w:rPr>
        <w:t xml:space="preserve">      Водоснабдяването , канализацията  и  електрозахранването на обекта са съществуващи.</w:t>
      </w:r>
      <w:r w:rsidRPr="00DB44FE">
        <w:rPr>
          <w:rFonts w:ascii="Century Gothic" w:eastAsia="Times New Roman" w:hAnsi="Century Gothic" w:cs="Courier New"/>
          <w:sz w:val="24"/>
          <w:szCs w:val="24"/>
          <w:lang w:eastAsia="bg-BG"/>
        </w:rPr>
        <w:t xml:space="preserve">       </w:t>
      </w:r>
    </w:p>
    <w:p w:rsidR="00DE0D10" w:rsidRDefault="00DE0D10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lang w:eastAsia="bg-BG"/>
        </w:rPr>
      </w:pPr>
    </w:p>
    <w:p w:rsidR="00F502C4" w:rsidRPr="00540C7F" w:rsidRDefault="00F502C4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б) </w:t>
      </w:r>
      <w:r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взаимовръзка и </w:t>
      </w:r>
      <w:r w:rsidR="00B857EB"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кумулиране</w:t>
      </w:r>
      <w:r w:rsidRPr="00540C7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с други съществуващи и/или одобрени инвестиционни предложения;</w:t>
      </w:r>
    </w:p>
    <w:p w:rsidR="008D1AD2" w:rsidRPr="008D1AD2" w:rsidRDefault="00D56AB8" w:rsidP="00182F50">
      <w:pPr>
        <w:spacing w:after="0"/>
        <w:ind w:right="1" w:firstLine="72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540C7F">
        <w:rPr>
          <w:rFonts w:ascii="Century Gothic" w:eastAsia="Times New Roman" w:hAnsi="Century Gothic" w:cstheme="minorHAnsi"/>
          <w:color w:val="000000"/>
          <w:sz w:val="24"/>
          <w:szCs w:val="24"/>
        </w:rPr>
        <w:t>Инвестиционното</w:t>
      </w:r>
      <w:r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предложение засяга ед</w:t>
      </w:r>
      <w:r w:rsidR="00C67AAF"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инствено дейността на </w:t>
      </w:r>
      <w:bookmarkStart w:id="1" w:name="_Hlk165298108"/>
      <w:bookmarkStart w:id="2" w:name="_Hlk112058311"/>
      <w:r w:rsidR="00286485" w:rsidRPr="00286485">
        <w:rPr>
          <w:rFonts w:ascii="Century Gothic" w:hAnsi="Century Gothic"/>
          <w:bCs/>
          <w:sz w:val="24"/>
          <w:szCs w:val="24"/>
        </w:rPr>
        <w:t>„</w:t>
      </w:r>
      <w:r w:rsidR="00D81570">
        <w:rPr>
          <w:rFonts w:ascii="Century Gothic" w:hAnsi="Century Gothic"/>
          <w:bCs/>
          <w:sz w:val="24"/>
          <w:szCs w:val="24"/>
        </w:rPr>
        <w:t>СКРАП ГП</w:t>
      </w:r>
      <w:r w:rsidR="00286485" w:rsidRPr="00286485">
        <w:rPr>
          <w:rFonts w:ascii="Century Gothic" w:hAnsi="Century Gothic"/>
          <w:bCs/>
          <w:sz w:val="24"/>
          <w:szCs w:val="24"/>
        </w:rPr>
        <w:t>“</w:t>
      </w:r>
      <w:bookmarkEnd w:id="1"/>
      <w:r w:rsidR="00286485" w:rsidRPr="00286485">
        <w:rPr>
          <w:rFonts w:ascii="Century Gothic" w:hAnsi="Century Gothic"/>
          <w:bCs/>
          <w:sz w:val="24"/>
          <w:szCs w:val="24"/>
        </w:rPr>
        <w:t xml:space="preserve"> ЕООД</w:t>
      </w:r>
      <w:bookmarkEnd w:id="2"/>
      <w:r w:rsidR="008D1AD2" w:rsidRPr="008D1AD2">
        <w:rPr>
          <w:rFonts w:ascii="Century Gothic" w:hAnsi="Century Gothic"/>
          <w:sz w:val="24"/>
          <w:szCs w:val="24"/>
        </w:rPr>
        <w:t xml:space="preserve"> </w:t>
      </w:r>
      <w:r w:rsidRPr="002F10D1">
        <w:rPr>
          <w:rFonts w:ascii="Century Gothic" w:eastAsia="Times New Roman" w:hAnsi="Century Gothic" w:cstheme="minorHAnsi"/>
          <w:color w:val="000000"/>
          <w:sz w:val="24"/>
          <w:szCs w:val="24"/>
        </w:rPr>
        <w:t>и няма пряка връзка с други съществуващи и/или одобрени инвестиционни предложения в района.</w:t>
      </w:r>
      <w:r w:rsidR="008D1AD2" w:rsidRPr="008D1AD2">
        <w:rPr>
          <w:rFonts w:ascii="Century Gothic" w:hAnsi="Century Gothic"/>
          <w:sz w:val="24"/>
          <w:szCs w:val="24"/>
        </w:rPr>
        <w:t xml:space="preserve"> 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Площадката предмет на настоящото ИП, ще се експлоатира от фирма </w:t>
      </w:r>
      <w:r w:rsidR="00D81570" w:rsidRPr="00286485">
        <w:rPr>
          <w:rFonts w:ascii="Century Gothic" w:hAnsi="Century Gothic"/>
          <w:bCs/>
          <w:sz w:val="24"/>
          <w:szCs w:val="24"/>
        </w:rPr>
        <w:t>„</w:t>
      </w:r>
      <w:r w:rsidR="00D81570">
        <w:rPr>
          <w:rFonts w:ascii="Century Gothic" w:hAnsi="Century Gothic"/>
          <w:bCs/>
          <w:sz w:val="24"/>
          <w:szCs w:val="24"/>
        </w:rPr>
        <w:t>СКРАП ГП</w:t>
      </w:r>
      <w:r w:rsidR="00D81570" w:rsidRPr="00286485">
        <w:rPr>
          <w:rFonts w:ascii="Century Gothic" w:hAnsi="Century Gothic"/>
          <w:bCs/>
          <w:sz w:val="24"/>
          <w:szCs w:val="24"/>
        </w:rPr>
        <w:t>“</w:t>
      </w:r>
      <w:r w:rsidR="00286485" w:rsidRPr="00286485">
        <w:rPr>
          <w:rFonts w:ascii="Century Gothic" w:hAnsi="Century Gothic"/>
          <w:bCs/>
          <w:sz w:val="24"/>
          <w:szCs w:val="24"/>
        </w:rPr>
        <w:t>ЕООД</w:t>
      </w:r>
      <w:r w:rsidR="00286485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на база сключен договор за наем. Площадката  е ситуирана </w:t>
      </w:r>
      <w:r w:rsidR="00FA64E0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и </w:t>
      </w:r>
      <w:r w:rsidR="00D81570" w:rsidRPr="00D81570">
        <w:rPr>
          <w:rFonts w:ascii="Century Gothic" w:eastAsia="Times New Roman" w:hAnsi="Century Gothic"/>
          <w:sz w:val="24"/>
          <w:szCs w:val="24"/>
        </w:rPr>
        <w:t xml:space="preserve">обхващаща </w:t>
      </w:r>
      <w:r w:rsidR="00D81570" w:rsidRPr="00D81570">
        <w:rPr>
          <w:rFonts w:ascii="Century Gothic" w:hAnsi="Century Gothic"/>
          <w:sz w:val="24"/>
          <w:szCs w:val="24"/>
          <w:lang w:eastAsia="bg-BG"/>
        </w:rPr>
        <w:t>имоти с идентификатори 06447.502.947 и 06447.502.1127, с НТП – „за друг вид производствен, складов обект“, с обща площ 1256</w:t>
      </w:r>
      <w:r w:rsidR="00D81570" w:rsidRPr="00D81570">
        <w:rPr>
          <w:rFonts w:ascii="Century Gothic" w:eastAsia="Times New Roman" w:hAnsi="Century Gothic"/>
          <w:sz w:val="24"/>
          <w:szCs w:val="24"/>
        </w:rPr>
        <w:t>м</w:t>
      </w:r>
      <w:r w:rsidR="00D81570" w:rsidRPr="00D81570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D81570" w:rsidRPr="00D81570">
        <w:rPr>
          <w:rFonts w:ascii="Century Gothic" w:hAnsi="Century Gothic"/>
          <w:sz w:val="24"/>
          <w:szCs w:val="24"/>
          <w:lang w:eastAsia="bg-BG"/>
        </w:rPr>
        <w:t>.</w:t>
      </w:r>
      <w:r w:rsidR="00D81570">
        <w:rPr>
          <w:rFonts w:ascii="Century Gothic" w:hAnsi="Century Gothic"/>
          <w:sz w:val="24"/>
          <w:szCs w:val="24"/>
          <w:lang w:eastAsia="bg-BG"/>
        </w:rPr>
        <w:t xml:space="preserve">, </w:t>
      </w:r>
      <w:r w:rsidR="00286485" w:rsidRPr="006A5DEC">
        <w:rPr>
          <w:rFonts w:ascii="Century Gothic" w:hAnsi="Century Gothic"/>
          <w:sz w:val="24"/>
          <w:szCs w:val="24"/>
          <w:lang w:eastAsia="bg-BG"/>
        </w:rPr>
        <w:t>разположени в с. Брестник</w:t>
      </w:r>
      <w:r w:rsidR="00286485">
        <w:rPr>
          <w:rFonts w:ascii="Century Gothic" w:hAnsi="Century Gothic"/>
          <w:sz w:val="24"/>
          <w:szCs w:val="24"/>
          <w:lang w:eastAsia="bg-BG"/>
        </w:rPr>
        <w:t>,</w:t>
      </w:r>
      <w:r w:rsidR="00286485" w:rsidRPr="006A5DEC">
        <w:rPr>
          <w:rFonts w:ascii="Century Gothic" w:hAnsi="Century Gothic"/>
          <w:sz w:val="24"/>
          <w:szCs w:val="24"/>
          <w:lang w:eastAsia="bg-BG"/>
        </w:rPr>
        <w:t xml:space="preserve"> с ЕКАТТЕ 06447, общ. Родопи, обл. Пловдив</w:t>
      </w:r>
      <w:r w:rsidR="008D1AD2" w:rsidRPr="008D1AD2">
        <w:rPr>
          <w:rFonts w:ascii="Century Gothic" w:eastAsia="Times New Roman" w:hAnsi="Century Gothic" w:cstheme="minorHAnsi"/>
          <w:color w:val="000000"/>
          <w:sz w:val="24"/>
          <w:szCs w:val="24"/>
        </w:rPr>
        <w:t>.</w:t>
      </w:r>
    </w:p>
    <w:p w:rsidR="00DC36C6" w:rsidRPr="00902432" w:rsidRDefault="00DC36C6" w:rsidP="00182F50">
      <w:pPr>
        <w:spacing w:after="0"/>
        <w:ind w:right="1" w:firstLine="720"/>
        <w:jc w:val="both"/>
        <w:rPr>
          <w:rFonts w:ascii="Century Gothic" w:hAnsi="Century Gothic"/>
        </w:rPr>
      </w:pPr>
      <w:r w:rsidRPr="00E27E73">
        <w:rPr>
          <w:rFonts w:ascii="Century Gothic" w:hAnsi="Century Gothic"/>
          <w:sz w:val="24"/>
          <w:szCs w:val="24"/>
        </w:rPr>
        <w:t>На този етап няма информация относно други планове за бъдещо използване на имотит</w:t>
      </w:r>
      <w:r w:rsidR="00FB01EC" w:rsidRPr="00E27E73">
        <w:rPr>
          <w:rFonts w:ascii="Century Gothic" w:hAnsi="Century Gothic"/>
          <w:sz w:val="24"/>
          <w:szCs w:val="24"/>
        </w:rPr>
        <w:t>е</w:t>
      </w:r>
      <w:r w:rsidR="00E27E73" w:rsidRPr="00E27E73">
        <w:rPr>
          <w:rFonts w:ascii="Century Gothic" w:hAnsi="Century Gothic"/>
          <w:sz w:val="24"/>
          <w:szCs w:val="24"/>
        </w:rPr>
        <w:t>, разположени извън границата на площадка</w:t>
      </w:r>
      <w:r w:rsidR="00286485">
        <w:rPr>
          <w:rFonts w:ascii="Century Gothic" w:hAnsi="Century Gothic"/>
          <w:sz w:val="24"/>
          <w:szCs w:val="24"/>
        </w:rPr>
        <w:t>та</w:t>
      </w:r>
      <w:r w:rsidR="006070BA" w:rsidRPr="00E27E73">
        <w:rPr>
          <w:rFonts w:ascii="Century Gothic" w:hAnsi="Century Gothic"/>
          <w:sz w:val="24"/>
          <w:szCs w:val="24"/>
        </w:rPr>
        <w:t>, обект на настоящото ИП</w:t>
      </w:r>
      <w:r w:rsidRPr="00E27E73">
        <w:rPr>
          <w:rFonts w:ascii="Century Gothic" w:hAnsi="Century Gothic"/>
          <w:sz w:val="24"/>
          <w:szCs w:val="24"/>
        </w:rPr>
        <w:t>.</w:t>
      </w:r>
      <w:r w:rsidRPr="00902432">
        <w:rPr>
          <w:rFonts w:ascii="Century Gothic" w:eastAsia="Times New Roman" w:hAnsi="Century Gothic"/>
          <w:sz w:val="24"/>
          <w:szCs w:val="24"/>
          <w:lang w:eastAsia="bg-BG"/>
        </w:rPr>
        <w:t xml:space="preserve"> </w:t>
      </w:r>
    </w:p>
    <w:p w:rsidR="00C46DC8" w:rsidRDefault="00B857EB" w:rsidP="00182F50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B857EB">
        <w:rPr>
          <w:rFonts w:ascii="Century Gothic" w:hAnsi="Century Gothic"/>
          <w:sz w:val="24"/>
          <w:szCs w:val="24"/>
        </w:rPr>
        <w:t>Към момента в района не са реализирани други инвестиционни предложения идентични с настоящото, поради което не се очаква кумулативно въздействие. Представен</w:t>
      </w:r>
      <w:r w:rsidR="00540C7F">
        <w:rPr>
          <w:rFonts w:ascii="Century Gothic" w:hAnsi="Century Gothic"/>
          <w:sz w:val="24"/>
          <w:szCs w:val="24"/>
        </w:rPr>
        <w:t>и са скици на имотите</w:t>
      </w:r>
      <w:r w:rsidR="00986002">
        <w:rPr>
          <w:rFonts w:ascii="Century Gothic" w:hAnsi="Century Gothic"/>
          <w:sz w:val="24"/>
          <w:szCs w:val="24"/>
        </w:rPr>
        <w:t>, от които е видно, че</w:t>
      </w:r>
      <w:r w:rsidR="00CC76B1" w:rsidRPr="00CC76B1">
        <w:rPr>
          <w:rFonts w:ascii="Century Gothic" w:hAnsi="Century Gothic"/>
          <w:sz w:val="24"/>
          <w:szCs w:val="24"/>
          <w:lang w:eastAsia="bg-BG"/>
        </w:rPr>
        <w:t xml:space="preserve"> статут</w:t>
      </w:r>
      <w:r w:rsidR="00986002">
        <w:rPr>
          <w:rFonts w:ascii="Century Gothic" w:hAnsi="Century Gothic"/>
          <w:sz w:val="24"/>
          <w:szCs w:val="24"/>
          <w:lang w:eastAsia="bg-BG"/>
        </w:rPr>
        <w:t>а</w:t>
      </w:r>
      <w:r w:rsidR="00CC76B1" w:rsidRPr="00CC76B1">
        <w:rPr>
          <w:rFonts w:ascii="Century Gothic" w:hAnsi="Century Gothic"/>
          <w:sz w:val="24"/>
          <w:szCs w:val="24"/>
          <w:lang w:eastAsia="bg-BG"/>
        </w:rPr>
        <w:t xml:space="preserve"> на терен</w:t>
      </w:r>
      <w:r w:rsidR="00986002">
        <w:rPr>
          <w:rFonts w:ascii="Century Gothic" w:hAnsi="Century Gothic"/>
          <w:sz w:val="24"/>
          <w:szCs w:val="24"/>
          <w:lang w:eastAsia="bg-BG"/>
        </w:rPr>
        <w:t xml:space="preserve">ите е </w:t>
      </w:r>
      <w:r w:rsidR="00CC76B1" w:rsidRPr="00CC76B1">
        <w:rPr>
          <w:rFonts w:ascii="Century Gothic" w:hAnsi="Century Gothic"/>
          <w:sz w:val="24"/>
          <w:szCs w:val="24"/>
          <w:lang w:eastAsia="bg-BG"/>
        </w:rPr>
        <w:t xml:space="preserve"> „за друг вид производствен, складов обект“</w:t>
      </w:r>
      <w:r w:rsidRPr="00B857EB">
        <w:rPr>
          <w:rFonts w:ascii="Century Gothic" w:hAnsi="Century Gothic"/>
          <w:sz w:val="24"/>
          <w:szCs w:val="24"/>
        </w:rPr>
        <w:t>.</w:t>
      </w:r>
    </w:p>
    <w:p w:rsidR="00B857EB" w:rsidRPr="00902432" w:rsidRDefault="00B857EB" w:rsidP="00182F50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</w:p>
    <w:p w:rsidR="00F502C4" w:rsidRPr="00ED41B2" w:rsidRDefault="00F502C4" w:rsidP="00182F50">
      <w:pPr>
        <w:shd w:val="clear" w:color="auto" w:fill="FFFFFF" w:themeFill="background1"/>
        <w:spacing w:after="0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в) </w:t>
      </w:r>
      <w:r w:rsidRPr="00ED41B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C7010A" w:rsidRPr="00FA64E0" w:rsidRDefault="00C7010A" w:rsidP="00C7010A">
      <w:pPr>
        <w:spacing w:after="0" w:line="240" w:lineRule="auto"/>
        <w:ind w:right="1"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FA64E0">
        <w:rPr>
          <w:rFonts w:ascii="Century Gothic" w:hAnsi="Century Gothic"/>
          <w:sz w:val="24"/>
          <w:szCs w:val="24"/>
        </w:rPr>
        <w:t xml:space="preserve">При реализацията на инвестиционното предложение не се предвиждат конструктивни промени и строителни дейности на територията на  площадка, което да доведе до настъпване на съществени изменения и въздействие върху компонентите на околната среда. </w:t>
      </w:r>
    </w:p>
    <w:p w:rsidR="00C7010A" w:rsidRPr="00FA64E0" w:rsidRDefault="00C7010A" w:rsidP="00C7010A">
      <w:pPr>
        <w:spacing w:after="0" w:line="240" w:lineRule="auto"/>
        <w:ind w:right="1" w:firstLine="708"/>
        <w:contextualSpacing/>
        <w:jc w:val="both"/>
        <w:rPr>
          <w:rFonts w:ascii="Century Gothic" w:hAnsi="Century Gothic"/>
          <w:sz w:val="24"/>
          <w:szCs w:val="24"/>
          <w:lang w:val="ru-RU"/>
        </w:rPr>
      </w:pPr>
      <w:r w:rsidRPr="00FA64E0">
        <w:rPr>
          <w:rFonts w:ascii="Century Gothic" w:hAnsi="Century Gothic"/>
          <w:sz w:val="24"/>
          <w:szCs w:val="24"/>
        </w:rPr>
        <w:t xml:space="preserve"> Техническата инфраструктура и наличните пътни комуникации позволяват извършване на необходимите транспортни и товарни и обслужващи дейности.</w:t>
      </w:r>
      <w:r w:rsidRPr="00FA64E0">
        <w:rPr>
          <w:rFonts w:ascii="Century Gothic" w:hAnsi="Century Gothic"/>
          <w:sz w:val="24"/>
          <w:szCs w:val="24"/>
          <w:lang w:val="ru-RU"/>
        </w:rPr>
        <w:t xml:space="preserve"> </w:t>
      </w:r>
    </w:p>
    <w:p w:rsidR="00C7010A" w:rsidRPr="00FA64E0" w:rsidRDefault="00C7010A" w:rsidP="00C7010A">
      <w:pPr>
        <w:spacing w:after="0" w:line="240" w:lineRule="auto"/>
        <w:ind w:right="1"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FA64E0">
        <w:rPr>
          <w:rFonts w:ascii="Century Gothic" w:hAnsi="Century Gothic"/>
          <w:sz w:val="24"/>
          <w:szCs w:val="24"/>
          <w:lang w:val="ru-RU"/>
        </w:rPr>
        <w:t>Не се предвиждат изкопни работи.</w:t>
      </w:r>
      <w:r w:rsidRPr="00FA64E0">
        <w:rPr>
          <w:rFonts w:ascii="Century Gothic" w:hAnsi="Century Gothic"/>
          <w:sz w:val="24"/>
          <w:szCs w:val="24"/>
        </w:rPr>
        <w:t xml:space="preserve"> </w:t>
      </w:r>
      <w:bookmarkStart w:id="3" w:name="OLE_LINK72"/>
    </w:p>
    <w:p w:rsidR="00C7010A" w:rsidRPr="00FA64E0" w:rsidRDefault="00C7010A" w:rsidP="00C7010A">
      <w:pPr>
        <w:spacing w:after="0" w:line="240" w:lineRule="auto"/>
        <w:ind w:right="1" w:firstLine="708"/>
        <w:contextualSpacing/>
        <w:jc w:val="both"/>
        <w:rPr>
          <w:rFonts w:ascii="Century Gothic" w:hAnsi="Century Gothic"/>
          <w:sz w:val="24"/>
          <w:szCs w:val="24"/>
        </w:rPr>
      </w:pPr>
      <w:r w:rsidRPr="00FA64E0">
        <w:rPr>
          <w:rFonts w:ascii="Century Gothic" w:eastAsia="Times New Roman" w:hAnsi="Century Gothic"/>
          <w:sz w:val="24"/>
          <w:szCs w:val="24"/>
        </w:rPr>
        <w:t>Водоснабдяването на обекта за битово - хигиенни нужди се осъществява посредством отклонение от водопреносната мрежа на населеното място. Заустването на отпадъчните води от битово фекален характер е решено чрез използване на съществуващ</w:t>
      </w:r>
      <w:r w:rsidR="0096299D" w:rsidRPr="00FA64E0">
        <w:rPr>
          <w:rFonts w:ascii="Century Gothic" w:eastAsia="Times New Roman" w:hAnsi="Century Gothic"/>
          <w:sz w:val="24"/>
          <w:szCs w:val="24"/>
        </w:rPr>
        <w:t>ата канализация на населеното място</w:t>
      </w:r>
      <w:r w:rsidRPr="00FA64E0">
        <w:rPr>
          <w:rFonts w:ascii="Century Gothic" w:eastAsia="Times New Roman" w:hAnsi="Century Gothic"/>
          <w:sz w:val="24"/>
          <w:szCs w:val="24"/>
        </w:rPr>
        <w:t xml:space="preserve">. </w:t>
      </w:r>
      <w:bookmarkStart w:id="4" w:name="_Hlk136338775"/>
      <w:r w:rsidR="0096299D" w:rsidRPr="00FA64E0">
        <w:rPr>
          <w:rFonts w:ascii="Century Gothic" w:eastAsia="Times New Roman" w:hAnsi="Century Gothic"/>
          <w:sz w:val="24"/>
          <w:szCs w:val="24"/>
        </w:rPr>
        <w:t xml:space="preserve">Заявените </w:t>
      </w:r>
      <w:r w:rsidR="0096299D" w:rsidRPr="00FA64E0">
        <w:rPr>
          <w:rFonts w:ascii="Century Gothic" w:eastAsia="Times New Roman" w:hAnsi="Century Gothic"/>
          <w:sz w:val="24"/>
          <w:szCs w:val="24"/>
        </w:rPr>
        <w:lastRenderedPageBreak/>
        <w:t>в ИП дейности, не са свързани с ф</w:t>
      </w:r>
      <w:r w:rsidRPr="00FA64E0">
        <w:rPr>
          <w:rFonts w:ascii="Century Gothic" w:eastAsia="Times New Roman" w:hAnsi="Century Gothic"/>
          <w:sz w:val="24"/>
          <w:szCs w:val="24"/>
        </w:rPr>
        <w:t>ормиран</w:t>
      </w:r>
      <w:r w:rsidR="0096299D" w:rsidRPr="00FA64E0">
        <w:rPr>
          <w:rFonts w:ascii="Century Gothic" w:eastAsia="Times New Roman" w:hAnsi="Century Gothic"/>
          <w:sz w:val="24"/>
          <w:szCs w:val="24"/>
        </w:rPr>
        <w:t>е</w:t>
      </w:r>
      <w:r w:rsidRPr="00FA64E0">
        <w:rPr>
          <w:rFonts w:ascii="Century Gothic" w:eastAsia="Times New Roman" w:hAnsi="Century Gothic"/>
          <w:sz w:val="24"/>
          <w:szCs w:val="24"/>
        </w:rPr>
        <w:t xml:space="preserve"> </w:t>
      </w:r>
      <w:r w:rsidR="0096299D" w:rsidRPr="00FA64E0">
        <w:rPr>
          <w:rFonts w:ascii="Century Gothic" w:eastAsia="Times New Roman" w:hAnsi="Century Gothic"/>
          <w:sz w:val="24"/>
          <w:szCs w:val="24"/>
        </w:rPr>
        <w:t xml:space="preserve">на </w:t>
      </w:r>
      <w:r w:rsidRPr="00FA64E0">
        <w:rPr>
          <w:rFonts w:ascii="Century Gothic" w:eastAsia="Times New Roman" w:hAnsi="Century Gothic"/>
          <w:sz w:val="24"/>
          <w:szCs w:val="24"/>
        </w:rPr>
        <w:t xml:space="preserve">производствени отпадъчни води. </w:t>
      </w:r>
    </w:p>
    <w:bookmarkEnd w:id="4"/>
    <w:p w:rsidR="00C7010A" w:rsidRPr="00FA64E0" w:rsidRDefault="00C7010A" w:rsidP="00C7010A">
      <w:pPr>
        <w:tabs>
          <w:tab w:val="left" w:pos="1147"/>
        </w:tabs>
        <w:spacing w:after="0" w:line="240" w:lineRule="auto"/>
        <w:ind w:right="1"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FA64E0">
        <w:rPr>
          <w:rFonts w:ascii="Century Gothic" w:eastAsia="Times New Roman" w:hAnsi="Century Gothic"/>
          <w:sz w:val="24"/>
          <w:szCs w:val="24"/>
        </w:rPr>
        <w:t xml:space="preserve">    Електрозахранването на обекта е съществуващо, изпълнено, посредством отклонение от изградената електропреносна мрежа.  </w:t>
      </w:r>
    </w:p>
    <w:p w:rsidR="00C7010A" w:rsidRPr="000F3587" w:rsidRDefault="00C7010A" w:rsidP="00C7010A">
      <w:pPr>
        <w:tabs>
          <w:tab w:val="left" w:pos="1147"/>
        </w:tabs>
        <w:spacing w:after="0" w:line="240" w:lineRule="auto"/>
        <w:ind w:right="1" w:firstLine="708"/>
        <w:jc w:val="both"/>
        <w:rPr>
          <w:rFonts w:ascii="Century Gothic" w:eastAsia="Times New Roman" w:hAnsi="Century Gothic"/>
          <w:lang w:eastAsia="bg-BG"/>
        </w:rPr>
      </w:pPr>
      <w:r w:rsidRPr="000F3587">
        <w:rPr>
          <w:rFonts w:ascii="Century Gothic" w:eastAsia="Times New Roman" w:hAnsi="Century Gothic"/>
        </w:rPr>
        <w:t xml:space="preserve">     </w:t>
      </w:r>
    </w:p>
    <w:bookmarkEnd w:id="3"/>
    <w:p w:rsidR="00F502C4" w:rsidRPr="00FD6EEB" w:rsidRDefault="00EC5702" w:rsidP="00182F50">
      <w:pPr>
        <w:shd w:val="clear" w:color="auto" w:fill="FEFEFE"/>
        <w:spacing w:after="0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0449A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г)</w:t>
      </w: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 </w:t>
      </w:r>
      <w:r w:rsidRPr="00FD6EE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Г</w:t>
      </w:r>
      <w:r w:rsidR="00F502C4" w:rsidRPr="00FD6EE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енериране на отпадъци - видове, количества и начин на третиране, и отпадъчни води;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Предвидените за приемане отпадъци, са класифицирани, съгласно Наредба 2/2014г. за класификация на отпадъците с кодове, както следва: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-</w:t>
      </w:r>
      <w:r w:rsidRPr="004D6A0E">
        <w:rPr>
          <w:rFonts w:ascii="Century Gothic" w:eastAsia="Times New Roman" w:hAnsi="Century Gothic"/>
          <w:sz w:val="24"/>
          <w:szCs w:val="24"/>
        </w:rPr>
        <w:tab/>
        <w:t>160104* - Излезли от употреба превозни средства;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-</w:t>
      </w:r>
      <w:r w:rsidRPr="004D6A0E">
        <w:rPr>
          <w:rFonts w:ascii="Century Gothic" w:eastAsia="Times New Roman" w:hAnsi="Century Gothic"/>
          <w:sz w:val="24"/>
          <w:szCs w:val="24"/>
        </w:rPr>
        <w:tab/>
        <w:t>160106 - Излезли от употреба превозни средства, които не съдържат течности или други опасни компоненти;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-</w:t>
      </w:r>
      <w:r w:rsidRPr="004D6A0E">
        <w:rPr>
          <w:rFonts w:ascii="Century Gothic" w:eastAsia="Times New Roman" w:hAnsi="Century Gothic"/>
          <w:sz w:val="24"/>
          <w:szCs w:val="24"/>
        </w:rPr>
        <w:tab/>
        <w:t>160214 - Излязло от употреба оборудване, различно от упоменатото в кодове от 16 02 09 до 16 02 13;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-</w:t>
      </w:r>
      <w:r w:rsidRPr="004D6A0E">
        <w:rPr>
          <w:rFonts w:ascii="Century Gothic" w:eastAsia="Times New Roman" w:hAnsi="Century Gothic"/>
          <w:sz w:val="24"/>
          <w:szCs w:val="24"/>
        </w:rPr>
        <w:tab/>
        <w:t>200123* - Излязло от употреба оборудване, съдържащо флуорохлоровъглероди;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-</w:t>
      </w:r>
      <w:r w:rsidRPr="004D6A0E">
        <w:rPr>
          <w:rFonts w:ascii="Century Gothic" w:eastAsia="Times New Roman" w:hAnsi="Century Gothic"/>
          <w:sz w:val="24"/>
          <w:szCs w:val="24"/>
        </w:rPr>
        <w:tab/>
        <w:t>200135* - Излязло от употреба електрическо и електронно оборудване, различно от упоменатото в 20 01 21 и 20 01 23, съдържащо опасни компоненти;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-</w:t>
      </w:r>
      <w:r w:rsidRPr="004D6A0E">
        <w:rPr>
          <w:rFonts w:ascii="Century Gothic" w:eastAsia="Times New Roman" w:hAnsi="Century Gothic"/>
          <w:sz w:val="24"/>
          <w:szCs w:val="24"/>
        </w:rPr>
        <w:tab/>
        <w:t>200136 - Излязло от употреба електрическо и електронно оборудване, различно от упоменатото в кодове 20 01 21, 20 01 23 и 20 01 35.</w:t>
      </w:r>
    </w:p>
    <w:p w:rsidR="004D6A0E" w:rsidRPr="004D6A0E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 xml:space="preserve">     Приетите на площадката отпадъци, след претегляне и визуален преглед, ще се събират и съхраняват на отредени за целта места. Местата и съдовете, в които ще се съхраняват приетите НУБА, ще бъдат обозначени с табели, съдържащи код и наименование на отпадъка, съгласно изискванията на Наредба 2/2014г. за класификация на отпадъците. Събраните от физически и юридически лица отпадъци от ИУЕЕО и ИУМПС, </w:t>
      </w:r>
      <w:r>
        <w:rPr>
          <w:rFonts w:ascii="Century Gothic" w:eastAsia="Times New Roman" w:hAnsi="Century Gothic"/>
          <w:sz w:val="24"/>
          <w:szCs w:val="24"/>
        </w:rPr>
        <w:t xml:space="preserve">ще се съхраняват на отредени и обозначени за целта места и </w:t>
      </w:r>
      <w:r w:rsidRPr="004D6A0E">
        <w:rPr>
          <w:rFonts w:ascii="Century Gothic" w:eastAsia="Times New Roman" w:hAnsi="Century Gothic"/>
          <w:sz w:val="24"/>
          <w:szCs w:val="24"/>
        </w:rPr>
        <w:t xml:space="preserve">ще </w:t>
      </w:r>
      <w:r>
        <w:rPr>
          <w:rFonts w:ascii="Century Gothic" w:eastAsia="Times New Roman" w:hAnsi="Century Gothic"/>
          <w:sz w:val="24"/>
          <w:szCs w:val="24"/>
        </w:rPr>
        <w:t>бъдат</w:t>
      </w:r>
      <w:r w:rsidRPr="004D6A0E">
        <w:rPr>
          <w:rFonts w:ascii="Century Gothic" w:eastAsia="Times New Roman" w:hAnsi="Century Gothic"/>
          <w:sz w:val="24"/>
          <w:szCs w:val="24"/>
        </w:rPr>
        <w:t xml:space="preserve"> предава</w:t>
      </w:r>
      <w:r>
        <w:rPr>
          <w:rFonts w:ascii="Century Gothic" w:eastAsia="Times New Roman" w:hAnsi="Century Gothic"/>
          <w:sz w:val="24"/>
          <w:szCs w:val="24"/>
        </w:rPr>
        <w:t>ни</w:t>
      </w:r>
      <w:r w:rsidRPr="004D6A0E">
        <w:rPr>
          <w:rFonts w:ascii="Century Gothic" w:eastAsia="Times New Roman" w:hAnsi="Century Gothic"/>
          <w:sz w:val="24"/>
          <w:szCs w:val="24"/>
        </w:rPr>
        <w:t xml:space="preserve"> на фирми, притежаващи необходимите разрешения, съгласно чл.35 от ЗУО, след сключван писмен договор. </w:t>
      </w:r>
      <w:r w:rsidRPr="00182F50">
        <w:rPr>
          <w:rFonts w:ascii="Century Gothic" w:eastAsia="Times New Roman" w:hAnsi="Century Gothic"/>
          <w:sz w:val="24"/>
          <w:szCs w:val="24"/>
        </w:rPr>
        <w:t>Територията на площадката, ще бъде организирана по начин, подходящ за извършването на дейността с черни и цветни метали и осигуряващ безпроблемното и обслужване.</w:t>
      </w:r>
    </w:p>
    <w:p w:rsidR="00182F50" w:rsidRDefault="004D6A0E" w:rsidP="004D6A0E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Century Gothic" w:eastAsia="Times New Roman" w:hAnsi="Century Gothic"/>
          <w:sz w:val="24"/>
          <w:szCs w:val="24"/>
        </w:rPr>
      </w:pPr>
      <w:r w:rsidRPr="004D6A0E">
        <w:rPr>
          <w:rFonts w:ascii="Century Gothic" w:eastAsia="Times New Roman" w:hAnsi="Century Gothic"/>
          <w:sz w:val="24"/>
          <w:szCs w:val="24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F502C4" w:rsidRPr="00F96BC8" w:rsidRDefault="00F502C4" w:rsidP="00C46DC8">
      <w:pPr>
        <w:shd w:val="clear" w:color="auto" w:fill="FEFEFE"/>
        <w:spacing w:after="0"/>
        <w:ind w:right="1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7E129D" w:rsidRPr="003E17B9" w:rsidRDefault="00EC5702" w:rsidP="00F96BC8">
      <w:pPr>
        <w:shd w:val="clear" w:color="auto" w:fill="FEFEFE"/>
        <w:tabs>
          <w:tab w:val="left" w:pos="8505"/>
        </w:tabs>
        <w:spacing w:after="0" w:line="240" w:lineRule="auto"/>
        <w:ind w:right="1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96BC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д</w:t>
      </w:r>
      <w:r w:rsidRPr="003E17B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) З</w:t>
      </w:r>
      <w:r w:rsidR="00F502C4" w:rsidRPr="003E17B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амърсяване и вредно въздействие; дискомфорт на околната среда;</w:t>
      </w:r>
    </w:p>
    <w:p w:rsidR="00EA37FE" w:rsidRPr="00463158" w:rsidRDefault="00EA37FE" w:rsidP="003E17B9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 w:rsidRPr="003E17B9">
        <w:rPr>
          <w:rFonts w:ascii="Century Gothic" w:eastAsia="Times New Roman" w:hAnsi="Century Gothic"/>
          <w:sz w:val="24"/>
          <w:szCs w:val="24"/>
        </w:rPr>
        <w:t xml:space="preserve"> Р</w:t>
      </w:r>
      <w:r w:rsidR="007E129D" w:rsidRPr="003E17B9">
        <w:rPr>
          <w:rFonts w:ascii="Century Gothic" w:eastAsia="Times New Roman" w:hAnsi="Century Gothic"/>
          <w:sz w:val="24"/>
          <w:szCs w:val="24"/>
        </w:rPr>
        <w:t>еализация</w:t>
      </w:r>
      <w:r w:rsidRPr="003E17B9">
        <w:rPr>
          <w:rFonts w:ascii="Century Gothic" w:eastAsia="Times New Roman" w:hAnsi="Century Gothic"/>
          <w:sz w:val="24"/>
          <w:szCs w:val="24"/>
        </w:rPr>
        <w:t>та на инвестиционното намерение</w:t>
      </w:r>
      <w:r w:rsidR="007E129D" w:rsidRPr="003E17B9">
        <w:rPr>
          <w:rFonts w:ascii="Century Gothic" w:eastAsia="Times New Roman" w:hAnsi="Century Gothic"/>
          <w:sz w:val="24"/>
          <w:szCs w:val="24"/>
        </w:rPr>
        <w:t xml:space="preserve">  – </w:t>
      </w:r>
      <w:r w:rsidR="00CC5D6F" w:rsidRPr="00CC5D6F">
        <w:rPr>
          <w:rFonts w:ascii="Century Gothic" w:eastAsia="Times New Roman" w:hAnsi="Century Gothic"/>
          <w:sz w:val="24"/>
          <w:szCs w:val="24"/>
          <w:lang w:val="en-US"/>
        </w:rPr>
        <w:t>“</w:t>
      </w:r>
      <w:r w:rsidR="00CC5D6F" w:rsidRPr="00CC5D6F">
        <w:rPr>
          <w:rFonts w:ascii="Century Gothic" w:eastAsia="Times New Roman" w:hAnsi="Century Gothic"/>
          <w:sz w:val="24"/>
          <w:szCs w:val="24"/>
        </w:rPr>
        <w:t>Добавяне на нови кодове отпадъци и дейности по събиране и временно съхранение (</w:t>
      </w:r>
      <w:r w:rsidR="00CC5D6F" w:rsidRPr="00CC5D6F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CC5D6F" w:rsidRPr="00CC5D6F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</w:t>
      </w:r>
      <w:r w:rsidR="003E17B9" w:rsidRPr="003E17B9">
        <w:rPr>
          <w:rFonts w:ascii="Century Gothic" w:eastAsia="Times New Roman" w:hAnsi="Century Gothic"/>
          <w:sz w:val="24"/>
          <w:szCs w:val="24"/>
        </w:rPr>
        <w:t xml:space="preserve"> с обща площ от </w:t>
      </w:r>
      <w:r w:rsidR="00296141">
        <w:rPr>
          <w:rFonts w:ascii="Century Gothic" w:eastAsia="Times New Roman" w:hAnsi="Century Gothic"/>
          <w:sz w:val="24"/>
          <w:szCs w:val="24"/>
        </w:rPr>
        <w:t>1256</w:t>
      </w:r>
      <w:r w:rsidR="003E17B9" w:rsidRPr="003E17B9">
        <w:rPr>
          <w:rFonts w:ascii="Century Gothic" w:eastAsia="Times New Roman" w:hAnsi="Century Gothic"/>
          <w:sz w:val="24"/>
          <w:szCs w:val="24"/>
        </w:rPr>
        <w:t>м</w:t>
      </w:r>
      <w:r w:rsidR="003E17B9" w:rsidRPr="003E17B9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3E17B9" w:rsidRPr="003E17B9">
        <w:rPr>
          <w:rFonts w:ascii="Century Gothic" w:hAnsi="Century Gothic"/>
          <w:sz w:val="24"/>
          <w:szCs w:val="24"/>
          <w:lang w:eastAsia="bg-BG"/>
        </w:rPr>
        <w:t xml:space="preserve">, обхващаща територията на поземлени имоти с идентификатори </w:t>
      </w:r>
      <w:r w:rsidR="00296141" w:rsidRPr="00296141">
        <w:rPr>
          <w:rFonts w:ascii="Century Gothic" w:hAnsi="Century Gothic"/>
          <w:sz w:val="24"/>
          <w:szCs w:val="24"/>
          <w:lang w:eastAsia="bg-BG"/>
        </w:rPr>
        <w:t>06447.502.947 и 06447.502.1127</w:t>
      </w:r>
      <w:r w:rsidR="003E17B9" w:rsidRPr="003E17B9">
        <w:rPr>
          <w:rFonts w:ascii="Century Gothic" w:hAnsi="Century Gothic"/>
          <w:sz w:val="24"/>
          <w:szCs w:val="24"/>
          <w:lang w:eastAsia="bg-BG"/>
        </w:rPr>
        <w:t xml:space="preserve">, разположени в с. Брестник с ЕКАТТЕ 06447, общ. Родопи, обл. </w:t>
      </w:r>
      <w:r w:rsidR="003E17B9" w:rsidRPr="003E17B9">
        <w:rPr>
          <w:rFonts w:ascii="Century Gothic" w:hAnsi="Century Gothic"/>
          <w:sz w:val="24"/>
          <w:szCs w:val="24"/>
          <w:lang w:eastAsia="bg-BG"/>
        </w:rPr>
        <w:lastRenderedPageBreak/>
        <w:t>Пловдив</w:t>
      </w:r>
      <w:r w:rsidR="003E17B9">
        <w:rPr>
          <w:rFonts w:ascii="Century Gothic" w:hAnsi="Century Gothic"/>
          <w:sz w:val="24"/>
          <w:szCs w:val="24"/>
          <w:lang w:eastAsia="bg-BG"/>
        </w:rPr>
        <w:t xml:space="preserve">, </w:t>
      </w:r>
      <w:r w:rsidR="00463158">
        <w:rPr>
          <w:rFonts w:ascii="Century Gothic" w:hAnsi="Century Gothic"/>
          <w:sz w:val="24"/>
          <w:szCs w:val="24"/>
          <w:lang w:eastAsia="bg-BG"/>
        </w:rPr>
        <w:t xml:space="preserve">не е свързана с </w:t>
      </w:r>
      <w:r w:rsidRPr="00FD7978">
        <w:rPr>
          <w:rFonts w:ascii="Century Gothic" w:eastAsia="Times New Roman" w:hAnsi="Century Gothic"/>
          <w:sz w:val="24"/>
          <w:szCs w:val="24"/>
        </w:rPr>
        <w:t xml:space="preserve">изкопно-насипни, транспортни и строително-монтажни дейности. </w:t>
      </w:r>
    </w:p>
    <w:p w:rsidR="00FD7978" w:rsidRDefault="007428AC" w:rsidP="007428AC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right="1"/>
        <w:jc w:val="both"/>
        <w:rPr>
          <w:rFonts w:ascii="Century Gothic" w:eastAsia="Times New Roman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</w:t>
      </w:r>
      <w:r w:rsidR="00EA37FE" w:rsidRPr="00FD7978">
        <w:rPr>
          <w:rFonts w:ascii="Century Gothic" w:eastAsia="Times New Roman" w:hAnsi="Century Gothic"/>
          <w:sz w:val="24"/>
          <w:szCs w:val="24"/>
        </w:rPr>
        <w:t>Отп</w:t>
      </w:r>
      <w:r w:rsidR="00463158">
        <w:rPr>
          <w:rFonts w:ascii="Century Gothic" w:eastAsia="Times New Roman" w:hAnsi="Century Gothic"/>
          <w:sz w:val="24"/>
          <w:szCs w:val="24"/>
        </w:rPr>
        <w:t xml:space="preserve">адъците, които ще се получават по </w:t>
      </w:r>
      <w:r w:rsidR="00EA37FE" w:rsidRPr="00FD7978">
        <w:rPr>
          <w:rFonts w:ascii="Century Gothic" w:eastAsia="Times New Roman" w:hAnsi="Century Gothic"/>
          <w:sz w:val="24"/>
          <w:szCs w:val="24"/>
        </w:rPr>
        <w:t xml:space="preserve">време на експлоатацията на обекта, ще бъдат третирани в съответствие с изискванията на  ЗУО </w:t>
      </w:r>
      <w:r w:rsidRPr="00265EDD">
        <w:rPr>
          <w:rFonts w:ascii="Century Gothic" w:eastAsia="Times New Roman" w:hAnsi="Century Gothic"/>
          <w:sz w:val="24"/>
          <w:szCs w:val="24"/>
          <w:lang w:eastAsia="bg-BG"/>
        </w:rPr>
        <w:t>(ЗУО, ДВ. Бр.53 от 2012г.)</w:t>
      </w:r>
      <w:r w:rsidR="000D3F32">
        <w:rPr>
          <w:rFonts w:ascii="Century Gothic" w:eastAsia="Times New Roman" w:hAnsi="Century Gothic"/>
          <w:sz w:val="24"/>
          <w:szCs w:val="24"/>
          <w:lang w:eastAsia="bg-BG"/>
        </w:rPr>
        <w:t>.</w:t>
      </w:r>
    </w:p>
    <w:p w:rsidR="000D3F32" w:rsidRPr="002B40A5" w:rsidRDefault="000D3F32" w:rsidP="007428AC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right="1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F502C4" w:rsidRDefault="00F502C4" w:rsidP="002B706A">
      <w:pPr>
        <w:shd w:val="clear" w:color="auto" w:fill="FEFEFE"/>
        <w:spacing w:after="0" w:line="240" w:lineRule="auto"/>
        <w:ind w:right="1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е) </w:t>
      </w:r>
      <w:r w:rsidRPr="00DA3039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риск от големи аварии и/или бедствия, които са свързани с инвестиционното предложение;</w:t>
      </w:r>
    </w:p>
    <w:p w:rsidR="00793C2E" w:rsidRDefault="00793C2E" w:rsidP="0006698E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06106B">
        <w:rPr>
          <w:rFonts w:ascii="Century Gothic" w:hAnsi="Century Gothic"/>
          <w:sz w:val="24"/>
          <w:szCs w:val="24"/>
        </w:rPr>
        <w:t>При изграждането и експлоатацията на инвестиционното предложение, предвид естеството на предвижданите дейности, не се очаква и няма вероятност от възникване на риск от големи аварии и / или бедствия.</w:t>
      </w:r>
    </w:p>
    <w:p w:rsidR="00793C2E" w:rsidRDefault="00793C2E" w:rsidP="00793C2E">
      <w:pPr>
        <w:shd w:val="clear" w:color="auto" w:fill="FEFEFE"/>
        <w:spacing w:after="0" w:line="24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EB67B0" w:rsidRPr="008D62A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06698E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ж)</w:t>
      </w:r>
      <w:r w:rsidRPr="00DA3039">
        <w:rPr>
          <w:rFonts w:ascii="Century Gothic" w:eastAsia="Times New Roman" w:hAnsi="Century Gothic"/>
          <w:b/>
          <w:color w:val="000000"/>
          <w:lang w:eastAsia="bg-BG"/>
        </w:rPr>
        <w:t xml:space="preserve"> </w:t>
      </w:r>
      <w:r w:rsidRPr="0006698E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рисковете за човешкото здраве поради неблагоприятно въздействие върху факторите на жизнената среда по смисъла на § 1, т. 12 от допълнителните разпоредби на Закона за здравето.</w:t>
      </w:r>
    </w:p>
    <w:p w:rsidR="00D277FD" w:rsidRPr="0006106B" w:rsidRDefault="00D277FD" w:rsidP="00C46DC8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06106B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По смисъла на § 1, т. 12 от допълнителните разпоредби на Закона за здравето, "Факторите на жизнената среда" са: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води, предназначени за питейно-битови нужди;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води, предназначени за къпане;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минерални води, предназначени за пиене или за използване за профилактични, лечебни или за хигиенни нужди;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шум и вибрации в жилищни, обществени сгради и урбанизирани територии;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 xml:space="preserve">йонизиращи лъчения в жилищните, производствените и обществените сгради; (изм. - ДВ, бр. 41 от 2009 г., в сила от 02.06.2009 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нейонизиращи лъчения в жилищните, производствените, обществените сгради и урбанизираните територии;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химични фактори и биологични агенти в обектите с обществено предназначение;</w:t>
      </w:r>
    </w:p>
    <w:p w:rsidR="00D277FD" w:rsidRPr="0006106B" w:rsidRDefault="00D277FD" w:rsidP="00C46DC8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курортни ресурси;</w:t>
      </w:r>
    </w:p>
    <w:p w:rsidR="00D277FD" w:rsidRPr="00CD1819" w:rsidRDefault="00D277FD" w:rsidP="00CD1819">
      <w:pPr>
        <w:pStyle w:val="ListParagraph"/>
        <w:numPr>
          <w:ilvl w:val="0"/>
          <w:numId w:val="16"/>
        </w:numPr>
        <w:spacing w:line="276" w:lineRule="auto"/>
        <w:ind w:right="1"/>
        <w:jc w:val="both"/>
        <w:rPr>
          <w:rFonts w:ascii="Century Gothic" w:eastAsia="Arial" w:hAnsi="Century Gothic" w:cs="Arial"/>
        </w:rPr>
      </w:pPr>
      <w:r w:rsidRPr="0006106B">
        <w:rPr>
          <w:rFonts w:ascii="Century Gothic" w:eastAsia="Arial" w:hAnsi="Century Gothic" w:cs="Arial"/>
        </w:rPr>
        <w:t>въздух.</w:t>
      </w:r>
    </w:p>
    <w:p w:rsidR="004C60F9" w:rsidRDefault="008E511F" w:rsidP="008E511F">
      <w:pPr>
        <w:spacing w:after="0"/>
        <w:ind w:firstLine="702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2F228B">
        <w:rPr>
          <w:rFonts w:ascii="Century Gothic" w:eastAsia="Times New Roman" w:hAnsi="Century Gothic" w:cstheme="minorHAnsi"/>
          <w:color w:val="000000"/>
          <w:sz w:val="24"/>
          <w:szCs w:val="24"/>
        </w:rPr>
        <w:t>Реализирането на инвестиционното намерение по никакъв начин не би могло да окаже неблагоприятно въздействие върху факторите на жизнената среда. Предвидената чрез инвестиционното намерение дейност няма да доведе до извънредна и/или свръх експлоатация на природни ресурси.</w:t>
      </w:r>
    </w:p>
    <w:p w:rsidR="00A63442" w:rsidRDefault="00A63442" w:rsidP="008E511F">
      <w:pPr>
        <w:spacing w:after="0"/>
        <w:ind w:firstLine="702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E06F67" w:rsidRPr="00CD1819" w:rsidRDefault="00F502C4" w:rsidP="00CD1819">
      <w:pPr>
        <w:pStyle w:val="ListParagraph"/>
        <w:numPr>
          <w:ilvl w:val="0"/>
          <w:numId w:val="8"/>
        </w:numPr>
        <w:shd w:val="clear" w:color="auto" w:fill="FEFEFE"/>
        <w:jc w:val="both"/>
        <w:rPr>
          <w:rFonts w:ascii="Century Gothic" w:hAnsi="Century Gothic"/>
          <w:color w:val="000000"/>
        </w:rPr>
      </w:pPr>
      <w:r w:rsidRPr="00E06F67">
        <w:rPr>
          <w:rFonts w:ascii="Century Gothic" w:hAnsi="Century Gothic"/>
          <w:b/>
          <w:color w:val="000000"/>
        </w:rPr>
        <w:t>Местоположение на площадката, включително необходима площ за временни дейности по време на строителството</w:t>
      </w:r>
      <w:r w:rsidRPr="00E06F67">
        <w:rPr>
          <w:rFonts w:ascii="Century Gothic" w:hAnsi="Century Gothic"/>
          <w:color w:val="000000"/>
        </w:rPr>
        <w:t>.</w:t>
      </w:r>
    </w:p>
    <w:p w:rsidR="001469B1" w:rsidRPr="003C6E53" w:rsidRDefault="006170F7" w:rsidP="003C6E53">
      <w:pPr>
        <w:spacing w:after="0"/>
        <w:ind w:firstLine="283"/>
        <w:jc w:val="both"/>
        <w:rPr>
          <w:rFonts w:ascii="Century Gothic" w:hAnsi="Century Gothic"/>
          <w:sz w:val="24"/>
          <w:szCs w:val="24"/>
          <w:lang w:eastAsia="bg-BG"/>
        </w:rPr>
      </w:pP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>И</w:t>
      </w:r>
      <w:r w:rsidRPr="006170F7">
        <w:rPr>
          <w:rFonts w:ascii="Century Gothic" w:eastAsia="Times New Roman" w:hAnsi="Century Gothic" w:cstheme="minorHAnsi"/>
          <w:color w:val="000000"/>
          <w:sz w:val="24"/>
          <w:szCs w:val="24"/>
        </w:rPr>
        <w:t>нвестиционното намерение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за</w:t>
      </w:r>
      <w:r w:rsidRPr="006170F7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r w:rsidR="00A63442" w:rsidRPr="00A63442">
        <w:rPr>
          <w:rFonts w:ascii="Century Gothic" w:eastAsia="Times New Roman" w:hAnsi="Century Gothic"/>
          <w:sz w:val="24"/>
          <w:szCs w:val="24"/>
          <w:lang w:val="en-US"/>
        </w:rPr>
        <w:t>“</w:t>
      </w:r>
      <w:r w:rsidR="00A63442" w:rsidRPr="00A63442">
        <w:rPr>
          <w:rFonts w:ascii="Century Gothic" w:eastAsia="Times New Roman" w:hAnsi="Century Gothic"/>
          <w:sz w:val="24"/>
          <w:szCs w:val="24"/>
        </w:rPr>
        <w:t>Добавяне на нови кодове отпадъци и дейности по събиране и временно съхранение (</w:t>
      </w:r>
      <w:r w:rsidR="00A63442" w:rsidRPr="00A63442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A63442" w:rsidRPr="00A63442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</w:t>
      </w:r>
      <w:r w:rsidR="00A63442" w:rsidRPr="00A63442">
        <w:rPr>
          <w:rFonts w:ascii="Century Gothic" w:eastAsia="Times New Roman" w:hAnsi="Century Gothic"/>
          <w:sz w:val="24"/>
          <w:szCs w:val="24"/>
        </w:rPr>
        <w:lastRenderedPageBreak/>
        <w:t xml:space="preserve">моторни превозни средства (ИУМПС)“, 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ще се реализира на п</w:t>
      </w:r>
      <w:r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лощадка, която е в </w:t>
      </w:r>
      <w:r w:rsidR="00DF7DD6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границите на поземлен</w:t>
      </w:r>
      <w:r w:rsidR="003C6E53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и</w:t>
      </w:r>
      <w:r w:rsidR="00DF7DD6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имот</w:t>
      </w:r>
      <w:r w:rsidR="003C6E53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и</w:t>
      </w:r>
      <w:r w:rsidR="001469B1" w:rsidRPr="0033446C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(</w:t>
      </w:r>
      <w:r w:rsidR="00F259A8" w:rsidRPr="00594A33">
        <w:rPr>
          <w:rFonts w:ascii="Century Gothic" w:hAnsi="Century Gothic"/>
        </w:rPr>
        <w:t xml:space="preserve">ПИ) </w:t>
      </w:r>
      <w:r w:rsidR="00F259A8" w:rsidRPr="00F259A8">
        <w:rPr>
          <w:rFonts w:ascii="Century Gothic" w:hAnsi="Century Gothic"/>
          <w:sz w:val="24"/>
          <w:szCs w:val="24"/>
        </w:rPr>
        <w:t>с идентификатор</w:t>
      </w:r>
      <w:r w:rsidR="003C6E53">
        <w:rPr>
          <w:rFonts w:ascii="Century Gothic" w:hAnsi="Century Gothic"/>
          <w:sz w:val="24"/>
          <w:szCs w:val="24"/>
        </w:rPr>
        <w:t>и</w:t>
      </w:r>
      <w:r w:rsidR="00F259A8" w:rsidRPr="00F259A8">
        <w:rPr>
          <w:rFonts w:ascii="Century Gothic" w:hAnsi="Century Gothic"/>
          <w:sz w:val="24"/>
          <w:szCs w:val="24"/>
        </w:rPr>
        <w:t xml:space="preserve">: </w:t>
      </w:r>
      <w:r w:rsidR="00A63442" w:rsidRPr="00A63442">
        <w:rPr>
          <w:rFonts w:ascii="Century Gothic" w:hAnsi="Century Gothic"/>
          <w:sz w:val="24"/>
          <w:szCs w:val="24"/>
          <w:lang w:eastAsia="bg-BG"/>
        </w:rPr>
        <w:t>06447.502.947 и 06447.502.1127</w:t>
      </w:r>
      <w:r w:rsidRPr="006170F7">
        <w:rPr>
          <w:rFonts w:ascii="Century Gothic" w:hAnsi="Century Gothic"/>
          <w:sz w:val="24"/>
          <w:szCs w:val="24"/>
        </w:rPr>
        <w:t xml:space="preserve">, </w:t>
      </w:r>
      <w:r w:rsidR="003C6E53" w:rsidRPr="003C6E53">
        <w:rPr>
          <w:rFonts w:ascii="Century Gothic" w:hAnsi="Century Gothic"/>
          <w:sz w:val="24"/>
          <w:szCs w:val="24"/>
          <w:lang w:eastAsia="bg-BG"/>
        </w:rPr>
        <w:t>разположени в с. Брестник с ЕКАТТЕ 06447, общ. Родопи, обл. Пловдив.</w:t>
      </w:r>
    </w:p>
    <w:p w:rsidR="00E06F67" w:rsidRPr="0033446C" w:rsidRDefault="00336253" w:rsidP="005C2823">
      <w:pPr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33446C">
        <w:rPr>
          <w:rFonts w:ascii="Century Gothic" w:hAnsi="Century Gothic"/>
          <w:sz w:val="24"/>
          <w:szCs w:val="24"/>
        </w:rPr>
        <w:t>О</w:t>
      </w:r>
      <w:r w:rsidR="005C2823" w:rsidRPr="0033446C">
        <w:rPr>
          <w:rFonts w:ascii="Century Gothic" w:hAnsi="Century Gothic"/>
          <w:sz w:val="24"/>
          <w:szCs w:val="24"/>
        </w:rPr>
        <w:t>бща</w:t>
      </w:r>
      <w:r w:rsidR="00F259A8">
        <w:rPr>
          <w:rFonts w:ascii="Century Gothic" w:hAnsi="Century Gothic"/>
          <w:sz w:val="24"/>
          <w:szCs w:val="24"/>
        </w:rPr>
        <w:t>та площ на имот</w:t>
      </w:r>
      <w:r w:rsidR="00A63442">
        <w:rPr>
          <w:rFonts w:ascii="Century Gothic" w:hAnsi="Century Gothic"/>
          <w:sz w:val="24"/>
          <w:szCs w:val="24"/>
        </w:rPr>
        <w:t>ите</w:t>
      </w:r>
      <w:r w:rsidR="00F259A8">
        <w:rPr>
          <w:rFonts w:ascii="Century Gothic" w:hAnsi="Century Gothic"/>
          <w:sz w:val="24"/>
          <w:szCs w:val="24"/>
        </w:rPr>
        <w:t xml:space="preserve"> е </w:t>
      </w:r>
      <w:r w:rsidR="00A63442">
        <w:rPr>
          <w:rFonts w:ascii="Century Gothic" w:eastAsia="Times New Roman" w:hAnsi="Century Gothic"/>
          <w:sz w:val="24"/>
          <w:szCs w:val="24"/>
        </w:rPr>
        <w:t>1256</w:t>
      </w:r>
      <w:r w:rsidR="003C6E53" w:rsidRPr="003C6E53">
        <w:rPr>
          <w:rFonts w:ascii="Century Gothic" w:eastAsia="Times New Roman" w:hAnsi="Century Gothic"/>
          <w:sz w:val="24"/>
          <w:szCs w:val="24"/>
        </w:rPr>
        <w:t>м</w:t>
      </w:r>
      <w:r w:rsidR="003C6E53" w:rsidRPr="003C6E53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170F7">
        <w:rPr>
          <w:rFonts w:ascii="Century Gothic" w:hAnsi="Century Gothic"/>
          <w:sz w:val="24"/>
          <w:szCs w:val="24"/>
        </w:rPr>
        <w:t>.</w:t>
      </w:r>
      <w:r w:rsidR="005C2823" w:rsidRPr="0033446C">
        <w:rPr>
          <w:rFonts w:ascii="Century Gothic" w:hAnsi="Century Gothic"/>
          <w:sz w:val="24"/>
          <w:szCs w:val="24"/>
        </w:rPr>
        <w:t xml:space="preserve">    </w:t>
      </w:r>
    </w:p>
    <w:p w:rsidR="00CE2900" w:rsidRPr="0033446C" w:rsidRDefault="00CE2900" w:rsidP="00CE2900">
      <w:pPr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33446C">
        <w:rPr>
          <w:rFonts w:ascii="Century Gothic" w:hAnsi="Century Gothic"/>
          <w:sz w:val="24"/>
          <w:szCs w:val="24"/>
        </w:rPr>
        <w:t xml:space="preserve">За инвестиционния процес </w:t>
      </w:r>
      <w:r w:rsidR="006170F7">
        <w:rPr>
          <w:rFonts w:ascii="Century Gothic" w:hAnsi="Century Gothic"/>
          <w:sz w:val="24"/>
          <w:szCs w:val="24"/>
        </w:rPr>
        <w:t xml:space="preserve">не </w:t>
      </w:r>
      <w:r w:rsidR="006247F2" w:rsidRPr="0033446C">
        <w:rPr>
          <w:rFonts w:ascii="Century Gothic" w:hAnsi="Century Gothic"/>
          <w:sz w:val="24"/>
          <w:szCs w:val="24"/>
        </w:rPr>
        <w:t>се предвижда извършване на строителн</w:t>
      </w:r>
      <w:r w:rsidRPr="0033446C">
        <w:rPr>
          <w:rFonts w:ascii="Century Gothic" w:hAnsi="Century Gothic"/>
          <w:sz w:val="24"/>
          <w:szCs w:val="24"/>
        </w:rPr>
        <w:t>и работи и намесата на</w:t>
      </w:r>
      <w:r w:rsidR="006170F7">
        <w:rPr>
          <w:rFonts w:ascii="Century Gothic" w:hAnsi="Century Gothic"/>
          <w:sz w:val="24"/>
          <w:szCs w:val="24"/>
        </w:rPr>
        <w:t xml:space="preserve"> строителна механизация</w:t>
      </w:r>
      <w:r w:rsidRPr="0033446C">
        <w:rPr>
          <w:rFonts w:ascii="Century Gothic" w:hAnsi="Century Gothic"/>
          <w:sz w:val="24"/>
          <w:szCs w:val="24"/>
        </w:rPr>
        <w:t xml:space="preserve">. </w:t>
      </w:r>
    </w:p>
    <w:p w:rsidR="00E06F67" w:rsidRPr="002F7442" w:rsidRDefault="00E06F67" w:rsidP="005D04C5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502C4" w:rsidRPr="0068331C" w:rsidRDefault="00F502C4" w:rsidP="0068331C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68331C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Описание на основните процеси (по проспектни данни), капацитет, включително на съоръженията, в които се очаква да са налични опасни вещества от приложение № 3 към ЗООС.</w:t>
      </w:r>
    </w:p>
    <w:p w:rsidR="00872A88" w:rsidRDefault="0085083A" w:rsidP="00C46DC8">
      <w:pPr>
        <w:tabs>
          <w:tab w:val="left" w:pos="6379"/>
        </w:tabs>
        <w:spacing w:after="0"/>
        <w:ind w:right="1"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При реализацията на и</w:t>
      </w:r>
      <w:r w:rsidRPr="0085083A">
        <w:rPr>
          <w:rFonts w:ascii="Century Gothic" w:hAnsi="Century Gothic"/>
          <w:sz w:val="24"/>
          <w:szCs w:val="24"/>
        </w:rPr>
        <w:t>нвестиционното намерение</w:t>
      </w:r>
      <w:r>
        <w:rPr>
          <w:rFonts w:ascii="Century Gothic" w:hAnsi="Century Gothic"/>
          <w:sz w:val="24"/>
          <w:szCs w:val="24"/>
        </w:rPr>
        <w:t xml:space="preserve">, свързано с </w:t>
      </w:r>
      <w:r w:rsidRPr="0085083A">
        <w:rPr>
          <w:rFonts w:ascii="Century Gothic" w:hAnsi="Century Gothic"/>
          <w:sz w:val="24"/>
          <w:szCs w:val="24"/>
        </w:rPr>
        <w:t xml:space="preserve"> </w:t>
      </w:r>
      <w:r w:rsidR="00C75634" w:rsidRPr="00C75634">
        <w:rPr>
          <w:rFonts w:ascii="Century Gothic" w:eastAsia="Times New Roman" w:hAnsi="Century Gothic"/>
          <w:sz w:val="24"/>
          <w:szCs w:val="24"/>
          <w:lang w:val="en-US"/>
        </w:rPr>
        <w:t>“</w:t>
      </w:r>
      <w:r w:rsidR="00C75634" w:rsidRPr="00C75634">
        <w:rPr>
          <w:rFonts w:ascii="Century Gothic" w:eastAsia="Times New Roman" w:hAnsi="Century Gothic"/>
          <w:sz w:val="24"/>
          <w:szCs w:val="24"/>
        </w:rPr>
        <w:t>Добавяне на нови кодове отпадъци и дейности по събиране и временно съхранение (</w:t>
      </w:r>
      <w:r w:rsidR="00C75634" w:rsidRPr="00C75634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C75634" w:rsidRPr="00C75634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 </w:t>
      </w:r>
      <w:r w:rsidR="005E7111" w:rsidRPr="005E7111">
        <w:rPr>
          <w:rFonts w:ascii="Century Gothic" w:eastAsia="Times New Roman" w:hAnsi="Century Gothic"/>
          <w:sz w:val="24"/>
          <w:szCs w:val="24"/>
        </w:rPr>
        <w:t xml:space="preserve">с обща площ от </w:t>
      </w:r>
      <w:r w:rsidR="00C75634">
        <w:rPr>
          <w:rFonts w:ascii="Century Gothic" w:eastAsia="Times New Roman" w:hAnsi="Century Gothic"/>
          <w:sz w:val="24"/>
          <w:szCs w:val="24"/>
        </w:rPr>
        <w:t>1256</w:t>
      </w:r>
      <w:r w:rsidR="005E7111" w:rsidRPr="005E7111">
        <w:rPr>
          <w:rFonts w:ascii="Century Gothic" w:eastAsia="Times New Roman" w:hAnsi="Century Gothic"/>
          <w:sz w:val="24"/>
          <w:szCs w:val="24"/>
        </w:rPr>
        <w:t>м</w:t>
      </w:r>
      <w:r w:rsidR="005E7111" w:rsidRPr="005E7111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B3227B">
        <w:rPr>
          <w:rFonts w:ascii="Century Gothic" w:hAnsi="Century Gothic"/>
          <w:sz w:val="24"/>
          <w:szCs w:val="24"/>
        </w:rPr>
        <w:t xml:space="preserve">, </w:t>
      </w:r>
      <w:r w:rsidR="008D1BED" w:rsidRPr="007E00E1">
        <w:rPr>
          <w:rFonts w:ascii="Century Gothic" w:hAnsi="Century Gothic"/>
          <w:sz w:val="24"/>
          <w:szCs w:val="24"/>
        </w:rPr>
        <w:t>не се очаква да са налични опасни вещества от приложение № 3 към ЗООС.</w:t>
      </w:r>
    </w:p>
    <w:p w:rsidR="00F502C4" w:rsidRPr="00F60928" w:rsidRDefault="00F52362" w:rsidP="0054473F">
      <w:pPr>
        <w:tabs>
          <w:tab w:val="left" w:pos="6379"/>
        </w:tabs>
        <w:spacing w:after="0"/>
        <w:ind w:right="1" w:firstLine="360"/>
        <w:jc w:val="both"/>
        <w:rPr>
          <w:rFonts w:ascii="Century Gothic" w:hAnsi="Century Gothic"/>
          <w:sz w:val="24"/>
          <w:szCs w:val="24"/>
          <w:lang w:val="ru-RU"/>
        </w:rPr>
      </w:pPr>
      <w:r w:rsidRPr="002F7442">
        <w:rPr>
          <w:rFonts w:ascii="Century Gothic" w:eastAsia="Times New Roman" w:hAnsi="Century Gothic"/>
          <w:sz w:val="24"/>
          <w:szCs w:val="24"/>
        </w:rPr>
        <w:t xml:space="preserve">        </w:t>
      </w:r>
    </w:p>
    <w:p w:rsidR="006F52E8" w:rsidRPr="00BD2144" w:rsidRDefault="00F502C4" w:rsidP="00BD2144">
      <w:pPr>
        <w:shd w:val="clear" w:color="auto" w:fill="FEFEFE"/>
        <w:tabs>
          <w:tab w:val="left" w:pos="6379"/>
        </w:tabs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2F744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Схема на нова или промяна на съществуваща пътна инфраструктура.</w:t>
      </w:r>
      <w:bookmarkStart w:id="5" w:name="OLE_LINK26"/>
      <w:bookmarkStart w:id="6" w:name="OLE_LINK27"/>
      <w:bookmarkStart w:id="7" w:name="OLE_LINK28"/>
    </w:p>
    <w:p w:rsidR="003B2421" w:rsidRPr="00B44D90" w:rsidRDefault="0085083A" w:rsidP="00C46DC8">
      <w:pPr>
        <w:tabs>
          <w:tab w:val="left" w:pos="6379"/>
        </w:tabs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При </w:t>
      </w:r>
      <w:r w:rsidR="006554EA">
        <w:rPr>
          <w:rFonts w:ascii="Century Gothic" w:hAnsi="Century Gothic"/>
          <w:sz w:val="24"/>
          <w:szCs w:val="24"/>
          <w:lang w:val="ru-RU"/>
        </w:rPr>
        <w:t>реализацията и последващата експлоатация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85083A">
        <w:rPr>
          <w:rFonts w:ascii="Century Gothic" w:hAnsi="Century Gothic"/>
          <w:sz w:val="24"/>
          <w:szCs w:val="24"/>
          <w:lang w:val="ru-RU"/>
        </w:rPr>
        <w:t xml:space="preserve"> на инвестиционното предложение ще се използва съществуващат</w:t>
      </w:r>
      <w:r>
        <w:rPr>
          <w:rFonts w:ascii="Century Gothic" w:hAnsi="Century Gothic"/>
          <w:sz w:val="24"/>
          <w:szCs w:val="24"/>
          <w:lang w:val="ru-RU"/>
        </w:rPr>
        <w:t xml:space="preserve">а </w:t>
      </w:r>
      <w:r w:rsidR="001604FD" w:rsidRPr="00B44D90">
        <w:rPr>
          <w:rFonts w:ascii="Century Gothic" w:eastAsia="Times New Roman" w:hAnsi="Century Gothic" w:cstheme="minorHAnsi"/>
          <w:color w:val="000000"/>
          <w:sz w:val="24"/>
          <w:szCs w:val="24"/>
        </w:rPr>
        <w:t>пътно - транспортна инфраструктура</w:t>
      </w:r>
      <w:r w:rsidR="001604FD">
        <w:rPr>
          <w:rFonts w:ascii="Century Gothic" w:eastAsia="Times New Roman" w:hAnsi="Century Gothic" w:cstheme="minorHAnsi"/>
          <w:color w:val="000000"/>
          <w:sz w:val="24"/>
          <w:szCs w:val="24"/>
        </w:rPr>
        <w:t>, която осигурява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="001604FD">
        <w:rPr>
          <w:rFonts w:ascii="Century Gothic" w:hAnsi="Century Gothic"/>
          <w:sz w:val="24"/>
          <w:szCs w:val="24"/>
          <w:lang w:val="ru-RU"/>
        </w:rPr>
        <w:t>д</w:t>
      </w:r>
      <w:r w:rsidR="006554EA" w:rsidRPr="009B19CE">
        <w:rPr>
          <w:rFonts w:ascii="Century Gothic" w:eastAsia="Times New Roman" w:hAnsi="Century Gothic" w:cstheme="minorHAnsi"/>
          <w:color w:val="000000"/>
          <w:sz w:val="24"/>
          <w:szCs w:val="24"/>
        </w:rPr>
        <w:t>остъ</w:t>
      </w:r>
      <w:r w:rsidR="006554EA">
        <w:rPr>
          <w:rFonts w:ascii="Century Gothic" w:eastAsia="Times New Roman" w:hAnsi="Century Gothic" w:cstheme="minorHAnsi"/>
          <w:color w:val="000000"/>
          <w:sz w:val="24"/>
          <w:szCs w:val="24"/>
        </w:rPr>
        <w:t>п</w:t>
      </w:r>
      <w:r w:rsidRPr="009B19CE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до 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>площадката</w:t>
      </w:r>
      <w:r w:rsidR="001604FD">
        <w:rPr>
          <w:rFonts w:ascii="Century Gothic" w:eastAsia="Times New Roman" w:hAnsi="Century Gothic" w:cstheme="minorHAnsi"/>
          <w:color w:val="000000"/>
          <w:sz w:val="24"/>
          <w:szCs w:val="24"/>
        </w:rPr>
        <w:t>.</w:t>
      </w:r>
      <w:r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</w:t>
      </w:r>
      <w:bookmarkEnd w:id="5"/>
      <w:bookmarkEnd w:id="6"/>
      <w:bookmarkEnd w:id="7"/>
    </w:p>
    <w:p w:rsidR="003B2421" w:rsidRPr="00AC217F" w:rsidRDefault="003B2421" w:rsidP="0054473F">
      <w:pPr>
        <w:shd w:val="clear" w:color="auto" w:fill="FEFEFE"/>
        <w:tabs>
          <w:tab w:val="left" w:pos="6379"/>
        </w:tabs>
        <w:spacing w:after="0"/>
        <w:rPr>
          <w:rFonts w:ascii="Century Gothic" w:eastAsia="Times New Roman" w:hAnsi="Century Gothic"/>
          <w:color w:val="000000"/>
          <w:highlight w:val="cyan"/>
          <w:lang w:eastAsia="bg-BG"/>
        </w:rPr>
      </w:pPr>
    </w:p>
    <w:p w:rsidR="006554EA" w:rsidRPr="00567AA7" w:rsidRDefault="00F502C4" w:rsidP="00567AA7">
      <w:pPr>
        <w:shd w:val="clear" w:color="auto" w:fill="FEFEFE"/>
        <w:tabs>
          <w:tab w:val="left" w:pos="6379"/>
        </w:tabs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D0567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</w:t>
      </w:r>
      <w:r w:rsidRPr="00536122">
        <w:rPr>
          <w:rFonts w:ascii="Century Gothic" w:eastAsia="Times New Roman" w:hAnsi="Century Gothic"/>
          <w:b/>
          <w:color w:val="000000"/>
          <w:lang w:eastAsia="bg-BG"/>
        </w:rPr>
        <w:t xml:space="preserve">. </w:t>
      </w:r>
      <w:r w:rsidRPr="0053612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70C10" w:rsidRPr="0054473F" w:rsidRDefault="0054473F" w:rsidP="0054473F">
      <w:pPr>
        <w:shd w:val="clear" w:color="auto" w:fill="FEFEFE"/>
        <w:tabs>
          <w:tab w:val="left" w:pos="6379"/>
        </w:tabs>
        <w:spacing w:after="0"/>
        <w:ind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54473F">
        <w:rPr>
          <w:rFonts w:ascii="Century Gothic" w:eastAsia="Times New Roman" w:hAnsi="Century Gothic"/>
          <w:sz w:val="24"/>
          <w:szCs w:val="24"/>
        </w:rPr>
        <w:t xml:space="preserve">Реализацията </w:t>
      </w:r>
      <w:r w:rsidR="006554EA">
        <w:rPr>
          <w:rFonts w:ascii="Century Gothic" w:eastAsia="Times New Roman" w:hAnsi="Century Gothic"/>
          <w:sz w:val="24"/>
          <w:szCs w:val="24"/>
        </w:rPr>
        <w:t xml:space="preserve">и последващата експлоатация на </w:t>
      </w:r>
      <w:r w:rsidRPr="00DF63E2">
        <w:rPr>
          <w:rFonts w:ascii="Century Gothic" w:eastAsia="Times New Roman" w:hAnsi="Century Gothic"/>
          <w:sz w:val="24"/>
          <w:szCs w:val="24"/>
        </w:rPr>
        <w:t>ИП</w:t>
      </w:r>
      <w:r w:rsidR="001E35BC" w:rsidRPr="0054473F">
        <w:rPr>
          <w:rFonts w:ascii="Century Gothic" w:eastAsia="Times New Roman" w:hAnsi="Century Gothic"/>
          <w:sz w:val="24"/>
          <w:szCs w:val="24"/>
        </w:rPr>
        <w:t xml:space="preserve"> </w:t>
      </w:r>
      <w:r w:rsidR="006554EA">
        <w:rPr>
          <w:rFonts w:ascii="Century Gothic" w:eastAsia="Times New Roman" w:hAnsi="Century Gothic"/>
          <w:sz w:val="24"/>
          <w:szCs w:val="24"/>
        </w:rPr>
        <w:t>е свързана с получаване на необходимите документи, регламентиращи дейността, в съответствие  със  законодателство по управление на отпадъците</w:t>
      </w:r>
      <w:r w:rsidR="00670C10" w:rsidRPr="0054473F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670C10" w:rsidRPr="001E35BC" w:rsidRDefault="006554EA" w:rsidP="006554EA">
      <w:pPr>
        <w:shd w:val="clear" w:color="auto" w:fill="FEFEFE"/>
        <w:tabs>
          <w:tab w:val="left" w:pos="6379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    </w:t>
      </w:r>
      <w:r w:rsidR="00670C10" w:rsidRPr="0054473F">
        <w:rPr>
          <w:rFonts w:ascii="Century Gothic" w:eastAsia="Times New Roman" w:hAnsi="Century Gothic"/>
          <w:sz w:val="24"/>
          <w:szCs w:val="24"/>
        </w:rPr>
        <w:t>Характерът на инвестиц</w:t>
      </w:r>
      <w:r w:rsidR="0054473F" w:rsidRPr="0054473F">
        <w:rPr>
          <w:rFonts w:ascii="Century Gothic" w:eastAsia="Times New Roman" w:hAnsi="Century Gothic"/>
          <w:sz w:val="24"/>
          <w:szCs w:val="24"/>
        </w:rPr>
        <w:t>ионното предложение не предполага</w:t>
      </w:r>
      <w:r w:rsidR="00670C10" w:rsidRPr="0054473F">
        <w:rPr>
          <w:rFonts w:ascii="Century Gothic" w:eastAsia="Times New Roman" w:hAnsi="Century Gothic"/>
          <w:sz w:val="24"/>
          <w:szCs w:val="24"/>
        </w:rPr>
        <w:t xml:space="preserve"> закриване, възстановяване на терена с цел последващо използване.</w:t>
      </w:r>
      <w:r w:rsidR="00670C10" w:rsidRPr="001E35BC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670C10" w:rsidRPr="00670C10" w:rsidRDefault="00670C10" w:rsidP="00830383">
      <w:pPr>
        <w:shd w:val="clear" w:color="auto" w:fill="FEFEFE"/>
        <w:spacing w:after="0"/>
        <w:rPr>
          <w:rFonts w:ascii="Century Gothic" w:eastAsia="Times New Roman" w:hAnsi="Century Gothic"/>
          <w:sz w:val="24"/>
          <w:szCs w:val="24"/>
          <w:highlight w:val="cyan"/>
        </w:rPr>
      </w:pPr>
    </w:p>
    <w:p w:rsidR="006247F2" w:rsidRPr="00EE1314" w:rsidRDefault="00F502C4" w:rsidP="0054473F">
      <w:pPr>
        <w:shd w:val="clear" w:color="auto" w:fill="FEFEFE"/>
        <w:tabs>
          <w:tab w:val="left" w:pos="7907"/>
        </w:tabs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Предлагани методи за строителство.</w:t>
      </w:r>
      <w:r w:rsidR="0054473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ab/>
      </w:r>
    </w:p>
    <w:p w:rsidR="00424EB7" w:rsidRPr="0054473F" w:rsidRDefault="006554EA" w:rsidP="00CC698F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6554EA">
        <w:rPr>
          <w:rFonts w:ascii="Century Gothic" w:eastAsia="Times New Roman" w:hAnsi="Century Gothic"/>
          <w:sz w:val="24"/>
          <w:szCs w:val="24"/>
        </w:rPr>
        <w:t xml:space="preserve">На територията на площадката </w:t>
      </w:r>
      <w:r w:rsidR="00E666ED">
        <w:rPr>
          <w:rFonts w:ascii="Century Gothic" w:eastAsia="Times New Roman" w:hAnsi="Century Gothic"/>
          <w:sz w:val="24"/>
          <w:szCs w:val="24"/>
        </w:rPr>
        <w:t xml:space="preserve">не е предвидено </w:t>
      </w:r>
      <w:r w:rsidRPr="006554EA">
        <w:rPr>
          <w:rFonts w:ascii="Century Gothic" w:eastAsia="Times New Roman" w:hAnsi="Century Gothic"/>
          <w:sz w:val="24"/>
          <w:szCs w:val="24"/>
        </w:rPr>
        <w:t xml:space="preserve"> извършва</w:t>
      </w:r>
      <w:r w:rsidR="00E666ED">
        <w:rPr>
          <w:rFonts w:ascii="Century Gothic" w:eastAsia="Times New Roman" w:hAnsi="Century Gothic"/>
          <w:sz w:val="24"/>
          <w:szCs w:val="24"/>
        </w:rPr>
        <w:t xml:space="preserve">не на </w:t>
      </w:r>
      <w:r>
        <w:rPr>
          <w:rFonts w:ascii="Century Gothic" w:eastAsia="Times New Roman" w:hAnsi="Century Gothic"/>
          <w:sz w:val="24"/>
          <w:szCs w:val="24"/>
        </w:rPr>
        <w:t xml:space="preserve"> строителни дейности</w:t>
      </w:r>
      <w:r w:rsidR="00424EB7" w:rsidRPr="0054473F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F502C4" w:rsidRPr="00C82D7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6247F2" w:rsidRPr="00EE1314" w:rsidRDefault="00F502C4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BA1F32" w:rsidRPr="00BA1F32" w:rsidRDefault="00BA1F32" w:rsidP="00651773">
      <w:pPr>
        <w:pStyle w:val="ListParagraph1"/>
        <w:spacing w:after="0"/>
        <w:ind w:left="0" w:firstLine="708"/>
        <w:jc w:val="both"/>
        <w:rPr>
          <w:rFonts w:ascii="Century Gothic" w:hAnsi="Century Gothic"/>
          <w:color w:val="222222"/>
          <w:sz w:val="24"/>
          <w:szCs w:val="24"/>
        </w:rPr>
      </w:pPr>
      <w:bookmarkStart w:id="8" w:name="OLE_LINK7"/>
      <w:bookmarkStart w:id="9" w:name="OLE_LINK8"/>
      <w:bookmarkStart w:id="10" w:name="OLE_LINK11"/>
      <w:bookmarkStart w:id="11" w:name="OLE_LINK24"/>
      <w:r w:rsidRPr="00BA1F32">
        <w:rPr>
          <w:rFonts w:ascii="Century Gothic" w:hAnsi="Century Gothic"/>
          <w:color w:val="222222"/>
          <w:sz w:val="24"/>
          <w:szCs w:val="24"/>
        </w:rPr>
        <w:t xml:space="preserve">Във всички отрасли на промишлеността и в бита, ежедневно се генерират ИУЕЕО, ИУМПС, НУБА, както и </w:t>
      </w:r>
      <w:r>
        <w:rPr>
          <w:rFonts w:ascii="Century Gothic" w:hAnsi="Century Gothic"/>
          <w:color w:val="222222"/>
          <w:sz w:val="24"/>
          <w:szCs w:val="24"/>
        </w:rPr>
        <w:t xml:space="preserve">други </w:t>
      </w:r>
      <w:r w:rsidRPr="00BA1F32">
        <w:rPr>
          <w:rFonts w:ascii="Century Gothic" w:hAnsi="Century Gothic"/>
          <w:color w:val="222222"/>
          <w:sz w:val="24"/>
          <w:szCs w:val="24"/>
        </w:rPr>
        <w:t>отпадъчни продукти. Във връзка с опазването на околната среда, както и с нормативните разпоредби в тази насока, е необходимо справянето с тези отпадъци да е по начин, не застрашаващ околната среда. Като правилно решение за справяне с отпадъците</w:t>
      </w:r>
      <w:r>
        <w:rPr>
          <w:rFonts w:ascii="Century Gothic" w:hAnsi="Century Gothic"/>
          <w:color w:val="222222"/>
          <w:sz w:val="24"/>
          <w:szCs w:val="24"/>
        </w:rPr>
        <w:t>,</w:t>
      </w:r>
      <w:r w:rsidRPr="00BA1F32">
        <w:rPr>
          <w:rFonts w:ascii="Century Gothic" w:hAnsi="Century Gothic"/>
          <w:color w:val="222222"/>
          <w:sz w:val="24"/>
          <w:szCs w:val="24"/>
        </w:rPr>
        <w:t xml:space="preserve"> се счита </w:t>
      </w:r>
      <w:r w:rsidR="009943ED">
        <w:rPr>
          <w:rFonts w:ascii="Century Gothic" w:hAnsi="Century Gothic"/>
          <w:color w:val="222222"/>
          <w:sz w:val="24"/>
          <w:szCs w:val="24"/>
        </w:rPr>
        <w:t xml:space="preserve">обособяването на пунктове за тяхното събиране и </w:t>
      </w:r>
      <w:r w:rsidRPr="00BA1F32">
        <w:rPr>
          <w:rFonts w:ascii="Century Gothic" w:hAnsi="Century Gothic"/>
          <w:color w:val="222222"/>
          <w:sz w:val="24"/>
          <w:szCs w:val="24"/>
        </w:rPr>
        <w:lastRenderedPageBreak/>
        <w:t>предварителното им третиране</w:t>
      </w:r>
      <w:r w:rsidR="009943ED">
        <w:rPr>
          <w:rFonts w:ascii="Century Gothic" w:hAnsi="Century Gothic"/>
          <w:color w:val="222222"/>
          <w:sz w:val="24"/>
          <w:szCs w:val="24"/>
        </w:rPr>
        <w:t>. По този начин се създават условия за</w:t>
      </w:r>
      <w:r w:rsidRPr="00BA1F32">
        <w:rPr>
          <w:rFonts w:ascii="Century Gothic" w:hAnsi="Century Gothic"/>
          <w:color w:val="222222"/>
          <w:sz w:val="24"/>
          <w:szCs w:val="24"/>
        </w:rPr>
        <w:t xml:space="preserve"> </w:t>
      </w:r>
      <w:r w:rsidR="009943ED">
        <w:rPr>
          <w:rFonts w:ascii="Century Gothic" w:hAnsi="Century Gothic"/>
          <w:color w:val="222222"/>
          <w:sz w:val="24"/>
          <w:szCs w:val="24"/>
        </w:rPr>
        <w:t xml:space="preserve">регламентираното им събиране и </w:t>
      </w:r>
      <w:r w:rsidRPr="00BA1F32">
        <w:rPr>
          <w:rFonts w:ascii="Century Gothic" w:hAnsi="Century Gothic"/>
          <w:color w:val="222222"/>
          <w:sz w:val="24"/>
          <w:szCs w:val="24"/>
        </w:rPr>
        <w:t xml:space="preserve">намаляване на обема на отпадъците, а от друга - дава възможност за използването на получената суровина за производството на нова продукция. </w:t>
      </w:r>
    </w:p>
    <w:p w:rsidR="000609AB" w:rsidRPr="00CA4E57" w:rsidRDefault="000609AB" w:rsidP="00CC698F">
      <w:pPr>
        <w:pStyle w:val="ListParagraph1"/>
        <w:spacing w:after="0"/>
        <w:ind w:left="0" w:firstLine="720"/>
        <w:jc w:val="both"/>
        <w:rPr>
          <w:rFonts w:ascii="Century Gothic" w:hAnsi="Century Gothic"/>
          <w:sz w:val="24"/>
          <w:szCs w:val="24"/>
        </w:rPr>
      </w:pPr>
      <w:r w:rsidRPr="00CA4E57">
        <w:rPr>
          <w:rFonts w:ascii="Century Gothic" w:hAnsi="Century Gothic"/>
          <w:sz w:val="24"/>
          <w:szCs w:val="24"/>
        </w:rPr>
        <w:t xml:space="preserve">Местоположението на терена е подходящо за реализиране на инвестиционното предложение, поради следните причини: </w:t>
      </w:r>
    </w:p>
    <w:p w:rsidR="00D423A1" w:rsidRDefault="00D423A1" w:rsidP="006A22DF">
      <w:pPr>
        <w:pStyle w:val="ListParagraph1"/>
        <w:numPr>
          <w:ilvl w:val="0"/>
          <w:numId w:val="2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площадката е разположена на </w:t>
      </w:r>
      <w:r w:rsidR="00C81055">
        <w:rPr>
          <w:rFonts w:ascii="Century Gothic" w:hAnsi="Century Gothic"/>
          <w:sz w:val="24"/>
          <w:szCs w:val="24"/>
        </w:rPr>
        <w:t>удобна локация, позволяваща безпроблемно осъществяване на предвидените с ИП дейности</w:t>
      </w:r>
      <w:r w:rsidR="00E90E5B" w:rsidRPr="00D423A1">
        <w:rPr>
          <w:rFonts w:ascii="Century Gothic" w:hAnsi="Century Gothic"/>
          <w:sz w:val="24"/>
          <w:szCs w:val="24"/>
        </w:rPr>
        <w:t>;</w:t>
      </w:r>
      <w:r w:rsidR="000609AB" w:rsidRPr="00D423A1">
        <w:rPr>
          <w:rFonts w:ascii="Century Gothic" w:hAnsi="Century Gothic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:rsidR="00701FEA" w:rsidRPr="00701FEA" w:rsidRDefault="00D423A1" w:rsidP="00C46DC8">
      <w:pPr>
        <w:pStyle w:val="ListParagraph1"/>
        <w:numPr>
          <w:ilvl w:val="0"/>
          <w:numId w:val="23"/>
        </w:num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01FEA">
        <w:rPr>
          <w:rFonts w:ascii="Century Gothic" w:hAnsi="Century Gothic"/>
          <w:sz w:val="24"/>
          <w:szCs w:val="24"/>
        </w:rPr>
        <w:t>изградена</w:t>
      </w:r>
      <w:r w:rsidR="00C81055">
        <w:rPr>
          <w:rFonts w:ascii="Century Gothic" w:hAnsi="Century Gothic"/>
          <w:sz w:val="24"/>
          <w:szCs w:val="24"/>
        </w:rPr>
        <w:t>та</w:t>
      </w:r>
      <w:r w:rsidRPr="00701FEA">
        <w:rPr>
          <w:rFonts w:ascii="Century Gothic" w:hAnsi="Century Gothic"/>
          <w:sz w:val="24"/>
          <w:szCs w:val="24"/>
        </w:rPr>
        <w:t xml:space="preserve"> техническата инфраструктура и налични</w:t>
      </w:r>
      <w:r w:rsidR="00C81055">
        <w:rPr>
          <w:rFonts w:ascii="Century Gothic" w:hAnsi="Century Gothic"/>
          <w:sz w:val="24"/>
          <w:szCs w:val="24"/>
        </w:rPr>
        <w:t>те</w:t>
      </w:r>
      <w:r w:rsidRPr="00701FEA">
        <w:rPr>
          <w:rFonts w:ascii="Century Gothic" w:hAnsi="Century Gothic"/>
          <w:sz w:val="24"/>
          <w:szCs w:val="24"/>
        </w:rPr>
        <w:t xml:space="preserve"> пътни комуникации, </w:t>
      </w:r>
      <w:r w:rsidR="00C81055">
        <w:rPr>
          <w:rFonts w:ascii="Century Gothic" w:hAnsi="Century Gothic"/>
          <w:sz w:val="24"/>
          <w:szCs w:val="24"/>
        </w:rPr>
        <w:t>обезпечават</w:t>
      </w:r>
      <w:r w:rsidRPr="00701FEA">
        <w:rPr>
          <w:rFonts w:ascii="Century Gothic" w:hAnsi="Century Gothic"/>
          <w:sz w:val="24"/>
          <w:szCs w:val="24"/>
        </w:rPr>
        <w:t xml:space="preserve"> извършване</w:t>
      </w:r>
      <w:r w:rsidR="00C81055">
        <w:rPr>
          <w:rFonts w:ascii="Century Gothic" w:hAnsi="Century Gothic"/>
          <w:sz w:val="24"/>
          <w:szCs w:val="24"/>
        </w:rPr>
        <w:t>то</w:t>
      </w:r>
      <w:r w:rsidRPr="00701FEA">
        <w:rPr>
          <w:rFonts w:ascii="Century Gothic" w:hAnsi="Century Gothic"/>
          <w:sz w:val="24"/>
          <w:szCs w:val="24"/>
        </w:rPr>
        <w:t xml:space="preserve"> на необходимите транспортни товарни и обслужващи дейности</w:t>
      </w:r>
      <w:r w:rsidR="00701FEA" w:rsidRPr="00701FEA">
        <w:rPr>
          <w:rFonts w:ascii="Century Gothic" w:hAnsi="Century Gothic"/>
          <w:sz w:val="24"/>
          <w:szCs w:val="24"/>
        </w:rPr>
        <w:t>.</w:t>
      </w:r>
      <w:r w:rsidRPr="00701FEA">
        <w:rPr>
          <w:rFonts w:ascii="Century Gothic" w:hAnsi="Century Gothic"/>
          <w:sz w:val="24"/>
          <w:szCs w:val="24"/>
        </w:rPr>
        <w:t xml:space="preserve"> </w:t>
      </w:r>
    </w:p>
    <w:p w:rsidR="00701FEA" w:rsidRDefault="00701FEA" w:rsidP="00701FEA">
      <w:pPr>
        <w:pStyle w:val="ListParagraph1"/>
        <w:shd w:val="clear" w:color="auto" w:fill="FEFEFE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F502C4" w:rsidRPr="00701FEA" w:rsidRDefault="00F502C4" w:rsidP="00701FEA">
      <w:pPr>
        <w:pStyle w:val="ListParagraph1"/>
        <w:shd w:val="clear" w:color="auto" w:fill="FEFEFE"/>
        <w:spacing w:after="0" w:line="240" w:lineRule="auto"/>
        <w:ind w:left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01FEA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C82D74" w:rsidRPr="003D3A47" w:rsidRDefault="00FD6EEB" w:rsidP="002D3565">
      <w:pPr>
        <w:spacing w:after="0"/>
        <w:ind w:firstLine="283"/>
        <w:jc w:val="both"/>
        <w:rPr>
          <w:rFonts w:ascii="Century Gothic" w:hAnsi="Century Gothic"/>
          <w:sz w:val="24"/>
          <w:szCs w:val="24"/>
          <w:highlight w:val="yellow"/>
          <w:lang w:eastAsia="bg-BG"/>
        </w:rPr>
      </w:pPr>
      <w:r>
        <w:rPr>
          <w:rFonts w:ascii="Century Gothic" w:hAnsi="Century Gothic"/>
          <w:sz w:val="24"/>
          <w:szCs w:val="24"/>
        </w:rPr>
        <w:t xml:space="preserve">      </w:t>
      </w:r>
      <w:r w:rsidR="0054779C" w:rsidRPr="0054779C">
        <w:rPr>
          <w:rFonts w:ascii="Century Gothic" w:hAnsi="Century Gothic"/>
          <w:sz w:val="24"/>
          <w:szCs w:val="24"/>
        </w:rPr>
        <w:t xml:space="preserve">Инвестиционното намерение за </w:t>
      </w:r>
      <w:r w:rsidR="002D3565" w:rsidRPr="00A63442">
        <w:rPr>
          <w:rFonts w:ascii="Century Gothic" w:eastAsia="Times New Roman" w:hAnsi="Century Gothic"/>
          <w:sz w:val="24"/>
          <w:szCs w:val="24"/>
          <w:lang w:val="en-US"/>
        </w:rPr>
        <w:t>“</w:t>
      </w:r>
      <w:r w:rsidR="002D3565" w:rsidRPr="00A63442">
        <w:rPr>
          <w:rFonts w:ascii="Century Gothic" w:eastAsia="Times New Roman" w:hAnsi="Century Gothic"/>
          <w:sz w:val="24"/>
          <w:szCs w:val="24"/>
        </w:rPr>
        <w:t>Добавяне на нови кодове отпадъци и дейности по събиране и временно съхранение (</w:t>
      </w:r>
      <w:r w:rsidR="002D3565" w:rsidRPr="00A63442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2D3565" w:rsidRPr="00A63442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(ИУМПС)“, </w:t>
      </w:r>
      <w:r w:rsidR="002D3565">
        <w:rPr>
          <w:rFonts w:ascii="Century Gothic" w:eastAsia="Times New Roman" w:hAnsi="Century Gothic" w:cstheme="minorHAnsi"/>
          <w:color w:val="000000"/>
          <w:sz w:val="24"/>
          <w:szCs w:val="24"/>
        </w:rPr>
        <w:t xml:space="preserve"> ще се реализира на п</w:t>
      </w:r>
      <w:r w:rsidR="002D3565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>лощадка, която е в границите на поземлени имоти</w:t>
      </w:r>
      <w:r w:rsidR="002D3565" w:rsidRPr="0033446C">
        <w:rPr>
          <w:rFonts w:ascii="Century Gothic" w:eastAsia="Times New Roman" w:hAnsi="Century Gothic"/>
          <w:spacing w:val="-16"/>
          <w:sz w:val="24"/>
          <w:szCs w:val="24"/>
          <w:lang w:eastAsia="bg-BG"/>
        </w:rPr>
        <w:t xml:space="preserve"> (</w:t>
      </w:r>
      <w:r w:rsidR="002D3565" w:rsidRPr="00594A33">
        <w:rPr>
          <w:rFonts w:ascii="Century Gothic" w:hAnsi="Century Gothic"/>
        </w:rPr>
        <w:t xml:space="preserve">ПИ) </w:t>
      </w:r>
      <w:r w:rsidR="002D3565" w:rsidRPr="00F259A8">
        <w:rPr>
          <w:rFonts w:ascii="Century Gothic" w:hAnsi="Century Gothic"/>
          <w:sz w:val="24"/>
          <w:szCs w:val="24"/>
        </w:rPr>
        <w:t>с идентификатор</w:t>
      </w:r>
      <w:r w:rsidR="002D3565">
        <w:rPr>
          <w:rFonts w:ascii="Century Gothic" w:hAnsi="Century Gothic"/>
          <w:sz w:val="24"/>
          <w:szCs w:val="24"/>
        </w:rPr>
        <w:t>и</w:t>
      </w:r>
      <w:r w:rsidR="002D3565" w:rsidRPr="00F259A8">
        <w:rPr>
          <w:rFonts w:ascii="Century Gothic" w:hAnsi="Century Gothic"/>
          <w:sz w:val="24"/>
          <w:szCs w:val="24"/>
        </w:rPr>
        <w:t xml:space="preserve">: </w:t>
      </w:r>
      <w:r w:rsidR="002D3565" w:rsidRPr="00A63442">
        <w:rPr>
          <w:rFonts w:ascii="Century Gothic" w:hAnsi="Century Gothic"/>
          <w:sz w:val="24"/>
          <w:szCs w:val="24"/>
          <w:lang w:eastAsia="bg-BG"/>
        </w:rPr>
        <w:t>06447.502.947 и 06447.502.1127</w:t>
      </w:r>
      <w:r w:rsidR="002D3565" w:rsidRPr="006170F7">
        <w:rPr>
          <w:rFonts w:ascii="Century Gothic" w:hAnsi="Century Gothic"/>
          <w:sz w:val="24"/>
          <w:szCs w:val="24"/>
        </w:rPr>
        <w:t xml:space="preserve">, </w:t>
      </w:r>
      <w:r w:rsidR="002D3565" w:rsidRPr="003C6E53">
        <w:rPr>
          <w:rFonts w:ascii="Century Gothic" w:hAnsi="Century Gothic"/>
          <w:sz w:val="24"/>
          <w:szCs w:val="24"/>
          <w:lang w:eastAsia="bg-BG"/>
        </w:rPr>
        <w:t xml:space="preserve">разположени в с. Брестник с ЕКАТТЕ 06447, общ. Родопи, обл. </w:t>
      </w:r>
      <w:r w:rsidR="002D3565" w:rsidRPr="00AC3F27">
        <w:rPr>
          <w:rFonts w:ascii="Century Gothic" w:hAnsi="Century Gothic"/>
          <w:sz w:val="24"/>
          <w:szCs w:val="24"/>
          <w:lang w:eastAsia="bg-BG"/>
        </w:rPr>
        <w:t xml:space="preserve">Пловдив, </w:t>
      </w:r>
      <w:r w:rsidR="00C17371" w:rsidRPr="00AC3F27">
        <w:rPr>
          <w:rFonts w:ascii="Century Gothic" w:eastAsia="Times New Roman" w:hAnsi="Century Gothic"/>
          <w:sz w:val="24"/>
          <w:szCs w:val="24"/>
        </w:rPr>
        <w:t xml:space="preserve">с обща площ от </w:t>
      </w:r>
      <w:r w:rsidR="002D3565" w:rsidRPr="00AC3F27">
        <w:rPr>
          <w:rFonts w:ascii="Century Gothic" w:eastAsia="Times New Roman" w:hAnsi="Century Gothic"/>
          <w:sz w:val="24"/>
          <w:szCs w:val="24"/>
        </w:rPr>
        <w:t>1256</w:t>
      </w:r>
      <w:r w:rsidR="00C17371" w:rsidRPr="00AC3F27">
        <w:rPr>
          <w:rFonts w:ascii="Century Gothic" w:eastAsia="Times New Roman" w:hAnsi="Century Gothic"/>
          <w:sz w:val="24"/>
          <w:szCs w:val="24"/>
        </w:rPr>
        <w:t>м</w:t>
      </w:r>
      <w:r w:rsidR="00C17371" w:rsidRPr="00AC3F27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2D3565" w:rsidRPr="00AC3F27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54779C" w:rsidRDefault="0054779C" w:rsidP="005477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hAnsi="Century Gothic"/>
          <w:sz w:val="24"/>
          <w:szCs w:val="24"/>
        </w:rPr>
      </w:pPr>
      <w:r w:rsidRPr="00AC3F27">
        <w:rPr>
          <w:rFonts w:ascii="Century Gothic" w:hAnsi="Century Gothic"/>
          <w:sz w:val="24"/>
          <w:szCs w:val="24"/>
        </w:rPr>
        <w:t>Площадката,</w:t>
      </w:r>
      <w:r w:rsidRPr="0054779C">
        <w:rPr>
          <w:rFonts w:ascii="Century Gothic" w:hAnsi="Century Gothic"/>
          <w:sz w:val="24"/>
          <w:szCs w:val="24"/>
        </w:rPr>
        <w:t xml:space="preserve">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</w:r>
      <w:bookmarkStart w:id="12" w:name="_Hlk112063358"/>
      <w:r w:rsidRPr="0054779C">
        <w:rPr>
          <w:rFonts w:ascii="Century Gothic" w:hAnsi="Century Gothic"/>
          <w:sz w:val="24"/>
          <w:szCs w:val="24"/>
          <w:lang w:val="en-US"/>
        </w:rPr>
        <w:t>BG</w:t>
      </w:r>
      <w:r w:rsidRPr="0054779C">
        <w:rPr>
          <w:rFonts w:ascii="Century Gothic" w:hAnsi="Century Gothic"/>
          <w:sz w:val="24"/>
          <w:szCs w:val="24"/>
        </w:rPr>
        <w:t>000</w:t>
      </w:r>
      <w:r w:rsidR="00FD6EEB">
        <w:rPr>
          <w:rFonts w:ascii="Century Gothic" w:hAnsi="Century Gothic"/>
          <w:sz w:val="24"/>
          <w:szCs w:val="24"/>
        </w:rPr>
        <w:t>1033</w:t>
      </w:r>
      <w:r w:rsidRPr="0054779C">
        <w:rPr>
          <w:rFonts w:ascii="Century Gothic" w:hAnsi="Century Gothic"/>
          <w:sz w:val="24"/>
          <w:szCs w:val="24"/>
        </w:rPr>
        <w:t>, „</w:t>
      </w:r>
      <w:r w:rsidR="00FD6EEB" w:rsidRPr="00F05848">
        <w:rPr>
          <w:rFonts w:ascii="Century Gothic" w:hAnsi="Century Gothic"/>
          <w:sz w:val="24"/>
          <w:szCs w:val="24"/>
        </w:rPr>
        <w:t>Брестовица</w:t>
      </w:r>
      <w:r w:rsidRPr="00F05848">
        <w:rPr>
          <w:rFonts w:ascii="Century Gothic" w:hAnsi="Century Gothic"/>
          <w:sz w:val="24"/>
          <w:szCs w:val="24"/>
        </w:rPr>
        <w:t>”</w:t>
      </w:r>
      <w:bookmarkEnd w:id="12"/>
      <w:r w:rsidR="00FD6EEB">
        <w:rPr>
          <w:rFonts w:ascii="Century Gothic" w:hAnsi="Century Gothic"/>
          <w:sz w:val="24"/>
          <w:szCs w:val="24"/>
        </w:rPr>
        <w:t>, защитена зона</w:t>
      </w:r>
      <w:r w:rsidR="00FD6EEB" w:rsidRPr="00FD6EEB">
        <w:rPr>
          <w:rFonts w:ascii="Century Gothic" w:hAnsi="Century Gothic"/>
          <w:sz w:val="24"/>
          <w:szCs w:val="24"/>
        </w:rPr>
        <w:t xml:space="preserve"> по директивата за местообитанията</w:t>
      </w:r>
      <w:r w:rsidR="00FD6EEB">
        <w:rPr>
          <w:rFonts w:ascii="Century Gothic" w:hAnsi="Century Gothic"/>
          <w:sz w:val="24"/>
          <w:szCs w:val="24"/>
        </w:rPr>
        <w:t>,</w:t>
      </w:r>
      <w:r w:rsidRPr="0054779C">
        <w:rPr>
          <w:rFonts w:ascii="Century Gothic" w:hAnsi="Century Gothic"/>
          <w:sz w:val="24"/>
          <w:szCs w:val="24"/>
        </w:rPr>
        <w:t xml:space="preserve"> приета със </w:t>
      </w:r>
      <w:r w:rsidR="00FD6EEB" w:rsidRPr="00FD6EEB">
        <w:rPr>
          <w:rFonts w:ascii="Century Gothic" w:hAnsi="Century Gothic"/>
          <w:sz w:val="24"/>
          <w:szCs w:val="24"/>
        </w:rPr>
        <w:t>Заповед No.РД-381 от 15.05.2020 г.</w:t>
      </w:r>
      <w:r w:rsidRPr="0054779C">
        <w:rPr>
          <w:rFonts w:ascii="Century Gothic" w:hAnsi="Century Gothic"/>
          <w:sz w:val="24"/>
          <w:szCs w:val="24"/>
        </w:rPr>
        <w:t xml:space="preserve">, публикувана в ДВ, бр. </w:t>
      </w:r>
      <w:r w:rsidR="00FD6EEB">
        <w:rPr>
          <w:rFonts w:ascii="Century Gothic" w:hAnsi="Century Gothic"/>
          <w:sz w:val="24"/>
          <w:szCs w:val="24"/>
        </w:rPr>
        <w:t>50</w:t>
      </w:r>
      <w:r w:rsidRPr="0054779C">
        <w:rPr>
          <w:rFonts w:ascii="Century Gothic" w:hAnsi="Century Gothic"/>
          <w:sz w:val="24"/>
          <w:szCs w:val="24"/>
        </w:rPr>
        <w:t xml:space="preserve"> от </w:t>
      </w:r>
      <w:r w:rsidR="00FD6EEB">
        <w:rPr>
          <w:rFonts w:ascii="Century Gothic" w:hAnsi="Century Gothic"/>
          <w:sz w:val="24"/>
          <w:szCs w:val="24"/>
        </w:rPr>
        <w:t>15</w:t>
      </w:r>
      <w:r w:rsidRPr="0054779C">
        <w:rPr>
          <w:rFonts w:ascii="Century Gothic" w:hAnsi="Century Gothic"/>
          <w:sz w:val="24"/>
          <w:szCs w:val="24"/>
        </w:rPr>
        <w:t>.05.20</w:t>
      </w:r>
      <w:r w:rsidR="00FD6EEB">
        <w:rPr>
          <w:rFonts w:ascii="Century Gothic" w:hAnsi="Century Gothic"/>
          <w:sz w:val="24"/>
          <w:szCs w:val="24"/>
        </w:rPr>
        <w:t>20</w:t>
      </w:r>
      <w:r w:rsidRPr="0054779C">
        <w:rPr>
          <w:rFonts w:ascii="Century Gothic" w:hAnsi="Century Gothic"/>
          <w:sz w:val="24"/>
          <w:szCs w:val="24"/>
        </w:rPr>
        <w:t>г.</w:t>
      </w:r>
    </w:p>
    <w:p w:rsidR="004150D6" w:rsidRPr="001477B3" w:rsidRDefault="0054779C" w:rsidP="00C46DC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Реализацията </w:t>
      </w:r>
      <w:r w:rsidR="00600530" w:rsidRPr="008224EE">
        <w:rPr>
          <w:rFonts w:ascii="Century Gothic" w:hAnsi="Century Gothic"/>
          <w:sz w:val="24"/>
          <w:szCs w:val="24"/>
        </w:rPr>
        <w:t xml:space="preserve"> и бъдещ</w:t>
      </w:r>
      <w:r>
        <w:rPr>
          <w:rFonts w:ascii="Century Gothic" w:hAnsi="Century Gothic"/>
          <w:sz w:val="24"/>
          <w:szCs w:val="24"/>
        </w:rPr>
        <w:t>ата експлоатация на ИП</w:t>
      </w:r>
      <w:r w:rsidR="00F7373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600530" w:rsidRPr="008224EE">
        <w:rPr>
          <w:rFonts w:ascii="Century Gothic" w:hAnsi="Century Gothic"/>
          <w:sz w:val="24"/>
          <w:szCs w:val="24"/>
        </w:rPr>
        <w:t>не предполага проявата на невъзстановими последици върху о</w:t>
      </w:r>
      <w:r w:rsidR="00690900">
        <w:rPr>
          <w:rFonts w:ascii="Century Gothic" w:hAnsi="Century Gothic"/>
          <w:sz w:val="24"/>
          <w:szCs w:val="24"/>
        </w:rPr>
        <w:t>б</w:t>
      </w:r>
      <w:r w:rsidR="00600530" w:rsidRPr="008224EE">
        <w:rPr>
          <w:rFonts w:ascii="Century Gothic" w:hAnsi="Century Gothic"/>
          <w:sz w:val="24"/>
          <w:szCs w:val="24"/>
        </w:rPr>
        <w:t>кръжаващата среда.</w:t>
      </w:r>
      <w:r w:rsidR="00295A2B" w:rsidRPr="008224EE">
        <w:rPr>
          <w:rFonts w:ascii="Century Gothic" w:hAnsi="Century Gothic"/>
          <w:sz w:val="24"/>
          <w:szCs w:val="24"/>
        </w:rPr>
        <w:t xml:space="preserve"> Предвид  характеристиките на инвестиционното предложение  /обем, площ мащаб, генерирани емисии,  продължителност на осъществяване и др./</w:t>
      </w:r>
      <w:r w:rsidR="00914696">
        <w:rPr>
          <w:rFonts w:ascii="Century Gothic" w:hAnsi="Century Gothic"/>
          <w:sz w:val="24"/>
          <w:szCs w:val="24"/>
        </w:rPr>
        <w:t xml:space="preserve">, както и разположението му в урбанизирана територия </w:t>
      </w:r>
      <w:r>
        <w:rPr>
          <w:rFonts w:ascii="Century Gothic" w:hAnsi="Century Gothic"/>
          <w:sz w:val="24"/>
          <w:szCs w:val="24"/>
        </w:rPr>
        <w:t>със статут  на терена</w:t>
      </w:r>
      <w:r w:rsidRPr="0054779C">
        <w:rPr>
          <w:rFonts w:ascii="Century Gothic" w:hAnsi="Century Gothic"/>
          <w:sz w:val="24"/>
          <w:szCs w:val="24"/>
        </w:rPr>
        <w:t xml:space="preserve"> </w:t>
      </w:r>
      <w:r w:rsidR="00F05848" w:rsidRPr="00F05848">
        <w:rPr>
          <w:rFonts w:ascii="Century Gothic" w:hAnsi="Century Gothic"/>
          <w:sz w:val="24"/>
          <w:szCs w:val="24"/>
          <w:lang w:eastAsia="bg-BG"/>
        </w:rPr>
        <w:t>„за друг вид производствен, складов обект“</w:t>
      </w:r>
      <w:r w:rsidR="00690900">
        <w:rPr>
          <w:rFonts w:ascii="Century Gothic" w:hAnsi="Century Gothic"/>
          <w:sz w:val="24"/>
          <w:szCs w:val="24"/>
        </w:rPr>
        <w:t>,</w:t>
      </w:r>
      <w:r w:rsidR="00914696">
        <w:rPr>
          <w:rFonts w:ascii="Century Gothic" w:hAnsi="Century Gothic"/>
          <w:sz w:val="24"/>
          <w:szCs w:val="24"/>
        </w:rPr>
        <w:t xml:space="preserve"> не </w:t>
      </w:r>
      <w:r w:rsidR="00690900">
        <w:rPr>
          <w:rFonts w:ascii="Century Gothic" w:hAnsi="Century Gothic"/>
          <w:sz w:val="24"/>
          <w:szCs w:val="24"/>
        </w:rPr>
        <w:t xml:space="preserve">се </w:t>
      </w:r>
      <w:r w:rsidR="00914696">
        <w:rPr>
          <w:rFonts w:ascii="Century Gothic" w:hAnsi="Century Gothic"/>
          <w:sz w:val="24"/>
          <w:szCs w:val="24"/>
        </w:rPr>
        <w:t>предполага пряко или не пряко въздействие върху заобикалящата го околна среда и най-близко разположената  защитена зона -</w:t>
      </w:r>
      <w:r w:rsidR="00914696" w:rsidRPr="00DF63E2">
        <w:rPr>
          <w:rFonts w:ascii="Century Gothic" w:hAnsi="Century Gothic"/>
          <w:sz w:val="24"/>
          <w:szCs w:val="24"/>
        </w:rPr>
        <w:t xml:space="preserve"> </w:t>
      </w:r>
      <w:r w:rsidR="00F05848" w:rsidRPr="00F05848">
        <w:rPr>
          <w:rFonts w:ascii="Century Gothic" w:hAnsi="Century Gothic"/>
          <w:sz w:val="24"/>
          <w:szCs w:val="24"/>
          <w:lang w:val="en-US"/>
        </w:rPr>
        <w:t>BG</w:t>
      </w:r>
      <w:r w:rsidR="00F05848" w:rsidRPr="00F05848">
        <w:rPr>
          <w:rFonts w:ascii="Century Gothic" w:hAnsi="Century Gothic"/>
          <w:sz w:val="24"/>
          <w:szCs w:val="24"/>
        </w:rPr>
        <w:t>0001033, „Брестовица”</w:t>
      </w:r>
      <w:r w:rsidR="001477B3">
        <w:rPr>
          <w:rFonts w:ascii="Century Gothic" w:hAnsi="Century Gothic"/>
          <w:sz w:val="24"/>
          <w:szCs w:val="24"/>
        </w:rPr>
        <w:t>.</w:t>
      </w:r>
    </w:p>
    <w:p w:rsidR="00F502C4" w:rsidRPr="009A049C" w:rsidRDefault="001477B3" w:rsidP="00C46DC8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Характерът на ИП не е свързан с въздействие  върху обе</w:t>
      </w:r>
      <w:r w:rsidR="009A049C" w:rsidRPr="008224EE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кти, подлежащи на здравна защита - детски градини, обекти за производство на храни, болници, санаториуми и др.</w:t>
      </w:r>
      <w:r w:rsidR="009A049C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</w:p>
    <w:p w:rsidR="009A049C" w:rsidRPr="009A049C" w:rsidRDefault="009A049C" w:rsidP="00C46DC8">
      <w:pPr>
        <w:shd w:val="clear" w:color="auto" w:fill="FEFEFE"/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EE1314" w:rsidRDefault="00F502C4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9. </w:t>
      </w:r>
      <w:r w:rsidRPr="006F5D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Съществув</w:t>
      </w:r>
      <w:r w:rsidRPr="00EE131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ащо земеползване по границите на площадката или трасето на инвестиционното предложение.</w:t>
      </w:r>
    </w:p>
    <w:p w:rsidR="006F5D87" w:rsidRPr="006F5D87" w:rsidRDefault="00D97885" w:rsidP="006F5D87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2F10D1">
        <w:rPr>
          <w:rFonts w:ascii="Century Gothic" w:eastAsia="Times New Roman" w:hAnsi="Century Gothic"/>
          <w:sz w:val="24"/>
          <w:szCs w:val="24"/>
        </w:rPr>
        <w:t xml:space="preserve">Инвестиционното предложение ще бъде реализирано в границите на 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поземлен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имот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 (ПИ) с идентификатор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="00DB75DA" w:rsidRPr="00DB75DA">
        <w:rPr>
          <w:rFonts w:ascii="Century Gothic" w:eastAsia="Times New Roman" w:hAnsi="Century Gothic"/>
          <w:sz w:val="24"/>
          <w:szCs w:val="24"/>
        </w:rPr>
        <w:t xml:space="preserve">: </w:t>
      </w:r>
      <w:r w:rsidR="006F5D87" w:rsidRPr="007E7810">
        <w:rPr>
          <w:rFonts w:ascii="Century Gothic" w:hAnsi="Century Gothic"/>
          <w:sz w:val="24"/>
          <w:szCs w:val="24"/>
          <w:lang w:eastAsia="bg-BG"/>
        </w:rPr>
        <w:t xml:space="preserve">06447.502.947 и </w:t>
      </w:r>
      <w:r w:rsidR="00DD4104" w:rsidRPr="007E7810">
        <w:rPr>
          <w:rFonts w:ascii="Century Gothic" w:hAnsi="Century Gothic"/>
          <w:sz w:val="24"/>
          <w:szCs w:val="24"/>
          <w:lang w:eastAsia="bg-BG"/>
        </w:rPr>
        <w:t>06447.502.1127</w:t>
      </w:r>
      <w:r w:rsidR="00DB75DA" w:rsidRPr="007E7810">
        <w:rPr>
          <w:rFonts w:ascii="Century Gothic" w:eastAsia="Times New Roman" w:hAnsi="Century Gothic"/>
          <w:sz w:val="24"/>
          <w:szCs w:val="24"/>
        </w:rPr>
        <w:t>,</w:t>
      </w:r>
      <w:r w:rsidR="006F5D87" w:rsidRPr="006F5D87">
        <w:rPr>
          <w:rFonts w:ascii="Century Gothic" w:hAnsi="Century Gothic"/>
          <w:sz w:val="24"/>
          <w:szCs w:val="24"/>
          <w:lang w:eastAsia="bg-BG"/>
        </w:rPr>
        <w:t xml:space="preserve"> разположени в с. Брестник с ЕКАТТЕ 06447, общ. Родопи, обл. Пловдив</w:t>
      </w:r>
      <w:r w:rsidR="006F5D87">
        <w:rPr>
          <w:rFonts w:ascii="Century Gothic" w:eastAsia="Times New Roman" w:hAnsi="Century Gothic"/>
          <w:sz w:val="24"/>
          <w:szCs w:val="24"/>
        </w:rPr>
        <w:t>.</w:t>
      </w:r>
      <w:r w:rsidR="00E666ED" w:rsidRPr="00E666ED">
        <w:rPr>
          <w:rFonts w:ascii="Century Gothic" w:eastAsia="Times New Roman" w:hAnsi="Century Gothic"/>
          <w:sz w:val="24"/>
          <w:szCs w:val="24"/>
        </w:rPr>
        <w:t xml:space="preserve"> </w:t>
      </w:r>
      <w:r w:rsidR="006F5D87" w:rsidRPr="006F5D87">
        <w:rPr>
          <w:rFonts w:ascii="Century Gothic" w:eastAsia="Times New Roman" w:hAnsi="Century Gothic"/>
          <w:sz w:val="24"/>
          <w:szCs w:val="24"/>
        </w:rPr>
        <w:t>Площадката е оградена, охраняема, с осигурен контролно - пропускателен пункт и инфраструктура. Непосредствено след входа, има изградена офис сграда с площ от 16м</w:t>
      </w:r>
      <w:r w:rsidR="006F5D87" w:rsidRPr="006F5D87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6F5D87" w:rsidRPr="006F5D87">
        <w:rPr>
          <w:rFonts w:ascii="Century Gothic" w:eastAsia="Times New Roman" w:hAnsi="Century Gothic"/>
          <w:sz w:val="24"/>
          <w:szCs w:val="24"/>
        </w:rPr>
        <w:t>, с включен  санитарен възел.</w:t>
      </w:r>
    </w:p>
    <w:p w:rsidR="00E666ED" w:rsidRPr="00AB15B5" w:rsidRDefault="00E666ED" w:rsidP="006F5D87">
      <w:pPr>
        <w:spacing w:after="0"/>
        <w:ind w:right="1"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E666ED">
        <w:rPr>
          <w:rFonts w:ascii="Century Gothic" w:eastAsia="Times New Roman" w:hAnsi="Century Gothic"/>
          <w:sz w:val="24"/>
          <w:szCs w:val="24"/>
        </w:rPr>
        <w:t xml:space="preserve">Към ИП </w:t>
      </w:r>
      <w:r w:rsidR="006F5D87">
        <w:rPr>
          <w:rFonts w:ascii="Century Gothic" w:eastAsia="Times New Roman" w:hAnsi="Century Gothic"/>
          <w:sz w:val="24"/>
          <w:szCs w:val="24"/>
        </w:rPr>
        <w:t>са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приложен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</w:t>
      </w:r>
      <w:r w:rsidR="006F5D87">
        <w:rPr>
          <w:rFonts w:ascii="Century Gothic" w:eastAsia="Times New Roman" w:hAnsi="Century Gothic"/>
          <w:sz w:val="24"/>
          <w:szCs w:val="24"/>
        </w:rPr>
        <w:t>скици на имотите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, </w:t>
      </w:r>
      <w:r w:rsidR="006F5D87">
        <w:rPr>
          <w:rFonts w:ascii="Century Gothic" w:eastAsia="Times New Roman" w:hAnsi="Century Gothic"/>
          <w:sz w:val="24"/>
          <w:szCs w:val="24"/>
        </w:rPr>
        <w:t>от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ко</w:t>
      </w:r>
      <w:r w:rsidR="006F5D87">
        <w:rPr>
          <w:rFonts w:ascii="Century Gothic" w:eastAsia="Times New Roman" w:hAnsi="Century Gothic"/>
          <w:sz w:val="24"/>
          <w:szCs w:val="24"/>
        </w:rPr>
        <w:t>и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то </w:t>
      </w:r>
      <w:r w:rsidR="006F5D87">
        <w:rPr>
          <w:rFonts w:ascii="Century Gothic" w:eastAsia="Times New Roman" w:hAnsi="Century Gothic"/>
          <w:sz w:val="24"/>
          <w:szCs w:val="24"/>
        </w:rPr>
        <w:t>е в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идно </w:t>
      </w:r>
      <w:r w:rsidR="006F5D87">
        <w:rPr>
          <w:rFonts w:ascii="Century Gothic" w:eastAsia="Times New Roman" w:hAnsi="Century Gothic"/>
          <w:sz w:val="24"/>
          <w:szCs w:val="24"/>
        </w:rPr>
        <w:t>че</w:t>
      </w:r>
      <w:r w:rsidRPr="00E666ED">
        <w:rPr>
          <w:rFonts w:ascii="Century Gothic" w:eastAsia="Times New Roman" w:hAnsi="Century Gothic"/>
          <w:sz w:val="24"/>
          <w:szCs w:val="24"/>
        </w:rPr>
        <w:t>, устройствения статут на терен</w:t>
      </w:r>
      <w:r w:rsidR="006F5D87">
        <w:rPr>
          <w:rFonts w:ascii="Century Gothic" w:eastAsia="Times New Roman" w:hAnsi="Century Gothic"/>
          <w:sz w:val="24"/>
          <w:szCs w:val="24"/>
        </w:rPr>
        <w:t>ите</w:t>
      </w:r>
      <w:r w:rsidRPr="00E666ED">
        <w:rPr>
          <w:rFonts w:ascii="Century Gothic" w:eastAsia="Times New Roman" w:hAnsi="Century Gothic"/>
          <w:sz w:val="24"/>
          <w:szCs w:val="24"/>
        </w:rPr>
        <w:t xml:space="preserve"> е определен </w:t>
      </w:r>
      <w:r w:rsidR="006F5D87" w:rsidRPr="006F5D87">
        <w:rPr>
          <w:rFonts w:ascii="Century Gothic" w:hAnsi="Century Gothic"/>
          <w:sz w:val="24"/>
          <w:szCs w:val="24"/>
          <w:lang w:eastAsia="bg-BG"/>
        </w:rPr>
        <w:t>„за друг вид производствен, складов обект“</w:t>
      </w:r>
      <w:r w:rsidRPr="00E666ED">
        <w:rPr>
          <w:rFonts w:ascii="Century Gothic" w:eastAsia="Times New Roman" w:hAnsi="Century Gothic"/>
          <w:sz w:val="24"/>
          <w:szCs w:val="24"/>
        </w:rPr>
        <w:t>.</w:t>
      </w:r>
    </w:p>
    <w:p w:rsidR="007D012B" w:rsidRPr="007D012B" w:rsidRDefault="007D012B" w:rsidP="006F5D87">
      <w:pPr>
        <w:spacing w:after="0"/>
        <w:ind w:right="43" w:firstLine="708"/>
        <w:jc w:val="both"/>
        <w:rPr>
          <w:rFonts w:ascii="Century Gothic" w:eastAsia="Times New Roman" w:hAnsi="Century Gothic"/>
          <w:sz w:val="24"/>
          <w:szCs w:val="24"/>
        </w:rPr>
      </w:pPr>
      <w:r w:rsidRPr="00AB15B5">
        <w:rPr>
          <w:rFonts w:ascii="Century Gothic" w:eastAsia="Times New Roman" w:hAnsi="Century Gothic"/>
          <w:sz w:val="24"/>
          <w:szCs w:val="24"/>
        </w:rPr>
        <w:t>Инвестиционното предложение няма да засегне ползватели или собственици на земи, разположени в съседство</w:t>
      </w:r>
      <w:r w:rsidR="00E5207E">
        <w:rPr>
          <w:rFonts w:ascii="Century Gothic" w:eastAsia="Times New Roman" w:hAnsi="Century Gothic"/>
          <w:sz w:val="24"/>
          <w:szCs w:val="24"/>
        </w:rPr>
        <w:t>.</w:t>
      </w:r>
      <w:r w:rsidRPr="00AB15B5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F502C4" w:rsidRPr="002B40A5" w:rsidRDefault="00F502C4" w:rsidP="006F5D87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9C32C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9C32C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C5FDC" w:rsidRPr="00271203" w:rsidRDefault="00690900" w:rsidP="00830383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В близост до терена, обект на настоящото ИП,</w:t>
      </w:r>
      <w:r w:rsidR="009A049C" w:rsidRPr="00271203">
        <w:rPr>
          <w:rFonts w:ascii="Century Gothic" w:hAnsi="Century Gothic" w:cstheme="minorHAnsi"/>
          <w:sz w:val="24"/>
          <w:szCs w:val="24"/>
        </w:rPr>
        <w:t xml:space="preserve"> няма </w:t>
      </w:r>
      <w:r w:rsidR="00D20FD1" w:rsidRPr="00271203">
        <w:rPr>
          <w:rFonts w:ascii="Century Gothic" w:hAnsi="Century Gothic" w:cstheme="minorHAnsi"/>
          <w:sz w:val="24"/>
          <w:szCs w:val="24"/>
        </w:rPr>
        <w:t>чувствителни зон</w:t>
      </w:r>
      <w:r w:rsidR="000C5FDC" w:rsidRPr="00271203">
        <w:rPr>
          <w:rFonts w:ascii="Century Gothic" w:hAnsi="Century Gothic" w:cstheme="minorHAnsi"/>
          <w:sz w:val="24"/>
          <w:szCs w:val="24"/>
        </w:rPr>
        <w:t>и, уязвими зони</w:t>
      </w:r>
      <w:r w:rsidR="00D20FD1" w:rsidRPr="00271203">
        <w:rPr>
          <w:rFonts w:ascii="Century Gothic" w:hAnsi="Century Gothic" w:cstheme="minorHAnsi"/>
          <w:sz w:val="24"/>
          <w:szCs w:val="24"/>
        </w:rPr>
        <w:t>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</w:r>
      <w:r w:rsidR="000406B6" w:rsidRPr="00271203">
        <w:rPr>
          <w:rFonts w:ascii="Century Gothic" w:eastAsia="Times New Roman" w:hAnsi="Century Gothic"/>
          <w:sz w:val="24"/>
          <w:szCs w:val="24"/>
        </w:rPr>
        <w:tab/>
      </w:r>
    </w:p>
    <w:p w:rsidR="006C14C7" w:rsidRPr="005F626C" w:rsidRDefault="005F626C" w:rsidP="005F626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Най-близко разположената  защитена зона е</w:t>
      </w:r>
      <w:r w:rsidRPr="00DF63E2">
        <w:rPr>
          <w:rFonts w:ascii="Century Gothic" w:hAnsi="Century Gothic"/>
          <w:sz w:val="24"/>
          <w:szCs w:val="24"/>
        </w:rPr>
        <w:t xml:space="preserve"> </w:t>
      </w:r>
      <w:r w:rsidR="00F35F6F" w:rsidRPr="00F35F6F">
        <w:rPr>
          <w:rFonts w:ascii="Century Gothic" w:hAnsi="Century Gothic"/>
          <w:sz w:val="24"/>
          <w:szCs w:val="24"/>
          <w:lang w:val="en-US"/>
        </w:rPr>
        <w:t>BG</w:t>
      </w:r>
      <w:r w:rsidR="00F35F6F" w:rsidRPr="00F35F6F">
        <w:rPr>
          <w:rFonts w:ascii="Century Gothic" w:hAnsi="Century Gothic"/>
          <w:sz w:val="24"/>
          <w:szCs w:val="24"/>
        </w:rPr>
        <w:t>000</w:t>
      </w:r>
      <w:r w:rsidR="00673E61">
        <w:rPr>
          <w:rFonts w:ascii="Century Gothic" w:hAnsi="Century Gothic"/>
          <w:sz w:val="24"/>
          <w:szCs w:val="24"/>
        </w:rPr>
        <w:t>1033</w:t>
      </w:r>
      <w:r w:rsidR="00F35F6F" w:rsidRPr="00F35F6F">
        <w:rPr>
          <w:rFonts w:ascii="Century Gothic" w:hAnsi="Century Gothic"/>
          <w:sz w:val="24"/>
          <w:szCs w:val="24"/>
        </w:rPr>
        <w:t>, „</w:t>
      </w:r>
      <w:r w:rsidR="00673E61">
        <w:rPr>
          <w:rFonts w:ascii="Century Gothic" w:hAnsi="Century Gothic"/>
          <w:sz w:val="24"/>
          <w:szCs w:val="24"/>
        </w:rPr>
        <w:t>Брестовица</w:t>
      </w:r>
      <w:r w:rsidR="00F35F6F" w:rsidRPr="00F35F6F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>.</w:t>
      </w:r>
    </w:p>
    <w:p w:rsidR="000406B6" w:rsidRPr="000406B6" w:rsidRDefault="00C331D9" w:rsidP="008303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271203">
        <w:rPr>
          <w:rFonts w:ascii="Century Gothic" w:eastAsia="Times New Roman" w:hAnsi="Century Gothic"/>
          <w:sz w:val="24"/>
          <w:szCs w:val="24"/>
        </w:rPr>
        <w:tab/>
      </w:r>
      <w:r w:rsidR="004A2EAC" w:rsidRPr="00271203">
        <w:rPr>
          <w:rFonts w:ascii="Century Gothic" w:eastAsia="Times New Roman" w:hAnsi="Century Gothic"/>
          <w:sz w:val="24"/>
          <w:szCs w:val="24"/>
        </w:rPr>
        <w:t>От реализацията на ИП н</w:t>
      </w:r>
      <w:r w:rsidR="000406B6" w:rsidRPr="00271203">
        <w:rPr>
          <w:rFonts w:ascii="Century Gothic" w:eastAsia="Times New Roman" w:hAnsi="Century Gothic"/>
          <w:sz w:val="24"/>
          <w:szCs w:val="24"/>
        </w:rPr>
        <w:t xml:space="preserve">е се очаква отрицателно въздействие върху предмета и целите на </w:t>
      </w:r>
      <w:r w:rsidR="004A2EAC" w:rsidRPr="00271203">
        <w:rPr>
          <w:rFonts w:ascii="Century Gothic" w:eastAsia="Times New Roman" w:hAnsi="Century Gothic"/>
          <w:sz w:val="24"/>
          <w:szCs w:val="24"/>
        </w:rPr>
        <w:t>опазване на защитената</w:t>
      </w:r>
      <w:r w:rsidR="000406B6" w:rsidRPr="00271203">
        <w:rPr>
          <w:rFonts w:ascii="Century Gothic" w:eastAsia="Times New Roman" w:hAnsi="Century Gothic"/>
          <w:sz w:val="24"/>
          <w:szCs w:val="24"/>
        </w:rPr>
        <w:t xml:space="preserve"> </w:t>
      </w:r>
      <w:r w:rsidR="004A2EAC" w:rsidRPr="00271203">
        <w:rPr>
          <w:rFonts w:ascii="Century Gothic" w:eastAsia="Times New Roman" w:hAnsi="Century Gothic"/>
          <w:sz w:val="24"/>
          <w:szCs w:val="24"/>
        </w:rPr>
        <w:t>зона</w:t>
      </w:r>
      <w:r w:rsidR="000406B6" w:rsidRPr="00271203">
        <w:rPr>
          <w:rFonts w:ascii="Century Gothic" w:eastAsia="Times New Roman" w:hAnsi="Century Gothic"/>
          <w:sz w:val="24"/>
          <w:szCs w:val="24"/>
        </w:rPr>
        <w:t>.</w:t>
      </w:r>
      <w:r w:rsidR="000406B6" w:rsidRPr="000406B6">
        <w:rPr>
          <w:rFonts w:ascii="Century Gothic" w:eastAsia="Times New Roman" w:hAnsi="Century Gothic"/>
          <w:sz w:val="24"/>
          <w:szCs w:val="24"/>
        </w:rPr>
        <w:t xml:space="preserve"> </w:t>
      </w:r>
    </w:p>
    <w:p w:rsidR="000406B6" w:rsidRDefault="00520B8B" w:rsidP="0083038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BC5FD0">
        <w:rPr>
          <w:rFonts w:ascii="Century Gothic" w:eastAsia="Times New Roman" w:hAnsi="Century Gothic"/>
          <w:sz w:val="24"/>
          <w:szCs w:val="24"/>
        </w:rPr>
        <w:tab/>
      </w:r>
    </w:p>
    <w:p w:rsidR="00F502C4" w:rsidRPr="000735AF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0735A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11. </w:t>
      </w:r>
      <w:r w:rsidRPr="00E22581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Други дейности, свързани с инвестиционното предложение (например добив на строителни</w:t>
      </w:r>
      <w:r w:rsidRPr="000735A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материали, нов водопровод, добив или пренасяне на енергия, жилищно строителство).</w:t>
      </w:r>
    </w:p>
    <w:p w:rsidR="006E2409" w:rsidRDefault="006E2409" w:rsidP="00C46DC8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  <w:r w:rsidRPr="006E2409">
        <w:rPr>
          <w:rFonts w:ascii="Century Gothic" w:eastAsia="Times New Roman" w:hAnsi="Century Gothic" w:cstheme="minorHAnsi"/>
          <w:color w:val="000000"/>
          <w:sz w:val="24"/>
          <w:szCs w:val="24"/>
        </w:rPr>
        <w:t>Не се налага добив на строителни материали.</w:t>
      </w:r>
    </w:p>
    <w:p w:rsidR="00E52ED7" w:rsidRDefault="00551A56" w:rsidP="00E52ED7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955E48">
        <w:rPr>
          <w:rFonts w:ascii="Century Gothic" w:hAnsi="Century Gothic"/>
          <w:sz w:val="24"/>
          <w:szCs w:val="24"/>
        </w:rPr>
        <w:t xml:space="preserve">В етапа на реализация на инвестиционното предложение за </w:t>
      </w:r>
      <w:r w:rsidR="003E54C2" w:rsidRPr="003E54C2">
        <w:rPr>
          <w:rFonts w:ascii="Century Gothic" w:eastAsia="Times New Roman" w:hAnsi="Century Gothic"/>
          <w:sz w:val="24"/>
          <w:szCs w:val="24"/>
        </w:rPr>
        <w:t>„Добавяне на нови кодове отпадъци и дейности по събиране и временно съхранение (</w:t>
      </w:r>
      <w:r w:rsidR="003E54C2" w:rsidRPr="003E54C2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3E54C2" w:rsidRPr="003E54C2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 на съществуваща площадка в имоти с идентификатори 06447.502.947 и 06447.502.1127, с обща площ 1256м</w:t>
      </w:r>
      <w:r w:rsidR="003E54C2" w:rsidRPr="003E54C2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3E54C2" w:rsidRPr="003E54C2">
        <w:rPr>
          <w:rFonts w:ascii="Century Gothic" w:eastAsia="Times New Roman" w:hAnsi="Century Gothic"/>
          <w:sz w:val="24"/>
          <w:szCs w:val="24"/>
        </w:rPr>
        <w:t xml:space="preserve">., разположени в с. Брестник с ЕКАТТЕ 06447, общ. Родопи, обл. Пловдив </w:t>
      </w:r>
      <w:r w:rsidR="00E52ED7">
        <w:rPr>
          <w:rFonts w:ascii="Century Gothic" w:hAnsi="Century Gothic"/>
          <w:sz w:val="24"/>
          <w:szCs w:val="24"/>
        </w:rPr>
        <w:t xml:space="preserve">не е предвидено извършване на </w:t>
      </w:r>
      <w:r w:rsidRPr="00955E48">
        <w:rPr>
          <w:rFonts w:ascii="Century Gothic" w:hAnsi="Century Gothic"/>
          <w:sz w:val="24"/>
          <w:szCs w:val="24"/>
        </w:rPr>
        <w:t xml:space="preserve"> земни работи;</w:t>
      </w:r>
      <w:r w:rsidR="00E52ED7">
        <w:rPr>
          <w:rFonts w:ascii="Century Gothic" w:hAnsi="Century Gothic"/>
          <w:sz w:val="24"/>
          <w:szCs w:val="24"/>
        </w:rPr>
        <w:t xml:space="preserve"> </w:t>
      </w:r>
    </w:p>
    <w:p w:rsidR="00E52ED7" w:rsidRDefault="00E52ED7" w:rsidP="00E52ED7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  <w:lang w:val="ru-RU"/>
        </w:rPr>
      </w:pPr>
      <w:r>
        <w:rPr>
          <w:rFonts w:ascii="Century Gothic" w:eastAsia="Times New Roman" w:hAnsi="Century Gothic"/>
          <w:sz w:val="24"/>
          <w:szCs w:val="24"/>
        </w:rPr>
        <w:t>П</w:t>
      </w:r>
      <w:r w:rsidRPr="00E52ED7">
        <w:rPr>
          <w:rFonts w:ascii="Century Gothic" w:eastAsia="Times New Roman" w:hAnsi="Century Gothic"/>
          <w:sz w:val="24"/>
          <w:szCs w:val="24"/>
        </w:rPr>
        <w:t>лощадка</w:t>
      </w:r>
      <w:r w:rsidR="007F004F">
        <w:rPr>
          <w:rFonts w:ascii="Century Gothic" w:eastAsia="Times New Roman" w:hAnsi="Century Gothic"/>
          <w:sz w:val="24"/>
          <w:szCs w:val="24"/>
        </w:rPr>
        <w:t>та</w:t>
      </w:r>
      <w:r w:rsidRPr="00E52ED7">
        <w:rPr>
          <w:rFonts w:ascii="Century Gothic" w:eastAsia="Times New Roman" w:hAnsi="Century Gothic"/>
          <w:sz w:val="24"/>
          <w:szCs w:val="24"/>
        </w:rPr>
        <w:t xml:space="preserve">, в границите на която </w:t>
      </w:r>
      <w:r w:rsidR="007F004F">
        <w:rPr>
          <w:rFonts w:ascii="Century Gothic" w:eastAsia="Times New Roman" w:hAnsi="Century Gothic"/>
          <w:sz w:val="24"/>
          <w:szCs w:val="24"/>
        </w:rPr>
        <w:t>ще се реализира ИП</w:t>
      </w:r>
      <w:r w:rsidRPr="00E52ED7">
        <w:rPr>
          <w:rFonts w:ascii="Century Gothic" w:eastAsia="Times New Roman" w:hAnsi="Century Gothic"/>
          <w:sz w:val="24"/>
          <w:szCs w:val="24"/>
        </w:rPr>
        <w:t xml:space="preserve"> е оградена, охраняема, с осигурен контролно - пропускателен пункт. </w:t>
      </w:r>
      <w:r w:rsidRPr="00E52ED7">
        <w:rPr>
          <w:rFonts w:ascii="Century Gothic" w:eastAsia="Times New Roman" w:hAnsi="Century Gothic"/>
          <w:sz w:val="24"/>
          <w:szCs w:val="24"/>
          <w:lang w:val="ru-RU"/>
        </w:rPr>
        <w:t xml:space="preserve">При реализацията на </w:t>
      </w:r>
      <w:r w:rsidRPr="00E52ED7">
        <w:rPr>
          <w:rFonts w:ascii="Century Gothic" w:eastAsia="Times New Roman" w:hAnsi="Century Gothic"/>
          <w:sz w:val="24"/>
          <w:szCs w:val="24"/>
          <w:lang w:val="ru-RU"/>
        </w:rPr>
        <w:lastRenderedPageBreak/>
        <w:t xml:space="preserve">инвестиционното предложение не се налага изграждане на нова пътна инфраструктура, ще се използва съществуващата  пътна мрежа. </w:t>
      </w:r>
    </w:p>
    <w:p w:rsidR="00E52ED7" w:rsidRPr="00F73733" w:rsidRDefault="00E52ED7" w:rsidP="00E52ED7">
      <w:pPr>
        <w:shd w:val="clear" w:color="auto" w:fill="FEFEFE"/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F73733">
        <w:rPr>
          <w:rFonts w:ascii="Century Gothic" w:eastAsia="Times New Roman" w:hAnsi="Century Gothic"/>
          <w:sz w:val="24"/>
          <w:szCs w:val="24"/>
        </w:rPr>
        <w:t xml:space="preserve">Водоснабдяването , канализацията  и  електрозахранването на обекта са съществуващи.       </w:t>
      </w:r>
    </w:p>
    <w:p w:rsidR="006E2409" w:rsidRPr="00F73733" w:rsidRDefault="006E2409" w:rsidP="00EA39E9">
      <w:pPr>
        <w:shd w:val="clear" w:color="auto" w:fill="FEFEFE"/>
        <w:spacing w:after="0" w:line="240" w:lineRule="auto"/>
        <w:ind w:firstLine="720"/>
        <w:jc w:val="both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73733" w:rsidRDefault="00F502C4" w:rsidP="0055286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12. Необходимост от други разрешите</w:t>
      </w:r>
      <w:r w:rsidR="00552868"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лни, свързани с инвестиционното </w:t>
      </w:r>
      <w:r w:rsidRPr="00F7373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предложение.</w:t>
      </w:r>
    </w:p>
    <w:p w:rsidR="00D92977" w:rsidRDefault="00D10EAB" w:rsidP="00CB77D9">
      <w:pPr>
        <w:spacing w:after="0"/>
        <w:ind w:right="1" w:firstLine="708"/>
        <w:jc w:val="both"/>
        <w:rPr>
          <w:rFonts w:ascii="Century Gothic" w:hAnsi="Century Gothic"/>
          <w:sz w:val="24"/>
          <w:szCs w:val="24"/>
        </w:rPr>
      </w:pPr>
      <w:r w:rsidRPr="00F7373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F73733">
        <w:rPr>
          <w:rFonts w:ascii="Century Gothic" w:hAnsi="Century Gothic" w:cs="Times New Roman CYR"/>
          <w:sz w:val="24"/>
          <w:szCs w:val="24"/>
        </w:rPr>
        <w:t xml:space="preserve"> </w:t>
      </w:r>
      <w:r w:rsidR="00CB77D9" w:rsidRPr="00F73733">
        <w:rPr>
          <w:rFonts w:ascii="Century Gothic" w:hAnsi="Century Gothic"/>
          <w:sz w:val="24"/>
          <w:szCs w:val="24"/>
        </w:rPr>
        <w:t>ще се реализира след</w:t>
      </w:r>
      <w:r w:rsidRPr="00F73733">
        <w:rPr>
          <w:rFonts w:ascii="Century Gothic" w:hAnsi="Century Gothic"/>
          <w:sz w:val="24"/>
          <w:szCs w:val="24"/>
        </w:rPr>
        <w:t xml:space="preserve"> получаване на съответните разрешителн</w:t>
      </w:r>
      <w:r w:rsidR="00CB77D9" w:rsidRPr="00F73733">
        <w:rPr>
          <w:rFonts w:ascii="Century Gothic" w:hAnsi="Century Gothic"/>
          <w:sz w:val="24"/>
          <w:szCs w:val="24"/>
        </w:rPr>
        <w:t>и документи по ЗУО</w:t>
      </w:r>
      <w:r w:rsidR="004E2B21" w:rsidRPr="00F73733">
        <w:rPr>
          <w:rFonts w:ascii="Century Gothic" w:hAnsi="Century Gothic"/>
          <w:sz w:val="24"/>
          <w:szCs w:val="24"/>
        </w:rPr>
        <w:t xml:space="preserve">, издадени </w:t>
      </w:r>
      <w:r w:rsidR="001A5FA3" w:rsidRPr="00F73733">
        <w:rPr>
          <w:rFonts w:ascii="Century Gothic" w:hAnsi="Century Gothic"/>
          <w:sz w:val="24"/>
          <w:szCs w:val="24"/>
        </w:rPr>
        <w:t>в съответствие с</w:t>
      </w:r>
      <w:r w:rsidR="00CB77D9" w:rsidRPr="00F73733">
        <w:rPr>
          <w:rFonts w:ascii="Century Gothic" w:hAnsi="Century Gothic"/>
          <w:sz w:val="24"/>
          <w:szCs w:val="24"/>
        </w:rPr>
        <w:t>ъс законодателството</w:t>
      </w:r>
      <w:r w:rsidRPr="00F73733">
        <w:rPr>
          <w:rFonts w:ascii="Century Gothic" w:hAnsi="Century Gothic"/>
          <w:sz w:val="24"/>
          <w:szCs w:val="24"/>
        </w:rPr>
        <w:t>.</w:t>
      </w:r>
      <w:r w:rsidRPr="008760FC">
        <w:rPr>
          <w:rFonts w:ascii="Century Gothic" w:hAnsi="Century Gothic"/>
          <w:sz w:val="24"/>
          <w:szCs w:val="24"/>
        </w:rPr>
        <w:t xml:space="preserve">  </w:t>
      </w:r>
    </w:p>
    <w:p w:rsidR="000735AF" w:rsidRPr="00D9164F" w:rsidRDefault="00D10EAB" w:rsidP="00D92977">
      <w:pPr>
        <w:spacing w:after="0"/>
        <w:ind w:right="1" w:firstLine="708"/>
        <w:jc w:val="both"/>
        <w:rPr>
          <w:rFonts w:ascii="Century Gothic" w:hAnsi="Century Gothic"/>
          <w:bCs/>
          <w:sz w:val="24"/>
          <w:szCs w:val="24"/>
        </w:rPr>
      </w:pPr>
      <w:r w:rsidRPr="008760FC">
        <w:rPr>
          <w:rFonts w:ascii="Century Gothic" w:hAnsi="Century Gothic"/>
          <w:sz w:val="24"/>
          <w:szCs w:val="24"/>
        </w:rPr>
        <w:t xml:space="preserve">    </w:t>
      </w:r>
    </w:p>
    <w:p w:rsidR="00F502C4" w:rsidRPr="00E807CF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807C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F502C4" w:rsidRPr="002B40A5" w:rsidRDefault="00F502C4" w:rsidP="00C46DC8">
      <w:pPr>
        <w:shd w:val="clear" w:color="auto" w:fill="FEFEFE"/>
        <w:spacing w:after="0" w:line="240" w:lineRule="auto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743C57" w:rsidRDefault="00E807C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43C5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1. С</w:t>
      </w:r>
      <w:r w:rsidR="00F502C4" w:rsidRPr="00743C5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ъществуващо и одобрено земеползване;</w:t>
      </w:r>
    </w:p>
    <w:p w:rsidR="00174F11" w:rsidRPr="00C46DC8" w:rsidRDefault="00D9164F" w:rsidP="003E54C2">
      <w:pPr>
        <w:spacing w:after="0" w:line="269" w:lineRule="atLeast"/>
        <w:ind w:firstLine="708"/>
        <w:jc w:val="both"/>
        <w:rPr>
          <w:rFonts w:ascii="Century Gothic" w:hAnsi="Century Gothic"/>
          <w:sz w:val="24"/>
          <w:szCs w:val="24"/>
          <w:lang w:eastAsia="bg-BG"/>
        </w:rPr>
      </w:pPr>
      <w:r w:rsidRPr="00C46DC8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Инвестиционното предложение</w:t>
      </w:r>
      <w:r w:rsidRPr="00C46DC8">
        <w:rPr>
          <w:rFonts w:ascii="Century Gothic" w:hAnsi="Century Gothic" w:cs="Times New Roman CYR"/>
          <w:sz w:val="24"/>
          <w:szCs w:val="24"/>
        </w:rPr>
        <w:t xml:space="preserve"> е свързано с </w:t>
      </w:r>
      <w:r w:rsidR="003E54C2" w:rsidRPr="003E54C2">
        <w:rPr>
          <w:rFonts w:ascii="Century Gothic" w:eastAsia="Times New Roman" w:hAnsi="Century Gothic"/>
          <w:sz w:val="24"/>
          <w:szCs w:val="24"/>
        </w:rPr>
        <w:t>„Добавяне на нови кодове отпадъци и дейности по събиране и временно съхранение (</w:t>
      </w:r>
      <w:r w:rsidR="003E54C2" w:rsidRPr="003E54C2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3E54C2" w:rsidRPr="003E54C2">
        <w:rPr>
          <w:rFonts w:ascii="Century Gothic" w:eastAsia="Times New Roman" w:hAnsi="Century Gothic"/>
          <w:sz w:val="24"/>
          <w:szCs w:val="24"/>
        </w:rPr>
        <w:t xml:space="preserve"> на излязло от употреба електрическо и електронно оборудване (ИУЕЕО) и излезли от употреба моторни превозни средства (ИУМПС)“ на съществуваща площадка в имоти с идентификатори 06447.502.947 и 06447.502.1127, с обща площ 1256м</w:t>
      </w:r>
      <w:r w:rsidR="003E54C2" w:rsidRPr="003E54C2">
        <w:rPr>
          <w:rFonts w:ascii="Century Gothic" w:eastAsia="Times New Roman" w:hAnsi="Century Gothic"/>
          <w:sz w:val="24"/>
          <w:szCs w:val="24"/>
          <w:vertAlign w:val="superscript"/>
        </w:rPr>
        <w:t>2</w:t>
      </w:r>
      <w:r w:rsidR="003E54C2">
        <w:rPr>
          <w:rFonts w:ascii="Century Gothic" w:eastAsia="Times New Roman" w:hAnsi="Century Gothic"/>
          <w:sz w:val="24"/>
          <w:szCs w:val="24"/>
        </w:rPr>
        <w:t xml:space="preserve"> и са </w:t>
      </w:r>
      <w:r w:rsidR="003E54C2" w:rsidRPr="003E54C2">
        <w:rPr>
          <w:rFonts w:ascii="Century Gothic" w:eastAsia="Times New Roman" w:hAnsi="Century Gothic"/>
          <w:sz w:val="24"/>
          <w:szCs w:val="24"/>
        </w:rPr>
        <w:t>разположени в с. Брестник с ЕКАТТЕ 06447, общ. Родопи, обл. Пловдив</w:t>
      </w:r>
      <w:r w:rsidR="00CB77D9" w:rsidRPr="00CB77D9">
        <w:rPr>
          <w:rFonts w:ascii="Century Gothic" w:hAnsi="Century Gothic"/>
          <w:sz w:val="24"/>
          <w:szCs w:val="24"/>
        </w:rPr>
        <w:t>.</w:t>
      </w:r>
      <w:r w:rsidR="00CB77D9">
        <w:rPr>
          <w:rFonts w:ascii="Century Gothic" w:hAnsi="Century Gothic"/>
          <w:sz w:val="24"/>
          <w:szCs w:val="24"/>
        </w:rPr>
        <w:t xml:space="preserve"> </w:t>
      </w:r>
      <w:r w:rsidR="00CB77D9" w:rsidRPr="00CB77D9">
        <w:rPr>
          <w:rFonts w:ascii="Century Gothic" w:hAnsi="Century Gothic"/>
          <w:iCs/>
          <w:sz w:val="24"/>
          <w:szCs w:val="24"/>
        </w:rPr>
        <w:t>П</w:t>
      </w:r>
      <w:r w:rsidR="00533D95">
        <w:rPr>
          <w:rFonts w:ascii="Century Gothic" w:hAnsi="Century Gothic"/>
          <w:iCs/>
          <w:sz w:val="24"/>
          <w:szCs w:val="24"/>
        </w:rPr>
        <w:t>лощадката</w:t>
      </w:r>
      <w:r w:rsidR="00CB77D9" w:rsidRPr="00CB77D9">
        <w:rPr>
          <w:rFonts w:ascii="Century Gothic" w:hAnsi="Century Gothic"/>
          <w:iCs/>
          <w:sz w:val="24"/>
          <w:szCs w:val="24"/>
        </w:rPr>
        <w:t xml:space="preserve">, обект на настоящото ИП ще се експлоатира от фирма </w:t>
      </w:r>
      <w:r w:rsidR="00533D95" w:rsidRPr="00533D95">
        <w:rPr>
          <w:rFonts w:ascii="Century Gothic" w:eastAsia="Times New Roman" w:hAnsi="Century Gothic"/>
          <w:bCs/>
          <w:sz w:val="24"/>
          <w:szCs w:val="24"/>
        </w:rPr>
        <w:t>„</w:t>
      </w:r>
      <w:r w:rsidR="003E54C2">
        <w:rPr>
          <w:rFonts w:ascii="Century Gothic" w:eastAsia="Times New Roman" w:hAnsi="Century Gothic"/>
          <w:bCs/>
          <w:sz w:val="24"/>
          <w:szCs w:val="24"/>
        </w:rPr>
        <w:t>СКРАП ГП</w:t>
      </w:r>
      <w:r w:rsidR="00533D95" w:rsidRPr="00533D95">
        <w:rPr>
          <w:rFonts w:ascii="Century Gothic" w:eastAsia="Times New Roman" w:hAnsi="Century Gothic"/>
          <w:bCs/>
          <w:sz w:val="24"/>
          <w:szCs w:val="24"/>
        </w:rPr>
        <w:t>“ ЕООД</w:t>
      </w:r>
      <w:r w:rsidR="00CB77D9" w:rsidRPr="00CB77D9">
        <w:rPr>
          <w:rFonts w:ascii="Century Gothic" w:hAnsi="Century Gothic"/>
          <w:iCs/>
          <w:sz w:val="24"/>
          <w:szCs w:val="24"/>
        </w:rPr>
        <w:t xml:space="preserve"> </w:t>
      </w:r>
      <w:r w:rsidR="00CB77D9">
        <w:rPr>
          <w:rFonts w:ascii="Century Gothic" w:hAnsi="Century Gothic"/>
          <w:iCs/>
          <w:sz w:val="24"/>
          <w:szCs w:val="24"/>
        </w:rPr>
        <w:t>на база сключен договор за наем</w:t>
      </w:r>
      <w:r w:rsidRPr="00C46DC8">
        <w:rPr>
          <w:rFonts w:ascii="Century Gothic" w:hAnsi="Century Gothic"/>
          <w:sz w:val="24"/>
          <w:szCs w:val="24"/>
        </w:rPr>
        <w:t>, приложени към настоящата преписка</w:t>
      </w:r>
      <w:r w:rsidR="002F42C0" w:rsidRPr="00C46DC8">
        <w:rPr>
          <w:rFonts w:ascii="Century Gothic" w:hAnsi="Century Gothic"/>
          <w:sz w:val="24"/>
          <w:szCs w:val="24"/>
        </w:rPr>
        <w:t>.</w:t>
      </w:r>
    </w:p>
    <w:p w:rsidR="00F502C4" w:rsidRPr="00DF63E2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B71BF" w:rsidRDefault="00FB71BF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2. М</w:t>
      </w:r>
      <w:r w:rsidR="00F502C4" w:rsidRPr="00FB71B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очурища, крайречни области, речни устия;</w:t>
      </w:r>
    </w:p>
    <w:p w:rsidR="00496F2A" w:rsidRPr="00FB71BF" w:rsidRDefault="00496F2A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307D8">
        <w:rPr>
          <w:rFonts w:ascii="Century Gothic" w:eastAsia="Times New Roman" w:hAnsi="Century Gothic" w:cs="Arial"/>
          <w:color w:val="000000"/>
          <w:sz w:val="24"/>
          <w:szCs w:val="24"/>
        </w:rPr>
        <w:t>На територията, на която ще се реализира инвестиционното предложение не са налични мочурища, крайречни области, речни устия.</w:t>
      </w:r>
      <w:r w:rsidRPr="00FB71B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FB71BF" w:rsidRDefault="00FB71B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К</w:t>
      </w:r>
      <w:r w:rsidR="00F502C4" w:rsidRPr="00FB71B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райбрежни зони и морска околна среда;</w:t>
      </w:r>
    </w:p>
    <w:p w:rsidR="002F42C0" w:rsidRPr="00D307D8" w:rsidRDefault="002F42C0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/>
          <w:sz w:val="24"/>
          <w:szCs w:val="24"/>
        </w:rPr>
      </w:pPr>
      <w:r w:rsidRPr="00D307D8">
        <w:rPr>
          <w:rFonts w:ascii="Century Gothic" w:eastAsia="Times New Roman" w:hAnsi="Century Gothic"/>
          <w:sz w:val="24"/>
          <w:szCs w:val="24"/>
        </w:rPr>
        <w:t>Теренът</w:t>
      </w:r>
      <w:r w:rsidR="00826A8E" w:rsidRPr="00D307D8">
        <w:rPr>
          <w:rFonts w:ascii="Century Gothic" w:eastAsia="Times New Roman" w:hAnsi="Century Gothic"/>
          <w:sz w:val="24"/>
          <w:szCs w:val="24"/>
        </w:rPr>
        <w:t xml:space="preserve"> върху, който ще се реализира инвестиционното предложение попада </w:t>
      </w:r>
      <w:r w:rsidRPr="00D307D8">
        <w:rPr>
          <w:rFonts w:ascii="Century Gothic" w:eastAsia="Times New Roman" w:hAnsi="Century Gothic"/>
          <w:sz w:val="24"/>
          <w:szCs w:val="24"/>
        </w:rPr>
        <w:t>на територията на</w:t>
      </w:r>
      <w:r w:rsidR="00A65C0B">
        <w:rPr>
          <w:rFonts w:ascii="Century Gothic" w:eastAsia="Times New Roman" w:hAnsi="Century Gothic"/>
          <w:sz w:val="24"/>
          <w:szCs w:val="24"/>
        </w:rPr>
        <w:t xml:space="preserve"> </w:t>
      </w:r>
      <w:r w:rsidR="009D526C">
        <w:rPr>
          <w:rFonts w:ascii="Century Gothic" w:eastAsia="Times New Roman" w:hAnsi="Century Gothic"/>
          <w:sz w:val="24"/>
          <w:szCs w:val="24"/>
        </w:rPr>
        <w:t>Южна</w:t>
      </w:r>
      <w:r w:rsidR="00FB71BF" w:rsidRPr="00D307D8">
        <w:rPr>
          <w:rFonts w:ascii="Century Gothic" w:eastAsia="Times New Roman" w:hAnsi="Century Gothic"/>
          <w:sz w:val="24"/>
          <w:szCs w:val="24"/>
        </w:rPr>
        <w:t xml:space="preserve"> България</w:t>
      </w:r>
      <w:r w:rsidRPr="00D307D8">
        <w:rPr>
          <w:rFonts w:ascii="Century Gothic" w:eastAsia="Times New Roman" w:hAnsi="Century Gothic"/>
          <w:sz w:val="24"/>
          <w:szCs w:val="24"/>
        </w:rPr>
        <w:t>,</w:t>
      </w:r>
      <w:r w:rsidR="00826A8E" w:rsidRPr="00D307D8">
        <w:rPr>
          <w:rFonts w:ascii="Century Gothic" w:eastAsia="Times New Roman" w:hAnsi="Century Gothic"/>
          <w:sz w:val="24"/>
          <w:szCs w:val="24"/>
        </w:rPr>
        <w:t xml:space="preserve"> </w:t>
      </w:r>
      <w:r w:rsidR="00A65C0B" w:rsidRPr="00A65C0B">
        <w:rPr>
          <w:rFonts w:ascii="Century Gothic" w:eastAsia="Times New Roman" w:hAnsi="Century Gothic"/>
          <w:sz w:val="24"/>
          <w:szCs w:val="24"/>
        </w:rPr>
        <w:t xml:space="preserve">с. </w:t>
      </w:r>
      <w:r w:rsidR="009D526C">
        <w:rPr>
          <w:rFonts w:ascii="Century Gothic" w:eastAsia="Times New Roman" w:hAnsi="Century Gothic"/>
          <w:sz w:val="24"/>
          <w:szCs w:val="24"/>
        </w:rPr>
        <w:t>Брестник</w:t>
      </w:r>
      <w:r w:rsidR="00A65C0B" w:rsidRPr="00A65C0B">
        <w:rPr>
          <w:rFonts w:ascii="Century Gothic" w:eastAsia="Times New Roman" w:hAnsi="Century Gothic"/>
          <w:sz w:val="24"/>
          <w:szCs w:val="24"/>
        </w:rPr>
        <w:t xml:space="preserve">, </w:t>
      </w:r>
      <w:r w:rsidR="009D526C" w:rsidRPr="009D526C">
        <w:rPr>
          <w:rFonts w:ascii="Century Gothic" w:eastAsia="Times New Roman" w:hAnsi="Century Gothic"/>
          <w:sz w:val="24"/>
          <w:szCs w:val="24"/>
        </w:rPr>
        <w:t>общ. Родопи, обл. Пловдив</w:t>
      </w:r>
      <w:r w:rsidRPr="00D307D8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826A8E" w:rsidRPr="00FB71BF" w:rsidRDefault="000C0172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Площадката</w:t>
      </w:r>
      <w:r w:rsidR="00826A8E" w:rsidRPr="00D307D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не е разположен</w:t>
      </w:r>
      <w:r>
        <w:rPr>
          <w:rFonts w:ascii="Century Gothic" w:eastAsia="Times New Roman" w:hAnsi="Century Gothic" w:cs="Arial"/>
          <w:color w:val="000000"/>
          <w:sz w:val="24"/>
          <w:szCs w:val="24"/>
        </w:rPr>
        <w:t>а</w:t>
      </w:r>
      <w:r w:rsidR="00826A8E" w:rsidRPr="00D307D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в крайбрежни зони и морска околна среда.</w:t>
      </w:r>
    </w:p>
    <w:p w:rsidR="00F502C4" w:rsidRPr="002B40A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5793F" w:rsidRDefault="0025793F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4B48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П</w:t>
      </w:r>
      <w:r w:rsidR="00F502C4" w:rsidRPr="004B4887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ланински и горски райони;</w:t>
      </w:r>
    </w:p>
    <w:p w:rsidR="001B5D04" w:rsidRPr="00C906F3" w:rsidRDefault="007E7810" w:rsidP="007E7810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   </w:t>
      </w:r>
      <w:r w:rsidR="00C906F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Имотът </w:t>
      </w:r>
      <w:r w:rsidR="00C906F3" w:rsidRPr="00AA7F56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е разположен в </w:t>
      </w:r>
      <w:r w:rsidR="000C0172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равнинен терен, в близост до</w:t>
      </w:r>
      <w:r w:rsidR="00C906F3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планински и горски райони</w:t>
      </w:r>
      <w:r w:rsidR="00C906F3" w:rsidRPr="00AA7F56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.</w:t>
      </w:r>
    </w:p>
    <w:p w:rsidR="001B5D04" w:rsidRPr="00E32CA4" w:rsidRDefault="001B5D04" w:rsidP="00830383">
      <w:pPr>
        <w:shd w:val="clear" w:color="auto" w:fill="FEFEFE"/>
        <w:spacing w:after="0"/>
        <w:ind w:firstLine="708"/>
        <w:rPr>
          <w:rFonts w:ascii="Century Gothic" w:eastAsia="Times New Roman" w:hAnsi="Century Gothic"/>
          <w:color w:val="000000"/>
          <w:lang w:eastAsia="bg-BG"/>
        </w:rPr>
      </w:pPr>
    </w:p>
    <w:p w:rsidR="00F502C4" w:rsidRPr="0025793F" w:rsidRDefault="0025793F" w:rsidP="00F502C4">
      <w:pPr>
        <w:shd w:val="clear" w:color="auto" w:fill="FEFEFE"/>
        <w:spacing w:after="0" w:line="240" w:lineRule="auto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</w:t>
      </w:r>
      <w:r w:rsidRPr="002A4E8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. З</w:t>
      </w:r>
      <w:r w:rsidR="00F502C4" w:rsidRPr="002A4E84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ащитени със закон</w:t>
      </w:r>
      <w:r w:rsidR="00F502C4" w:rsidRPr="0025793F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територии;</w:t>
      </w:r>
    </w:p>
    <w:p w:rsidR="004A247C" w:rsidRPr="004A247C" w:rsidRDefault="00B526CC" w:rsidP="004A247C">
      <w:pPr>
        <w:spacing w:after="0"/>
        <w:ind w:firstLine="283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Инвестиционното намерение за </w:t>
      </w:r>
      <w:r w:rsidR="004A247C" w:rsidRPr="004A247C">
        <w:rPr>
          <w:rFonts w:ascii="Century Gothic" w:eastAsia="Times New Roman" w:hAnsi="Century Gothic"/>
          <w:sz w:val="24"/>
          <w:szCs w:val="24"/>
        </w:rPr>
        <w:t>„Добавяне на нови кодове отпадъци и дейности по събиране и временно съхранение (</w:t>
      </w:r>
      <w:r w:rsidR="004A247C" w:rsidRPr="004A247C">
        <w:rPr>
          <w:rFonts w:ascii="Century Gothic" w:eastAsia="Times New Roman" w:hAnsi="Century Gothic"/>
          <w:sz w:val="24"/>
          <w:szCs w:val="24"/>
          <w:lang w:val="en-US"/>
        </w:rPr>
        <w:t>R13)</w:t>
      </w:r>
      <w:r w:rsidR="004A247C" w:rsidRPr="004A247C">
        <w:rPr>
          <w:rFonts w:ascii="Century Gothic" w:eastAsia="Times New Roman" w:hAnsi="Century Gothic"/>
          <w:sz w:val="24"/>
          <w:szCs w:val="24"/>
        </w:rPr>
        <w:t xml:space="preserve"> на излязло от употреба </w:t>
      </w:r>
      <w:r w:rsidR="004A247C" w:rsidRPr="004A247C">
        <w:rPr>
          <w:rFonts w:ascii="Century Gothic" w:eastAsia="Times New Roman" w:hAnsi="Century Gothic"/>
          <w:sz w:val="24"/>
          <w:szCs w:val="24"/>
        </w:rPr>
        <w:lastRenderedPageBreak/>
        <w:t>електрическо и електронно оборудване (ИУЕЕО) и излезли от употреба моторни превозни средства (ИУМПС)“</w:t>
      </w:r>
      <w:r w:rsidR="004A247C">
        <w:rPr>
          <w:rFonts w:ascii="Century Gothic" w:eastAsia="Times New Roman" w:hAnsi="Century Gothic"/>
          <w:sz w:val="24"/>
          <w:szCs w:val="24"/>
        </w:rPr>
        <w:t xml:space="preserve"> 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ще се реализира на площадка, която е в границите на поземлен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имот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(ПИ) с идентификатор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и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:</w:t>
      </w:r>
      <w:r w:rsidR="00DA56DF" w:rsidRPr="00DA56DF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4A247C" w:rsidRPr="004A247C">
        <w:rPr>
          <w:rFonts w:ascii="Century Gothic" w:eastAsia="Times New Roman" w:hAnsi="Century Gothic" w:cs="Arial"/>
          <w:color w:val="000000"/>
          <w:sz w:val="24"/>
          <w:szCs w:val="24"/>
        </w:rPr>
        <w:t>06447.502.947 и 06447.502.1127, с обща площ 1256м</w:t>
      </w:r>
      <w:r w:rsidR="004A247C" w:rsidRPr="004A247C">
        <w:rPr>
          <w:rFonts w:ascii="Century Gothic" w:eastAsia="Times New Roman" w:hAnsi="Century Gothic" w:cs="Arial"/>
          <w:color w:val="000000"/>
          <w:sz w:val="24"/>
          <w:szCs w:val="24"/>
          <w:vertAlign w:val="superscript"/>
        </w:rPr>
        <w:t>2</w:t>
      </w:r>
      <w:r w:rsidR="004A247C" w:rsidRPr="004A247C">
        <w:rPr>
          <w:rFonts w:ascii="Century Gothic" w:eastAsia="Times New Roman" w:hAnsi="Century Gothic" w:cs="Arial"/>
          <w:color w:val="000000"/>
          <w:sz w:val="24"/>
          <w:szCs w:val="24"/>
        </w:rPr>
        <w:t>., разположени в с. Брестник с ЕКАТТЕ 06447, общ. Родопи, обл. Пловдив.</w:t>
      </w:r>
    </w:p>
    <w:p w:rsidR="00205906" w:rsidRPr="00660443" w:rsidRDefault="00B526CC" w:rsidP="004A247C">
      <w:pPr>
        <w:spacing w:after="0"/>
        <w:ind w:firstLine="283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Площадката,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  <w:lang w:val="en-US"/>
        </w:rPr>
        <w:t>BG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000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1033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, „</w:t>
      </w:r>
      <w:r w:rsidR="00DA56DF">
        <w:rPr>
          <w:rFonts w:ascii="Century Gothic" w:eastAsia="Times New Roman" w:hAnsi="Century Gothic" w:cs="Arial"/>
          <w:color w:val="000000"/>
          <w:sz w:val="24"/>
          <w:szCs w:val="24"/>
        </w:rPr>
        <w:t>Брестовица</w:t>
      </w:r>
      <w:r w:rsidRPr="00B526CC">
        <w:rPr>
          <w:rFonts w:ascii="Century Gothic" w:eastAsia="Times New Roman" w:hAnsi="Century Gothic" w:cs="Arial"/>
          <w:color w:val="000000"/>
          <w:sz w:val="24"/>
          <w:szCs w:val="24"/>
        </w:rPr>
        <w:t>”</w:t>
      </w:r>
      <w:r w:rsidR="00E22581" w:rsidRPr="00E22581">
        <w:rPr>
          <w:rFonts w:ascii="Century Gothic" w:eastAsia="Times New Roman" w:hAnsi="Century Gothic" w:cs="Arial"/>
          <w:color w:val="000000"/>
          <w:sz w:val="24"/>
          <w:szCs w:val="24"/>
        </w:rPr>
        <w:t>, защитена зона по директивата за местообитанията, приета със Заповед No.РД-381 от 15.05.2020 г., публикувана в ДВ, бр. 50 от 15.05.2020г.</w:t>
      </w:r>
      <w:r w:rsidR="00E2258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924654">
        <w:rPr>
          <w:rFonts w:ascii="Century Gothic" w:eastAsia="Times New Roman" w:hAnsi="Century Gothic" w:cs="Arial"/>
          <w:color w:val="000000"/>
          <w:sz w:val="24"/>
          <w:szCs w:val="24"/>
        </w:rPr>
        <w:t>и не граничи със защитени със закон територии.</w:t>
      </w:r>
    </w:p>
    <w:p w:rsidR="00BD5C3E" w:rsidRPr="00830383" w:rsidRDefault="00A50285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 </w:t>
      </w:r>
      <w:r w:rsidR="005E58D5">
        <w:rPr>
          <w:rFonts w:ascii="Century Gothic" w:eastAsia="Times New Roman" w:hAnsi="Century Gothic" w:cs="Arial"/>
          <w:color w:val="000000"/>
          <w:sz w:val="24"/>
          <w:szCs w:val="24"/>
        </w:rPr>
        <w:t>У</w:t>
      </w:r>
      <w:r w:rsidR="005E58D5" w:rsidRPr="005E58D5">
        <w:rPr>
          <w:rFonts w:ascii="Century Gothic" w:eastAsia="Times New Roman" w:hAnsi="Century Gothic" w:cs="Arial"/>
          <w:color w:val="000000"/>
          <w:sz w:val="24"/>
          <w:szCs w:val="24"/>
        </w:rPr>
        <w:t>стройствения статут на терен</w:t>
      </w:r>
      <w:r w:rsidR="00FD40E5">
        <w:rPr>
          <w:rFonts w:ascii="Century Gothic" w:eastAsia="Times New Roman" w:hAnsi="Century Gothic" w:cs="Arial"/>
          <w:color w:val="000000"/>
          <w:sz w:val="24"/>
          <w:szCs w:val="24"/>
        </w:rPr>
        <w:t>ите</w:t>
      </w:r>
      <w:r w:rsidR="005E58D5" w:rsidRPr="005E58D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е определен </w:t>
      </w:r>
      <w:r w:rsidR="00836E29" w:rsidRPr="00836E29">
        <w:rPr>
          <w:rFonts w:ascii="Century Gothic" w:hAnsi="Century Gothic"/>
          <w:sz w:val="24"/>
          <w:szCs w:val="24"/>
          <w:lang w:eastAsia="bg-BG"/>
        </w:rPr>
        <w:t>„за друг вид производствен, складов обект“</w:t>
      </w:r>
      <w:r w:rsidR="0000485A" w:rsidRPr="0083038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и изключва наличието на дървесна растителност, която е обект на законодателна защита. Няма данни за наличието на условия за местообитания на животни и птици. </w:t>
      </w:r>
    </w:p>
    <w:p w:rsidR="00F502C4" w:rsidRPr="00830383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5E58D5" w:rsidRPr="00FD6EEB" w:rsidRDefault="0025793F" w:rsidP="00FD6EEB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З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асегнати елементи от Националната екологична мрежа;</w:t>
      </w:r>
    </w:p>
    <w:p w:rsidR="00AB231D" w:rsidRPr="00924868" w:rsidRDefault="00212D9E" w:rsidP="00212D9E">
      <w:pPr>
        <w:shd w:val="clear" w:color="auto" w:fill="FFFFFF"/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     </w:t>
      </w:r>
      <w:r w:rsidR="00AB231D" w:rsidRPr="00924868">
        <w:rPr>
          <w:rFonts w:ascii="Century Gothic" w:eastAsia="Times New Roman" w:hAnsi="Century Gothic"/>
          <w:sz w:val="24"/>
          <w:szCs w:val="24"/>
        </w:rPr>
        <w:t>Инвестиционното предложение няма да засегне приоритет</w:t>
      </w:r>
      <w:r w:rsidR="00AB231D">
        <w:rPr>
          <w:rFonts w:ascii="Century Gothic" w:eastAsia="Times New Roman" w:hAnsi="Century Gothic"/>
          <w:sz w:val="24"/>
          <w:szCs w:val="24"/>
        </w:rPr>
        <w:t>ни местообитания и видове</w:t>
      </w:r>
      <w:r w:rsidR="00AB231D" w:rsidRPr="00924868">
        <w:rPr>
          <w:rFonts w:ascii="Century Gothic" w:eastAsia="Times New Roman" w:hAnsi="Century Gothic"/>
          <w:sz w:val="24"/>
          <w:szCs w:val="24"/>
        </w:rPr>
        <w:t>.</w:t>
      </w:r>
    </w:p>
    <w:p w:rsidR="00F502C4" w:rsidRPr="00C46DC8" w:rsidRDefault="00F502C4" w:rsidP="00C46DC8">
      <w:pPr>
        <w:widowControl w:val="0"/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4"/>
          <w:szCs w:val="24"/>
        </w:rPr>
      </w:pPr>
    </w:p>
    <w:p w:rsidR="00F502C4" w:rsidRPr="00830383" w:rsidRDefault="00525E7E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Л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андшафт и обекти с историческа, култур</w:t>
      </w:r>
      <w:r w:rsidR="00FE04FE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на или археологическа 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стойност;</w:t>
      </w:r>
    </w:p>
    <w:p w:rsidR="00525E7E" w:rsidRPr="00830383" w:rsidRDefault="00525E7E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830383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При реализацията на Инвестиционното предложение  не се очаква промяна в ландшафта и засягане на обекти с историческа, културна или археологическа стойност.</w:t>
      </w:r>
    </w:p>
    <w:p w:rsidR="00525E7E" w:rsidRPr="00830383" w:rsidRDefault="00525E7E" w:rsidP="00830383">
      <w:pPr>
        <w:shd w:val="clear" w:color="auto" w:fill="FFFFFF"/>
        <w:spacing w:after="0"/>
        <w:ind w:firstLine="360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F502C4" w:rsidRPr="00830383" w:rsidRDefault="00D50FFC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Т</w:t>
      </w:r>
      <w:r w:rsidR="00F502C4"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еритории и/или зони и обекти със специфичен санитарен статут или подлежащи на здравна защита.</w:t>
      </w:r>
    </w:p>
    <w:p w:rsidR="00AB28DC" w:rsidRPr="009A049C" w:rsidRDefault="00AB28DC" w:rsidP="00AB28DC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Характерът на ИП не е свързан с въздействие  върху обе</w:t>
      </w:r>
      <w:r w:rsidRPr="008224EE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кти, подлежащи на здравна защита - детски градини, обекти за производство на храни, болници, санаториуми и др.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</w:t>
      </w:r>
    </w:p>
    <w:p w:rsidR="00023639" w:rsidRPr="00830383" w:rsidRDefault="00023639" w:rsidP="00830383">
      <w:pPr>
        <w:shd w:val="clear" w:color="auto" w:fill="FEFEFE"/>
        <w:spacing w:after="0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</w:p>
    <w:p w:rsidR="00F502C4" w:rsidRPr="00830383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830383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A53C6B" w:rsidRPr="00782DD7" w:rsidRDefault="00A53C6B" w:rsidP="00C46DC8">
      <w:pPr>
        <w:pStyle w:val="Geri"/>
        <w:spacing w:before="0" w:after="0"/>
        <w:ind w:firstLine="720"/>
        <w:rPr>
          <w:rFonts w:ascii="Century Gothic" w:hAnsi="Century Gothic" w:cstheme="minorHAnsi"/>
          <w:lang w:eastAsia="bg-BG"/>
        </w:rPr>
      </w:pPr>
      <w:r w:rsidRPr="00830383">
        <w:rPr>
          <w:rFonts w:ascii="Century Gothic" w:hAnsi="Century Gothic" w:cstheme="minorHAnsi"/>
        </w:rPr>
        <w:lastRenderedPageBreak/>
        <w:t>а/ Въздействие върху хората и тяхното здраве</w:t>
      </w:r>
    </w:p>
    <w:p w:rsidR="00970294" w:rsidRDefault="00970294" w:rsidP="00CF25D0">
      <w:pPr>
        <w:pStyle w:val="ListParagraph1"/>
        <w:spacing w:after="0"/>
        <w:ind w:left="0" w:firstLine="708"/>
        <w:jc w:val="both"/>
        <w:rPr>
          <w:rFonts w:ascii="Century Gothic" w:hAnsi="Century Gothic" w:cstheme="minorHAnsi"/>
          <w:sz w:val="24"/>
          <w:szCs w:val="24"/>
        </w:rPr>
      </w:pPr>
    </w:p>
    <w:p w:rsidR="00970294" w:rsidRPr="00970294" w:rsidRDefault="00970294" w:rsidP="00970294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Основните  параметри на работната среда и инфраструктурата могат да бъдат дефинирани по следния начин: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човешки фактори - организационни психологически; 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физически фактори - механични, акустични, електрически, йонизиращи, вибрационни и други;  </w:t>
      </w:r>
    </w:p>
    <w:p w:rsidR="00970294" w:rsidRPr="00970294" w:rsidRDefault="00970294" w:rsidP="00970294">
      <w:pPr>
        <w:numPr>
          <w:ilvl w:val="0"/>
          <w:numId w:val="9"/>
        </w:numPr>
        <w:spacing w:after="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материални фактори - сгради, съоръжения, работни пространства, поддържащи услуги – транспорт и средства за комуникация ;</w:t>
      </w:r>
    </w:p>
    <w:p w:rsidR="00970294" w:rsidRPr="00970294" w:rsidRDefault="00970294" w:rsidP="00970294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Въздействието върху хората и тяхното здраве може да възникне:</w:t>
      </w:r>
    </w:p>
    <w:p w:rsidR="00970294" w:rsidRPr="00970294" w:rsidRDefault="00970294" w:rsidP="00970294">
      <w:pPr>
        <w:spacing w:after="0"/>
        <w:ind w:firstLine="156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- 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по време на работа - опасност от физически травми;</w:t>
      </w:r>
    </w:p>
    <w:p w:rsidR="00970294" w:rsidRPr="00970294" w:rsidRDefault="00970294" w:rsidP="00970294">
      <w:pPr>
        <w:spacing w:after="0"/>
        <w:ind w:firstLine="156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- при негативно въздействие върху един или няколко компонента на околната </w:t>
      </w: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среда в резултат от предвижданата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дейност. </w:t>
      </w:r>
    </w:p>
    <w:p w:rsidR="00970294" w:rsidRPr="00970294" w:rsidRDefault="00970294" w:rsidP="00C15795">
      <w:pPr>
        <w:spacing w:after="0"/>
        <w:ind w:firstLine="720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 </w:t>
      </w:r>
      <w:r w:rsidRPr="00C15795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Дружеството-наемател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, </w:t>
      </w:r>
      <w:r w:rsidR="00C15795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ще осъществява предвидените дейности с цел  осигуряване на здравословни</w:t>
      </w:r>
      <w:r w:rsidRPr="00970294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 xml:space="preserve"> и безопасни условия на труд . </w:t>
      </w:r>
    </w:p>
    <w:p w:rsidR="005F2FE8" w:rsidRPr="00830383" w:rsidRDefault="005F2FE8" w:rsidP="00830383">
      <w:pPr>
        <w:pStyle w:val="Geri"/>
        <w:spacing w:before="0" w:after="0" w:line="276" w:lineRule="auto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 xml:space="preserve">б/ Въздействие върху земеползването: </w:t>
      </w:r>
    </w:p>
    <w:p w:rsidR="00BA2D0A" w:rsidRPr="00830383" w:rsidRDefault="00BA2D0A" w:rsidP="008B6C81">
      <w:pPr>
        <w:pStyle w:val="ListParagraph1"/>
        <w:spacing w:after="0"/>
        <w:ind w:left="0" w:firstLine="720"/>
        <w:jc w:val="both"/>
        <w:rPr>
          <w:rFonts w:ascii="Century Gothic" w:hAnsi="Century Gothic" w:cstheme="minorHAnsi"/>
          <w:sz w:val="24"/>
          <w:szCs w:val="24"/>
        </w:rPr>
      </w:pPr>
      <w:r w:rsidRPr="00830383">
        <w:rPr>
          <w:rFonts w:ascii="Century Gothic" w:hAnsi="Century Gothic" w:cstheme="minorHAnsi"/>
          <w:sz w:val="24"/>
          <w:szCs w:val="24"/>
        </w:rPr>
        <w:t>Реализирането и експлоатацията на инвест</w:t>
      </w:r>
      <w:r w:rsidR="00161B07" w:rsidRPr="00830383">
        <w:rPr>
          <w:rFonts w:ascii="Century Gothic" w:hAnsi="Century Gothic" w:cstheme="minorHAnsi"/>
          <w:sz w:val="24"/>
          <w:szCs w:val="24"/>
        </w:rPr>
        <w:t>ици</w:t>
      </w:r>
      <w:r w:rsidR="008D4E3D">
        <w:rPr>
          <w:rFonts w:ascii="Century Gothic" w:hAnsi="Century Gothic" w:cstheme="minorHAnsi"/>
          <w:sz w:val="24"/>
          <w:szCs w:val="24"/>
        </w:rPr>
        <w:t xml:space="preserve">онното предложение  </w:t>
      </w:r>
      <w:r w:rsidRPr="00830383">
        <w:rPr>
          <w:rFonts w:ascii="Century Gothic" w:hAnsi="Century Gothic" w:cstheme="minorHAnsi"/>
          <w:sz w:val="24"/>
          <w:szCs w:val="24"/>
        </w:rPr>
        <w:t xml:space="preserve">няма да доведе до промени или нарушаване на земеползването на околните имоти. </w:t>
      </w:r>
    </w:p>
    <w:p w:rsidR="00BD2144" w:rsidRDefault="00BD2144" w:rsidP="00970294">
      <w:pPr>
        <w:pStyle w:val="Geri"/>
        <w:spacing w:before="0" w:after="0" w:line="276" w:lineRule="auto"/>
        <w:rPr>
          <w:rFonts w:ascii="Century Gothic" w:hAnsi="Century Gothic" w:cstheme="minorHAnsi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в/ Въздействие върху материалните активи: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30383">
        <w:rPr>
          <w:rFonts w:ascii="Century Gothic" w:hAnsi="Century Gothic" w:cstheme="minorHAnsi"/>
          <w:b w:val="0"/>
        </w:rPr>
        <w:t xml:space="preserve">При реализацията на инвестиционното предложение не се засягат материални активи на други собственици. 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г/ Атмосфера и атмосферен въздух</w:t>
      </w:r>
    </w:p>
    <w:p w:rsidR="00DF74C7" w:rsidRPr="00830383" w:rsidRDefault="003355BA" w:rsidP="00830383">
      <w:pPr>
        <w:pStyle w:val="Title"/>
        <w:spacing w:line="276" w:lineRule="auto"/>
        <w:ind w:firstLine="708"/>
        <w:jc w:val="both"/>
        <w:rPr>
          <w:rFonts w:ascii="Century Gothic" w:eastAsia="Calibri" w:hAnsi="Century Gothic"/>
          <w:b w:val="0"/>
          <w:color w:val="000000"/>
          <w:szCs w:val="24"/>
          <w:lang w:eastAsia="en-US"/>
        </w:rPr>
      </w:pPr>
      <w:r>
        <w:rPr>
          <w:rFonts w:ascii="Century Gothic" w:eastAsia="Calibri" w:hAnsi="Century Gothic"/>
          <w:b w:val="0"/>
          <w:color w:val="000000"/>
          <w:szCs w:val="24"/>
          <w:lang w:eastAsia="en-US"/>
        </w:rPr>
        <w:t>В хода на</w:t>
      </w:r>
      <w:r w:rsidR="00DF74C7" w:rsidRPr="00830383">
        <w:rPr>
          <w:rFonts w:ascii="Century Gothic" w:eastAsia="Calibri" w:hAnsi="Century Gothic"/>
          <w:b w:val="0"/>
          <w:color w:val="000000"/>
          <w:szCs w:val="24"/>
          <w:lang w:eastAsia="en-US"/>
        </w:rPr>
        <w:t xml:space="preserve"> реализацията на инвестиционното предложение и последващата експлоатация на обекта</w:t>
      </w:r>
      <w:r>
        <w:rPr>
          <w:rFonts w:ascii="Century Gothic" w:eastAsia="Calibri" w:hAnsi="Century Gothic"/>
          <w:b w:val="0"/>
          <w:color w:val="000000"/>
          <w:szCs w:val="24"/>
          <w:lang w:eastAsia="en-US"/>
        </w:rPr>
        <w:t>,</w:t>
      </w:r>
      <w:r w:rsidR="00DF74C7" w:rsidRPr="00830383">
        <w:rPr>
          <w:rFonts w:ascii="Century Gothic" w:eastAsia="Calibri" w:hAnsi="Century Gothic"/>
          <w:b w:val="0"/>
          <w:color w:val="000000"/>
          <w:szCs w:val="24"/>
          <w:lang w:eastAsia="en-US"/>
        </w:rPr>
        <w:t xml:space="preserve"> не се очаква наличие на организирани и неорганизирани източници на емисии, изпускани в атмосферния въздух по смисъла на Закона за чистотата на атмосферния въздух /ДВ, бр.41 от 1999г./</w:t>
      </w:r>
    </w:p>
    <w:p w:rsidR="00161B07" w:rsidRPr="00830383" w:rsidRDefault="00161B07" w:rsidP="00830383">
      <w:pPr>
        <w:spacing w:after="0"/>
        <w:ind w:firstLine="72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DF74C7" w:rsidRPr="00830383" w:rsidRDefault="00A53C6B" w:rsidP="00830383">
      <w:pPr>
        <w:spacing w:after="0"/>
        <w:ind w:firstLine="720"/>
        <w:jc w:val="both"/>
        <w:rPr>
          <w:rFonts w:ascii="Century Gothic" w:hAnsi="Century Gothic" w:cstheme="minorHAnsi"/>
          <w:b/>
          <w:sz w:val="24"/>
          <w:szCs w:val="24"/>
        </w:rPr>
      </w:pPr>
      <w:r w:rsidRPr="00830383">
        <w:rPr>
          <w:rFonts w:ascii="Century Gothic" w:hAnsi="Century Gothic" w:cstheme="minorHAnsi"/>
          <w:b/>
          <w:sz w:val="24"/>
          <w:szCs w:val="24"/>
        </w:rPr>
        <w:t>д/ Води</w:t>
      </w:r>
    </w:p>
    <w:p w:rsidR="00161B07" w:rsidRPr="008D4E3D" w:rsidRDefault="00161B07" w:rsidP="00D430A6">
      <w:pPr>
        <w:spacing w:after="0"/>
        <w:ind w:firstLine="708"/>
        <w:jc w:val="both"/>
        <w:rPr>
          <w:rFonts w:ascii="Century Gothic" w:hAnsi="Century Gothic"/>
          <w:sz w:val="24"/>
          <w:szCs w:val="24"/>
          <w:lang w:val="ru-RU"/>
        </w:rPr>
      </w:pPr>
      <w:r w:rsidRPr="00830383">
        <w:rPr>
          <w:rFonts w:ascii="Century Gothic" w:hAnsi="Century Gothic"/>
          <w:sz w:val="24"/>
          <w:szCs w:val="24"/>
        </w:rPr>
        <w:t>В</w:t>
      </w:r>
      <w:r w:rsidRPr="00830383">
        <w:rPr>
          <w:rFonts w:ascii="Century Gothic" w:hAnsi="Century Gothic"/>
          <w:sz w:val="24"/>
          <w:szCs w:val="24"/>
          <w:lang w:val="ru-RU"/>
        </w:rPr>
        <w:t>одозахранването и</w:t>
      </w:r>
      <w:r w:rsidR="00494D6B">
        <w:rPr>
          <w:rFonts w:ascii="Century Gothic" w:hAnsi="Century Gothic"/>
          <w:sz w:val="24"/>
          <w:szCs w:val="24"/>
          <w:lang w:val="ru-RU"/>
        </w:rPr>
        <w:t xml:space="preserve"> канализацията на</w:t>
      </w:r>
      <w:r w:rsidR="003355BA">
        <w:rPr>
          <w:rFonts w:ascii="Century Gothic" w:hAnsi="Century Gothic"/>
          <w:sz w:val="24"/>
          <w:szCs w:val="24"/>
          <w:lang w:val="ru-RU"/>
        </w:rPr>
        <w:t xml:space="preserve"> обект</w:t>
      </w:r>
      <w:r w:rsidR="00494D6B">
        <w:rPr>
          <w:rFonts w:ascii="Century Gothic" w:hAnsi="Century Gothic"/>
          <w:sz w:val="24"/>
          <w:szCs w:val="24"/>
          <w:lang w:val="ru-RU"/>
        </w:rPr>
        <w:t>а</w:t>
      </w:r>
      <w:r w:rsidR="003355BA">
        <w:rPr>
          <w:rFonts w:ascii="Century Gothic" w:hAnsi="Century Gothic"/>
          <w:sz w:val="24"/>
          <w:szCs w:val="24"/>
          <w:lang w:val="ru-RU"/>
        </w:rPr>
        <w:t>,</w:t>
      </w:r>
      <w:r w:rsidRPr="00830383">
        <w:rPr>
          <w:rFonts w:ascii="Century Gothic" w:hAnsi="Century Gothic"/>
          <w:sz w:val="24"/>
          <w:szCs w:val="24"/>
          <w:lang w:val="ru-RU"/>
        </w:rPr>
        <w:t xml:space="preserve"> </w:t>
      </w:r>
      <w:r w:rsidR="00494D6B">
        <w:rPr>
          <w:rFonts w:ascii="Century Gothic" w:hAnsi="Century Gothic"/>
          <w:sz w:val="24"/>
          <w:szCs w:val="24"/>
          <w:lang w:val="ru-RU"/>
        </w:rPr>
        <w:t xml:space="preserve">е </w:t>
      </w:r>
      <w:r w:rsidR="003355BA">
        <w:rPr>
          <w:rFonts w:ascii="Century Gothic" w:hAnsi="Century Gothic"/>
          <w:sz w:val="24"/>
          <w:szCs w:val="24"/>
          <w:lang w:val="ru-RU"/>
        </w:rPr>
        <w:t>изпълнено</w:t>
      </w:r>
      <w:r w:rsidRPr="00830383">
        <w:rPr>
          <w:rFonts w:ascii="Century Gothic" w:hAnsi="Century Gothic"/>
          <w:sz w:val="24"/>
          <w:szCs w:val="24"/>
          <w:lang w:val="ru-RU"/>
        </w:rPr>
        <w:t xml:space="preserve"> от съществуващи инфраструктурни обекти в район</w:t>
      </w:r>
      <w:r w:rsidR="00D430A6">
        <w:rPr>
          <w:rFonts w:ascii="Century Gothic" w:hAnsi="Century Gothic"/>
          <w:sz w:val="24"/>
          <w:szCs w:val="24"/>
          <w:lang w:val="ru-RU"/>
        </w:rPr>
        <w:t>а</w:t>
      </w:r>
      <w:r w:rsidRPr="00830383">
        <w:rPr>
          <w:rFonts w:ascii="Century Gothic" w:hAnsi="Century Gothic"/>
          <w:sz w:val="24"/>
          <w:szCs w:val="24"/>
        </w:rPr>
        <w:t xml:space="preserve">. </w:t>
      </w:r>
    </w:p>
    <w:p w:rsidR="00A53C6B" w:rsidRPr="00830383" w:rsidRDefault="00A53C6B" w:rsidP="0083038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A1774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е/ Земни недра, минерално разнообразие, почви и ландшафт</w:t>
      </w:r>
    </w:p>
    <w:p w:rsidR="00161B07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30383">
        <w:rPr>
          <w:rFonts w:ascii="Century Gothic" w:hAnsi="Century Gothic" w:cstheme="minorHAnsi"/>
          <w:b w:val="0"/>
        </w:rPr>
        <w:t>Характерът на инвестиционното предложение не е свързан</w:t>
      </w:r>
      <w:r w:rsidR="008D4E3D">
        <w:rPr>
          <w:rFonts w:ascii="Century Gothic" w:hAnsi="Century Gothic" w:cstheme="minorHAnsi"/>
          <w:b w:val="0"/>
        </w:rPr>
        <w:t>о</w:t>
      </w:r>
      <w:r w:rsidRPr="00830383">
        <w:rPr>
          <w:rFonts w:ascii="Century Gothic" w:hAnsi="Century Gothic" w:cstheme="minorHAnsi"/>
          <w:b w:val="0"/>
        </w:rPr>
        <w:t xml:space="preserve"> с промяна на вида, състава и характеристиката на земните недра и ландшафта и не </w:t>
      </w:r>
      <w:r w:rsidRPr="00830383">
        <w:rPr>
          <w:rFonts w:ascii="Century Gothic" w:hAnsi="Century Gothic" w:cstheme="minorHAnsi"/>
          <w:b w:val="0"/>
        </w:rPr>
        <w:lastRenderedPageBreak/>
        <w:t xml:space="preserve">предвижда добив на подземни богатства. В района на площадката няма установени подземни богатства със стопанско предназначение. </w:t>
      </w:r>
    </w:p>
    <w:p w:rsidR="00161B07" w:rsidRPr="00830383" w:rsidRDefault="00161B07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ж/ Биоразнообразие и неговите елементи</w:t>
      </w:r>
    </w:p>
    <w:p w:rsidR="00A53C6B" w:rsidRPr="00830383" w:rsidRDefault="00A53C6B" w:rsidP="00830383">
      <w:pPr>
        <w:spacing w:after="0"/>
        <w:ind w:firstLine="720"/>
        <w:jc w:val="both"/>
        <w:rPr>
          <w:rFonts w:ascii="Century Gothic" w:hAnsi="Century Gothic"/>
          <w:color w:val="000000"/>
          <w:sz w:val="24"/>
          <w:szCs w:val="24"/>
          <w:shd w:val="clear" w:color="auto" w:fill="FEFEFE"/>
        </w:rPr>
      </w:pPr>
      <w:r w:rsidRPr="00830383">
        <w:rPr>
          <w:rFonts w:ascii="Century Gothic" w:hAnsi="Century Gothic"/>
          <w:sz w:val="24"/>
          <w:szCs w:val="24"/>
        </w:rPr>
        <w:t>Опазването на този компонент се извършва съгласно „Закон за биологичното разнообразие”/Обн. ДВ. бр.77 от 9 Август 2002г., посл. изм. и доп.</w:t>
      </w:r>
      <w:r w:rsidRPr="00830383">
        <w:rPr>
          <w:rFonts w:ascii="Century Gothic" w:hAnsi="Century Gothic"/>
          <w:color w:val="000000"/>
          <w:sz w:val="24"/>
          <w:szCs w:val="24"/>
          <w:shd w:val="clear" w:color="auto" w:fill="FEFEFE"/>
        </w:rPr>
        <w:t>/</w:t>
      </w:r>
    </w:p>
    <w:p w:rsidR="00A53C6B" w:rsidRPr="00830383" w:rsidRDefault="00A53C6B" w:rsidP="00830383">
      <w:pPr>
        <w:spacing w:after="0"/>
        <w:ind w:firstLine="72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Реализацията на инвестиционното предложение не е свързана с:</w:t>
      </w:r>
    </w:p>
    <w:p w:rsidR="00A53C6B" w:rsidRPr="00830383" w:rsidRDefault="00A53C6B" w:rsidP="00B12E46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Унищожаване на отделни площи, покрити с тревни или дървесни видове, няма да се унищожат природни местообитания и растителни видове, които да не с</w:t>
      </w:r>
      <w:r w:rsidR="00DD2CA4" w:rsidRPr="00830383">
        <w:rPr>
          <w:rFonts w:ascii="Century Gothic" w:eastAsia="Times New Roman" w:hAnsi="Century Gothic"/>
          <w:sz w:val="24"/>
          <w:szCs w:val="24"/>
        </w:rPr>
        <w:t xml:space="preserve">а широко разпространени в </w:t>
      </w:r>
      <w:r w:rsidRPr="00830383">
        <w:rPr>
          <w:rFonts w:ascii="Century Gothic" w:eastAsia="Times New Roman" w:hAnsi="Century Gothic"/>
          <w:sz w:val="24"/>
          <w:szCs w:val="24"/>
        </w:rPr>
        <w:t xml:space="preserve"> околност</w:t>
      </w:r>
      <w:r w:rsidR="00DD2CA4" w:rsidRPr="00830383">
        <w:rPr>
          <w:rFonts w:ascii="Century Gothic" w:eastAsia="Times New Roman" w:hAnsi="Century Gothic"/>
          <w:sz w:val="24"/>
          <w:szCs w:val="24"/>
        </w:rPr>
        <w:t>та</w:t>
      </w:r>
      <w:r w:rsidRPr="00830383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A53C6B" w:rsidRPr="008D4E3D" w:rsidRDefault="00A53C6B" w:rsidP="008D4E3D">
      <w:pPr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Century Gothic" w:eastAsia="Times New Roman" w:hAnsi="Century Gothic"/>
          <w:sz w:val="24"/>
          <w:szCs w:val="24"/>
        </w:rPr>
      </w:pPr>
      <w:r w:rsidRPr="00830383">
        <w:rPr>
          <w:rFonts w:ascii="Century Gothic" w:eastAsia="Times New Roman" w:hAnsi="Century Gothic"/>
          <w:sz w:val="24"/>
          <w:szCs w:val="24"/>
        </w:rPr>
        <w:t>Унищожаване на видове от флората и фауната, включително и на видове  с висока консервационна значимост.</w:t>
      </w:r>
    </w:p>
    <w:p w:rsidR="008D4E3D" w:rsidRPr="00163D25" w:rsidRDefault="008D4E3D" w:rsidP="008D4E3D">
      <w:pPr>
        <w:pStyle w:val="Title"/>
        <w:ind w:firstLine="708"/>
        <w:jc w:val="both"/>
        <w:rPr>
          <w:rFonts w:ascii="Century Gothic" w:hAnsi="Century Gothic"/>
          <w:b w:val="0"/>
        </w:rPr>
      </w:pPr>
      <w:r w:rsidRPr="00163D25">
        <w:rPr>
          <w:rFonts w:ascii="Century Gothic" w:hAnsi="Century Gothic"/>
          <w:b w:val="0"/>
        </w:rPr>
        <w:t xml:space="preserve">С реализацията си, инвестиционното намерение не би могло да окаже негативно въздействие върху биоразнообразието в района. </w:t>
      </w:r>
    </w:p>
    <w:p w:rsidR="00CA4CAB" w:rsidRPr="00830383" w:rsidRDefault="00CA4CAB" w:rsidP="006C581C">
      <w:pPr>
        <w:pStyle w:val="Geri"/>
        <w:spacing w:before="0" w:after="0" w:line="276" w:lineRule="auto"/>
        <w:rPr>
          <w:rFonts w:ascii="Century Gothic" w:hAnsi="Century Gothic" w:cstheme="minorHAnsi"/>
        </w:rPr>
      </w:pPr>
    </w:p>
    <w:p w:rsidR="00E02041" w:rsidRDefault="00A53C6B" w:rsidP="00E02041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з/ Защитени територии на единични и групови недвижими културни ценности</w:t>
      </w:r>
    </w:p>
    <w:p w:rsidR="00A53C6B" w:rsidRPr="00830383" w:rsidRDefault="00A53C6B" w:rsidP="00E02041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  <w:b w:val="0"/>
        </w:rPr>
        <w:t xml:space="preserve">При реализация на инвестиционното предложение няма да бъдат засегнати </w:t>
      </w:r>
      <w:r w:rsidR="003A1774" w:rsidRPr="00830383">
        <w:rPr>
          <w:rFonts w:ascii="Century Gothic" w:hAnsi="Century Gothic" w:cstheme="minorHAnsi"/>
          <w:b w:val="0"/>
        </w:rPr>
        <w:t>един</w:t>
      </w:r>
      <w:r w:rsidR="00A82AC4" w:rsidRPr="00830383">
        <w:rPr>
          <w:rFonts w:ascii="Century Gothic" w:hAnsi="Century Gothic" w:cstheme="minorHAnsi"/>
          <w:b w:val="0"/>
        </w:rPr>
        <w:t>ични или групови недвижими културни ценности.</w:t>
      </w:r>
      <w:r w:rsidR="00A82AC4" w:rsidRPr="00830383">
        <w:rPr>
          <w:rFonts w:ascii="Century Gothic" w:hAnsi="Century Gothic" w:cstheme="minorHAnsi"/>
        </w:rPr>
        <w:t xml:space="preserve"> </w:t>
      </w:r>
      <w:r w:rsidRPr="00830383">
        <w:rPr>
          <w:rFonts w:ascii="Century Gothic" w:hAnsi="Century Gothic" w:cstheme="minorHAnsi"/>
          <w:b w:val="0"/>
        </w:rPr>
        <w:t>В близост до площадката няма информация за наличие на такива.</w:t>
      </w:r>
    </w:p>
    <w:p w:rsidR="00A53C6B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</w:p>
    <w:p w:rsidR="00B0232C" w:rsidRPr="00830383" w:rsidRDefault="00A53C6B" w:rsidP="00830383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</w:rPr>
      </w:pPr>
      <w:r w:rsidRPr="00830383">
        <w:rPr>
          <w:rFonts w:ascii="Century Gothic" w:hAnsi="Century Gothic" w:cstheme="minorHAnsi"/>
        </w:rPr>
        <w:t>и/ Рискови енергийни източници – шумове,  вибрации, радиации:</w:t>
      </w:r>
    </w:p>
    <w:p w:rsidR="00451FBE" w:rsidRPr="007E7810" w:rsidRDefault="00B0232C" w:rsidP="007E7810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830383">
        <w:rPr>
          <w:rFonts w:ascii="Century Gothic" w:hAnsi="Century Gothic"/>
          <w:sz w:val="24"/>
          <w:szCs w:val="24"/>
        </w:rPr>
        <w:t xml:space="preserve">Реализирането на инвестиционното намерение не води до </w:t>
      </w:r>
      <w:r w:rsidR="006C3A1D" w:rsidRPr="00830383">
        <w:rPr>
          <w:rFonts w:ascii="Century Gothic" w:hAnsi="Century Gothic"/>
          <w:sz w:val="24"/>
          <w:szCs w:val="24"/>
        </w:rPr>
        <w:t>емитиране на рискови енергийни източници</w:t>
      </w:r>
      <w:r w:rsidR="00E81500" w:rsidRPr="00830383">
        <w:rPr>
          <w:rFonts w:ascii="Century Gothic" w:hAnsi="Century Gothic"/>
          <w:sz w:val="24"/>
          <w:szCs w:val="24"/>
        </w:rPr>
        <w:t xml:space="preserve"> </w:t>
      </w:r>
      <w:r w:rsidR="006C3A1D" w:rsidRPr="00830383">
        <w:rPr>
          <w:rFonts w:ascii="Century Gothic" w:hAnsi="Century Gothic"/>
          <w:sz w:val="24"/>
          <w:szCs w:val="24"/>
        </w:rPr>
        <w:t xml:space="preserve">- </w:t>
      </w:r>
      <w:r w:rsidR="006C3A1D" w:rsidRPr="00830383">
        <w:rPr>
          <w:rFonts w:ascii="Century Gothic" w:hAnsi="Century Gothic" w:cstheme="minorHAnsi"/>
          <w:sz w:val="24"/>
          <w:szCs w:val="24"/>
        </w:rPr>
        <w:t>шумове,  вибрации, радиации</w:t>
      </w:r>
      <w:r w:rsidRPr="00830383">
        <w:rPr>
          <w:rFonts w:ascii="Century Gothic" w:hAnsi="Century Gothic"/>
          <w:sz w:val="24"/>
          <w:szCs w:val="24"/>
        </w:rPr>
        <w:t xml:space="preserve">. </w:t>
      </w:r>
      <w:r w:rsidR="00E81500" w:rsidRPr="00830383">
        <w:rPr>
          <w:rFonts w:ascii="Century Gothic" w:hAnsi="Century Gothic"/>
          <w:sz w:val="24"/>
          <w:szCs w:val="24"/>
        </w:rPr>
        <w:t xml:space="preserve">                       </w:t>
      </w:r>
    </w:p>
    <w:p w:rsidR="00F502C4" w:rsidRPr="00AC3838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AC383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F502C4" w:rsidRPr="002B40A5" w:rsidRDefault="00230271" w:rsidP="007E781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entury Gothic" w:eastAsia="Times New Roman" w:hAnsi="Century Gothic"/>
          <w:color w:val="000000"/>
          <w:lang w:eastAsia="bg-BG"/>
        </w:rPr>
      </w:pPr>
      <w:r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С реализацията на инвестиционното предложение не се очаква в</w:t>
      </w:r>
      <w:r w:rsidRPr="00230271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ъздействие върху елементи от Националната екологична мрежа</w:t>
      </w:r>
      <w:r w:rsidRPr="00AC383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.</w:t>
      </w:r>
      <w:r w:rsidRPr="002B40A5">
        <w:rPr>
          <w:rFonts w:ascii="Century Gothic" w:eastAsia="Times New Roman" w:hAnsi="Century Gothic"/>
          <w:color w:val="000000"/>
          <w:lang w:eastAsia="bg-BG"/>
        </w:rPr>
        <w:t xml:space="preserve"> </w:t>
      </w:r>
    </w:p>
    <w:p w:rsidR="00F502C4" w:rsidRPr="002B40A5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A0017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3136E9" w:rsidRDefault="00255CE6" w:rsidP="007E7810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FD2C55">
        <w:rPr>
          <w:rFonts w:ascii="Century Gothic" w:hAnsi="Century Gothic"/>
          <w:sz w:val="24"/>
          <w:szCs w:val="24"/>
        </w:rPr>
        <w:t>При изграждането и експлоатацията на инвестиционното предложение</w:t>
      </w:r>
      <w:r w:rsidR="00FD2C55" w:rsidRPr="00FD2C55">
        <w:rPr>
          <w:rFonts w:ascii="Century Gothic" w:hAnsi="Century Gothic"/>
          <w:sz w:val="24"/>
          <w:szCs w:val="24"/>
        </w:rPr>
        <w:t xml:space="preserve">, </w:t>
      </w:r>
      <w:r w:rsidRPr="00FD2C55">
        <w:rPr>
          <w:rFonts w:ascii="Century Gothic" w:hAnsi="Century Gothic"/>
          <w:sz w:val="24"/>
          <w:szCs w:val="24"/>
        </w:rPr>
        <w:t>предвид естеството на предвижданите дейности, не се очаква и няма вероятност от възникване на риск от големи аварии и / или бедствия.</w:t>
      </w:r>
    </w:p>
    <w:p w:rsidR="002D1FFA" w:rsidRPr="007E7810" w:rsidRDefault="002D1FFA" w:rsidP="007E7810">
      <w:pPr>
        <w:shd w:val="clear" w:color="auto" w:fill="FEFEFE"/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</w:p>
    <w:p w:rsidR="00F502C4" w:rsidRPr="00E736C6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4. Вид и естество на въздействието (пряко, непряко, вторично, ку</w:t>
      </w:r>
      <w:r w:rsidR="00666626"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мулативно, краткотрайно, средно</w:t>
      </w:r>
      <w:r w:rsidRPr="00E736C6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 xml:space="preserve"> и дълготрайно, постоянно и временно, положително и отрицателно).</w:t>
      </w:r>
    </w:p>
    <w:p w:rsidR="000D5DA2" w:rsidRPr="00B277FE" w:rsidRDefault="000D5DA2" w:rsidP="00830383">
      <w:pPr>
        <w:spacing w:after="0"/>
        <w:ind w:firstLine="567"/>
        <w:jc w:val="both"/>
        <w:rPr>
          <w:rFonts w:ascii="Century Gothic" w:hAnsi="Century Gothic"/>
          <w:color w:val="000000"/>
          <w:sz w:val="24"/>
          <w:szCs w:val="24"/>
        </w:rPr>
      </w:pPr>
      <w:r w:rsidRPr="00B277FE">
        <w:rPr>
          <w:rFonts w:ascii="Century Gothic" w:hAnsi="Century Gothic"/>
          <w:color w:val="000000"/>
          <w:sz w:val="24"/>
          <w:szCs w:val="24"/>
        </w:rPr>
        <w:t>Въздействието при реализацията и експлоатацията на настоящо</w:t>
      </w:r>
      <w:r w:rsidR="00E736C6" w:rsidRPr="00B277FE">
        <w:rPr>
          <w:rFonts w:ascii="Century Gothic" w:hAnsi="Century Gothic"/>
          <w:color w:val="000000"/>
          <w:sz w:val="24"/>
          <w:szCs w:val="24"/>
        </w:rPr>
        <w:t>то инвестиционно предложение</w:t>
      </w:r>
      <w:r w:rsidR="00040F27">
        <w:rPr>
          <w:rFonts w:ascii="Century Gothic" w:hAnsi="Century Gothic"/>
          <w:color w:val="000000"/>
          <w:sz w:val="24"/>
          <w:szCs w:val="24"/>
        </w:rPr>
        <w:t>,</w:t>
      </w:r>
      <w:r w:rsidR="00255CE6" w:rsidRPr="00B277FE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B277FE">
        <w:rPr>
          <w:rFonts w:ascii="Century Gothic" w:hAnsi="Century Gothic"/>
          <w:color w:val="000000"/>
          <w:sz w:val="24"/>
          <w:szCs w:val="24"/>
        </w:rPr>
        <w:t xml:space="preserve">съгласно приетите критерии ще е следното: </w:t>
      </w:r>
    </w:p>
    <w:p w:rsidR="000D5DA2" w:rsidRPr="00451FBE" w:rsidRDefault="00451FBE" w:rsidP="00451FBE">
      <w:pPr>
        <w:numPr>
          <w:ilvl w:val="0"/>
          <w:numId w:val="7"/>
        </w:numPr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451FBE">
        <w:rPr>
          <w:rFonts w:ascii="Century Gothic" w:hAnsi="Century Gothic"/>
          <w:color w:val="000000"/>
          <w:sz w:val="24"/>
          <w:szCs w:val="24"/>
        </w:rPr>
        <w:t>Незначително</w:t>
      </w:r>
      <w:r w:rsidR="000D5DA2" w:rsidRPr="00B277FE">
        <w:rPr>
          <w:rFonts w:ascii="Century Gothic" w:hAnsi="Century Gothic"/>
          <w:color w:val="000000"/>
          <w:sz w:val="24"/>
          <w:szCs w:val="24"/>
        </w:rPr>
        <w:t>, като въздействие</w:t>
      </w:r>
      <w:r>
        <w:rPr>
          <w:rFonts w:ascii="Century Gothic" w:hAnsi="Century Gothic"/>
          <w:color w:val="000000"/>
          <w:sz w:val="24"/>
          <w:szCs w:val="24"/>
        </w:rPr>
        <w:t xml:space="preserve"> и като ефект;</w:t>
      </w:r>
      <w:r w:rsidR="000D5DA2" w:rsidRPr="00451FBE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F502C4" w:rsidRDefault="000D5DA2" w:rsidP="007E7810">
      <w:pPr>
        <w:numPr>
          <w:ilvl w:val="0"/>
          <w:numId w:val="7"/>
        </w:numPr>
        <w:spacing w:after="0"/>
        <w:jc w:val="both"/>
        <w:rPr>
          <w:rFonts w:ascii="Century Gothic" w:hAnsi="Century Gothic"/>
          <w:color w:val="000000"/>
          <w:sz w:val="24"/>
          <w:szCs w:val="24"/>
        </w:rPr>
      </w:pPr>
      <w:r w:rsidRPr="00B277FE">
        <w:rPr>
          <w:rFonts w:ascii="Century Gothic" w:hAnsi="Century Gothic"/>
          <w:color w:val="000000"/>
          <w:sz w:val="24"/>
          <w:szCs w:val="24"/>
        </w:rPr>
        <w:lastRenderedPageBreak/>
        <w:t>Без кумулативен ефект;</w:t>
      </w:r>
    </w:p>
    <w:p w:rsidR="002D1FFA" w:rsidRPr="007E7810" w:rsidRDefault="002D1FFA" w:rsidP="002D1FFA">
      <w:pPr>
        <w:spacing w:after="0"/>
        <w:ind w:left="1638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F502C4" w:rsidRPr="001961A0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255CE6" w:rsidRPr="007E7810" w:rsidRDefault="00505272" w:rsidP="007E7810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>
        <w:rPr>
          <w:rFonts w:ascii="Century Gothic" w:hAnsi="Century Gothic" w:cstheme="minorHAnsi"/>
          <w:b w:val="0"/>
        </w:rPr>
        <w:t>При р</w:t>
      </w:r>
      <w:r w:rsidR="000055B8" w:rsidRPr="00857883">
        <w:rPr>
          <w:rFonts w:ascii="Century Gothic" w:hAnsi="Century Gothic" w:cstheme="minorHAnsi"/>
          <w:b w:val="0"/>
        </w:rPr>
        <w:t xml:space="preserve">еализацията </w:t>
      </w:r>
      <w:r>
        <w:rPr>
          <w:rFonts w:ascii="Century Gothic" w:hAnsi="Century Gothic" w:cstheme="minorHAnsi"/>
          <w:b w:val="0"/>
        </w:rPr>
        <w:t xml:space="preserve">на инвестиционното предложение </w:t>
      </w:r>
      <w:r w:rsidR="000055B8" w:rsidRPr="00857883">
        <w:rPr>
          <w:rFonts w:ascii="Century Gothic" w:hAnsi="Century Gothic" w:cstheme="minorHAnsi"/>
          <w:b w:val="0"/>
        </w:rPr>
        <w:t>не се очаква въздейс</w:t>
      </w:r>
      <w:r>
        <w:rPr>
          <w:rFonts w:ascii="Century Gothic" w:hAnsi="Century Gothic" w:cstheme="minorHAnsi"/>
          <w:b w:val="0"/>
        </w:rPr>
        <w:t>твие върху населението и  разположеното в съседство населено място</w:t>
      </w:r>
      <w:r w:rsidR="000055B8" w:rsidRPr="00857883">
        <w:rPr>
          <w:rFonts w:ascii="Century Gothic" w:hAnsi="Century Gothic" w:cstheme="minorHAnsi"/>
          <w:b w:val="0"/>
        </w:rPr>
        <w:t>.</w:t>
      </w:r>
    </w:p>
    <w:p w:rsidR="00F502C4" w:rsidRPr="001961A0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6. Вероятност, интензивност, комплексност на въздействието.</w:t>
      </w:r>
    </w:p>
    <w:p w:rsidR="00F502C4" w:rsidRPr="007E7810" w:rsidRDefault="000055B8" w:rsidP="007E7810">
      <w:pPr>
        <w:pStyle w:val="Geri"/>
        <w:spacing w:before="0" w:after="0" w:line="276" w:lineRule="auto"/>
        <w:ind w:firstLine="720"/>
        <w:rPr>
          <w:rFonts w:ascii="Century Gothic" w:hAnsi="Century Gothic" w:cstheme="minorHAnsi"/>
          <w:b w:val="0"/>
        </w:rPr>
      </w:pPr>
      <w:r w:rsidRPr="00857883">
        <w:rPr>
          <w:rFonts w:ascii="Century Gothic" w:hAnsi="Century Gothic" w:cstheme="minorHAnsi"/>
          <w:b w:val="0"/>
        </w:rPr>
        <w:t>Не се предвижда</w:t>
      </w:r>
      <w:r w:rsidR="00857883" w:rsidRPr="00857883">
        <w:rPr>
          <w:rFonts w:ascii="Century Gothic" w:hAnsi="Century Gothic" w:cstheme="minorHAnsi"/>
          <w:b w:val="0"/>
        </w:rPr>
        <w:t xml:space="preserve"> възникване на комплексност на въздействието</w:t>
      </w:r>
      <w:r w:rsidRPr="00857883">
        <w:rPr>
          <w:rFonts w:ascii="Century Gothic" w:hAnsi="Century Gothic" w:cstheme="minorHAnsi"/>
          <w:b w:val="0"/>
        </w:rPr>
        <w:t>, в съче</w:t>
      </w:r>
      <w:r w:rsidR="00040F27">
        <w:rPr>
          <w:rFonts w:ascii="Century Gothic" w:hAnsi="Century Gothic" w:cstheme="minorHAnsi"/>
          <w:b w:val="0"/>
        </w:rPr>
        <w:t>тание с реализацията на други ИП</w:t>
      </w:r>
      <w:r w:rsidRPr="00857883">
        <w:rPr>
          <w:rFonts w:ascii="Century Gothic" w:hAnsi="Century Gothic" w:cstheme="minorHAnsi"/>
          <w:b w:val="0"/>
        </w:rPr>
        <w:t xml:space="preserve"> в непосре</w:t>
      </w:r>
      <w:r w:rsidR="0015308F" w:rsidRPr="00857883">
        <w:rPr>
          <w:rFonts w:ascii="Century Gothic" w:hAnsi="Century Gothic" w:cstheme="minorHAnsi"/>
          <w:b w:val="0"/>
        </w:rPr>
        <w:t>дствена близост и засягане на защитени зони</w:t>
      </w:r>
      <w:r w:rsidRPr="00857883">
        <w:rPr>
          <w:rFonts w:ascii="Century Gothic" w:hAnsi="Century Gothic" w:cstheme="minorHAnsi"/>
          <w:b w:val="0"/>
        </w:rPr>
        <w:t xml:space="preserve"> и други природни територии. Не са налице в близост санитарно-охранителни и хигиенни зони, подлежащи на здравна защита.</w:t>
      </w:r>
      <w:r w:rsidR="0015308F" w:rsidRPr="00857883">
        <w:rPr>
          <w:rFonts w:ascii="Century Gothic" w:hAnsi="Century Gothic" w:cstheme="minorHAnsi"/>
          <w:b w:val="0"/>
        </w:rPr>
        <w:t xml:space="preserve">          </w:t>
      </w:r>
    </w:p>
    <w:p w:rsidR="009C7523" w:rsidRPr="00830383" w:rsidRDefault="00F502C4" w:rsidP="00830383">
      <w:pPr>
        <w:shd w:val="clear" w:color="auto" w:fill="FEFEFE"/>
        <w:spacing w:after="0" w:line="240" w:lineRule="auto"/>
        <w:jc w:val="both"/>
        <w:rPr>
          <w:rStyle w:val="fontstyle01"/>
          <w:rFonts w:ascii="Century Gothic" w:eastAsia="Times New Roman" w:hAnsi="Century Gothic"/>
          <w:b/>
          <w:sz w:val="24"/>
          <w:szCs w:val="24"/>
          <w:lang w:eastAsia="bg-BG"/>
        </w:rPr>
      </w:pPr>
      <w:r w:rsidRPr="001961A0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7. Очакваното настъпване, продължителността, честотата и обратимостта на въздействието.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 xml:space="preserve">Продължителността на въздействие е в периода на експлоатация на обекта; </w:t>
      </w:r>
    </w:p>
    <w:p w:rsidR="00505272" w:rsidRPr="00505272" w:rsidRDefault="00505272" w:rsidP="00505272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 xml:space="preserve">Честота на въздействие – ниска;  </w:t>
      </w:r>
    </w:p>
    <w:p w:rsidR="00F502C4" w:rsidRDefault="00505272" w:rsidP="007E7810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  <w:r w:rsidRPr="00505272">
        <w:rPr>
          <w:rFonts w:ascii="Century Gothic" w:hAnsi="Century Gothic"/>
          <w:color w:val="000000"/>
          <w:sz w:val="24"/>
          <w:szCs w:val="24"/>
        </w:rPr>
        <w:t>Въздействието ще бъде продължително, непрекъснато, но без очаквани значителни отрицателни изменение в компонентите на ОС.</w:t>
      </w:r>
    </w:p>
    <w:p w:rsidR="002D1FFA" w:rsidRPr="007E7810" w:rsidRDefault="002D1FFA" w:rsidP="007E7810">
      <w:pPr>
        <w:shd w:val="clear" w:color="auto" w:fill="FEFEFE"/>
        <w:spacing w:after="0"/>
        <w:ind w:firstLine="708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F502C4" w:rsidRPr="00903D15" w:rsidRDefault="00F502C4" w:rsidP="00BD2144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903D1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8. Комбинирането с въздействия на други съществуващи и/или одобрени инвестиционни предложения.</w:t>
      </w:r>
    </w:p>
    <w:p w:rsidR="00F502C4" w:rsidRDefault="00A24A58" w:rsidP="007E7810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  <w:r>
        <w:rPr>
          <w:rFonts w:ascii="Century Gothic" w:hAnsi="Century Gothic"/>
          <w:sz w:val="24"/>
          <w:szCs w:val="24"/>
        </w:rPr>
        <w:t>Н</w:t>
      </w:r>
      <w:r w:rsidRPr="00902432">
        <w:rPr>
          <w:rFonts w:ascii="Century Gothic" w:hAnsi="Century Gothic"/>
          <w:sz w:val="24"/>
          <w:szCs w:val="24"/>
        </w:rPr>
        <w:t>астоящото инвестиционно намерение</w:t>
      </w:r>
      <w:r>
        <w:rPr>
          <w:rFonts w:ascii="Century Gothic" w:hAnsi="Century Gothic"/>
          <w:sz w:val="24"/>
          <w:szCs w:val="24"/>
        </w:rPr>
        <w:t xml:space="preserve">, предвид характера си, не предполага </w:t>
      </w:r>
      <w:r w:rsidR="007F5E44" w:rsidRPr="000C084A">
        <w:rPr>
          <w:rFonts w:ascii="Century Gothic" w:hAnsi="Century Gothic"/>
          <w:sz w:val="24"/>
          <w:szCs w:val="24"/>
        </w:rPr>
        <w:t>комбинирано въздействие</w:t>
      </w:r>
      <w:r>
        <w:rPr>
          <w:rFonts w:ascii="Century Gothic" w:hAnsi="Century Gothic"/>
          <w:sz w:val="24"/>
          <w:szCs w:val="24"/>
        </w:rPr>
        <w:t xml:space="preserve"> с </w:t>
      </w:r>
      <w:r w:rsidRPr="00A24A58">
        <w:rPr>
          <w:rFonts w:ascii="Century Gothic" w:eastAsia="Times New Roman" w:hAnsi="Century Gothic"/>
          <w:color w:val="000000"/>
          <w:sz w:val="24"/>
          <w:szCs w:val="24"/>
          <w:lang w:eastAsia="bg-BG"/>
        </w:rPr>
        <w:t>други съществуващи и/или одобрени инвестиционни предложения.</w:t>
      </w:r>
    </w:p>
    <w:p w:rsidR="002D1FFA" w:rsidRPr="007E7810" w:rsidRDefault="002D1FFA" w:rsidP="007E7810">
      <w:pPr>
        <w:shd w:val="clear" w:color="auto" w:fill="FEFEFE"/>
        <w:spacing w:after="0"/>
        <w:ind w:firstLine="708"/>
        <w:jc w:val="both"/>
        <w:rPr>
          <w:rFonts w:ascii="Century Gothic" w:eastAsia="Times New Roman" w:hAnsi="Century Gothic"/>
          <w:color w:val="000000"/>
          <w:sz w:val="24"/>
          <w:szCs w:val="24"/>
          <w:lang w:eastAsia="bg-BG"/>
        </w:rPr>
      </w:pPr>
    </w:p>
    <w:p w:rsidR="00F502C4" w:rsidRPr="007E20D2" w:rsidRDefault="00F502C4" w:rsidP="00BD2144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7E20D2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9. Възможността за ефективно намаляване на въздействията.</w:t>
      </w:r>
    </w:p>
    <w:p w:rsidR="00F502C4" w:rsidRDefault="004820CD" w:rsidP="007E7810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  <w:r w:rsidRPr="000C084A">
        <w:rPr>
          <w:rFonts w:ascii="Century Gothic" w:hAnsi="Century Gothic"/>
          <w:sz w:val="24"/>
          <w:szCs w:val="24"/>
        </w:rPr>
        <w:t xml:space="preserve">Възможностите </w:t>
      </w:r>
      <w:r w:rsidR="00A5455A" w:rsidRPr="000C084A">
        <w:rPr>
          <w:rFonts w:ascii="Century Gothic" w:hAnsi="Century Gothic"/>
          <w:sz w:val="24"/>
          <w:szCs w:val="24"/>
        </w:rPr>
        <w:t xml:space="preserve"> за ефективно намаляване на въздействията при бъдещата експлоатация на инвестиционното предложение са насочени  към  опазване на околните терени от замърсяване и увреждане. </w:t>
      </w:r>
    </w:p>
    <w:p w:rsidR="002D1FFA" w:rsidRPr="007E7810" w:rsidRDefault="002D1FFA" w:rsidP="007E7810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</w:p>
    <w:p w:rsidR="00F502C4" w:rsidRPr="00502385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502385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10. Трансграничен характер на въздействието.</w:t>
      </w:r>
    </w:p>
    <w:p w:rsidR="001A5FA3" w:rsidRPr="007E7810" w:rsidRDefault="00DF27F7" w:rsidP="007E7810">
      <w:pPr>
        <w:spacing w:after="0"/>
        <w:ind w:firstLine="360"/>
        <w:jc w:val="both"/>
        <w:rPr>
          <w:rFonts w:ascii="Century Gothic" w:eastAsia="Times New Roman" w:hAnsi="Century Gothic"/>
          <w:sz w:val="24"/>
          <w:szCs w:val="24"/>
        </w:rPr>
      </w:pPr>
      <w:r w:rsidRPr="00B41626">
        <w:rPr>
          <w:rFonts w:ascii="Century Gothic" w:eastAsia="Times New Roman" w:hAnsi="Century Gothic"/>
          <w:sz w:val="24"/>
          <w:szCs w:val="24"/>
        </w:rPr>
        <w:t>В резултат от реализация и последващата експлоатация  на  инвестиционното предложение не се очаква да има трансграничен характер на въздействие.</w:t>
      </w:r>
    </w:p>
    <w:p w:rsidR="00F502C4" w:rsidRPr="006077C8" w:rsidRDefault="00F502C4" w:rsidP="00C46DC8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6077C8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C524DD" w:rsidRPr="00D31A19" w:rsidRDefault="006077C8" w:rsidP="00D31A19">
      <w:pPr>
        <w:spacing w:after="0"/>
        <w:ind w:firstLine="360"/>
        <w:jc w:val="both"/>
        <w:rPr>
          <w:rFonts w:ascii="Century Gothic" w:hAnsi="Century Gothic"/>
          <w:sz w:val="24"/>
          <w:szCs w:val="24"/>
        </w:rPr>
      </w:pPr>
      <w:r w:rsidRPr="004820CD">
        <w:rPr>
          <w:rFonts w:ascii="Century Gothic" w:hAnsi="Century Gothic"/>
          <w:sz w:val="24"/>
          <w:szCs w:val="24"/>
        </w:rPr>
        <w:t xml:space="preserve">   </w:t>
      </w:r>
      <w:r w:rsidR="004820CD" w:rsidRPr="0037081F">
        <w:rPr>
          <w:rFonts w:ascii="Century Gothic" w:hAnsi="Century Gothic"/>
          <w:sz w:val="24"/>
          <w:szCs w:val="24"/>
        </w:rPr>
        <w:t>За предотврат</w:t>
      </w:r>
      <w:r w:rsidR="00883035" w:rsidRPr="0037081F">
        <w:rPr>
          <w:rFonts w:ascii="Century Gothic" w:hAnsi="Century Gothic"/>
          <w:sz w:val="24"/>
          <w:szCs w:val="24"/>
        </w:rPr>
        <w:t>яване и намаляване на</w:t>
      </w:r>
      <w:r w:rsidR="004820CD" w:rsidRPr="0037081F">
        <w:rPr>
          <w:rFonts w:ascii="Century Gothic" w:hAnsi="Century Gothic"/>
          <w:sz w:val="24"/>
          <w:szCs w:val="24"/>
        </w:rPr>
        <w:t xml:space="preserve"> отрицателни въздействия  върху околната среда и чов</w:t>
      </w:r>
      <w:r w:rsidR="00883035" w:rsidRPr="0037081F">
        <w:rPr>
          <w:rFonts w:ascii="Century Gothic" w:hAnsi="Century Gothic"/>
          <w:sz w:val="24"/>
          <w:szCs w:val="24"/>
        </w:rPr>
        <w:t>ешкото здра</w:t>
      </w:r>
      <w:r w:rsidR="00C524DD">
        <w:rPr>
          <w:rFonts w:ascii="Century Gothic" w:hAnsi="Century Gothic"/>
          <w:sz w:val="24"/>
          <w:szCs w:val="24"/>
        </w:rPr>
        <w:t xml:space="preserve">ве по време на </w:t>
      </w:r>
      <w:r w:rsidR="00883035" w:rsidRPr="0037081F">
        <w:rPr>
          <w:rFonts w:ascii="Century Gothic" w:hAnsi="Century Gothic"/>
          <w:sz w:val="24"/>
          <w:szCs w:val="24"/>
        </w:rPr>
        <w:t xml:space="preserve">експлоатацията на ИП ще бъдат предприети следните мерки: </w:t>
      </w:r>
    </w:p>
    <w:p w:rsidR="00F705BD" w:rsidRDefault="00883035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F705BD">
        <w:rPr>
          <w:rFonts w:ascii="Century Gothic" w:hAnsi="Century Gothic"/>
        </w:rPr>
        <w:lastRenderedPageBreak/>
        <w:t>Използване на вода за питейно битови нужди от изградената водосн</w:t>
      </w:r>
      <w:r w:rsidR="00C524DD">
        <w:rPr>
          <w:rFonts w:ascii="Century Gothic" w:hAnsi="Century Gothic"/>
        </w:rPr>
        <w:t>абдителна система</w:t>
      </w:r>
      <w:r w:rsidRPr="00F705BD">
        <w:rPr>
          <w:rFonts w:ascii="Century Gothic" w:hAnsi="Century Gothic"/>
        </w:rPr>
        <w:t>.</w:t>
      </w:r>
    </w:p>
    <w:p w:rsidR="00F705BD" w:rsidRDefault="00883035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F705BD">
        <w:rPr>
          <w:rFonts w:ascii="Century Gothic" w:hAnsi="Century Gothic"/>
        </w:rPr>
        <w:t>Отвеждане на формираните битово-фекални отпадъчн</w:t>
      </w:r>
      <w:r w:rsidR="00D31A19">
        <w:rPr>
          <w:rFonts w:ascii="Century Gothic" w:hAnsi="Century Gothic"/>
        </w:rPr>
        <w:t>и води</w:t>
      </w:r>
      <w:r w:rsidR="00C524DD">
        <w:rPr>
          <w:rFonts w:ascii="Century Gothic" w:hAnsi="Century Gothic"/>
        </w:rPr>
        <w:t xml:space="preserve"> в изградена</w:t>
      </w:r>
      <w:r w:rsidRPr="00F705BD">
        <w:rPr>
          <w:rFonts w:ascii="Century Gothic" w:hAnsi="Century Gothic"/>
        </w:rPr>
        <w:t xml:space="preserve"> канализационна система на населеното място; </w:t>
      </w:r>
    </w:p>
    <w:p w:rsidR="00F705BD" w:rsidRPr="00C524DD" w:rsidRDefault="00F705BD" w:rsidP="00C524D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524DD">
        <w:rPr>
          <w:rFonts w:ascii="Century Gothic" w:hAnsi="Century Gothic"/>
        </w:rPr>
        <w:t xml:space="preserve">Осигуряване на квалифициран персонал при </w:t>
      </w:r>
      <w:r w:rsidR="00C524DD">
        <w:rPr>
          <w:rFonts w:ascii="Century Gothic" w:hAnsi="Century Gothic"/>
        </w:rPr>
        <w:t>експлоатацията на бъдещия обект</w:t>
      </w:r>
      <w:r w:rsidRPr="00C524DD">
        <w:rPr>
          <w:rFonts w:ascii="Century Gothic" w:hAnsi="Century Gothic"/>
        </w:rPr>
        <w:t>;</w:t>
      </w:r>
    </w:p>
    <w:p w:rsidR="00F705BD" w:rsidRPr="00C524DD" w:rsidRDefault="00F705BD" w:rsidP="00C524D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 w:rsidRPr="00C524DD">
        <w:rPr>
          <w:rFonts w:ascii="Century Gothic" w:hAnsi="Century Gothic"/>
        </w:rPr>
        <w:t>Спазване на законовите и нормативни изисквания за осигуряване на здравословни и безопасни условия на труд;</w:t>
      </w:r>
    </w:p>
    <w:p w:rsidR="00F705BD" w:rsidRDefault="00F705BD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С</w:t>
      </w:r>
      <w:r w:rsidRPr="00F705BD">
        <w:rPr>
          <w:rFonts w:ascii="Century Gothic" w:hAnsi="Century Gothic"/>
        </w:rPr>
        <w:t xml:space="preserve">пазване на законовите и нормативни изисквания за пожарна и аварийна </w:t>
      </w:r>
      <w:r w:rsidRPr="00F705BD">
        <w:rPr>
          <w:rFonts w:ascii="Century Gothic" w:hAnsi="Century Gothic"/>
        </w:rPr>
        <w:tab/>
        <w:t>безопасност;</w:t>
      </w:r>
    </w:p>
    <w:p w:rsidR="00F705BD" w:rsidRPr="00F705BD" w:rsidRDefault="00F705BD" w:rsidP="00C46DC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Ф</w:t>
      </w:r>
      <w:r w:rsidRPr="00F705BD">
        <w:rPr>
          <w:rFonts w:ascii="Century Gothic" w:hAnsi="Century Gothic"/>
        </w:rPr>
        <w:t>инансово обезпечаване на дейността.</w:t>
      </w:r>
    </w:p>
    <w:p w:rsidR="008B63AC" w:rsidRDefault="00F705BD" w:rsidP="00C46DC8">
      <w:pPr>
        <w:ind w:firstLine="480"/>
        <w:jc w:val="both"/>
        <w:rPr>
          <w:rFonts w:ascii="Century Gothic" w:hAnsi="Century Gothic"/>
          <w:sz w:val="24"/>
          <w:szCs w:val="24"/>
        </w:rPr>
      </w:pPr>
      <w:r w:rsidRPr="008B63AC">
        <w:rPr>
          <w:rFonts w:ascii="Century Gothic" w:hAnsi="Century Gothic"/>
          <w:sz w:val="24"/>
          <w:szCs w:val="24"/>
        </w:rPr>
        <w:t>Предвидената чрез инвестиционното намерение дейност няма да доведе до извънредна и/или свръхексплоатация на природни ресурси. Реализирането на инвестиционното намерение не води до изпускане на вредни емисии, шум и/или друг източник на негативно въздействие</w:t>
      </w:r>
      <w:r w:rsidR="008B63AC" w:rsidRPr="008B63AC">
        <w:rPr>
          <w:rFonts w:ascii="Century Gothic" w:hAnsi="Century Gothic"/>
          <w:sz w:val="24"/>
          <w:szCs w:val="24"/>
        </w:rPr>
        <w:t xml:space="preserve">. </w:t>
      </w:r>
      <w:r w:rsidR="008B63AC">
        <w:rPr>
          <w:rFonts w:ascii="Century Gothic" w:hAnsi="Century Gothic"/>
          <w:sz w:val="24"/>
          <w:szCs w:val="24"/>
        </w:rPr>
        <w:t xml:space="preserve">   </w:t>
      </w:r>
    </w:p>
    <w:p w:rsidR="0014006B" w:rsidRPr="008B63AC" w:rsidRDefault="008B63AC" w:rsidP="008B63AC">
      <w:pPr>
        <w:ind w:firstLine="480"/>
        <w:jc w:val="both"/>
        <w:rPr>
          <w:rFonts w:ascii="Century Gothic" w:hAnsi="Century Gothic"/>
          <w:b/>
          <w:sz w:val="24"/>
          <w:szCs w:val="24"/>
        </w:rPr>
      </w:pPr>
      <w:r w:rsidRPr="008B63AC">
        <w:rPr>
          <w:rFonts w:ascii="Century Gothic" w:hAnsi="Century Gothic"/>
          <w:b/>
          <w:sz w:val="24"/>
          <w:szCs w:val="24"/>
        </w:rPr>
        <w:t>Реализирането на инвестиционното намерение по никакъв начин не би могло да окаже значителни отрицателни въздействия върху околната среда и човешкото здраве.</w:t>
      </w:r>
    </w:p>
    <w:p w:rsidR="00F502C4" w:rsidRPr="00FA060B" w:rsidRDefault="00F502C4" w:rsidP="00830383">
      <w:pPr>
        <w:shd w:val="clear" w:color="auto" w:fill="FEFEFE"/>
        <w:spacing w:after="0"/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</w:pPr>
      <w:r w:rsidRPr="00FA060B">
        <w:rPr>
          <w:rFonts w:ascii="Century Gothic" w:eastAsia="Times New Roman" w:hAnsi="Century Gothic"/>
          <w:b/>
          <w:color w:val="000000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182B06" w:rsidRPr="00B71F86" w:rsidRDefault="00182B06" w:rsidP="00830383">
      <w:pPr>
        <w:spacing w:after="0"/>
        <w:ind w:firstLine="360"/>
        <w:jc w:val="both"/>
        <w:rPr>
          <w:rFonts w:ascii="Century Gothic" w:hAnsi="Century Gothic" w:cstheme="minorHAnsi"/>
          <w:sz w:val="24"/>
          <w:szCs w:val="24"/>
        </w:rPr>
      </w:pPr>
      <w:r w:rsidRPr="00B71F86">
        <w:rPr>
          <w:rFonts w:ascii="Century Gothic" w:hAnsi="Century Gothic" w:cstheme="minorHAnsi"/>
          <w:sz w:val="24"/>
          <w:szCs w:val="24"/>
        </w:rPr>
        <w:t xml:space="preserve">В изпълнение на </w:t>
      </w:r>
      <w:r w:rsidR="00883035" w:rsidRPr="00B71F86">
        <w:rPr>
          <w:rFonts w:ascii="Century Gothic" w:hAnsi="Century Gothic" w:cstheme="minorHAnsi"/>
          <w:sz w:val="24"/>
          <w:szCs w:val="24"/>
        </w:rPr>
        <w:t>чл.4</w:t>
      </w:r>
      <w:r w:rsidR="00933CB1" w:rsidRPr="00B71F86">
        <w:rPr>
          <w:rFonts w:ascii="Century Gothic" w:hAnsi="Century Gothic" w:cstheme="minorHAnsi"/>
          <w:sz w:val="24"/>
          <w:szCs w:val="24"/>
        </w:rPr>
        <w:t xml:space="preserve"> от Наредбата за ОВОС, Възложителят е инфор</w:t>
      </w:r>
      <w:r w:rsidR="00FA060B" w:rsidRPr="00B71F86">
        <w:rPr>
          <w:rFonts w:ascii="Century Gothic" w:hAnsi="Century Gothic" w:cstheme="minorHAnsi"/>
          <w:sz w:val="24"/>
          <w:szCs w:val="24"/>
        </w:rPr>
        <w:t xml:space="preserve">мирал </w:t>
      </w:r>
      <w:r w:rsidR="00933CB1" w:rsidRPr="00B71F86">
        <w:rPr>
          <w:rFonts w:ascii="Century Gothic" w:hAnsi="Century Gothic" w:cstheme="minorHAnsi"/>
          <w:sz w:val="24"/>
          <w:szCs w:val="24"/>
        </w:rPr>
        <w:t xml:space="preserve">засегнатото население. </w:t>
      </w:r>
    </w:p>
    <w:p w:rsidR="00933CB1" w:rsidRPr="00B71F86" w:rsidRDefault="00933CB1" w:rsidP="00830383">
      <w:pPr>
        <w:spacing w:after="0"/>
        <w:ind w:firstLine="360"/>
        <w:jc w:val="both"/>
        <w:rPr>
          <w:rFonts w:ascii="Century Gothic" w:hAnsi="Century Gothic" w:cstheme="minorHAnsi"/>
          <w:sz w:val="24"/>
          <w:szCs w:val="24"/>
        </w:rPr>
      </w:pPr>
      <w:r w:rsidRPr="00B71F86">
        <w:rPr>
          <w:rFonts w:ascii="Century Gothic" w:hAnsi="Century Gothic" w:cstheme="minorHAnsi"/>
          <w:sz w:val="24"/>
          <w:szCs w:val="24"/>
        </w:rPr>
        <w:t xml:space="preserve">До настоящия момент няма проявен обществен интерес. </w:t>
      </w:r>
    </w:p>
    <w:p w:rsidR="00933CB1" w:rsidRPr="00B71F86" w:rsidRDefault="00933CB1" w:rsidP="00830383">
      <w:pPr>
        <w:shd w:val="clear" w:color="auto" w:fill="FEFEFE"/>
        <w:spacing w:after="0"/>
        <w:jc w:val="both"/>
        <w:rPr>
          <w:rFonts w:ascii="Century Gothic" w:eastAsia="Times New Roman" w:hAnsi="Century Gothic" w:cstheme="minorHAnsi"/>
          <w:color w:val="000000"/>
          <w:sz w:val="24"/>
          <w:szCs w:val="24"/>
        </w:rPr>
      </w:pPr>
    </w:p>
    <w:p w:rsidR="00933CB1" w:rsidRPr="00933CB1" w:rsidRDefault="00933CB1" w:rsidP="00933CB1">
      <w:pPr>
        <w:shd w:val="clear" w:color="auto" w:fill="FEFEFE"/>
        <w:spacing w:after="0" w:line="240" w:lineRule="auto"/>
        <w:jc w:val="both"/>
        <w:rPr>
          <w:rFonts w:ascii="Century Gothic" w:eastAsia="Times New Roman" w:hAnsi="Century Gothic" w:cstheme="minorHAnsi"/>
          <w:b/>
          <w:color w:val="000000"/>
        </w:rPr>
      </w:pPr>
    </w:p>
    <w:p w:rsidR="00BD2144" w:rsidRDefault="00933CB1" w:rsidP="00933CB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71F86">
        <w:rPr>
          <w:rFonts w:ascii="Century Gothic" w:hAnsi="Century Gothic"/>
          <w:b/>
          <w:sz w:val="24"/>
          <w:szCs w:val="24"/>
        </w:rPr>
        <w:t xml:space="preserve">                                                     </w:t>
      </w:r>
    </w:p>
    <w:p w:rsidR="00933CB1" w:rsidRPr="00933CB1" w:rsidRDefault="00BD2144" w:rsidP="00933CB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</w:t>
      </w:r>
      <w:r w:rsidR="00933CB1" w:rsidRPr="00B71F86">
        <w:rPr>
          <w:rFonts w:ascii="Century Gothic" w:hAnsi="Century Gothic"/>
          <w:b/>
          <w:sz w:val="24"/>
          <w:szCs w:val="24"/>
        </w:rPr>
        <w:t xml:space="preserve">  Инвеститор</w:t>
      </w:r>
      <w:r w:rsidR="00933CB1" w:rsidRPr="00933CB1">
        <w:rPr>
          <w:rFonts w:ascii="Century Gothic" w:hAnsi="Century Gothic"/>
          <w:b/>
        </w:rPr>
        <w:t>: .....................................................</w:t>
      </w:r>
    </w:p>
    <w:p w:rsidR="006E679A" w:rsidRDefault="00836E29" w:rsidP="006E679A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</w:t>
      </w:r>
      <w:r w:rsidR="006E679A">
        <w:rPr>
          <w:rFonts w:ascii="Century Gothic" w:hAnsi="Century Gothic"/>
          <w:b/>
        </w:rPr>
        <w:t xml:space="preserve">Светла Гаджева </w:t>
      </w:r>
    </w:p>
    <w:p w:rsidR="00933CB1" w:rsidRPr="00933CB1" w:rsidRDefault="009F32AF" w:rsidP="006E679A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управител на </w:t>
      </w:r>
      <w:r w:rsidR="00836E29" w:rsidRPr="00836E29">
        <w:rPr>
          <w:rFonts w:ascii="Century Gothic" w:eastAsia="Times New Roman" w:hAnsi="Century Gothic"/>
          <w:b/>
          <w:bCs/>
          <w:sz w:val="24"/>
          <w:szCs w:val="24"/>
        </w:rPr>
        <w:t>„</w:t>
      </w:r>
      <w:r w:rsidR="006E679A">
        <w:rPr>
          <w:rFonts w:ascii="Century Gothic" w:eastAsia="Times New Roman" w:hAnsi="Century Gothic"/>
          <w:b/>
          <w:bCs/>
          <w:sz w:val="24"/>
          <w:szCs w:val="24"/>
        </w:rPr>
        <w:t>СКРАП ГП</w:t>
      </w:r>
      <w:r w:rsidR="00836E29" w:rsidRPr="00836E29">
        <w:rPr>
          <w:rFonts w:ascii="Century Gothic" w:eastAsia="Times New Roman" w:hAnsi="Century Gothic"/>
          <w:b/>
          <w:bCs/>
          <w:sz w:val="24"/>
          <w:szCs w:val="24"/>
        </w:rPr>
        <w:t>“ ЕООД</w:t>
      </w:r>
    </w:p>
    <w:p w:rsidR="00933CB1" w:rsidRPr="00836E29" w:rsidRDefault="00933CB1">
      <w:pPr>
        <w:rPr>
          <w:rFonts w:ascii="Century Gothic" w:hAnsi="Century Gothic"/>
          <w:b/>
          <w:lang w:val="en-CA"/>
        </w:rPr>
      </w:pPr>
    </w:p>
    <w:sectPr w:rsidR="00933CB1" w:rsidRPr="00836E29" w:rsidSect="001213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61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19F9"/>
      </v:shape>
    </w:pict>
  </w:numPicBullet>
  <w:numPicBullet w:numPicBulletId="1">
    <w:pict>
      <v:shape id="_x0000_i1027" type="#_x0000_t75" style="width:10.5pt;height:10.5pt" o:bullet="t">
        <v:imagedata r:id="rId2" o:title="msoBAD8"/>
      </v:shape>
    </w:pict>
  </w:numPicBullet>
  <w:abstractNum w:abstractNumId="0" w15:restartNumberingAfterBreak="0">
    <w:nsid w:val="012174BE"/>
    <w:multiLevelType w:val="hybridMultilevel"/>
    <w:tmpl w:val="F0D4BA42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D46E74"/>
    <w:multiLevelType w:val="hybridMultilevel"/>
    <w:tmpl w:val="298A0B6C"/>
    <w:lvl w:ilvl="0" w:tplc="8FC64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BE0602"/>
    <w:multiLevelType w:val="hybridMultilevel"/>
    <w:tmpl w:val="466C0390"/>
    <w:lvl w:ilvl="0" w:tplc="92705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E60"/>
    <w:multiLevelType w:val="hybridMultilevel"/>
    <w:tmpl w:val="2D58F6AC"/>
    <w:lvl w:ilvl="0" w:tplc="0402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D0C332A"/>
    <w:multiLevelType w:val="hybridMultilevel"/>
    <w:tmpl w:val="185CBED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272"/>
    <w:multiLevelType w:val="hybridMultilevel"/>
    <w:tmpl w:val="ACDC20F8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E4AAF"/>
    <w:multiLevelType w:val="hybridMultilevel"/>
    <w:tmpl w:val="AACA8D5E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2DC7"/>
    <w:multiLevelType w:val="hybridMultilevel"/>
    <w:tmpl w:val="DB4A4A52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10DD"/>
    <w:multiLevelType w:val="hybridMultilevel"/>
    <w:tmpl w:val="AC861840"/>
    <w:lvl w:ilvl="0" w:tplc="17F0B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0" w15:restartNumberingAfterBreak="0">
    <w:nsid w:val="28823A8B"/>
    <w:multiLevelType w:val="hybridMultilevel"/>
    <w:tmpl w:val="456495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F42C1"/>
    <w:multiLevelType w:val="hybridMultilevel"/>
    <w:tmpl w:val="A61ABB1A"/>
    <w:lvl w:ilvl="0" w:tplc="7CD6A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4B59"/>
    <w:multiLevelType w:val="hybridMultilevel"/>
    <w:tmpl w:val="CBB0A2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103521"/>
    <w:multiLevelType w:val="hybridMultilevel"/>
    <w:tmpl w:val="8CD67C18"/>
    <w:lvl w:ilvl="0" w:tplc="BC72D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A254DCA"/>
    <w:multiLevelType w:val="hybridMultilevel"/>
    <w:tmpl w:val="20A6C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52BF"/>
    <w:multiLevelType w:val="hybridMultilevel"/>
    <w:tmpl w:val="A72A603C"/>
    <w:lvl w:ilvl="0" w:tplc="ED2EB7B8">
      <w:start w:val="3"/>
      <w:numFmt w:val="bullet"/>
      <w:lvlText w:val="-"/>
      <w:lvlJc w:val="left"/>
      <w:pPr>
        <w:ind w:left="84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4164FBE"/>
    <w:multiLevelType w:val="hybridMultilevel"/>
    <w:tmpl w:val="D004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A22DF"/>
    <w:multiLevelType w:val="hybridMultilevel"/>
    <w:tmpl w:val="1616C6D8"/>
    <w:lvl w:ilvl="0" w:tplc="00C024F4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E55C8">
      <w:start w:val="1"/>
      <w:numFmt w:val="bullet"/>
      <w:lvlText w:val="o"/>
      <w:lvlJc w:val="left"/>
      <w:pPr>
        <w:ind w:left="1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AE7FE">
      <w:start w:val="1"/>
      <w:numFmt w:val="bullet"/>
      <w:lvlText w:val="▪"/>
      <w:lvlJc w:val="left"/>
      <w:pPr>
        <w:ind w:left="2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6BBEC">
      <w:start w:val="1"/>
      <w:numFmt w:val="bullet"/>
      <w:lvlText w:val="•"/>
      <w:lvlJc w:val="left"/>
      <w:pPr>
        <w:ind w:left="3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63CB6">
      <w:start w:val="1"/>
      <w:numFmt w:val="bullet"/>
      <w:lvlText w:val="o"/>
      <w:lvlJc w:val="left"/>
      <w:pPr>
        <w:ind w:left="3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2D712">
      <w:start w:val="1"/>
      <w:numFmt w:val="bullet"/>
      <w:lvlText w:val="▪"/>
      <w:lvlJc w:val="left"/>
      <w:pPr>
        <w:ind w:left="4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0AE846">
      <w:start w:val="1"/>
      <w:numFmt w:val="bullet"/>
      <w:lvlText w:val="•"/>
      <w:lvlJc w:val="left"/>
      <w:pPr>
        <w:ind w:left="5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E493E">
      <w:start w:val="1"/>
      <w:numFmt w:val="bullet"/>
      <w:lvlText w:val="o"/>
      <w:lvlJc w:val="left"/>
      <w:pPr>
        <w:ind w:left="6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89DEC">
      <w:start w:val="1"/>
      <w:numFmt w:val="bullet"/>
      <w:lvlText w:val="▪"/>
      <w:lvlJc w:val="left"/>
      <w:pPr>
        <w:ind w:left="6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456173"/>
    <w:multiLevelType w:val="hybridMultilevel"/>
    <w:tmpl w:val="8530262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7ADD"/>
    <w:multiLevelType w:val="multilevel"/>
    <w:tmpl w:val="688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141F2"/>
    <w:multiLevelType w:val="hybridMultilevel"/>
    <w:tmpl w:val="6576E40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98457D"/>
    <w:multiLevelType w:val="hybridMultilevel"/>
    <w:tmpl w:val="BFB4E7A0"/>
    <w:lvl w:ilvl="0" w:tplc="8310806A">
      <w:start w:val="1"/>
      <w:numFmt w:val="bullet"/>
      <w:lvlText w:val="-"/>
      <w:lvlJc w:val="left"/>
      <w:pPr>
        <w:ind w:left="111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ABE0F7F"/>
    <w:multiLevelType w:val="hybridMultilevel"/>
    <w:tmpl w:val="613E1B2E"/>
    <w:lvl w:ilvl="0" w:tplc="0402000D">
      <w:start w:val="1"/>
      <w:numFmt w:val="bullet"/>
      <w:lvlText w:val=""/>
      <w:lvlJc w:val="left"/>
      <w:pPr>
        <w:tabs>
          <w:tab w:val="num" w:pos="1638"/>
        </w:tabs>
        <w:ind w:left="1638" w:hanging="93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16F44"/>
    <w:multiLevelType w:val="hybridMultilevel"/>
    <w:tmpl w:val="B9C2CF32"/>
    <w:lvl w:ilvl="0" w:tplc="ED2EB7B8">
      <w:start w:val="3"/>
      <w:numFmt w:val="bullet"/>
      <w:lvlText w:val="-"/>
      <w:lvlJc w:val="left"/>
      <w:pPr>
        <w:ind w:left="1514" w:hanging="360"/>
      </w:pPr>
      <w:rPr>
        <w:rFonts w:ascii="Century Gothic" w:eastAsia="Calibr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22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17"/>
  </w:num>
  <w:num w:numId="15">
    <w:abstractNumId w:val="5"/>
  </w:num>
  <w:num w:numId="16">
    <w:abstractNumId w:val="20"/>
  </w:num>
  <w:num w:numId="17">
    <w:abstractNumId w:val="19"/>
  </w:num>
  <w:num w:numId="18">
    <w:abstractNumId w:val="4"/>
  </w:num>
  <w:num w:numId="19">
    <w:abstractNumId w:val="1"/>
  </w:num>
  <w:num w:numId="20">
    <w:abstractNumId w:val="13"/>
  </w:num>
  <w:num w:numId="21">
    <w:abstractNumId w:val="18"/>
  </w:num>
  <w:num w:numId="22">
    <w:abstractNumId w:val="0"/>
  </w:num>
  <w:num w:numId="23">
    <w:abstractNumId w:val="23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C4"/>
    <w:rsid w:val="0000290E"/>
    <w:rsid w:val="0000485A"/>
    <w:rsid w:val="000055B8"/>
    <w:rsid w:val="00006BFB"/>
    <w:rsid w:val="000152EF"/>
    <w:rsid w:val="00015FF8"/>
    <w:rsid w:val="00023639"/>
    <w:rsid w:val="00027C6E"/>
    <w:rsid w:val="000342D8"/>
    <w:rsid w:val="0003680B"/>
    <w:rsid w:val="000406B6"/>
    <w:rsid w:val="00040F27"/>
    <w:rsid w:val="0004235E"/>
    <w:rsid w:val="00045C52"/>
    <w:rsid w:val="000474BA"/>
    <w:rsid w:val="000532F2"/>
    <w:rsid w:val="00053BD0"/>
    <w:rsid w:val="0005599D"/>
    <w:rsid w:val="000609AB"/>
    <w:rsid w:val="0006106B"/>
    <w:rsid w:val="0006698E"/>
    <w:rsid w:val="000701D3"/>
    <w:rsid w:val="000719C1"/>
    <w:rsid w:val="000735AF"/>
    <w:rsid w:val="00086F81"/>
    <w:rsid w:val="00092138"/>
    <w:rsid w:val="00097C49"/>
    <w:rsid w:val="000B409D"/>
    <w:rsid w:val="000B4914"/>
    <w:rsid w:val="000B5CD1"/>
    <w:rsid w:val="000C0172"/>
    <w:rsid w:val="000C084A"/>
    <w:rsid w:val="000C2081"/>
    <w:rsid w:val="000C5FDC"/>
    <w:rsid w:val="000D2B1F"/>
    <w:rsid w:val="000D360B"/>
    <w:rsid w:val="000D3F32"/>
    <w:rsid w:val="000D3FDB"/>
    <w:rsid w:val="000D4841"/>
    <w:rsid w:val="000D5DA2"/>
    <w:rsid w:val="000E207E"/>
    <w:rsid w:val="000E55B0"/>
    <w:rsid w:val="000E7124"/>
    <w:rsid w:val="000F43E0"/>
    <w:rsid w:val="00100C07"/>
    <w:rsid w:val="00100EAD"/>
    <w:rsid w:val="001042DB"/>
    <w:rsid w:val="0010473E"/>
    <w:rsid w:val="00104B6C"/>
    <w:rsid w:val="0010575D"/>
    <w:rsid w:val="00120C64"/>
    <w:rsid w:val="00121340"/>
    <w:rsid w:val="001266F9"/>
    <w:rsid w:val="00127A17"/>
    <w:rsid w:val="0013087A"/>
    <w:rsid w:val="00136621"/>
    <w:rsid w:val="0014006B"/>
    <w:rsid w:val="0014623D"/>
    <w:rsid w:val="001469B1"/>
    <w:rsid w:val="001477B3"/>
    <w:rsid w:val="0015308F"/>
    <w:rsid w:val="00155260"/>
    <w:rsid w:val="001604FD"/>
    <w:rsid w:val="00161B07"/>
    <w:rsid w:val="00174F11"/>
    <w:rsid w:val="001802F6"/>
    <w:rsid w:val="00180AEC"/>
    <w:rsid w:val="00181D4E"/>
    <w:rsid w:val="0018220A"/>
    <w:rsid w:val="00182B06"/>
    <w:rsid w:val="00182F50"/>
    <w:rsid w:val="00186C44"/>
    <w:rsid w:val="00191645"/>
    <w:rsid w:val="00195E5E"/>
    <w:rsid w:val="001961A0"/>
    <w:rsid w:val="001A5FA3"/>
    <w:rsid w:val="001A6A07"/>
    <w:rsid w:val="001B14E6"/>
    <w:rsid w:val="001B18B7"/>
    <w:rsid w:val="001B5D04"/>
    <w:rsid w:val="001C39FF"/>
    <w:rsid w:val="001C4FEC"/>
    <w:rsid w:val="001D4A77"/>
    <w:rsid w:val="001E266C"/>
    <w:rsid w:val="001E35BC"/>
    <w:rsid w:val="001F6039"/>
    <w:rsid w:val="00201E45"/>
    <w:rsid w:val="0020307D"/>
    <w:rsid w:val="00203646"/>
    <w:rsid w:val="002051EC"/>
    <w:rsid w:val="00205906"/>
    <w:rsid w:val="00210ACE"/>
    <w:rsid w:val="00212D9E"/>
    <w:rsid w:val="00213186"/>
    <w:rsid w:val="00214DDA"/>
    <w:rsid w:val="00222ECD"/>
    <w:rsid w:val="00223B15"/>
    <w:rsid w:val="00224E80"/>
    <w:rsid w:val="00230271"/>
    <w:rsid w:val="00234C01"/>
    <w:rsid w:val="00234E8E"/>
    <w:rsid w:val="002355AF"/>
    <w:rsid w:val="0024183D"/>
    <w:rsid w:val="002440C1"/>
    <w:rsid w:val="00244522"/>
    <w:rsid w:val="002538CC"/>
    <w:rsid w:val="00254133"/>
    <w:rsid w:val="00255CE6"/>
    <w:rsid w:val="0025793F"/>
    <w:rsid w:val="002610D7"/>
    <w:rsid w:val="002702E8"/>
    <w:rsid w:val="00271203"/>
    <w:rsid w:val="002722BF"/>
    <w:rsid w:val="00276B9A"/>
    <w:rsid w:val="00281D3A"/>
    <w:rsid w:val="00286485"/>
    <w:rsid w:val="00295A2B"/>
    <w:rsid w:val="00296141"/>
    <w:rsid w:val="002962DE"/>
    <w:rsid w:val="002A0745"/>
    <w:rsid w:val="002A4E84"/>
    <w:rsid w:val="002B40A5"/>
    <w:rsid w:val="002B706A"/>
    <w:rsid w:val="002C1FB9"/>
    <w:rsid w:val="002C5A0D"/>
    <w:rsid w:val="002C6F7B"/>
    <w:rsid w:val="002D1FFA"/>
    <w:rsid w:val="002D3565"/>
    <w:rsid w:val="002D469D"/>
    <w:rsid w:val="002D632B"/>
    <w:rsid w:val="002F09AA"/>
    <w:rsid w:val="002F10D1"/>
    <w:rsid w:val="002F228B"/>
    <w:rsid w:val="002F42C0"/>
    <w:rsid w:val="002F4C46"/>
    <w:rsid w:val="002F55F2"/>
    <w:rsid w:val="002F7442"/>
    <w:rsid w:val="00300619"/>
    <w:rsid w:val="00303F98"/>
    <w:rsid w:val="00311C54"/>
    <w:rsid w:val="003136E9"/>
    <w:rsid w:val="00315FB7"/>
    <w:rsid w:val="00321BFC"/>
    <w:rsid w:val="00322A7E"/>
    <w:rsid w:val="0032451C"/>
    <w:rsid w:val="00325E85"/>
    <w:rsid w:val="0033446C"/>
    <w:rsid w:val="003355BA"/>
    <w:rsid w:val="00336253"/>
    <w:rsid w:val="00341A6F"/>
    <w:rsid w:val="0034231A"/>
    <w:rsid w:val="00344944"/>
    <w:rsid w:val="0034606D"/>
    <w:rsid w:val="00350FB6"/>
    <w:rsid w:val="00351912"/>
    <w:rsid w:val="003521A7"/>
    <w:rsid w:val="003524F5"/>
    <w:rsid w:val="00362C57"/>
    <w:rsid w:val="003668D2"/>
    <w:rsid w:val="0037081F"/>
    <w:rsid w:val="00370A04"/>
    <w:rsid w:val="003716AD"/>
    <w:rsid w:val="00372969"/>
    <w:rsid w:val="00374254"/>
    <w:rsid w:val="00376FB4"/>
    <w:rsid w:val="00383CC0"/>
    <w:rsid w:val="0038745B"/>
    <w:rsid w:val="00390E5E"/>
    <w:rsid w:val="00392323"/>
    <w:rsid w:val="003947DD"/>
    <w:rsid w:val="003954AE"/>
    <w:rsid w:val="00396813"/>
    <w:rsid w:val="00396A22"/>
    <w:rsid w:val="003A1774"/>
    <w:rsid w:val="003A2ABC"/>
    <w:rsid w:val="003A3C09"/>
    <w:rsid w:val="003B2421"/>
    <w:rsid w:val="003B2D00"/>
    <w:rsid w:val="003C6E53"/>
    <w:rsid w:val="003C7B90"/>
    <w:rsid w:val="003D3A47"/>
    <w:rsid w:val="003D3B41"/>
    <w:rsid w:val="003D683D"/>
    <w:rsid w:val="003E1403"/>
    <w:rsid w:val="003E17B9"/>
    <w:rsid w:val="003E1E20"/>
    <w:rsid w:val="003E54C2"/>
    <w:rsid w:val="003E6AEC"/>
    <w:rsid w:val="003F1968"/>
    <w:rsid w:val="003F3AAA"/>
    <w:rsid w:val="003F4231"/>
    <w:rsid w:val="003F476A"/>
    <w:rsid w:val="003F595B"/>
    <w:rsid w:val="0040001A"/>
    <w:rsid w:val="00404E2B"/>
    <w:rsid w:val="004056D0"/>
    <w:rsid w:val="004106FF"/>
    <w:rsid w:val="004150D6"/>
    <w:rsid w:val="004233B1"/>
    <w:rsid w:val="00424EB7"/>
    <w:rsid w:val="00430B01"/>
    <w:rsid w:val="00430F67"/>
    <w:rsid w:val="004318F8"/>
    <w:rsid w:val="00443A71"/>
    <w:rsid w:val="00444BE5"/>
    <w:rsid w:val="00450B4B"/>
    <w:rsid w:val="00451FBE"/>
    <w:rsid w:val="00463158"/>
    <w:rsid w:val="004677C6"/>
    <w:rsid w:val="00477020"/>
    <w:rsid w:val="004820CD"/>
    <w:rsid w:val="00492688"/>
    <w:rsid w:val="00494D6B"/>
    <w:rsid w:val="00496F2A"/>
    <w:rsid w:val="004A11BE"/>
    <w:rsid w:val="004A1D07"/>
    <w:rsid w:val="004A247C"/>
    <w:rsid w:val="004A2EAC"/>
    <w:rsid w:val="004A565A"/>
    <w:rsid w:val="004B061F"/>
    <w:rsid w:val="004B1D8F"/>
    <w:rsid w:val="004B4887"/>
    <w:rsid w:val="004C60F9"/>
    <w:rsid w:val="004C6242"/>
    <w:rsid w:val="004D4677"/>
    <w:rsid w:val="004D4C29"/>
    <w:rsid w:val="004D60B5"/>
    <w:rsid w:val="004D6A0E"/>
    <w:rsid w:val="004D77CD"/>
    <w:rsid w:val="004E2B21"/>
    <w:rsid w:val="004E3637"/>
    <w:rsid w:val="004E796B"/>
    <w:rsid w:val="00502385"/>
    <w:rsid w:val="00502A00"/>
    <w:rsid w:val="00505272"/>
    <w:rsid w:val="005128FD"/>
    <w:rsid w:val="00520B8B"/>
    <w:rsid w:val="00523EBD"/>
    <w:rsid w:val="005255AA"/>
    <w:rsid w:val="00525E7E"/>
    <w:rsid w:val="00530D29"/>
    <w:rsid w:val="00533D95"/>
    <w:rsid w:val="00535596"/>
    <w:rsid w:val="00536122"/>
    <w:rsid w:val="00540C7F"/>
    <w:rsid w:val="0054473F"/>
    <w:rsid w:val="0054779C"/>
    <w:rsid w:val="00551A56"/>
    <w:rsid w:val="00552868"/>
    <w:rsid w:val="00557EBD"/>
    <w:rsid w:val="005630EF"/>
    <w:rsid w:val="005647FD"/>
    <w:rsid w:val="00565EDA"/>
    <w:rsid w:val="00567AA7"/>
    <w:rsid w:val="00571738"/>
    <w:rsid w:val="00571F41"/>
    <w:rsid w:val="0057280C"/>
    <w:rsid w:val="005753CB"/>
    <w:rsid w:val="005759D7"/>
    <w:rsid w:val="00584F6D"/>
    <w:rsid w:val="0059059E"/>
    <w:rsid w:val="00594A33"/>
    <w:rsid w:val="00595D99"/>
    <w:rsid w:val="005A197C"/>
    <w:rsid w:val="005A28E3"/>
    <w:rsid w:val="005A2E8F"/>
    <w:rsid w:val="005A5137"/>
    <w:rsid w:val="005B3FCC"/>
    <w:rsid w:val="005B7D5A"/>
    <w:rsid w:val="005C1A28"/>
    <w:rsid w:val="005C2823"/>
    <w:rsid w:val="005C52AE"/>
    <w:rsid w:val="005D04C5"/>
    <w:rsid w:val="005D56F5"/>
    <w:rsid w:val="005E149C"/>
    <w:rsid w:val="005E21BB"/>
    <w:rsid w:val="005E4F0F"/>
    <w:rsid w:val="005E5270"/>
    <w:rsid w:val="005E58D5"/>
    <w:rsid w:val="005E7008"/>
    <w:rsid w:val="005E7111"/>
    <w:rsid w:val="005F1B30"/>
    <w:rsid w:val="005F205B"/>
    <w:rsid w:val="005F2216"/>
    <w:rsid w:val="005F2FE8"/>
    <w:rsid w:val="005F3A63"/>
    <w:rsid w:val="005F46AE"/>
    <w:rsid w:val="005F626C"/>
    <w:rsid w:val="005F7E25"/>
    <w:rsid w:val="00600530"/>
    <w:rsid w:val="00602BBA"/>
    <w:rsid w:val="00606CBD"/>
    <w:rsid w:val="006070BA"/>
    <w:rsid w:val="006077C8"/>
    <w:rsid w:val="006170F7"/>
    <w:rsid w:val="00617FE9"/>
    <w:rsid w:val="006247F2"/>
    <w:rsid w:val="0063064D"/>
    <w:rsid w:val="00636152"/>
    <w:rsid w:val="00637AE0"/>
    <w:rsid w:val="00640D3D"/>
    <w:rsid w:val="00644347"/>
    <w:rsid w:val="00644414"/>
    <w:rsid w:val="0064640A"/>
    <w:rsid w:val="00651773"/>
    <w:rsid w:val="00653803"/>
    <w:rsid w:val="006554EA"/>
    <w:rsid w:val="00660443"/>
    <w:rsid w:val="00660915"/>
    <w:rsid w:val="00666626"/>
    <w:rsid w:val="00670C10"/>
    <w:rsid w:val="00673E61"/>
    <w:rsid w:val="006750FD"/>
    <w:rsid w:val="00677011"/>
    <w:rsid w:val="00677713"/>
    <w:rsid w:val="00677930"/>
    <w:rsid w:val="006803A2"/>
    <w:rsid w:val="00681EF8"/>
    <w:rsid w:val="0068331C"/>
    <w:rsid w:val="00690900"/>
    <w:rsid w:val="00690D2B"/>
    <w:rsid w:val="006A22DF"/>
    <w:rsid w:val="006A451D"/>
    <w:rsid w:val="006A485B"/>
    <w:rsid w:val="006A5DEC"/>
    <w:rsid w:val="006A643D"/>
    <w:rsid w:val="006C14C7"/>
    <w:rsid w:val="006C2031"/>
    <w:rsid w:val="006C3A1D"/>
    <w:rsid w:val="006C581C"/>
    <w:rsid w:val="006C6A17"/>
    <w:rsid w:val="006C7C28"/>
    <w:rsid w:val="006D3A25"/>
    <w:rsid w:val="006D6790"/>
    <w:rsid w:val="006E0427"/>
    <w:rsid w:val="006E2409"/>
    <w:rsid w:val="006E679A"/>
    <w:rsid w:val="006E7FE8"/>
    <w:rsid w:val="006F52E8"/>
    <w:rsid w:val="006F548C"/>
    <w:rsid w:val="006F5D87"/>
    <w:rsid w:val="00701FEA"/>
    <w:rsid w:val="0070336E"/>
    <w:rsid w:val="007043D7"/>
    <w:rsid w:val="0071342B"/>
    <w:rsid w:val="007159B2"/>
    <w:rsid w:val="00726FE4"/>
    <w:rsid w:val="007320F8"/>
    <w:rsid w:val="00732DDF"/>
    <w:rsid w:val="007402FA"/>
    <w:rsid w:val="007428AC"/>
    <w:rsid w:val="00743C57"/>
    <w:rsid w:val="00746469"/>
    <w:rsid w:val="00753444"/>
    <w:rsid w:val="00755D3D"/>
    <w:rsid w:val="00767417"/>
    <w:rsid w:val="007701C3"/>
    <w:rsid w:val="00774A2A"/>
    <w:rsid w:val="00774C5F"/>
    <w:rsid w:val="00776E8C"/>
    <w:rsid w:val="00777FC1"/>
    <w:rsid w:val="00780077"/>
    <w:rsid w:val="00782DD7"/>
    <w:rsid w:val="00783A29"/>
    <w:rsid w:val="00785208"/>
    <w:rsid w:val="00786FF0"/>
    <w:rsid w:val="00790295"/>
    <w:rsid w:val="00791D6E"/>
    <w:rsid w:val="00791F4A"/>
    <w:rsid w:val="00793C2E"/>
    <w:rsid w:val="007A051F"/>
    <w:rsid w:val="007B1BC6"/>
    <w:rsid w:val="007B271B"/>
    <w:rsid w:val="007B63B9"/>
    <w:rsid w:val="007D012B"/>
    <w:rsid w:val="007E00E1"/>
    <w:rsid w:val="007E129D"/>
    <w:rsid w:val="007E20D2"/>
    <w:rsid w:val="007E334B"/>
    <w:rsid w:val="007E7810"/>
    <w:rsid w:val="007F004F"/>
    <w:rsid w:val="007F3836"/>
    <w:rsid w:val="007F383B"/>
    <w:rsid w:val="007F3EAB"/>
    <w:rsid w:val="007F5E44"/>
    <w:rsid w:val="007F7FE5"/>
    <w:rsid w:val="00807969"/>
    <w:rsid w:val="008128C7"/>
    <w:rsid w:val="0081620F"/>
    <w:rsid w:val="008207F5"/>
    <w:rsid w:val="00821E08"/>
    <w:rsid w:val="008224EE"/>
    <w:rsid w:val="008229AB"/>
    <w:rsid w:val="00824A32"/>
    <w:rsid w:val="00826A8E"/>
    <w:rsid w:val="00830383"/>
    <w:rsid w:val="00830CC1"/>
    <w:rsid w:val="00836E29"/>
    <w:rsid w:val="00842DEF"/>
    <w:rsid w:val="0085083A"/>
    <w:rsid w:val="00850B3F"/>
    <w:rsid w:val="00852801"/>
    <w:rsid w:val="00853208"/>
    <w:rsid w:val="00857883"/>
    <w:rsid w:val="00861333"/>
    <w:rsid w:val="00861D56"/>
    <w:rsid w:val="008701C1"/>
    <w:rsid w:val="00872177"/>
    <w:rsid w:val="00872A88"/>
    <w:rsid w:val="0087315A"/>
    <w:rsid w:val="008760FC"/>
    <w:rsid w:val="00883035"/>
    <w:rsid w:val="00887864"/>
    <w:rsid w:val="00896137"/>
    <w:rsid w:val="008A0862"/>
    <w:rsid w:val="008B60A0"/>
    <w:rsid w:val="008B63AC"/>
    <w:rsid w:val="008B6C81"/>
    <w:rsid w:val="008B7ED7"/>
    <w:rsid w:val="008C260A"/>
    <w:rsid w:val="008C605F"/>
    <w:rsid w:val="008C7F6F"/>
    <w:rsid w:val="008D1AD2"/>
    <w:rsid w:val="008D1BED"/>
    <w:rsid w:val="008D4E3D"/>
    <w:rsid w:val="008D62A3"/>
    <w:rsid w:val="008E511F"/>
    <w:rsid w:val="008E56C3"/>
    <w:rsid w:val="008F21CF"/>
    <w:rsid w:val="00902432"/>
    <w:rsid w:val="00903D15"/>
    <w:rsid w:val="00910699"/>
    <w:rsid w:val="00914696"/>
    <w:rsid w:val="00924654"/>
    <w:rsid w:val="009276EE"/>
    <w:rsid w:val="00933CB1"/>
    <w:rsid w:val="0094460E"/>
    <w:rsid w:val="00944E63"/>
    <w:rsid w:val="00945F77"/>
    <w:rsid w:val="00946547"/>
    <w:rsid w:val="00947DE2"/>
    <w:rsid w:val="00953754"/>
    <w:rsid w:val="009551D3"/>
    <w:rsid w:val="00955E48"/>
    <w:rsid w:val="00957BDF"/>
    <w:rsid w:val="0096299D"/>
    <w:rsid w:val="00962E87"/>
    <w:rsid w:val="0096621B"/>
    <w:rsid w:val="0096633D"/>
    <w:rsid w:val="0096729E"/>
    <w:rsid w:val="00970205"/>
    <w:rsid w:val="00970294"/>
    <w:rsid w:val="00981A37"/>
    <w:rsid w:val="00986002"/>
    <w:rsid w:val="00993C3C"/>
    <w:rsid w:val="009943ED"/>
    <w:rsid w:val="00994F35"/>
    <w:rsid w:val="009A049C"/>
    <w:rsid w:val="009B19CE"/>
    <w:rsid w:val="009B2950"/>
    <w:rsid w:val="009B4C01"/>
    <w:rsid w:val="009C2004"/>
    <w:rsid w:val="009C32C3"/>
    <w:rsid w:val="009C3419"/>
    <w:rsid w:val="009C7523"/>
    <w:rsid w:val="009C781A"/>
    <w:rsid w:val="009D2A6E"/>
    <w:rsid w:val="009D4985"/>
    <w:rsid w:val="009D526C"/>
    <w:rsid w:val="009E13F8"/>
    <w:rsid w:val="009E156F"/>
    <w:rsid w:val="009E19B0"/>
    <w:rsid w:val="009E5AB0"/>
    <w:rsid w:val="009F02D5"/>
    <w:rsid w:val="009F32AF"/>
    <w:rsid w:val="009F407A"/>
    <w:rsid w:val="009F5F39"/>
    <w:rsid w:val="00A00175"/>
    <w:rsid w:val="00A074AE"/>
    <w:rsid w:val="00A07968"/>
    <w:rsid w:val="00A17264"/>
    <w:rsid w:val="00A21D56"/>
    <w:rsid w:val="00A24A58"/>
    <w:rsid w:val="00A3115E"/>
    <w:rsid w:val="00A42443"/>
    <w:rsid w:val="00A4626A"/>
    <w:rsid w:val="00A46E78"/>
    <w:rsid w:val="00A50285"/>
    <w:rsid w:val="00A53C6B"/>
    <w:rsid w:val="00A5455A"/>
    <w:rsid w:val="00A61388"/>
    <w:rsid w:val="00A61F4E"/>
    <w:rsid w:val="00A63442"/>
    <w:rsid w:val="00A64EE3"/>
    <w:rsid w:val="00A65C0B"/>
    <w:rsid w:val="00A66FCE"/>
    <w:rsid w:val="00A74D6F"/>
    <w:rsid w:val="00A75030"/>
    <w:rsid w:val="00A77505"/>
    <w:rsid w:val="00A82AC4"/>
    <w:rsid w:val="00A83789"/>
    <w:rsid w:val="00A84FF6"/>
    <w:rsid w:val="00A8577B"/>
    <w:rsid w:val="00A9017F"/>
    <w:rsid w:val="00A910A7"/>
    <w:rsid w:val="00A92E45"/>
    <w:rsid w:val="00A92E6A"/>
    <w:rsid w:val="00A94C5D"/>
    <w:rsid w:val="00AA44E6"/>
    <w:rsid w:val="00AA7F56"/>
    <w:rsid w:val="00AB15B5"/>
    <w:rsid w:val="00AB1E37"/>
    <w:rsid w:val="00AB231D"/>
    <w:rsid w:val="00AB28DC"/>
    <w:rsid w:val="00AB70B3"/>
    <w:rsid w:val="00AB7941"/>
    <w:rsid w:val="00AC0703"/>
    <w:rsid w:val="00AC217F"/>
    <w:rsid w:val="00AC3838"/>
    <w:rsid w:val="00AC3F27"/>
    <w:rsid w:val="00AD2E1D"/>
    <w:rsid w:val="00AE0C36"/>
    <w:rsid w:val="00AE19E4"/>
    <w:rsid w:val="00AE38F0"/>
    <w:rsid w:val="00AF0599"/>
    <w:rsid w:val="00AF3F05"/>
    <w:rsid w:val="00AF746E"/>
    <w:rsid w:val="00B0232C"/>
    <w:rsid w:val="00B07A2B"/>
    <w:rsid w:val="00B1239D"/>
    <w:rsid w:val="00B126B1"/>
    <w:rsid w:val="00B12E46"/>
    <w:rsid w:val="00B14C93"/>
    <w:rsid w:val="00B25EB9"/>
    <w:rsid w:val="00B2635E"/>
    <w:rsid w:val="00B277FE"/>
    <w:rsid w:val="00B27A9C"/>
    <w:rsid w:val="00B30DB2"/>
    <w:rsid w:val="00B3227B"/>
    <w:rsid w:val="00B41626"/>
    <w:rsid w:val="00B44D90"/>
    <w:rsid w:val="00B5254A"/>
    <w:rsid w:val="00B526CC"/>
    <w:rsid w:val="00B564A8"/>
    <w:rsid w:val="00B5669F"/>
    <w:rsid w:val="00B650C4"/>
    <w:rsid w:val="00B71F86"/>
    <w:rsid w:val="00B74D6F"/>
    <w:rsid w:val="00B753DE"/>
    <w:rsid w:val="00B75D40"/>
    <w:rsid w:val="00B83C84"/>
    <w:rsid w:val="00B84240"/>
    <w:rsid w:val="00B84AEB"/>
    <w:rsid w:val="00B857EB"/>
    <w:rsid w:val="00B864A5"/>
    <w:rsid w:val="00B90CE6"/>
    <w:rsid w:val="00B93758"/>
    <w:rsid w:val="00B9716C"/>
    <w:rsid w:val="00BA1F32"/>
    <w:rsid w:val="00BA2D0A"/>
    <w:rsid w:val="00BB20B6"/>
    <w:rsid w:val="00BB2CB9"/>
    <w:rsid w:val="00BB30D3"/>
    <w:rsid w:val="00BB4966"/>
    <w:rsid w:val="00BB5355"/>
    <w:rsid w:val="00BB7D26"/>
    <w:rsid w:val="00BC5453"/>
    <w:rsid w:val="00BC5FD0"/>
    <w:rsid w:val="00BD0E75"/>
    <w:rsid w:val="00BD1F64"/>
    <w:rsid w:val="00BD2144"/>
    <w:rsid w:val="00BD5BD4"/>
    <w:rsid w:val="00BD5C3E"/>
    <w:rsid w:val="00BE3F8C"/>
    <w:rsid w:val="00C021CD"/>
    <w:rsid w:val="00C02902"/>
    <w:rsid w:val="00C04AED"/>
    <w:rsid w:val="00C11EA8"/>
    <w:rsid w:val="00C1247F"/>
    <w:rsid w:val="00C15795"/>
    <w:rsid w:val="00C17371"/>
    <w:rsid w:val="00C203DD"/>
    <w:rsid w:val="00C326B6"/>
    <w:rsid w:val="00C331D9"/>
    <w:rsid w:val="00C41CD3"/>
    <w:rsid w:val="00C45A46"/>
    <w:rsid w:val="00C4635F"/>
    <w:rsid w:val="00C46DC8"/>
    <w:rsid w:val="00C524DD"/>
    <w:rsid w:val="00C5305A"/>
    <w:rsid w:val="00C57C59"/>
    <w:rsid w:val="00C60D8D"/>
    <w:rsid w:val="00C614DC"/>
    <w:rsid w:val="00C67A6C"/>
    <w:rsid w:val="00C67AAF"/>
    <w:rsid w:val="00C7010A"/>
    <w:rsid w:val="00C7039B"/>
    <w:rsid w:val="00C75634"/>
    <w:rsid w:val="00C75DF4"/>
    <w:rsid w:val="00C81055"/>
    <w:rsid w:val="00C82D74"/>
    <w:rsid w:val="00C906F3"/>
    <w:rsid w:val="00C9091A"/>
    <w:rsid w:val="00C9738D"/>
    <w:rsid w:val="00CA4513"/>
    <w:rsid w:val="00CA4CAB"/>
    <w:rsid w:val="00CA4E57"/>
    <w:rsid w:val="00CB4CCE"/>
    <w:rsid w:val="00CB5C30"/>
    <w:rsid w:val="00CB77D9"/>
    <w:rsid w:val="00CC1236"/>
    <w:rsid w:val="00CC37F0"/>
    <w:rsid w:val="00CC43FD"/>
    <w:rsid w:val="00CC5D6F"/>
    <w:rsid w:val="00CC6023"/>
    <w:rsid w:val="00CC66E1"/>
    <w:rsid w:val="00CC698F"/>
    <w:rsid w:val="00CC76B1"/>
    <w:rsid w:val="00CD1819"/>
    <w:rsid w:val="00CD34DC"/>
    <w:rsid w:val="00CD3A11"/>
    <w:rsid w:val="00CE2900"/>
    <w:rsid w:val="00CE5EF8"/>
    <w:rsid w:val="00CE7B71"/>
    <w:rsid w:val="00CF0EDD"/>
    <w:rsid w:val="00CF25D0"/>
    <w:rsid w:val="00CF43CA"/>
    <w:rsid w:val="00CF7934"/>
    <w:rsid w:val="00D05675"/>
    <w:rsid w:val="00D066A8"/>
    <w:rsid w:val="00D10EAB"/>
    <w:rsid w:val="00D20FD1"/>
    <w:rsid w:val="00D22DE8"/>
    <w:rsid w:val="00D277FD"/>
    <w:rsid w:val="00D27854"/>
    <w:rsid w:val="00D307D8"/>
    <w:rsid w:val="00D31741"/>
    <w:rsid w:val="00D31A19"/>
    <w:rsid w:val="00D40402"/>
    <w:rsid w:val="00D423A1"/>
    <w:rsid w:val="00D430A6"/>
    <w:rsid w:val="00D43F3E"/>
    <w:rsid w:val="00D5018F"/>
    <w:rsid w:val="00D50FFC"/>
    <w:rsid w:val="00D516F6"/>
    <w:rsid w:val="00D54AFB"/>
    <w:rsid w:val="00D56AB8"/>
    <w:rsid w:val="00D579DF"/>
    <w:rsid w:val="00D6237A"/>
    <w:rsid w:val="00D627C9"/>
    <w:rsid w:val="00D70CCE"/>
    <w:rsid w:val="00D77EDB"/>
    <w:rsid w:val="00D81570"/>
    <w:rsid w:val="00D84878"/>
    <w:rsid w:val="00D84A2C"/>
    <w:rsid w:val="00D87EEB"/>
    <w:rsid w:val="00D90FA2"/>
    <w:rsid w:val="00D9164F"/>
    <w:rsid w:val="00D926C5"/>
    <w:rsid w:val="00D92977"/>
    <w:rsid w:val="00D96A74"/>
    <w:rsid w:val="00D97885"/>
    <w:rsid w:val="00DA3039"/>
    <w:rsid w:val="00DA56DF"/>
    <w:rsid w:val="00DA64FA"/>
    <w:rsid w:val="00DA7703"/>
    <w:rsid w:val="00DB353F"/>
    <w:rsid w:val="00DB44FE"/>
    <w:rsid w:val="00DB68C6"/>
    <w:rsid w:val="00DB75DA"/>
    <w:rsid w:val="00DC1E93"/>
    <w:rsid w:val="00DC36C6"/>
    <w:rsid w:val="00DC49D4"/>
    <w:rsid w:val="00DC4F00"/>
    <w:rsid w:val="00DC6922"/>
    <w:rsid w:val="00DD2CA4"/>
    <w:rsid w:val="00DD4104"/>
    <w:rsid w:val="00DE0546"/>
    <w:rsid w:val="00DE0D10"/>
    <w:rsid w:val="00DE3154"/>
    <w:rsid w:val="00DE4059"/>
    <w:rsid w:val="00DF27F7"/>
    <w:rsid w:val="00DF63E2"/>
    <w:rsid w:val="00DF6418"/>
    <w:rsid w:val="00DF74C7"/>
    <w:rsid w:val="00DF7CDF"/>
    <w:rsid w:val="00DF7DD6"/>
    <w:rsid w:val="00E0061D"/>
    <w:rsid w:val="00E01A21"/>
    <w:rsid w:val="00E02041"/>
    <w:rsid w:val="00E02E49"/>
    <w:rsid w:val="00E0484F"/>
    <w:rsid w:val="00E06F67"/>
    <w:rsid w:val="00E16514"/>
    <w:rsid w:val="00E22581"/>
    <w:rsid w:val="00E238F4"/>
    <w:rsid w:val="00E24924"/>
    <w:rsid w:val="00E27E73"/>
    <w:rsid w:val="00E32CA4"/>
    <w:rsid w:val="00E32EC6"/>
    <w:rsid w:val="00E34F11"/>
    <w:rsid w:val="00E35CFC"/>
    <w:rsid w:val="00E44F58"/>
    <w:rsid w:val="00E5207E"/>
    <w:rsid w:val="00E52ED7"/>
    <w:rsid w:val="00E60534"/>
    <w:rsid w:val="00E666ED"/>
    <w:rsid w:val="00E70D24"/>
    <w:rsid w:val="00E736C6"/>
    <w:rsid w:val="00E74536"/>
    <w:rsid w:val="00E77113"/>
    <w:rsid w:val="00E807CF"/>
    <w:rsid w:val="00E81500"/>
    <w:rsid w:val="00E82046"/>
    <w:rsid w:val="00E847DF"/>
    <w:rsid w:val="00E84B7F"/>
    <w:rsid w:val="00E90E5B"/>
    <w:rsid w:val="00E9167E"/>
    <w:rsid w:val="00E9494A"/>
    <w:rsid w:val="00EA04B1"/>
    <w:rsid w:val="00EA37FE"/>
    <w:rsid w:val="00EA39E9"/>
    <w:rsid w:val="00EA4590"/>
    <w:rsid w:val="00EB0D99"/>
    <w:rsid w:val="00EB2F34"/>
    <w:rsid w:val="00EB67B0"/>
    <w:rsid w:val="00EB7ADE"/>
    <w:rsid w:val="00EB7EF9"/>
    <w:rsid w:val="00EC00A9"/>
    <w:rsid w:val="00EC4A2C"/>
    <w:rsid w:val="00EC4EF2"/>
    <w:rsid w:val="00EC5702"/>
    <w:rsid w:val="00ED41B2"/>
    <w:rsid w:val="00ED56CB"/>
    <w:rsid w:val="00ED5C1C"/>
    <w:rsid w:val="00EE1314"/>
    <w:rsid w:val="00EF27DE"/>
    <w:rsid w:val="00EF43DC"/>
    <w:rsid w:val="00EF442A"/>
    <w:rsid w:val="00EF4B8A"/>
    <w:rsid w:val="00F0073B"/>
    <w:rsid w:val="00F01CBC"/>
    <w:rsid w:val="00F0449A"/>
    <w:rsid w:val="00F05848"/>
    <w:rsid w:val="00F07457"/>
    <w:rsid w:val="00F1248E"/>
    <w:rsid w:val="00F127D1"/>
    <w:rsid w:val="00F220DE"/>
    <w:rsid w:val="00F259A8"/>
    <w:rsid w:val="00F31433"/>
    <w:rsid w:val="00F31FCD"/>
    <w:rsid w:val="00F35F6F"/>
    <w:rsid w:val="00F40A2F"/>
    <w:rsid w:val="00F45B90"/>
    <w:rsid w:val="00F502C4"/>
    <w:rsid w:val="00F52162"/>
    <w:rsid w:val="00F52362"/>
    <w:rsid w:val="00F529AA"/>
    <w:rsid w:val="00F550B7"/>
    <w:rsid w:val="00F608D0"/>
    <w:rsid w:val="00F60928"/>
    <w:rsid w:val="00F667F2"/>
    <w:rsid w:val="00F67928"/>
    <w:rsid w:val="00F705BD"/>
    <w:rsid w:val="00F73733"/>
    <w:rsid w:val="00F77550"/>
    <w:rsid w:val="00F83BDE"/>
    <w:rsid w:val="00F8455D"/>
    <w:rsid w:val="00F9141B"/>
    <w:rsid w:val="00F92515"/>
    <w:rsid w:val="00F9520B"/>
    <w:rsid w:val="00F953ED"/>
    <w:rsid w:val="00F95660"/>
    <w:rsid w:val="00F96BC8"/>
    <w:rsid w:val="00F97DEC"/>
    <w:rsid w:val="00FA060B"/>
    <w:rsid w:val="00FA64E0"/>
    <w:rsid w:val="00FB01EC"/>
    <w:rsid w:val="00FB71BF"/>
    <w:rsid w:val="00FC3957"/>
    <w:rsid w:val="00FC7686"/>
    <w:rsid w:val="00FC7C25"/>
    <w:rsid w:val="00FD2C55"/>
    <w:rsid w:val="00FD40E5"/>
    <w:rsid w:val="00FD5A7F"/>
    <w:rsid w:val="00FD6EEB"/>
    <w:rsid w:val="00FD7978"/>
    <w:rsid w:val="00FE04FE"/>
    <w:rsid w:val="00FE15B5"/>
    <w:rsid w:val="00FE1FD1"/>
    <w:rsid w:val="00FE548D"/>
    <w:rsid w:val="00FF4E6A"/>
    <w:rsid w:val="00FF5AC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A3D42C"/>
  <w15:docId w15:val="{BFCBC943-52A7-4E16-899A-E8FC474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307D"/>
    <w:pPr>
      <w:keepNext/>
      <w:spacing w:before="240" w:after="60"/>
      <w:outlineLvl w:val="0"/>
    </w:pPr>
    <w:rPr>
      <w:rFonts w:ascii="Cambria" w:eastAsia="Times New Roman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307D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0307D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0307D"/>
    <w:pPr>
      <w:keepNext/>
      <w:spacing w:before="240" w:after="60"/>
      <w:outlineLvl w:val="3"/>
    </w:pPr>
    <w:rPr>
      <w:rFonts w:eastAsia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0307D"/>
    <w:pPr>
      <w:spacing w:before="240" w:after="60"/>
      <w:outlineLvl w:val="4"/>
    </w:pPr>
    <w:rPr>
      <w:rFonts w:eastAsia="Times New Roman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30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2030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030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0307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030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20307D"/>
    <w:rPr>
      <w:b/>
      <w:bCs/>
    </w:rPr>
  </w:style>
  <w:style w:type="paragraph" w:styleId="NoSpacing">
    <w:name w:val="No Spacing"/>
    <w:uiPriority w:val="1"/>
    <w:qFormat/>
    <w:rsid w:val="002030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30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Normal"/>
    <w:uiPriority w:val="34"/>
    <w:qFormat/>
    <w:rsid w:val="0020307D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F502C4"/>
  </w:style>
  <w:style w:type="character" w:customStyle="1" w:styleId="newdocreference">
    <w:name w:val="newdocreference"/>
    <w:basedOn w:val="DefaultParagraphFont"/>
    <w:rsid w:val="00F502C4"/>
  </w:style>
  <w:style w:type="paragraph" w:customStyle="1" w:styleId="ListParagraph2">
    <w:name w:val="List Paragraph2"/>
    <w:basedOn w:val="Normal"/>
    <w:rsid w:val="00D56AB8"/>
    <w:pPr>
      <w:spacing w:after="0" w:line="240" w:lineRule="auto"/>
      <w:ind w:left="720"/>
    </w:pPr>
    <w:rPr>
      <w:rFonts w:ascii="Times New Roman" w:hAnsi="Times New Roman"/>
      <w:b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56AB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D56AB8"/>
    <w:rPr>
      <w:rFonts w:ascii="Arial" w:eastAsia="Times New Roman" w:hAnsi="Arial"/>
      <w:b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E949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2421"/>
    <w:pPr>
      <w:spacing w:after="120"/>
      <w:ind w:left="283"/>
    </w:pPr>
    <w:rPr>
      <w:rFonts w:asciiTheme="minorHAnsi" w:eastAsiaTheme="minorEastAsia" w:hAnsiTheme="minorHAnsi" w:cstheme="minorBidi"/>
      <w:b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2421"/>
    <w:rPr>
      <w:rFonts w:asciiTheme="minorHAnsi" w:eastAsiaTheme="minorEastAsia" w:hAnsiTheme="minorHAnsi" w:cstheme="minorBidi"/>
      <w:b w:val="0"/>
      <w:lang w:val="en-US" w:eastAsia="zh-CN"/>
    </w:rPr>
  </w:style>
  <w:style w:type="paragraph" w:customStyle="1" w:styleId="Geri">
    <w:name w:val="Geri"/>
    <w:basedOn w:val="Normal"/>
    <w:link w:val="GeriChar"/>
    <w:rsid w:val="00A53C6B"/>
    <w:p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customStyle="1" w:styleId="GeriChar">
    <w:name w:val="Geri Char"/>
    <w:basedOn w:val="DefaultParagraphFont"/>
    <w:link w:val="Geri"/>
    <w:rsid w:val="00A53C6B"/>
    <w:rPr>
      <w:rFonts w:ascii="Times New Roman" w:eastAsia="Times New Roman" w:hAnsi="Times New Roman"/>
      <w:b w:val="0"/>
      <w:sz w:val="24"/>
      <w:szCs w:val="24"/>
      <w:lang w:eastAsia="en-US"/>
    </w:rPr>
  </w:style>
  <w:style w:type="character" w:customStyle="1" w:styleId="legaldocreference">
    <w:name w:val="legaldocreference"/>
    <w:basedOn w:val="DefaultParagraphFont"/>
    <w:rsid w:val="00EC00A9"/>
  </w:style>
  <w:style w:type="character" w:customStyle="1" w:styleId="fontstyle01">
    <w:name w:val="fontstyle01"/>
    <w:basedOn w:val="DefaultParagraphFont"/>
    <w:rsid w:val="00994F35"/>
    <w:rPr>
      <w:rFonts w:ascii="TT61t00" w:hAnsi="TT61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94F3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94F3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994F35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7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1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7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31D5-78E3-461A-8444-24D9702A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4625</Words>
  <Characters>26364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Staneva</cp:lastModifiedBy>
  <cp:revision>3</cp:revision>
  <cp:lastPrinted>2024-05-09T14:13:00Z</cp:lastPrinted>
  <dcterms:created xsi:type="dcterms:W3CDTF">2024-05-27T12:17:00Z</dcterms:created>
  <dcterms:modified xsi:type="dcterms:W3CDTF">2024-05-27T12:17:00Z</dcterms:modified>
</cp:coreProperties>
</file>