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7E9E" w:rsidRPr="007A2CE4" w:rsidRDefault="00367E9E" w:rsidP="00D661F9">
      <w:pPr>
        <w:spacing w:after="0" w:line="240" w:lineRule="auto"/>
        <w:jc w:val="center"/>
        <w:rPr>
          <w:rFonts w:ascii="Times New Roman" w:hAnsi="Times New Roman" w:cs="Times New Roman"/>
          <w:sz w:val="44"/>
          <w:szCs w:val="44"/>
          <w:u w:val="single"/>
        </w:rPr>
      </w:pPr>
      <w:bookmarkStart w:id="0" w:name="_Hlk505432967"/>
      <w:r w:rsidRPr="007A2CE4">
        <w:rPr>
          <w:rFonts w:ascii="Times New Roman" w:hAnsi="Times New Roman" w:cs="Times New Roman"/>
          <w:sz w:val="44"/>
          <w:szCs w:val="44"/>
          <w:u w:val="single"/>
        </w:rPr>
        <w:t xml:space="preserve">Информация по Приложение № 2 </w:t>
      </w:r>
    </w:p>
    <w:p w:rsidR="00367E9E" w:rsidRPr="007A2CE4" w:rsidRDefault="00367E9E" w:rsidP="00D661F9">
      <w:pPr>
        <w:spacing w:after="0" w:line="240" w:lineRule="auto"/>
        <w:jc w:val="center"/>
        <w:rPr>
          <w:rFonts w:ascii="Times New Roman" w:hAnsi="Times New Roman" w:cs="Times New Roman"/>
          <w:sz w:val="44"/>
          <w:szCs w:val="44"/>
          <w:u w:val="single"/>
        </w:rPr>
      </w:pPr>
      <w:r w:rsidRPr="007A2CE4">
        <w:rPr>
          <w:rFonts w:ascii="Times New Roman" w:hAnsi="Times New Roman" w:cs="Times New Roman"/>
          <w:sz w:val="44"/>
          <w:szCs w:val="44"/>
          <w:u w:val="single"/>
        </w:rPr>
        <w:t>към чл.6 от Наредбата за ОВОС за преценка необходимостта от извършване на ОВОС</w:t>
      </w:r>
    </w:p>
    <w:p w:rsidR="00367E9E" w:rsidRPr="007A2CE4" w:rsidRDefault="00367E9E" w:rsidP="00D661F9">
      <w:pPr>
        <w:spacing w:after="0" w:line="240" w:lineRule="auto"/>
        <w:jc w:val="center"/>
        <w:rPr>
          <w:rFonts w:ascii="Times New Roman" w:hAnsi="Times New Roman" w:cs="Times New Roman"/>
          <w:sz w:val="28"/>
          <w:szCs w:val="28"/>
        </w:rPr>
      </w:pPr>
    </w:p>
    <w:p w:rsidR="00367E9E" w:rsidRPr="007A2CE4" w:rsidRDefault="00367E9E" w:rsidP="00D661F9">
      <w:pPr>
        <w:spacing w:after="0" w:line="240" w:lineRule="auto"/>
        <w:jc w:val="center"/>
        <w:rPr>
          <w:rFonts w:ascii="Times New Roman" w:hAnsi="Times New Roman" w:cs="Times New Roman"/>
          <w:sz w:val="28"/>
          <w:szCs w:val="28"/>
        </w:rPr>
      </w:pPr>
      <w:r w:rsidRPr="007A2CE4">
        <w:rPr>
          <w:rFonts w:ascii="Times New Roman" w:hAnsi="Times New Roman" w:cs="Times New Roman"/>
          <w:sz w:val="28"/>
          <w:szCs w:val="28"/>
        </w:rPr>
        <w:t>(Изм. - ДВ, бр. 3 от 2006 г., изм. и доп. - ДВ, бр. 3 от 2011 г., изм. и доп. - ДВ, бр. 12 от 2016 г., в сила от 12.02.2016 г., изм. - ДВ, бр. 3 от 05.01.2018 г.)</w:t>
      </w:r>
    </w:p>
    <w:p w:rsidR="00367E9E" w:rsidRPr="007A2CE4" w:rsidRDefault="00367E9E" w:rsidP="00D661F9">
      <w:pPr>
        <w:shd w:val="clear" w:color="auto" w:fill="FFFFFF"/>
        <w:autoSpaceDE w:val="0"/>
        <w:autoSpaceDN w:val="0"/>
        <w:adjustRightInd w:val="0"/>
        <w:spacing w:after="0" w:line="240" w:lineRule="auto"/>
        <w:jc w:val="center"/>
        <w:rPr>
          <w:rFonts w:ascii="Times New Roman" w:hAnsi="Times New Roman" w:cs="Times New Roman"/>
          <w:b/>
          <w:bCs/>
          <w:sz w:val="44"/>
          <w:szCs w:val="44"/>
        </w:rPr>
      </w:pPr>
    </w:p>
    <w:p w:rsidR="00367E9E" w:rsidRPr="007A2CE4" w:rsidRDefault="00367E9E" w:rsidP="00D661F9">
      <w:pPr>
        <w:shd w:val="clear" w:color="auto" w:fill="FFFFFF"/>
        <w:autoSpaceDE w:val="0"/>
        <w:autoSpaceDN w:val="0"/>
        <w:adjustRightInd w:val="0"/>
        <w:spacing w:after="0" w:line="240" w:lineRule="auto"/>
        <w:jc w:val="center"/>
        <w:rPr>
          <w:rFonts w:ascii="Times New Roman" w:hAnsi="Times New Roman" w:cs="Times New Roman"/>
          <w:b/>
          <w:bCs/>
          <w:sz w:val="44"/>
          <w:szCs w:val="44"/>
        </w:rPr>
      </w:pPr>
    </w:p>
    <w:p w:rsidR="00367E9E" w:rsidRPr="007A2CE4" w:rsidRDefault="00367E9E" w:rsidP="00D661F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Times New Roman" w:hAnsi="Times New Roman" w:cs="Times New Roman"/>
          <w:b/>
          <w:bCs/>
          <w:sz w:val="40"/>
          <w:szCs w:val="40"/>
        </w:rPr>
      </w:pPr>
      <w:r w:rsidRPr="007A2CE4">
        <w:rPr>
          <w:rFonts w:ascii="Times New Roman" w:hAnsi="Times New Roman" w:cs="Times New Roman"/>
          <w:b/>
          <w:bCs/>
          <w:sz w:val="40"/>
          <w:szCs w:val="40"/>
        </w:rPr>
        <w:t xml:space="preserve">обект </w:t>
      </w:r>
    </w:p>
    <w:p w:rsidR="00367E9E" w:rsidRPr="007A2CE4" w:rsidRDefault="00367E9E" w:rsidP="00D661F9">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40" w:lineRule="auto"/>
        <w:jc w:val="center"/>
        <w:rPr>
          <w:rFonts w:ascii="Times New Roman" w:hAnsi="Times New Roman" w:cs="Times New Roman"/>
          <w:b/>
          <w:bCs/>
          <w:sz w:val="40"/>
          <w:szCs w:val="40"/>
        </w:rPr>
      </w:pPr>
      <w:r w:rsidRPr="007A2CE4">
        <w:rPr>
          <w:rFonts w:ascii="Times New Roman" w:hAnsi="Times New Roman" w:cs="Times New Roman"/>
          <w:b/>
          <w:bCs/>
          <w:sz w:val="40"/>
          <w:szCs w:val="40"/>
        </w:rPr>
        <w:t>«</w:t>
      </w:r>
      <w:r w:rsidRPr="007A2CE4">
        <w:rPr>
          <w:rFonts w:ascii="Times New Roman" w:hAnsi="Times New Roman" w:cs="Times New Roman"/>
        </w:rPr>
        <w:t xml:space="preserve"> </w:t>
      </w:r>
      <w:r w:rsidRPr="007A2CE4">
        <w:rPr>
          <w:rFonts w:ascii="Times New Roman" w:hAnsi="Times New Roman" w:cs="Times New Roman"/>
          <w:b/>
          <w:bCs/>
          <w:sz w:val="40"/>
          <w:szCs w:val="40"/>
          <w:lang w:val="ru-RU"/>
        </w:rPr>
        <w:t>ПУП-ПРЗ</w:t>
      </w:r>
      <w:r w:rsidRPr="007A2CE4">
        <w:rPr>
          <w:rFonts w:ascii="Times New Roman" w:hAnsi="Times New Roman" w:cs="Times New Roman"/>
          <w:sz w:val="28"/>
          <w:szCs w:val="28"/>
        </w:rPr>
        <w:t xml:space="preserve">  </w:t>
      </w:r>
      <w:r w:rsidRPr="007A2CE4">
        <w:rPr>
          <w:rFonts w:ascii="Times New Roman" w:hAnsi="Times New Roman" w:cs="Times New Roman"/>
          <w:b/>
          <w:bCs/>
          <w:sz w:val="40"/>
          <w:szCs w:val="40"/>
        </w:rPr>
        <w:t>ЗА ПРОМЯНА ПРЕДНАЗНАЧЕНИЕТО</w:t>
      </w:r>
      <w:r w:rsidRPr="007A2CE4">
        <w:rPr>
          <w:rFonts w:ascii="Times New Roman" w:hAnsi="Times New Roman" w:cs="Times New Roman"/>
          <w:b/>
          <w:bCs/>
          <w:sz w:val="40"/>
          <w:szCs w:val="40"/>
          <w:lang w:val="ru-RU"/>
        </w:rPr>
        <w:t xml:space="preserve"> НА ПОЗЕМЛЕН ИМОТ 56784.384.255, МЕСТНОСТ „ТЕПЕ ТАРЛА”, ЗЕМЛИЩЕТО НА ГР. ПЛОВДИВ, РАЙОН «ЮЖЕН», ЗА ЖИЛИЩНО СТРОИТЕЛСТВО </w:t>
      </w:r>
      <w:r w:rsidRPr="007A2CE4">
        <w:rPr>
          <w:rFonts w:ascii="Times New Roman" w:hAnsi="Times New Roman" w:cs="Times New Roman"/>
          <w:b/>
          <w:bCs/>
          <w:sz w:val="40"/>
          <w:szCs w:val="40"/>
        </w:rPr>
        <w:t xml:space="preserve">» </w:t>
      </w:r>
      <w:bookmarkStart w:id="1" w:name="_Hlk505434133"/>
    </w:p>
    <w:bookmarkEnd w:id="1"/>
    <w:p w:rsidR="00367E9E" w:rsidRPr="007A2CE4" w:rsidRDefault="00367E9E" w:rsidP="00D661F9">
      <w:pPr>
        <w:shd w:val="clear" w:color="auto" w:fill="FFFFFF"/>
        <w:autoSpaceDE w:val="0"/>
        <w:autoSpaceDN w:val="0"/>
        <w:adjustRightInd w:val="0"/>
        <w:spacing w:after="0" w:line="240" w:lineRule="auto"/>
        <w:ind w:firstLine="360"/>
        <w:jc w:val="center"/>
        <w:rPr>
          <w:rFonts w:ascii="Times New Roman" w:hAnsi="Times New Roman" w:cs="Times New Roman"/>
          <w:b/>
          <w:bCs/>
          <w:sz w:val="28"/>
          <w:szCs w:val="28"/>
        </w:rPr>
      </w:pPr>
    </w:p>
    <w:p w:rsidR="00367E9E" w:rsidRPr="007A2CE4" w:rsidRDefault="00367E9E" w:rsidP="00D661F9">
      <w:pPr>
        <w:shd w:val="clear" w:color="auto" w:fill="FFFFFF"/>
        <w:autoSpaceDE w:val="0"/>
        <w:autoSpaceDN w:val="0"/>
        <w:adjustRightInd w:val="0"/>
        <w:spacing w:after="0" w:line="240" w:lineRule="auto"/>
        <w:ind w:firstLine="360"/>
        <w:jc w:val="center"/>
        <w:rPr>
          <w:rFonts w:ascii="Times New Roman" w:hAnsi="Times New Roman" w:cs="Times New Roman"/>
          <w:b/>
          <w:bCs/>
          <w:sz w:val="28"/>
          <w:szCs w:val="28"/>
        </w:rPr>
      </w:pPr>
    </w:p>
    <w:p w:rsidR="00367E9E" w:rsidRPr="007A2CE4" w:rsidRDefault="00367E9E" w:rsidP="00D661F9">
      <w:pPr>
        <w:shd w:val="clear" w:color="auto" w:fill="FFFFFF"/>
        <w:autoSpaceDE w:val="0"/>
        <w:autoSpaceDN w:val="0"/>
        <w:adjustRightInd w:val="0"/>
        <w:spacing w:after="0" w:line="240" w:lineRule="auto"/>
        <w:ind w:firstLine="360"/>
        <w:jc w:val="center"/>
        <w:rPr>
          <w:rFonts w:ascii="Times New Roman" w:hAnsi="Times New Roman" w:cs="Times New Roman"/>
          <w:b/>
          <w:bCs/>
          <w:sz w:val="28"/>
          <w:szCs w:val="28"/>
        </w:rPr>
      </w:pPr>
    </w:p>
    <w:bookmarkEnd w:id="0"/>
    <w:p w:rsidR="00367E9E" w:rsidRPr="007A2CE4" w:rsidRDefault="00367E9E" w:rsidP="00D661F9">
      <w:pPr>
        <w:shd w:val="clear" w:color="auto" w:fill="FFFFFF"/>
        <w:autoSpaceDE w:val="0"/>
        <w:autoSpaceDN w:val="0"/>
        <w:adjustRightInd w:val="0"/>
        <w:spacing w:after="0" w:line="240" w:lineRule="auto"/>
        <w:jc w:val="both"/>
        <w:rPr>
          <w:rFonts w:ascii="Times New Roman" w:hAnsi="Times New Roman" w:cs="Times New Roman"/>
          <w:b/>
          <w:bCs/>
          <w:sz w:val="28"/>
          <w:szCs w:val="28"/>
          <w:u w:val="single"/>
        </w:rPr>
      </w:pPr>
      <w:r w:rsidRPr="007A2CE4">
        <w:rPr>
          <w:rFonts w:ascii="Times New Roman" w:hAnsi="Times New Roman" w:cs="Times New Roman"/>
          <w:b/>
          <w:bCs/>
          <w:sz w:val="28"/>
          <w:szCs w:val="28"/>
          <w:u w:val="single"/>
        </w:rPr>
        <w:t>I. ИНФОРМАЦИЯ ЗА КОНТАКТ С ВЪЗЛОЖИТЕЛЯ:</w:t>
      </w:r>
    </w:p>
    <w:p w:rsidR="00367E9E" w:rsidRPr="007A2CE4" w:rsidRDefault="00367E9E" w:rsidP="00D661F9">
      <w:pPr>
        <w:spacing w:after="0" w:line="240" w:lineRule="auto"/>
        <w:jc w:val="both"/>
        <w:rPr>
          <w:rFonts w:ascii="Times New Roman" w:hAnsi="Times New Roman" w:cs="Times New Roman"/>
          <w:b/>
          <w:bCs/>
          <w:sz w:val="28"/>
          <w:szCs w:val="28"/>
        </w:rPr>
      </w:pPr>
      <w:r w:rsidRPr="007A2CE4">
        <w:rPr>
          <w:rFonts w:ascii="Times New Roman" w:hAnsi="Times New Roman" w:cs="Times New Roman"/>
          <w:sz w:val="28"/>
          <w:szCs w:val="28"/>
        </w:rPr>
        <w:t xml:space="preserve">1. Възложител </w:t>
      </w:r>
      <w:r w:rsidRPr="007A2CE4">
        <w:rPr>
          <w:rFonts w:ascii="Times New Roman" w:hAnsi="Times New Roman" w:cs="Times New Roman"/>
          <w:b/>
          <w:bCs/>
          <w:sz w:val="28"/>
          <w:szCs w:val="28"/>
        </w:rPr>
        <w:t>Н</w:t>
      </w:r>
      <w:r w:rsidR="00486E66">
        <w:rPr>
          <w:rFonts w:ascii="Times New Roman" w:hAnsi="Times New Roman" w:cs="Times New Roman"/>
          <w:b/>
          <w:bCs/>
          <w:sz w:val="28"/>
          <w:szCs w:val="28"/>
        </w:rPr>
        <w:t>.</w:t>
      </w:r>
      <w:bookmarkStart w:id="2" w:name="_GoBack"/>
      <w:bookmarkEnd w:id="2"/>
      <w:r w:rsidRPr="007A2CE4">
        <w:rPr>
          <w:rFonts w:ascii="Times New Roman" w:hAnsi="Times New Roman" w:cs="Times New Roman"/>
          <w:b/>
          <w:bCs/>
          <w:sz w:val="28"/>
          <w:szCs w:val="28"/>
        </w:rPr>
        <w:t xml:space="preserve"> Арабаджиев</w:t>
      </w:r>
    </w:p>
    <w:p w:rsidR="00367E9E" w:rsidRPr="007A2CE4" w:rsidRDefault="00367E9E" w:rsidP="00D661F9">
      <w:pPr>
        <w:spacing w:after="0" w:line="240" w:lineRule="auto"/>
        <w:jc w:val="both"/>
        <w:rPr>
          <w:rFonts w:ascii="Times New Roman" w:hAnsi="Times New Roman" w:cs="Times New Roman"/>
          <w:b/>
          <w:bCs/>
          <w:color w:val="000000"/>
          <w:sz w:val="28"/>
          <w:szCs w:val="28"/>
          <w:u w:val="single"/>
          <w:lang w:eastAsia="bg-BG"/>
        </w:rPr>
      </w:pPr>
    </w:p>
    <w:p w:rsidR="00367E9E" w:rsidRPr="007A2CE4" w:rsidRDefault="00367E9E" w:rsidP="00D661F9">
      <w:pPr>
        <w:spacing w:after="0" w:line="240" w:lineRule="auto"/>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II. РЕЗЮМЕ НА ИНВЕСТИЦИОННОТО ПРЕДЛОЖЕНИЕ:</w:t>
      </w:r>
    </w:p>
    <w:p w:rsidR="00367E9E" w:rsidRPr="007A2CE4" w:rsidRDefault="00367E9E" w:rsidP="00D661F9">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rPr>
        <w:tab/>
      </w:r>
      <w:bookmarkStart w:id="3" w:name="_Hlk15476606"/>
      <w:r w:rsidRPr="007A2CE4">
        <w:rPr>
          <w:rFonts w:ascii="Times New Roman" w:hAnsi="Times New Roman" w:cs="Times New Roman"/>
          <w:sz w:val="28"/>
          <w:szCs w:val="28"/>
        </w:rPr>
        <w:t xml:space="preserve">Ново инвестиционно предложение - изработване на проект за Подробен устройствен план - план за регулация и застрояване на  поземлен имот с идентификатор 56784.384.255, </w:t>
      </w:r>
      <w:r w:rsidRPr="007A2CE4">
        <w:rPr>
          <w:rFonts w:ascii="Times New Roman" w:hAnsi="Times New Roman" w:cs="Times New Roman"/>
          <w:sz w:val="28"/>
          <w:szCs w:val="28"/>
          <w:lang w:val="ru-RU"/>
        </w:rPr>
        <w:t>местност „Тепе Тарла”, землището на гр. Пловдив, район «Южен»</w:t>
      </w:r>
      <w:r w:rsidRPr="007A2CE4">
        <w:rPr>
          <w:rFonts w:ascii="Times New Roman" w:hAnsi="Times New Roman" w:cs="Times New Roman"/>
          <w:sz w:val="28"/>
          <w:szCs w:val="28"/>
        </w:rPr>
        <w:t xml:space="preserve"> с промяна на предназначението на земята за неземеделски нужди по реда на ЗОЗЗ. Изработване на ПУП-ПРЗ за жилищно строителство - 5 бр. УПИ. За обекта има </w:t>
      </w:r>
      <w:r w:rsidRPr="007A2CE4">
        <w:rPr>
          <w:rFonts w:ascii="Times New Roman" w:hAnsi="Times New Roman" w:cs="Times New Roman"/>
          <w:sz w:val="28"/>
          <w:szCs w:val="28"/>
          <w:lang w:eastAsia="bg-BG"/>
        </w:rPr>
        <w:t xml:space="preserve">Заповед за допускане 23 ОА-2340/19.09. 2023г. на Община Пловдив. </w:t>
      </w:r>
    </w:p>
    <w:p w:rsidR="00367E9E" w:rsidRPr="007A2CE4" w:rsidRDefault="00486E66" w:rsidP="00D661F9">
      <w:pPr>
        <w:tabs>
          <w:tab w:val="left" w:pos="85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232.5pt">
            <v:imagedata r:id="rId7" o:title=""/>
          </v:shape>
        </w:pict>
      </w:r>
    </w:p>
    <w:bookmarkEnd w:id="3"/>
    <w:p w:rsidR="00367E9E" w:rsidRPr="007A2CE4" w:rsidRDefault="00367E9E" w:rsidP="00D661F9">
      <w:pPr>
        <w:widowControl w:val="0"/>
        <w:autoSpaceDE w:val="0"/>
        <w:autoSpaceDN w:val="0"/>
        <w:adjustRightInd w:val="0"/>
        <w:spacing w:after="0" w:line="240" w:lineRule="auto"/>
        <w:ind w:firstLine="708"/>
        <w:jc w:val="both"/>
        <w:rPr>
          <w:rFonts w:ascii="Times New Roman" w:hAnsi="Times New Roman" w:cs="Times New Roman"/>
        </w:rPr>
      </w:pPr>
      <w:r w:rsidRPr="007A2CE4">
        <w:rPr>
          <w:rFonts w:ascii="Times New Roman" w:hAnsi="Times New Roman" w:cs="Times New Roman"/>
          <w:sz w:val="28"/>
          <w:szCs w:val="28"/>
        </w:rPr>
        <w:t xml:space="preserve">Настоящата информация е в изпълнение на писмо с изх.№ ОВОС </w:t>
      </w:r>
      <w:bookmarkStart w:id="4" w:name="_Hlk15480258"/>
      <w:r w:rsidRPr="007A2CE4">
        <w:rPr>
          <w:rFonts w:ascii="Times New Roman" w:hAnsi="Times New Roman" w:cs="Times New Roman"/>
          <w:sz w:val="28"/>
          <w:szCs w:val="28"/>
        </w:rPr>
        <w:t>– 1</w:t>
      </w:r>
      <w:r w:rsidRPr="007A2CE4">
        <w:rPr>
          <w:rFonts w:ascii="Times New Roman" w:hAnsi="Times New Roman" w:cs="Times New Roman"/>
          <w:sz w:val="28"/>
          <w:szCs w:val="28"/>
          <w:lang w:val="bs-Cyrl-BA"/>
        </w:rPr>
        <w:t>3</w:t>
      </w:r>
      <w:r w:rsidRPr="007A2CE4">
        <w:rPr>
          <w:rFonts w:ascii="Times New Roman" w:hAnsi="Times New Roman" w:cs="Times New Roman"/>
          <w:sz w:val="28"/>
          <w:szCs w:val="28"/>
        </w:rPr>
        <w:t>2-</w:t>
      </w:r>
      <w:r w:rsidRPr="007A2CE4">
        <w:rPr>
          <w:rFonts w:ascii="Times New Roman" w:hAnsi="Times New Roman" w:cs="Times New Roman"/>
          <w:sz w:val="28"/>
          <w:szCs w:val="28"/>
          <w:lang w:val="ru-RU"/>
        </w:rPr>
        <w:t xml:space="preserve">1 </w:t>
      </w:r>
      <w:r w:rsidRPr="007A2CE4">
        <w:rPr>
          <w:rFonts w:ascii="Times New Roman" w:hAnsi="Times New Roman" w:cs="Times New Roman"/>
          <w:sz w:val="28"/>
          <w:szCs w:val="28"/>
        </w:rPr>
        <w:t>от 30.01.2024г</w:t>
      </w:r>
      <w:bookmarkEnd w:id="4"/>
      <w:r w:rsidRPr="007A2CE4">
        <w:rPr>
          <w:rFonts w:ascii="Times New Roman" w:hAnsi="Times New Roman" w:cs="Times New Roman"/>
          <w:sz w:val="28"/>
          <w:szCs w:val="28"/>
        </w:rPr>
        <w:t xml:space="preserve">. на РИОСВ – Пловдив и е изготвена съгласно Приложение № 2 към чл. 6 на </w:t>
      </w:r>
      <w:r w:rsidRPr="007A2CE4">
        <w:rPr>
          <w:rFonts w:ascii="Times New Roman" w:hAnsi="Times New Roman" w:cs="Times New Roman"/>
          <w:i/>
          <w:iCs/>
          <w:sz w:val="28"/>
          <w:szCs w:val="28"/>
        </w:rPr>
        <w:t>Наредба за условията и реда за извършване на оценка на въздействието върху околната среда</w:t>
      </w:r>
      <w:r w:rsidRPr="007A2CE4">
        <w:rPr>
          <w:rFonts w:ascii="Times New Roman" w:hAnsi="Times New Roman" w:cs="Times New Roman"/>
          <w:sz w:val="28"/>
          <w:szCs w:val="28"/>
        </w:rPr>
        <w:t>.</w:t>
      </w:r>
      <w:r w:rsidRPr="007A2CE4">
        <w:rPr>
          <w:rFonts w:ascii="Times New Roman" w:hAnsi="Times New Roman" w:cs="Times New Roman"/>
        </w:rPr>
        <w:t xml:space="preserve"> </w:t>
      </w:r>
    </w:p>
    <w:p w:rsidR="00367E9E" w:rsidRPr="007A2CE4" w:rsidRDefault="00367E9E" w:rsidP="00D661F9">
      <w:pPr>
        <w:numPr>
          <w:ilvl w:val="0"/>
          <w:numId w:val="8"/>
        </w:numPr>
        <w:tabs>
          <w:tab w:val="left" w:pos="993"/>
        </w:tabs>
        <w:spacing w:after="0" w:line="240" w:lineRule="auto"/>
        <w:ind w:left="0" w:firstLine="360"/>
        <w:jc w:val="both"/>
        <w:rPr>
          <w:rFonts w:ascii="Times New Roman" w:hAnsi="Times New Roman" w:cs="Times New Roman"/>
          <w:b/>
          <w:bCs/>
          <w:sz w:val="28"/>
          <w:szCs w:val="28"/>
          <w:u w:val="single"/>
        </w:rPr>
      </w:pPr>
      <w:r w:rsidRPr="007A2CE4">
        <w:rPr>
          <w:rFonts w:ascii="Times New Roman" w:hAnsi="Times New Roman" w:cs="Times New Roman"/>
          <w:b/>
          <w:bCs/>
          <w:sz w:val="28"/>
          <w:szCs w:val="28"/>
          <w:u w:val="single"/>
        </w:rPr>
        <w:t>Характеристики на инвестиционното предложение</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i/>
          <w:iCs/>
          <w:color w:val="000000"/>
          <w:sz w:val="28"/>
          <w:szCs w:val="28"/>
          <w:u w:val="single"/>
          <w:lang w:eastAsia="bg-BG"/>
        </w:rPr>
      </w:pPr>
      <w:r w:rsidRPr="007A2CE4">
        <w:rPr>
          <w:rFonts w:ascii="Times New Roman" w:hAnsi="Times New Roman" w:cs="Times New Roman"/>
          <w:i/>
          <w:iCs/>
          <w:color w:val="000000"/>
          <w:sz w:val="28"/>
          <w:szCs w:val="28"/>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367E9E" w:rsidRPr="007A2CE4" w:rsidRDefault="00367E9E" w:rsidP="00D661F9">
      <w:pPr>
        <w:shd w:val="clear" w:color="auto" w:fill="FFFFFF"/>
        <w:autoSpaceDE w:val="0"/>
        <w:autoSpaceDN w:val="0"/>
        <w:adjustRightInd w:val="0"/>
        <w:spacing w:after="0" w:line="240" w:lineRule="auto"/>
        <w:ind w:firstLine="709"/>
        <w:jc w:val="both"/>
        <w:rPr>
          <w:rFonts w:ascii="Times New Roman" w:hAnsi="Times New Roman" w:cs="Times New Roman"/>
          <w:sz w:val="28"/>
          <w:szCs w:val="28"/>
          <w:u w:val="single"/>
        </w:rPr>
      </w:pPr>
      <w:bookmarkStart w:id="5" w:name="_Hlk15476158"/>
      <w:r w:rsidRPr="007A2CE4">
        <w:rPr>
          <w:rFonts w:ascii="Times New Roman" w:hAnsi="Times New Roman" w:cs="Times New Roman"/>
          <w:sz w:val="28"/>
          <w:szCs w:val="28"/>
        </w:rPr>
        <w:t xml:space="preserve">Ново инвестиционно предложение - изработване на проект за Подробен устройствен план - план за регулация и застрояване на  поземлен имот с идентификатор 56784.384.255, местност </w:t>
      </w:r>
      <w:r w:rsidRPr="007A2CE4">
        <w:rPr>
          <w:rFonts w:ascii="Times New Roman" w:hAnsi="Times New Roman" w:cs="Times New Roman"/>
          <w:sz w:val="28"/>
          <w:szCs w:val="28"/>
          <w:lang w:val="ru-RU"/>
        </w:rPr>
        <w:t>„Тепе Тарла”</w:t>
      </w:r>
      <w:r w:rsidRPr="007A2CE4">
        <w:rPr>
          <w:rFonts w:ascii="Times New Roman" w:hAnsi="Times New Roman" w:cs="Times New Roman"/>
          <w:sz w:val="28"/>
          <w:szCs w:val="28"/>
        </w:rPr>
        <w:t xml:space="preserve">, от кадастрална карта на гр. Пловдив, район Южен с промяна на предназначението на земята за неземеделски нужди по реда на ЗОЗЗ. Изработване на ПУП-ПРЗ за жилищно строителство - 5 бр. УПИ.   Теренът е достатъчен за извършване на предвидените дейности и не се налага да бъдат използвани допълнителни площи, извън наличната площ на имота </w:t>
      </w:r>
      <w:r w:rsidRPr="007A2CE4">
        <w:rPr>
          <w:rFonts w:ascii="Times New Roman" w:hAnsi="Times New Roman" w:cs="Times New Roman"/>
        </w:rPr>
        <w:t xml:space="preserve"> </w:t>
      </w:r>
      <w:r w:rsidRPr="007A2CE4">
        <w:rPr>
          <w:rFonts w:ascii="Times New Roman" w:hAnsi="Times New Roman" w:cs="Times New Roman"/>
          <w:sz w:val="28"/>
          <w:szCs w:val="28"/>
          <w:u w:val="single"/>
        </w:rPr>
        <w:t xml:space="preserve">площ 5 </w:t>
      </w:r>
      <w:r w:rsidRPr="007A2CE4">
        <w:rPr>
          <w:rFonts w:ascii="Times New Roman" w:hAnsi="Times New Roman" w:cs="Times New Roman"/>
          <w:sz w:val="28"/>
          <w:szCs w:val="28"/>
          <w:u w:val="single"/>
          <w:lang w:val="bs-Cyrl-BA"/>
        </w:rPr>
        <w:t>4</w:t>
      </w:r>
      <w:r w:rsidRPr="007A2CE4">
        <w:rPr>
          <w:rFonts w:ascii="Times New Roman" w:hAnsi="Times New Roman" w:cs="Times New Roman"/>
          <w:sz w:val="28"/>
          <w:szCs w:val="28"/>
          <w:u w:val="single"/>
        </w:rPr>
        <w:t>69 кв.м</w: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color w:val="FF0000"/>
          <w:sz w:val="28"/>
          <w:szCs w:val="28"/>
        </w:rPr>
      </w:pPr>
      <w:r w:rsidRPr="007A2CE4">
        <w:rPr>
          <w:rFonts w:ascii="Times New Roman" w:hAnsi="Times New Roman" w:cs="Times New Roman"/>
          <w:sz w:val="28"/>
          <w:szCs w:val="28"/>
        </w:rPr>
        <w:t xml:space="preserve">С реализацията му, ще се промени предназначение на имота, като при изработване на ПУП-ПРЗ е предвидено  да се образуват пет УПИ за жилищно строителство. </w:t>
      </w:r>
      <w:bookmarkEnd w:id="5"/>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sz w:val="28"/>
          <w:szCs w:val="28"/>
          <w:lang w:eastAsia="bg-BG"/>
        </w:rPr>
      </w:pPr>
      <w:r w:rsidRPr="007A2CE4">
        <w:rPr>
          <w:rFonts w:ascii="Times New Roman" w:hAnsi="Times New Roman" w:cs="Times New Roman"/>
          <w:i/>
          <w:iCs/>
          <w:color w:val="000000"/>
          <w:sz w:val="28"/>
          <w:szCs w:val="28"/>
          <w:u w:val="single"/>
          <w:lang w:eastAsia="bg-BG"/>
        </w:rPr>
        <w:t xml:space="preserve">б) Взаимовръзка и кумулиране с други съществуващи и/или одобрени инвестиционни предложения; </w:t>
      </w:r>
    </w:p>
    <w:p w:rsidR="00367E9E" w:rsidRPr="007A2CE4" w:rsidRDefault="00367E9E" w:rsidP="00D661F9">
      <w:pPr>
        <w:spacing w:after="0" w:line="240" w:lineRule="auto"/>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ПИ No56784.384.255 граничи от: </w:t>
      </w:r>
    </w:p>
    <w:p w:rsidR="00367E9E" w:rsidRPr="007A2CE4" w:rsidRDefault="00367E9E" w:rsidP="00D661F9">
      <w:pPr>
        <w:spacing w:after="0" w:line="240" w:lineRule="auto"/>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югоизток с ПИ 56784.384.65, с НТП „</w:t>
      </w:r>
      <w:r w:rsidRPr="007A2CE4">
        <w:rPr>
          <w:rFonts w:ascii="Times New Roman" w:hAnsi="Times New Roman" w:cs="Times New Roman"/>
          <w:i/>
          <w:iCs/>
          <w:sz w:val="28"/>
          <w:szCs w:val="28"/>
          <w:lang w:eastAsia="bg-BG"/>
        </w:rPr>
        <w:t>за селскостопански, горски, ведомствен път”</w:t>
      </w:r>
      <w:r w:rsidRPr="007A2CE4">
        <w:rPr>
          <w:rFonts w:ascii="Times New Roman" w:hAnsi="Times New Roman" w:cs="Times New Roman"/>
          <w:sz w:val="28"/>
          <w:szCs w:val="28"/>
          <w:lang w:eastAsia="bg-BG"/>
        </w:rPr>
        <w:t>, на Община Пловдив;</w:t>
      </w:r>
    </w:p>
    <w:p w:rsidR="00367E9E" w:rsidRPr="007A2CE4" w:rsidRDefault="00367E9E" w:rsidP="00D661F9">
      <w:pPr>
        <w:spacing w:after="0" w:line="240" w:lineRule="auto"/>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югозапад с ПИ 56784.384.63, с НТП „</w:t>
      </w:r>
      <w:r w:rsidRPr="007A2CE4">
        <w:rPr>
          <w:rFonts w:ascii="Times New Roman" w:hAnsi="Times New Roman" w:cs="Times New Roman"/>
          <w:i/>
          <w:iCs/>
          <w:sz w:val="28"/>
          <w:szCs w:val="28"/>
          <w:lang w:eastAsia="bg-BG"/>
        </w:rPr>
        <w:t>за селскостопански, горски, ведомствен път”</w:t>
      </w:r>
      <w:r w:rsidRPr="007A2CE4">
        <w:rPr>
          <w:rFonts w:ascii="Times New Roman" w:hAnsi="Times New Roman" w:cs="Times New Roman"/>
          <w:sz w:val="28"/>
          <w:szCs w:val="28"/>
          <w:lang w:eastAsia="bg-BG"/>
        </w:rPr>
        <w:t xml:space="preserve">, на Община Пловдив; </w:t>
      </w:r>
    </w:p>
    <w:p w:rsidR="00367E9E" w:rsidRPr="007A2CE4" w:rsidRDefault="00367E9E" w:rsidP="00D661F9">
      <w:pPr>
        <w:spacing w:after="0" w:line="240" w:lineRule="auto"/>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северозапад с ПИ 56784.384.281, с НТП „</w:t>
      </w:r>
      <w:r w:rsidRPr="007A2CE4">
        <w:rPr>
          <w:rFonts w:ascii="Times New Roman" w:hAnsi="Times New Roman" w:cs="Times New Roman"/>
          <w:i/>
          <w:iCs/>
          <w:sz w:val="28"/>
          <w:szCs w:val="28"/>
          <w:lang w:eastAsia="bg-BG"/>
        </w:rPr>
        <w:t>овощна градина</w:t>
      </w:r>
      <w:r w:rsidRPr="007A2CE4">
        <w:rPr>
          <w:rFonts w:ascii="Times New Roman" w:hAnsi="Times New Roman" w:cs="Times New Roman"/>
          <w:sz w:val="28"/>
          <w:szCs w:val="28"/>
          <w:lang w:eastAsia="bg-BG"/>
        </w:rPr>
        <w:t>”, частна обственост;</w:t>
      </w:r>
    </w:p>
    <w:p w:rsidR="00367E9E" w:rsidRPr="007A2CE4" w:rsidRDefault="00367E9E" w:rsidP="00D661F9">
      <w:pPr>
        <w:spacing w:after="0" w:line="240" w:lineRule="auto"/>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североизток с ПИ 56784.384.256, с НТП „</w:t>
      </w:r>
      <w:r w:rsidRPr="007A2CE4">
        <w:rPr>
          <w:rFonts w:ascii="Times New Roman" w:hAnsi="Times New Roman" w:cs="Times New Roman"/>
          <w:i/>
          <w:iCs/>
          <w:sz w:val="28"/>
          <w:szCs w:val="28"/>
          <w:lang w:eastAsia="bg-BG"/>
        </w:rPr>
        <w:t>овощна градина</w:t>
      </w:r>
      <w:r w:rsidRPr="007A2CE4">
        <w:rPr>
          <w:rFonts w:ascii="Times New Roman" w:hAnsi="Times New Roman" w:cs="Times New Roman"/>
          <w:sz w:val="28"/>
          <w:szCs w:val="28"/>
          <w:lang w:eastAsia="bg-BG"/>
        </w:rPr>
        <w:t>”, частна обственост;</w:t>
      </w:r>
    </w:p>
    <w:p w:rsidR="00367E9E" w:rsidRPr="007A2CE4" w:rsidRDefault="00367E9E" w:rsidP="00D661F9">
      <w:pPr>
        <w:spacing w:after="0" w:line="240" w:lineRule="auto"/>
        <w:ind w:right="-9" w:firstLine="360"/>
        <w:jc w:val="both"/>
        <w:rPr>
          <w:rFonts w:ascii="Times New Roman" w:hAnsi="Times New Roman" w:cs="Times New Roman"/>
          <w:sz w:val="28"/>
          <w:szCs w:val="28"/>
        </w:rPr>
      </w:pPr>
      <w:r w:rsidRPr="007A2CE4">
        <w:rPr>
          <w:rFonts w:ascii="Times New Roman" w:hAnsi="Times New Roman" w:cs="Times New Roman"/>
          <w:sz w:val="28"/>
          <w:szCs w:val="28"/>
        </w:rPr>
        <w:lastRenderedPageBreak/>
        <w:t xml:space="preserve">В обхвата на предложението са процедирани множество имота с променено предназначение за жилищно застрояване и реализиарно строителство. В северна посока е територията на кв.”Остромила”, гр.Пловдив с предвиждания за квартала-жилищно строителство и обществено обслужване.  </w:t>
      </w:r>
      <w:r w:rsidRPr="007A2CE4">
        <w:rPr>
          <w:rFonts w:ascii="Times New Roman" w:hAnsi="Times New Roman" w:cs="Times New Roman"/>
          <w:sz w:val="28"/>
          <w:szCs w:val="28"/>
        </w:rPr>
        <w:tab/>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i/>
          <w:iCs/>
          <w:color w:val="000000"/>
          <w:sz w:val="28"/>
          <w:szCs w:val="28"/>
          <w:u w:val="single"/>
          <w:lang w:eastAsia="bg-BG"/>
        </w:rPr>
      </w:pPr>
      <w:r w:rsidRPr="007A2CE4">
        <w:rPr>
          <w:rFonts w:ascii="Times New Roman" w:hAnsi="Times New Roman" w:cs="Times New Roman"/>
          <w:i/>
          <w:iCs/>
          <w:color w:val="000000"/>
          <w:sz w:val="28"/>
          <w:szCs w:val="28"/>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Основни суровини и строителни материали, които ще се употребяват при изграждане на обекта са: тухли, инертни материали /пясък, баластра, чакъл, трошен камък/;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i/>
          <w:iCs/>
          <w:color w:val="000000"/>
          <w:sz w:val="28"/>
          <w:szCs w:val="28"/>
          <w:u w:val="single"/>
          <w:lang w:eastAsia="bg-BG"/>
        </w:rPr>
      </w:pPr>
      <w:r w:rsidRPr="007A2CE4">
        <w:rPr>
          <w:rFonts w:ascii="Times New Roman" w:hAnsi="Times New Roman" w:cs="Times New Roman"/>
          <w:i/>
          <w:iCs/>
          <w:color w:val="000000"/>
          <w:sz w:val="28"/>
          <w:szCs w:val="28"/>
          <w:u w:val="single"/>
          <w:lang w:eastAsia="bg-BG"/>
        </w:rPr>
        <w:t>г) Генериране на отпадъци – видове, количества и начин на третиране, и отпадъчни води;</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съответният документ за дейности с отпадъци съгласно ЗУО.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Код 20 03 01: Смесени битови отпадъци;</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Код 15 01: Опаковки (включително разделно събирани отпадъчни опаковки от бита);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Код 20 02: Отпадъци от паркове и градини;</w:t>
      </w:r>
    </w:p>
    <w:p w:rsidR="00367E9E" w:rsidRPr="007A2CE4" w:rsidRDefault="00367E9E" w:rsidP="00D661F9">
      <w:pPr>
        <w:shd w:val="clear" w:color="auto" w:fill="FFFFFF"/>
        <w:autoSpaceDE w:val="0"/>
        <w:autoSpaceDN w:val="0"/>
        <w:adjustRightInd w:val="0"/>
        <w:spacing w:after="0" w:line="240" w:lineRule="auto"/>
        <w:ind w:firstLine="357"/>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Код 20 03: Други битови отпадъци.</w:t>
      </w:r>
    </w:p>
    <w:p w:rsidR="00367E9E" w:rsidRPr="007A2CE4" w:rsidRDefault="00367E9E" w:rsidP="00D661F9">
      <w:pPr>
        <w:spacing w:after="0" w:line="240" w:lineRule="auto"/>
        <w:ind w:firstLine="357"/>
        <w:jc w:val="both"/>
        <w:rPr>
          <w:rFonts w:ascii="Times New Roman" w:hAnsi="Times New Roman" w:cs="Times New Roman"/>
          <w:sz w:val="28"/>
          <w:szCs w:val="28"/>
        </w:rPr>
      </w:pPr>
      <w:r w:rsidRPr="007A2CE4">
        <w:rPr>
          <w:rFonts w:ascii="Times New Roman" w:hAnsi="Times New Roman" w:cs="Times New Roman"/>
          <w:sz w:val="28"/>
          <w:szCs w:val="28"/>
        </w:rPr>
        <w:t xml:space="preserve">Сметосъбирането и сметоизвозването на формираните по  време на експлоатацията на жилищните сгради  основно битови отпадъци, ще се извършва от фирмата по сметосъбиране и сметоизвозване, обслужваща район „Южен – Община Пловдив.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i/>
          <w:iCs/>
          <w:color w:val="000000"/>
          <w:sz w:val="28"/>
          <w:szCs w:val="28"/>
          <w:u w:val="single"/>
          <w:lang w:eastAsia="bg-BG"/>
        </w:rPr>
      </w:pPr>
      <w:r w:rsidRPr="007A2CE4">
        <w:rPr>
          <w:rFonts w:ascii="Times New Roman" w:hAnsi="Times New Roman" w:cs="Times New Roman"/>
          <w:i/>
          <w:iCs/>
          <w:color w:val="000000"/>
          <w:sz w:val="28"/>
          <w:szCs w:val="28"/>
          <w:u w:val="single"/>
          <w:lang w:eastAsia="bg-BG"/>
        </w:rPr>
        <w:t xml:space="preserve">д) Замърсяване и вредно въздействие; дискомфорт на околната среда;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sz w:val="28"/>
          <w:szCs w:val="28"/>
        </w:rPr>
        <w:t xml:space="preserve">По време на етапа на изграждане на инвестиционното предложение се очакват предимно неорганизирани емисии на вредни вещества в атмосферния </w:t>
      </w:r>
      <w:r w:rsidRPr="007A2CE4">
        <w:rPr>
          <w:rFonts w:ascii="Times New Roman" w:hAnsi="Times New Roman" w:cs="Times New Roman"/>
          <w:sz w:val="28"/>
          <w:szCs w:val="28"/>
        </w:rPr>
        <w:lastRenderedPageBreak/>
        <w:t>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w:t>
      </w:r>
      <w:r w:rsidRPr="007A2CE4">
        <w:rPr>
          <w:rFonts w:ascii="Times New Roman" w:hAnsi="Times New Roman" w:cs="Times New Roman"/>
          <w:sz w:val="28"/>
          <w:szCs w:val="28"/>
          <w:lang w:val="ru-RU"/>
        </w:rPr>
        <w:t xml:space="preserve">, </w:t>
      </w:r>
      <w:r w:rsidRPr="007A2CE4">
        <w:rPr>
          <w:rFonts w:ascii="Times New Roman" w:hAnsi="Times New Roman" w:cs="Times New Roman"/>
          <w:sz w:val="28"/>
          <w:szCs w:val="28"/>
          <w:lang w:val="en-US"/>
        </w:rPr>
        <w:t>SO</w:t>
      </w:r>
      <w:r w:rsidRPr="007A2CE4">
        <w:rPr>
          <w:rFonts w:ascii="Times New Roman" w:hAnsi="Times New Roman" w:cs="Times New Roman"/>
          <w:sz w:val="28"/>
          <w:szCs w:val="28"/>
          <w:vertAlign w:val="subscript"/>
          <w:lang w:val="en-US"/>
        </w:rPr>
        <w:sym w:font="Symbol" w:char="F032"/>
      </w:r>
      <w:r w:rsidRPr="007A2CE4">
        <w:rPr>
          <w:rFonts w:ascii="Times New Roman" w:hAnsi="Times New Roman" w:cs="Times New Roman"/>
          <w:sz w:val="28"/>
          <w:szCs w:val="28"/>
          <w:lang w:val="ru-RU"/>
        </w:rPr>
        <w:t xml:space="preserve">, </w:t>
      </w:r>
      <w:r w:rsidRPr="007A2CE4">
        <w:rPr>
          <w:rFonts w:ascii="Times New Roman" w:hAnsi="Times New Roman" w:cs="Times New Roman"/>
          <w:sz w:val="28"/>
          <w:szCs w:val="28"/>
          <w:lang w:val="en-US"/>
        </w:rPr>
        <w:t>CH</w:t>
      </w:r>
      <w:r w:rsidRPr="007A2CE4">
        <w:rPr>
          <w:rFonts w:ascii="Times New Roman" w:hAnsi="Times New Roman" w:cs="Times New Roman"/>
          <w:sz w:val="28"/>
          <w:szCs w:val="28"/>
          <w:lang w:val="ru-RU"/>
        </w:rPr>
        <w:t>-ди и прах</w:t>
      </w:r>
      <w:r w:rsidRPr="007A2CE4">
        <w:rPr>
          <w:rFonts w:ascii="Times New Roman" w:hAnsi="Times New Roman" w:cs="Times New Roman"/>
          <w:sz w:val="28"/>
          <w:szCs w:val="28"/>
        </w:rPr>
        <w:t>.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сгради е предвидено да се осъществява от автоматизирани пелетни котли с висок коефициент на полезно действие – екологичен начин на отопление</w:t>
      </w:r>
    </w:p>
    <w:p w:rsidR="00367E9E" w:rsidRPr="007A2CE4" w:rsidRDefault="00367E9E" w:rsidP="00D661F9">
      <w:pPr>
        <w:spacing w:after="0" w:line="240" w:lineRule="auto"/>
        <w:ind w:firstLine="360"/>
        <w:jc w:val="both"/>
        <w:rPr>
          <w:rFonts w:ascii="Times New Roman" w:hAnsi="Times New Roman" w:cs="Times New Roman"/>
          <w:b/>
          <w:bCs/>
          <w:i/>
          <w:iCs/>
          <w:sz w:val="28"/>
          <w:szCs w:val="28"/>
          <w:u w:val="single"/>
        </w:rPr>
      </w:pPr>
      <w:r w:rsidRPr="007A2CE4">
        <w:rPr>
          <w:rFonts w:ascii="Times New Roman" w:hAnsi="Times New Roman" w:cs="Times New Roman"/>
          <w:i/>
          <w:iCs/>
          <w:color w:val="000000"/>
          <w:sz w:val="28"/>
          <w:szCs w:val="28"/>
          <w:u w:val="single"/>
          <w:lang w:eastAsia="bg-BG"/>
        </w:rPr>
        <w:t xml:space="preserve">е) Риск от големи аварии и/или бедствия, които са свързани с инвестиционното предложение; </w:t>
      </w:r>
    </w:p>
    <w:p w:rsidR="00367E9E" w:rsidRPr="007A2CE4" w:rsidRDefault="00367E9E" w:rsidP="00D661F9">
      <w:pPr>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sz w:val="28"/>
          <w:szCs w:val="28"/>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p>
    <w:p w:rsidR="00367E9E" w:rsidRPr="007A2CE4" w:rsidRDefault="00367E9E" w:rsidP="00D661F9">
      <w:pPr>
        <w:spacing w:after="0" w:line="240" w:lineRule="auto"/>
        <w:ind w:firstLine="360"/>
        <w:jc w:val="both"/>
        <w:rPr>
          <w:rFonts w:ascii="Times New Roman" w:hAnsi="Times New Roman" w:cs="Times New Roman"/>
          <w:b/>
          <w:bCs/>
          <w:color w:val="000000"/>
          <w:sz w:val="28"/>
          <w:szCs w:val="28"/>
          <w:lang w:eastAsia="bg-BG"/>
        </w:rPr>
      </w:pPr>
      <w:r w:rsidRPr="007A2CE4">
        <w:rPr>
          <w:rFonts w:ascii="Times New Roman" w:hAnsi="Times New Roman" w:cs="Times New Roman"/>
          <w:i/>
          <w:iCs/>
          <w:color w:val="000000"/>
          <w:sz w:val="28"/>
          <w:szCs w:val="28"/>
          <w:u w:val="single"/>
          <w:lang w:eastAsia="bg-BG"/>
        </w:rPr>
        <w:t xml:space="preserve">ж) Рисковете </w:t>
      </w:r>
      <w:r w:rsidRPr="007A2CE4">
        <w:rPr>
          <w:rFonts w:ascii="Times New Roman" w:hAnsi="Times New Roman" w:cs="Times New Roman"/>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i/>
          <w:iCs/>
          <w:color w:val="000000"/>
          <w:sz w:val="28"/>
          <w:szCs w:val="28"/>
          <w:u w:val="single"/>
          <w:lang w:eastAsia="bg-BG"/>
        </w:rPr>
        <w:t xml:space="preserve"> човешкото здраве поради неблагоприятно въздействие върху факторите на жизнената среда по смисъла на </w:t>
      </w:r>
      <w:hyperlink r:id="rId8" w:history="1">
        <w:r w:rsidRPr="007A2CE4">
          <w:rPr>
            <w:rFonts w:ascii="Times New Roman" w:hAnsi="Times New Roman" w:cs="Times New Roman"/>
            <w:i/>
            <w:iCs/>
            <w:color w:val="000000"/>
            <w:sz w:val="28"/>
            <w:szCs w:val="28"/>
            <w:u w:val="single"/>
            <w:lang w:eastAsia="bg-BG"/>
          </w:rPr>
          <w:t xml:space="preserve">§ 1, т. 12 от допълнителните разпоредби на Закона </w:t>
        </w:r>
        <w:r w:rsidRPr="007A2CE4">
          <w:rPr>
            <w:rFonts w:ascii="Times New Roman" w:hAnsi="Times New Roman" w:cs="Times New Roman"/>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i/>
            <w:iCs/>
            <w:color w:val="000000"/>
            <w:sz w:val="28"/>
            <w:szCs w:val="28"/>
            <w:u w:val="single"/>
            <w:lang w:eastAsia="bg-BG"/>
          </w:rPr>
          <w:t xml:space="preserve"> здравето</w:t>
        </w:r>
      </w:hyperlink>
      <w:r w:rsidRPr="007A2CE4">
        <w:rPr>
          <w:rFonts w:ascii="Times New Roman" w:hAnsi="Times New Roman" w:cs="Times New Roman"/>
          <w:color w:val="000000"/>
          <w:sz w:val="28"/>
          <w:szCs w:val="28"/>
          <w:lang w:eastAsia="bg-BG"/>
        </w:rPr>
        <w:t>.</w:t>
      </w:r>
    </w:p>
    <w:p w:rsidR="00367E9E" w:rsidRPr="007A2CE4" w:rsidRDefault="00367E9E" w:rsidP="00D661F9">
      <w:pPr>
        <w:spacing w:after="0" w:line="240" w:lineRule="auto"/>
        <w:ind w:firstLine="360"/>
        <w:jc w:val="both"/>
        <w:rPr>
          <w:rFonts w:ascii="Times New Roman" w:hAnsi="Times New Roman" w:cs="Times New Roman"/>
          <w:sz w:val="28"/>
          <w:szCs w:val="28"/>
          <w:bdr w:val="none" w:sz="0" w:space="0" w:color="auto" w:frame="1"/>
          <w:shd w:val="clear" w:color="auto" w:fill="FFFFFF"/>
        </w:rPr>
      </w:pPr>
      <w:r w:rsidRPr="007A2CE4">
        <w:rPr>
          <w:rFonts w:ascii="Times New Roman" w:hAnsi="Times New Roman" w:cs="Times New Roman"/>
          <w:color w:val="000000"/>
          <w:sz w:val="28"/>
          <w:szCs w:val="28"/>
          <w:lang w:eastAsia="bg-BG"/>
        </w:rPr>
        <w:t xml:space="preserve"> Реализацията на инвестиционното намерение няма да окаже  </w:t>
      </w:r>
      <w:r w:rsidRPr="007A2CE4">
        <w:rPr>
          <w:rFonts w:ascii="Times New Roman" w:hAnsi="Times New Roman" w:cs="Times New Roman"/>
          <w:sz w:val="28"/>
          <w:szCs w:val="28"/>
        </w:rPr>
        <w:t xml:space="preserve">неблагоприятното въздействие на </w:t>
      </w:r>
      <w:r w:rsidRPr="007A2CE4">
        <w:rPr>
          <w:rFonts w:ascii="Times New Roman" w:hAnsi="Times New Roman" w:cs="Times New Roman"/>
          <w:sz w:val="28"/>
          <w:szCs w:val="28"/>
          <w:bdr w:val="none" w:sz="0" w:space="0" w:color="auto" w:frame="1"/>
          <w:shd w:val="clear" w:color="auto" w:fill="FFFFFF"/>
        </w:rPr>
        <w:t>фактори на жизнената среда</w:t>
      </w:r>
      <w:r w:rsidRPr="007A2CE4">
        <w:rPr>
          <w:rFonts w:ascii="Times New Roman" w:hAnsi="Times New Roman" w:cs="Times New Roman"/>
          <w:sz w:val="28"/>
          <w:szCs w:val="28"/>
          <w:bdr w:val="none" w:sz="0" w:space="0" w:color="auto" w:frame="1"/>
          <w:shd w:val="clear" w:color="auto" w:fill="FFFFFF"/>
          <w:lang w:val="ru-RU"/>
        </w:rPr>
        <w:t xml:space="preserve"> </w:t>
      </w:r>
      <w:r w:rsidRPr="007A2CE4">
        <w:rPr>
          <w:rFonts w:ascii="Times New Roman" w:hAnsi="Times New Roman" w:cs="Times New Roman"/>
          <w:sz w:val="28"/>
          <w:szCs w:val="28"/>
          <w:bdr w:val="none" w:sz="0" w:space="0" w:color="auto" w:frame="1"/>
          <w:shd w:val="clear" w:color="auto" w:fill="FFFFFF"/>
        </w:rPr>
        <w:t>определени по</w:t>
      </w:r>
      <w:r w:rsidRPr="007A2CE4">
        <w:rPr>
          <w:rFonts w:ascii="Times New Roman" w:hAnsi="Times New Roman" w:cs="Times New Roman"/>
          <w:sz w:val="28"/>
          <w:szCs w:val="28"/>
        </w:rPr>
        <w:t xml:space="preserve"> </w:t>
      </w:r>
      <w:r w:rsidRPr="007A2CE4">
        <w:rPr>
          <w:rFonts w:ascii="Times New Roman" w:hAnsi="Times New Roman" w:cs="Times New Roman"/>
          <w:sz w:val="28"/>
          <w:szCs w:val="28"/>
          <w:bdr w:val="none" w:sz="0" w:space="0" w:color="auto" w:frame="1"/>
          <w:shd w:val="clear" w:color="auto" w:fill="FFFFFF"/>
        </w:rPr>
        <w:t xml:space="preserve">смисъла на § 1, т. 12 от допълнителните разпоредби на Закона за здравето както следва: </w:t>
      </w:r>
    </w:p>
    <w:p w:rsidR="00367E9E" w:rsidRPr="007A2CE4" w:rsidRDefault="00367E9E" w:rsidP="00D661F9">
      <w:pPr>
        <w:pStyle w:val="ab"/>
        <w:numPr>
          <w:ilvl w:val="0"/>
          <w:numId w:val="2"/>
        </w:numPr>
        <w:spacing w:after="0" w:line="240" w:lineRule="auto"/>
        <w:ind w:left="0" w:firstLine="360"/>
        <w:jc w:val="both"/>
        <w:rPr>
          <w:rFonts w:ascii="Times New Roman" w:hAnsi="Times New Roman" w:cs="Times New Roman"/>
          <w:color w:val="000000"/>
          <w:sz w:val="28"/>
          <w:szCs w:val="28"/>
          <w:lang w:eastAsia="bg-BG"/>
        </w:rPr>
      </w:pPr>
      <w:r w:rsidRPr="007A2CE4">
        <w:rPr>
          <w:rFonts w:ascii="Times New Roman" w:hAnsi="Times New Roman" w:cs="Times New Roman"/>
          <w:sz w:val="28"/>
          <w:szCs w:val="28"/>
          <w:bdr w:val="none" w:sz="0" w:space="0" w:color="auto" w:frame="1"/>
          <w:shd w:val="clear" w:color="auto" w:fill="FFFFFF"/>
        </w:rPr>
        <w:t xml:space="preserve">Настоящото ИН няма да окаже влияние върху източник на </w:t>
      </w:r>
      <w:r w:rsidRPr="007A2CE4">
        <w:rPr>
          <w:rFonts w:ascii="Times New Roman" w:hAnsi="Times New Roman" w:cs="Times New Roman"/>
          <w:color w:val="000000"/>
          <w:sz w:val="28"/>
          <w:szCs w:val="28"/>
          <w:lang w:eastAsia="bg-BG"/>
        </w:rPr>
        <w:t xml:space="preserve">води, предназначени за питейно-битови. </w:t>
      </w:r>
    </w:p>
    <w:p w:rsidR="00367E9E" w:rsidRPr="007A2CE4" w:rsidRDefault="00367E9E" w:rsidP="00D661F9">
      <w:pPr>
        <w:pStyle w:val="ab"/>
        <w:numPr>
          <w:ilvl w:val="0"/>
          <w:numId w:val="2"/>
        </w:numPr>
        <w:spacing w:after="0" w:line="240" w:lineRule="auto"/>
        <w:ind w:left="0"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rsidR="00367E9E" w:rsidRPr="007A2CE4" w:rsidRDefault="00367E9E" w:rsidP="00D661F9">
      <w:pPr>
        <w:pStyle w:val="ab"/>
        <w:numPr>
          <w:ilvl w:val="0"/>
          <w:numId w:val="2"/>
        </w:numPr>
        <w:spacing w:after="0" w:line="240" w:lineRule="auto"/>
        <w:ind w:left="0"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rsidR="00367E9E" w:rsidRPr="007A2CE4" w:rsidRDefault="00367E9E" w:rsidP="00D661F9">
      <w:pPr>
        <w:pStyle w:val="ab"/>
        <w:numPr>
          <w:ilvl w:val="0"/>
          <w:numId w:val="2"/>
        </w:numPr>
        <w:spacing w:after="0" w:line="240" w:lineRule="auto"/>
        <w:ind w:left="0"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lastRenderedPageBreak/>
        <w:t xml:space="preserve">От дейността на настоящото ИН  липсват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367E9E" w:rsidRPr="007A2CE4" w:rsidRDefault="00367E9E" w:rsidP="00D661F9">
      <w:pPr>
        <w:pStyle w:val="ab"/>
        <w:numPr>
          <w:ilvl w:val="0"/>
          <w:numId w:val="2"/>
        </w:numPr>
        <w:spacing w:after="0" w:line="240" w:lineRule="auto"/>
        <w:ind w:left="0" w:firstLine="360"/>
        <w:jc w:val="both"/>
        <w:rPr>
          <w:rFonts w:ascii="Times New Roman" w:hAnsi="Times New Roman" w:cs="Times New Roman"/>
          <w:color w:val="000000"/>
          <w:sz w:val="28"/>
          <w:szCs w:val="28"/>
          <w:u w:val="single"/>
          <w:lang w:eastAsia="bg-BG"/>
        </w:rPr>
      </w:pPr>
      <w:r w:rsidRPr="007A2CE4">
        <w:rPr>
          <w:rFonts w:ascii="Times New Roman" w:hAnsi="Times New Roman" w:cs="Times New Roman"/>
          <w:color w:val="000000"/>
          <w:sz w:val="28"/>
          <w:szCs w:val="28"/>
          <w:lang w:eastAsia="bg-BG"/>
        </w:rPr>
        <w:t>Няма да се засягат   курортни ресурси</w:t>
      </w:r>
      <w:r w:rsidRPr="007A2CE4">
        <w:rPr>
          <w:rFonts w:ascii="Times New Roman" w:hAnsi="Times New Roman" w:cs="Times New Roman"/>
          <w:color w:val="000000"/>
          <w:sz w:val="28"/>
          <w:szCs w:val="28"/>
          <w:u w:val="single"/>
          <w:lang w:eastAsia="bg-BG"/>
        </w:rPr>
        <w:t>.</w:t>
      </w:r>
    </w:p>
    <w:p w:rsidR="00367E9E" w:rsidRPr="007A2CE4" w:rsidRDefault="00367E9E" w:rsidP="00D661F9">
      <w:pPr>
        <w:pStyle w:val="ab"/>
        <w:numPr>
          <w:ilvl w:val="0"/>
          <w:numId w:val="2"/>
        </w:numPr>
        <w:tabs>
          <w:tab w:val="left" w:pos="426"/>
        </w:tabs>
        <w:spacing w:after="0" w:line="240" w:lineRule="auto"/>
        <w:ind w:left="0"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w:t>
      </w:r>
      <w:r w:rsidRPr="007A2CE4">
        <w:rPr>
          <w:rFonts w:ascii="Times New Roman" w:hAnsi="Times New Roman" w:cs="Times New Roman"/>
          <w:color w:val="000000"/>
          <w:sz w:val="28"/>
          <w:szCs w:val="28"/>
          <w:vertAlign w:val="subscript"/>
          <w:lang w:eastAsia="bg-BG"/>
        </w:rPr>
        <w:t>2</w:t>
      </w:r>
      <w:r w:rsidRPr="007A2CE4">
        <w:rPr>
          <w:rFonts w:ascii="Times New Roman" w:hAnsi="Times New Roman" w:cs="Times New Roman"/>
          <w:color w:val="000000"/>
          <w:sz w:val="28"/>
          <w:szCs w:val="28"/>
          <w:lang w:eastAsia="bg-BG"/>
        </w:rPr>
        <w:t xml:space="preserve">,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rsidR="00367E9E" w:rsidRPr="007A2CE4" w:rsidRDefault="00367E9E" w:rsidP="00D661F9">
      <w:pPr>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2. Местоположение на площадката, включително необходима площ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временни дейности по време на строителството. </w: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A2CE4">
        <w:rPr>
          <w:rFonts w:ascii="Times New Roman" w:hAnsi="Times New Roman" w:cs="Times New Roman"/>
          <w:sz w:val="28"/>
          <w:szCs w:val="28"/>
        </w:rPr>
        <w:t>Проектната територия представлява ПИ 56784.384.255, местност „Тепе-Тарла” от кадастрална карта на гр.Пловдив с площ 5 469 кв.м. Имотът представлява земеделска земя с начин на трайно ползване “нива”. Отстои на около 150-200м южно от кв.”Остромила”.</w:t>
      </w:r>
      <w:r w:rsidRPr="007A2CE4">
        <w:rPr>
          <w:rFonts w:ascii="Times New Roman" w:hAnsi="Times New Roman" w:cs="Times New Roman"/>
          <w:sz w:val="28"/>
          <w:szCs w:val="28"/>
        </w:rPr>
        <w:tab/>
      </w:r>
    </w:p>
    <w:p w:rsidR="00367E9E" w:rsidRPr="007A2CE4" w:rsidRDefault="00486E66" w:rsidP="00D661F9">
      <w:pPr>
        <w:shd w:val="clear" w:color="auto" w:fill="FFFFFF"/>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shape id="_x0000_i1026" type="#_x0000_t75" style="width:450pt;height:314.25pt">
            <v:imagedata r:id="rId9" o:title=""/>
          </v:shape>
        </w:pic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A2CE4">
        <w:rPr>
          <w:rFonts w:ascii="Times New Roman" w:hAnsi="Times New Roman" w:cs="Times New Roman"/>
          <w:sz w:val="28"/>
          <w:szCs w:val="28"/>
        </w:rPr>
        <w:lastRenderedPageBreak/>
        <w:t xml:space="preserve">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имотите, в който се предвижда да се реализира инвестиционното предложение.  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hyperlink r:id="rId10" w:history="1">
        <w:r w:rsidRPr="007A2CE4">
          <w:rPr>
            <w:rFonts w:ascii="Times New Roman" w:hAnsi="Times New Roman" w:cs="Times New Roman"/>
            <w:b/>
            <w:bCs/>
            <w:i/>
            <w:iCs/>
            <w:color w:val="000000"/>
            <w:sz w:val="28"/>
            <w:szCs w:val="28"/>
            <w:u w:val="single"/>
            <w:lang w:eastAsia="bg-BG"/>
          </w:rPr>
          <w:t>приложение № 3 към ЗООС</w:t>
        </w:r>
      </w:hyperlink>
      <w:r w:rsidRPr="007A2CE4">
        <w:rPr>
          <w:rFonts w:ascii="Times New Roman" w:hAnsi="Times New Roman" w:cs="Times New Roman"/>
          <w:b/>
          <w:bCs/>
          <w:i/>
          <w:iCs/>
          <w:color w:val="000000"/>
          <w:sz w:val="28"/>
          <w:szCs w:val="28"/>
          <w:u w:val="single"/>
          <w:lang w:eastAsia="bg-BG"/>
        </w:rPr>
        <w:t>.</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lang w:eastAsia="bg-BG"/>
        </w:rPr>
      </w:pPr>
      <w:r w:rsidRPr="007A2CE4">
        <w:rPr>
          <w:rFonts w:ascii="Times New Roman" w:hAnsi="Times New Roman" w:cs="Times New Roman"/>
          <w:sz w:val="28"/>
          <w:szCs w:val="28"/>
        </w:rPr>
        <w:t>Основни процеси са: Промяна предназначение на имота, като при изработване на ПУП-ПРЗ е предвидено  да се образуват пет  УПИ за жилищно строителство. В новообразуваните УПИ ще се застроява по една жилищна сграда, или общо пет. Като площите на сградите са съобразени с нетните показатели за застрояване в устройствена зона ЖМ2 от общия устройствен план на гр.Пловдив</w:t>
      </w:r>
      <w:r w:rsidRPr="007A2CE4">
        <w:rPr>
          <w:rFonts w:ascii="Times New Roman" w:hAnsi="Times New Roman" w:cs="Times New Roman"/>
          <w:sz w:val="28"/>
          <w:szCs w:val="28"/>
          <w:lang w:eastAsia="bg-BG"/>
        </w:rPr>
        <w:t xml:space="preserve">, с матрица за застрояване, както следва: кота корниз 7м., кота  било 10м., плътност макс.40%, зеленина мин. 50%,КИНТ 0.8. </w:t>
      </w:r>
    </w:p>
    <w:p w:rsidR="00367E9E" w:rsidRPr="007A2CE4" w:rsidRDefault="00367E9E" w:rsidP="00D661F9">
      <w:pPr>
        <w:pStyle w:val="afd"/>
        <w:spacing w:after="0" w:line="240" w:lineRule="auto"/>
        <w:ind w:left="0" w:right="-11" w:firstLine="708"/>
        <w:jc w:val="both"/>
        <w:rPr>
          <w:rFonts w:ascii="Times New Roman" w:hAnsi="Times New Roman" w:cs="Times New Roman"/>
          <w:sz w:val="28"/>
          <w:szCs w:val="28"/>
        </w:rPr>
      </w:pPr>
      <w:r w:rsidRPr="007A2CE4">
        <w:rPr>
          <w:rFonts w:ascii="Times New Roman" w:hAnsi="Times New Roman" w:cs="Times New Roman"/>
          <w:sz w:val="28"/>
          <w:szCs w:val="28"/>
          <w:lang w:eastAsia="bg-BG"/>
        </w:rPr>
        <w:t>Всички новообразувани имота те ще бъдат оформени, съгласно част архитектурна и обслужващи подразделения- инфраструктура и др.</w:t>
      </w:r>
    </w:p>
    <w:p w:rsidR="00367E9E" w:rsidRPr="007A2CE4" w:rsidRDefault="00367E9E" w:rsidP="00D661F9">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С предвижданията на бъдещия ПУП/ПРЗ ще се промени предназначението му, като от имота ще се образуват съответно пет нови УПИ както следва: </w:t>
      </w:r>
    </w:p>
    <w:p w:rsidR="00367E9E" w:rsidRPr="007A2CE4" w:rsidRDefault="00367E9E" w:rsidP="00D661F9">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sym w:font="Symbol" w:char="F0B7"/>
      </w:r>
      <w:r w:rsidRPr="007A2CE4">
        <w:rPr>
          <w:rFonts w:ascii="Times New Roman" w:hAnsi="Times New Roman" w:cs="Times New Roman"/>
          <w:sz w:val="28"/>
          <w:szCs w:val="28"/>
          <w:lang w:eastAsia="bg-BG"/>
        </w:rPr>
        <w:t xml:space="preserve"> УПИ 56784.383.353, жилищно строителство, с площ 1366 кв.м. </w:t>
      </w:r>
    </w:p>
    <w:p w:rsidR="00367E9E" w:rsidRPr="007A2CE4" w:rsidRDefault="00367E9E" w:rsidP="00D661F9">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sym w:font="Symbol" w:char="F0B7"/>
      </w:r>
      <w:r w:rsidRPr="007A2CE4">
        <w:rPr>
          <w:rFonts w:ascii="Times New Roman" w:hAnsi="Times New Roman" w:cs="Times New Roman"/>
          <w:sz w:val="28"/>
          <w:szCs w:val="28"/>
          <w:lang w:eastAsia="bg-BG"/>
        </w:rPr>
        <w:t xml:space="preserve"> УПИ 56784.383.354, жилищно строителство, с площ 970 кв.м. </w:t>
      </w:r>
    </w:p>
    <w:p w:rsidR="00367E9E" w:rsidRPr="007A2CE4" w:rsidRDefault="00367E9E" w:rsidP="00D661F9">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sym w:font="Symbol" w:char="F0B7"/>
      </w:r>
      <w:r w:rsidRPr="007A2CE4">
        <w:rPr>
          <w:rFonts w:ascii="Times New Roman" w:hAnsi="Times New Roman" w:cs="Times New Roman"/>
          <w:sz w:val="28"/>
          <w:szCs w:val="28"/>
          <w:lang w:eastAsia="bg-BG"/>
        </w:rPr>
        <w:t xml:space="preserve"> УПИ 56784.383.355, жилищно строителство, с площ  958 кв.м. </w:t>
      </w:r>
    </w:p>
    <w:p w:rsidR="00367E9E" w:rsidRPr="007A2CE4" w:rsidRDefault="00367E9E" w:rsidP="00D661F9">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sym w:font="Symbol" w:char="F0B7"/>
      </w:r>
      <w:r w:rsidRPr="007A2CE4">
        <w:rPr>
          <w:rFonts w:ascii="Times New Roman" w:hAnsi="Times New Roman" w:cs="Times New Roman"/>
          <w:sz w:val="28"/>
          <w:szCs w:val="28"/>
          <w:lang w:eastAsia="bg-BG"/>
        </w:rPr>
        <w:t xml:space="preserve"> УПИ 56784.383.356, жилищно строителство, с площ  978 кв.м. </w:t>
      </w:r>
    </w:p>
    <w:p w:rsidR="00367E9E" w:rsidRPr="007A2CE4" w:rsidRDefault="00367E9E" w:rsidP="00D661F9">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sym w:font="Symbol" w:char="F0B7"/>
      </w:r>
      <w:r w:rsidRPr="007A2CE4">
        <w:rPr>
          <w:rFonts w:ascii="Times New Roman" w:hAnsi="Times New Roman" w:cs="Times New Roman"/>
          <w:sz w:val="28"/>
          <w:szCs w:val="28"/>
          <w:lang w:eastAsia="bg-BG"/>
        </w:rPr>
        <w:t xml:space="preserve"> УПИ 56784.383.357, жилищно строителство, с площ  921 кв.м. </w:t>
      </w:r>
    </w:p>
    <w:p w:rsidR="00367E9E" w:rsidRPr="007A2CE4" w:rsidRDefault="00367E9E" w:rsidP="00D661F9">
      <w:pPr>
        <w:spacing w:after="0" w:line="240" w:lineRule="auto"/>
        <w:ind w:firstLine="708"/>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За разширение на прилежащия полски път от югозапад с ид. 56784.384.63, до габарит 11.50 м., от имот 56784.384.255 ще се отнемат 276 кв.м. </w:t>
      </w:r>
    </w:p>
    <w:p w:rsidR="00367E9E" w:rsidRPr="007A2CE4" w:rsidRDefault="00367E9E" w:rsidP="00D661F9">
      <w:pPr>
        <w:spacing w:after="0" w:line="240" w:lineRule="auto"/>
        <w:ind w:firstLine="708"/>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Имота е ъглов и граничи с полски пътища на Община Пловдив с ид. 56784.384.63 и  56784.384.65. Транспортния достъп до новообразуваните УПИ ще се осъществи чрез разширение на полски път на Община Пловдив с ид. 56784.384.63, за който се предвижда  разширение до габарит 11.50м., за сметка на имота на Възложителя, и от полски път с ид. 56784.384.65, който ще участва в бъдеща пътна артерия съгл. ОУП заедно с ПИ 56784.384.66, 56784.384.67, с Н.Т.П напоителни канали, Публична Общинска собственост и 56784.384.68, който е с изградена подземна инфраструктура и трайна настилка.  </w:t>
      </w:r>
    </w:p>
    <w:p w:rsidR="00367E9E" w:rsidRPr="007A2CE4" w:rsidRDefault="00367E9E" w:rsidP="00D661F9">
      <w:pPr>
        <w:spacing w:after="0" w:line="240" w:lineRule="auto"/>
        <w:ind w:firstLine="708"/>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Водоснабдяването на новообразуваните УПИ ще се осъществи чрез изграждане на два нови клона на уличен водопровод, преминаващи по полските пътища с ид. 56784.384.63 и 56784.384.65, с които граничи имота. Те ще се захранят от съществуващ РЕ-HDф160, преминаващ по полски път с ид.  56784.384.68, съгласно Становище на ВиК Пловдив, чрез пресичане на напоителния и отводнителния канал. След изграждане на двата водопровода, ще се направят отклонения към всеки от новообразуваните УПИ, където ще се </w:t>
      </w:r>
      <w:r w:rsidRPr="007A2CE4">
        <w:rPr>
          <w:rFonts w:ascii="Times New Roman" w:hAnsi="Times New Roman" w:cs="Times New Roman"/>
          <w:sz w:val="28"/>
          <w:szCs w:val="28"/>
          <w:lang w:eastAsia="bg-BG"/>
        </w:rPr>
        <w:lastRenderedPageBreak/>
        <w:t xml:space="preserve">изградят водомерни шахти. От тях чрез площадкови водопроводни мрежи ще бъдат захранени жилищните сгради, предвидени за строителство. За заустване на битовите отпадни води от бъдещите сгради, се предвижда да се изградят  два клона на уличен канал ф500, по същите полски пътища, които да се свържат със съществуващия канал ф630, преминаващ по Общински полски път с ид. 56784.384.68, отново пресичайки двата канала. Дъждовните води от покривите на сградите и плочниците ще се отвеждат чрез площадковата канализация в уличната канализационна мрежа, предвидена за изграждане. </w:t>
      </w:r>
    </w:p>
    <w:p w:rsidR="00367E9E" w:rsidRPr="007A2CE4" w:rsidRDefault="00367E9E" w:rsidP="00D661F9">
      <w:pPr>
        <w:spacing w:after="0" w:line="240" w:lineRule="auto"/>
        <w:ind w:firstLine="708"/>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Електрозахранването на бъдещите 5бр. УПИ щесе осъществи с кабелно трасе ниско напрежение от съществуващ БКТП Остромила, видно от представеното Становище за възможностите за присъединяване от ЕВН. На границите пред всеки УПИ откъм двете улици ще се разположат табла ТЕПО с необходимите електромери . През имота преминава въздушна линия на електропровод 20 киловолта., което налага ограничения за ползването му. В графичната част на ПУП-а е отразен сервитута от 7м. в двете посоки по оста на провода и по тези линии е прекарана ограничителната застроителна линия.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Имота е собственост на инвеститора</w:t>
      </w:r>
      <w:bookmarkStart w:id="6" w:name="_Hlk505710412"/>
      <w:bookmarkStart w:id="7" w:name="_Hlk505710504"/>
      <w:r w:rsidRPr="007A2CE4">
        <w:rPr>
          <w:rFonts w:ascii="Times New Roman" w:hAnsi="Times New Roman" w:cs="Times New Roman"/>
          <w:sz w:val="28"/>
          <w:szCs w:val="28"/>
        </w:rPr>
        <w:t>.</w:t>
      </w:r>
      <w:bookmarkEnd w:id="6"/>
      <w:bookmarkEnd w:id="7"/>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4. Схема на нова или промяна на съществуваща пътна инфраструктура.    </w:t>
      </w:r>
    </w:p>
    <w:p w:rsidR="00367E9E" w:rsidRPr="007A2CE4" w:rsidRDefault="00367E9E" w:rsidP="00D661F9">
      <w:pPr>
        <w:pStyle w:val="afd"/>
        <w:spacing w:after="0" w:line="240" w:lineRule="auto"/>
        <w:ind w:left="0" w:firstLine="720"/>
        <w:jc w:val="both"/>
        <w:rPr>
          <w:rFonts w:ascii="Times New Roman" w:hAnsi="Times New Roman" w:cs="Times New Roman"/>
          <w:sz w:val="28"/>
          <w:szCs w:val="28"/>
        </w:rPr>
      </w:pPr>
      <w:r w:rsidRPr="007A2CE4">
        <w:rPr>
          <w:rFonts w:ascii="Times New Roman" w:hAnsi="Times New Roman" w:cs="Times New Roman"/>
          <w:sz w:val="28"/>
          <w:szCs w:val="28"/>
        </w:rPr>
        <w:t xml:space="preserve">За транспортно обслужване </w:t>
      </w:r>
    </w:p>
    <w:p w:rsidR="00367E9E" w:rsidRPr="007A2CE4" w:rsidRDefault="00367E9E" w:rsidP="00D661F9">
      <w:pPr>
        <w:spacing w:after="0" w:line="240" w:lineRule="auto"/>
        <w:ind w:firstLine="708"/>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Имота е ъглов и граничи с полски пътища на Община Пловдив с ид. 56784.384.63 и  56784.384.65. Транспортния достъп до новообразуваните УПИ ще се осъществи чрез разширение на полски път на Община Пловдив с ид. 56784.384.63, за който се предвижда  разширение до габарит 11.50м., за сметка на имота на Възложителя, и от полски път с ид. 56784.384.65, който ще участва в бъдеща пътна артерия съгл. ОУП заедно с ПИ 56784.384.66, 56784.384.67, с Н.Т.П напоителни канали, Публична Общинска собственост и 56784.384.68, който е с изградена подземна инфраструктура и трайна настилка.  </w:t>
      </w:r>
    </w:p>
    <w:p w:rsidR="00367E9E" w:rsidRPr="007A2CE4" w:rsidRDefault="00367E9E" w:rsidP="00D661F9">
      <w:pPr>
        <w:spacing w:after="0" w:line="240" w:lineRule="auto"/>
        <w:ind w:firstLine="708"/>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За разширение на прилежащия полски път от югозапад с ид. 56784.384.63, до габарит 11.50 м., от имот 56784.384.255 ще се отнемат 276 кв.м. </w:t>
      </w:r>
    </w:p>
    <w:p w:rsidR="00367E9E" w:rsidRPr="007A2CE4" w:rsidRDefault="00367E9E" w:rsidP="00D661F9">
      <w:pPr>
        <w:spacing w:after="0" w:line="240" w:lineRule="auto"/>
        <w:ind w:firstLine="360"/>
        <w:jc w:val="both"/>
        <w:rPr>
          <w:rFonts w:ascii="Times New Roman" w:hAnsi="Times New Roman" w:cs="Times New Roman"/>
          <w:sz w:val="28"/>
          <w:szCs w:val="28"/>
        </w:rPr>
      </w:pPr>
    </w:p>
    <w:p w:rsidR="00367E9E" w:rsidRPr="007A2CE4" w:rsidRDefault="00367E9E" w:rsidP="00D661F9">
      <w:pPr>
        <w:spacing w:after="0" w:line="240" w:lineRule="auto"/>
        <w:ind w:firstLine="360"/>
        <w:jc w:val="both"/>
        <w:rPr>
          <w:rFonts w:ascii="Times New Roman" w:hAnsi="Times New Roman" w:cs="Times New Roman"/>
          <w:sz w:val="28"/>
          <w:szCs w:val="28"/>
        </w:rPr>
      </w:pPr>
    </w:p>
    <w:p w:rsidR="00367E9E" w:rsidRPr="007A2CE4" w:rsidRDefault="00367E9E" w:rsidP="00D661F9">
      <w:pPr>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5. Програма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дейностите, включително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строителство, експлоатация и фазите на закриване, възстановяване и последващо използване.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През този етап ще бъдат изградени и елементите на спомагателната инфраструктура – </w:t>
      </w:r>
      <w:r w:rsidRPr="007A2CE4">
        <w:rPr>
          <w:rFonts w:ascii="Times New Roman" w:hAnsi="Times New Roman" w:cs="Times New Roman"/>
          <w:sz w:val="28"/>
          <w:szCs w:val="28"/>
        </w:rPr>
        <w:lastRenderedPageBreak/>
        <w:t>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6. Предлагани методи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строителство.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  Описание на строителството на обекта:</w:t>
      </w:r>
    </w:p>
    <w:p w:rsidR="00367E9E" w:rsidRPr="007A2CE4" w:rsidRDefault="00367E9E" w:rsidP="00D661F9">
      <w:pPr>
        <w:spacing w:after="0" w:line="240" w:lineRule="auto"/>
        <w:ind w:firstLine="360"/>
        <w:jc w:val="both"/>
        <w:rPr>
          <w:rFonts w:ascii="Times New Roman" w:hAnsi="Times New Roman" w:cs="Times New Roman"/>
          <w:b/>
          <w:bCs/>
          <w:sz w:val="28"/>
          <w:szCs w:val="28"/>
          <w:u w:val="single"/>
        </w:rPr>
      </w:pPr>
      <w:r w:rsidRPr="007A2CE4">
        <w:rPr>
          <w:rFonts w:ascii="Times New Roman" w:hAnsi="Times New Roman" w:cs="Times New Roman"/>
          <w:b/>
          <w:bCs/>
          <w:sz w:val="28"/>
          <w:szCs w:val="28"/>
          <w:u w:val="single"/>
        </w:rPr>
        <w:t>•</w:t>
      </w:r>
      <w:r w:rsidRPr="007A2CE4">
        <w:rPr>
          <w:rFonts w:ascii="Times New Roman" w:hAnsi="Times New Roman" w:cs="Times New Roman"/>
          <w:b/>
          <w:bCs/>
          <w:sz w:val="28"/>
          <w:szCs w:val="28"/>
          <w:u w:val="single"/>
        </w:rPr>
        <w:tab/>
        <w:t>Етапи на строителството</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На етап инвестиционно предложение, не може да се представи програма или срокове за изграждане на жлищните сгради, но намеренията на възложителите са за еднофазно строителство. 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w:t>
      </w:r>
    </w:p>
    <w:p w:rsidR="00367E9E" w:rsidRPr="007A2CE4" w:rsidRDefault="00367E9E" w:rsidP="00D661F9">
      <w:pPr>
        <w:spacing w:after="0" w:line="240" w:lineRule="auto"/>
        <w:ind w:firstLine="360"/>
        <w:jc w:val="both"/>
        <w:rPr>
          <w:rFonts w:ascii="Times New Roman" w:hAnsi="Times New Roman" w:cs="Times New Roman"/>
          <w:i/>
          <w:iCs/>
          <w:sz w:val="28"/>
          <w:szCs w:val="28"/>
        </w:rPr>
      </w:pPr>
      <w:r w:rsidRPr="007A2CE4">
        <w:rPr>
          <w:rFonts w:ascii="Times New Roman" w:hAnsi="Times New Roman" w:cs="Times New Roman"/>
          <w:i/>
          <w:iCs/>
          <w:sz w:val="28"/>
          <w:szCs w:val="28"/>
        </w:rPr>
        <w:t>-</w:t>
      </w:r>
      <w:r w:rsidRPr="007A2CE4">
        <w:rPr>
          <w:rFonts w:ascii="Times New Roman" w:hAnsi="Times New Roman" w:cs="Times New Roman"/>
          <w:i/>
          <w:iCs/>
          <w:sz w:val="28"/>
          <w:szCs w:val="28"/>
        </w:rPr>
        <w:tab/>
        <w:t xml:space="preserve">Временно строителство.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Поради мащаба на обекта, не е наложително извършването на временно строителство. Предвижда се обособяването на три спомагателни площадки, които ще бъдат ситуирани в границите на всяко от новообразуваните УПИ:</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Площадка за временно съхраняване на земната откривка и хумусния пласт.</w:t>
      </w:r>
    </w:p>
    <w:p w:rsidR="00367E9E" w:rsidRPr="007A2CE4" w:rsidRDefault="00367E9E" w:rsidP="00D661F9">
      <w:pPr>
        <w:spacing w:after="0" w:line="240" w:lineRule="auto"/>
        <w:ind w:firstLine="360"/>
        <w:jc w:val="both"/>
        <w:rPr>
          <w:rFonts w:ascii="Times New Roman" w:hAnsi="Times New Roman" w:cs="Times New Roman"/>
          <w:i/>
          <w:iCs/>
          <w:sz w:val="28"/>
          <w:szCs w:val="28"/>
        </w:rPr>
      </w:pPr>
      <w:r w:rsidRPr="007A2CE4">
        <w:rPr>
          <w:rFonts w:ascii="Times New Roman" w:hAnsi="Times New Roman" w:cs="Times New Roman"/>
          <w:i/>
          <w:iCs/>
          <w:sz w:val="28"/>
          <w:szCs w:val="28"/>
        </w:rPr>
        <w:t>-</w:t>
      </w:r>
      <w:r w:rsidRPr="007A2CE4">
        <w:rPr>
          <w:rFonts w:ascii="Times New Roman" w:hAnsi="Times New Roman" w:cs="Times New Roman"/>
          <w:i/>
          <w:iCs/>
          <w:sz w:val="28"/>
          <w:szCs w:val="28"/>
        </w:rPr>
        <w:tab/>
        <w:t xml:space="preserve">Основно строителство.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w:t>
      </w:r>
    </w:p>
    <w:p w:rsidR="00367E9E" w:rsidRPr="007A2CE4" w:rsidRDefault="00367E9E" w:rsidP="00D661F9">
      <w:pPr>
        <w:spacing w:after="0" w:line="240" w:lineRule="auto"/>
        <w:ind w:firstLine="360"/>
        <w:jc w:val="both"/>
        <w:rPr>
          <w:rFonts w:ascii="Times New Roman" w:hAnsi="Times New Roman" w:cs="Times New Roman"/>
          <w:i/>
          <w:iCs/>
          <w:sz w:val="28"/>
          <w:szCs w:val="28"/>
        </w:rPr>
      </w:pPr>
      <w:r w:rsidRPr="007A2CE4">
        <w:rPr>
          <w:rFonts w:ascii="Times New Roman" w:hAnsi="Times New Roman" w:cs="Times New Roman"/>
          <w:i/>
          <w:iCs/>
          <w:sz w:val="28"/>
          <w:szCs w:val="28"/>
        </w:rPr>
        <w:t>-</w:t>
      </w:r>
      <w:r w:rsidRPr="007A2CE4">
        <w:rPr>
          <w:rFonts w:ascii="Times New Roman" w:hAnsi="Times New Roman" w:cs="Times New Roman"/>
          <w:i/>
          <w:iCs/>
          <w:sz w:val="28"/>
          <w:szCs w:val="28"/>
        </w:rPr>
        <w:tab/>
        <w:t xml:space="preserve">Закриване на строителната площадка.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След изграждане на сградите, спомагателните площадки ще бъдат закрити. 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7. Доказване на необходимостта от инвестиционното предложение.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Местоположението на имота е съобразено с дейността, която ще се развива.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lastRenderedPageBreak/>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w:t>
      </w:r>
    </w:p>
    <w:p w:rsidR="00367E9E" w:rsidRPr="007A2CE4" w:rsidRDefault="00367E9E" w:rsidP="00D661F9">
      <w:pPr>
        <w:tabs>
          <w:tab w:val="left" w:pos="426"/>
        </w:tabs>
        <w:spacing w:after="0" w:line="240" w:lineRule="auto"/>
        <w:ind w:firstLine="360"/>
        <w:jc w:val="both"/>
        <w:rPr>
          <w:rFonts w:ascii="Times New Roman" w:hAnsi="Times New Roman" w:cs="Times New Roman"/>
          <w:b/>
          <w:bCs/>
          <w:i/>
          <w:iCs/>
          <w:sz w:val="28"/>
          <w:szCs w:val="28"/>
          <w:u w:val="single"/>
        </w:rPr>
      </w:pPr>
      <w:r w:rsidRPr="007A2CE4">
        <w:rPr>
          <w:rFonts w:ascii="Times New Roman" w:hAnsi="Times New Roman" w:cs="Times New Roman"/>
          <w:b/>
          <w:bCs/>
          <w:i/>
          <w:iCs/>
          <w:sz w:val="28"/>
          <w:szCs w:val="28"/>
          <w:u w:val="single"/>
        </w:rPr>
        <w:t>Алтернативи :</w:t>
      </w:r>
    </w:p>
    <w:p w:rsidR="00367E9E" w:rsidRPr="007A2CE4" w:rsidRDefault="00367E9E" w:rsidP="00D661F9">
      <w:pPr>
        <w:pStyle w:val="afd"/>
        <w:spacing w:after="0" w:line="240" w:lineRule="auto"/>
        <w:ind w:left="0" w:firstLine="360"/>
        <w:rPr>
          <w:rFonts w:ascii="Times New Roman" w:hAnsi="Times New Roman" w:cs="Times New Roman"/>
          <w:b/>
          <w:bCs/>
          <w:sz w:val="28"/>
          <w:szCs w:val="28"/>
          <w:u w:val="single"/>
        </w:rPr>
      </w:pPr>
      <w:r w:rsidRPr="007A2CE4">
        <w:rPr>
          <w:rFonts w:ascii="Times New Roman" w:hAnsi="Times New Roman" w:cs="Times New Roman"/>
          <w:b/>
          <w:bCs/>
          <w:sz w:val="28"/>
          <w:szCs w:val="28"/>
          <w:u w:val="single"/>
        </w:rPr>
        <w:t>Алтернатива 1 е свързана с реализацията на инвестиционното предложение, както е описано в  т.2:</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Преимуществата на тази алтернатива се изразяват в следните области:</w:t>
      </w:r>
    </w:p>
    <w:p w:rsidR="00367E9E" w:rsidRPr="007A2CE4" w:rsidRDefault="00367E9E" w:rsidP="00D661F9">
      <w:pPr>
        <w:pStyle w:val="afd"/>
        <w:numPr>
          <w:ilvl w:val="0"/>
          <w:numId w:val="10"/>
        </w:numPr>
        <w:tabs>
          <w:tab w:val="clear" w:pos="1440"/>
          <w:tab w:val="num" w:pos="709"/>
        </w:tabs>
        <w:spacing w:after="0" w:line="240" w:lineRule="auto"/>
        <w:ind w:left="0" w:firstLine="360"/>
        <w:jc w:val="both"/>
        <w:rPr>
          <w:rFonts w:ascii="Times New Roman" w:hAnsi="Times New Roman" w:cs="Times New Roman"/>
          <w:sz w:val="28"/>
          <w:szCs w:val="28"/>
        </w:rPr>
      </w:pPr>
      <w:r w:rsidRPr="007A2CE4">
        <w:rPr>
          <w:rFonts w:ascii="Times New Roman" w:hAnsi="Times New Roman" w:cs="Times New Roman"/>
          <w:sz w:val="28"/>
          <w:szCs w:val="28"/>
        </w:rPr>
        <w:t>Осигуряване на жилищни сгради за собствениците на поземления имот извън градска територия.</w:t>
      </w:r>
    </w:p>
    <w:p w:rsidR="00367E9E" w:rsidRPr="007A2CE4" w:rsidRDefault="00367E9E" w:rsidP="00D661F9">
      <w:pPr>
        <w:pStyle w:val="afd"/>
        <w:numPr>
          <w:ilvl w:val="0"/>
          <w:numId w:val="9"/>
        </w:numPr>
        <w:tabs>
          <w:tab w:val="clear" w:pos="360"/>
          <w:tab w:val="num" w:pos="709"/>
        </w:tabs>
        <w:spacing w:after="0" w:line="240" w:lineRule="auto"/>
        <w:ind w:left="0" w:firstLine="360"/>
        <w:jc w:val="both"/>
        <w:rPr>
          <w:rFonts w:ascii="Times New Roman" w:hAnsi="Times New Roman" w:cs="Times New Roman"/>
          <w:sz w:val="28"/>
          <w:szCs w:val="28"/>
        </w:rPr>
      </w:pPr>
      <w:r w:rsidRPr="007A2CE4">
        <w:rPr>
          <w:rFonts w:ascii="Times New Roman" w:hAnsi="Times New Roman" w:cs="Times New Roman"/>
          <w:sz w:val="28"/>
          <w:szCs w:val="28"/>
        </w:rPr>
        <w:t>Предвидените съвременни методи за строителство и използваното  оборудване   отговарят на най-добрите налични техники;</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rsidR="00367E9E" w:rsidRPr="007A2CE4" w:rsidRDefault="00367E9E" w:rsidP="00D661F9">
      <w:pPr>
        <w:pStyle w:val="afd"/>
        <w:spacing w:after="0" w:line="240" w:lineRule="auto"/>
        <w:ind w:left="0" w:firstLine="360"/>
        <w:rPr>
          <w:rFonts w:ascii="Times New Roman" w:hAnsi="Times New Roman" w:cs="Times New Roman"/>
          <w:b/>
          <w:bCs/>
          <w:sz w:val="28"/>
          <w:szCs w:val="28"/>
          <w:u w:val="single"/>
        </w:rPr>
      </w:pPr>
      <w:r w:rsidRPr="007A2CE4">
        <w:rPr>
          <w:rFonts w:ascii="Times New Roman" w:hAnsi="Times New Roman" w:cs="Times New Roman"/>
          <w:b/>
          <w:bCs/>
          <w:sz w:val="28"/>
          <w:szCs w:val="28"/>
          <w:u w:val="single"/>
        </w:rPr>
        <w:t>Алтернатива 0:</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8. План, карти и снимки, показващи границите на инвестиционното предложение, даващи информация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физическите, природните и антропогенните характеристики, както и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A2CE4">
        <w:rPr>
          <w:rFonts w:ascii="Times New Roman" w:hAnsi="Times New Roman" w:cs="Times New Roman"/>
          <w:sz w:val="28"/>
          <w:szCs w:val="28"/>
        </w:rPr>
        <w:t xml:space="preserve">ПИ 56784.384.255, местност „Тепе-Тарла” от кадастрална карта на гр.Пловдив с площ 5 469 кв.м. Имотът представлява земеделска земя с начин на трайно ползване “нива”. Отстои южно от кв. ”Остромила”. Реализирането на инвестиционното намерение ще стане съгласно утвърдения ПУП и работните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A2CE4">
        <w:rPr>
          <w:rFonts w:ascii="Times New Roman" w:hAnsi="Times New Roman" w:cs="Times New Roman"/>
          <w:sz w:val="28"/>
          <w:szCs w:val="28"/>
        </w:rPr>
        <w:t xml:space="preserve">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p>
    <w:p w:rsidR="00367E9E" w:rsidRPr="007A2CE4" w:rsidRDefault="00367E9E" w:rsidP="00D661F9">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bookmarkStart w:id="8" w:name="_Hlk505508521"/>
      <w:r w:rsidRPr="007A2CE4">
        <w:rPr>
          <w:rFonts w:ascii="Times New Roman" w:hAnsi="Times New Roman" w:cs="Times New Roman"/>
          <w:sz w:val="28"/>
          <w:szCs w:val="28"/>
        </w:rPr>
        <w:t xml:space="preserve">Съгласно т. ІІ от Писмото на РИОСВ с № ОВОС – 132 -1 от 30.01.2024г, най-близката защитена зона от Европейската екологична мрежа „НАТУРА </w:t>
      </w:r>
      <w:r w:rsidRPr="007A2CE4">
        <w:rPr>
          <w:rFonts w:ascii="Times New Roman" w:hAnsi="Times New Roman" w:cs="Times New Roman"/>
          <w:sz w:val="28"/>
          <w:szCs w:val="28"/>
        </w:rPr>
        <w:lastRenderedPageBreak/>
        <w:t xml:space="preserve">2000“ до която се намира имотите са ЗАЩИТЕНА ЗОНА </w:t>
      </w:r>
      <w:r w:rsidRPr="007A2CE4">
        <w:rPr>
          <w:rFonts w:ascii="Times New Roman" w:hAnsi="Times New Roman" w:cs="Times New Roman"/>
          <w:i/>
          <w:iCs/>
          <w:sz w:val="28"/>
          <w:szCs w:val="28"/>
          <w:u w:val="single"/>
        </w:rPr>
        <w:t>„</w:t>
      </w:r>
      <w:r w:rsidRPr="007A2CE4">
        <w:rPr>
          <w:rFonts w:ascii="Times New Roman" w:hAnsi="Times New Roman" w:cs="Times New Roman"/>
          <w:b/>
          <w:bCs/>
          <w:color w:val="000000"/>
          <w:sz w:val="28"/>
          <w:szCs w:val="28"/>
        </w:rPr>
        <w:t xml:space="preserve">РЕКА МАРИЦА" С КОД </w:t>
      </w:r>
      <w:r w:rsidRPr="007A2CE4">
        <w:rPr>
          <w:rFonts w:ascii="Times New Roman" w:hAnsi="Times New Roman" w:cs="Times New Roman"/>
          <w:b/>
          <w:bCs/>
          <w:color w:val="212121"/>
          <w:sz w:val="28"/>
          <w:szCs w:val="28"/>
        </w:rPr>
        <w:t>В</w:t>
      </w:r>
      <w:r w:rsidRPr="007A2CE4">
        <w:rPr>
          <w:rFonts w:ascii="Times New Roman" w:hAnsi="Times New Roman" w:cs="Times New Roman"/>
          <w:b/>
          <w:bCs/>
          <w:color w:val="212121"/>
          <w:sz w:val="28"/>
          <w:szCs w:val="28"/>
          <w:lang w:val="en-US"/>
        </w:rPr>
        <w:t>G</w:t>
      </w:r>
      <w:r w:rsidRPr="007A2CE4">
        <w:rPr>
          <w:rFonts w:ascii="Times New Roman" w:hAnsi="Times New Roman" w:cs="Times New Roman"/>
          <w:b/>
          <w:bCs/>
          <w:color w:val="212121"/>
          <w:sz w:val="28"/>
          <w:szCs w:val="28"/>
        </w:rPr>
        <w:t xml:space="preserve"> </w:t>
      </w:r>
      <w:r w:rsidRPr="007A2CE4">
        <w:rPr>
          <w:rFonts w:ascii="Times New Roman" w:hAnsi="Times New Roman" w:cs="Times New Roman"/>
          <w:b/>
          <w:bCs/>
          <w:color w:val="000000"/>
          <w:sz w:val="28"/>
          <w:szCs w:val="28"/>
        </w:rPr>
        <w:t xml:space="preserve">0000578. </w:t>
      </w:r>
      <w:r w:rsidRPr="007A2CE4">
        <w:rPr>
          <w:rFonts w:ascii="Times New Roman" w:hAnsi="Times New Roman" w:cs="Times New Roman"/>
          <w:color w:val="000000"/>
          <w:sz w:val="28"/>
          <w:szCs w:val="28"/>
        </w:rPr>
        <w:t>Разглежданото инвестиционно намерение</w:t>
      </w:r>
      <w:r w:rsidRPr="007A2CE4">
        <w:rPr>
          <w:rFonts w:ascii="Times New Roman" w:hAnsi="Times New Roman" w:cs="Times New Roman"/>
          <w:b/>
          <w:bCs/>
          <w:color w:val="000000"/>
          <w:sz w:val="28"/>
          <w:szCs w:val="28"/>
        </w:rPr>
        <w:t xml:space="preserve"> се  </w:t>
      </w:r>
      <w:r w:rsidRPr="007A2CE4">
        <w:rPr>
          <w:rFonts w:ascii="Times New Roman" w:hAnsi="Times New Roman" w:cs="Times New Roman"/>
          <w:sz w:val="28"/>
          <w:szCs w:val="28"/>
        </w:rPr>
        <w:t>намира на разстояние около 4 км Южно от зоната.</w:t>
      </w:r>
    </w:p>
    <w:bookmarkEnd w:id="8"/>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9. Съществуващо земеползване по границите на площадката или трасето на инвестиционното предложение. </w:t>
      </w:r>
    </w:p>
    <w:p w:rsidR="00367E9E" w:rsidRPr="007A2CE4" w:rsidRDefault="00367E9E" w:rsidP="005C6D35">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Терена върху който се предвижда да се реализира инвестиционното намерение е до регулацията на гр. Пловдив.</w:t>
      </w:r>
      <w:r w:rsidRPr="007A2CE4">
        <w:rPr>
          <w:rFonts w:ascii="Times New Roman" w:hAnsi="Times New Roman" w:cs="Times New Roman"/>
        </w:rPr>
        <w:t xml:space="preserve"> Р</w:t>
      </w:r>
      <w:r w:rsidRPr="007A2CE4">
        <w:rPr>
          <w:rFonts w:ascii="Times New Roman" w:hAnsi="Times New Roman" w:cs="Times New Roman"/>
          <w:sz w:val="28"/>
          <w:szCs w:val="28"/>
        </w:rPr>
        <w:t xml:space="preserve">еализацията не влиза в противоречие и пряко въздействие с други одобрени и влезли в сила устройствени планове, обекти и дейности. Инвестиционното намерение се предвижда да се реализира в ПИ 56784.384.255, местност „Тепе-Тарла” от кадастрална карта на гр. Пловдив с площ 5 469 кв.м. </w:t>
      </w:r>
    </w:p>
    <w:p w:rsidR="00367E9E" w:rsidRPr="007A2CE4" w:rsidRDefault="00367E9E" w:rsidP="005C6D35">
      <w:pPr>
        <w:spacing w:after="0" w:line="240" w:lineRule="auto"/>
        <w:ind w:firstLine="360"/>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ПИ No56784.384.255 граничи от: </w:t>
      </w:r>
    </w:p>
    <w:p w:rsidR="00367E9E" w:rsidRPr="007A2CE4" w:rsidRDefault="00367E9E" w:rsidP="005C6D35">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югоизток с ПИ 56784.384.65, с НТП „</w:t>
      </w:r>
      <w:r w:rsidRPr="007A2CE4">
        <w:rPr>
          <w:rFonts w:ascii="Times New Roman" w:hAnsi="Times New Roman" w:cs="Times New Roman"/>
          <w:i/>
          <w:iCs/>
          <w:sz w:val="28"/>
          <w:szCs w:val="28"/>
          <w:lang w:eastAsia="bg-BG"/>
        </w:rPr>
        <w:t>за селскостопански, горски, ведомствен път”</w:t>
      </w:r>
      <w:r w:rsidRPr="007A2CE4">
        <w:rPr>
          <w:rFonts w:ascii="Times New Roman" w:hAnsi="Times New Roman" w:cs="Times New Roman"/>
          <w:sz w:val="28"/>
          <w:szCs w:val="28"/>
          <w:lang w:eastAsia="bg-BG"/>
        </w:rPr>
        <w:t>, на Община Пловдив;</w:t>
      </w:r>
    </w:p>
    <w:p w:rsidR="00367E9E" w:rsidRPr="007A2CE4" w:rsidRDefault="00367E9E" w:rsidP="005C6D35">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югозапад с ПИ 56784.384.63, с НТП „</w:t>
      </w:r>
      <w:r w:rsidRPr="007A2CE4">
        <w:rPr>
          <w:rFonts w:ascii="Times New Roman" w:hAnsi="Times New Roman" w:cs="Times New Roman"/>
          <w:i/>
          <w:iCs/>
          <w:sz w:val="28"/>
          <w:szCs w:val="28"/>
          <w:lang w:eastAsia="bg-BG"/>
        </w:rPr>
        <w:t>за селскостопански, горски, ведомствен път”</w:t>
      </w:r>
      <w:r w:rsidRPr="007A2CE4">
        <w:rPr>
          <w:rFonts w:ascii="Times New Roman" w:hAnsi="Times New Roman" w:cs="Times New Roman"/>
          <w:sz w:val="28"/>
          <w:szCs w:val="28"/>
          <w:lang w:eastAsia="bg-BG"/>
        </w:rPr>
        <w:t xml:space="preserve">, на Община Пловдив; </w:t>
      </w:r>
    </w:p>
    <w:p w:rsidR="00367E9E" w:rsidRPr="007A2CE4" w:rsidRDefault="00367E9E" w:rsidP="005C6D35">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северозапад с ПИ 56784.384.281, с НТП „</w:t>
      </w:r>
      <w:r w:rsidRPr="007A2CE4">
        <w:rPr>
          <w:rFonts w:ascii="Times New Roman" w:hAnsi="Times New Roman" w:cs="Times New Roman"/>
          <w:i/>
          <w:iCs/>
          <w:sz w:val="28"/>
          <w:szCs w:val="28"/>
          <w:lang w:eastAsia="bg-BG"/>
        </w:rPr>
        <w:t>овощна градина</w:t>
      </w:r>
      <w:r w:rsidRPr="007A2CE4">
        <w:rPr>
          <w:rFonts w:ascii="Times New Roman" w:hAnsi="Times New Roman" w:cs="Times New Roman"/>
          <w:sz w:val="28"/>
          <w:szCs w:val="28"/>
          <w:lang w:eastAsia="bg-BG"/>
        </w:rPr>
        <w:t>”, частна обственост;</w:t>
      </w:r>
    </w:p>
    <w:p w:rsidR="00367E9E" w:rsidRPr="007A2CE4" w:rsidRDefault="00367E9E" w:rsidP="005C6D35">
      <w:pPr>
        <w:spacing w:after="0" w:line="240" w:lineRule="auto"/>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североизток с ПИ 56784.384.256, с НТП „</w:t>
      </w:r>
      <w:r w:rsidRPr="007A2CE4">
        <w:rPr>
          <w:rFonts w:ascii="Times New Roman" w:hAnsi="Times New Roman" w:cs="Times New Roman"/>
          <w:i/>
          <w:iCs/>
          <w:sz w:val="28"/>
          <w:szCs w:val="28"/>
          <w:lang w:eastAsia="bg-BG"/>
        </w:rPr>
        <w:t>овощна градина</w:t>
      </w:r>
      <w:r w:rsidRPr="007A2CE4">
        <w:rPr>
          <w:rFonts w:ascii="Times New Roman" w:hAnsi="Times New Roman" w:cs="Times New Roman"/>
          <w:sz w:val="28"/>
          <w:szCs w:val="28"/>
          <w:lang w:eastAsia="bg-BG"/>
        </w:rPr>
        <w:t>”, частна обственост;</w:t>
      </w:r>
    </w:p>
    <w:p w:rsidR="00367E9E" w:rsidRPr="007A2CE4" w:rsidRDefault="00367E9E" w:rsidP="005C6D35">
      <w:pPr>
        <w:spacing w:after="0" w:line="240" w:lineRule="auto"/>
        <w:ind w:right="-9"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В обхвата на предложението са процедирани множество имота с променено предназначение за жилищно застрояване и реализиарно строителство. В северна посока е територията на кв.”Остромила”, гр.Пловдив с предвиждания за квартала-жилищно строителство и обществено обслужване.  </w:t>
      </w:r>
      <w:r w:rsidRPr="007A2CE4">
        <w:rPr>
          <w:rFonts w:ascii="Times New Roman" w:hAnsi="Times New Roman" w:cs="Times New Roman"/>
          <w:sz w:val="28"/>
          <w:szCs w:val="28"/>
        </w:rPr>
        <w:tab/>
      </w:r>
    </w:p>
    <w:p w:rsidR="00367E9E" w:rsidRPr="007A2CE4" w:rsidRDefault="00367E9E" w:rsidP="005C6D35">
      <w:pPr>
        <w:pStyle w:val="afd"/>
        <w:spacing w:after="0" w:line="240" w:lineRule="auto"/>
        <w:ind w:left="0" w:firstLine="709"/>
        <w:jc w:val="both"/>
        <w:rPr>
          <w:rFonts w:ascii="Times New Roman" w:hAnsi="Times New Roman" w:cs="Times New Roman"/>
          <w:sz w:val="28"/>
          <w:szCs w:val="28"/>
        </w:rPr>
      </w:pPr>
      <w:r w:rsidRPr="007A2CE4">
        <w:rPr>
          <w:rFonts w:ascii="Times New Roman" w:hAnsi="Times New Roman" w:cs="Times New Roman"/>
          <w:sz w:val="28"/>
          <w:szCs w:val="28"/>
        </w:rPr>
        <w:t>Реализацията на инвестиционното предложение няма да повлияе негативно върху ползвателите на съседните имоти. Намеренията на инвеститора не противоречат на други утвърдени устройствен и проекти или програми</w:t>
      </w:r>
    </w:p>
    <w:p w:rsidR="00367E9E" w:rsidRPr="007A2CE4" w:rsidRDefault="00367E9E" w:rsidP="00D661F9">
      <w:pPr>
        <w:pStyle w:val="afd"/>
        <w:spacing w:after="0" w:line="240" w:lineRule="auto"/>
        <w:ind w:left="0" w:firstLine="709"/>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питейно-битово водоснабдяване и около водоизточниците на минерални води, използвани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лечебни, профилактични, питейни и хигиенни нужди и др.; Национална екологична мрежа.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7A2CE4">
        <w:rPr>
          <w:rFonts w:ascii="Times New Roman" w:hAnsi="Times New Roman" w:cs="Times New Roman"/>
          <w:sz w:val="28"/>
          <w:szCs w:val="28"/>
        </w:rPr>
        <w:t xml:space="preserve">увствителни територии, в т.ч. чувствителни зони, уязвими зони, защитени зони, санитарно - охранителни зони и други. В близост до имотите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имотите, в които ще се реализира инвестиционното предложение липсват природни месотообитания, предмет на опазване в ЗАЩИТЕНА ЗОНА </w:t>
      </w:r>
      <w:r w:rsidRPr="007A2CE4">
        <w:rPr>
          <w:rFonts w:ascii="Times New Roman" w:hAnsi="Times New Roman" w:cs="Times New Roman"/>
          <w:i/>
          <w:iCs/>
          <w:sz w:val="28"/>
          <w:szCs w:val="28"/>
          <w:u w:val="single"/>
        </w:rPr>
        <w:t>„</w:t>
      </w:r>
      <w:r w:rsidRPr="007A2CE4">
        <w:rPr>
          <w:rFonts w:ascii="Times New Roman" w:hAnsi="Times New Roman" w:cs="Times New Roman"/>
          <w:b/>
          <w:bCs/>
          <w:color w:val="000000"/>
          <w:sz w:val="28"/>
          <w:szCs w:val="28"/>
        </w:rPr>
        <w:t xml:space="preserve">РЕКА МАРИЦА" С КОД </w:t>
      </w:r>
      <w:r w:rsidRPr="007A2CE4">
        <w:rPr>
          <w:rFonts w:ascii="Times New Roman" w:hAnsi="Times New Roman" w:cs="Times New Roman"/>
          <w:b/>
          <w:bCs/>
          <w:color w:val="212121"/>
          <w:sz w:val="28"/>
          <w:szCs w:val="28"/>
        </w:rPr>
        <w:t>В</w:t>
      </w:r>
      <w:r w:rsidRPr="007A2CE4">
        <w:rPr>
          <w:rFonts w:ascii="Times New Roman" w:hAnsi="Times New Roman" w:cs="Times New Roman"/>
          <w:b/>
          <w:bCs/>
          <w:color w:val="212121"/>
          <w:sz w:val="28"/>
          <w:szCs w:val="28"/>
          <w:lang w:val="en-US"/>
        </w:rPr>
        <w:t>G</w:t>
      </w:r>
      <w:r w:rsidRPr="007A2CE4">
        <w:rPr>
          <w:rFonts w:ascii="Times New Roman" w:hAnsi="Times New Roman" w:cs="Times New Roman"/>
          <w:b/>
          <w:bCs/>
          <w:color w:val="212121"/>
          <w:sz w:val="28"/>
          <w:szCs w:val="28"/>
        </w:rPr>
        <w:t xml:space="preserve"> </w:t>
      </w:r>
      <w:r w:rsidRPr="007A2CE4">
        <w:rPr>
          <w:rFonts w:ascii="Times New Roman" w:hAnsi="Times New Roman" w:cs="Times New Roman"/>
          <w:b/>
          <w:bCs/>
          <w:color w:val="000000"/>
          <w:sz w:val="28"/>
          <w:szCs w:val="28"/>
        </w:rPr>
        <w:t xml:space="preserve">0000578. </w:t>
      </w:r>
      <w:r w:rsidRPr="007A2CE4">
        <w:rPr>
          <w:rFonts w:ascii="Times New Roman" w:hAnsi="Times New Roman" w:cs="Times New Roman"/>
          <w:sz w:val="28"/>
          <w:szCs w:val="28"/>
        </w:rPr>
        <w:t xml:space="preserve">В резултат от реализацията на инвестиционното предложение няма да настъпи унищожаване или увреждане на </w:t>
      </w:r>
      <w:r w:rsidRPr="007A2CE4">
        <w:rPr>
          <w:rFonts w:ascii="Times New Roman" w:hAnsi="Times New Roman" w:cs="Times New Roman"/>
          <w:sz w:val="28"/>
          <w:szCs w:val="28"/>
        </w:rPr>
        <w:lastRenderedPageBreak/>
        <w:t>природни местообитания или местообитания на видове, предмет на опазване в защитената зона, тъй като такива липсват в имота. Имота отстои на разстояние от зоната – 4 км. 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367E9E" w:rsidRPr="007A2CE4" w:rsidRDefault="00367E9E" w:rsidP="005C6D35">
      <w:pPr>
        <w:spacing w:after="0" w:line="240" w:lineRule="auto"/>
        <w:ind w:firstLine="708"/>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Водоснабдяването на новообразуваните УПИ ще се осъществи чрез изграждане на два нови клона на уличен водопровод, преминаващи по полските пътища с ид. 56784.384.63 и 56784.384.65, с които граничи имота. Те ще се захранят от съществуващ РЕ-HDф160, преминаващ по полски път с ид.  56784.384.68, съгласно Становище на ВиК Пловдив, чрез пресичане на напоителния и отводнителния канал. След изграждане на двата водопровода, ще се направят отклонения към всеки от новообразуваните УПИ, където ще се изградят водомерни шахти. От тях чрез площадкови водопроводни мрежи ще бъдат захранени жилищните сгради, предвидени за строителство. За заустване на битовите отпадни води от бъдещите сгради, се предвижда да се изградят  два клона на уличен канал ф500, по същите полски пътища, които да се свържат със съществуващия канал ф630, преминаващ по Общински полски път с ид. 56784.384.68, отново пресичайки двата канала. Дъждовните води от покривите на сградите и плочниците ще се отвеждат чрез площадковата канализация в уличната канализационна мрежа, предвидена за изграждане. </w:t>
      </w:r>
    </w:p>
    <w:p w:rsidR="00367E9E" w:rsidRPr="007A2CE4" w:rsidRDefault="00367E9E" w:rsidP="005C6D35">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lang w:eastAsia="bg-BG"/>
        </w:rPr>
        <w:t xml:space="preserve">Електрозахранването на бъдещите 5бр. УПИ щесе осъществи с кабелно трасе ниско напрежение от съществуващ БКТП Остромила, видно от представеното Становище за възможностите за присъединяване от ЕВН. На границите пред всеки УПИ откъм двете улици ще се разположат табла ТЕПО с необходимите електромери . През имота преминава въздушна линия на електропровод 20 киловолта., което налага ограничения за ползването му. В графичната част на ПУП-а е отразен сервитута от 7м. в двете посоки по оста на провода и по тези линии е прекарана ограничителната застроителна линия. </w:t>
      </w:r>
      <w:r w:rsidRPr="007A2CE4">
        <w:rPr>
          <w:rFonts w:ascii="Times New Roman" w:hAnsi="Times New Roman" w:cs="Times New Roman"/>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12. Необходимост от други разрешителни, свързани с инвестиционното предложение.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За реализацията на инвестиционното намерение е необходимо издаване на: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Решение за преценяване необходимостта от изготвяне на ОВОС от Директора на РИОСВ-Пловдив;</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lang w:val="ru-RU"/>
        </w:rPr>
        <w:t xml:space="preserve"> </w:t>
      </w:r>
      <w:r w:rsidRPr="007A2CE4">
        <w:rPr>
          <w:rFonts w:ascii="Times New Roman" w:hAnsi="Times New Roman" w:cs="Times New Roman"/>
          <w:sz w:val="28"/>
          <w:szCs w:val="28"/>
        </w:rPr>
        <w:t>За реализацията на обекта  е необходимо издаване на разрешение за строеж от Главния архитект на Район „Южен” - Община Пловдив.</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lang w:val="ru-RU"/>
        </w:rPr>
        <w:t xml:space="preserve"> </w:t>
      </w:r>
      <w:r w:rsidRPr="007A2CE4">
        <w:rPr>
          <w:rFonts w:ascii="Times New Roman" w:hAnsi="Times New Roman" w:cs="Times New Roman"/>
          <w:sz w:val="28"/>
          <w:szCs w:val="28"/>
        </w:rPr>
        <w:t xml:space="preserve">Преди въвеждане на обекта в експлоатация е необходимо да се изпълнят изискванията на ЗУО.  </w:t>
      </w:r>
      <w:r w:rsidRPr="007A2CE4">
        <w:rPr>
          <w:rFonts w:ascii="Times New Roman" w:hAnsi="Times New Roman" w:cs="Times New Roman"/>
          <w:sz w:val="28"/>
          <w:szCs w:val="28"/>
        </w:rPr>
        <w:tab/>
      </w:r>
    </w:p>
    <w:p w:rsidR="00367E9E" w:rsidRPr="007A2CE4" w:rsidRDefault="00367E9E" w:rsidP="00D661F9">
      <w:pPr>
        <w:spacing w:after="0" w:line="240" w:lineRule="auto"/>
        <w:ind w:firstLine="360"/>
        <w:jc w:val="both"/>
        <w:rPr>
          <w:rFonts w:ascii="Times New Roman" w:hAnsi="Times New Roman" w:cs="Times New Roman"/>
          <w:b/>
          <w:bCs/>
          <w:color w:val="000000"/>
          <w:sz w:val="28"/>
          <w:szCs w:val="28"/>
          <w:lang w:eastAsia="bg-BG"/>
        </w:rPr>
      </w:pPr>
    </w:p>
    <w:p w:rsidR="00367E9E" w:rsidRPr="007A2CE4" w:rsidRDefault="00367E9E" w:rsidP="00D661F9">
      <w:pPr>
        <w:spacing w:after="0" w:line="240" w:lineRule="auto"/>
        <w:ind w:firstLine="360"/>
        <w:jc w:val="both"/>
        <w:rPr>
          <w:rFonts w:ascii="Times New Roman" w:hAnsi="Times New Roman" w:cs="Times New Roman"/>
          <w:b/>
          <w:bCs/>
          <w:color w:val="000000"/>
          <w:sz w:val="28"/>
          <w:szCs w:val="28"/>
          <w:lang w:val="ru-RU" w:eastAsia="bg-BG"/>
        </w:rPr>
      </w:pPr>
      <w:r w:rsidRPr="007A2CE4">
        <w:rPr>
          <w:rFonts w:ascii="Times New Roman" w:hAnsi="Times New Roman" w:cs="Times New Roman"/>
          <w:b/>
          <w:bCs/>
          <w:color w:val="000000"/>
          <w:sz w:val="28"/>
          <w:szCs w:val="28"/>
          <w:u w:val="single"/>
          <w:lang w:eastAsia="bg-BG"/>
        </w:rPr>
        <w:t>IІI</w:t>
      </w:r>
      <w:r w:rsidRPr="007A2CE4">
        <w:rPr>
          <w:rFonts w:ascii="Times New Roman" w:hAnsi="Times New Roman" w:cs="Times New Roman"/>
          <w:b/>
          <w:bCs/>
          <w:color w:val="000000"/>
          <w:sz w:val="28"/>
          <w:szCs w:val="28"/>
          <w:lang w:eastAsia="bg-BG"/>
        </w:rPr>
        <w:t xml:space="preserve">. </w:t>
      </w:r>
      <w:r w:rsidRPr="007A2CE4">
        <w:rPr>
          <w:rFonts w:ascii="Times New Roman" w:hAnsi="Times New Roman" w:cs="Times New Roman"/>
          <w:b/>
          <w:bCs/>
          <w:color w:val="000000"/>
          <w:sz w:val="28"/>
          <w:szCs w:val="28"/>
          <w:lang w:val="ru-RU" w:eastAsia="bg-BG"/>
        </w:rPr>
        <w:t xml:space="preserve"> </w:t>
      </w:r>
      <w:r w:rsidRPr="007A2CE4">
        <w:rPr>
          <w:rFonts w:ascii="Times New Roman" w:hAnsi="Times New Roman" w:cs="Times New Roman"/>
          <w:b/>
          <w:bCs/>
          <w:color w:val="000000"/>
          <w:sz w:val="28"/>
          <w:szCs w:val="28"/>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 </w:t>
      </w:r>
    </w:p>
    <w:p w:rsidR="00367E9E" w:rsidRPr="007A2CE4" w:rsidRDefault="00367E9E" w:rsidP="005C6D35">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bookmarkStart w:id="9" w:name="_Hlk15476441"/>
      <w:r w:rsidRPr="007A2CE4">
        <w:rPr>
          <w:rFonts w:ascii="Times New Roman" w:hAnsi="Times New Roman" w:cs="Times New Roman"/>
          <w:sz w:val="28"/>
          <w:szCs w:val="28"/>
        </w:rPr>
        <w:t>Проектната територия представлява ПИ 56784.384.255, местност „Тепе-Тарла” от кадастрална карта на гр.Пловдив с площ 5 469 кв.м. Имотът представлява земеделска земя с начин на трайно ползване “нива”. Отстои на около 150-200м южно от кв.”Остромила”.</w:t>
      </w:r>
      <w:r w:rsidRPr="007A2CE4">
        <w:rPr>
          <w:rFonts w:ascii="Times New Roman" w:hAnsi="Times New Roman" w:cs="Times New Roman"/>
          <w:sz w:val="28"/>
          <w:szCs w:val="28"/>
        </w:rPr>
        <w:tab/>
      </w:r>
    </w:p>
    <w:p w:rsidR="00367E9E" w:rsidRPr="007A2CE4" w:rsidRDefault="00486E66" w:rsidP="005C6D35">
      <w:pPr>
        <w:shd w:val="clear" w:color="auto" w:fill="FFFFFF"/>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pict>
          <v:shape id="_x0000_i1027" type="#_x0000_t75" style="width:450pt;height:314.25pt">
            <v:imagedata r:id="rId9" o:title=""/>
          </v:shape>
        </w:pict>
      </w:r>
    </w:p>
    <w:p w:rsidR="00367E9E" w:rsidRPr="007A2CE4" w:rsidRDefault="00367E9E" w:rsidP="005C6D35">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Реализирането на настоящото инвестиционно намерение, ще стане съгласно утвърдения ПУП и работните проекти при спазване на ограничителната линия на застрояване. Към документацията е приложена скица на имотите, в който се предвижда да се реализира инвестиционното предложение.  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w:t>
      </w:r>
    </w:p>
    <w:p w:rsidR="00367E9E" w:rsidRPr="007A2CE4" w:rsidRDefault="00367E9E" w:rsidP="005C6D35">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w:t>
      </w:r>
      <w:r w:rsidRPr="007A2CE4">
        <w:rPr>
          <w:rFonts w:ascii="Times New Roman" w:hAnsi="Times New Roman" w:cs="Times New Roman"/>
          <w:sz w:val="28"/>
          <w:szCs w:val="28"/>
        </w:rPr>
        <w:lastRenderedPageBreak/>
        <w:t>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bookmarkEnd w:id="9"/>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съществуващо и одобрено земеползване</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val="ru-RU" w:eastAsia="bg-BG"/>
        </w:rPr>
      </w:pPr>
      <w:r w:rsidRPr="007A2CE4">
        <w:rPr>
          <w:rFonts w:ascii="Times New Roman" w:hAnsi="Times New Roman" w:cs="Times New Roman"/>
          <w:color w:val="000000"/>
          <w:sz w:val="28"/>
          <w:szCs w:val="28"/>
          <w:lang w:eastAsia="bg-BG"/>
        </w:rPr>
        <w:t>Инвестиционното предложение ще се реализира в землището на гр. Пловдив.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гр. Пловдив и няма да засегне в негативен аспект жителите на град Пловдив и съседните населени места.</w:t>
      </w:r>
    </w:p>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мочурища, крайречни области, речни устия</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sz w:val="28"/>
          <w:szCs w:val="28"/>
        </w:rPr>
        <w:t xml:space="preserve">Проектната територия представлява ПИ 56784.384.255 от кадастрална карта на гр. Пловдив, район Южен Имотът представлява земеделска земя с начин на трайно ползване “нива” </w:t>
      </w:r>
      <w:r w:rsidRPr="007A2CE4">
        <w:rPr>
          <w:rFonts w:ascii="Times New Roman" w:hAnsi="Times New Roman" w:cs="Times New Roman"/>
          <w:color w:val="000000"/>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крайбрежни зони и морска околна среда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Имота, предмет на инвестиционното предложение се намира в Горнотракийската низина и не засяга крайбрежни зони и морска среда.</w:t>
      </w:r>
    </w:p>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планински и горски райони</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Имота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защитени със закон територии</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 xml:space="preserve">Имота, предмет на инвестиционното предложение не попадат в границите на защитени територии по смисъла на Закона за защитените територии, или в други защитени със закон територии.  </w:t>
      </w:r>
    </w:p>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засегнати елементи от Националната екологична мрежа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Съгласно т. ІІ от Писмото на РИОСВ с № ОВОС – 132 -1 от 30.01.2024г, най-близката защитена зона от Европейската екологична мрежа „НАТУРА 2000“ до която се намира имотите са ЗАЩИТЕНА ЗОНА „РЕКА МАРИЦА" С КОД ВG 0000578. Разглежданото инвестиционно намерение се  намира на разстояние около 4 км Южно от зоната</w:t>
      </w:r>
    </w:p>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t>ландшафт и обекти с историческа, културна или археологическа стойност</w:t>
      </w:r>
    </w:p>
    <w:p w:rsidR="00367E9E"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имотите и в близост до тях липсват обекти с историческа, културна или археологическа стойност.</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p>
    <w:p w:rsidR="00367E9E" w:rsidRPr="007A2CE4" w:rsidRDefault="00367E9E" w:rsidP="00D661F9">
      <w:pPr>
        <w:numPr>
          <w:ilvl w:val="0"/>
          <w:numId w:val="6"/>
        </w:numPr>
        <w:shd w:val="clear" w:color="auto" w:fill="FFFFFF"/>
        <w:autoSpaceDE w:val="0"/>
        <w:autoSpaceDN w:val="0"/>
        <w:adjustRightInd w:val="0"/>
        <w:spacing w:after="0" w:line="240" w:lineRule="auto"/>
        <w:ind w:left="0" w:firstLine="360"/>
        <w:jc w:val="both"/>
        <w:rPr>
          <w:rFonts w:ascii="Times New Roman" w:hAnsi="Times New Roman" w:cs="Times New Roman"/>
          <w:b/>
          <w:bCs/>
          <w:color w:val="000000"/>
          <w:sz w:val="28"/>
          <w:szCs w:val="28"/>
          <w:u w:val="single"/>
          <w:lang w:eastAsia="bg-BG"/>
        </w:rPr>
      </w:pPr>
      <w:r w:rsidRPr="007A2CE4">
        <w:rPr>
          <w:rFonts w:ascii="Times New Roman" w:hAnsi="Times New Roman" w:cs="Times New Roman"/>
          <w:b/>
          <w:bCs/>
          <w:color w:val="000000"/>
          <w:sz w:val="28"/>
          <w:szCs w:val="28"/>
          <w:u w:val="single"/>
          <w:lang w:eastAsia="bg-BG"/>
        </w:rPr>
        <w:lastRenderedPageBreak/>
        <w:t>територии и/или зони и обекти със специфичен санитарен статут или подлежащи на здравна защита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color w:val="000000"/>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color w:val="000000"/>
          <w:sz w:val="28"/>
          <w:szCs w:val="28"/>
          <w:lang w:eastAsia="bg-BG"/>
        </w:rPr>
      </w:pP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color w:val="000000"/>
          <w:sz w:val="28"/>
          <w:szCs w:val="28"/>
          <w:lang w:eastAsia="bg-BG"/>
        </w:rPr>
      </w:pPr>
      <w:r w:rsidRPr="007A2CE4">
        <w:rPr>
          <w:rFonts w:ascii="Times New Roman" w:hAnsi="Times New Roman" w:cs="Times New Roman"/>
          <w:b/>
          <w:bCs/>
          <w:color w:val="000000"/>
          <w:sz w:val="28"/>
          <w:szCs w:val="28"/>
          <w:lang w:eastAsia="bg-BG"/>
        </w:rPr>
        <w:t xml:space="preserve">IV. ТИП И ХАРАКТЕРИСТИКИ НА ПОТЕНЦИАЛНОТО ВЪЗДЕЙСТВИЕ ВЪРХУ ОКОЛНАТА СРЕДА, КАТО СЕ ВЗЕМАТ ПРЕДВИД ВЕРОЯТНИТЕ ЗНАЧИТЕЛНИ ПОСЛЕДИЦИ </w:t>
      </w:r>
      <w:r w:rsidRPr="007A2CE4">
        <w:rPr>
          <w:rFonts w:ascii="Times New Roman" w:hAnsi="Times New Roman" w:cs="Times New Roman"/>
          <w:b/>
          <w:bCs/>
          <w:color w:val="000000"/>
          <w:sz w:val="28"/>
          <w:szCs w:val="28"/>
          <w:bdr w:val="none" w:sz="0" w:space="0" w:color="auto" w:frame="1"/>
          <w:shd w:val="clear" w:color="auto" w:fill="FFFFFF"/>
          <w:lang w:eastAsia="bg-BG"/>
        </w:rPr>
        <w:t>ЗА</w:t>
      </w:r>
      <w:r w:rsidRPr="007A2CE4">
        <w:rPr>
          <w:rFonts w:ascii="Times New Roman" w:hAnsi="Times New Roman" w:cs="Times New Roman"/>
          <w:b/>
          <w:bCs/>
          <w:color w:val="000000"/>
          <w:sz w:val="28"/>
          <w:szCs w:val="28"/>
          <w:lang w:eastAsia="bg-BG"/>
        </w:rPr>
        <w:t xml:space="preserve"> ОКОЛНАТА СРЕДА ВСЛЕДСТВИЕ НА РЕАЛИЗАЦИЯТА НА ИНВЕСТИЦИОННОТО ПРЕДЛОЖЕНИЕ:</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Характерът на инвестиционното предложение не предполага отрицателно въздействие върху населението на гр. Пловдив и близките населени места и здравето на хората.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Имотите не попадат в границите на защитени територии по смисъла на Закона за защитените територии и в границите на защитени зони от </w:t>
      </w:r>
      <w:r w:rsidRPr="007A2CE4">
        <w:rPr>
          <w:rFonts w:ascii="Times New Roman" w:hAnsi="Times New Roman" w:cs="Times New Roman"/>
          <w:sz w:val="28"/>
          <w:szCs w:val="28"/>
        </w:rPr>
        <w:lastRenderedPageBreak/>
        <w:t>Националната екологична мрежа,  поради което не се очаква въздействие върху този компонент.</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Имота представлява изоставена земеделска земя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Имота не попада в границите на защитени зони. Имота се намира на разстояние приблизително 4 км от границите им,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3. Очакваните последици, произтичащи от уязвимостта на инвестиционното предложение от риск от големи аварии и/или бедствия.</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367E9E" w:rsidRPr="007A2CE4" w:rsidRDefault="00367E9E" w:rsidP="00D661F9">
      <w:pPr>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lastRenderedPageBreak/>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7A2CE4">
        <w:rPr>
          <w:rFonts w:ascii="Times New Roman" w:hAnsi="Times New Roman" w:cs="Times New Roman"/>
          <w:i/>
          <w:iCs/>
          <w:sz w:val="28"/>
          <w:szCs w:val="28"/>
        </w:rPr>
        <w:t xml:space="preserve"> Наредба за управление на строителните отпадъци и за влагане на рециклирани строителни материали</w:t>
      </w:r>
      <w:r w:rsidRPr="007A2CE4">
        <w:rPr>
          <w:rFonts w:ascii="Times New Roman" w:hAnsi="Times New Roman" w:cs="Times New Roman"/>
          <w:sz w:val="28"/>
          <w:szCs w:val="28"/>
        </w:rPr>
        <w:t xml:space="preserve">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имотите, в които ще се реализира инвестиционното предложение. </w:t>
      </w:r>
    </w:p>
    <w:p w:rsidR="00367E9E" w:rsidRPr="007A2CE4" w:rsidRDefault="00367E9E" w:rsidP="00D661F9">
      <w:pPr>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5. Степен и пространствен обхват на въздействието – географски район; засегнато население; населени места.</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Инвестиционното предложение ще се реализира в Горнотракийската низина, землище на гр. Пловдив.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 Пловдив и близките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rsidR="00367E9E" w:rsidRPr="007A2CE4" w:rsidRDefault="00367E9E" w:rsidP="00D661F9">
      <w:pPr>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6. Вероятност, интензивност, комплексност на въздействието.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7. Очакваното настъпване, продължителността, честотата и обратимостта на въздействието. </w:t>
      </w: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Продължителност на въздействието - краткотрайно максимум до 1г. (за срока на строителството); Честота на въздействието - кратко с периодично (в условие на светъл работен ден) въздействие;</w:t>
      </w:r>
    </w:p>
    <w:p w:rsidR="00367E9E" w:rsidRPr="007A2CE4" w:rsidRDefault="00367E9E" w:rsidP="00D661F9">
      <w:pPr>
        <w:spacing w:after="0" w:line="240" w:lineRule="auto"/>
        <w:ind w:left="284"/>
        <w:jc w:val="both"/>
        <w:rPr>
          <w:rFonts w:ascii="Times New Roman" w:hAnsi="Times New Roman" w:cs="Times New Roman"/>
        </w:rPr>
      </w:pPr>
      <w:r w:rsidRPr="007A2CE4">
        <w:rPr>
          <w:rFonts w:ascii="Times New Roman" w:hAnsi="Times New Roman" w:cs="Times New Roman"/>
          <w:b/>
          <w:bCs/>
          <w:i/>
          <w:iCs/>
          <w:color w:val="000000"/>
          <w:sz w:val="28"/>
          <w:szCs w:val="28"/>
          <w:u w:val="single"/>
          <w:lang w:eastAsia="bg-BG"/>
        </w:rPr>
        <w:t>8. Комбинирането с въздействия на други съществуващи и</w:t>
      </w:r>
      <w:r w:rsidRPr="007A2CE4">
        <w:rPr>
          <w:rFonts w:ascii="Times New Roman" w:hAnsi="Times New Roman" w:cs="Times New Roman"/>
        </w:rPr>
        <w:t xml:space="preserve"> </w:t>
      </w:r>
    </w:p>
    <w:p w:rsidR="00367E9E" w:rsidRPr="007A2CE4" w:rsidRDefault="00367E9E" w:rsidP="00D661F9">
      <w:pPr>
        <w:spacing w:after="0" w:line="240" w:lineRule="auto"/>
        <w:ind w:firstLine="424"/>
        <w:jc w:val="both"/>
        <w:rPr>
          <w:rFonts w:ascii="Times New Roman" w:hAnsi="Times New Roman" w:cs="Times New Roman"/>
          <w:sz w:val="28"/>
          <w:szCs w:val="28"/>
        </w:rPr>
      </w:pPr>
      <w:r w:rsidRPr="007A2CE4">
        <w:rPr>
          <w:rFonts w:ascii="Times New Roman" w:hAnsi="Times New Roman" w:cs="Times New Roman"/>
          <w:sz w:val="28"/>
          <w:szCs w:val="28"/>
        </w:rPr>
        <w:t xml:space="preserve">Имотът няма пряка връзка с имоти с променено предназначение, но в обхвата на предложението са процедирани множество имота за  жилищно застрояване с отредени УПИ за жил.застр. В северна посока от имота е територията на кв.”Остромила”, гр. Пловдив  с предвиждания за квартала-жилищно строителство и обществено обслужване. </w:t>
      </w:r>
    </w:p>
    <w:p w:rsidR="00367E9E" w:rsidRPr="007A2CE4" w:rsidRDefault="00367E9E" w:rsidP="00D661F9">
      <w:pPr>
        <w:spacing w:after="0" w:line="240" w:lineRule="auto"/>
        <w:ind w:firstLine="424"/>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lastRenderedPageBreak/>
        <w:t xml:space="preserve">9. Възможността </w:t>
      </w:r>
      <w:r w:rsidRPr="007A2CE4">
        <w:rPr>
          <w:rFonts w:ascii="Times New Roman" w:hAnsi="Times New Roman" w:cs="Times New Roman"/>
          <w:b/>
          <w:bCs/>
          <w:i/>
          <w:iCs/>
          <w:color w:val="000000"/>
          <w:sz w:val="28"/>
          <w:szCs w:val="28"/>
          <w:u w:val="single"/>
          <w:bdr w:val="none" w:sz="0" w:space="0" w:color="auto" w:frame="1"/>
          <w:shd w:val="clear" w:color="auto" w:fill="FFFFFF"/>
          <w:lang w:eastAsia="bg-BG"/>
        </w:rPr>
        <w:t>за</w:t>
      </w:r>
      <w:r w:rsidRPr="007A2CE4">
        <w:rPr>
          <w:rFonts w:ascii="Times New Roman" w:hAnsi="Times New Roman" w:cs="Times New Roman"/>
          <w:b/>
          <w:bCs/>
          <w:i/>
          <w:iCs/>
          <w:color w:val="000000"/>
          <w:sz w:val="28"/>
          <w:szCs w:val="28"/>
          <w:u w:val="single"/>
          <w:lang w:eastAsia="bg-BG"/>
        </w:rPr>
        <w:t xml:space="preserve"> ефективно намаляване на въздействията.</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Ограничаване на прахоотделянето при строителните работи, при транспортиране на материала и санитарно хигиенните изисквания за безопасна работа</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Своевременно и регулярно оросяване на пътищата по време на строителството,  през  сухите и топли периоди</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w:t>
      </w:r>
      <w:r w:rsidRPr="007A2CE4">
        <w:rPr>
          <w:rFonts w:ascii="Times New Roman" w:hAnsi="Times New Roman" w:cs="Times New Roman"/>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rsidR="00367E9E" w:rsidRPr="007A2CE4" w:rsidRDefault="00367E9E" w:rsidP="00D661F9">
      <w:pPr>
        <w:spacing w:after="0" w:line="240" w:lineRule="auto"/>
        <w:ind w:firstLine="360"/>
        <w:jc w:val="both"/>
        <w:rPr>
          <w:rFonts w:ascii="Times New Roman" w:hAnsi="Times New Roman" w:cs="Times New Roman"/>
          <w:i/>
          <w:iCs/>
          <w:sz w:val="28"/>
          <w:szCs w:val="28"/>
          <w:u w:val="single"/>
        </w:rPr>
      </w:pPr>
      <w:r w:rsidRPr="007A2CE4">
        <w:rPr>
          <w:rFonts w:ascii="Times New Roman" w:hAnsi="Times New Roman" w:cs="Times New Roman"/>
          <w:sz w:val="28"/>
          <w:szCs w:val="28"/>
        </w:rPr>
        <w:t>•</w:t>
      </w:r>
      <w:r w:rsidRPr="007A2CE4">
        <w:rPr>
          <w:rFonts w:ascii="Times New Roman" w:hAnsi="Times New Roman" w:cs="Times New Roman"/>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rsidR="00367E9E" w:rsidRPr="007A2CE4" w:rsidRDefault="00367E9E" w:rsidP="00D661F9">
      <w:pPr>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10. Трансграничен характер на въздействието. </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Не се очакват трансгранични въздействия.</w:t>
      </w:r>
    </w:p>
    <w:p w:rsidR="00367E9E" w:rsidRPr="007A2CE4" w:rsidRDefault="00367E9E" w:rsidP="00D661F9">
      <w:pPr>
        <w:spacing w:after="0" w:line="240" w:lineRule="auto"/>
        <w:ind w:firstLine="360"/>
        <w:jc w:val="both"/>
        <w:rPr>
          <w:rFonts w:ascii="Times New Roman" w:hAnsi="Times New Roman" w:cs="Times New Roman"/>
          <w:b/>
          <w:bCs/>
          <w:i/>
          <w:iCs/>
          <w:color w:val="000000"/>
          <w:sz w:val="28"/>
          <w:szCs w:val="28"/>
          <w:u w:val="single"/>
          <w:lang w:eastAsia="bg-BG"/>
        </w:rPr>
      </w:pPr>
      <w:r w:rsidRPr="007A2CE4">
        <w:rPr>
          <w:rFonts w:ascii="Times New Roman" w:hAnsi="Times New Roman" w:cs="Times New Roman"/>
          <w:b/>
          <w:bCs/>
          <w:i/>
          <w:iCs/>
          <w:color w:val="000000"/>
          <w:sz w:val="28"/>
          <w:szCs w:val="28"/>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A2CE4">
        <w:rPr>
          <w:rFonts w:ascii="Times New Roman" w:hAnsi="Times New Roman" w:cs="Times New Roman"/>
          <w:sz w:val="28"/>
          <w:szCs w:val="28"/>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A2CE4">
        <w:rPr>
          <w:rFonts w:ascii="Times New Roman" w:hAnsi="Times New Roman" w:cs="Times New Roman"/>
          <w:sz w:val="28"/>
          <w:szCs w:val="28"/>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rsidR="00367E9E" w:rsidRPr="007A2CE4" w:rsidRDefault="00367E9E" w:rsidP="00D661F9">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7A2CE4">
        <w:rPr>
          <w:rFonts w:ascii="Times New Roman" w:hAnsi="Times New Roman" w:cs="Times New Roman"/>
          <w:sz w:val="28"/>
          <w:szCs w:val="28"/>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rsidR="00367E9E" w:rsidRPr="007A2CE4" w:rsidRDefault="00367E9E" w:rsidP="00D661F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A2CE4">
        <w:rPr>
          <w:rFonts w:ascii="Times New Roman" w:hAnsi="Times New Roman" w:cs="Times New Roman"/>
          <w:sz w:val="28"/>
          <w:szCs w:val="28"/>
        </w:rPr>
        <w:t>&gt;  Своевременно и регулярно оросяване на пътищата по време на строителството, през сухите и топли периоди.</w:t>
      </w:r>
    </w:p>
    <w:p w:rsidR="00367E9E" w:rsidRPr="007A2CE4" w:rsidRDefault="00367E9E" w:rsidP="00D661F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A2CE4">
        <w:rPr>
          <w:rFonts w:ascii="Times New Roman" w:hAnsi="Times New Roman" w:cs="Times New Roman"/>
          <w:sz w:val="28"/>
          <w:szCs w:val="28"/>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rsidR="00367E9E" w:rsidRPr="007A2CE4" w:rsidRDefault="00367E9E" w:rsidP="00D661F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A2CE4">
        <w:rPr>
          <w:rFonts w:ascii="Times New Roman" w:hAnsi="Times New Roman" w:cs="Times New Roman"/>
          <w:sz w:val="28"/>
          <w:szCs w:val="28"/>
        </w:rPr>
        <w:lastRenderedPageBreak/>
        <w:t>&gt;  Разработване  на план  за  аварийни,  кризисни  ситуации  и залпови замърсявания   и мерки   за тяхното предотвратяване или преодоляване;</w:t>
      </w:r>
    </w:p>
    <w:p w:rsidR="00367E9E" w:rsidRPr="007A2CE4" w:rsidRDefault="00367E9E" w:rsidP="00D661F9">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7A2CE4">
        <w:rPr>
          <w:rFonts w:ascii="Times New Roman" w:hAnsi="Times New Roman" w:cs="Times New Roman"/>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367E9E" w:rsidRPr="007A2CE4" w:rsidRDefault="00367E9E" w:rsidP="00D661F9">
      <w:pPr>
        <w:spacing w:after="0" w:line="240" w:lineRule="auto"/>
        <w:ind w:firstLine="360"/>
        <w:jc w:val="both"/>
        <w:rPr>
          <w:rFonts w:ascii="Times New Roman" w:hAnsi="Times New Roman" w:cs="Times New Roman"/>
          <w:sz w:val="28"/>
          <w:szCs w:val="28"/>
        </w:rPr>
      </w:pPr>
      <w:r w:rsidRPr="007A2CE4">
        <w:rPr>
          <w:rFonts w:ascii="Times New Roman" w:hAnsi="Times New Roman" w:cs="Times New Roman"/>
          <w:sz w:val="28"/>
          <w:szCs w:val="28"/>
        </w:rPr>
        <w:t>Ще се разработи план за аварийни, кризисни ситуации и залпови замърсявания  и мерки  за тяхното предотвратяване или преодоляване;</w:t>
      </w:r>
    </w:p>
    <w:p w:rsidR="00367E9E" w:rsidRPr="007A2CE4" w:rsidRDefault="00367E9E" w:rsidP="00D661F9">
      <w:pPr>
        <w:spacing w:after="0" w:line="240" w:lineRule="auto"/>
        <w:ind w:firstLine="360"/>
        <w:jc w:val="both"/>
        <w:rPr>
          <w:rFonts w:ascii="Times New Roman" w:hAnsi="Times New Roman" w:cs="Times New Roman"/>
          <w:i/>
          <w:iCs/>
          <w:sz w:val="28"/>
          <w:szCs w:val="28"/>
          <w:u w:val="single"/>
        </w:rPr>
      </w:pPr>
      <w:r w:rsidRPr="007A2CE4">
        <w:rPr>
          <w:rFonts w:ascii="Times New Roman" w:hAnsi="Times New Roman" w:cs="Times New Roman"/>
          <w:sz w:val="28"/>
          <w:szCs w:val="28"/>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rsidR="00367E9E" w:rsidRPr="007A2CE4" w:rsidRDefault="00367E9E" w:rsidP="00D661F9">
      <w:pPr>
        <w:spacing w:after="0" w:line="240" w:lineRule="auto"/>
        <w:ind w:firstLine="360"/>
        <w:jc w:val="both"/>
        <w:rPr>
          <w:rFonts w:ascii="Times New Roman" w:hAnsi="Times New Roman" w:cs="Times New Roman"/>
          <w:b/>
          <w:bCs/>
          <w:color w:val="000000"/>
          <w:sz w:val="28"/>
          <w:szCs w:val="28"/>
          <w:lang w:eastAsia="bg-BG"/>
        </w:rPr>
      </w:pPr>
    </w:p>
    <w:p w:rsidR="00367E9E" w:rsidRPr="007A2CE4" w:rsidRDefault="00367E9E" w:rsidP="00D661F9">
      <w:pPr>
        <w:spacing w:after="0" w:line="240" w:lineRule="auto"/>
        <w:ind w:firstLine="360"/>
        <w:jc w:val="both"/>
        <w:rPr>
          <w:rFonts w:ascii="Times New Roman" w:hAnsi="Times New Roman" w:cs="Times New Roman"/>
          <w:b/>
          <w:bCs/>
          <w:color w:val="000000"/>
          <w:sz w:val="28"/>
          <w:szCs w:val="28"/>
          <w:lang w:eastAsia="bg-BG"/>
        </w:rPr>
      </w:pPr>
      <w:r w:rsidRPr="007A2CE4">
        <w:rPr>
          <w:rFonts w:ascii="Times New Roman" w:hAnsi="Times New Roman" w:cs="Times New Roman"/>
          <w:b/>
          <w:bCs/>
          <w:color w:val="000000"/>
          <w:sz w:val="28"/>
          <w:szCs w:val="28"/>
          <w:lang w:eastAsia="bg-BG"/>
        </w:rPr>
        <w:t>V. ОБЩЕСТВЕН ИНТЕРЕС КЪМ ИНВЕСТИЦИОННОТО ПРЕДЛОЖЕНИЕ.</w:t>
      </w:r>
    </w:p>
    <w:p w:rsidR="00367E9E" w:rsidRPr="007A2CE4" w:rsidRDefault="00367E9E" w:rsidP="00D661F9">
      <w:pPr>
        <w:spacing w:after="0" w:line="240" w:lineRule="auto"/>
        <w:ind w:firstLine="360"/>
        <w:jc w:val="both"/>
        <w:rPr>
          <w:rFonts w:ascii="Times New Roman" w:hAnsi="Times New Roman" w:cs="Times New Roman"/>
          <w:sz w:val="28"/>
          <w:szCs w:val="28"/>
          <w:lang w:eastAsia="bg-BG"/>
        </w:rPr>
      </w:pPr>
      <w:r w:rsidRPr="007A2CE4">
        <w:rPr>
          <w:rFonts w:ascii="Times New Roman" w:hAnsi="Times New Roman" w:cs="Times New Roman"/>
          <w:sz w:val="28"/>
          <w:szCs w:val="28"/>
          <w:lang w:eastAsia="bg-BG"/>
        </w:rPr>
        <w:t xml:space="preserve">В съответствие с изискванията на чл. 4 от Наредбата за условията и реда за извършване на ОВОС, възложителя е извършил уведомление. До настоящият момент не са постъпили писмени или устни възражения относно инвестиционното предложение. </w:t>
      </w:r>
    </w:p>
    <w:p w:rsidR="00367E9E" w:rsidRPr="007A2CE4" w:rsidRDefault="00367E9E" w:rsidP="00D661F9">
      <w:pPr>
        <w:spacing w:after="0" w:line="240" w:lineRule="auto"/>
        <w:ind w:firstLine="360"/>
        <w:jc w:val="both"/>
        <w:rPr>
          <w:rFonts w:ascii="Times New Roman" w:hAnsi="Times New Roman" w:cs="Times New Roman"/>
          <w:b/>
          <w:bCs/>
          <w:sz w:val="28"/>
          <w:szCs w:val="28"/>
          <w:lang w:eastAsia="bg-BG"/>
        </w:rPr>
      </w:pP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lang w:val="ru-RU"/>
        </w:rPr>
      </w:pP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sz w:val="28"/>
          <w:szCs w:val="28"/>
          <w:lang w:val="ru-RU"/>
        </w:rPr>
      </w:pPr>
    </w:p>
    <w:p w:rsidR="00367E9E" w:rsidRPr="007A2CE4" w:rsidRDefault="00367E9E" w:rsidP="00D661F9">
      <w:pPr>
        <w:shd w:val="clear" w:color="auto" w:fill="FFFFFF"/>
        <w:autoSpaceDE w:val="0"/>
        <w:autoSpaceDN w:val="0"/>
        <w:adjustRightInd w:val="0"/>
        <w:spacing w:after="0" w:line="240" w:lineRule="auto"/>
        <w:ind w:firstLine="360"/>
        <w:jc w:val="both"/>
        <w:rPr>
          <w:rFonts w:ascii="Times New Roman" w:hAnsi="Times New Roman" w:cs="Times New Roman"/>
          <w:b/>
          <w:bCs/>
          <w:sz w:val="28"/>
          <w:szCs w:val="28"/>
          <w:lang w:val="ru-RU"/>
        </w:rPr>
      </w:pPr>
      <w:r w:rsidRPr="007A2CE4">
        <w:rPr>
          <w:rFonts w:ascii="Times New Roman" w:hAnsi="Times New Roman" w:cs="Times New Roman"/>
          <w:b/>
          <w:bCs/>
          <w:sz w:val="28"/>
          <w:szCs w:val="28"/>
          <w:lang w:val="ru-RU"/>
        </w:rPr>
        <w:t>ВЪЗЛОЖИТЕЛ……………………………</w:t>
      </w:r>
    </w:p>
    <w:sectPr w:rsidR="00367E9E" w:rsidRPr="007A2CE4" w:rsidSect="001A0A99">
      <w:footerReference w:type="default" r:id="rId11"/>
      <w:pgSz w:w="11906" w:h="16838"/>
      <w:pgMar w:top="1438" w:right="746" w:bottom="1140"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71D" w:rsidRDefault="003D771D" w:rsidP="00F62DCA">
      <w:pPr>
        <w:spacing w:after="0" w:line="240" w:lineRule="auto"/>
      </w:pPr>
      <w:r>
        <w:separator/>
      </w:r>
    </w:p>
  </w:endnote>
  <w:endnote w:type="continuationSeparator" w:id="0">
    <w:p w:rsidR="003D771D" w:rsidRDefault="003D771D"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E9E" w:rsidRDefault="00367E9E" w:rsidP="00C4032C">
    <w:pPr>
      <w:pStyle w:val="afb"/>
      <w:framePr w:wrap="auto"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sidR="00486E66">
      <w:rPr>
        <w:rStyle w:val="aff1"/>
        <w:noProof/>
      </w:rPr>
      <w:t>3</w:t>
    </w:r>
    <w:r>
      <w:rPr>
        <w:rStyle w:val="aff1"/>
      </w:rPr>
      <w:fldChar w:fldCharType="end"/>
    </w:r>
  </w:p>
  <w:p w:rsidR="00367E9E" w:rsidRDefault="00367E9E" w:rsidP="00F81C91">
    <w:pPr>
      <w:pStyle w:val="afb"/>
      <w:pBdr>
        <w:top w:val="single" w:sz="4" w:space="1" w:color="auto"/>
      </w:pBdr>
      <w:jc w:val="right"/>
    </w:pPr>
  </w:p>
  <w:p w:rsidR="00367E9E" w:rsidRDefault="00367E9E">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71D" w:rsidRDefault="003D771D" w:rsidP="00F62DCA">
      <w:pPr>
        <w:spacing w:after="0" w:line="240" w:lineRule="auto"/>
      </w:pPr>
      <w:r>
        <w:separator/>
      </w:r>
    </w:p>
  </w:footnote>
  <w:footnote w:type="continuationSeparator" w:id="0">
    <w:p w:rsidR="003D771D" w:rsidRDefault="003D771D"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6" w15:restartNumberingAfterBreak="0">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7"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8" w15:restartNumberingAfterBreak="0">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9"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1"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7"/>
  </w:num>
  <w:num w:numId="2">
    <w:abstractNumId w:val="11"/>
  </w:num>
  <w:num w:numId="3">
    <w:abstractNumId w:val="2"/>
  </w:num>
  <w:num w:numId="4">
    <w:abstractNumId w:val="3"/>
  </w:num>
  <w:num w:numId="5">
    <w:abstractNumId w:val="9"/>
  </w:num>
  <w:num w:numId="6">
    <w:abstractNumId w:val="1"/>
  </w:num>
  <w:num w:numId="7">
    <w:abstractNumId w:val="8"/>
  </w:num>
  <w:num w:numId="8">
    <w:abstractNumId w:val="10"/>
  </w:num>
  <w:num w:numId="9">
    <w:abstractNumId w:val="5"/>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2562"/>
    <w:rsid w:val="00050F35"/>
    <w:rsid w:val="00076497"/>
    <w:rsid w:val="000910D2"/>
    <w:rsid w:val="00092AF3"/>
    <w:rsid w:val="000C0C2B"/>
    <w:rsid w:val="000D679C"/>
    <w:rsid w:val="00127595"/>
    <w:rsid w:val="001370FC"/>
    <w:rsid w:val="0014393D"/>
    <w:rsid w:val="00170BF8"/>
    <w:rsid w:val="00171540"/>
    <w:rsid w:val="0019182F"/>
    <w:rsid w:val="001A0A99"/>
    <w:rsid w:val="001A51AC"/>
    <w:rsid w:val="001B1373"/>
    <w:rsid w:val="001B2608"/>
    <w:rsid w:val="001C5B14"/>
    <w:rsid w:val="001E2BE3"/>
    <w:rsid w:val="0021007F"/>
    <w:rsid w:val="0021009A"/>
    <w:rsid w:val="00267197"/>
    <w:rsid w:val="002A4963"/>
    <w:rsid w:val="002A66F6"/>
    <w:rsid w:val="002D4F7A"/>
    <w:rsid w:val="002D7500"/>
    <w:rsid w:val="002E485C"/>
    <w:rsid w:val="002F2AE0"/>
    <w:rsid w:val="00322394"/>
    <w:rsid w:val="00351286"/>
    <w:rsid w:val="00367E9E"/>
    <w:rsid w:val="00395564"/>
    <w:rsid w:val="003A1290"/>
    <w:rsid w:val="003A76B9"/>
    <w:rsid w:val="003B107D"/>
    <w:rsid w:val="003B116F"/>
    <w:rsid w:val="003D36CA"/>
    <w:rsid w:val="003D5E7C"/>
    <w:rsid w:val="003D771D"/>
    <w:rsid w:val="0041250D"/>
    <w:rsid w:val="00417FD1"/>
    <w:rsid w:val="00425553"/>
    <w:rsid w:val="0042556C"/>
    <w:rsid w:val="00444164"/>
    <w:rsid w:val="00477320"/>
    <w:rsid w:val="004773E9"/>
    <w:rsid w:val="00486E66"/>
    <w:rsid w:val="004B7F0E"/>
    <w:rsid w:val="004C16D7"/>
    <w:rsid w:val="004E713E"/>
    <w:rsid w:val="00500ECB"/>
    <w:rsid w:val="00504AFB"/>
    <w:rsid w:val="00590F79"/>
    <w:rsid w:val="00591E9B"/>
    <w:rsid w:val="00596E62"/>
    <w:rsid w:val="005B4112"/>
    <w:rsid w:val="005B65C9"/>
    <w:rsid w:val="005C1DFD"/>
    <w:rsid w:val="005C6D35"/>
    <w:rsid w:val="00602562"/>
    <w:rsid w:val="00616356"/>
    <w:rsid w:val="0063498C"/>
    <w:rsid w:val="00643406"/>
    <w:rsid w:val="00652C8C"/>
    <w:rsid w:val="006A72B0"/>
    <w:rsid w:val="006C5514"/>
    <w:rsid w:val="006C636D"/>
    <w:rsid w:val="006C63C2"/>
    <w:rsid w:val="006D123F"/>
    <w:rsid w:val="006E753A"/>
    <w:rsid w:val="007044BB"/>
    <w:rsid w:val="00755042"/>
    <w:rsid w:val="00763EE6"/>
    <w:rsid w:val="00785658"/>
    <w:rsid w:val="007A2CE4"/>
    <w:rsid w:val="007B27C8"/>
    <w:rsid w:val="007D1E3A"/>
    <w:rsid w:val="007D5A01"/>
    <w:rsid w:val="007E0850"/>
    <w:rsid w:val="007F7525"/>
    <w:rsid w:val="0085543F"/>
    <w:rsid w:val="00884CF9"/>
    <w:rsid w:val="00897458"/>
    <w:rsid w:val="008A4739"/>
    <w:rsid w:val="008D51E9"/>
    <w:rsid w:val="00946BAA"/>
    <w:rsid w:val="00956932"/>
    <w:rsid w:val="009820F1"/>
    <w:rsid w:val="009839CE"/>
    <w:rsid w:val="009859FA"/>
    <w:rsid w:val="00993BA8"/>
    <w:rsid w:val="009A1369"/>
    <w:rsid w:val="009A4E15"/>
    <w:rsid w:val="009A5363"/>
    <w:rsid w:val="009D7DBB"/>
    <w:rsid w:val="009F35DF"/>
    <w:rsid w:val="00A01417"/>
    <w:rsid w:val="00A24A7D"/>
    <w:rsid w:val="00A32747"/>
    <w:rsid w:val="00A33D33"/>
    <w:rsid w:val="00A36CFF"/>
    <w:rsid w:val="00A44A9C"/>
    <w:rsid w:val="00AA5EDF"/>
    <w:rsid w:val="00AF68FA"/>
    <w:rsid w:val="00B02C84"/>
    <w:rsid w:val="00B245F7"/>
    <w:rsid w:val="00B37F24"/>
    <w:rsid w:val="00B66825"/>
    <w:rsid w:val="00B73E59"/>
    <w:rsid w:val="00B820AD"/>
    <w:rsid w:val="00B829A7"/>
    <w:rsid w:val="00BA1964"/>
    <w:rsid w:val="00BB3B32"/>
    <w:rsid w:val="00BC5D7F"/>
    <w:rsid w:val="00BD02CA"/>
    <w:rsid w:val="00C1399C"/>
    <w:rsid w:val="00C16759"/>
    <w:rsid w:val="00C33E3E"/>
    <w:rsid w:val="00C4032C"/>
    <w:rsid w:val="00C41ED7"/>
    <w:rsid w:val="00C61BBA"/>
    <w:rsid w:val="00C637BF"/>
    <w:rsid w:val="00C73368"/>
    <w:rsid w:val="00C94650"/>
    <w:rsid w:val="00CB43A2"/>
    <w:rsid w:val="00CE7B04"/>
    <w:rsid w:val="00D04544"/>
    <w:rsid w:val="00D31D23"/>
    <w:rsid w:val="00D34B35"/>
    <w:rsid w:val="00D61275"/>
    <w:rsid w:val="00D661F9"/>
    <w:rsid w:val="00D67368"/>
    <w:rsid w:val="00DA558A"/>
    <w:rsid w:val="00DB1DD9"/>
    <w:rsid w:val="00DE2132"/>
    <w:rsid w:val="00DE22FC"/>
    <w:rsid w:val="00DE2FDF"/>
    <w:rsid w:val="00DF4ABE"/>
    <w:rsid w:val="00E11FE8"/>
    <w:rsid w:val="00E244D4"/>
    <w:rsid w:val="00E35F67"/>
    <w:rsid w:val="00E41EF3"/>
    <w:rsid w:val="00E4466C"/>
    <w:rsid w:val="00E460D2"/>
    <w:rsid w:val="00E55BD6"/>
    <w:rsid w:val="00E869C6"/>
    <w:rsid w:val="00E9290C"/>
    <w:rsid w:val="00EA1A40"/>
    <w:rsid w:val="00ED1FF5"/>
    <w:rsid w:val="00F00C36"/>
    <w:rsid w:val="00F15E0E"/>
    <w:rsid w:val="00F31B2F"/>
    <w:rsid w:val="00F37D56"/>
    <w:rsid w:val="00F43372"/>
    <w:rsid w:val="00F46AA3"/>
    <w:rsid w:val="00F62DCA"/>
    <w:rsid w:val="00F719D5"/>
    <w:rsid w:val="00F81C91"/>
    <w:rsid w:val="00FA605A"/>
    <w:rsid w:val="00FA66F8"/>
    <w:rsid w:val="00FB557C"/>
    <w:rsid w:val="00FC5F5D"/>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FAE55D"/>
  <w15:docId w15:val="{4541F071-8189-4EC5-903B-AABFF3AF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50D"/>
    <w:pPr>
      <w:spacing w:after="200" w:line="276" w:lineRule="auto"/>
    </w:pPr>
    <w:rPr>
      <w:rFonts w:cs="Calibri"/>
      <w:sz w:val="22"/>
      <w:szCs w:val="22"/>
      <w:lang w:eastAsia="en-US"/>
    </w:rPr>
  </w:style>
  <w:style w:type="paragraph" w:styleId="1">
    <w:name w:val="heading 1"/>
    <w:basedOn w:val="a"/>
    <w:next w:val="a"/>
    <w:link w:val="10"/>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E55BD6"/>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E55BD6"/>
    <w:pPr>
      <w:keepNext/>
      <w:keepLines/>
      <w:spacing w:before="200" w:after="0"/>
      <w:outlineLvl w:val="3"/>
    </w:pPr>
    <w:rPr>
      <w:rFonts w:ascii="Cambria" w:eastAsia="Times New Roman" w:hAnsi="Cambria" w:cs="Cambria"/>
      <w:b/>
      <w:bCs/>
      <w:i/>
      <w:iCs/>
      <w:color w:val="4F81BD"/>
    </w:rPr>
  </w:style>
  <w:style w:type="paragraph" w:styleId="5">
    <w:name w:val="heading 5"/>
    <w:basedOn w:val="a"/>
    <w:next w:val="a"/>
    <w:link w:val="50"/>
    <w:uiPriority w:val="99"/>
    <w:qFormat/>
    <w:rsid w:val="00E55BD6"/>
    <w:pPr>
      <w:keepNext/>
      <w:keepLines/>
      <w:spacing w:before="200" w:after="0"/>
      <w:outlineLvl w:val="4"/>
    </w:pPr>
    <w:rPr>
      <w:rFonts w:ascii="Cambria" w:eastAsia="Times New Roman" w:hAnsi="Cambria" w:cs="Cambria"/>
      <w:color w:val="243F60"/>
    </w:rPr>
  </w:style>
  <w:style w:type="paragraph" w:styleId="6">
    <w:name w:val="heading 6"/>
    <w:basedOn w:val="a"/>
    <w:next w:val="a"/>
    <w:link w:val="60"/>
    <w:uiPriority w:val="99"/>
    <w:qFormat/>
    <w:rsid w:val="00E55BD6"/>
    <w:pPr>
      <w:keepNext/>
      <w:keepLines/>
      <w:spacing w:before="200" w:after="0"/>
      <w:outlineLvl w:val="5"/>
    </w:pPr>
    <w:rPr>
      <w:rFonts w:ascii="Cambria" w:eastAsia="Times New Roman" w:hAnsi="Cambria" w:cs="Cambria"/>
      <w:i/>
      <w:iCs/>
      <w:color w:val="243F60"/>
    </w:rPr>
  </w:style>
  <w:style w:type="paragraph" w:styleId="7">
    <w:name w:val="heading 7"/>
    <w:basedOn w:val="a"/>
    <w:next w:val="a"/>
    <w:link w:val="70"/>
    <w:uiPriority w:val="99"/>
    <w:qFormat/>
    <w:rsid w:val="00E55BD6"/>
    <w:pPr>
      <w:keepNext/>
      <w:keepLines/>
      <w:spacing w:before="200" w:after="0"/>
      <w:outlineLvl w:val="6"/>
    </w:pPr>
    <w:rPr>
      <w:rFonts w:ascii="Cambria" w:eastAsia="Times New Roman" w:hAnsi="Cambria" w:cs="Cambria"/>
      <w:i/>
      <w:iCs/>
      <w:color w:val="404040"/>
    </w:rPr>
  </w:style>
  <w:style w:type="paragraph" w:styleId="8">
    <w:name w:val="heading 8"/>
    <w:basedOn w:val="a"/>
    <w:next w:val="a"/>
    <w:link w:val="80"/>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9">
    <w:name w:val="heading 9"/>
    <w:basedOn w:val="a"/>
    <w:next w:val="a"/>
    <w:link w:val="90"/>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sid w:val="00E55BD6"/>
    <w:rPr>
      <w:rFonts w:ascii="Cambria" w:hAnsi="Cambria" w:cs="Cambria"/>
      <w:b/>
      <w:bCs/>
      <w:color w:val="365F91"/>
      <w:sz w:val="28"/>
      <w:szCs w:val="28"/>
    </w:rPr>
  </w:style>
  <w:style w:type="character" w:customStyle="1" w:styleId="20">
    <w:name w:val="Заглавие 2 Знак"/>
    <w:link w:val="2"/>
    <w:uiPriority w:val="99"/>
    <w:semiHidden/>
    <w:locked/>
    <w:rsid w:val="00E55BD6"/>
    <w:rPr>
      <w:rFonts w:ascii="Cambria" w:hAnsi="Cambria" w:cs="Cambria"/>
      <w:b/>
      <w:bCs/>
      <w:color w:val="4F81BD"/>
      <w:sz w:val="26"/>
      <w:szCs w:val="26"/>
    </w:rPr>
  </w:style>
  <w:style w:type="character" w:customStyle="1" w:styleId="30">
    <w:name w:val="Заглавие 3 Знак"/>
    <w:link w:val="3"/>
    <w:uiPriority w:val="99"/>
    <w:semiHidden/>
    <w:locked/>
    <w:rsid w:val="00E55BD6"/>
    <w:rPr>
      <w:rFonts w:ascii="Cambria" w:hAnsi="Cambria" w:cs="Cambria"/>
      <w:b/>
      <w:bCs/>
      <w:color w:val="4F81BD"/>
    </w:rPr>
  </w:style>
  <w:style w:type="character" w:customStyle="1" w:styleId="40">
    <w:name w:val="Заглавие 4 Знак"/>
    <w:link w:val="4"/>
    <w:uiPriority w:val="99"/>
    <w:semiHidden/>
    <w:locked/>
    <w:rsid w:val="00E55BD6"/>
    <w:rPr>
      <w:rFonts w:ascii="Cambria" w:hAnsi="Cambria" w:cs="Cambria"/>
      <w:b/>
      <w:bCs/>
      <w:i/>
      <w:iCs/>
      <w:color w:val="4F81BD"/>
    </w:rPr>
  </w:style>
  <w:style w:type="character" w:customStyle="1" w:styleId="50">
    <w:name w:val="Заглавие 5 Знак"/>
    <w:link w:val="5"/>
    <w:uiPriority w:val="99"/>
    <w:semiHidden/>
    <w:locked/>
    <w:rsid w:val="00E55BD6"/>
    <w:rPr>
      <w:rFonts w:ascii="Cambria" w:hAnsi="Cambria" w:cs="Cambria"/>
      <w:color w:val="243F60"/>
    </w:rPr>
  </w:style>
  <w:style w:type="character" w:customStyle="1" w:styleId="60">
    <w:name w:val="Заглавие 6 Знак"/>
    <w:link w:val="6"/>
    <w:uiPriority w:val="99"/>
    <w:semiHidden/>
    <w:locked/>
    <w:rsid w:val="00E55BD6"/>
    <w:rPr>
      <w:rFonts w:ascii="Cambria" w:hAnsi="Cambria" w:cs="Cambria"/>
      <w:i/>
      <w:iCs/>
      <w:color w:val="243F60"/>
    </w:rPr>
  </w:style>
  <w:style w:type="character" w:customStyle="1" w:styleId="70">
    <w:name w:val="Заглавие 7 Знак"/>
    <w:link w:val="7"/>
    <w:uiPriority w:val="99"/>
    <w:semiHidden/>
    <w:locked/>
    <w:rsid w:val="00E55BD6"/>
    <w:rPr>
      <w:rFonts w:ascii="Cambria" w:hAnsi="Cambria" w:cs="Cambria"/>
      <w:i/>
      <w:iCs/>
      <w:color w:val="404040"/>
    </w:rPr>
  </w:style>
  <w:style w:type="character" w:customStyle="1" w:styleId="80">
    <w:name w:val="Заглавие 8 Знак"/>
    <w:link w:val="8"/>
    <w:uiPriority w:val="99"/>
    <w:semiHidden/>
    <w:locked/>
    <w:rsid w:val="00E55BD6"/>
    <w:rPr>
      <w:rFonts w:ascii="Cambria" w:hAnsi="Cambria" w:cs="Cambria"/>
      <w:color w:val="4F81BD"/>
      <w:sz w:val="20"/>
      <w:szCs w:val="20"/>
    </w:rPr>
  </w:style>
  <w:style w:type="character" w:customStyle="1" w:styleId="90">
    <w:name w:val="Заглавие 9 Знак"/>
    <w:link w:val="9"/>
    <w:uiPriority w:val="99"/>
    <w:semiHidden/>
    <w:locked/>
    <w:rsid w:val="00E55BD6"/>
    <w:rPr>
      <w:rFonts w:ascii="Cambria" w:hAnsi="Cambria" w:cs="Cambria"/>
      <w:i/>
      <w:iCs/>
      <w:color w:val="404040"/>
      <w:sz w:val="20"/>
      <w:szCs w:val="20"/>
    </w:rPr>
  </w:style>
  <w:style w:type="paragraph" w:styleId="a3">
    <w:name w:val="caption"/>
    <w:basedOn w:val="a"/>
    <w:next w:val="a"/>
    <w:uiPriority w:val="99"/>
    <w:qFormat/>
    <w:rsid w:val="00E55BD6"/>
    <w:pPr>
      <w:spacing w:line="240" w:lineRule="auto"/>
    </w:pPr>
    <w:rPr>
      <w:b/>
      <w:bCs/>
      <w:color w:val="4F81BD"/>
      <w:sz w:val="18"/>
      <w:szCs w:val="18"/>
    </w:rPr>
  </w:style>
  <w:style w:type="paragraph" w:styleId="a4">
    <w:name w:val="Title"/>
    <w:basedOn w:val="a"/>
    <w:next w:val="a"/>
    <w:link w:val="a5"/>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5">
    <w:name w:val="Заглавие Знак"/>
    <w:link w:val="a4"/>
    <w:uiPriority w:val="99"/>
    <w:locked/>
    <w:rsid w:val="00E55BD6"/>
    <w:rPr>
      <w:rFonts w:ascii="Cambria" w:hAnsi="Cambria" w:cs="Cambria"/>
      <w:color w:val="17365D"/>
      <w:spacing w:val="5"/>
      <w:kern w:val="28"/>
      <w:sz w:val="52"/>
      <w:szCs w:val="52"/>
    </w:rPr>
  </w:style>
  <w:style w:type="paragraph" w:styleId="a6">
    <w:name w:val="Subtitle"/>
    <w:basedOn w:val="a"/>
    <w:next w:val="a"/>
    <w:link w:val="a7"/>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a7">
    <w:name w:val="Подзаглавие Знак"/>
    <w:link w:val="a6"/>
    <w:uiPriority w:val="99"/>
    <w:locked/>
    <w:rsid w:val="00E55BD6"/>
    <w:rPr>
      <w:rFonts w:ascii="Cambria" w:hAnsi="Cambria" w:cs="Cambria"/>
      <w:i/>
      <w:iCs/>
      <w:color w:val="4F81BD"/>
      <w:spacing w:val="15"/>
      <w:sz w:val="24"/>
      <w:szCs w:val="24"/>
    </w:rPr>
  </w:style>
  <w:style w:type="character" w:styleId="a8">
    <w:name w:val="Strong"/>
    <w:uiPriority w:val="99"/>
    <w:qFormat/>
    <w:rsid w:val="00E55BD6"/>
    <w:rPr>
      <w:b/>
      <w:bCs/>
    </w:rPr>
  </w:style>
  <w:style w:type="character" w:styleId="a9">
    <w:name w:val="Emphasis"/>
    <w:uiPriority w:val="99"/>
    <w:qFormat/>
    <w:rsid w:val="00E55BD6"/>
    <w:rPr>
      <w:i/>
      <w:iCs/>
    </w:rPr>
  </w:style>
  <w:style w:type="paragraph" w:styleId="aa">
    <w:name w:val="No Spacing"/>
    <w:uiPriority w:val="99"/>
    <w:qFormat/>
    <w:rsid w:val="00E55BD6"/>
    <w:rPr>
      <w:rFonts w:cs="Calibri"/>
      <w:sz w:val="22"/>
      <w:szCs w:val="22"/>
      <w:lang w:eastAsia="en-US"/>
    </w:rPr>
  </w:style>
  <w:style w:type="paragraph" w:styleId="ab">
    <w:name w:val="List Paragraph"/>
    <w:basedOn w:val="a"/>
    <w:uiPriority w:val="99"/>
    <w:qFormat/>
    <w:rsid w:val="00E55BD6"/>
    <w:pPr>
      <w:ind w:left="720"/>
    </w:pPr>
  </w:style>
  <w:style w:type="paragraph" w:styleId="ac">
    <w:name w:val="Quote"/>
    <w:basedOn w:val="a"/>
    <w:next w:val="a"/>
    <w:link w:val="ad"/>
    <w:uiPriority w:val="99"/>
    <w:qFormat/>
    <w:rsid w:val="00E55BD6"/>
    <w:rPr>
      <w:i/>
      <w:iCs/>
      <w:color w:val="000000"/>
    </w:rPr>
  </w:style>
  <w:style w:type="character" w:customStyle="1" w:styleId="ad">
    <w:name w:val="Цитат Знак"/>
    <w:link w:val="ac"/>
    <w:uiPriority w:val="99"/>
    <w:locked/>
    <w:rsid w:val="00E55BD6"/>
    <w:rPr>
      <w:i/>
      <w:iCs/>
      <w:color w:val="000000"/>
    </w:rPr>
  </w:style>
  <w:style w:type="paragraph" w:styleId="ae">
    <w:name w:val="Intense Quote"/>
    <w:basedOn w:val="a"/>
    <w:next w:val="a"/>
    <w:link w:val="af"/>
    <w:uiPriority w:val="99"/>
    <w:qFormat/>
    <w:rsid w:val="00E55BD6"/>
    <w:pPr>
      <w:pBdr>
        <w:bottom w:val="single" w:sz="4" w:space="4" w:color="4F81BD"/>
      </w:pBdr>
      <w:spacing w:before="200" w:after="280"/>
      <w:ind w:left="936" w:right="936"/>
    </w:pPr>
    <w:rPr>
      <w:b/>
      <w:bCs/>
      <w:i/>
      <w:iCs/>
      <w:color w:val="4F81BD"/>
    </w:rPr>
  </w:style>
  <w:style w:type="character" w:customStyle="1" w:styleId="af">
    <w:name w:val="Интензивно цитиране Знак"/>
    <w:link w:val="ae"/>
    <w:uiPriority w:val="99"/>
    <w:locked/>
    <w:rsid w:val="00E55BD6"/>
    <w:rPr>
      <w:b/>
      <w:bCs/>
      <w:i/>
      <w:iCs/>
      <w:color w:val="4F81BD"/>
    </w:rPr>
  </w:style>
  <w:style w:type="character" w:styleId="af0">
    <w:name w:val="Subtle Emphasis"/>
    <w:uiPriority w:val="99"/>
    <w:qFormat/>
    <w:rsid w:val="00E55BD6"/>
    <w:rPr>
      <w:i/>
      <w:iCs/>
      <w:color w:val="808080"/>
    </w:rPr>
  </w:style>
  <w:style w:type="character" w:styleId="af1">
    <w:name w:val="Intense Emphasis"/>
    <w:uiPriority w:val="99"/>
    <w:qFormat/>
    <w:rsid w:val="00E55BD6"/>
    <w:rPr>
      <w:b/>
      <w:bCs/>
      <w:i/>
      <w:iCs/>
      <w:color w:val="4F81BD"/>
    </w:rPr>
  </w:style>
  <w:style w:type="character" w:styleId="af2">
    <w:name w:val="Subtle Reference"/>
    <w:uiPriority w:val="99"/>
    <w:qFormat/>
    <w:rsid w:val="00E55BD6"/>
    <w:rPr>
      <w:smallCaps/>
      <w:color w:val="auto"/>
      <w:u w:val="single"/>
    </w:rPr>
  </w:style>
  <w:style w:type="character" w:styleId="af3">
    <w:name w:val="Intense Reference"/>
    <w:uiPriority w:val="99"/>
    <w:qFormat/>
    <w:rsid w:val="00E55BD6"/>
    <w:rPr>
      <w:b/>
      <w:bCs/>
      <w:smallCaps/>
      <w:color w:val="auto"/>
      <w:spacing w:val="5"/>
      <w:u w:val="single"/>
    </w:rPr>
  </w:style>
  <w:style w:type="character" w:styleId="af4">
    <w:name w:val="Book Title"/>
    <w:uiPriority w:val="99"/>
    <w:qFormat/>
    <w:rsid w:val="00E55BD6"/>
    <w:rPr>
      <w:b/>
      <w:bCs/>
      <w:smallCaps/>
      <w:spacing w:val="5"/>
    </w:rPr>
  </w:style>
  <w:style w:type="paragraph" w:styleId="af5">
    <w:name w:val="TOC Heading"/>
    <w:basedOn w:val="1"/>
    <w:next w:val="a"/>
    <w:uiPriority w:val="99"/>
    <w:qFormat/>
    <w:rsid w:val="00E55BD6"/>
    <w:pPr>
      <w:outlineLvl w:val="9"/>
    </w:pPr>
  </w:style>
  <w:style w:type="paragraph" w:styleId="af6">
    <w:name w:val="Balloon Text"/>
    <w:basedOn w:val="a"/>
    <w:link w:val="af7"/>
    <w:uiPriority w:val="99"/>
    <w:semiHidden/>
    <w:rsid w:val="008A4739"/>
    <w:pPr>
      <w:spacing w:after="0" w:line="240" w:lineRule="auto"/>
    </w:pPr>
    <w:rPr>
      <w:rFonts w:ascii="Tahoma" w:hAnsi="Tahoma" w:cs="Tahoma"/>
      <w:sz w:val="16"/>
      <w:szCs w:val="16"/>
    </w:rPr>
  </w:style>
  <w:style w:type="character" w:customStyle="1" w:styleId="af7">
    <w:name w:val="Изнесен текст Знак"/>
    <w:link w:val="af6"/>
    <w:uiPriority w:val="99"/>
    <w:semiHidden/>
    <w:locked/>
    <w:rsid w:val="008A4739"/>
    <w:rPr>
      <w:rFonts w:ascii="Tahoma" w:hAnsi="Tahoma" w:cs="Tahoma"/>
      <w:sz w:val="16"/>
      <w:szCs w:val="16"/>
    </w:rPr>
  </w:style>
  <w:style w:type="table" w:styleId="af8">
    <w:name w:val="Table Grid"/>
    <w:basedOn w:val="a1"/>
    <w:uiPriority w:val="99"/>
    <w:rsid w:val="003B107D"/>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rsid w:val="00F62DCA"/>
    <w:pPr>
      <w:tabs>
        <w:tab w:val="center" w:pos="4536"/>
        <w:tab w:val="right" w:pos="9072"/>
      </w:tabs>
      <w:spacing w:after="0" w:line="240" w:lineRule="auto"/>
    </w:pPr>
  </w:style>
  <w:style w:type="character" w:customStyle="1" w:styleId="afa">
    <w:name w:val="Горен колонтитул Знак"/>
    <w:basedOn w:val="a0"/>
    <w:link w:val="af9"/>
    <w:uiPriority w:val="99"/>
    <w:locked/>
    <w:rsid w:val="00F62DCA"/>
  </w:style>
  <w:style w:type="paragraph" w:styleId="afb">
    <w:name w:val="footer"/>
    <w:basedOn w:val="a"/>
    <w:link w:val="afc"/>
    <w:uiPriority w:val="99"/>
    <w:rsid w:val="00F62DCA"/>
    <w:pPr>
      <w:tabs>
        <w:tab w:val="center" w:pos="4536"/>
        <w:tab w:val="right" w:pos="9072"/>
      </w:tabs>
      <w:spacing w:after="0" w:line="240" w:lineRule="auto"/>
    </w:pPr>
  </w:style>
  <w:style w:type="character" w:customStyle="1" w:styleId="afc">
    <w:name w:val="Долен колонтитул Знак"/>
    <w:basedOn w:val="a0"/>
    <w:link w:val="afb"/>
    <w:uiPriority w:val="99"/>
    <w:locked/>
    <w:rsid w:val="00F62DCA"/>
  </w:style>
  <w:style w:type="paragraph" w:styleId="afd">
    <w:name w:val="Body Text Indent"/>
    <w:basedOn w:val="a"/>
    <w:link w:val="afe"/>
    <w:uiPriority w:val="99"/>
    <w:semiHidden/>
    <w:rsid w:val="00B66825"/>
    <w:pPr>
      <w:spacing w:after="120"/>
      <w:ind w:left="360"/>
    </w:pPr>
  </w:style>
  <w:style w:type="character" w:customStyle="1" w:styleId="afe">
    <w:name w:val="Основен текст с отстъп Знак"/>
    <w:basedOn w:val="a0"/>
    <w:link w:val="afd"/>
    <w:uiPriority w:val="99"/>
    <w:semiHidden/>
    <w:locked/>
    <w:rsid w:val="00B66825"/>
  </w:style>
  <w:style w:type="paragraph" w:styleId="31">
    <w:name w:val="Body Text 3"/>
    <w:basedOn w:val="a"/>
    <w:link w:val="32"/>
    <w:uiPriority w:val="99"/>
    <w:semiHidden/>
    <w:rsid w:val="00DE2132"/>
    <w:pPr>
      <w:spacing w:after="120"/>
    </w:pPr>
    <w:rPr>
      <w:sz w:val="16"/>
      <w:szCs w:val="16"/>
    </w:rPr>
  </w:style>
  <w:style w:type="character" w:customStyle="1" w:styleId="32">
    <w:name w:val="Основен текст 3 Знак"/>
    <w:link w:val="31"/>
    <w:uiPriority w:val="99"/>
    <w:semiHidden/>
    <w:locked/>
    <w:rsid w:val="00DE2132"/>
    <w:rPr>
      <w:sz w:val="16"/>
      <w:szCs w:val="16"/>
    </w:rPr>
  </w:style>
  <w:style w:type="paragraph" w:styleId="aff">
    <w:name w:val="Body Text"/>
    <w:basedOn w:val="a"/>
    <w:link w:val="aff0"/>
    <w:uiPriority w:val="99"/>
    <w:locked/>
    <w:rsid w:val="00956932"/>
    <w:pPr>
      <w:spacing w:after="120"/>
    </w:pPr>
  </w:style>
  <w:style w:type="character" w:customStyle="1" w:styleId="aff0">
    <w:name w:val="Основен текст Знак"/>
    <w:link w:val="aff"/>
    <w:uiPriority w:val="99"/>
    <w:semiHidden/>
    <w:locked/>
    <w:rsid w:val="007B27C8"/>
    <w:rPr>
      <w:lang w:eastAsia="en-US"/>
    </w:rPr>
  </w:style>
  <w:style w:type="paragraph" w:customStyle="1" w:styleId="CharChar1">
    <w:name w:val="Char Char1"/>
    <w:basedOn w:val="a"/>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a"/>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21">
    <w:name w:val="Body Text Indent 2"/>
    <w:basedOn w:val="a"/>
    <w:link w:val="22"/>
    <w:uiPriority w:val="99"/>
    <w:locked/>
    <w:rsid w:val="004773E9"/>
    <w:pPr>
      <w:spacing w:after="120" w:line="480" w:lineRule="auto"/>
      <w:ind w:left="283"/>
    </w:pPr>
  </w:style>
  <w:style w:type="character" w:customStyle="1" w:styleId="22">
    <w:name w:val="Основен текст с отстъп 2 Знак"/>
    <w:link w:val="21"/>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a"/>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aff1">
    <w:name w:val="page number"/>
    <w:basedOn w:val="a0"/>
    <w:uiPriority w:val="99"/>
    <w:locked/>
    <w:rsid w:val="00F8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503842">
      <w:marLeft w:val="0"/>
      <w:marRight w:val="0"/>
      <w:marTop w:val="0"/>
      <w:marBottom w:val="0"/>
      <w:divBdr>
        <w:top w:val="none" w:sz="0" w:space="0" w:color="auto"/>
        <w:left w:val="none" w:sz="0" w:space="0" w:color="auto"/>
        <w:bottom w:val="none" w:sz="0" w:space="0" w:color="auto"/>
        <w:right w:val="none" w:sz="0" w:space="0" w:color="auto"/>
      </w:divBdr>
    </w:div>
    <w:div w:id="1069503843">
      <w:marLeft w:val="0"/>
      <w:marRight w:val="0"/>
      <w:marTop w:val="0"/>
      <w:marBottom w:val="0"/>
      <w:divBdr>
        <w:top w:val="none" w:sz="0" w:space="0" w:color="auto"/>
        <w:left w:val="none" w:sz="0" w:space="0" w:color="auto"/>
        <w:bottom w:val="none" w:sz="0" w:space="0" w:color="auto"/>
        <w:right w:val="none" w:sz="0" w:space="0" w:color="auto"/>
      </w:divBdr>
    </w:div>
    <w:div w:id="1069503844">
      <w:marLeft w:val="0"/>
      <w:marRight w:val="0"/>
      <w:marTop w:val="0"/>
      <w:marBottom w:val="0"/>
      <w:divBdr>
        <w:top w:val="none" w:sz="0" w:space="0" w:color="auto"/>
        <w:left w:val="none" w:sz="0" w:space="0" w:color="auto"/>
        <w:bottom w:val="none" w:sz="0" w:space="0" w:color="auto"/>
        <w:right w:val="none" w:sz="0" w:space="0" w:color="auto"/>
      </w:divBdr>
    </w:div>
    <w:div w:id="1069503845">
      <w:marLeft w:val="0"/>
      <w:marRight w:val="0"/>
      <w:marTop w:val="0"/>
      <w:marBottom w:val="0"/>
      <w:divBdr>
        <w:top w:val="none" w:sz="0" w:space="0" w:color="auto"/>
        <w:left w:val="none" w:sz="0" w:space="0" w:color="auto"/>
        <w:bottom w:val="none" w:sz="0" w:space="0" w:color="auto"/>
        <w:right w:val="none" w:sz="0" w:space="0" w:color="auto"/>
      </w:divBdr>
    </w:div>
    <w:div w:id="1069503846">
      <w:marLeft w:val="0"/>
      <w:marRight w:val="0"/>
      <w:marTop w:val="0"/>
      <w:marBottom w:val="0"/>
      <w:divBdr>
        <w:top w:val="none" w:sz="0" w:space="0" w:color="auto"/>
        <w:left w:val="none" w:sz="0" w:space="0" w:color="auto"/>
        <w:bottom w:val="none" w:sz="0" w:space="0" w:color="auto"/>
        <w:right w:val="none" w:sz="0" w:space="0" w:color="auto"/>
      </w:divBdr>
    </w:div>
    <w:div w:id="1069503847">
      <w:marLeft w:val="0"/>
      <w:marRight w:val="0"/>
      <w:marTop w:val="0"/>
      <w:marBottom w:val="0"/>
      <w:divBdr>
        <w:top w:val="none" w:sz="0" w:space="0" w:color="auto"/>
        <w:left w:val="none" w:sz="0" w:space="0" w:color="auto"/>
        <w:bottom w:val="none" w:sz="0" w:space="0" w:color="auto"/>
        <w:right w:val="none" w:sz="0" w:space="0" w:color="auto"/>
      </w:divBdr>
    </w:div>
    <w:div w:id="1069503848">
      <w:marLeft w:val="0"/>
      <w:marRight w:val="0"/>
      <w:marTop w:val="0"/>
      <w:marBottom w:val="0"/>
      <w:divBdr>
        <w:top w:val="none" w:sz="0" w:space="0" w:color="auto"/>
        <w:left w:val="none" w:sz="0" w:space="0" w:color="auto"/>
        <w:bottom w:val="none" w:sz="0" w:space="0" w:color="auto"/>
        <w:right w:val="none" w:sz="0" w:space="0" w:color="auto"/>
      </w:divBdr>
    </w:div>
    <w:div w:id="1069503851">
      <w:marLeft w:val="0"/>
      <w:marRight w:val="0"/>
      <w:marTop w:val="0"/>
      <w:marBottom w:val="0"/>
      <w:divBdr>
        <w:top w:val="none" w:sz="0" w:space="0" w:color="auto"/>
        <w:left w:val="none" w:sz="0" w:space="0" w:color="auto"/>
        <w:bottom w:val="none" w:sz="0" w:space="0" w:color="auto"/>
        <w:right w:val="none" w:sz="0" w:space="0" w:color="auto"/>
      </w:divBdr>
      <w:divsChild>
        <w:div w:id="1069503853">
          <w:marLeft w:val="0"/>
          <w:marRight w:val="0"/>
          <w:marTop w:val="0"/>
          <w:marBottom w:val="0"/>
          <w:divBdr>
            <w:top w:val="none" w:sz="0" w:space="0" w:color="auto"/>
            <w:left w:val="none" w:sz="0" w:space="0" w:color="auto"/>
            <w:bottom w:val="none" w:sz="0" w:space="0" w:color="auto"/>
            <w:right w:val="none" w:sz="0" w:space="0" w:color="auto"/>
          </w:divBdr>
        </w:div>
        <w:div w:id="1069503856">
          <w:marLeft w:val="0"/>
          <w:marRight w:val="0"/>
          <w:marTop w:val="0"/>
          <w:marBottom w:val="0"/>
          <w:divBdr>
            <w:top w:val="none" w:sz="0" w:space="0" w:color="auto"/>
            <w:left w:val="none" w:sz="0" w:space="0" w:color="auto"/>
            <w:bottom w:val="none" w:sz="0" w:space="0" w:color="auto"/>
            <w:right w:val="none" w:sz="0" w:space="0" w:color="auto"/>
          </w:divBdr>
        </w:div>
        <w:div w:id="1069503857">
          <w:marLeft w:val="0"/>
          <w:marRight w:val="0"/>
          <w:marTop w:val="0"/>
          <w:marBottom w:val="0"/>
          <w:divBdr>
            <w:top w:val="none" w:sz="0" w:space="0" w:color="auto"/>
            <w:left w:val="none" w:sz="0" w:space="0" w:color="auto"/>
            <w:bottom w:val="none" w:sz="0" w:space="0" w:color="auto"/>
            <w:right w:val="none" w:sz="0" w:space="0" w:color="auto"/>
          </w:divBdr>
        </w:div>
        <w:div w:id="1069503858">
          <w:marLeft w:val="0"/>
          <w:marRight w:val="0"/>
          <w:marTop w:val="0"/>
          <w:marBottom w:val="0"/>
          <w:divBdr>
            <w:top w:val="none" w:sz="0" w:space="0" w:color="auto"/>
            <w:left w:val="none" w:sz="0" w:space="0" w:color="auto"/>
            <w:bottom w:val="none" w:sz="0" w:space="0" w:color="auto"/>
            <w:right w:val="none" w:sz="0" w:space="0" w:color="auto"/>
          </w:divBdr>
        </w:div>
        <w:div w:id="1069503859">
          <w:marLeft w:val="0"/>
          <w:marRight w:val="0"/>
          <w:marTop w:val="0"/>
          <w:marBottom w:val="0"/>
          <w:divBdr>
            <w:top w:val="none" w:sz="0" w:space="0" w:color="auto"/>
            <w:left w:val="none" w:sz="0" w:space="0" w:color="auto"/>
            <w:bottom w:val="none" w:sz="0" w:space="0" w:color="auto"/>
            <w:right w:val="none" w:sz="0" w:space="0" w:color="auto"/>
          </w:divBdr>
        </w:div>
        <w:div w:id="1069503860">
          <w:marLeft w:val="0"/>
          <w:marRight w:val="0"/>
          <w:marTop w:val="0"/>
          <w:marBottom w:val="0"/>
          <w:divBdr>
            <w:top w:val="none" w:sz="0" w:space="0" w:color="auto"/>
            <w:left w:val="none" w:sz="0" w:space="0" w:color="auto"/>
            <w:bottom w:val="none" w:sz="0" w:space="0" w:color="auto"/>
            <w:right w:val="none" w:sz="0" w:space="0" w:color="auto"/>
          </w:divBdr>
        </w:div>
        <w:div w:id="1069503861">
          <w:marLeft w:val="0"/>
          <w:marRight w:val="0"/>
          <w:marTop w:val="0"/>
          <w:marBottom w:val="0"/>
          <w:divBdr>
            <w:top w:val="none" w:sz="0" w:space="0" w:color="auto"/>
            <w:left w:val="none" w:sz="0" w:space="0" w:color="auto"/>
            <w:bottom w:val="none" w:sz="0" w:space="0" w:color="auto"/>
            <w:right w:val="none" w:sz="0" w:space="0" w:color="auto"/>
          </w:divBdr>
        </w:div>
        <w:div w:id="1069503864">
          <w:marLeft w:val="0"/>
          <w:marRight w:val="0"/>
          <w:marTop w:val="0"/>
          <w:marBottom w:val="0"/>
          <w:divBdr>
            <w:top w:val="none" w:sz="0" w:space="0" w:color="auto"/>
            <w:left w:val="none" w:sz="0" w:space="0" w:color="auto"/>
            <w:bottom w:val="none" w:sz="0" w:space="0" w:color="auto"/>
            <w:right w:val="none" w:sz="0" w:space="0" w:color="auto"/>
          </w:divBdr>
        </w:div>
        <w:div w:id="1069503866">
          <w:marLeft w:val="0"/>
          <w:marRight w:val="0"/>
          <w:marTop w:val="0"/>
          <w:marBottom w:val="0"/>
          <w:divBdr>
            <w:top w:val="none" w:sz="0" w:space="0" w:color="auto"/>
            <w:left w:val="none" w:sz="0" w:space="0" w:color="auto"/>
            <w:bottom w:val="none" w:sz="0" w:space="0" w:color="auto"/>
            <w:right w:val="none" w:sz="0" w:space="0" w:color="auto"/>
          </w:divBdr>
        </w:div>
        <w:div w:id="1069503868">
          <w:marLeft w:val="0"/>
          <w:marRight w:val="0"/>
          <w:marTop w:val="0"/>
          <w:marBottom w:val="0"/>
          <w:divBdr>
            <w:top w:val="none" w:sz="0" w:space="0" w:color="auto"/>
            <w:left w:val="none" w:sz="0" w:space="0" w:color="auto"/>
            <w:bottom w:val="none" w:sz="0" w:space="0" w:color="auto"/>
            <w:right w:val="none" w:sz="0" w:space="0" w:color="auto"/>
          </w:divBdr>
        </w:div>
        <w:div w:id="1069503869">
          <w:marLeft w:val="0"/>
          <w:marRight w:val="0"/>
          <w:marTop w:val="0"/>
          <w:marBottom w:val="0"/>
          <w:divBdr>
            <w:top w:val="none" w:sz="0" w:space="0" w:color="auto"/>
            <w:left w:val="none" w:sz="0" w:space="0" w:color="auto"/>
            <w:bottom w:val="none" w:sz="0" w:space="0" w:color="auto"/>
            <w:right w:val="none" w:sz="0" w:space="0" w:color="auto"/>
          </w:divBdr>
        </w:div>
        <w:div w:id="1069503871">
          <w:marLeft w:val="0"/>
          <w:marRight w:val="0"/>
          <w:marTop w:val="0"/>
          <w:marBottom w:val="0"/>
          <w:divBdr>
            <w:top w:val="none" w:sz="0" w:space="0" w:color="auto"/>
            <w:left w:val="none" w:sz="0" w:space="0" w:color="auto"/>
            <w:bottom w:val="none" w:sz="0" w:space="0" w:color="auto"/>
            <w:right w:val="none" w:sz="0" w:space="0" w:color="auto"/>
          </w:divBdr>
        </w:div>
        <w:div w:id="1069503872">
          <w:marLeft w:val="0"/>
          <w:marRight w:val="0"/>
          <w:marTop w:val="0"/>
          <w:marBottom w:val="0"/>
          <w:divBdr>
            <w:top w:val="none" w:sz="0" w:space="0" w:color="auto"/>
            <w:left w:val="none" w:sz="0" w:space="0" w:color="auto"/>
            <w:bottom w:val="none" w:sz="0" w:space="0" w:color="auto"/>
            <w:right w:val="none" w:sz="0" w:space="0" w:color="auto"/>
          </w:divBdr>
        </w:div>
        <w:div w:id="1069503874">
          <w:marLeft w:val="0"/>
          <w:marRight w:val="0"/>
          <w:marTop w:val="0"/>
          <w:marBottom w:val="0"/>
          <w:divBdr>
            <w:top w:val="none" w:sz="0" w:space="0" w:color="auto"/>
            <w:left w:val="none" w:sz="0" w:space="0" w:color="auto"/>
            <w:bottom w:val="none" w:sz="0" w:space="0" w:color="auto"/>
            <w:right w:val="none" w:sz="0" w:space="0" w:color="auto"/>
          </w:divBdr>
        </w:div>
        <w:div w:id="1069503878">
          <w:marLeft w:val="0"/>
          <w:marRight w:val="0"/>
          <w:marTop w:val="0"/>
          <w:marBottom w:val="0"/>
          <w:divBdr>
            <w:top w:val="none" w:sz="0" w:space="0" w:color="auto"/>
            <w:left w:val="none" w:sz="0" w:space="0" w:color="auto"/>
            <w:bottom w:val="none" w:sz="0" w:space="0" w:color="auto"/>
            <w:right w:val="none" w:sz="0" w:space="0" w:color="auto"/>
          </w:divBdr>
        </w:div>
        <w:div w:id="1069503879">
          <w:marLeft w:val="0"/>
          <w:marRight w:val="0"/>
          <w:marTop w:val="0"/>
          <w:marBottom w:val="0"/>
          <w:divBdr>
            <w:top w:val="none" w:sz="0" w:space="0" w:color="auto"/>
            <w:left w:val="none" w:sz="0" w:space="0" w:color="auto"/>
            <w:bottom w:val="none" w:sz="0" w:space="0" w:color="auto"/>
            <w:right w:val="none" w:sz="0" w:space="0" w:color="auto"/>
          </w:divBdr>
        </w:div>
        <w:div w:id="1069503880">
          <w:marLeft w:val="0"/>
          <w:marRight w:val="0"/>
          <w:marTop w:val="0"/>
          <w:marBottom w:val="0"/>
          <w:divBdr>
            <w:top w:val="none" w:sz="0" w:space="0" w:color="auto"/>
            <w:left w:val="none" w:sz="0" w:space="0" w:color="auto"/>
            <w:bottom w:val="none" w:sz="0" w:space="0" w:color="auto"/>
            <w:right w:val="none" w:sz="0" w:space="0" w:color="auto"/>
          </w:divBdr>
        </w:div>
        <w:div w:id="1069503881">
          <w:marLeft w:val="0"/>
          <w:marRight w:val="0"/>
          <w:marTop w:val="0"/>
          <w:marBottom w:val="0"/>
          <w:divBdr>
            <w:top w:val="none" w:sz="0" w:space="0" w:color="auto"/>
            <w:left w:val="none" w:sz="0" w:space="0" w:color="auto"/>
            <w:bottom w:val="none" w:sz="0" w:space="0" w:color="auto"/>
            <w:right w:val="none" w:sz="0" w:space="0" w:color="auto"/>
          </w:divBdr>
        </w:div>
        <w:div w:id="1069503883">
          <w:marLeft w:val="0"/>
          <w:marRight w:val="0"/>
          <w:marTop w:val="0"/>
          <w:marBottom w:val="0"/>
          <w:divBdr>
            <w:top w:val="none" w:sz="0" w:space="0" w:color="auto"/>
            <w:left w:val="none" w:sz="0" w:space="0" w:color="auto"/>
            <w:bottom w:val="none" w:sz="0" w:space="0" w:color="auto"/>
            <w:right w:val="none" w:sz="0" w:space="0" w:color="auto"/>
          </w:divBdr>
        </w:div>
        <w:div w:id="1069503884">
          <w:marLeft w:val="0"/>
          <w:marRight w:val="0"/>
          <w:marTop w:val="0"/>
          <w:marBottom w:val="0"/>
          <w:divBdr>
            <w:top w:val="none" w:sz="0" w:space="0" w:color="auto"/>
            <w:left w:val="none" w:sz="0" w:space="0" w:color="auto"/>
            <w:bottom w:val="none" w:sz="0" w:space="0" w:color="auto"/>
            <w:right w:val="none" w:sz="0" w:space="0" w:color="auto"/>
          </w:divBdr>
        </w:div>
        <w:div w:id="1069503886">
          <w:marLeft w:val="0"/>
          <w:marRight w:val="0"/>
          <w:marTop w:val="0"/>
          <w:marBottom w:val="0"/>
          <w:divBdr>
            <w:top w:val="none" w:sz="0" w:space="0" w:color="auto"/>
            <w:left w:val="none" w:sz="0" w:space="0" w:color="auto"/>
            <w:bottom w:val="none" w:sz="0" w:space="0" w:color="auto"/>
            <w:right w:val="none" w:sz="0" w:space="0" w:color="auto"/>
          </w:divBdr>
        </w:div>
        <w:div w:id="1069503887">
          <w:marLeft w:val="0"/>
          <w:marRight w:val="0"/>
          <w:marTop w:val="0"/>
          <w:marBottom w:val="0"/>
          <w:divBdr>
            <w:top w:val="none" w:sz="0" w:space="0" w:color="auto"/>
            <w:left w:val="none" w:sz="0" w:space="0" w:color="auto"/>
            <w:bottom w:val="none" w:sz="0" w:space="0" w:color="auto"/>
            <w:right w:val="none" w:sz="0" w:space="0" w:color="auto"/>
          </w:divBdr>
        </w:div>
        <w:div w:id="1069503888">
          <w:marLeft w:val="0"/>
          <w:marRight w:val="0"/>
          <w:marTop w:val="0"/>
          <w:marBottom w:val="0"/>
          <w:divBdr>
            <w:top w:val="none" w:sz="0" w:space="0" w:color="auto"/>
            <w:left w:val="none" w:sz="0" w:space="0" w:color="auto"/>
            <w:bottom w:val="none" w:sz="0" w:space="0" w:color="auto"/>
            <w:right w:val="none" w:sz="0" w:space="0" w:color="auto"/>
          </w:divBdr>
        </w:div>
        <w:div w:id="1069503890">
          <w:marLeft w:val="0"/>
          <w:marRight w:val="0"/>
          <w:marTop w:val="0"/>
          <w:marBottom w:val="0"/>
          <w:divBdr>
            <w:top w:val="none" w:sz="0" w:space="0" w:color="auto"/>
            <w:left w:val="none" w:sz="0" w:space="0" w:color="auto"/>
            <w:bottom w:val="none" w:sz="0" w:space="0" w:color="auto"/>
            <w:right w:val="none" w:sz="0" w:space="0" w:color="auto"/>
          </w:divBdr>
        </w:div>
        <w:div w:id="1069503892">
          <w:marLeft w:val="0"/>
          <w:marRight w:val="0"/>
          <w:marTop w:val="0"/>
          <w:marBottom w:val="0"/>
          <w:divBdr>
            <w:top w:val="none" w:sz="0" w:space="0" w:color="auto"/>
            <w:left w:val="none" w:sz="0" w:space="0" w:color="auto"/>
            <w:bottom w:val="none" w:sz="0" w:space="0" w:color="auto"/>
            <w:right w:val="none" w:sz="0" w:space="0" w:color="auto"/>
          </w:divBdr>
        </w:div>
        <w:div w:id="1069503895">
          <w:marLeft w:val="0"/>
          <w:marRight w:val="0"/>
          <w:marTop w:val="0"/>
          <w:marBottom w:val="0"/>
          <w:divBdr>
            <w:top w:val="none" w:sz="0" w:space="0" w:color="auto"/>
            <w:left w:val="none" w:sz="0" w:space="0" w:color="auto"/>
            <w:bottom w:val="none" w:sz="0" w:space="0" w:color="auto"/>
            <w:right w:val="none" w:sz="0" w:space="0" w:color="auto"/>
          </w:divBdr>
        </w:div>
        <w:div w:id="1069503897">
          <w:marLeft w:val="0"/>
          <w:marRight w:val="0"/>
          <w:marTop w:val="0"/>
          <w:marBottom w:val="0"/>
          <w:divBdr>
            <w:top w:val="none" w:sz="0" w:space="0" w:color="auto"/>
            <w:left w:val="none" w:sz="0" w:space="0" w:color="auto"/>
            <w:bottom w:val="none" w:sz="0" w:space="0" w:color="auto"/>
            <w:right w:val="none" w:sz="0" w:space="0" w:color="auto"/>
          </w:divBdr>
        </w:div>
        <w:div w:id="1069503898">
          <w:marLeft w:val="0"/>
          <w:marRight w:val="0"/>
          <w:marTop w:val="0"/>
          <w:marBottom w:val="0"/>
          <w:divBdr>
            <w:top w:val="none" w:sz="0" w:space="0" w:color="auto"/>
            <w:left w:val="none" w:sz="0" w:space="0" w:color="auto"/>
            <w:bottom w:val="none" w:sz="0" w:space="0" w:color="auto"/>
            <w:right w:val="none" w:sz="0" w:space="0" w:color="auto"/>
          </w:divBdr>
        </w:div>
        <w:div w:id="1069503899">
          <w:marLeft w:val="0"/>
          <w:marRight w:val="0"/>
          <w:marTop w:val="0"/>
          <w:marBottom w:val="0"/>
          <w:divBdr>
            <w:top w:val="none" w:sz="0" w:space="0" w:color="auto"/>
            <w:left w:val="none" w:sz="0" w:space="0" w:color="auto"/>
            <w:bottom w:val="none" w:sz="0" w:space="0" w:color="auto"/>
            <w:right w:val="none" w:sz="0" w:space="0" w:color="auto"/>
          </w:divBdr>
        </w:div>
        <w:div w:id="1069503901">
          <w:marLeft w:val="0"/>
          <w:marRight w:val="0"/>
          <w:marTop w:val="0"/>
          <w:marBottom w:val="0"/>
          <w:divBdr>
            <w:top w:val="none" w:sz="0" w:space="0" w:color="auto"/>
            <w:left w:val="none" w:sz="0" w:space="0" w:color="auto"/>
            <w:bottom w:val="none" w:sz="0" w:space="0" w:color="auto"/>
            <w:right w:val="none" w:sz="0" w:space="0" w:color="auto"/>
          </w:divBdr>
        </w:div>
        <w:div w:id="1069503903">
          <w:marLeft w:val="0"/>
          <w:marRight w:val="0"/>
          <w:marTop w:val="0"/>
          <w:marBottom w:val="0"/>
          <w:divBdr>
            <w:top w:val="none" w:sz="0" w:space="0" w:color="auto"/>
            <w:left w:val="none" w:sz="0" w:space="0" w:color="auto"/>
            <w:bottom w:val="none" w:sz="0" w:space="0" w:color="auto"/>
            <w:right w:val="none" w:sz="0" w:space="0" w:color="auto"/>
          </w:divBdr>
        </w:div>
        <w:div w:id="1069503904">
          <w:marLeft w:val="0"/>
          <w:marRight w:val="0"/>
          <w:marTop w:val="0"/>
          <w:marBottom w:val="0"/>
          <w:divBdr>
            <w:top w:val="none" w:sz="0" w:space="0" w:color="auto"/>
            <w:left w:val="none" w:sz="0" w:space="0" w:color="auto"/>
            <w:bottom w:val="none" w:sz="0" w:space="0" w:color="auto"/>
            <w:right w:val="none" w:sz="0" w:space="0" w:color="auto"/>
          </w:divBdr>
        </w:div>
        <w:div w:id="1069503906">
          <w:marLeft w:val="0"/>
          <w:marRight w:val="0"/>
          <w:marTop w:val="0"/>
          <w:marBottom w:val="0"/>
          <w:divBdr>
            <w:top w:val="none" w:sz="0" w:space="0" w:color="auto"/>
            <w:left w:val="none" w:sz="0" w:space="0" w:color="auto"/>
            <w:bottom w:val="none" w:sz="0" w:space="0" w:color="auto"/>
            <w:right w:val="none" w:sz="0" w:space="0" w:color="auto"/>
          </w:divBdr>
        </w:div>
        <w:div w:id="1069503913">
          <w:marLeft w:val="0"/>
          <w:marRight w:val="0"/>
          <w:marTop w:val="0"/>
          <w:marBottom w:val="0"/>
          <w:divBdr>
            <w:top w:val="none" w:sz="0" w:space="0" w:color="auto"/>
            <w:left w:val="none" w:sz="0" w:space="0" w:color="auto"/>
            <w:bottom w:val="none" w:sz="0" w:space="0" w:color="auto"/>
            <w:right w:val="none" w:sz="0" w:space="0" w:color="auto"/>
          </w:divBdr>
        </w:div>
        <w:div w:id="1069503914">
          <w:marLeft w:val="0"/>
          <w:marRight w:val="0"/>
          <w:marTop w:val="0"/>
          <w:marBottom w:val="0"/>
          <w:divBdr>
            <w:top w:val="none" w:sz="0" w:space="0" w:color="auto"/>
            <w:left w:val="none" w:sz="0" w:space="0" w:color="auto"/>
            <w:bottom w:val="none" w:sz="0" w:space="0" w:color="auto"/>
            <w:right w:val="none" w:sz="0" w:space="0" w:color="auto"/>
          </w:divBdr>
        </w:div>
        <w:div w:id="1069503918">
          <w:marLeft w:val="0"/>
          <w:marRight w:val="0"/>
          <w:marTop w:val="0"/>
          <w:marBottom w:val="0"/>
          <w:divBdr>
            <w:top w:val="none" w:sz="0" w:space="0" w:color="auto"/>
            <w:left w:val="none" w:sz="0" w:space="0" w:color="auto"/>
            <w:bottom w:val="none" w:sz="0" w:space="0" w:color="auto"/>
            <w:right w:val="none" w:sz="0" w:space="0" w:color="auto"/>
          </w:divBdr>
        </w:div>
        <w:div w:id="1069503919">
          <w:marLeft w:val="0"/>
          <w:marRight w:val="0"/>
          <w:marTop w:val="0"/>
          <w:marBottom w:val="0"/>
          <w:divBdr>
            <w:top w:val="none" w:sz="0" w:space="0" w:color="auto"/>
            <w:left w:val="none" w:sz="0" w:space="0" w:color="auto"/>
            <w:bottom w:val="none" w:sz="0" w:space="0" w:color="auto"/>
            <w:right w:val="none" w:sz="0" w:space="0" w:color="auto"/>
          </w:divBdr>
        </w:div>
        <w:div w:id="1069503920">
          <w:marLeft w:val="0"/>
          <w:marRight w:val="0"/>
          <w:marTop w:val="0"/>
          <w:marBottom w:val="0"/>
          <w:divBdr>
            <w:top w:val="none" w:sz="0" w:space="0" w:color="auto"/>
            <w:left w:val="none" w:sz="0" w:space="0" w:color="auto"/>
            <w:bottom w:val="none" w:sz="0" w:space="0" w:color="auto"/>
            <w:right w:val="none" w:sz="0" w:space="0" w:color="auto"/>
          </w:divBdr>
        </w:div>
        <w:div w:id="1069503923">
          <w:marLeft w:val="0"/>
          <w:marRight w:val="0"/>
          <w:marTop w:val="0"/>
          <w:marBottom w:val="0"/>
          <w:divBdr>
            <w:top w:val="none" w:sz="0" w:space="0" w:color="auto"/>
            <w:left w:val="none" w:sz="0" w:space="0" w:color="auto"/>
            <w:bottom w:val="none" w:sz="0" w:space="0" w:color="auto"/>
            <w:right w:val="none" w:sz="0" w:space="0" w:color="auto"/>
          </w:divBdr>
        </w:div>
        <w:div w:id="1069503924">
          <w:marLeft w:val="0"/>
          <w:marRight w:val="0"/>
          <w:marTop w:val="0"/>
          <w:marBottom w:val="0"/>
          <w:divBdr>
            <w:top w:val="none" w:sz="0" w:space="0" w:color="auto"/>
            <w:left w:val="none" w:sz="0" w:space="0" w:color="auto"/>
            <w:bottom w:val="none" w:sz="0" w:space="0" w:color="auto"/>
            <w:right w:val="none" w:sz="0" w:space="0" w:color="auto"/>
          </w:divBdr>
        </w:div>
        <w:div w:id="1069503926">
          <w:marLeft w:val="0"/>
          <w:marRight w:val="0"/>
          <w:marTop w:val="0"/>
          <w:marBottom w:val="0"/>
          <w:divBdr>
            <w:top w:val="none" w:sz="0" w:space="0" w:color="auto"/>
            <w:left w:val="none" w:sz="0" w:space="0" w:color="auto"/>
            <w:bottom w:val="none" w:sz="0" w:space="0" w:color="auto"/>
            <w:right w:val="none" w:sz="0" w:space="0" w:color="auto"/>
          </w:divBdr>
        </w:div>
        <w:div w:id="1069503928">
          <w:marLeft w:val="0"/>
          <w:marRight w:val="0"/>
          <w:marTop w:val="0"/>
          <w:marBottom w:val="0"/>
          <w:divBdr>
            <w:top w:val="none" w:sz="0" w:space="0" w:color="auto"/>
            <w:left w:val="none" w:sz="0" w:space="0" w:color="auto"/>
            <w:bottom w:val="none" w:sz="0" w:space="0" w:color="auto"/>
            <w:right w:val="none" w:sz="0" w:space="0" w:color="auto"/>
          </w:divBdr>
        </w:div>
        <w:div w:id="1069503930">
          <w:marLeft w:val="0"/>
          <w:marRight w:val="0"/>
          <w:marTop w:val="0"/>
          <w:marBottom w:val="0"/>
          <w:divBdr>
            <w:top w:val="none" w:sz="0" w:space="0" w:color="auto"/>
            <w:left w:val="none" w:sz="0" w:space="0" w:color="auto"/>
            <w:bottom w:val="none" w:sz="0" w:space="0" w:color="auto"/>
            <w:right w:val="none" w:sz="0" w:space="0" w:color="auto"/>
          </w:divBdr>
        </w:div>
        <w:div w:id="1069503931">
          <w:marLeft w:val="0"/>
          <w:marRight w:val="0"/>
          <w:marTop w:val="0"/>
          <w:marBottom w:val="0"/>
          <w:divBdr>
            <w:top w:val="none" w:sz="0" w:space="0" w:color="auto"/>
            <w:left w:val="none" w:sz="0" w:space="0" w:color="auto"/>
            <w:bottom w:val="none" w:sz="0" w:space="0" w:color="auto"/>
            <w:right w:val="none" w:sz="0" w:space="0" w:color="auto"/>
          </w:divBdr>
        </w:div>
        <w:div w:id="1069503932">
          <w:marLeft w:val="0"/>
          <w:marRight w:val="0"/>
          <w:marTop w:val="0"/>
          <w:marBottom w:val="0"/>
          <w:divBdr>
            <w:top w:val="none" w:sz="0" w:space="0" w:color="auto"/>
            <w:left w:val="none" w:sz="0" w:space="0" w:color="auto"/>
            <w:bottom w:val="none" w:sz="0" w:space="0" w:color="auto"/>
            <w:right w:val="none" w:sz="0" w:space="0" w:color="auto"/>
          </w:divBdr>
        </w:div>
        <w:div w:id="1069503933">
          <w:marLeft w:val="0"/>
          <w:marRight w:val="0"/>
          <w:marTop w:val="0"/>
          <w:marBottom w:val="0"/>
          <w:divBdr>
            <w:top w:val="none" w:sz="0" w:space="0" w:color="auto"/>
            <w:left w:val="none" w:sz="0" w:space="0" w:color="auto"/>
            <w:bottom w:val="none" w:sz="0" w:space="0" w:color="auto"/>
            <w:right w:val="none" w:sz="0" w:space="0" w:color="auto"/>
          </w:divBdr>
        </w:div>
        <w:div w:id="1069503934">
          <w:marLeft w:val="0"/>
          <w:marRight w:val="0"/>
          <w:marTop w:val="0"/>
          <w:marBottom w:val="0"/>
          <w:divBdr>
            <w:top w:val="none" w:sz="0" w:space="0" w:color="auto"/>
            <w:left w:val="none" w:sz="0" w:space="0" w:color="auto"/>
            <w:bottom w:val="none" w:sz="0" w:space="0" w:color="auto"/>
            <w:right w:val="none" w:sz="0" w:space="0" w:color="auto"/>
          </w:divBdr>
        </w:div>
        <w:div w:id="1069503935">
          <w:marLeft w:val="0"/>
          <w:marRight w:val="0"/>
          <w:marTop w:val="0"/>
          <w:marBottom w:val="0"/>
          <w:divBdr>
            <w:top w:val="none" w:sz="0" w:space="0" w:color="auto"/>
            <w:left w:val="none" w:sz="0" w:space="0" w:color="auto"/>
            <w:bottom w:val="none" w:sz="0" w:space="0" w:color="auto"/>
            <w:right w:val="none" w:sz="0" w:space="0" w:color="auto"/>
          </w:divBdr>
        </w:div>
        <w:div w:id="1069503937">
          <w:marLeft w:val="0"/>
          <w:marRight w:val="0"/>
          <w:marTop w:val="0"/>
          <w:marBottom w:val="0"/>
          <w:divBdr>
            <w:top w:val="none" w:sz="0" w:space="0" w:color="auto"/>
            <w:left w:val="none" w:sz="0" w:space="0" w:color="auto"/>
            <w:bottom w:val="none" w:sz="0" w:space="0" w:color="auto"/>
            <w:right w:val="none" w:sz="0" w:space="0" w:color="auto"/>
          </w:divBdr>
        </w:div>
        <w:div w:id="1069503942">
          <w:marLeft w:val="0"/>
          <w:marRight w:val="0"/>
          <w:marTop w:val="0"/>
          <w:marBottom w:val="0"/>
          <w:divBdr>
            <w:top w:val="none" w:sz="0" w:space="0" w:color="auto"/>
            <w:left w:val="none" w:sz="0" w:space="0" w:color="auto"/>
            <w:bottom w:val="none" w:sz="0" w:space="0" w:color="auto"/>
            <w:right w:val="none" w:sz="0" w:space="0" w:color="auto"/>
          </w:divBdr>
        </w:div>
        <w:div w:id="1069503943">
          <w:marLeft w:val="0"/>
          <w:marRight w:val="0"/>
          <w:marTop w:val="0"/>
          <w:marBottom w:val="0"/>
          <w:divBdr>
            <w:top w:val="none" w:sz="0" w:space="0" w:color="auto"/>
            <w:left w:val="none" w:sz="0" w:space="0" w:color="auto"/>
            <w:bottom w:val="none" w:sz="0" w:space="0" w:color="auto"/>
            <w:right w:val="none" w:sz="0" w:space="0" w:color="auto"/>
          </w:divBdr>
        </w:div>
        <w:div w:id="1069503945">
          <w:marLeft w:val="0"/>
          <w:marRight w:val="0"/>
          <w:marTop w:val="0"/>
          <w:marBottom w:val="0"/>
          <w:divBdr>
            <w:top w:val="none" w:sz="0" w:space="0" w:color="auto"/>
            <w:left w:val="none" w:sz="0" w:space="0" w:color="auto"/>
            <w:bottom w:val="none" w:sz="0" w:space="0" w:color="auto"/>
            <w:right w:val="none" w:sz="0" w:space="0" w:color="auto"/>
          </w:divBdr>
        </w:div>
        <w:div w:id="1069503947">
          <w:marLeft w:val="0"/>
          <w:marRight w:val="0"/>
          <w:marTop w:val="0"/>
          <w:marBottom w:val="0"/>
          <w:divBdr>
            <w:top w:val="none" w:sz="0" w:space="0" w:color="auto"/>
            <w:left w:val="none" w:sz="0" w:space="0" w:color="auto"/>
            <w:bottom w:val="none" w:sz="0" w:space="0" w:color="auto"/>
            <w:right w:val="none" w:sz="0" w:space="0" w:color="auto"/>
          </w:divBdr>
        </w:div>
        <w:div w:id="1069503948">
          <w:marLeft w:val="0"/>
          <w:marRight w:val="0"/>
          <w:marTop w:val="0"/>
          <w:marBottom w:val="0"/>
          <w:divBdr>
            <w:top w:val="none" w:sz="0" w:space="0" w:color="auto"/>
            <w:left w:val="none" w:sz="0" w:space="0" w:color="auto"/>
            <w:bottom w:val="none" w:sz="0" w:space="0" w:color="auto"/>
            <w:right w:val="none" w:sz="0" w:space="0" w:color="auto"/>
          </w:divBdr>
        </w:div>
      </w:divsChild>
    </w:div>
    <w:div w:id="1069503854">
      <w:marLeft w:val="0"/>
      <w:marRight w:val="0"/>
      <w:marTop w:val="0"/>
      <w:marBottom w:val="0"/>
      <w:divBdr>
        <w:top w:val="none" w:sz="0" w:space="0" w:color="auto"/>
        <w:left w:val="none" w:sz="0" w:space="0" w:color="auto"/>
        <w:bottom w:val="none" w:sz="0" w:space="0" w:color="auto"/>
        <w:right w:val="none" w:sz="0" w:space="0" w:color="auto"/>
      </w:divBdr>
      <w:divsChild>
        <w:div w:id="1069503849">
          <w:marLeft w:val="0"/>
          <w:marRight w:val="0"/>
          <w:marTop w:val="0"/>
          <w:marBottom w:val="0"/>
          <w:divBdr>
            <w:top w:val="none" w:sz="0" w:space="0" w:color="auto"/>
            <w:left w:val="none" w:sz="0" w:space="0" w:color="auto"/>
            <w:bottom w:val="none" w:sz="0" w:space="0" w:color="auto"/>
            <w:right w:val="none" w:sz="0" w:space="0" w:color="auto"/>
          </w:divBdr>
        </w:div>
        <w:div w:id="1069503855">
          <w:marLeft w:val="0"/>
          <w:marRight w:val="0"/>
          <w:marTop w:val="0"/>
          <w:marBottom w:val="0"/>
          <w:divBdr>
            <w:top w:val="none" w:sz="0" w:space="0" w:color="auto"/>
            <w:left w:val="none" w:sz="0" w:space="0" w:color="auto"/>
            <w:bottom w:val="none" w:sz="0" w:space="0" w:color="auto"/>
            <w:right w:val="none" w:sz="0" w:space="0" w:color="auto"/>
          </w:divBdr>
        </w:div>
        <w:div w:id="1069503863">
          <w:marLeft w:val="0"/>
          <w:marRight w:val="0"/>
          <w:marTop w:val="0"/>
          <w:marBottom w:val="0"/>
          <w:divBdr>
            <w:top w:val="none" w:sz="0" w:space="0" w:color="auto"/>
            <w:left w:val="none" w:sz="0" w:space="0" w:color="auto"/>
            <w:bottom w:val="none" w:sz="0" w:space="0" w:color="auto"/>
            <w:right w:val="none" w:sz="0" w:space="0" w:color="auto"/>
          </w:divBdr>
        </w:div>
        <w:div w:id="1069503865">
          <w:marLeft w:val="0"/>
          <w:marRight w:val="0"/>
          <w:marTop w:val="0"/>
          <w:marBottom w:val="0"/>
          <w:divBdr>
            <w:top w:val="none" w:sz="0" w:space="0" w:color="auto"/>
            <w:left w:val="none" w:sz="0" w:space="0" w:color="auto"/>
            <w:bottom w:val="none" w:sz="0" w:space="0" w:color="auto"/>
            <w:right w:val="none" w:sz="0" w:space="0" w:color="auto"/>
          </w:divBdr>
        </w:div>
        <w:div w:id="1069503867">
          <w:marLeft w:val="0"/>
          <w:marRight w:val="0"/>
          <w:marTop w:val="0"/>
          <w:marBottom w:val="0"/>
          <w:divBdr>
            <w:top w:val="none" w:sz="0" w:space="0" w:color="auto"/>
            <w:left w:val="none" w:sz="0" w:space="0" w:color="auto"/>
            <w:bottom w:val="none" w:sz="0" w:space="0" w:color="auto"/>
            <w:right w:val="none" w:sz="0" w:space="0" w:color="auto"/>
          </w:divBdr>
        </w:div>
        <w:div w:id="1069503873">
          <w:marLeft w:val="0"/>
          <w:marRight w:val="0"/>
          <w:marTop w:val="0"/>
          <w:marBottom w:val="0"/>
          <w:divBdr>
            <w:top w:val="none" w:sz="0" w:space="0" w:color="auto"/>
            <w:left w:val="none" w:sz="0" w:space="0" w:color="auto"/>
            <w:bottom w:val="none" w:sz="0" w:space="0" w:color="auto"/>
            <w:right w:val="none" w:sz="0" w:space="0" w:color="auto"/>
          </w:divBdr>
        </w:div>
        <w:div w:id="1069503877">
          <w:marLeft w:val="0"/>
          <w:marRight w:val="0"/>
          <w:marTop w:val="0"/>
          <w:marBottom w:val="0"/>
          <w:divBdr>
            <w:top w:val="none" w:sz="0" w:space="0" w:color="auto"/>
            <w:left w:val="none" w:sz="0" w:space="0" w:color="auto"/>
            <w:bottom w:val="none" w:sz="0" w:space="0" w:color="auto"/>
            <w:right w:val="none" w:sz="0" w:space="0" w:color="auto"/>
          </w:divBdr>
        </w:div>
        <w:div w:id="1069503882">
          <w:marLeft w:val="0"/>
          <w:marRight w:val="0"/>
          <w:marTop w:val="0"/>
          <w:marBottom w:val="0"/>
          <w:divBdr>
            <w:top w:val="none" w:sz="0" w:space="0" w:color="auto"/>
            <w:left w:val="none" w:sz="0" w:space="0" w:color="auto"/>
            <w:bottom w:val="none" w:sz="0" w:space="0" w:color="auto"/>
            <w:right w:val="none" w:sz="0" w:space="0" w:color="auto"/>
          </w:divBdr>
        </w:div>
        <w:div w:id="1069503885">
          <w:marLeft w:val="0"/>
          <w:marRight w:val="0"/>
          <w:marTop w:val="0"/>
          <w:marBottom w:val="0"/>
          <w:divBdr>
            <w:top w:val="none" w:sz="0" w:space="0" w:color="auto"/>
            <w:left w:val="none" w:sz="0" w:space="0" w:color="auto"/>
            <w:bottom w:val="none" w:sz="0" w:space="0" w:color="auto"/>
            <w:right w:val="none" w:sz="0" w:space="0" w:color="auto"/>
          </w:divBdr>
        </w:div>
        <w:div w:id="1069503889">
          <w:marLeft w:val="0"/>
          <w:marRight w:val="0"/>
          <w:marTop w:val="0"/>
          <w:marBottom w:val="0"/>
          <w:divBdr>
            <w:top w:val="none" w:sz="0" w:space="0" w:color="auto"/>
            <w:left w:val="none" w:sz="0" w:space="0" w:color="auto"/>
            <w:bottom w:val="none" w:sz="0" w:space="0" w:color="auto"/>
            <w:right w:val="none" w:sz="0" w:space="0" w:color="auto"/>
          </w:divBdr>
        </w:div>
        <w:div w:id="1069503891">
          <w:marLeft w:val="0"/>
          <w:marRight w:val="0"/>
          <w:marTop w:val="0"/>
          <w:marBottom w:val="0"/>
          <w:divBdr>
            <w:top w:val="none" w:sz="0" w:space="0" w:color="auto"/>
            <w:left w:val="none" w:sz="0" w:space="0" w:color="auto"/>
            <w:bottom w:val="none" w:sz="0" w:space="0" w:color="auto"/>
            <w:right w:val="none" w:sz="0" w:space="0" w:color="auto"/>
          </w:divBdr>
        </w:div>
        <w:div w:id="1069503896">
          <w:marLeft w:val="0"/>
          <w:marRight w:val="0"/>
          <w:marTop w:val="0"/>
          <w:marBottom w:val="0"/>
          <w:divBdr>
            <w:top w:val="none" w:sz="0" w:space="0" w:color="auto"/>
            <w:left w:val="none" w:sz="0" w:space="0" w:color="auto"/>
            <w:bottom w:val="none" w:sz="0" w:space="0" w:color="auto"/>
            <w:right w:val="none" w:sz="0" w:space="0" w:color="auto"/>
          </w:divBdr>
        </w:div>
        <w:div w:id="1069503900">
          <w:marLeft w:val="0"/>
          <w:marRight w:val="0"/>
          <w:marTop w:val="0"/>
          <w:marBottom w:val="0"/>
          <w:divBdr>
            <w:top w:val="none" w:sz="0" w:space="0" w:color="auto"/>
            <w:left w:val="none" w:sz="0" w:space="0" w:color="auto"/>
            <w:bottom w:val="none" w:sz="0" w:space="0" w:color="auto"/>
            <w:right w:val="none" w:sz="0" w:space="0" w:color="auto"/>
          </w:divBdr>
        </w:div>
        <w:div w:id="1069503905">
          <w:marLeft w:val="0"/>
          <w:marRight w:val="0"/>
          <w:marTop w:val="0"/>
          <w:marBottom w:val="0"/>
          <w:divBdr>
            <w:top w:val="none" w:sz="0" w:space="0" w:color="auto"/>
            <w:left w:val="none" w:sz="0" w:space="0" w:color="auto"/>
            <w:bottom w:val="none" w:sz="0" w:space="0" w:color="auto"/>
            <w:right w:val="none" w:sz="0" w:space="0" w:color="auto"/>
          </w:divBdr>
        </w:div>
        <w:div w:id="1069503908">
          <w:marLeft w:val="0"/>
          <w:marRight w:val="0"/>
          <w:marTop w:val="0"/>
          <w:marBottom w:val="0"/>
          <w:divBdr>
            <w:top w:val="none" w:sz="0" w:space="0" w:color="auto"/>
            <w:left w:val="none" w:sz="0" w:space="0" w:color="auto"/>
            <w:bottom w:val="none" w:sz="0" w:space="0" w:color="auto"/>
            <w:right w:val="none" w:sz="0" w:space="0" w:color="auto"/>
          </w:divBdr>
        </w:div>
        <w:div w:id="1069503911">
          <w:marLeft w:val="0"/>
          <w:marRight w:val="0"/>
          <w:marTop w:val="0"/>
          <w:marBottom w:val="0"/>
          <w:divBdr>
            <w:top w:val="none" w:sz="0" w:space="0" w:color="auto"/>
            <w:left w:val="none" w:sz="0" w:space="0" w:color="auto"/>
            <w:bottom w:val="none" w:sz="0" w:space="0" w:color="auto"/>
            <w:right w:val="none" w:sz="0" w:space="0" w:color="auto"/>
          </w:divBdr>
        </w:div>
        <w:div w:id="1069503915">
          <w:marLeft w:val="0"/>
          <w:marRight w:val="0"/>
          <w:marTop w:val="0"/>
          <w:marBottom w:val="0"/>
          <w:divBdr>
            <w:top w:val="none" w:sz="0" w:space="0" w:color="auto"/>
            <w:left w:val="none" w:sz="0" w:space="0" w:color="auto"/>
            <w:bottom w:val="none" w:sz="0" w:space="0" w:color="auto"/>
            <w:right w:val="none" w:sz="0" w:space="0" w:color="auto"/>
          </w:divBdr>
        </w:div>
        <w:div w:id="1069503925">
          <w:marLeft w:val="0"/>
          <w:marRight w:val="0"/>
          <w:marTop w:val="0"/>
          <w:marBottom w:val="0"/>
          <w:divBdr>
            <w:top w:val="none" w:sz="0" w:space="0" w:color="auto"/>
            <w:left w:val="none" w:sz="0" w:space="0" w:color="auto"/>
            <w:bottom w:val="none" w:sz="0" w:space="0" w:color="auto"/>
            <w:right w:val="none" w:sz="0" w:space="0" w:color="auto"/>
          </w:divBdr>
        </w:div>
        <w:div w:id="1069503936">
          <w:marLeft w:val="0"/>
          <w:marRight w:val="0"/>
          <w:marTop w:val="0"/>
          <w:marBottom w:val="0"/>
          <w:divBdr>
            <w:top w:val="none" w:sz="0" w:space="0" w:color="auto"/>
            <w:left w:val="none" w:sz="0" w:space="0" w:color="auto"/>
            <w:bottom w:val="none" w:sz="0" w:space="0" w:color="auto"/>
            <w:right w:val="none" w:sz="0" w:space="0" w:color="auto"/>
          </w:divBdr>
        </w:div>
        <w:div w:id="1069503938">
          <w:marLeft w:val="0"/>
          <w:marRight w:val="0"/>
          <w:marTop w:val="0"/>
          <w:marBottom w:val="0"/>
          <w:divBdr>
            <w:top w:val="none" w:sz="0" w:space="0" w:color="auto"/>
            <w:left w:val="none" w:sz="0" w:space="0" w:color="auto"/>
            <w:bottom w:val="none" w:sz="0" w:space="0" w:color="auto"/>
            <w:right w:val="none" w:sz="0" w:space="0" w:color="auto"/>
          </w:divBdr>
        </w:div>
        <w:div w:id="1069503939">
          <w:marLeft w:val="0"/>
          <w:marRight w:val="0"/>
          <w:marTop w:val="0"/>
          <w:marBottom w:val="0"/>
          <w:divBdr>
            <w:top w:val="none" w:sz="0" w:space="0" w:color="auto"/>
            <w:left w:val="none" w:sz="0" w:space="0" w:color="auto"/>
            <w:bottom w:val="none" w:sz="0" w:space="0" w:color="auto"/>
            <w:right w:val="none" w:sz="0" w:space="0" w:color="auto"/>
          </w:divBdr>
        </w:div>
        <w:div w:id="1069503941">
          <w:marLeft w:val="0"/>
          <w:marRight w:val="0"/>
          <w:marTop w:val="0"/>
          <w:marBottom w:val="0"/>
          <w:divBdr>
            <w:top w:val="none" w:sz="0" w:space="0" w:color="auto"/>
            <w:left w:val="none" w:sz="0" w:space="0" w:color="auto"/>
            <w:bottom w:val="none" w:sz="0" w:space="0" w:color="auto"/>
            <w:right w:val="none" w:sz="0" w:space="0" w:color="auto"/>
          </w:divBdr>
        </w:div>
        <w:div w:id="1069503949">
          <w:marLeft w:val="0"/>
          <w:marRight w:val="0"/>
          <w:marTop w:val="0"/>
          <w:marBottom w:val="0"/>
          <w:divBdr>
            <w:top w:val="none" w:sz="0" w:space="0" w:color="auto"/>
            <w:left w:val="none" w:sz="0" w:space="0" w:color="auto"/>
            <w:bottom w:val="none" w:sz="0" w:space="0" w:color="auto"/>
            <w:right w:val="none" w:sz="0" w:space="0" w:color="auto"/>
          </w:divBdr>
        </w:div>
      </w:divsChild>
    </w:div>
    <w:div w:id="1069503862">
      <w:marLeft w:val="0"/>
      <w:marRight w:val="0"/>
      <w:marTop w:val="0"/>
      <w:marBottom w:val="0"/>
      <w:divBdr>
        <w:top w:val="none" w:sz="0" w:space="0" w:color="auto"/>
        <w:left w:val="none" w:sz="0" w:space="0" w:color="auto"/>
        <w:bottom w:val="none" w:sz="0" w:space="0" w:color="auto"/>
        <w:right w:val="none" w:sz="0" w:space="0" w:color="auto"/>
      </w:divBdr>
      <w:divsChild>
        <w:div w:id="1069503852">
          <w:marLeft w:val="0"/>
          <w:marRight w:val="0"/>
          <w:marTop w:val="0"/>
          <w:marBottom w:val="0"/>
          <w:divBdr>
            <w:top w:val="none" w:sz="0" w:space="0" w:color="auto"/>
            <w:left w:val="none" w:sz="0" w:space="0" w:color="auto"/>
            <w:bottom w:val="none" w:sz="0" w:space="0" w:color="auto"/>
            <w:right w:val="none" w:sz="0" w:space="0" w:color="auto"/>
          </w:divBdr>
        </w:div>
        <w:div w:id="1069503875">
          <w:marLeft w:val="0"/>
          <w:marRight w:val="0"/>
          <w:marTop w:val="0"/>
          <w:marBottom w:val="0"/>
          <w:divBdr>
            <w:top w:val="none" w:sz="0" w:space="0" w:color="auto"/>
            <w:left w:val="none" w:sz="0" w:space="0" w:color="auto"/>
            <w:bottom w:val="none" w:sz="0" w:space="0" w:color="auto"/>
            <w:right w:val="none" w:sz="0" w:space="0" w:color="auto"/>
          </w:divBdr>
        </w:div>
        <w:div w:id="1069503876">
          <w:marLeft w:val="0"/>
          <w:marRight w:val="0"/>
          <w:marTop w:val="0"/>
          <w:marBottom w:val="0"/>
          <w:divBdr>
            <w:top w:val="none" w:sz="0" w:space="0" w:color="auto"/>
            <w:left w:val="none" w:sz="0" w:space="0" w:color="auto"/>
            <w:bottom w:val="none" w:sz="0" w:space="0" w:color="auto"/>
            <w:right w:val="none" w:sz="0" w:space="0" w:color="auto"/>
          </w:divBdr>
        </w:div>
        <w:div w:id="1069503893">
          <w:marLeft w:val="0"/>
          <w:marRight w:val="0"/>
          <w:marTop w:val="0"/>
          <w:marBottom w:val="0"/>
          <w:divBdr>
            <w:top w:val="none" w:sz="0" w:space="0" w:color="auto"/>
            <w:left w:val="none" w:sz="0" w:space="0" w:color="auto"/>
            <w:bottom w:val="none" w:sz="0" w:space="0" w:color="auto"/>
            <w:right w:val="none" w:sz="0" w:space="0" w:color="auto"/>
          </w:divBdr>
        </w:div>
        <w:div w:id="1069503894">
          <w:marLeft w:val="0"/>
          <w:marRight w:val="0"/>
          <w:marTop w:val="0"/>
          <w:marBottom w:val="0"/>
          <w:divBdr>
            <w:top w:val="none" w:sz="0" w:space="0" w:color="auto"/>
            <w:left w:val="none" w:sz="0" w:space="0" w:color="auto"/>
            <w:bottom w:val="none" w:sz="0" w:space="0" w:color="auto"/>
            <w:right w:val="none" w:sz="0" w:space="0" w:color="auto"/>
          </w:divBdr>
        </w:div>
        <w:div w:id="1069503902">
          <w:marLeft w:val="0"/>
          <w:marRight w:val="0"/>
          <w:marTop w:val="0"/>
          <w:marBottom w:val="0"/>
          <w:divBdr>
            <w:top w:val="none" w:sz="0" w:space="0" w:color="auto"/>
            <w:left w:val="none" w:sz="0" w:space="0" w:color="auto"/>
            <w:bottom w:val="none" w:sz="0" w:space="0" w:color="auto"/>
            <w:right w:val="none" w:sz="0" w:space="0" w:color="auto"/>
          </w:divBdr>
        </w:div>
        <w:div w:id="1069503907">
          <w:marLeft w:val="0"/>
          <w:marRight w:val="0"/>
          <w:marTop w:val="0"/>
          <w:marBottom w:val="0"/>
          <w:divBdr>
            <w:top w:val="none" w:sz="0" w:space="0" w:color="auto"/>
            <w:left w:val="none" w:sz="0" w:space="0" w:color="auto"/>
            <w:bottom w:val="none" w:sz="0" w:space="0" w:color="auto"/>
            <w:right w:val="none" w:sz="0" w:space="0" w:color="auto"/>
          </w:divBdr>
        </w:div>
        <w:div w:id="1069503909">
          <w:marLeft w:val="0"/>
          <w:marRight w:val="0"/>
          <w:marTop w:val="0"/>
          <w:marBottom w:val="0"/>
          <w:divBdr>
            <w:top w:val="none" w:sz="0" w:space="0" w:color="auto"/>
            <w:left w:val="none" w:sz="0" w:space="0" w:color="auto"/>
            <w:bottom w:val="none" w:sz="0" w:space="0" w:color="auto"/>
            <w:right w:val="none" w:sz="0" w:space="0" w:color="auto"/>
          </w:divBdr>
        </w:div>
        <w:div w:id="1069503916">
          <w:marLeft w:val="0"/>
          <w:marRight w:val="0"/>
          <w:marTop w:val="0"/>
          <w:marBottom w:val="0"/>
          <w:divBdr>
            <w:top w:val="none" w:sz="0" w:space="0" w:color="auto"/>
            <w:left w:val="none" w:sz="0" w:space="0" w:color="auto"/>
            <w:bottom w:val="none" w:sz="0" w:space="0" w:color="auto"/>
            <w:right w:val="none" w:sz="0" w:space="0" w:color="auto"/>
          </w:divBdr>
        </w:div>
        <w:div w:id="1069503921">
          <w:marLeft w:val="0"/>
          <w:marRight w:val="0"/>
          <w:marTop w:val="0"/>
          <w:marBottom w:val="0"/>
          <w:divBdr>
            <w:top w:val="none" w:sz="0" w:space="0" w:color="auto"/>
            <w:left w:val="none" w:sz="0" w:space="0" w:color="auto"/>
            <w:bottom w:val="none" w:sz="0" w:space="0" w:color="auto"/>
            <w:right w:val="none" w:sz="0" w:space="0" w:color="auto"/>
          </w:divBdr>
        </w:div>
        <w:div w:id="1069503922">
          <w:marLeft w:val="0"/>
          <w:marRight w:val="0"/>
          <w:marTop w:val="0"/>
          <w:marBottom w:val="0"/>
          <w:divBdr>
            <w:top w:val="none" w:sz="0" w:space="0" w:color="auto"/>
            <w:left w:val="none" w:sz="0" w:space="0" w:color="auto"/>
            <w:bottom w:val="none" w:sz="0" w:space="0" w:color="auto"/>
            <w:right w:val="none" w:sz="0" w:space="0" w:color="auto"/>
          </w:divBdr>
        </w:div>
        <w:div w:id="1069503927">
          <w:marLeft w:val="0"/>
          <w:marRight w:val="0"/>
          <w:marTop w:val="0"/>
          <w:marBottom w:val="0"/>
          <w:divBdr>
            <w:top w:val="none" w:sz="0" w:space="0" w:color="auto"/>
            <w:left w:val="none" w:sz="0" w:space="0" w:color="auto"/>
            <w:bottom w:val="none" w:sz="0" w:space="0" w:color="auto"/>
            <w:right w:val="none" w:sz="0" w:space="0" w:color="auto"/>
          </w:divBdr>
        </w:div>
      </w:divsChild>
    </w:div>
    <w:div w:id="1069503870">
      <w:marLeft w:val="0"/>
      <w:marRight w:val="0"/>
      <w:marTop w:val="0"/>
      <w:marBottom w:val="0"/>
      <w:divBdr>
        <w:top w:val="none" w:sz="0" w:space="0" w:color="auto"/>
        <w:left w:val="none" w:sz="0" w:space="0" w:color="auto"/>
        <w:bottom w:val="none" w:sz="0" w:space="0" w:color="auto"/>
        <w:right w:val="none" w:sz="0" w:space="0" w:color="auto"/>
      </w:divBdr>
      <w:divsChild>
        <w:div w:id="1069503850">
          <w:marLeft w:val="0"/>
          <w:marRight w:val="0"/>
          <w:marTop w:val="0"/>
          <w:marBottom w:val="0"/>
          <w:divBdr>
            <w:top w:val="none" w:sz="0" w:space="0" w:color="auto"/>
            <w:left w:val="none" w:sz="0" w:space="0" w:color="auto"/>
            <w:bottom w:val="none" w:sz="0" w:space="0" w:color="auto"/>
            <w:right w:val="none" w:sz="0" w:space="0" w:color="auto"/>
          </w:divBdr>
        </w:div>
        <w:div w:id="1069503944">
          <w:marLeft w:val="0"/>
          <w:marRight w:val="0"/>
          <w:marTop w:val="0"/>
          <w:marBottom w:val="0"/>
          <w:divBdr>
            <w:top w:val="none" w:sz="0" w:space="0" w:color="auto"/>
            <w:left w:val="none" w:sz="0" w:space="0" w:color="auto"/>
            <w:bottom w:val="none" w:sz="0" w:space="0" w:color="auto"/>
            <w:right w:val="none" w:sz="0" w:space="0" w:color="auto"/>
          </w:divBdr>
        </w:div>
      </w:divsChild>
    </w:div>
    <w:div w:id="1069503912">
      <w:marLeft w:val="0"/>
      <w:marRight w:val="0"/>
      <w:marTop w:val="0"/>
      <w:marBottom w:val="0"/>
      <w:divBdr>
        <w:top w:val="none" w:sz="0" w:space="0" w:color="auto"/>
        <w:left w:val="none" w:sz="0" w:space="0" w:color="auto"/>
        <w:bottom w:val="none" w:sz="0" w:space="0" w:color="auto"/>
        <w:right w:val="none" w:sz="0" w:space="0" w:color="auto"/>
      </w:divBdr>
      <w:divsChild>
        <w:div w:id="1069503910">
          <w:marLeft w:val="0"/>
          <w:marRight w:val="0"/>
          <w:marTop w:val="0"/>
          <w:marBottom w:val="0"/>
          <w:divBdr>
            <w:top w:val="none" w:sz="0" w:space="0" w:color="auto"/>
            <w:left w:val="none" w:sz="0" w:space="0" w:color="auto"/>
            <w:bottom w:val="none" w:sz="0" w:space="0" w:color="auto"/>
            <w:right w:val="none" w:sz="0" w:space="0" w:color="auto"/>
          </w:divBdr>
        </w:div>
        <w:div w:id="1069503917">
          <w:marLeft w:val="0"/>
          <w:marRight w:val="0"/>
          <w:marTop w:val="0"/>
          <w:marBottom w:val="0"/>
          <w:divBdr>
            <w:top w:val="none" w:sz="0" w:space="0" w:color="auto"/>
            <w:left w:val="none" w:sz="0" w:space="0" w:color="auto"/>
            <w:bottom w:val="none" w:sz="0" w:space="0" w:color="auto"/>
            <w:right w:val="none" w:sz="0" w:space="0" w:color="auto"/>
          </w:divBdr>
        </w:div>
        <w:div w:id="1069503929">
          <w:marLeft w:val="0"/>
          <w:marRight w:val="0"/>
          <w:marTop w:val="0"/>
          <w:marBottom w:val="0"/>
          <w:divBdr>
            <w:top w:val="none" w:sz="0" w:space="0" w:color="auto"/>
            <w:left w:val="none" w:sz="0" w:space="0" w:color="auto"/>
            <w:bottom w:val="none" w:sz="0" w:space="0" w:color="auto"/>
            <w:right w:val="none" w:sz="0" w:space="0" w:color="auto"/>
          </w:divBdr>
        </w:div>
        <w:div w:id="1069503940">
          <w:marLeft w:val="0"/>
          <w:marRight w:val="0"/>
          <w:marTop w:val="0"/>
          <w:marBottom w:val="0"/>
          <w:divBdr>
            <w:top w:val="none" w:sz="0" w:space="0" w:color="auto"/>
            <w:left w:val="none" w:sz="0" w:space="0" w:color="auto"/>
            <w:bottom w:val="none" w:sz="0" w:space="0" w:color="auto"/>
            <w:right w:val="none" w:sz="0" w:space="0" w:color="auto"/>
          </w:divBdr>
        </w:div>
        <w:div w:id="1069503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pis://Base=NARH&amp;DocCode=40426&amp;ToPar=Par1_Pt12&amp;Type=20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apis://Base=NARH&amp;DocCode=40197&amp;ToPar=Ann3&amp;Type=201/"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18</Pages>
  <Words>6147</Words>
  <Characters>35041</Characters>
  <Application>Microsoft Office Word</Application>
  <DocSecurity>0</DocSecurity>
  <Lines>292</Lines>
  <Paragraphs>82</Paragraphs>
  <ScaleCrop>false</ScaleCrop>
  <Company>Office</Company>
  <LinksUpToDate>false</LinksUpToDate>
  <CharactersWithSpaces>41106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subject/>
  <dc:creator>Svetlio</dc:creator>
  <cp:keywords/>
  <dc:description/>
  <cp:lastModifiedBy>Vanesa Georgieva</cp:lastModifiedBy>
  <cp:revision>8</cp:revision>
  <cp:lastPrinted>2018-04-03T12:55:00Z</cp:lastPrinted>
  <dcterms:created xsi:type="dcterms:W3CDTF">2024-02-07T14:50:00Z</dcterms:created>
  <dcterms:modified xsi:type="dcterms:W3CDTF">2024-02-26T08:10:00Z</dcterms:modified>
</cp:coreProperties>
</file>