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65C" w:rsidRPr="00BF64D9" w:rsidRDefault="007C265C" w:rsidP="00601BBF">
      <w:pPr>
        <w:shd w:val="clear" w:color="auto" w:fill="FFFFFF"/>
        <w:spacing w:after="0" w:line="240" w:lineRule="auto"/>
        <w:ind w:firstLine="567"/>
        <w:jc w:val="right"/>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Приложение № 2 към чл. 6</w:t>
      </w:r>
    </w:p>
    <w:p w:rsidR="00E942BB" w:rsidRPr="00BF64D9" w:rsidRDefault="00E942BB" w:rsidP="00E942BB">
      <w:pPr>
        <w:spacing w:after="0" w:line="240" w:lineRule="auto"/>
        <w:rPr>
          <w:rFonts w:ascii="Times New Roman" w:hAnsi="Times New Roman"/>
          <w:sz w:val="24"/>
          <w:szCs w:val="24"/>
        </w:rPr>
      </w:pPr>
      <w:r w:rsidRPr="00BF64D9">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BF64D9">
        <w:rPr>
          <w:rFonts w:ascii="Times New Roman" w:hAnsi="Times New Roman"/>
          <w:sz w:val="24"/>
          <w:szCs w:val="24"/>
        </w:rPr>
        <w:t xml:space="preserve"> (Наредба за ОВОС)</w:t>
      </w:r>
    </w:p>
    <w:p w:rsidR="007C265C" w:rsidRPr="00BF64D9" w:rsidRDefault="00BF64D9" w:rsidP="00E942BB">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w:t>
      </w:r>
      <w:r w:rsidRPr="00BF64D9">
        <w:rPr>
          <w:rFonts w:ascii="Times New Roman" w:eastAsia="Times New Roman" w:hAnsi="Times New Roman"/>
          <w:color w:val="222222"/>
          <w:sz w:val="24"/>
          <w:szCs w:val="24"/>
          <w:lang w:eastAsia="bg-BG"/>
        </w:rPr>
        <w:t>ПМС № 59 от 7.03.2003 г., о</w:t>
      </w:r>
      <w:r>
        <w:rPr>
          <w:rFonts w:ascii="Times New Roman" w:eastAsia="Times New Roman" w:hAnsi="Times New Roman"/>
          <w:color w:val="222222"/>
          <w:sz w:val="24"/>
          <w:szCs w:val="24"/>
          <w:lang w:eastAsia="bg-BG"/>
        </w:rPr>
        <w:t>бн., ДВ, бр. 25 от 18.03.2003 г</w:t>
      </w:r>
      <w:r w:rsidR="007C265C" w:rsidRPr="00BF64D9">
        <w:rPr>
          <w:rFonts w:ascii="Times New Roman" w:eastAsia="Times New Roman" w:hAnsi="Times New Roman"/>
          <w:color w:val="222222"/>
          <w:sz w:val="24"/>
          <w:szCs w:val="24"/>
          <w:lang w:eastAsia="bg-BG"/>
        </w:rPr>
        <w:t xml:space="preserve">., </w:t>
      </w:r>
      <w:r>
        <w:rPr>
          <w:rFonts w:ascii="Times New Roman" w:eastAsia="Times New Roman" w:hAnsi="Times New Roman"/>
          <w:color w:val="222222"/>
          <w:sz w:val="24"/>
          <w:szCs w:val="24"/>
          <w:lang w:eastAsia="bg-BG"/>
        </w:rPr>
        <w:t xml:space="preserve">посл. </w:t>
      </w:r>
      <w:r w:rsidR="007C265C" w:rsidRPr="00BF64D9">
        <w:rPr>
          <w:rFonts w:ascii="Times New Roman" w:eastAsia="Times New Roman" w:hAnsi="Times New Roman"/>
          <w:color w:val="222222"/>
          <w:sz w:val="24"/>
          <w:szCs w:val="24"/>
          <w:lang w:eastAsia="bg-BG"/>
        </w:rPr>
        <w:t xml:space="preserve">изм. - </w:t>
      </w:r>
      <w:r w:rsidRPr="00BF64D9">
        <w:rPr>
          <w:rFonts w:ascii="Times New Roman" w:eastAsia="Times New Roman" w:hAnsi="Times New Roman"/>
          <w:color w:val="222222"/>
          <w:sz w:val="24"/>
          <w:szCs w:val="24"/>
          <w:lang w:eastAsia="bg-BG"/>
        </w:rPr>
        <w:t>бр. 62 от 5.08.2022 г., в сила от 5.08.2022 г.</w:t>
      </w:r>
      <w:r w:rsidR="007C265C" w:rsidRPr="00BF64D9">
        <w:rPr>
          <w:rFonts w:ascii="Times New Roman" w:eastAsia="Times New Roman" w:hAnsi="Times New Roman"/>
          <w:color w:val="222222"/>
          <w:sz w:val="24"/>
          <w:szCs w:val="24"/>
          <w:lang w:eastAsia="bg-BG"/>
        </w:rPr>
        <w:t>)</w:t>
      </w:r>
    </w:p>
    <w:p w:rsidR="007C265C" w:rsidRPr="00BF64D9" w:rsidRDefault="007C265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Информация за преценяване на необходимостта от ОВОС</w:t>
      </w: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I. Информация за контакт с възложителя:</w:t>
      </w: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1. Име, постоянен адрес, търговско наименование и седалище.</w:t>
      </w:r>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334B0B">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"ДИ ЕМ АЙ ГРАНУЛЕЙТ" ООД, </w:t>
      </w:r>
      <w:bookmarkStart w:id="0" w:name="_GoBack"/>
      <w:bookmarkEnd w:id="0"/>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II. Резюме на инвестиционното предложение:</w:t>
      </w: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1. Характеристики на инвестиционното предложение:</w:t>
      </w: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07206C" w:rsidRPr="00BF64D9" w:rsidRDefault="0007206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07206C" w:rsidRPr="00BF64D9" w:rsidRDefault="00BF64D9" w:rsidP="00BF64D9">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7206C" w:rsidRPr="00BF64D9">
        <w:rPr>
          <w:rFonts w:ascii="Times New Roman" w:eastAsia="Times New Roman" w:hAnsi="Times New Roman"/>
          <w:color w:val="222222"/>
          <w:sz w:val="24"/>
          <w:szCs w:val="24"/>
          <w:lang w:eastAsia="bg-BG"/>
        </w:rPr>
        <w:t xml:space="preserve">Инвестиционното предложение е за нов обект с обществено обслужваща дейност </w:t>
      </w:r>
      <w:r w:rsidR="0007206C" w:rsidRPr="00674547">
        <w:rPr>
          <w:rFonts w:ascii="Times New Roman" w:eastAsia="Times New Roman" w:hAnsi="Times New Roman"/>
          <w:b/>
          <w:i/>
          <w:color w:val="222222"/>
          <w:sz w:val="24"/>
          <w:szCs w:val="24"/>
          <w:lang w:eastAsia="bg-BG"/>
        </w:rPr>
        <w:t>„Площадка за събиране, подготовка преди оползотворяване и търговска дейност с отпадъци от пластмаса и пластмасови опаковки“</w:t>
      </w:r>
      <w:r w:rsidR="0007206C" w:rsidRPr="00BF64D9">
        <w:rPr>
          <w:rFonts w:ascii="Times New Roman" w:eastAsia="Times New Roman" w:hAnsi="Times New Roman"/>
          <w:color w:val="222222"/>
          <w:sz w:val="24"/>
          <w:szCs w:val="24"/>
          <w:lang w:eastAsia="bg-BG"/>
        </w:rPr>
        <w:t xml:space="preserve">. </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Ще се реализира на площ от 480 кв.м. в поземлен имот (ПИ) с идентификатор 56784.552.20 с местонахождение: ул. „Георги Бенев” №15, гр. Пловдив, община Пловдив, област Пловдив, с НТП „За друг вид производствен и складов обект” с обща площ 2215 кв.м. - собственост на „Конкордия рент” ООД.</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"ДИ ЕМ АЙ ГРАНУЛЕЙТ" ООД е ползвател на 480 кв.м. от общата площ-</w:t>
      </w:r>
      <w:r w:rsidR="0051765A" w:rsidRPr="00BF64D9">
        <w:rPr>
          <w:rFonts w:ascii="Times New Roman" w:eastAsia="Times New Roman" w:hAnsi="Times New Roman"/>
          <w:color w:val="222222"/>
          <w:sz w:val="24"/>
          <w:szCs w:val="24"/>
          <w:lang w:eastAsia="bg-BG"/>
        </w:rPr>
        <w:t>Обособена</w:t>
      </w:r>
      <w:r w:rsidR="0051765A" w:rsidRPr="00BF64D9">
        <w:rPr>
          <w:rFonts w:ascii="Times New Roman" w:eastAsia="Times New Roman" w:hAnsi="Times New Roman"/>
          <w:color w:val="222222"/>
          <w:sz w:val="24"/>
          <w:szCs w:val="24"/>
          <w:lang w:val="en-US" w:eastAsia="bg-BG"/>
        </w:rPr>
        <w:t xml:space="preserve"> </w:t>
      </w:r>
      <w:r w:rsidRPr="00BF64D9">
        <w:rPr>
          <w:rFonts w:ascii="Times New Roman" w:eastAsia="Times New Roman" w:hAnsi="Times New Roman"/>
          <w:color w:val="222222"/>
          <w:sz w:val="24"/>
          <w:szCs w:val="24"/>
          <w:lang w:eastAsia="bg-BG"/>
        </w:rPr>
        <w:t>част/складово помещение от промишлена сграда с идентификатор 56784.552.20.1 с площ 310 кв.м. и прилежаща открита площ, дворно място от 170 кв.м.</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„ДИ ЕМ АЙ ГРАНУЛЕЙТ“ ООД има сключен договор за наем със собственика на имота „Конкордия рент“ ООД.</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 xml:space="preserve">Не се предвижда ново строителство - площадката е с изградена инфраструктура, осигуряваща извършване на дейностите, предмет на настоящото ИП. </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Предвидени са монтажни дейности за оборудване на производственото помещение с необходимите съоръжения за механично третиране на отпадъци от пластмаси: мелница за сухо смилане ВЕСПА25/40VGA.</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 xml:space="preserve">На територията на площадката не се предвижда използването на производствени води. </w:t>
      </w:r>
      <w:r w:rsidR="0051765A" w:rsidRPr="00BF64D9">
        <w:rPr>
          <w:rFonts w:ascii="Times New Roman" w:eastAsia="Times New Roman" w:hAnsi="Times New Roman"/>
          <w:color w:val="222222"/>
          <w:sz w:val="24"/>
          <w:szCs w:val="24"/>
          <w:lang w:eastAsia="bg-BG"/>
        </w:rPr>
        <w:tab/>
      </w:r>
      <w:r w:rsidRPr="00BF64D9">
        <w:rPr>
          <w:rFonts w:ascii="Times New Roman" w:eastAsia="Times New Roman" w:hAnsi="Times New Roman"/>
          <w:color w:val="222222"/>
          <w:sz w:val="24"/>
          <w:szCs w:val="24"/>
          <w:lang w:eastAsia="bg-BG"/>
        </w:rPr>
        <w:t xml:space="preserve">Отпадните води, които ще се генерират, са дъждовни и битово – фекални. Битово – фекалните отпадни води ще се отвеждат в канализационната система на гр. Пловдив. </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 xml:space="preserve">Няма да се съхраняват на открито опасни вещества и смеси, не се очаква формиране на замърсени дъждовни води.  Дъждовните отпадни води са условно чисти и се оттичат в зелените площи на площадката.    </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Достъпът към обекта няма да се промени и ще се извършва от съществуващия вход, като няма необходимост от изграждане на нови пътища.</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Електрозахранването ще се осъществява чрез съществуваща електропреносна мрежа.</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Обектът е с изградена В и К мрежа.</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07206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ab/>
        <w:t xml:space="preserve">Площадката отговаря на изискванията заложени в чл. 38, ал. 1 на Закона за управление на отпадъците. </w:t>
      </w:r>
    </w:p>
    <w:p w:rsidR="0007206C" w:rsidRPr="00BF64D9" w:rsidRDefault="0007206C" w:rsidP="0007206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lastRenderedPageBreak/>
        <w:tab/>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-площадката е с плътна бетонова настилка, оградена и достъпът до нея се осъществява чрез съществуваща пътна инфраструктура в района. </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-обособена е зона за престой на колите по време на извършване на дейностите по товарене и разтоварване на отпадъците; </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-обособен е контролно и приемно – предавателен пункт, чрез който се осъществява входящият и изходящият контрол на отпадъци, с разположен в него електронен кантар.</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-осигурено е закрито складово помещение- с непропусклив под- оборудвано със съдове за разделно събиране и временно съхраняване на образуваните от дейността на дружеството производствени отпадъци и отпадъци съдържащи и/или замърсени с опасни вещества.</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-изградени са места и съоръжения със съответното технологично оборудване за изпълнение на гореописаната дейност,</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Дружеството ще извършва дейности по събиране и предварителна обработка на следните отпадъци от пластмаса и пластмасови опаковки:</w:t>
      </w:r>
    </w:p>
    <w:p w:rsidR="0007206C" w:rsidRPr="00BF64D9" w:rsidRDefault="0007206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07206C" w:rsidRPr="00BF64D9" w:rsidRDefault="0007206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1223"/>
        <w:gridCol w:w="1880"/>
        <w:gridCol w:w="4357"/>
        <w:gridCol w:w="1867"/>
      </w:tblGrid>
      <w:tr w:rsidR="0007206C" w:rsidRPr="00BF64D9" w:rsidTr="008C607A">
        <w:trPr>
          <w:cantSplit/>
          <w:trHeight w:val="285"/>
          <w:jc w:val="center"/>
        </w:trPr>
        <w:tc>
          <w:tcPr>
            <w:tcW w:w="572" w:type="dxa"/>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w:t>
            </w:r>
          </w:p>
        </w:tc>
        <w:tc>
          <w:tcPr>
            <w:tcW w:w="3103" w:type="dxa"/>
            <w:gridSpan w:val="2"/>
          </w:tcPr>
          <w:p w:rsidR="0007206C" w:rsidRPr="00BF64D9" w:rsidRDefault="0007206C" w:rsidP="008C607A">
            <w:pPr>
              <w:spacing w:line="240" w:lineRule="auto"/>
              <w:rPr>
                <w:rFonts w:ascii="Times New Roman" w:hAnsi="Times New Roman"/>
                <w:b/>
                <w:bCs/>
                <w:sz w:val="24"/>
                <w:szCs w:val="24"/>
                <w:vertAlign w:val="superscript"/>
                <w:lang w:val="en-US"/>
              </w:rPr>
            </w:pPr>
            <w:r w:rsidRPr="00BF64D9">
              <w:rPr>
                <w:rFonts w:ascii="Times New Roman" w:hAnsi="Times New Roman"/>
                <w:b/>
                <w:bCs/>
                <w:sz w:val="24"/>
                <w:szCs w:val="24"/>
              </w:rPr>
              <w:t xml:space="preserve">Вид на отпадъка </w:t>
            </w:r>
          </w:p>
        </w:tc>
        <w:tc>
          <w:tcPr>
            <w:tcW w:w="4357" w:type="dxa"/>
            <w:vMerge w:val="restart"/>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Дейности по</w:t>
            </w:r>
          </w:p>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 xml:space="preserve">кодове </w:t>
            </w:r>
          </w:p>
        </w:tc>
        <w:tc>
          <w:tcPr>
            <w:tcW w:w="1867" w:type="dxa"/>
            <w:vMerge w:val="restart"/>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Количество</w:t>
            </w:r>
          </w:p>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(тон/год.)</w:t>
            </w:r>
          </w:p>
        </w:tc>
      </w:tr>
      <w:tr w:rsidR="0007206C" w:rsidRPr="00BF64D9" w:rsidTr="008C607A">
        <w:trPr>
          <w:cantSplit/>
          <w:trHeight w:val="169"/>
          <w:jc w:val="center"/>
        </w:trPr>
        <w:tc>
          <w:tcPr>
            <w:tcW w:w="572" w:type="dxa"/>
            <w:vMerge w:val="restart"/>
          </w:tcPr>
          <w:p w:rsidR="0007206C" w:rsidRPr="00BF64D9" w:rsidRDefault="0007206C" w:rsidP="008C607A">
            <w:pPr>
              <w:spacing w:line="240" w:lineRule="auto"/>
              <w:rPr>
                <w:rFonts w:ascii="Times New Roman" w:hAnsi="Times New Roman"/>
                <w:b/>
                <w:bCs/>
                <w:sz w:val="24"/>
                <w:szCs w:val="24"/>
              </w:rPr>
            </w:pPr>
          </w:p>
        </w:tc>
        <w:tc>
          <w:tcPr>
            <w:tcW w:w="1223" w:type="dxa"/>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Код</w:t>
            </w:r>
          </w:p>
        </w:tc>
        <w:tc>
          <w:tcPr>
            <w:tcW w:w="1880" w:type="dxa"/>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Наименование</w:t>
            </w:r>
          </w:p>
        </w:tc>
        <w:tc>
          <w:tcPr>
            <w:tcW w:w="4357" w:type="dxa"/>
            <w:vMerge/>
          </w:tcPr>
          <w:p w:rsidR="0007206C" w:rsidRPr="00BF64D9" w:rsidRDefault="0007206C" w:rsidP="008C607A">
            <w:pPr>
              <w:spacing w:line="240" w:lineRule="auto"/>
              <w:rPr>
                <w:rFonts w:ascii="Times New Roman" w:hAnsi="Times New Roman"/>
                <w:b/>
                <w:bCs/>
                <w:sz w:val="24"/>
                <w:szCs w:val="24"/>
              </w:rPr>
            </w:pPr>
          </w:p>
        </w:tc>
        <w:tc>
          <w:tcPr>
            <w:tcW w:w="1867" w:type="dxa"/>
            <w:vMerge/>
          </w:tcPr>
          <w:p w:rsidR="0007206C" w:rsidRPr="00BF64D9" w:rsidRDefault="0007206C" w:rsidP="008C607A">
            <w:pPr>
              <w:spacing w:line="240" w:lineRule="auto"/>
              <w:rPr>
                <w:rFonts w:ascii="Times New Roman" w:hAnsi="Times New Roman"/>
                <w:b/>
                <w:bCs/>
                <w:sz w:val="24"/>
                <w:szCs w:val="24"/>
              </w:rPr>
            </w:pPr>
          </w:p>
        </w:tc>
      </w:tr>
      <w:tr w:rsidR="0007206C" w:rsidRPr="00BF64D9" w:rsidTr="008C607A">
        <w:trPr>
          <w:cantSplit/>
          <w:trHeight w:val="326"/>
          <w:jc w:val="center"/>
        </w:trPr>
        <w:tc>
          <w:tcPr>
            <w:tcW w:w="572" w:type="dxa"/>
            <w:vMerge/>
            <w:tcBorders>
              <w:bottom w:val="single" w:sz="4" w:space="0" w:color="auto"/>
            </w:tcBorders>
          </w:tcPr>
          <w:p w:rsidR="0007206C" w:rsidRPr="00BF64D9" w:rsidRDefault="0007206C" w:rsidP="008C607A">
            <w:pPr>
              <w:spacing w:line="240" w:lineRule="auto"/>
              <w:rPr>
                <w:rFonts w:ascii="Times New Roman" w:hAnsi="Times New Roman"/>
                <w:b/>
                <w:bCs/>
                <w:sz w:val="24"/>
                <w:szCs w:val="24"/>
              </w:rPr>
            </w:pPr>
          </w:p>
        </w:tc>
        <w:tc>
          <w:tcPr>
            <w:tcW w:w="1223" w:type="dxa"/>
            <w:tcBorders>
              <w:bottom w:val="single" w:sz="4" w:space="0" w:color="auto"/>
            </w:tcBorders>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1</w:t>
            </w:r>
          </w:p>
        </w:tc>
        <w:tc>
          <w:tcPr>
            <w:tcW w:w="1880" w:type="dxa"/>
            <w:tcBorders>
              <w:bottom w:val="single" w:sz="4" w:space="0" w:color="auto"/>
            </w:tcBorders>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2</w:t>
            </w:r>
          </w:p>
        </w:tc>
        <w:tc>
          <w:tcPr>
            <w:tcW w:w="4357" w:type="dxa"/>
            <w:tcBorders>
              <w:bottom w:val="single" w:sz="4" w:space="0" w:color="auto"/>
            </w:tcBorders>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3</w:t>
            </w:r>
          </w:p>
        </w:tc>
        <w:tc>
          <w:tcPr>
            <w:tcW w:w="1867" w:type="dxa"/>
            <w:tcBorders>
              <w:bottom w:val="single" w:sz="4" w:space="0" w:color="auto"/>
            </w:tcBorders>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4</w:t>
            </w:r>
          </w:p>
        </w:tc>
      </w:tr>
      <w:tr w:rsidR="0007206C" w:rsidRPr="00BF64D9" w:rsidTr="008C607A">
        <w:trPr>
          <w:cantSplit/>
          <w:trHeight w:val="166"/>
          <w:jc w:val="center"/>
        </w:trPr>
        <w:tc>
          <w:tcPr>
            <w:tcW w:w="572" w:type="dxa"/>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1</w:t>
            </w:r>
          </w:p>
        </w:tc>
        <w:tc>
          <w:tcPr>
            <w:tcW w:w="1223" w:type="dxa"/>
          </w:tcPr>
          <w:p w:rsidR="0007206C" w:rsidRPr="00BF64D9" w:rsidRDefault="0007206C"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02 01 04</w:t>
            </w:r>
          </w:p>
        </w:tc>
        <w:tc>
          <w:tcPr>
            <w:tcW w:w="1880" w:type="dxa"/>
          </w:tcPr>
          <w:p w:rsidR="0007206C" w:rsidRPr="00BF64D9" w:rsidRDefault="0007206C"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Отпадъци от пластмаси</w:t>
            </w:r>
          </w:p>
        </w:tc>
        <w:tc>
          <w:tcPr>
            <w:tcW w:w="4357" w:type="dxa"/>
          </w:tcPr>
          <w:p w:rsidR="0007206C" w:rsidRPr="00BF64D9" w:rsidRDefault="0007206C"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07206C" w:rsidRPr="00BF64D9" w:rsidRDefault="0007206C"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07206C" w:rsidRPr="00BF64D9" w:rsidRDefault="0007206C"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07206C" w:rsidRPr="00BF64D9" w:rsidRDefault="0007206C" w:rsidP="008C607A">
            <w:pPr>
              <w:spacing w:line="240" w:lineRule="auto"/>
              <w:rPr>
                <w:rFonts w:ascii="Times New Roman" w:hAnsi="Times New Roman"/>
                <w:bCs/>
                <w:sz w:val="24"/>
                <w:szCs w:val="24"/>
              </w:rPr>
            </w:pPr>
            <w:r w:rsidRPr="00BF64D9">
              <w:rPr>
                <w:rFonts w:ascii="Times New Roman" w:hAnsi="Times New Roman"/>
                <w:bCs/>
                <w:sz w:val="24"/>
                <w:szCs w:val="24"/>
              </w:rPr>
              <w:t>20</w:t>
            </w:r>
          </w:p>
        </w:tc>
      </w:tr>
      <w:tr w:rsidR="0007206C" w:rsidRPr="00BF64D9" w:rsidTr="008C607A">
        <w:trPr>
          <w:cantSplit/>
          <w:trHeight w:val="166"/>
          <w:jc w:val="center"/>
        </w:trPr>
        <w:tc>
          <w:tcPr>
            <w:tcW w:w="572" w:type="dxa"/>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2</w:t>
            </w:r>
          </w:p>
        </w:tc>
        <w:tc>
          <w:tcPr>
            <w:tcW w:w="1223"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07 02 13</w:t>
            </w:r>
          </w:p>
        </w:tc>
        <w:tc>
          <w:tcPr>
            <w:tcW w:w="1880"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Отпадъци от пластмаси</w:t>
            </w:r>
          </w:p>
        </w:tc>
        <w:tc>
          <w:tcPr>
            <w:tcW w:w="4357" w:type="dxa"/>
          </w:tcPr>
          <w:p w:rsidR="0007206C" w:rsidRPr="00BF64D9" w:rsidRDefault="0007206C"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07206C" w:rsidRPr="00BF64D9" w:rsidRDefault="0007206C"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сортиране; разделяне; прегрупиране; преопаковане</w:t>
            </w:r>
            <w:r w:rsidRPr="00BF64D9">
              <w:rPr>
                <w:rFonts w:ascii="Times New Roman" w:hAnsi="Times New Roman"/>
                <w:bCs/>
                <w:sz w:val="24"/>
                <w:szCs w:val="24"/>
                <w:lang w:eastAsia="bg-BG" w:bidi="as-IN"/>
              </w:rPr>
              <w:t xml:space="preserve"> 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07206C" w:rsidRPr="00BF64D9" w:rsidRDefault="0007206C"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07206C" w:rsidRPr="00BF64D9" w:rsidRDefault="0007206C" w:rsidP="008C607A">
            <w:pPr>
              <w:spacing w:line="240" w:lineRule="auto"/>
              <w:rPr>
                <w:rFonts w:ascii="Times New Roman" w:hAnsi="Times New Roman"/>
                <w:sz w:val="24"/>
                <w:szCs w:val="24"/>
                <w:lang w:val="en-US"/>
              </w:rPr>
            </w:pPr>
            <w:r w:rsidRPr="00BF64D9">
              <w:rPr>
                <w:rFonts w:ascii="Times New Roman" w:hAnsi="Times New Roman"/>
                <w:sz w:val="24"/>
                <w:szCs w:val="24"/>
                <w:lang w:val="en-US"/>
              </w:rPr>
              <w:t>30</w:t>
            </w:r>
          </w:p>
        </w:tc>
      </w:tr>
      <w:tr w:rsidR="0007206C" w:rsidRPr="00BF64D9" w:rsidTr="008C607A">
        <w:trPr>
          <w:cantSplit/>
          <w:trHeight w:val="166"/>
          <w:jc w:val="center"/>
        </w:trPr>
        <w:tc>
          <w:tcPr>
            <w:tcW w:w="572" w:type="dxa"/>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lastRenderedPageBreak/>
              <w:t>3</w:t>
            </w:r>
          </w:p>
        </w:tc>
        <w:tc>
          <w:tcPr>
            <w:tcW w:w="1223"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12 01 05</w:t>
            </w:r>
          </w:p>
        </w:tc>
        <w:tc>
          <w:tcPr>
            <w:tcW w:w="1880"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Стърготини, стружки и изрезки от пластмаси</w:t>
            </w:r>
          </w:p>
        </w:tc>
        <w:tc>
          <w:tcPr>
            <w:tcW w:w="4357" w:type="dxa"/>
          </w:tcPr>
          <w:p w:rsidR="0007206C" w:rsidRPr="00BF64D9" w:rsidRDefault="0007206C"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07206C" w:rsidRPr="00BF64D9" w:rsidRDefault="0007206C"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07206C" w:rsidRPr="00BF64D9" w:rsidRDefault="0007206C"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07206C" w:rsidRPr="00BF64D9" w:rsidRDefault="0007206C" w:rsidP="008C607A">
            <w:pPr>
              <w:spacing w:line="240" w:lineRule="auto"/>
              <w:rPr>
                <w:rFonts w:ascii="Times New Roman" w:hAnsi="Times New Roman"/>
                <w:sz w:val="24"/>
                <w:szCs w:val="24"/>
                <w:lang w:val="en-US"/>
              </w:rPr>
            </w:pPr>
            <w:r w:rsidRPr="00BF64D9">
              <w:rPr>
                <w:rFonts w:ascii="Times New Roman" w:hAnsi="Times New Roman"/>
                <w:sz w:val="24"/>
                <w:szCs w:val="24"/>
                <w:lang w:val="en-US"/>
              </w:rPr>
              <w:t>150</w:t>
            </w:r>
          </w:p>
        </w:tc>
      </w:tr>
      <w:tr w:rsidR="0007206C" w:rsidRPr="00BF64D9" w:rsidTr="008C607A">
        <w:trPr>
          <w:cantSplit/>
          <w:trHeight w:val="166"/>
          <w:jc w:val="center"/>
        </w:trPr>
        <w:tc>
          <w:tcPr>
            <w:tcW w:w="572" w:type="dxa"/>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4</w:t>
            </w:r>
          </w:p>
        </w:tc>
        <w:tc>
          <w:tcPr>
            <w:tcW w:w="1223" w:type="dxa"/>
          </w:tcPr>
          <w:p w:rsidR="0007206C" w:rsidRPr="00BF64D9" w:rsidRDefault="0007206C"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15 01 02</w:t>
            </w:r>
          </w:p>
        </w:tc>
        <w:tc>
          <w:tcPr>
            <w:tcW w:w="1880" w:type="dxa"/>
          </w:tcPr>
          <w:p w:rsidR="0007206C" w:rsidRPr="00BF64D9" w:rsidRDefault="0007206C"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Пластмасови опаковки</w:t>
            </w:r>
          </w:p>
        </w:tc>
        <w:tc>
          <w:tcPr>
            <w:tcW w:w="4357" w:type="dxa"/>
          </w:tcPr>
          <w:p w:rsidR="0007206C" w:rsidRPr="00BF64D9" w:rsidRDefault="0007206C"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07206C" w:rsidRPr="00BF64D9" w:rsidRDefault="0007206C"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07206C" w:rsidRPr="00BF64D9" w:rsidRDefault="0007206C"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100</w:t>
            </w:r>
          </w:p>
        </w:tc>
      </w:tr>
      <w:tr w:rsidR="0007206C" w:rsidRPr="00BF64D9" w:rsidTr="008C607A">
        <w:trPr>
          <w:cantSplit/>
          <w:trHeight w:val="166"/>
          <w:jc w:val="center"/>
        </w:trPr>
        <w:tc>
          <w:tcPr>
            <w:tcW w:w="572" w:type="dxa"/>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5</w:t>
            </w:r>
          </w:p>
        </w:tc>
        <w:tc>
          <w:tcPr>
            <w:tcW w:w="1223"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lang w:val="en-GB"/>
              </w:rPr>
              <w:t>16</w:t>
            </w:r>
            <w:r w:rsidRPr="00BF64D9">
              <w:rPr>
                <w:rFonts w:ascii="Times New Roman" w:hAnsi="Times New Roman"/>
                <w:sz w:val="24"/>
                <w:szCs w:val="24"/>
              </w:rPr>
              <w:t xml:space="preserve"> </w:t>
            </w:r>
            <w:r w:rsidRPr="00BF64D9">
              <w:rPr>
                <w:rFonts w:ascii="Times New Roman" w:hAnsi="Times New Roman"/>
                <w:sz w:val="24"/>
                <w:szCs w:val="24"/>
                <w:lang w:val="en-GB"/>
              </w:rPr>
              <w:t>01</w:t>
            </w:r>
            <w:r w:rsidRPr="00BF64D9">
              <w:rPr>
                <w:rFonts w:ascii="Times New Roman" w:hAnsi="Times New Roman"/>
                <w:sz w:val="24"/>
                <w:szCs w:val="24"/>
              </w:rPr>
              <w:t xml:space="preserve"> </w:t>
            </w:r>
            <w:r w:rsidRPr="00BF64D9">
              <w:rPr>
                <w:rFonts w:ascii="Times New Roman" w:hAnsi="Times New Roman"/>
                <w:sz w:val="24"/>
                <w:szCs w:val="24"/>
                <w:lang w:val="en-GB"/>
              </w:rPr>
              <w:t>19</w:t>
            </w:r>
          </w:p>
        </w:tc>
        <w:tc>
          <w:tcPr>
            <w:tcW w:w="1880"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Пластмаси</w:t>
            </w:r>
          </w:p>
        </w:tc>
        <w:tc>
          <w:tcPr>
            <w:tcW w:w="4357" w:type="dxa"/>
          </w:tcPr>
          <w:p w:rsidR="0007206C" w:rsidRPr="00BF64D9" w:rsidRDefault="0007206C"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07206C" w:rsidRPr="00BF64D9" w:rsidRDefault="0007206C"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07206C" w:rsidRPr="00BF64D9" w:rsidRDefault="0007206C"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20</w:t>
            </w:r>
          </w:p>
        </w:tc>
      </w:tr>
      <w:tr w:rsidR="0007206C" w:rsidRPr="00BF64D9" w:rsidTr="008C607A">
        <w:trPr>
          <w:cantSplit/>
          <w:trHeight w:val="166"/>
          <w:jc w:val="center"/>
        </w:trPr>
        <w:tc>
          <w:tcPr>
            <w:tcW w:w="572" w:type="dxa"/>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6</w:t>
            </w:r>
          </w:p>
        </w:tc>
        <w:tc>
          <w:tcPr>
            <w:tcW w:w="1223" w:type="dxa"/>
          </w:tcPr>
          <w:p w:rsidR="0007206C" w:rsidRPr="00BF64D9" w:rsidRDefault="0007206C"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17 02 03</w:t>
            </w:r>
          </w:p>
        </w:tc>
        <w:tc>
          <w:tcPr>
            <w:tcW w:w="1880" w:type="dxa"/>
          </w:tcPr>
          <w:p w:rsidR="0007206C" w:rsidRPr="00BF64D9" w:rsidRDefault="0007206C"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Пластмаса</w:t>
            </w:r>
          </w:p>
        </w:tc>
        <w:tc>
          <w:tcPr>
            <w:tcW w:w="4357" w:type="dxa"/>
          </w:tcPr>
          <w:p w:rsidR="0007206C" w:rsidRPr="00BF64D9" w:rsidRDefault="0007206C"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07206C" w:rsidRPr="00BF64D9" w:rsidRDefault="0007206C"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07206C" w:rsidRPr="00BF64D9" w:rsidRDefault="0007206C"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20</w:t>
            </w:r>
          </w:p>
        </w:tc>
      </w:tr>
      <w:tr w:rsidR="0007206C" w:rsidRPr="00BF64D9" w:rsidTr="008C607A">
        <w:trPr>
          <w:cantSplit/>
          <w:trHeight w:val="166"/>
          <w:jc w:val="center"/>
        </w:trPr>
        <w:tc>
          <w:tcPr>
            <w:tcW w:w="572" w:type="dxa"/>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lastRenderedPageBreak/>
              <w:t>7</w:t>
            </w:r>
          </w:p>
        </w:tc>
        <w:tc>
          <w:tcPr>
            <w:tcW w:w="1223"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19 12 04</w:t>
            </w:r>
          </w:p>
        </w:tc>
        <w:tc>
          <w:tcPr>
            <w:tcW w:w="1880"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Пластмаса и каучук</w:t>
            </w:r>
          </w:p>
        </w:tc>
        <w:tc>
          <w:tcPr>
            <w:tcW w:w="4357" w:type="dxa"/>
          </w:tcPr>
          <w:p w:rsidR="0007206C" w:rsidRPr="00BF64D9" w:rsidRDefault="0007206C"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07206C" w:rsidRPr="00BF64D9" w:rsidRDefault="0007206C"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07206C" w:rsidRPr="00BF64D9" w:rsidRDefault="0007206C"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07206C" w:rsidRPr="00BF64D9" w:rsidRDefault="0007206C" w:rsidP="008C607A">
            <w:pPr>
              <w:spacing w:line="240" w:lineRule="auto"/>
              <w:rPr>
                <w:rFonts w:ascii="Times New Roman" w:hAnsi="Times New Roman"/>
                <w:sz w:val="24"/>
                <w:szCs w:val="24"/>
                <w:lang w:val="en-US"/>
              </w:rPr>
            </w:pPr>
            <w:r w:rsidRPr="00BF64D9">
              <w:rPr>
                <w:rFonts w:ascii="Times New Roman" w:hAnsi="Times New Roman"/>
                <w:sz w:val="24"/>
                <w:szCs w:val="24"/>
                <w:lang w:val="en-US"/>
              </w:rPr>
              <w:t>100</w:t>
            </w:r>
          </w:p>
        </w:tc>
      </w:tr>
      <w:tr w:rsidR="0007206C" w:rsidRPr="00BF64D9" w:rsidTr="008C607A">
        <w:trPr>
          <w:cantSplit/>
          <w:trHeight w:val="85"/>
          <w:jc w:val="center"/>
        </w:trPr>
        <w:tc>
          <w:tcPr>
            <w:tcW w:w="572" w:type="dxa"/>
          </w:tcPr>
          <w:p w:rsidR="0007206C" w:rsidRPr="00BF64D9" w:rsidRDefault="0007206C" w:rsidP="008C607A">
            <w:pPr>
              <w:spacing w:line="240" w:lineRule="auto"/>
              <w:rPr>
                <w:rFonts w:ascii="Times New Roman" w:hAnsi="Times New Roman"/>
                <w:b/>
                <w:bCs/>
                <w:sz w:val="24"/>
                <w:szCs w:val="24"/>
              </w:rPr>
            </w:pPr>
            <w:r w:rsidRPr="00BF64D9">
              <w:rPr>
                <w:rFonts w:ascii="Times New Roman" w:hAnsi="Times New Roman"/>
                <w:b/>
                <w:bCs/>
                <w:sz w:val="24"/>
                <w:szCs w:val="24"/>
              </w:rPr>
              <w:t>8</w:t>
            </w:r>
          </w:p>
        </w:tc>
        <w:tc>
          <w:tcPr>
            <w:tcW w:w="1223"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20 01 39</w:t>
            </w:r>
          </w:p>
        </w:tc>
        <w:tc>
          <w:tcPr>
            <w:tcW w:w="1880"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Пластмаси</w:t>
            </w:r>
          </w:p>
        </w:tc>
        <w:tc>
          <w:tcPr>
            <w:tcW w:w="4357" w:type="dxa"/>
          </w:tcPr>
          <w:p w:rsidR="0007206C" w:rsidRPr="00BF64D9" w:rsidRDefault="0007206C"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07206C" w:rsidRPr="00BF64D9" w:rsidRDefault="0007206C"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07206C" w:rsidRPr="00BF64D9" w:rsidRDefault="0007206C"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07206C" w:rsidRPr="00BF64D9" w:rsidRDefault="0007206C" w:rsidP="008C607A">
            <w:pPr>
              <w:spacing w:line="240" w:lineRule="auto"/>
              <w:rPr>
                <w:rFonts w:ascii="Times New Roman" w:hAnsi="Times New Roman"/>
                <w:sz w:val="24"/>
                <w:szCs w:val="24"/>
              </w:rPr>
            </w:pPr>
            <w:r w:rsidRPr="00BF64D9">
              <w:rPr>
                <w:rFonts w:ascii="Times New Roman" w:hAnsi="Times New Roman"/>
                <w:sz w:val="24"/>
                <w:szCs w:val="24"/>
              </w:rPr>
              <w:t>20</w:t>
            </w:r>
          </w:p>
        </w:tc>
      </w:tr>
    </w:tbl>
    <w:p w:rsidR="0007206C" w:rsidRPr="00BF64D9" w:rsidRDefault="0007206C" w:rsidP="0007206C">
      <w:pPr>
        <w:spacing w:line="240" w:lineRule="auto"/>
        <w:rPr>
          <w:rFonts w:ascii="Times New Roman" w:hAnsi="Times New Roman"/>
          <w:sz w:val="24"/>
          <w:szCs w:val="24"/>
        </w:rPr>
      </w:pPr>
    </w:p>
    <w:p w:rsidR="0007206C" w:rsidRPr="00BF64D9" w:rsidRDefault="00BF64D9" w:rsidP="00BF64D9">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7206C" w:rsidRPr="00BF64D9">
        <w:rPr>
          <w:rFonts w:ascii="Times New Roman" w:eastAsia="Times New Roman" w:hAnsi="Times New Roman"/>
          <w:color w:val="222222"/>
          <w:sz w:val="24"/>
          <w:szCs w:val="24"/>
          <w:lang w:eastAsia="bg-BG"/>
        </w:rPr>
        <w:t>Посочените дейности с отпадъци ще се извършват в следната технологична последователност:</w:t>
      </w:r>
    </w:p>
    <w:p w:rsidR="0007206C" w:rsidRPr="00BF64D9" w:rsidRDefault="00BF64D9" w:rsidP="00BF64D9">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7206C" w:rsidRPr="00BF64D9">
        <w:rPr>
          <w:rFonts w:ascii="Times New Roman" w:eastAsia="Times New Roman" w:hAnsi="Times New Roman"/>
          <w:color w:val="222222"/>
          <w:sz w:val="24"/>
          <w:szCs w:val="24"/>
          <w:lang w:eastAsia="bg-BG"/>
        </w:rPr>
        <w:t>1. Постъпилите на площадката пластмасови отпадъци, в зависимост от вида им, се складират разделно на достатъчно разстояние едни от други, с цел недопускане на смесване по между им.</w:t>
      </w:r>
    </w:p>
    <w:p w:rsidR="0007206C" w:rsidRPr="00BF64D9" w:rsidRDefault="00BF64D9" w:rsidP="00BF64D9">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7206C" w:rsidRPr="00BF64D9">
        <w:rPr>
          <w:rFonts w:ascii="Times New Roman" w:eastAsia="Times New Roman" w:hAnsi="Times New Roman"/>
          <w:color w:val="222222"/>
          <w:sz w:val="24"/>
          <w:szCs w:val="24"/>
          <w:lang w:eastAsia="bg-BG"/>
        </w:rPr>
        <w:t>2. Отпадъците, в зависимост от нуждите на последващите преработватели/рециклатори, ще бъдат сортирани и преопаковани.</w:t>
      </w:r>
    </w:p>
    <w:p w:rsidR="0007206C" w:rsidRPr="00BF64D9" w:rsidRDefault="00BF64D9" w:rsidP="00BF64D9">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7206C" w:rsidRPr="00BF64D9">
        <w:rPr>
          <w:rFonts w:ascii="Times New Roman" w:eastAsia="Times New Roman" w:hAnsi="Times New Roman"/>
          <w:color w:val="222222"/>
          <w:sz w:val="24"/>
          <w:szCs w:val="24"/>
          <w:lang w:eastAsia="bg-BG"/>
        </w:rPr>
        <w:t xml:space="preserve">3. Отпадъците предназначени за смилане ще бъдат подавани към мелница за сухо смилане ВЕСПА25/40VGA.  Машината позволява да се получи продукт готов за по-нататъшна употреба или продажба - млянка. Формираната млянка е с размери вариращи от 0,5 до 5 mm в зависимост от суровината.  </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Прогнозният капацитет на мелницата е до 0.150 т/час. При непрекъснат режим на работа, с 8 часов работен ден, до 1,2 т/ден. Производителността е приблизителна и е в зависимост от вида на материала, неговите размери и форма.</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Всички отпадъци приети от физически или юридически лица, ще се събират разделно и съхраняват по подходящ начин, съгласно техния произход, вид, състав и характерни свойства. За да се избегне струпване на големи количества отпадъци на площадката,  ще се осигури регулярно приемане на отпадъци от пластмаса, съобразно капацитета на съоръженията и възможностите на обслужващия персонал.</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Генерираните в резултат от дейността на площадката производствени и/или опасни отпадъци ще се предават съгласно изискванията на екологичното законодателство за извършване на крайни операции по оползотворяване/обезвреждане на база на  писмено сключени договори с лица, притежаващи Разрешителни и/или Регистрационни документи, издадени по реда на чл. 35 на Закона за управление на отпадъците.</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w:t>
      </w:r>
      <w:r w:rsidRPr="00BF64D9">
        <w:rPr>
          <w:rFonts w:ascii="Times New Roman" w:eastAsia="Times New Roman" w:hAnsi="Times New Roman"/>
          <w:color w:val="222222"/>
          <w:sz w:val="24"/>
          <w:szCs w:val="24"/>
          <w:lang w:eastAsia="bg-BG"/>
        </w:rPr>
        <w:lastRenderedPageBreak/>
        <w:t xml:space="preserve">строителни работи свързани с изграждане на нови промишлени сгради, което изключва изкопни дейности и използване на взривни устройства. </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Достъпът към площадката няма да се промени и ще се извършва от съществуващия вход, като няма необходимост от изграждане на нови пътища.</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Не се предвижда и изграждане на нов електопровод.</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Площадката е с изградена В и К мрежа.</w:t>
      </w:r>
    </w:p>
    <w:p w:rsidR="0007206C" w:rsidRPr="00BF64D9" w:rsidRDefault="0007206C" w:rsidP="00BF64D9">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07206C" w:rsidRPr="00BF64D9" w:rsidRDefault="0007206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07206C" w:rsidRPr="00BF64D9" w:rsidRDefault="0007206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07206C" w:rsidRPr="00BF64D9" w:rsidRDefault="0007206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b/>
          <w:color w:val="222222"/>
          <w:sz w:val="24"/>
          <w:szCs w:val="24"/>
          <w:lang w:eastAsia="bg-BG"/>
        </w:rPr>
        <w:t>б) взаимовръзка и кумулиране с други съществуващи и/или одобрени инвестиционни предложения;</w:t>
      </w:r>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Инвестиционното предложение няма връзка с други съществуващи и одобрени с устройствен или друг план дейности. Поземленият имот, в който ще се реализира инвестиционното предложение е с начин на трайно ползване–„За друг вид производствен, складов обект”.</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За реализация на инвестиционното предложение е необходимо издаване на становище от РИОСВ-Пловдив. </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За последващата експлоатация на ИП е необходимо дружеството да подаде, чрез НИСО   Заявление за издаване на Регистрационен док</w:t>
      </w:r>
      <w:r w:rsidR="0051765A" w:rsidRPr="00BF64D9">
        <w:rPr>
          <w:rFonts w:ascii="Times New Roman" w:eastAsia="Times New Roman" w:hAnsi="Times New Roman"/>
          <w:color w:val="222222"/>
          <w:sz w:val="24"/>
          <w:szCs w:val="24"/>
          <w:lang w:eastAsia="bg-BG"/>
        </w:rPr>
        <w:t xml:space="preserve">умент третиране на отпадъци до </w:t>
      </w:r>
      <w:r w:rsidRPr="00BF64D9">
        <w:rPr>
          <w:rFonts w:ascii="Times New Roman" w:eastAsia="Times New Roman" w:hAnsi="Times New Roman"/>
          <w:color w:val="222222"/>
          <w:sz w:val="24"/>
          <w:szCs w:val="24"/>
          <w:lang w:eastAsia="bg-BG"/>
        </w:rPr>
        <w:t>Директора на РИОСВ – Пловдив.</w:t>
      </w:r>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rsidR="0051765A"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Инфраструктурата на съществуващата площадка е  съобразена  и отговаря на изискванията на нормативната уредба за извършваните дейности с отпадъци от пластмаса, вкл. и опаковки от тях. </w:t>
      </w:r>
    </w:p>
    <w:p w:rsidR="0051765A"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Не се предвиждат строително-монтажни работи. </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При последващата експлоатация на ИП, природните ресурси предвидени за използване са вода за питейно – битови нужди на обслу</w:t>
      </w:r>
      <w:r w:rsidR="0051765A" w:rsidRPr="00BF64D9">
        <w:rPr>
          <w:rFonts w:ascii="Times New Roman" w:eastAsia="Times New Roman" w:hAnsi="Times New Roman"/>
          <w:color w:val="222222"/>
          <w:sz w:val="24"/>
          <w:szCs w:val="24"/>
          <w:lang w:eastAsia="bg-BG"/>
        </w:rPr>
        <w:t xml:space="preserve">жващия персонал. </w:t>
      </w:r>
      <w:r w:rsidRPr="00BF64D9">
        <w:rPr>
          <w:rFonts w:ascii="Times New Roman" w:eastAsia="Times New Roman" w:hAnsi="Times New Roman"/>
          <w:color w:val="222222"/>
          <w:sz w:val="24"/>
          <w:szCs w:val="24"/>
          <w:lang w:eastAsia="bg-BG"/>
        </w:rPr>
        <w:t>Не се предвижда използване на други природни ресурси по време на експлоатацията.</w:t>
      </w:r>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г) генериране на отпадъци - видове, количества и начин на третиране, и отпадъчни води;</w:t>
      </w:r>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u w:val="single"/>
          <w:lang w:eastAsia="bg-BG"/>
        </w:rPr>
      </w:pPr>
      <w:r w:rsidRPr="00BF64D9">
        <w:rPr>
          <w:rFonts w:ascii="Times New Roman" w:eastAsia="Times New Roman" w:hAnsi="Times New Roman"/>
          <w:color w:val="222222"/>
          <w:sz w:val="24"/>
          <w:szCs w:val="24"/>
          <w:u w:val="single"/>
          <w:lang w:eastAsia="bg-BG"/>
        </w:rPr>
        <w:t>Очаква се от дейността на дружеството да се формират следните отпадъци:</w:t>
      </w:r>
    </w:p>
    <w:p w:rsidR="002D2182"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u w:val="single"/>
          <w:lang w:eastAsia="bg-BG"/>
        </w:rPr>
      </w:pPr>
      <w:r w:rsidRPr="00BF64D9">
        <w:rPr>
          <w:rFonts w:ascii="Times New Roman" w:eastAsia="Times New Roman" w:hAnsi="Times New Roman"/>
          <w:color w:val="222222"/>
          <w:sz w:val="24"/>
          <w:szCs w:val="24"/>
          <w:u w:val="single"/>
          <w:lang w:eastAsia="bg-BG"/>
        </w:rPr>
        <w:t>По време на реализиране на ИП извършване на СМР:</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Не се очаква генериране на строителни отпадъци, т.к няма да се ще се извършват мащабни строителни операции. Възможни са само монтажни дейности, свързани с оборудването на помещението със стелажи.</w:t>
      </w:r>
    </w:p>
    <w:p w:rsidR="002D2182"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u w:val="single"/>
          <w:lang w:eastAsia="bg-BG"/>
        </w:rPr>
      </w:pPr>
      <w:r w:rsidRPr="00BF64D9">
        <w:rPr>
          <w:rFonts w:ascii="Times New Roman" w:eastAsia="Times New Roman" w:hAnsi="Times New Roman"/>
          <w:color w:val="222222"/>
          <w:sz w:val="24"/>
          <w:szCs w:val="24"/>
          <w:u w:val="single"/>
          <w:lang w:eastAsia="bg-BG"/>
        </w:rPr>
        <w:t>При експлоатация на предприятието ще се генерират:</w:t>
      </w:r>
    </w:p>
    <w:p w:rsidR="002D2182"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2D2182" w:rsidRPr="00BF64D9" w:rsidRDefault="0007206C" w:rsidP="0007206C">
      <w:pPr>
        <w:shd w:val="clear" w:color="auto" w:fill="FFFFFF"/>
        <w:spacing w:after="0" w:line="240" w:lineRule="auto"/>
        <w:ind w:firstLine="567"/>
        <w:jc w:val="both"/>
        <w:rPr>
          <w:rFonts w:ascii="Times New Roman" w:eastAsia="Times New Roman" w:hAnsi="Times New Roman"/>
          <w:i/>
          <w:color w:val="222222"/>
          <w:sz w:val="24"/>
          <w:szCs w:val="24"/>
          <w:lang w:eastAsia="bg-BG"/>
        </w:rPr>
      </w:pPr>
      <w:r w:rsidRPr="00BF64D9">
        <w:rPr>
          <w:rFonts w:ascii="Times New Roman" w:eastAsia="Times New Roman" w:hAnsi="Times New Roman"/>
          <w:i/>
          <w:color w:val="222222"/>
          <w:sz w:val="24"/>
          <w:szCs w:val="24"/>
          <w:lang w:eastAsia="bg-BG"/>
        </w:rPr>
        <w:t>Битови отпадъци</w:t>
      </w:r>
      <w:r w:rsidR="002D2182" w:rsidRPr="00BF64D9">
        <w:rPr>
          <w:rFonts w:ascii="Times New Roman" w:eastAsia="Times New Roman" w:hAnsi="Times New Roman"/>
          <w:i/>
          <w:color w:val="222222"/>
          <w:sz w:val="24"/>
          <w:szCs w:val="24"/>
          <w:lang w:eastAsia="bg-BG"/>
        </w:rPr>
        <w:t>:</w:t>
      </w:r>
      <w:r w:rsidRPr="00BF64D9">
        <w:rPr>
          <w:rFonts w:ascii="Times New Roman" w:eastAsia="Times New Roman" w:hAnsi="Times New Roman"/>
          <w:i/>
          <w:color w:val="222222"/>
          <w:sz w:val="24"/>
          <w:szCs w:val="24"/>
          <w:lang w:eastAsia="bg-BG"/>
        </w:rPr>
        <w:t xml:space="preserve"> </w:t>
      </w:r>
    </w:p>
    <w:p w:rsidR="0007206C"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О</w:t>
      </w:r>
      <w:r w:rsidR="0007206C" w:rsidRPr="00BF64D9">
        <w:rPr>
          <w:rFonts w:ascii="Times New Roman" w:eastAsia="Times New Roman" w:hAnsi="Times New Roman"/>
          <w:color w:val="222222"/>
          <w:sz w:val="24"/>
          <w:szCs w:val="24"/>
          <w:lang w:eastAsia="bg-BG"/>
        </w:rPr>
        <w:t>т административно битовата дейност на обслужваащия персонал- ще се събират на обособено за целта място и ще се предават на сметосъбиращата фирма в Община Пловдив.</w:t>
      </w:r>
    </w:p>
    <w:p w:rsidR="002D2182"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07206C">
      <w:pPr>
        <w:shd w:val="clear" w:color="auto" w:fill="FFFFFF"/>
        <w:spacing w:after="0" w:line="240" w:lineRule="auto"/>
        <w:ind w:firstLine="567"/>
        <w:jc w:val="both"/>
        <w:rPr>
          <w:rFonts w:ascii="Times New Roman" w:eastAsia="Times New Roman" w:hAnsi="Times New Roman"/>
          <w:i/>
          <w:color w:val="222222"/>
          <w:sz w:val="24"/>
          <w:szCs w:val="24"/>
          <w:lang w:eastAsia="bg-BG"/>
        </w:rPr>
      </w:pPr>
      <w:r w:rsidRPr="00BF64D9">
        <w:rPr>
          <w:rFonts w:ascii="Times New Roman" w:eastAsia="Times New Roman" w:hAnsi="Times New Roman"/>
          <w:i/>
          <w:color w:val="222222"/>
          <w:sz w:val="24"/>
          <w:szCs w:val="24"/>
          <w:lang w:eastAsia="bg-BG"/>
        </w:rPr>
        <w:t>Производствени отпадъци:</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Отпадъци от опаковки от доставени материали, консумативи и суровини за обслужване на производствения процес, както и разделно събрани от дейността на обслужващия площадката персонал:</w:t>
      </w:r>
    </w:p>
    <w:p w:rsidR="0007206C"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1501</w:t>
      </w:r>
      <w:r w:rsidR="0007206C" w:rsidRPr="00BF64D9">
        <w:rPr>
          <w:rFonts w:ascii="Times New Roman" w:eastAsia="Times New Roman" w:hAnsi="Times New Roman"/>
          <w:color w:val="222222"/>
          <w:sz w:val="24"/>
          <w:szCs w:val="24"/>
          <w:lang w:eastAsia="bg-BG"/>
        </w:rPr>
        <w:t>01-хартиени и картонени опаковки</w:t>
      </w:r>
    </w:p>
    <w:p w:rsidR="0007206C"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1501</w:t>
      </w:r>
      <w:r w:rsidR="0007206C" w:rsidRPr="00BF64D9">
        <w:rPr>
          <w:rFonts w:ascii="Times New Roman" w:eastAsia="Times New Roman" w:hAnsi="Times New Roman"/>
          <w:color w:val="222222"/>
          <w:sz w:val="24"/>
          <w:szCs w:val="24"/>
          <w:lang w:eastAsia="bg-BG"/>
        </w:rPr>
        <w:t>02-пластмасови опаковки</w:t>
      </w:r>
    </w:p>
    <w:p w:rsidR="0007206C"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1501</w:t>
      </w:r>
      <w:r w:rsidR="0007206C" w:rsidRPr="00BF64D9">
        <w:rPr>
          <w:rFonts w:ascii="Times New Roman" w:eastAsia="Times New Roman" w:hAnsi="Times New Roman"/>
          <w:color w:val="222222"/>
          <w:sz w:val="24"/>
          <w:szCs w:val="24"/>
          <w:lang w:eastAsia="bg-BG"/>
        </w:rPr>
        <w:t>13-опаковки от дървесни материали</w:t>
      </w:r>
    </w:p>
    <w:p w:rsidR="002D2182"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2D2182" w:rsidRPr="00BF64D9" w:rsidRDefault="0007206C" w:rsidP="0007206C">
      <w:pPr>
        <w:shd w:val="clear" w:color="auto" w:fill="FFFFFF"/>
        <w:spacing w:after="0" w:line="240" w:lineRule="auto"/>
        <w:ind w:firstLine="567"/>
        <w:jc w:val="both"/>
        <w:rPr>
          <w:rFonts w:ascii="Times New Roman" w:eastAsia="Times New Roman" w:hAnsi="Times New Roman"/>
          <w:i/>
          <w:color w:val="222222"/>
          <w:sz w:val="24"/>
          <w:szCs w:val="24"/>
          <w:lang w:eastAsia="bg-BG"/>
        </w:rPr>
      </w:pPr>
      <w:r w:rsidRPr="00BF64D9">
        <w:rPr>
          <w:rFonts w:ascii="Times New Roman" w:eastAsia="Times New Roman" w:hAnsi="Times New Roman"/>
          <w:i/>
          <w:color w:val="222222"/>
          <w:sz w:val="24"/>
          <w:szCs w:val="24"/>
          <w:lang w:eastAsia="bg-BG"/>
        </w:rPr>
        <w:t>От дейност механично третиране</w:t>
      </w:r>
      <w:r w:rsidR="002D2182" w:rsidRPr="00BF64D9">
        <w:rPr>
          <w:rFonts w:ascii="Times New Roman" w:eastAsia="Times New Roman" w:hAnsi="Times New Roman"/>
          <w:i/>
          <w:color w:val="222222"/>
          <w:sz w:val="24"/>
          <w:szCs w:val="24"/>
          <w:lang w:eastAsia="bg-BG"/>
        </w:rPr>
        <w:t>/</w:t>
      </w:r>
      <w:r w:rsidRPr="00BF64D9">
        <w:rPr>
          <w:rFonts w:ascii="Times New Roman" w:eastAsia="Times New Roman" w:hAnsi="Times New Roman"/>
          <w:i/>
          <w:color w:val="222222"/>
          <w:sz w:val="24"/>
          <w:szCs w:val="24"/>
          <w:lang w:eastAsia="bg-BG"/>
        </w:rPr>
        <w:t>сортиране на пластмасови о</w:t>
      </w:r>
      <w:r w:rsidR="002D2182" w:rsidRPr="00BF64D9">
        <w:rPr>
          <w:rFonts w:ascii="Times New Roman" w:eastAsia="Times New Roman" w:hAnsi="Times New Roman"/>
          <w:i/>
          <w:color w:val="222222"/>
          <w:sz w:val="24"/>
          <w:szCs w:val="24"/>
          <w:lang w:eastAsia="bg-BG"/>
        </w:rPr>
        <w:t>тпадъци:</w:t>
      </w:r>
    </w:p>
    <w:p w:rsidR="002D2182" w:rsidRPr="00BF64D9" w:rsidRDefault="002D2182" w:rsidP="002D2182">
      <w:pPr>
        <w:shd w:val="clear" w:color="auto" w:fill="FFFFFF"/>
        <w:spacing w:after="0" w:line="240" w:lineRule="auto"/>
        <w:ind w:firstLine="567"/>
        <w:jc w:val="both"/>
        <w:rPr>
          <w:rFonts w:ascii="Times New Roman" w:eastAsia="Times New Roman" w:hAnsi="Times New Roman"/>
          <w:i/>
          <w:color w:val="222222"/>
          <w:sz w:val="24"/>
          <w:szCs w:val="24"/>
          <w:lang w:eastAsia="bg-BG"/>
        </w:rPr>
      </w:pPr>
      <w:r w:rsidRPr="00BF64D9">
        <w:rPr>
          <w:rFonts w:ascii="Times New Roman" w:eastAsia="Times New Roman" w:hAnsi="Times New Roman"/>
          <w:color w:val="222222"/>
          <w:sz w:val="24"/>
          <w:szCs w:val="24"/>
          <w:lang w:eastAsia="bg-BG"/>
        </w:rPr>
        <w:t>1912</w:t>
      </w:r>
      <w:r w:rsidR="0007206C" w:rsidRPr="00BF64D9">
        <w:rPr>
          <w:rFonts w:ascii="Times New Roman" w:eastAsia="Times New Roman" w:hAnsi="Times New Roman"/>
          <w:color w:val="222222"/>
          <w:sz w:val="24"/>
          <w:szCs w:val="24"/>
          <w:lang w:eastAsia="bg-BG"/>
        </w:rPr>
        <w:t>01-хартия и картон -по едри парчета, попаднали в  потока пластмасови отпадъци</w:t>
      </w:r>
    </w:p>
    <w:p w:rsidR="0007206C" w:rsidRPr="00BF64D9" w:rsidRDefault="002D2182" w:rsidP="002D2182">
      <w:pPr>
        <w:shd w:val="clear" w:color="auto" w:fill="FFFFFF"/>
        <w:spacing w:after="0" w:line="240" w:lineRule="auto"/>
        <w:ind w:firstLine="567"/>
        <w:jc w:val="both"/>
        <w:rPr>
          <w:rFonts w:ascii="Times New Roman" w:eastAsia="Times New Roman" w:hAnsi="Times New Roman"/>
          <w:i/>
          <w:color w:val="222222"/>
          <w:sz w:val="24"/>
          <w:szCs w:val="24"/>
          <w:lang w:eastAsia="bg-BG"/>
        </w:rPr>
      </w:pPr>
      <w:r w:rsidRPr="00BF64D9">
        <w:rPr>
          <w:rFonts w:ascii="Times New Roman" w:eastAsia="Times New Roman" w:hAnsi="Times New Roman"/>
          <w:color w:val="222222"/>
          <w:sz w:val="24"/>
          <w:szCs w:val="24"/>
          <w:lang w:eastAsia="bg-BG"/>
        </w:rPr>
        <w:t>19</w:t>
      </w:r>
      <w:r w:rsidR="0007206C" w:rsidRPr="00BF64D9">
        <w:rPr>
          <w:rFonts w:ascii="Times New Roman" w:eastAsia="Times New Roman" w:hAnsi="Times New Roman"/>
          <w:color w:val="222222"/>
          <w:sz w:val="24"/>
          <w:szCs w:val="24"/>
          <w:lang w:eastAsia="bg-BG"/>
        </w:rPr>
        <w:t>12</w:t>
      </w:r>
      <w:r w:rsidRPr="00BF64D9">
        <w:rPr>
          <w:rFonts w:ascii="Times New Roman" w:eastAsia="Times New Roman" w:hAnsi="Times New Roman"/>
          <w:color w:val="222222"/>
          <w:sz w:val="24"/>
          <w:szCs w:val="24"/>
          <w:lang w:eastAsia="bg-BG"/>
        </w:rPr>
        <w:t>02-ч</w:t>
      </w:r>
      <w:r w:rsidR="0007206C" w:rsidRPr="00BF64D9">
        <w:rPr>
          <w:rFonts w:ascii="Times New Roman" w:eastAsia="Times New Roman" w:hAnsi="Times New Roman"/>
          <w:color w:val="222222"/>
          <w:sz w:val="24"/>
          <w:szCs w:val="24"/>
          <w:lang w:eastAsia="bg-BG"/>
        </w:rPr>
        <w:t>ерни метали- дребни железни парчета отделени от потока пластмасови отпадъци .</w:t>
      </w:r>
    </w:p>
    <w:p w:rsidR="0007206C"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191204-п</w:t>
      </w:r>
      <w:r w:rsidR="0007206C" w:rsidRPr="00BF64D9">
        <w:rPr>
          <w:rFonts w:ascii="Times New Roman" w:eastAsia="Times New Roman" w:hAnsi="Times New Roman"/>
          <w:color w:val="222222"/>
          <w:sz w:val="24"/>
          <w:szCs w:val="24"/>
          <w:lang w:eastAsia="bg-BG"/>
        </w:rPr>
        <w:t>ластмаса. Този отпадък се образува на площадката на дружестовто при механично третиране –сортиране на пластмасови отпадъци. Отпадъкът може да бъде и под формата на млянка, когато е преминал механично третиране-смилане на пластмасови отпадъци.</w:t>
      </w:r>
    </w:p>
    <w:p w:rsidR="002D2182"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2D2182"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Дружеството ще проведе процедура за класификация на отпадъците по реда на Наредба № 2 от 23 юли 2014 г. за класификация на отпадъците, като през НИСО-попълни работни листове за класификация на отпадъците по приложение № 5 и ги предостави за  съгласуването им от страна на Директора на РИОСВ-Пловдив.</w:t>
      </w:r>
    </w:p>
    <w:p w:rsidR="0007206C" w:rsidRPr="00BF64D9" w:rsidRDefault="0007206C"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 като ще се вземат всички мерки за недопускане на смесването помежду им, както и на опасни с неопасни такива.</w:t>
      </w:r>
    </w:p>
    <w:p w:rsidR="0007206C" w:rsidRPr="00BF64D9" w:rsidRDefault="002D2182" w:rsidP="0007206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След </w:t>
      </w:r>
      <w:r w:rsidR="0007206C" w:rsidRPr="00BF64D9">
        <w:rPr>
          <w:rFonts w:ascii="Times New Roman" w:eastAsia="Times New Roman" w:hAnsi="Times New Roman"/>
          <w:color w:val="222222"/>
          <w:sz w:val="24"/>
          <w:szCs w:val="24"/>
          <w:lang w:eastAsia="bg-BG"/>
        </w:rPr>
        <w:t>натрупване на определени количества, отпадъците се предават за пос</w:t>
      </w:r>
      <w:r w:rsidRPr="00BF64D9">
        <w:rPr>
          <w:rFonts w:ascii="Times New Roman" w:eastAsia="Times New Roman" w:hAnsi="Times New Roman"/>
          <w:color w:val="222222"/>
          <w:sz w:val="24"/>
          <w:szCs w:val="24"/>
          <w:lang w:eastAsia="bg-BG"/>
        </w:rPr>
        <w:t xml:space="preserve">ледващо третиране, рециклиране, </w:t>
      </w:r>
      <w:r w:rsidR="0007206C" w:rsidRPr="00BF64D9">
        <w:rPr>
          <w:rFonts w:ascii="Times New Roman" w:eastAsia="Times New Roman" w:hAnsi="Times New Roman"/>
          <w:color w:val="222222"/>
          <w:sz w:val="24"/>
          <w:szCs w:val="24"/>
          <w:lang w:eastAsia="bg-BG"/>
        </w:rPr>
        <w:t>оползотворява</w:t>
      </w:r>
      <w:r w:rsidRPr="00BF64D9">
        <w:rPr>
          <w:rFonts w:ascii="Times New Roman" w:eastAsia="Times New Roman" w:hAnsi="Times New Roman"/>
          <w:color w:val="222222"/>
          <w:sz w:val="24"/>
          <w:szCs w:val="24"/>
          <w:lang w:eastAsia="bg-BG"/>
        </w:rPr>
        <w:t xml:space="preserve">не и/или обезвреждане на фирми, </w:t>
      </w:r>
      <w:r w:rsidR="0007206C" w:rsidRPr="00BF64D9">
        <w:rPr>
          <w:rFonts w:ascii="Times New Roman" w:eastAsia="Times New Roman" w:hAnsi="Times New Roman"/>
          <w:color w:val="222222"/>
          <w:sz w:val="24"/>
          <w:szCs w:val="24"/>
          <w:lang w:eastAsia="bg-BG"/>
        </w:rPr>
        <w:t>притежаващи съответните мощности и разрешение, съгласно Закона за управление на отпадъците.</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Предаването за последващо третиране на отпадъците, се извършва само въз основа на писмен договор с лица, притежаващи необходимите мощности и документ по чл. 35 от ЗУО за отпадъци със съответния код, съгласно наредбата по чл. 3 от ЗУО.</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Отчетността ще се извършва чрез Националната Информационна Система за Отпадъци /НИСО/- в съответствие с изискванията на  Наредба № 1 от 4 юни 2014 г. за реда и образците, по които се предоставя информация за дейностите по отпадъците, както и реда за водене на публични регистри.</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На площадката се формират битово –фекални води и дъждовни води.</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Битово –фекалните води, посредством съществуваща канализационна система ще се заустват в канализационата система на гр.Пловдив.</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Дъждовните отпадни води са условно чисти и се оттичат в зелените площи на площадката</w:t>
      </w:r>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7206C" w:rsidRPr="00BF64D9" w:rsidRDefault="0007206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д) замърсяване и вредно въздействие; дискомфорт на околната среда;</w:t>
      </w:r>
    </w:p>
    <w:p w:rsidR="002D2182" w:rsidRPr="00BF64D9" w:rsidRDefault="002D2182"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2D2182"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D2182" w:rsidRPr="00BF64D9">
        <w:rPr>
          <w:rFonts w:ascii="Times New Roman" w:eastAsia="Times New Roman" w:hAnsi="Times New Roman"/>
          <w:color w:val="222222"/>
          <w:sz w:val="24"/>
          <w:szCs w:val="24"/>
          <w:lang w:eastAsia="bg-BG"/>
        </w:rPr>
        <w:t>Характерът на ИП не предполага замърсяване на компонентите на околната среда и създаване на дискомфорт. Предвидената дейност няма да окаже негативно въздействие върху биоразнообразието в посочения район. Не се предвиждат производствени и/или други дейности, в резултат на които могат да бъдат емитирани  вещества, в т.ч приоритетни и/или опасни, при които се осъществява или е възможен контакт с води. За реализацията на ИП няма да са необходими подземни води и дейноста на дружеството няма да доведе до негативно въздействие върху тях. Не се очаква емитиране на опасни вещества в повърхностни води и водни обекти.</w:t>
      </w:r>
    </w:p>
    <w:p w:rsidR="0051765A"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D2182" w:rsidRPr="00BF64D9">
        <w:rPr>
          <w:rFonts w:ascii="Times New Roman" w:eastAsia="Times New Roman" w:hAnsi="Times New Roman"/>
          <w:color w:val="222222"/>
          <w:sz w:val="24"/>
          <w:szCs w:val="24"/>
          <w:lang w:eastAsia="bg-BG"/>
        </w:rPr>
        <w:t xml:space="preserve">Предвид характера на обекта не се очакват кумулативни въздействия върху компонентите на околната среда, в етапа на експлоатация. </w:t>
      </w:r>
    </w:p>
    <w:p w:rsidR="002D2182" w:rsidRPr="00BF64D9" w:rsidRDefault="002D2182" w:rsidP="005117CB">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Дъждовните води които ще се формират на площадката са условно чисти и ще се отичат в прилежащите площи.</w:t>
      </w:r>
    </w:p>
    <w:p w:rsidR="002D2182"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D2182" w:rsidRPr="00BF64D9">
        <w:rPr>
          <w:rFonts w:ascii="Times New Roman" w:eastAsia="Times New Roman" w:hAnsi="Times New Roman"/>
          <w:color w:val="222222"/>
          <w:sz w:val="24"/>
          <w:szCs w:val="24"/>
          <w:lang w:eastAsia="bg-BG"/>
        </w:rPr>
        <w:t xml:space="preserve">Експлоатацията на обекта като площадка за </w:t>
      </w:r>
      <w:r w:rsidR="0051765A" w:rsidRPr="00BF64D9">
        <w:rPr>
          <w:rFonts w:ascii="Times New Roman" w:eastAsia="Times New Roman" w:hAnsi="Times New Roman"/>
          <w:color w:val="222222"/>
          <w:sz w:val="24"/>
          <w:szCs w:val="24"/>
          <w:lang w:eastAsia="bg-BG"/>
        </w:rPr>
        <w:t>третиране – сортиране/</w:t>
      </w:r>
      <w:r w:rsidR="002D2182" w:rsidRPr="00BF64D9">
        <w:rPr>
          <w:rFonts w:ascii="Times New Roman" w:eastAsia="Times New Roman" w:hAnsi="Times New Roman"/>
          <w:color w:val="222222"/>
          <w:sz w:val="24"/>
          <w:szCs w:val="24"/>
          <w:lang w:eastAsia="bg-BG"/>
        </w:rPr>
        <w:t>мелене</w:t>
      </w:r>
      <w:r w:rsidR="0051765A" w:rsidRPr="00BF64D9">
        <w:rPr>
          <w:rFonts w:ascii="Times New Roman" w:eastAsia="Times New Roman" w:hAnsi="Times New Roman"/>
          <w:color w:val="222222"/>
          <w:sz w:val="24"/>
          <w:szCs w:val="24"/>
          <w:lang w:eastAsia="bg-BG"/>
        </w:rPr>
        <w:t xml:space="preserve"> на отпадъци от пластмаса, няма да окаже </w:t>
      </w:r>
      <w:r w:rsidR="002D2182" w:rsidRPr="00BF64D9">
        <w:rPr>
          <w:rFonts w:ascii="Times New Roman" w:eastAsia="Times New Roman" w:hAnsi="Times New Roman"/>
          <w:color w:val="222222"/>
          <w:sz w:val="24"/>
          <w:szCs w:val="24"/>
          <w:lang w:eastAsia="bg-BG"/>
        </w:rPr>
        <w:t>отрицателно въздействие върху режима на подземните води и общото състояние на водните екосистеми</w:t>
      </w:r>
    </w:p>
    <w:p w:rsidR="002D2182"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D2182" w:rsidRPr="00BF64D9">
        <w:rPr>
          <w:rFonts w:ascii="Times New Roman" w:eastAsia="Times New Roman" w:hAnsi="Times New Roman"/>
          <w:color w:val="222222"/>
          <w:sz w:val="24"/>
          <w:szCs w:val="24"/>
          <w:lang w:eastAsia="bg-BG"/>
        </w:rPr>
        <w:t>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П</w:t>
      </w:r>
      <w:r w:rsidR="0051765A" w:rsidRPr="00BF64D9">
        <w:rPr>
          <w:rFonts w:ascii="Times New Roman" w:eastAsia="Times New Roman" w:hAnsi="Times New Roman"/>
          <w:color w:val="222222"/>
          <w:sz w:val="24"/>
          <w:szCs w:val="24"/>
          <w:lang w:eastAsia="bg-BG"/>
        </w:rPr>
        <w:t>лощадката е бетонирана с непропу</w:t>
      </w:r>
      <w:r w:rsidR="002D2182" w:rsidRPr="00BF64D9">
        <w:rPr>
          <w:rFonts w:ascii="Times New Roman" w:eastAsia="Times New Roman" w:hAnsi="Times New Roman"/>
          <w:color w:val="222222"/>
          <w:sz w:val="24"/>
          <w:szCs w:val="24"/>
          <w:lang w:eastAsia="bg-BG"/>
        </w:rPr>
        <w:t>склив повърхностен слой и не се очаква изтичане на  вещества в почвите и от там в подземните води. Не се очаква емитиране на вещества, в т.ч. приоритетни и/или опасни, при които се осъществява или е възможен контакт с почва и/или вода.</w:t>
      </w:r>
    </w:p>
    <w:p w:rsidR="0051765A"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D2182" w:rsidRPr="00BF64D9">
        <w:rPr>
          <w:rFonts w:ascii="Times New Roman" w:eastAsia="Times New Roman" w:hAnsi="Times New Roman"/>
          <w:color w:val="222222"/>
          <w:sz w:val="24"/>
          <w:szCs w:val="24"/>
          <w:lang w:eastAsia="bg-BG"/>
        </w:rPr>
        <w:t>При експлоатацията на площадката ще се формират прахови е</w:t>
      </w:r>
      <w:r w:rsidR="0051765A" w:rsidRPr="00BF64D9">
        <w:rPr>
          <w:rFonts w:ascii="Times New Roman" w:eastAsia="Times New Roman" w:hAnsi="Times New Roman"/>
          <w:color w:val="222222"/>
          <w:sz w:val="24"/>
          <w:szCs w:val="24"/>
          <w:lang w:eastAsia="bg-BG"/>
        </w:rPr>
        <w:t xml:space="preserve">мисии от транспортните средства </w:t>
      </w:r>
      <w:r w:rsidR="002D2182" w:rsidRPr="00BF64D9">
        <w:rPr>
          <w:rFonts w:ascii="Times New Roman" w:eastAsia="Times New Roman" w:hAnsi="Times New Roman"/>
          <w:color w:val="222222"/>
          <w:sz w:val="24"/>
          <w:szCs w:val="24"/>
          <w:lang w:eastAsia="bg-BG"/>
        </w:rPr>
        <w:t>обслужващи дейността, но те ще бъдат локализирани само в рамките на участъка.</w:t>
      </w:r>
      <w:r w:rsidR="0051765A" w:rsidRPr="00BF64D9">
        <w:rPr>
          <w:rFonts w:ascii="Times New Roman" w:eastAsia="Times New Roman" w:hAnsi="Times New Roman"/>
          <w:color w:val="222222"/>
          <w:sz w:val="24"/>
          <w:szCs w:val="24"/>
          <w:lang w:eastAsia="bg-BG"/>
        </w:rPr>
        <w:t xml:space="preserve"> </w:t>
      </w:r>
      <w:r w:rsidR="0051765A" w:rsidRPr="00BF64D9">
        <w:rPr>
          <w:rFonts w:ascii="Times New Roman" w:eastAsia="Times New Roman" w:hAnsi="Times New Roman"/>
          <w:color w:val="222222"/>
          <w:sz w:val="24"/>
          <w:szCs w:val="24"/>
          <w:lang w:eastAsia="bg-BG"/>
        </w:rPr>
        <w:tab/>
      </w:r>
      <w:r w:rsidR="002D2182" w:rsidRPr="00BF64D9">
        <w:rPr>
          <w:rFonts w:ascii="Times New Roman" w:eastAsia="Times New Roman" w:hAnsi="Times New Roman"/>
          <w:color w:val="222222"/>
          <w:sz w:val="24"/>
          <w:szCs w:val="24"/>
          <w:lang w:eastAsia="bg-BG"/>
        </w:rPr>
        <w:t>Дейностите, които ще се извършват</w:t>
      </w:r>
      <w:r w:rsidR="0051765A" w:rsidRPr="00BF64D9">
        <w:rPr>
          <w:rFonts w:ascii="Times New Roman" w:eastAsia="Times New Roman" w:hAnsi="Times New Roman"/>
          <w:color w:val="222222"/>
          <w:sz w:val="24"/>
          <w:szCs w:val="24"/>
          <w:lang w:eastAsia="bg-BG"/>
        </w:rPr>
        <w:t>,</w:t>
      </w:r>
      <w:r w:rsidR="002D2182" w:rsidRPr="00BF64D9">
        <w:rPr>
          <w:rFonts w:ascii="Times New Roman" w:eastAsia="Times New Roman" w:hAnsi="Times New Roman"/>
          <w:color w:val="222222"/>
          <w:sz w:val="24"/>
          <w:szCs w:val="24"/>
          <w:lang w:eastAsia="bg-BG"/>
        </w:rPr>
        <w:t xml:space="preserve"> няма да доведат до замърсяване и дискомфорт на околната среда. </w:t>
      </w:r>
    </w:p>
    <w:p w:rsidR="002D2182"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D2182" w:rsidRPr="00BF64D9">
        <w:rPr>
          <w:rFonts w:ascii="Times New Roman" w:eastAsia="Times New Roman" w:hAnsi="Times New Roman"/>
          <w:color w:val="222222"/>
          <w:sz w:val="24"/>
          <w:szCs w:val="24"/>
          <w:lang w:eastAsia="bg-BG"/>
        </w:rPr>
        <w:t>При изпълнение на настоящ</w:t>
      </w:r>
      <w:r w:rsidR="0051765A" w:rsidRPr="00BF64D9">
        <w:rPr>
          <w:rFonts w:ascii="Times New Roman" w:eastAsia="Times New Roman" w:hAnsi="Times New Roman"/>
          <w:color w:val="222222"/>
          <w:sz w:val="24"/>
          <w:szCs w:val="24"/>
          <w:lang w:eastAsia="bg-BG"/>
        </w:rPr>
        <w:t xml:space="preserve">ото инвестиционно предложение ще бъдат взети мерки, да не се </w:t>
      </w:r>
      <w:r w:rsidR="002D2182" w:rsidRPr="00BF64D9">
        <w:rPr>
          <w:rFonts w:ascii="Times New Roman" w:eastAsia="Times New Roman" w:hAnsi="Times New Roman"/>
          <w:color w:val="222222"/>
          <w:sz w:val="24"/>
          <w:szCs w:val="24"/>
          <w:lang w:eastAsia="bg-BG"/>
        </w:rPr>
        <w:t>допуска замърсяване на околната среда с вредни емисии по време на експлоатацията  на обекта като площадка за дейности с отпадъци.</w:t>
      </w:r>
    </w:p>
    <w:p w:rsidR="002D2182"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D2182" w:rsidRPr="00BF64D9">
        <w:rPr>
          <w:rFonts w:ascii="Times New Roman" w:eastAsia="Times New Roman" w:hAnsi="Times New Roman"/>
          <w:color w:val="222222"/>
          <w:sz w:val="24"/>
          <w:szCs w:val="24"/>
          <w:lang w:eastAsia="bg-BG"/>
        </w:rPr>
        <w:t>За преработка чрез смилане на пластмасовия технологичен отпадък ще се използва   мелница за сухо смилане, разположена в производственото хале. Не се очаква при смилането на пластмасовите отпадъци, да се формират значителни количества прахови емисии, които да окажат негативно влияние на атмосферния въздух.</w:t>
      </w:r>
    </w:p>
    <w:p w:rsidR="002D2182"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D2182" w:rsidRPr="00BF64D9">
        <w:rPr>
          <w:rFonts w:ascii="Times New Roman" w:eastAsia="Times New Roman" w:hAnsi="Times New Roman"/>
          <w:color w:val="222222"/>
          <w:sz w:val="24"/>
          <w:szCs w:val="24"/>
          <w:lang w:eastAsia="bg-BG"/>
        </w:rPr>
        <w:t xml:space="preserve">Не се предвижда отделяне на вредни емисии в атмосферния въздух. Отоплението ще се извършва с електрически уреди. </w:t>
      </w:r>
    </w:p>
    <w:p w:rsidR="002D2182"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D2182" w:rsidRPr="00BF64D9">
        <w:rPr>
          <w:rFonts w:ascii="Times New Roman" w:eastAsia="Times New Roman" w:hAnsi="Times New Roman"/>
          <w:color w:val="222222"/>
          <w:sz w:val="24"/>
          <w:szCs w:val="24"/>
          <w:lang w:eastAsia="bg-BG"/>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да не се допуска замърсяване на околната среда с вредни емисии, така и по време на експлоатацията му.</w:t>
      </w:r>
    </w:p>
    <w:p w:rsidR="002D2182" w:rsidRPr="00BF64D9" w:rsidRDefault="002D2182"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2D2182" w:rsidRPr="00BF64D9" w:rsidRDefault="002D2182"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2D2182" w:rsidRPr="00BF64D9" w:rsidRDefault="002D2182"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2D2182" w:rsidRPr="00BF64D9" w:rsidRDefault="002D2182"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е) риск от големи аварии и/или бедствия, които са свързани с инвестиционното предложение;</w:t>
      </w:r>
    </w:p>
    <w:p w:rsidR="002D2182" w:rsidRPr="00BF64D9" w:rsidRDefault="002D2182"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Не съществува риск от големи аварии и/или бедствия, които биха могли да възникнат при реализацията на инвестиционното предложение.    </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Добрата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lastRenderedPageBreak/>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Всеки работник ще е инструктиран за работното си място и за съответния вид дейност, която ще изпълнява. </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При  експлоатацията  на  обекта, риска  от  инциденти  се  състои  в  следното:</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авария  по  време  на  експлоатация на площадката;</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опасност  от  наводнения;</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опасност  от  възникване  на  пожари;</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Всички дейности ще са съобразени с план за безопасност и здраве. </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rsidR="002D2182" w:rsidRPr="00BF64D9" w:rsidRDefault="002D2182"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2D2182" w:rsidRPr="00BF64D9" w:rsidRDefault="002D2182"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При реализацията на инвестиционното предложение се очакват следните рискове върху "Факторите на жизнената среда", определени съгласно § 1, т. 12 от допълнителните разпоредби на Закона за здравето:</w:t>
      </w:r>
    </w:p>
    <w:p w:rsidR="002D2182" w:rsidRPr="00BF64D9" w:rsidRDefault="00CC1D8C"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w:t>
      </w:r>
      <w:r w:rsidR="002D2182" w:rsidRPr="00BF64D9">
        <w:rPr>
          <w:rFonts w:ascii="Times New Roman" w:eastAsia="Times New Roman" w:hAnsi="Times New Roman"/>
          <w:i/>
          <w:color w:val="222222"/>
          <w:sz w:val="24"/>
          <w:szCs w:val="24"/>
          <w:lang w:eastAsia="bg-BG"/>
        </w:rPr>
        <w:t>води, предназначени за питейно-битови</w:t>
      </w:r>
      <w:r w:rsidR="002D2182" w:rsidRPr="00BF64D9">
        <w:rPr>
          <w:rFonts w:ascii="Times New Roman" w:eastAsia="Times New Roman" w:hAnsi="Times New Roman"/>
          <w:color w:val="222222"/>
          <w:sz w:val="24"/>
          <w:szCs w:val="24"/>
          <w:lang w:eastAsia="bg-BG"/>
        </w:rPr>
        <w:t xml:space="preserve"> </w:t>
      </w:r>
      <w:r w:rsidR="002D2182" w:rsidRPr="00BF64D9">
        <w:rPr>
          <w:rFonts w:ascii="Times New Roman" w:eastAsia="Times New Roman" w:hAnsi="Times New Roman"/>
          <w:i/>
          <w:color w:val="222222"/>
          <w:sz w:val="24"/>
          <w:szCs w:val="24"/>
          <w:lang w:eastAsia="bg-BG"/>
        </w:rPr>
        <w:t>нужди</w:t>
      </w:r>
      <w:r w:rsidR="002D2182" w:rsidRPr="00BF64D9">
        <w:rPr>
          <w:rFonts w:ascii="Times New Roman" w:eastAsia="Times New Roman" w:hAnsi="Times New Roman"/>
          <w:color w:val="222222"/>
          <w:sz w:val="24"/>
          <w:szCs w:val="24"/>
          <w:lang w:eastAsia="bg-BG"/>
        </w:rPr>
        <w:t xml:space="preserve"> – не съществува риск-</w:t>
      </w:r>
      <w:r w:rsidR="006A275B" w:rsidRPr="00BF64D9">
        <w:rPr>
          <w:rFonts w:ascii="Times New Roman" w:eastAsia="Times New Roman" w:hAnsi="Times New Roman"/>
          <w:color w:val="222222"/>
          <w:sz w:val="24"/>
          <w:szCs w:val="24"/>
          <w:lang w:eastAsia="bg-BG"/>
        </w:rPr>
        <w:t xml:space="preserve"> дейностите предвидени в настоящото ИП ще се извършват на закрито, в производствено хале, с бетонов под.</w:t>
      </w:r>
    </w:p>
    <w:p w:rsidR="002D2182" w:rsidRPr="00BF64D9" w:rsidRDefault="00CC1D8C"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w:t>
      </w:r>
      <w:r w:rsidR="002D2182" w:rsidRPr="00BF64D9">
        <w:rPr>
          <w:rFonts w:ascii="Times New Roman" w:eastAsia="Times New Roman" w:hAnsi="Times New Roman"/>
          <w:i/>
          <w:color w:val="222222"/>
          <w:sz w:val="24"/>
          <w:szCs w:val="24"/>
          <w:lang w:eastAsia="bg-BG"/>
        </w:rPr>
        <w:t>води, предназначени за къпане</w:t>
      </w:r>
      <w:r w:rsidR="002D2182" w:rsidRPr="00BF64D9">
        <w:rPr>
          <w:rFonts w:ascii="Times New Roman" w:eastAsia="Times New Roman" w:hAnsi="Times New Roman"/>
          <w:color w:val="222222"/>
          <w:sz w:val="24"/>
          <w:szCs w:val="24"/>
          <w:lang w:eastAsia="bg-BG"/>
        </w:rPr>
        <w:t xml:space="preserve"> – не съществува риск, тъй като в близост не са налични води за къпане;</w:t>
      </w:r>
    </w:p>
    <w:p w:rsidR="002D2182" w:rsidRPr="00BF64D9" w:rsidRDefault="00CC1D8C"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w:t>
      </w:r>
      <w:r w:rsidR="002D2182" w:rsidRPr="00BF64D9">
        <w:rPr>
          <w:rFonts w:ascii="Times New Roman" w:eastAsia="Times New Roman" w:hAnsi="Times New Roman"/>
          <w:i/>
          <w:color w:val="222222"/>
          <w:sz w:val="24"/>
          <w:szCs w:val="24"/>
          <w:lang w:eastAsia="bg-BG"/>
        </w:rPr>
        <w:t>минерални води, предназначени за пиене или за използване за профилактични, лечебни или за хигиенни нужди</w:t>
      </w:r>
      <w:r w:rsidR="002D2182" w:rsidRPr="00BF64D9">
        <w:rPr>
          <w:rFonts w:ascii="Times New Roman" w:eastAsia="Times New Roman" w:hAnsi="Times New Roman"/>
          <w:color w:val="222222"/>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rsidR="002D2182" w:rsidRPr="00BF64D9" w:rsidRDefault="00CC1D8C"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w:t>
      </w:r>
      <w:r w:rsidR="002D2182" w:rsidRPr="00BF64D9">
        <w:rPr>
          <w:rFonts w:ascii="Times New Roman" w:eastAsia="Times New Roman" w:hAnsi="Times New Roman"/>
          <w:i/>
          <w:color w:val="222222"/>
          <w:sz w:val="24"/>
          <w:szCs w:val="24"/>
          <w:lang w:eastAsia="bg-BG"/>
        </w:rPr>
        <w:t>шум и вибрации в жилищни, обществени сгради и урбанизирани територии</w:t>
      </w:r>
      <w:r w:rsidR="002D2182" w:rsidRPr="00BF64D9">
        <w:rPr>
          <w:rFonts w:ascii="Times New Roman" w:eastAsia="Times New Roman" w:hAnsi="Times New Roman"/>
          <w:color w:val="222222"/>
          <w:sz w:val="24"/>
          <w:szCs w:val="24"/>
          <w:lang w:eastAsia="bg-BG"/>
        </w:rPr>
        <w:t xml:space="preserve"> – не съществува риск, тъй като площадка, на която ще се реализира ИП не се намира в жилищна зона;</w:t>
      </w:r>
    </w:p>
    <w:p w:rsidR="002D2182" w:rsidRPr="00BF64D9" w:rsidRDefault="00CC1D8C"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w:t>
      </w:r>
      <w:r w:rsidR="002D2182" w:rsidRPr="00BF64D9">
        <w:rPr>
          <w:rFonts w:ascii="Times New Roman" w:eastAsia="Times New Roman" w:hAnsi="Times New Roman"/>
          <w:i/>
          <w:color w:val="222222"/>
          <w:sz w:val="24"/>
          <w:szCs w:val="24"/>
          <w:lang w:eastAsia="bg-BG"/>
        </w:rPr>
        <w:t>нейонизиращи лъчения в жилищните, производствените и обществените сгради и урбанизираните територии</w:t>
      </w:r>
      <w:r w:rsidR="002D2182" w:rsidRPr="00BF64D9">
        <w:rPr>
          <w:rFonts w:ascii="Times New Roman" w:eastAsia="Times New Roman" w:hAnsi="Times New Roman"/>
          <w:color w:val="222222"/>
          <w:sz w:val="24"/>
          <w:szCs w:val="24"/>
          <w:lang w:eastAsia="bg-BG"/>
        </w:rPr>
        <w:t xml:space="preserve"> - не съществува риск, тъй като при реализацията на инвестиционното предложение не се очаква генериране на нейонизиращи лъчения;</w:t>
      </w:r>
    </w:p>
    <w:p w:rsidR="002D2182" w:rsidRPr="00BF64D9" w:rsidRDefault="00CC1D8C"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w:t>
      </w:r>
      <w:r w:rsidR="002D2182" w:rsidRPr="00BF64D9">
        <w:rPr>
          <w:rFonts w:ascii="Times New Roman" w:eastAsia="Times New Roman" w:hAnsi="Times New Roman"/>
          <w:i/>
          <w:color w:val="222222"/>
          <w:sz w:val="24"/>
          <w:szCs w:val="24"/>
          <w:lang w:eastAsia="bg-BG"/>
        </w:rPr>
        <w:t>химични фактори и биологични агенти в обектите с обществено предназначение</w:t>
      </w:r>
      <w:r w:rsidR="002D2182" w:rsidRPr="00BF64D9">
        <w:rPr>
          <w:rFonts w:ascii="Times New Roman" w:eastAsia="Times New Roman" w:hAnsi="Times New Roman"/>
          <w:color w:val="222222"/>
          <w:sz w:val="24"/>
          <w:szCs w:val="24"/>
          <w:lang w:eastAsia="bg-BG"/>
        </w:rPr>
        <w:t xml:space="preserve"> - не съществува риск, тъй като при реализацията на инвестиционното предложение няма да се използват химични вещества и биологични агенти;</w:t>
      </w:r>
    </w:p>
    <w:p w:rsidR="002D2182" w:rsidRPr="00BF64D9" w:rsidRDefault="00CC1D8C"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w:t>
      </w:r>
      <w:r w:rsidR="002D2182" w:rsidRPr="00BF64D9">
        <w:rPr>
          <w:rFonts w:ascii="Times New Roman" w:eastAsia="Times New Roman" w:hAnsi="Times New Roman"/>
          <w:i/>
          <w:color w:val="222222"/>
          <w:sz w:val="24"/>
          <w:szCs w:val="24"/>
          <w:lang w:eastAsia="bg-BG"/>
        </w:rPr>
        <w:t>курортни ресурси</w:t>
      </w:r>
      <w:r w:rsidR="002D2182" w:rsidRPr="00BF64D9">
        <w:rPr>
          <w:rFonts w:ascii="Times New Roman" w:eastAsia="Times New Roman" w:hAnsi="Times New Roman"/>
          <w:color w:val="222222"/>
          <w:sz w:val="24"/>
          <w:szCs w:val="24"/>
          <w:lang w:eastAsia="bg-BG"/>
        </w:rPr>
        <w:t xml:space="preserve"> - не съществува риск, тъй като в близост не са разположени курорти и хотелски комплекси;</w:t>
      </w:r>
    </w:p>
    <w:p w:rsidR="002D2182" w:rsidRPr="00BF64D9" w:rsidRDefault="00CC1D8C"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lastRenderedPageBreak/>
        <w:t>-</w:t>
      </w:r>
      <w:r w:rsidR="002D2182" w:rsidRPr="00BF64D9">
        <w:rPr>
          <w:rFonts w:ascii="Times New Roman" w:eastAsia="Times New Roman" w:hAnsi="Times New Roman"/>
          <w:i/>
          <w:color w:val="222222"/>
          <w:sz w:val="24"/>
          <w:szCs w:val="24"/>
          <w:lang w:eastAsia="bg-BG"/>
        </w:rPr>
        <w:t>въздух</w:t>
      </w:r>
      <w:r w:rsidR="006A275B" w:rsidRPr="00BF64D9">
        <w:rPr>
          <w:rFonts w:ascii="Times New Roman" w:eastAsia="Times New Roman" w:hAnsi="Times New Roman"/>
          <w:color w:val="222222"/>
          <w:sz w:val="24"/>
          <w:szCs w:val="24"/>
          <w:lang w:eastAsia="bg-BG"/>
        </w:rPr>
        <w:t xml:space="preserve"> – съществува минимален риск от </w:t>
      </w:r>
      <w:r w:rsidR="002D2182" w:rsidRPr="00BF64D9">
        <w:rPr>
          <w:rFonts w:ascii="Times New Roman" w:eastAsia="Times New Roman" w:hAnsi="Times New Roman"/>
          <w:color w:val="222222"/>
          <w:sz w:val="24"/>
          <w:szCs w:val="24"/>
          <w:lang w:eastAsia="bg-BG"/>
        </w:rPr>
        <w:t>отделян</w:t>
      </w:r>
      <w:r w:rsidR="006A275B" w:rsidRPr="00BF64D9">
        <w:rPr>
          <w:rFonts w:ascii="Times New Roman" w:eastAsia="Times New Roman" w:hAnsi="Times New Roman"/>
          <w:color w:val="222222"/>
          <w:sz w:val="24"/>
          <w:szCs w:val="24"/>
          <w:lang w:eastAsia="bg-BG"/>
        </w:rPr>
        <w:t xml:space="preserve">е на емисии от изгорели газове </w:t>
      </w:r>
      <w:r w:rsidR="002D2182" w:rsidRPr="00BF64D9">
        <w:rPr>
          <w:rFonts w:ascii="Times New Roman" w:eastAsia="Times New Roman" w:hAnsi="Times New Roman"/>
          <w:color w:val="222222"/>
          <w:sz w:val="24"/>
          <w:szCs w:val="24"/>
          <w:lang w:eastAsia="bg-BG"/>
        </w:rPr>
        <w:t>и формиране на  прахови емисии от транспортните средства обслужващи дейността, но то</w:t>
      </w:r>
      <w:r w:rsidR="006A275B" w:rsidRPr="00BF64D9">
        <w:rPr>
          <w:rFonts w:ascii="Times New Roman" w:eastAsia="Times New Roman" w:hAnsi="Times New Roman"/>
          <w:color w:val="222222"/>
          <w:sz w:val="24"/>
          <w:szCs w:val="24"/>
          <w:lang w:eastAsia="bg-BG"/>
        </w:rPr>
        <w:t>ва въздействие ще е с краткотрай</w:t>
      </w:r>
      <w:r w:rsidR="002D2182" w:rsidRPr="00BF64D9">
        <w:rPr>
          <w:rFonts w:ascii="Times New Roman" w:eastAsia="Times New Roman" w:hAnsi="Times New Roman"/>
          <w:color w:val="222222"/>
          <w:sz w:val="24"/>
          <w:szCs w:val="24"/>
          <w:lang w:eastAsia="bg-BG"/>
        </w:rPr>
        <w:t>н</w:t>
      </w:r>
      <w:r w:rsidR="006A275B" w:rsidRPr="00BF64D9">
        <w:rPr>
          <w:rFonts w:ascii="Times New Roman" w:eastAsia="Times New Roman" w:hAnsi="Times New Roman"/>
          <w:color w:val="222222"/>
          <w:sz w:val="24"/>
          <w:szCs w:val="24"/>
          <w:lang w:eastAsia="bg-BG"/>
        </w:rPr>
        <w:t>о</w:t>
      </w:r>
      <w:r w:rsidR="002D2182" w:rsidRPr="00BF64D9">
        <w:rPr>
          <w:rFonts w:ascii="Times New Roman" w:eastAsia="Times New Roman" w:hAnsi="Times New Roman"/>
          <w:color w:val="222222"/>
          <w:sz w:val="24"/>
          <w:szCs w:val="24"/>
          <w:lang w:eastAsia="bg-BG"/>
        </w:rPr>
        <w:t xml:space="preserve"> и</w:t>
      </w:r>
      <w:r w:rsidR="006A275B" w:rsidRPr="00BF64D9">
        <w:rPr>
          <w:rFonts w:ascii="Times New Roman" w:eastAsia="Times New Roman" w:hAnsi="Times New Roman"/>
          <w:color w:val="222222"/>
          <w:sz w:val="24"/>
          <w:szCs w:val="24"/>
          <w:lang w:eastAsia="bg-BG"/>
        </w:rPr>
        <w:t xml:space="preserve"> с локален характер. </w:t>
      </w:r>
      <w:r w:rsidR="002D2182" w:rsidRPr="00BF64D9">
        <w:rPr>
          <w:rFonts w:ascii="Times New Roman" w:eastAsia="Times New Roman" w:hAnsi="Times New Roman"/>
          <w:color w:val="222222"/>
          <w:sz w:val="24"/>
          <w:szCs w:val="24"/>
          <w:lang w:eastAsia="bg-BG"/>
        </w:rPr>
        <w:t>Очаква се при смилането на пластмасовите отпадъци от мелниците, да се фо</w:t>
      </w:r>
      <w:r w:rsidR="006A275B" w:rsidRPr="00BF64D9">
        <w:rPr>
          <w:rFonts w:ascii="Times New Roman" w:eastAsia="Times New Roman" w:hAnsi="Times New Roman"/>
          <w:color w:val="222222"/>
          <w:sz w:val="24"/>
          <w:szCs w:val="24"/>
          <w:lang w:eastAsia="bg-BG"/>
        </w:rPr>
        <w:t xml:space="preserve">рмират незначителни количества </w:t>
      </w:r>
      <w:r w:rsidR="002D2182" w:rsidRPr="00BF64D9">
        <w:rPr>
          <w:rFonts w:ascii="Times New Roman" w:eastAsia="Times New Roman" w:hAnsi="Times New Roman"/>
          <w:color w:val="222222"/>
          <w:sz w:val="24"/>
          <w:szCs w:val="24"/>
          <w:lang w:eastAsia="bg-BG"/>
        </w:rPr>
        <w:t>прахови емисии, които ще са в рамките на площадката и не представляват риск за човешкото здраве. Не се предвижда на площадката да се експлоатират източници на неорганизирани емисии.</w:t>
      </w:r>
    </w:p>
    <w:p w:rsidR="002D2182" w:rsidRPr="00BF64D9" w:rsidRDefault="002D2182" w:rsidP="002D2182">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Не се очаква вредно въздействие върху хората живеещи в населените места в района и тяхното здраве. Не съществуват жилищни сгради в непосредствена близост до ИП и не се очаква неблагоприятно въздействие върху факторите на жизнената среда.</w:t>
      </w:r>
    </w:p>
    <w:p w:rsidR="002D2182" w:rsidRPr="00BF64D9" w:rsidRDefault="002D2182"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2. Местоположение на площадката, включително необходима площ за временни дейности по време на строителството.</w:t>
      </w: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Настоящото инвестиционно предложение: „Площадка за приемане, предварително третиране и търговия с отпадъци от пластмаса и пластмасови опаковки, с площ 480 кв.м“ ще се реализира в поземлен имот (ПИ) с идентификатор 56784.552.20 с местонахождение: ул. „Георги Бенев” №15, гр. Пловдив, община Пловдив, област Пловдив, с НТП „За друг вид производствен и складов обект” с обща площ 2215 кв.м. - собственост на „Конкордия рент” ООД.</w:t>
      </w: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"ДИ ЕМ АЙ ГРАНУЛЕЙТ" ООД е ползвател на</w:t>
      </w:r>
      <w:r w:rsidR="0051765A" w:rsidRPr="00BF64D9">
        <w:rPr>
          <w:rFonts w:ascii="Times New Roman" w:eastAsia="Times New Roman" w:hAnsi="Times New Roman"/>
          <w:color w:val="222222"/>
          <w:sz w:val="24"/>
          <w:szCs w:val="24"/>
          <w:lang w:eastAsia="bg-BG"/>
        </w:rPr>
        <w:t xml:space="preserve"> 480 кв.м. от общата площ-</w:t>
      </w:r>
      <w:r w:rsidRPr="00BF64D9">
        <w:rPr>
          <w:rFonts w:ascii="Times New Roman" w:eastAsia="Times New Roman" w:hAnsi="Times New Roman"/>
          <w:color w:val="222222"/>
          <w:sz w:val="24"/>
          <w:szCs w:val="24"/>
          <w:lang w:eastAsia="bg-BG"/>
        </w:rPr>
        <w:t>обособена част/складово помещение от промишлена сграда с идентификатор 56784.552.20.1 с площ 310 кв.м. и прилежаща открита площ от 170 кв.м.</w:t>
      </w: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„ДИ ЕМ АЙ ГРАНУЛЕЙТ“ ООД има сключен договор за наем със собственика на имота „КОНКОРДИЯ РЕНТ“ ООД.</w:t>
      </w: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6A275B"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Имотът е с изградена инфраструктура и отговаря на изискванията за площадките за третиране на производствени/неопасни отпадъци.</w:t>
      </w: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Имотът не попада в границите на Защитени зони по смисъла на Закона за биологичното разнообразие от мрежата „НАТУРА 2000“.</w:t>
      </w: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Не се засягат обекти, подлежащи на здравна защита, както и обекти на културното наследство.</w:t>
      </w: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C52B3A" w:rsidRPr="00BF64D9" w:rsidRDefault="00C52B3A" w:rsidP="00C52B3A">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334B0B" w:rsidP="00C52B3A">
      <w:pPr>
        <w:shd w:val="clear" w:color="auto" w:fill="FFFFFF"/>
        <w:spacing w:after="0" w:line="240" w:lineRule="auto"/>
        <w:ind w:firstLine="567"/>
        <w:jc w:val="center"/>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lastRenderedPageBreak/>
        <w:drawing>
          <wp:inline distT="0" distB="0" distL="0" distR="0">
            <wp:extent cx="6010910" cy="8564880"/>
            <wp:effectExtent l="0" t="0" r="0" b="0"/>
            <wp:docPr id="1" name="Картина 1" descr="Скица имот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ица имот_page-00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10910" cy="8564880"/>
                    </a:xfrm>
                    <a:prstGeom prst="rect">
                      <a:avLst/>
                    </a:prstGeom>
                    <a:noFill/>
                    <a:ln>
                      <a:noFill/>
                    </a:ln>
                  </pic:spPr>
                </pic:pic>
              </a:graphicData>
            </a:graphic>
          </wp:inline>
        </w:drawing>
      </w:r>
    </w:p>
    <w:p w:rsidR="00C52B3A" w:rsidRPr="00BF64D9" w:rsidRDefault="00C52B3A" w:rsidP="00C52B3A">
      <w:pPr>
        <w:shd w:val="clear" w:color="auto" w:fill="FFFFFF"/>
        <w:spacing w:after="0" w:line="240" w:lineRule="auto"/>
        <w:ind w:firstLine="567"/>
        <w:jc w:val="center"/>
        <w:rPr>
          <w:rFonts w:ascii="Times New Roman" w:eastAsia="Times New Roman" w:hAnsi="Times New Roman"/>
          <w:color w:val="222222"/>
          <w:sz w:val="24"/>
          <w:szCs w:val="24"/>
          <w:lang w:eastAsia="bg-BG"/>
        </w:rPr>
      </w:pPr>
    </w:p>
    <w:p w:rsidR="00C52B3A" w:rsidRPr="00BF64D9" w:rsidRDefault="00C52B3A" w:rsidP="00C52B3A">
      <w:pPr>
        <w:shd w:val="clear" w:color="auto" w:fill="FFFFFF"/>
        <w:spacing w:after="0" w:line="240" w:lineRule="auto"/>
        <w:ind w:firstLine="567"/>
        <w:jc w:val="center"/>
        <w:rPr>
          <w:rFonts w:ascii="Times New Roman" w:eastAsia="Times New Roman" w:hAnsi="Times New Roman"/>
          <w:color w:val="222222"/>
          <w:sz w:val="24"/>
          <w:szCs w:val="24"/>
          <w:lang w:eastAsia="bg-BG"/>
        </w:rPr>
      </w:pPr>
    </w:p>
    <w:p w:rsidR="006A275B" w:rsidRPr="00BF64D9" w:rsidRDefault="006A275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lastRenderedPageBreak/>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C52B3A" w:rsidP="00C52B3A">
      <w:pPr>
        <w:spacing w:line="240" w:lineRule="auto"/>
        <w:rPr>
          <w:rFonts w:ascii="Times New Roman" w:hAnsi="Times New Roman"/>
          <w:sz w:val="24"/>
          <w:szCs w:val="24"/>
        </w:rPr>
      </w:pPr>
      <w:r w:rsidRPr="00BF64D9">
        <w:rPr>
          <w:rFonts w:ascii="Times New Roman" w:hAnsi="Times New Roman"/>
          <w:sz w:val="24"/>
          <w:szCs w:val="24"/>
        </w:rPr>
        <w:tab/>
        <w:t>Инвестиционното предложение е за нов обект с обществено обслужваща дейност</w:t>
      </w:r>
      <w:r w:rsidRPr="00BF64D9">
        <w:rPr>
          <w:rFonts w:ascii="Times New Roman" w:hAnsi="Times New Roman"/>
          <w:sz w:val="24"/>
          <w:szCs w:val="24"/>
          <w:lang w:val="en-US"/>
        </w:rPr>
        <w:t>-</w:t>
      </w:r>
      <w:r w:rsidRPr="00BF64D9">
        <w:rPr>
          <w:rFonts w:ascii="Times New Roman" w:hAnsi="Times New Roman"/>
          <w:sz w:val="24"/>
          <w:szCs w:val="24"/>
        </w:rPr>
        <w:t xml:space="preserve"> Площадка за събиране, подготовка преди оползотворяване и търговска дейност с отпадъци от пластмаса и пластмасови опаковки. Дейността </w:t>
      </w:r>
      <w:r w:rsidRPr="00BF64D9">
        <w:rPr>
          <w:rFonts w:ascii="Times New Roman" w:hAnsi="Times New Roman"/>
          <w:bCs/>
          <w:sz w:val="24"/>
          <w:szCs w:val="24"/>
          <w:lang w:eastAsia="bg-BG" w:bidi="as-IN"/>
        </w:rPr>
        <w:t xml:space="preserve">включва следните операции: </w:t>
      </w:r>
      <w:r w:rsidRPr="00BF64D9">
        <w:rPr>
          <w:rFonts w:ascii="Times New Roman" w:hAnsi="Times New Roman"/>
          <w:sz w:val="24"/>
          <w:szCs w:val="24"/>
        </w:rPr>
        <w:t>сортиране; разделяне; прегрупиране; преопаковане; смилане.</w:t>
      </w:r>
    </w:p>
    <w:p w:rsidR="00C52B3A" w:rsidRPr="00BF64D9" w:rsidRDefault="00C52B3A" w:rsidP="00C52B3A">
      <w:pPr>
        <w:tabs>
          <w:tab w:val="right" w:leader="dot" w:pos="0"/>
        </w:tabs>
        <w:spacing w:before="57" w:after="100" w:afterAutospacing="1" w:line="240" w:lineRule="auto"/>
        <w:textAlignment w:val="center"/>
        <w:rPr>
          <w:rFonts w:ascii="Times New Roman" w:hAnsi="Times New Roman"/>
          <w:sz w:val="24"/>
          <w:szCs w:val="24"/>
        </w:rPr>
      </w:pPr>
      <w:r w:rsidRPr="00BF64D9">
        <w:rPr>
          <w:rFonts w:ascii="Times New Roman" w:hAnsi="Times New Roman"/>
          <w:sz w:val="24"/>
          <w:szCs w:val="24"/>
        </w:rPr>
        <w:tab/>
        <w:t>Ще се реализира в поземлен имот (ПИ) с идентификатор 56784.552.20 с местонахождение: ул. „Георги Бенев” №15, гр. Пловдив, община Пловдив, област Пловдив</w:t>
      </w:r>
      <w:r w:rsidRPr="00BF64D9">
        <w:rPr>
          <w:rFonts w:ascii="Times New Roman" w:eastAsia="Times New Roman" w:hAnsi="Times New Roman"/>
          <w:sz w:val="24"/>
          <w:szCs w:val="24"/>
          <w:lang w:eastAsia="bg-BG"/>
        </w:rPr>
        <w:t>, с НТП „За друг вид производствен и складов обект” с</w:t>
      </w:r>
      <w:r w:rsidRPr="00BF64D9">
        <w:rPr>
          <w:rFonts w:ascii="Times New Roman" w:hAnsi="Times New Roman"/>
          <w:sz w:val="24"/>
          <w:szCs w:val="24"/>
        </w:rPr>
        <w:t xml:space="preserve"> </w:t>
      </w:r>
      <w:r w:rsidRPr="00BF64D9">
        <w:rPr>
          <w:rFonts w:ascii="Times New Roman" w:eastAsia="Times New Roman" w:hAnsi="Times New Roman"/>
          <w:sz w:val="24"/>
          <w:szCs w:val="24"/>
          <w:lang w:eastAsia="bg-BG"/>
        </w:rPr>
        <w:t xml:space="preserve">обща площ 2215 кв.м. </w:t>
      </w:r>
      <w:r w:rsidRPr="00BF64D9">
        <w:rPr>
          <w:rFonts w:ascii="Times New Roman" w:hAnsi="Times New Roman"/>
          <w:sz w:val="24"/>
          <w:szCs w:val="24"/>
        </w:rPr>
        <w:t>- собственост на „Конкордия рент” ООД.</w:t>
      </w:r>
    </w:p>
    <w:p w:rsidR="00C52B3A" w:rsidRPr="00BF64D9" w:rsidRDefault="00C52B3A" w:rsidP="00C52B3A">
      <w:pPr>
        <w:tabs>
          <w:tab w:val="right" w:leader="dot" w:pos="0"/>
        </w:tabs>
        <w:spacing w:before="57" w:after="100" w:afterAutospacing="1" w:line="240" w:lineRule="auto"/>
        <w:textAlignment w:val="center"/>
        <w:rPr>
          <w:rFonts w:ascii="Times New Roman" w:hAnsi="Times New Roman"/>
          <w:b/>
          <w:sz w:val="24"/>
          <w:szCs w:val="24"/>
        </w:rPr>
      </w:pPr>
      <w:r w:rsidRPr="00BF64D9">
        <w:rPr>
          <w:rFonts w:ascii="Times New Roman" w:hAnsi="Times New Roman"/>
          <w:b/>
          <w:sz w:val="24"/>
          <w:szCs w:val="24"/>
        </w:rPr>
        <w:tab/>
        <w:t xml:space="preserve">Площадката отговаря на изискванията заложени в чл. 38, ал. 1 на Закона за управление на отпадъците. </w:t>
      </w:r>
    </w:p>
    <w:p w:rsidR="00C52B3A" w:rsidRPr="00BF64D9" w:rsidRDefault="00C52B3A" w:rsidP="0051765A">
      <w:pPr>
        <w:spacing w:before="57" w:after="100" w:afterAutospacing="1" w:line="240" w:lineRule="auto"/>
        <w:textAlignment w:val="center"/>
        <w:rPr>
          <w:rFonts w:ascii="Times New Roman" w:eastAsia="Times New Roman" w:hAnsi="Times New Roman"/>
          <w:sz w:val="24"/>
          <w:szCs w:val="24"/>
          <w:lang w:eastAsia="bg-BG"/>
        </w:rPr>
      </w:pPr>
      <w:r w:rsidRPr="00BF64D9">
        <w:rPr>
          <w:rFonts w:ascii="Times New Roman" w:hAnsi="Times New Roman"/>
          <w:b/>
          <w:bCs/>
          <w:kern w:val="36"/>
          <w:sz w:val="24"/>
          <w:szCs w:val="24"/>
          <w:lang w:eastAsia="bg-BG"/>
        </w:rPr>
        <w:tab/>
        <w:t>"ДИ ЕМ АЙ ГРАНУЛЕЙТ" ООД</w:t>
      </w:r>
      <w:r w:rsidRPr="00BF64D9">
        <w:rPr>
          <w:rFonts w:ascii="Times New Roman" w:hAnsi="Times New Roman"/>
          <w:b/>
          <w:sz w:val="24"/>
          <w:szCs w:val="24"/>
        </w:rPr>
        <w:t xml:space="preserve"> </w:t>
      </w:r>
      <w:r w:rsidRPr="00BF64D9">
        <w:rPr>
          <w:rFonts w:ascii="Times New Roman" w:hAnsi="Times New Roman"/>
          <w:b/>
          <w:kern w:val="36"/>
          <w:sz w:val="24"/>
          <w:szCs w:val="24"/>
          <w:lang w:eastAsia="bg-BG"/>
        </w:rPr>
        <w:t xml:space="preserve">е </w:t>
      </w:r>
      <w:r w:rsidRPr="00BF64D9">
        <w:rPr>
          <w:rFonts w:ascii="Times New Roman" w:hAnsi="Times New Roman"/>
          <w:b/>
          <w:sz w:val="24"/>
          <w:szCs w:val="24"/>
        </w:rPr>
        <w:t xml:space="preserve">ползвател на </w:t>
      </w:r>
      <w:r w:rsidRPr="00BF64D9">
        <w:rPr>
          <w:rFonts w:ascii="Times New Roman" w:eastAsia="Times New Roman" w:hAnsi="Times New Roman"/>
          <w:b/>
          <w:sz w:val="24"/>
          <w:szCs w:val="24"/>
          <w:lang w:eastAsia="bg-BG"/>
        </w:rPr>
        <w:t>480 кв.м. от общата площ</w:t>
      </w:r>
      <w:r w:rsidR="0051765A" w:rsidRPr="00BF64D9">
        <w:rPr>
          <w:rFonts w:ascii="Times New Roman" w:eastAsia="Times New Roman" w:hAnsi="Times New Roman"/>
          <w:sz w:val="24"/>
          <w:szCs w:val="24"/>
          <w:lang w:eastAsia="bg-BG"/>
        </w:rPr>
        <w:t xml:space="preserve"> - </w:t>
      </w:r>
      <w:r w:rsidRPr="00BF64D9">
        <w:rPr>
          <w:rFonts w:ascii="Times New Roman" w:eastAsia="Times New Roman" w:hAnsi="Times New Roman"/>
          <w:sz w:val="24"/>
          <w:szCs w:val="24"/>
          <w:lang w:eastAsia="bg-BG"/>
        </w:rPr>
        <w:t xml:space="preserve">обособена част/складово помещение от промишлена сграда с идентификатор </w:t>
      </w:r>
      <w:r w:rsidRPr="00BF64D9">
        <w:rPr>
          <w:rFonts w:ascii="Times New Roman" w:hAnsi="Times New Roman"/>
          <w:sz w:val="24"/>
          <w:szCs w:val="24"/>
        </w:rPr>
        <w:t>56784.552.20.1 с площ 310 кв.м. и прилежаща открита площ от 170 кв.м.</w:t>
      </w:r>
    </w:p>
    <w:p w:rsidR="00C52B3A" w:rsidRPr="00BF64D9" w:rsidRDefault="00C52B3A" w:rsidP="00C52B3A">
      <w:pPr>
        <w:tabs>
          <w:tab w:val="right" w:leader="dot" w:pos="0"/>
        </w:tabs>
        <w:spacing w:before="57" w:after="100" w:afterAutospacing="1" w:line="240" w:lineRule="auto"/>
        <w:textAlignment w:val="center"/>
        <w:rPr>
          <w:rFonts w:ascii="Times New Roman" w:hAnsi="Times New Roman"/>
          <w:sz w:val="24"/>
          <w:szCs w:val="24"/>
        </w:rPr>
      </w:pPr>
      <w:r w:rsidRPr="00BF64D9">
        <w:rPr>
          <w:rFonts w:ascii="Times New Roman" w:hAnsi="Times New Roman"/>
          <w:sz w:val="24"/>
          <w:szCs w:val="24"/>
        </w:rPr>
        <w:tab/>
        <w:t>„ДИ ЕМ АЙ ГРАНУЛЕЙТ“ ООД има сключен договор за наем със собственика на имота „КОНКОРДИЯ РЕНТ“ ООД.</w:t>
      </w:r>
    </w:p>
    <w:p w:rsidR="00C52B3A" w:rsidRPr="00BF64D9" w:rsidRDefault="00C52B3A" w:rsidP="00C52B3A">
      <w:pPr>
        <w:tabs>
          <w:tab w:val="right" w:leader="dot" w:pos="4394"/>
        </w:tabs>
        <w:spacing w:before="100" w:beforeAutospacing="1" w:after="100" w:afterAutospacing="1" w:line="240" w:lineRule="auto"/>
        <w:ind w:firstLine="283"/>
        <w:textAlignment w:val="center"/>
        <w:rPr>
          <w:rFonts w:ascii="Times New Roman" w:hAnsi="Times New Roman"/>
          <w:sz w:val="24"/>
          <w:szCs w:val="24"/>
        </w:rPr>
      </w:pPr>
      <w:r w:rsidRPr="00BF64D9">
        <w:rPr>
          <w:rFonts w:ascii="Times New Roman" w:hAnsi="Times New Roman"/>
          <w:sz w:val="24"/>
          <w:szCs w:val="24"/>
          <w:lang w:val="en-US"/>
        </w:rPr>
        <w:t>-</w:t>
      </w:r>
      <w:r w:rsidRPr="00BF64D9">
        <w:rPr>
          <w:rFonts w:ascii="Times New Roman" w:hAnsi="Times New Roman"/>
          <w:sz w:val="24"/>
          <w:szCs w:val="24"/>
        </w:rPr>
        <w:t>площадката е с плътна бетонова настилка, оградена и достъпът до нея се осъществява чрез съществуваща пътна инфраструктура в района.</w:t>
      </w:r>
      <w:r w:rsidRPr="00BF64D9">
        <w:rPr>
          <w:rFonts w:ascii="Times New Roman" w:hAnsi="Times New Roman"/>
          <w:bCs/>
          <w:sz w:val="24"/>
          <w:szCs w:val="24"/>
        </w:rPr>
        <w:t xml:space="preserve"> </w:t>
      </w:r>
    </w:p>
    <w:p w:rsidR="00C52B3A" w:rsidRPr="00BF64D9" w:rsidRDefault="00C52B3A" w:rsidP="00C52B3A">
      <w:pPr>
        <w:tabs>
          <w:tab w:val="right" w:leader="dot" w:pos="4394"/>
        </w:tabs>
        <w:spacing w:before="100" w:beforeAutospacing="1" w:after="100" w:afterAutospacing="1" w:line="240" w:lineRule="auto"/>
        <w:ind w:firstLine="283"/>
        <w:textAlignment w:val="center"/>
        <w:rPr>
          <w:rFonts w:ascii="Times New Roman" w:hAnsi="Times New Roman"/>
          <w:sz w:val="24"/>
          <w:szCs w:val="24"/>
        </w:rPr>
      </w:pPr>
      <w:r w:rsidRPr="00BF64D9">
        <w:rPr>
          <w:rFonts w:ascii="Times New Roman" w:hAnsi="Times New Roman"/>
          <w:sz w:val="24"/>
          <w:szCs w:val="24"/>
          <w:lang w:val="en-US"/>
        </w:rPr>
        <w:t>-</w:t>
      </w:r>
      <w:r w:rsidRPr="00BF64D9">
        <w:rPr>
          <w:rFonts w:ascii="Times New Roman" w:hAnsi="Times New Roman"/>
          <w:sz w:val="24"/>
          <w:szCs w:val="24"/>
        </w:rPr>
        <w:t>обособена е зона за</w:t>
      </w:r>
      <w:r w:rsidRPr="00BF64D9">
        <w:rPr>
          <w:rFonts w:ascii="Times New Roman" w:hAnsi="Times New Roman"/>
          <w:sz w:val="24"/>
          <w:szCs w:val="24"/>
          <w:lang w:val="en-US"/>
        </w:rPr>
        <w:t xml:space="preserve"> </w:t>
      </w:r>
      <w:r w:rsidRPr="00BF64D9">
        <w:rPr>
          <w:rFonts w:ascii="Times New Roman" w:hAnsi="Times New Roman"/>
          <w:sz w:val="24"/>
          <w:szCs w:val="24"/>
        </w:rPr>
        <w:t>престой</w:t>
      </w:r>
      <w:r w:rsidRPr="00BF64D9">
        <w:rPr>
          <w:rFonts w:ascii="Times New Roman" w:hAnsi="Times New Roman"/>
          <w:sz w:val="24"/>
          <w:szCs w:val="24"/>
          <w:lang w:val="en-US"/>
        </w:rPr>
        <w:t xml:space="preserve"> </w:t>
      </w:r>
      <w:r w:rsidRPr="00BF64D9">
        <w:rPr>
          <w:rFonts w:ascii="Times New Roman" w:hAnsi="Times New Roman"/>
          <w:sz w:val="24"/>
          <w:szCs w:val="24"/>
        </w:rPr>
        <w:t>на</w:t>
      </w:r>
      <w:r w:rsidRPr="00BF64D9">
        <w:rPr>
          <w:rFonts w:ascii="Times New Roman" w:hAnsi="Times New Roman"/>
          <w:sz w:val="24"/>
          <w:szCs w:val="24"/>
          <w:lang w:val="en-US"/>
        </w:rPr>
        <w:t xml:space="preserve"> </w:t>
      </w:r>
      <w:r w:rsidRPr="00BF64D9">
        <w:rPr>
          <w:rFonts w:ascii="Times New Roman" w:hAnsi="Times New Roman"/>
          <w:sz w:val="24"/>
          <w:szCs w:val="24"/>
        </w:rPr>
        <w:t>колите</w:t>
      </w:r>
      <w:r w:rsidRPr="00BF64D9">
        <w:rPr>
          <w:rFonts w:ascii="Times New Roman" w:hAnsi="Times New Roman"/>
          <w:sz w:val="24"/>
          <w:szCs w:val="24"/>
          <w:lang w:val="en-US"/>
        </w:rPr>
        <w:t xml:space="preserve"> </w:t>
      </w:r>
      <w:r w:rsidRPr="00BF64D9">
        <w:rPr>
          <w:rFonts w:ascii="Times New Roman" w:hAnsi="Times New Roman"/>
          <w:sz w:val="24"/>
          <w:szCs w:val="24"/>
        </w:rPr>
        <w:t>по</w:t>
      </w:r>
      <w:r w:rsidRPr="00BF64D9">
        <w:rPr>
          <w:rFonts w:ascii="Times New Roman" w:hAnsi="Times New Roman"/>
          <w:sz w:val="24"/>
          <w:szCs w:val="24"/>
          <w:lang w:val="en-US"/>
        </w:rPr>
        <w:t xml:space="preserve"> </w:t>
      </w:r>
      <w:r w:rsidRPr="00BF64D9">
        <w:rPr>
          <w:rFonts w:ascii="Times New Roman" w:hAnsi="Times New Roman"/>
          <w:sz w:val="24"/>
          <w:szCs w:val="24"/>
        </w:rPr>
        <w:t>време</w:t>
      </w:r>
      <w:r w:rsidRPr="00BF64D9">
        <w:rPr>
          <w:rFonts w:ascii="Times New Roman" w:hAnsi="Times New Roman"/>
          <w:sz w:val="24"/>
          <w:szCs w:val="24"/>
          <w:lang w:val="en-US"/>
        </w:rPr>
        <w:t xml:space="preserve"> </w:t>
      </w:r>
      <w:r w:rsidRPr="00BF64D9">
        <w:rPr>
          <w:rFonts w:ascii="Times New Roman" w:hAnsi="Times New Roman"/>
          <w:sz w:val="24"/>
          <w:szCs w:val="24"/>
        </w:rPr>
        <w:t>на</w:t>
      </w:r>
      <w:r w:rsidRPr="00BF64D9">
        <w:rPr>
          <w:rFonts w:ascii="Times New Roman" w:hAnsi="Times New Roman"/>
          <w:sz w:val="24"/>
          <w:szCs w:val="24"/>
          <w:lang w:val="en-US"/>
        </w:rPr>
        <w:t xml:space="preserve"> </w:t>
      </w:r>
      <w:r w:rsidRPr="00BF64D9">
        <w:rPr>
          <w:rFonts w:ascii="Times New Roman" w:hAnsi="Times New Roman"/>
          <w:sz w:val="24"/>
          <w:szCs w:val="24"/>
        </w:rPr>
        <w:t>извършване</w:t>
      </w:r>
      <w:r w:rsidRPr="00BF64D9">
        <w:rPr>
          <w:rFonts w:ascii="Times New Roman" w:hAnsi="Times New Roman"/>
          <w:sz w:val="24"/>
          <w:szCs w:val="24"/>
          <w:lang w:val="en-US"/>
        </w:rPr>
        <w:t xml:space="preserve"> </w:t>
      </w:r>
      <w:r w:rsidRPr="00BF64D9">
        <w:rPr>
          <w:rFonts w:ascii="Times New Roman" w:hAnsi="Times New Roman"/>
          <w:sz w:val="24"/>
          <w:szCs w:val="24"/>
        </w:rPr>
        <w:t>на</w:t>
      </w:r>
      <w:r w:rsidRPr="00BF64D9">
        <w:rPr>
          <w:rFonts w:ascii="Times New Roman" w:hAnsi="Times New Roman"/>
          <w:sz w:val="24"/>
          <w:szCs w:val="24"/>
          <w:lang w:val="en-US"/>
        </w:rPr>
        <w:t xml:space="preserve"> </w:t>
      </w:r>
      <w:r w:rsidRPr="00BF64D9">
        <w:rPr>
          <w:rFonts w:ascii="Times New Roman" w:hAnsi="Times New Roman"/>
          <w:sz w:val="24"/>
          <w:szCs w:val="24"/>
        </w:rPr>
        <w:t>дейностите</w:t>
      </w:r>
      <w:r w:rsidRPr="00BF64D9">
        <w:rPr>
          <w:rFonts w:ascii="Times New Roman" w:hAnsi="Times New Roman"/>
          <w:sz w:val="24"/>
          <w:szCs w:val="24"/>
          <w:lang w:val="en-US"/>
        </w:rPr>
        <w:t xml:space="preserve"> </w:t>
      </w:r>
      <w:r w:rsidRPr="00BF64D9">
        <w:rPr>
          <w:rFonts w:ascii="Times New Roman" w:hAnsi="Times New Roman"/>
          <w:sz w:val="24"/>
          <w:szCs w:val="24"/>
        </w:rPr>
        <w:t>по</w:t>
      </w:r>
      <w:r w:rsidRPr="00BF64D9">
        <w:rPr>
          <w:rFonts w:ascii="Times New Roman" w:hAnsi="Times New Roman"/>
          <w:sz w:val="24"/>
          <w:szCs w:val="24"/>
          <w:lang w:val="en-US"/>
        </w:rPr>
        <w:t xml:space="preserve"> </w:t>
      </w:r>
      <w:r w:rsidRPr="00BF64D9">
        <w:rPr>
          <w:rFonts w:ascii="Times New Roman" w:hAnsi="Times New Roman"/>
          <w:sz w:val="24"/>
          <w:szCs w:val="24"/>
        </w:rPr>
        <w:t>товарене</w:t>
      </w:r>
      <w:r w:rsidRPr="00BF64D9">
        <w:rPr>
          <w:rFonts w:ascii="Times New Roman" w:hAnsi="Times New Roman"/>
          <w:sz w:val="24"/>
          <w:szCs w:val="24"/>
          <w:lang w:val="en-US"/>
        </w:rPr>
        <w:t xml:space="preserve"> </w:t>
      </w:r>
      <w:r w:rsidRPr="00BF64D9">
        <w:rPr>
          <w:rFonts w:ascii="Times New Roman" w:hAnsi="Times New Roman"/>
          <w:sz w:val="24"/>
          <w:szCs w:val="24"/>
        </w:rPr>
        <w:t>и</w:t>
      </w:r>
      <w:r w:rsidRPr="00BF64D9">
        <w:rPr>
          <w:rFonts w:ascii="Times New Roman" w:hAnsi="Times New Roman"/>
          <w:sz w:val="24"/>
          <w:szCs w:val="24"/>
          <w:lang w:val="en-US"/>
        </w:rPr>
        <w:t xml:space="preserve"> </w:t>
      </w:r>
      <w:r w:rsidRPr="00BF64D9">
        <w:rPr>
          <w:rFonts w:ascii="Times New Roman" w:hAnsi="Times New Roman"/>
          <w:sz w:val="24"/>
          <w:szCs w:val="24"/>
        </w:rPr>
        <w:t>разтоварване</w:t>
      </w:r>
      <w:r w:rsidRPr="00BF64D9">
        <w:rPr>
          <w:rFonts w:ascii="Times New Roman" w:hAnsi="Times New Roman"/>
          <w:sz w:val="24"/>
          <w:szCs w:val="24"/>
          <w:lang w:val="en-US"/>
        </w:rPr>
        <w:t xml:space="preserve"> </w:t>
      </w:r>
      <w:r w:rsidRPr="00BF64D9">
        <w:rPr>
          <w:rFonts w:ascii="Times New Roman" w:hAnsi="Times New Roman"/>
          <w:sz w:val="24"/>
          <w:szCs w:val="24"/>
        </w:rPr>
        <w:t>на</w:t>
      </w:r>
      <w:r w:rsidRPr="00BF64D9">
        <w:rPr>
          <w:rFonts w:ascii="Times New Roman" w:hAnsi="Times New Roman"/>
          <w:sz w:val="24"/>
          <w:szCs w:val="24"/>
          <w:lang w:val="en-US"/>
        </w:rPr>
        <w:t xml:space="preserve"> </w:t>
      </w:r>
      <w:r w:rsidRPr="00BF64D9">
        <w:rPr>
          <w:rFonts w:ascii="Times New Roman" w:hAnsi="Times New Roman"/>
          <w:sz w:val="24"/>
          <w:szCs w:val="24"/>
        </w:rPr>
        <w:t xml:space="preserve">отпадъците; </w:t>
      </w:r>
    </w:p>
    <w:p w:rsidR="00C52B3A" w:rsidRPr="00BF64D9" w:rsidRDefault="00C52B3A" w:rsidP="00C52B3A">
      <w:pPr>
        <w:tabs>
          <w:tab w:val="right" w:leader="dot" w:pos="4394"/>
        </w:tabs>
        <w:spacing w:before="100" w:beforeAutospacing="1" w:after="100" w:afterAutospacing="1" w:line="240" w:lineRule="auto"/>
        <w:ind w:firstLine="283"/>
        <w:textAlignment w:val="center"/>
        <w:rPr>
          <w:rFonts w:ascii="Times New Roman" w:hAnsi="Times New Roman"/>
          <w:sz w:val="24"/>
          <w:szCs w:val="24"/>
        </w:rPr>
      </w:pPr>
      <w:r w:rsidRPr="00BF64D9">
        <w:rPr>
          <w:rFonts w:ascii="Times New Roman" w:hAnsi="Times New Roman"/>
          <w:sz w:val="24"/>
          <w:szCs w:val="24"/>
          <w:lang w:val="en-US"/>
        </w:rPr>
        <w:t>-</w:t>
      </w:r>
      <w:r w:rsidRPr="00BF64D9">
        <w:rPr>
          <w:rFonts w:ascii="Times New Roman" w:hAnsi="Times New Roman"/>
          <w:sz w:val="24"/>
          <w:szCs w:val="24"/>
        </w:rPr>
        <w:t>обособен е контролно и приемно – предавателен пункт, чрез който се осъществява входящият и изходящият контрол на отпадъци, с разположен в него електронен кантар.</w:t>
      </w:r>
    </w:p>
    <w:p w:rsidR="00C52B3A" w:rsidRPr="00BF64D9" w:rsidRDefault="00C52B3A" w:rsidP="00C52B3A">
      <w:pPr>
        <w:tabs>
          <w:tab w:val="right" w:leader="dot" w:pos="4394"/>
        </w:tabs>
        <w:spacing w:before="100" w:beforeAutospacing="1" w:after="100" w:afterAutospacing="1" w:line="240" w:lineRule="auto"/>
        <w:ind w:firstLine="283"/>
        <w:textAlignment w:val="center"/>
        <w:rPr>
          <w:rFonts w:ascii="Times New Roman" w:hAnsi="Times New Roman"/>
          <w:noProof/>
          <w:sz w:val="24"/>
          <w:szCs w:val="24"/>
        </w:rPr>
      </w:pPr>
      <w:r w:rsidRPr="00BF64D9">
        <w:rPr>
          <w:rFonts w:ascii="Times New Roman" w:hAnsi="Times New Roman"/>
          <w:noProof/>
          <w:sz w:val="24"/>
          <w:szCs w:val="24"/>
          <w:lang w:val="en-US"/>
        </w:rPr>
        <w:t>-</w:t>
      </w:r>
      <w:r w:rsidRPr="00BF64D9">
        <w:rPr>
          <w:rFonts w:ascii="Times New Roman" w:hAnsi="Times New Roman"/>
          <w:noProof/>
          <w:sz w:val="24"/>
          <w:szCs w:val="24"/>
        </w:rPr>
        <w:t>осигурено е закрито складово помещение- с непропусклив под- оборудвано със съдове за разделно събиране и временно съхраняване на образуваните от дейността на дружеството производствени отпадъци и отпадъци съдържащи и/или замърсени с опасни вещества.</w:t>
      </w:r>
    </w:p>
    <w:p w:rsidR="00C52B3A" w:rsidRPr="00BF64D9" w:rsidRDefault="00C52B3A" w:rsidP="00C52B3A">
      <w:pPr>
        <w:spacing w:line="240" w:lineRule="auto"/>
        <w:ind w:firstLine="284"/>
        <w:rPr>
          <w:rFonts w:ascii="Times New Roman" w:hAnsi="Times New Roman"/>
          <w:bCs/>
          <w:sz w:val="24"/>
          <w:szCs w:val="24"/>
        </w:rPr>
      </w:pPr>
      <w:r w:rsidRPr="00BF64D9">
        <w:rPr>
          <w:rFonts w:ascii="Times New Roman" w:hAnsi="Times New Roman"/>
          <w:bCs/>
          <w:sz w:val="24"/>
          <w:szCs w:val="24"/>
        </w:rPr>
        <w:t>-изградени са места и съоръжения със съответното технологично оборудване за изпълнение на гореописаната дейност,</w:t>
      </w:r>
    </w:p>
    <w:p w:rsidR="00C52B3A" w:rsidRPr="00BF64D9" w:rsidRDefault="003659E7" w:rsidP="00C52B3A">
      <w:pPr>
        <w:spacing w:before="100" w:beforeAutospacing="1" w:after="100" w:afterAutospacing="1" w:line="240" w:lineRule="auto"/>
        <w:textAlignment w:val="center"/>
        <w:rPr>
          <w:rFonts w:ascii="Times New Roman" w:hAnsi="Times New Roman"/>
          <w:sz w:val="24"/>
          <w:szCs w:val="24"/>
        </w:rPr>
      </w:pPr>
      <w:r>
        <w:rPr>
          <w:rFonts w:ascii="Times New Roman" w:hAnsi="Times New Roman"/>
          <w:sz w:val="24"/>
          <w:szCs w:val="24"/>
        </w:rPr>
        <w:tab/>
      </w:r>
      <w:r w:rsidR="00C52B3A" w:rsidRPr="00BF64D9">
        <w:rPr>
          <w:rFonts w:ascii="Times New Roman" w:hAnsi="Times New Roman"/>
          <w:sz w:val="24"/>
          <w:szCs w:val="24"/>
        </w:rPr>
        <w:t>Дружеството ще</w:t>
      </w:r>
      <w:r w:rsidR="00C52B3A" w:rsidRPr="00BF64D9">
        <w:rPr>
          <w:rFonts w:ascii="Times New Roman" w:eastAsia="Times New Roman" w:hAnsi="Times New Roman"/>
          <w:sz w:val="24"/>
          <w:szCs w:val="24"/>
          <w:lang w:eastAsia="bg-BG"/>
        </w:rPr>
        <w:t xml:space="preserve"> извършва </w:t>
      </w:r>
      <w:r w:rsidR="00C52B3A" w:rsidRPr="00BF64D9">
        <w:rPr>
          <w:rFonts w:ascii="Times New Roman" w:hAnsi="Times New Roman"/>
          <w:sz w:val="24"/>
          <w:szCs w:val="24"/>
        </w:rPr>
        <w:t>дейности по събиране и предварителна обработка на следните отпадъци от пластмаса и пластмасови опаковки:</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1223"/>
        <w:gridCol w:w="1880"/>
        <w:gridCol w:w="4357"/>
        <w:gridCol w:w="1867"/>
      </w:tblGrid>
      <w:tr w:rsidR="00C52B3A" w:rsidRPr="00BF64D9" w:rsidTr="008C607A">
        <w:trPr>
          <w:cantSplit/>
          <w:trHeight w:val="285"/>
          <w:jc w:val="center"/>
        </w:trPr>
        <w:tc>
          <w:tcPr>
            <w:tcW w:w="572" w:type="dxa"/>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w:t>
            </w:r>
          </w:p>
        </w:tc>
        <w:tc>
          <w:tcPr>
            <w:tcW w:w="3103" w:type="dxa"/>
            <w:gridSpan w:val="2"/>
          </w:tcPr>
          <w:p w:rsidR="00C52B3A" w:rsidRPr="00BF64D9" w:rsidRDefault="00C52B3A" w:rsidP="008C607A">
            <w:pPr>
              <w:spacing w:line="240" w:lineRule="auto"/>
              <w:rPr>
                <w:rFonts w:ascii="Times New Roman" w:hAnsi="Times New Roman"/>
                <w:b/>
                <w:bCs/>
                <w:sz w:val="24"/>
                <w:szCs w:val="24"/>
                <w:vertAlign w:val="superscript"/>
                <w:lang w:val="en-US"/>
              </w:rPr>
            </w:pPr>
            <w:r w:rsidRPr="00BF64D9">
              <w:rPr>
                <w:rFonts w:ascii="Times New Roman" w:hAnsi="Times New Roman"/>
                <w:b/>
                <w:bCs/>
                <w:sz w:val="24"/>
                <w:szCs w:val="24"/>
              </w:rPr>
              <w:t xml:space="preserve">Вид на отпадъка </w:t>
            </w:r>
          </w:p>
        </w:tc>
        <w:tc>
          <w:tcPr>
            <w:tcW w:w="4357" w:type="dxa"/>
            <w:vMerge w:val="restart"/>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Дейности по</w:t>
            </w:r>
          </w:p>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 xml:space="preserve">кодове </w:t>
            </w:r>
          </w:p>
        </w:tc>
        <w:tc>
          <w:tcPr>
            <w:tcW w:w="1867" w:type="dxa"/>
            <w:vMerge w:val="restart"/>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Количество</w:t>
            </w:r>
          </w:p>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(тон/год.)</w:t>
            </w:r>
          </w:p>
        </w:tc>
      </w:tr>
      <w:tr w:rsidR="00C52B3A" w:rsidRPr="00BF64D9" w:rsidTr="008C607A">
        <w:trPr>
          <w:cantSplit/>
          <w:trHeight w:val="169"/>
          <w:jc w:val="center"/>
        </w:trPr>
        <w:tc>
          <w:tcPr>
            <w:tcW w:w="572" w:type="dxa"/>
            <w:vMerge w:val="restart"/>
          </w:tcPr>
          <w:p w:rsidR="00C52B3A" w:rsidRPr="00BF64D9" w:rsidRDefault="00C52B3A" w:rsidP="008C607A">
            <w:pPr>
              <w:spacing w:line="240" w:lineRule="auto"/>
              <w:rPr>
                <w:rFonts w:ascii="Times New Roman" w:hAnsi="Times New Roman"/>
                <w:b/>
                <w:bCs/>
                <w:sz w:val="24"/>
                <w:szCs w:val="24"/>
              </w:rPr>
            </w:pPr>
          </w:p>
        </w:tc>
        <w:tc>
          <w:tcPr>
            <w:tcW w:w="1223" w:type="dxa"/>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Код</w:t>
            </w:r>
          </w:p>
        </w:tc>
        <w:tc>
          <w:tcPr>
            <w:tcW w:w="1880" w:type="dxa"/>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Наименование</w:t>
            </w:r>
          </w:p>
        </w:tc>
        <w:tc>
          <w:tcPr>
            <w:tcW w:w="4357" w:type="dxa"/>
            <w:vMerge/>
          </w:tcPr>
          <w:p w:rsidR="00C52B3A" w:rsidRPr="00BF64D9" w:rsidRDefault="00C52B3A" w:rsidP="008C607A">
            <w:pPr>
              <w:spacing w:line="240" w:lineRule="auto"/>
              <w:rPr>
                <w:rFonts w:ascii="Times New Roman" w:hAnsi="Times New Roman"/>
                <w:b/>
                <w:bCs/>
                <w:sz w:val="24"/>
                <w:szCs w:val="24"/>
              </w:rPr>
            </w:pPr>
          </w:p>
        </w:tc>
        <w:tc>
          <w:tcPr>
            <w:tcW w:w="1867" w:type="dxa"/>
            <w:vMerge/>
          </w:tcPr>
          <w:p w:rsidR="00C52B3A" w:rsidRPr="00BF64D9" w:rsidRDefault="00C52B3A" w:rsidP="008C607A">
            <w:pPr>
              <w:spacing w:line="240" w:lineRule="auto"/>
              <w:rPr>
                <w:rFonts w:ascii="Times New Roman" w:hAnsi="Times New Roman"/>
                <w:b/>
                <w:bCs/>
                <w:sz w:val="24"/>
                <w:szCs w:val="24"/>
              </w:rPr>
            </w:pPr>
          </w:p>
        </w:tc>
      </w:tr>
      <w:tr w:rsidR="00C52B3A" w:rsidRPr="00BF64D9" w:rsidTr="008C607A">
        <w:trPr>
          <w:cantSplit/>
          <w:trHeight w:val="326"/>
          <w:jc w:val="center"/>
        </w:trPr>
        <w:tc>
          <w:tcPr>
            <w:tcW w:w="572" w:type="dxa"/>
            <w:vMerge/>
            <w:tcBorders>
              <w:bottom w:val="single" w:sz="4" w:space="0" w:color="auto"/>
            </w:tcBorders>
          </w:tcPr>
          <w:p w:rsidR="00C52B3A" w:rsidRPr="00BF64D9" w:rsidRDefault="00C52B3A" w:rsidP="008C607A">
            <w:pPr>
              <w:spacing w:line="240" w:lineRule="auto"/>
              <w:rPr>
                <w:rFonts w:ascii="Times New Roman" w:hAnsi="Times New Roman"/>
                <w:b/>
                <w:bCs/>
                <w:sz w:val="24"/>
                <w:szCs w:val="24"/>
              </w:rPr>
            </w:pPr>
          </w:p>
        </w:tc>
        <w:tc>
          <w:tcPr>
            <w:tcW w:w="1223" w:type="dxa"/>
            <w:tcBorders>
              <w:bottom w:val="single" w:sz="4" w:space="0" w:color="auto"/>
            </w:tcBorders>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1</w:t>
            </w:r>
          </w:p>
        </w:tc>
        <w:tc>
          <w:tcPr>
            <w:tcW w:w="1880" w:type="dxa"/>
            <w:tcBorders>
              <w:bottom w:val="single" w:sz="4" w:space="0" w:color="auto"/>
            </w:tcBorders>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2</w:t>
            </w:r>
          </w:p>
        </w:tc>
        <w:tc>
          <w:tcPr>
            <w:tcW w:w="4357" w:type="dxa"/>
            <w:tcBorders>
              <w:bottom w:val="single" w:sz="4" w:space="0" w:color="auto"/>
            </w:tcBorders>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3</w:t>
            </w:r>
          </w:p>
        </w:tc>
        <w:tc>
          <w:tcPr>
            <w:tcW w:w="1867" w:type="dxa"/>
            <w:tcBorders>
              <w:bottom w:val="single" w:sz="4" w:space="0" w:color="auto"/>
            </w:tcBorders>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4</w:t>
            </w:r>
          </w:p>
        </w:tc>
      </w:tr>
      <w:tr w:rsidR="00C52B3A" w:rsidRPr="00BF64D9" w:rsidTr="008C607A">
        <w:trPr>
          <w:cantSplit/>
          <w:trHeight w:val="166"/>
          <w:jc w:val="center"/>
        </w:trPr>
        <w:tc>
          <w:tcPr>
            <w:tcW w:w="572" w:type="dxa"/>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lastRenderedPageBreak/>
              <w:t>1</w:t>
            </w:r>
          </w:p>
        </w:tc>
        <w:tc>
          <w:tcPr>
            <w:tcW w:w="1223" w:type="dxa"/>
          </w:tcPr>
          <w:p w:rsidR="00C52B3A" w:rsidRPr="00BF64D9" w:rsidRDefault="00C52B3A"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02 01 04</w:t>
            </w:r>
          </w:p>
        </w:tc>
        <w:tc>
          <w:tcPr>
            <w:tcW w:w="1880" w:type="dxa"/>
          </w:tcPr>
          <w:p w:rsidR="00C52B3A" w:rsidRPr="00BF64D9" w:rsidRDefault="00C52B3A"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Отпадъци от пластмаси</w:t>
            </w:r>
          </w:p>
        </w:tc>
        <w:tc>
          <w:tcPr>
            <w:tcW w:w="4357" w:type="dxa"/>
          </w:tcPr>
          <w:p w:rsidR="00C52B3A" w:rsidRPr="00BF64D9" w:rsidRDefault="00C52B3A"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C52B3A" w:rsidRPr="00BF64D9" w:rsidRDefault="00C52B3A"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C52B3A" w:rsidRPr="00BF64D9" w:rsidRDefault="00C52B3A"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C52B3A" w:rsidRPr="00BF64D9" w:rsidRDefault="00C52B3A" w:rsidP="008C607A">
            <w:pPr>
              <w:spacing w:line="240" w:lineRule="auto"/>
              <w:rPr>
                <w:rFonts w:ascii="Times New Roman" w:hAnsi="Times New Roman"/>
                <w:bCs/>
                <w:sz w:val="24"/>
                <w:szCs w:val="24"/>
              </w:rPr>
            </w:pPr>
            <w:r w:rsidRPr="00BF64D9">
              <w:rPr>
                <w:rFonts w:ascii="Times New Roman" w:hAnsi="Times New Roman"/>
                <w:bCs/>
                <w:sz w:val="24"/>
                <w:szCs w:val="24"/>
              </w:rPr>
              <w:t>20</w:t>
            </w:r>
          </w:p>
        </w:tc>
      </w:tr>
      <w:tr w:rsidR="00C52B3A" w:rsidRPr="00BF64D9" w:rsidTr="008C607A">
        <w:trPr>
          <w:cantSplit/>
          <w:trHeight w:val="166"/>
          <w:jc w:val="center"/>
        </w:trPr>
        <w:tc>
          <w:tcPr>
            <w:tcW w:w="572" w:type="dxa"/>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2</w:t>
            </w:r>
          </w:p>
        </w:tc>
        <w:tc>
          <w:tcPr>
            <w:tcW w:w="1223"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07 02 13</w:t>
            </w:r>
          </w:p>
        </w:tc>
        <w:tc>
          <w:tcPr>
            <w:tcW w:w="1880"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Отпадъци от пластмаси</w:t>
            </w:r>
          </w:p>
        </w:tc>
        <w:tc>
          <w:tcPr>
            <w:tcW w:w="4357" w:type="dxa"/>
          </w:tcPr>
          <w:p w:rsidR="00C52B3A" w:rsidRPr="00BF64D9" w:rsidRDefault="00C52B3A"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C52B3A" w:rsidRPr="00BF64D9" w:rsidRDefault="00C52B3A"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сортиране; разделяне; прегрупиране; преопаковане</w:t>
            </w:r>
            <w:r w:rsidRPr="00BF64D9">
              <w:rPr>
                <w:rFonts w:ascii="Times New Roman" w:hAnsi="Times New Roman"/>
                <w:bCs/>
                <w:sz w:val="24"/>
                <w:szCs w:val="24"/>
                <w:lang w:eastAsia="bg-BG" w:bidi="as-IN"/>
              </w:rPr>
              <w:t xml:space="preserve"> 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C52B3A" w:rsidRPr="00BF64D9" w:rsidRDefault="00C52B3A"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C52B3A" w:rsidRPr="00BF64D9" w:rsidRDefault="00C52B3A" w:rsidP="008C607A">
            <w:pPr>
              <w:spacing w:line="240" w:lineRule="auto"/>
              <w:rPr>
                <w:rFonts w:ascii="Times New Roman" w:hAnsi="Times New Roman"/>
                <w:sz w:val="24"/>
                <w:szCs w:val="24"/>
                <w:lang w:val="en-US"/>
              </w:rPr>
            </w:pPr>
            <w:r w:rsidRPr="00BF64D9">
              <w:rPr>
                <w:rFonts w:ascii="Times New Roman" w:hAnsi="Times New Roman"/>
                <w:sz w:val="24"/>
                <w:szCs w:val="24"/>
                <w:lang w:val="en-US"/>
              </w:rPr>
              <w:t>30</w:t>
            </w:r>
          </w:p>
        </w:tc>
      </w:tr>
      <w:tr w:rsidR="00C52B3A" w:rsidRPr="00BF64D9" w:rsidTr="008C607A">
        <w:trPr>
          <w:cantSplit/>
          <w:trHeight w:val="166"/>
          <w:jc w:val="center"/>
        </w:trPr>
        <w:tc>
          <w:tcPr>
            <w:tcW w:w="572" w:type="dxa"/>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3</w:t>
            </w:r>
          </w:p>
        </w:tc>
        <w:tc>
          <w:tcPr>
            <w:tcW w:w="1223"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12 01 05</w:t>
            </w:r>
          </w:p>
        </w:tc>
        <w:tc>
          <w:tcPr>
            <w:tcW w:w="1880"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Стърготини, стружки и изрезки от пластмаси</w:t>
            </w:r>
          </w:p>
        </w:tc>
        <w:tc>
          <w:tcPr>
            <w:tcW w:w="4357" w:type="dxa"/>
          </w:tcPr>
          <w:p w:rsidR="00C52B3A" w:rsidRPr="00BF64D9" w:rsidRDefault="00C52B3A"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C52B3A" w:rsidRPr="00BF64D9" w:rsidRDefault="00C52B3A"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C52B3A" w:rsidRPr="00BF64D9" w:rsidRDefault="00C52B3A"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C52B3A" w:rsidRPr="00BF64D9" w:rsidRDefault="00C52B3A" w:rsidP="008C607A">
            <w:pPr>
              <w:spacing w:line="240" w:lineRule="auto"/>
              <w:rPr>
                <w:rFonts w:ascii="Times New Roman" w:hAnsi="Times New Roman"/>
                <w:sz w:val="24"/>
                <w:szCs w:val="24"/>
                <w:lang w:val="en-US"/>
              </w:rPr>
            </w:pPr>
            <w:r w:rsidRPr="00BF64D9">
              <w:rPr>
                <w:rFonts w:ascii="Times New Roman" w:hAnsi="Times New Roman"/>
                <w:sz w:val="24"/>
                <w:szCs w:val="24"/>
                <w:lang w:val="en-US"/>
              </w:rPr>
              <w:t>150</w:t>
            </w:r>
          </w:p>
        </w:tc>
      </w:tr>
      <w:tr w:rsidR="00C52B3A" w:rsidRPr="00BF64D9" w:rsidTr="008C607A">
        <w:trPr>
          <w:cantSplit/>
          <w:trHeight w:val="166"/>
          <w:jc w:val="center"/>
        </w:trPr>
        <w:tc>
          <w:tcPr>
            <w:tcW w:w="572" w:type="dxa"/>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4</w:t>
            </w:r>
          </w:p>
        </w:tc>
        <w:tc>
          <w:tcPr>
            <w:tcW w:w="1223" w:type="dxa"/>
          </w:tcPr>
          <w:p w:rsidR="00C52B3A" w:rsidRPr="00BF64D9" w:rsidRDefault="00C52B3A"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15 01 02</w:t>
            </w:r>
          </w:p>
        </w:tc>
        <w:tc>
          <w:tcPr>
            <w:tcW w:w="1880" w:type="dxa"/>
          </w:tcPr>
          <w:p w:rsidR="00C52B3A" w:rsidRPr="00BF64D9" w:rsidRDefault="00C52B3A"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Пластмасови опаковки</w:t>
            </w:r>
          </w:p>
        </w:tc>
        <w:tc>
          <w:tcPr>
            <w:tcW w:w="4357" w:type="dxa"/>
          </w:tcPr>
          <w:p w:rsidR="00C52B3A" w:rsidRPr="00BF64D9" w:rsidRDefault="00C52B3A"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C52B3A" w:rsidRPr="00BF64D9" w:rsidRDefault="00C52B3A"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C52B3A" w:rsidRPr="00BF64D9" w:rsidRDefault="00C52B3A"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100</w:t>
            </w:r>
          </w:p>
        </w:tc>
      </w:tr>
      <w:tr w:rsidR="00C52B3A" w:rsidRPr="00BF64D9" w:rsidTr="008C607A">
        <w:trPr>
          <w:cantSplit/>
          <w:trHeight w:val="166"/>
          <w:jc w:val="center"/>
        </w:trPr>
        <w:tc>
          <w:tcPr>
            <w:tcW w:w="572" w:type="dxa"/>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lastRenderedPageBreak/>
              <w:t>5</w:t>
            </w:r>
          </w:p>
        </w:tc>
        <w:tc>
          <w:tcPr>
            <w:tcW w:w="1223"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lang w:val="en-GB"/>
              </w:rPr>
              <w:t>16</w:t>
            </w:r>
            <w:r w:rsidRPr="00BF64D9">
              <w:rPr>
                <w:rFonts w:ascii="Times New Roman" w:hAnsi="Times New Roman"/>
                <w:sz w:val="24"/>
                <w:szCs w:val="24"/>
              </w:rPr>
              <w:t xml:space="preserve"> </w:t>
            </w:r>
            <w:r w:rsidRPr="00BF64D9">
              <w:rPr>
                <w:rFonts w:ascii="Times New Roman" w:hAnsi="Times New Roman"/>
                <w:sz w:val="24"/>
                <w:szCs w:val="24"/>
                <w:lang w:val="en-GB"/>
              </w:rPr>
              <w:t>01</w:t>
            </w:r>
            <w:r w:rsidRPr="00BF64D9">
              <w:rPr>
                <w:rFonts w:ascii="Times New Roman" w:hAnsi="Times New Roman"/>
                <w:sz w:val="24"/>
                <w:szCs w:val="24"/>
              </w:rPr>
              <w:t xml:space="preserve"> </w:t>
            </w:r>
            <w:r w:rsidRPr="00BF64D9">
              <w:rPr>
                <w:rFonts w:ascii="Times New Roman" w:hAnsi="Times New Roman"/>
                <w:sz w:val="24"/>
                <w:szCs w:val="24"/>
                <w:lang w:val="en-GB"/>
              </w:rPr>
              <w:t>19</w:t>
            </w:r>
          </w:p>
        </w:tc>
        <w:tc>
          <w:tcPr>
            <w:tcW w:w="1880"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Пластмаси</w:t>
            </w:r>
          </w:p>
        </w:tc>
        <w:tc>
          <w:tcPr>
            <w:tcW w:w="4357" w:type="dxa"/>
          </w:tcPr>
          <w:p w:rsidR="00C52B3A" w:rsidRPr="00BF64D9" w:rsidRDefault="00C52B3A"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C52B3A" w:rsidRPr="00BF64D9" w:rsidRDefault="00C52B3A"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C52B3A" w:rsidRPr="00BF64D9" w:rsidRDefault="00C52B3A"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20</w:t>
            </w:r>
          </w:p>
        </w:tc>
      </w:tr>
      <w:tr w:rsidR="00C52B3A" w:rsidRPr="00BF64D9" w:rsidTr="008C607A">
        <w:trPr>
          <w:cantSplit/>
          <w:trHeight w:val="166"/>
          <w:jc w:val="center"/>
        </w:trPr>
        <w:tc>
          <w:tcPr>
            <w:tcW w:w="572" w:type="dxa"/>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6</w:t>
            </w:r>
          </w:p>
        </w:tc>
        <w:tc>
          <w:tcPr>
            <w:tcW w:w="1223" w:type="dxa"/>
          </w:tcPr>
          <w:p w:rsidR="00C52B3A" w:rsidRPr="00BF64D9" w:rsidRDefault="00C52B3A"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17 02 03</w:t>
            </w:r>
          </w:p>
        </w:tc>
        <w:tc>
          <w:tcPr>
            <w:tcW w:w="1880" w:type="dxa"/>
          </w:tcPr>
          <w:p w:rsidR="00C52B3A" w:rsidRPr="00BF64D9" w:rsidRDefault="00C52B3A" w:rsidP="008C607A">
            <w:pPr>
              <w:spacing w:line="240" w:lineRule="auto"/>
              <w:rPr>
                <w:rFonts w:ascii="Times New Roman" w:hAnsi="Times New Roman"/>
                <w:sz w:val="24"/>
                <w:szCs w:val="24"/>
                <w:lang w:val="en-GB"/>
              </w:rPr>
            </w:pPr>
            <w:r w:rsidRPr="00BF64D9">
              <w:rPr>
                <w:rFonts w:ascii="Times New Roman" w:hAnsi="Times New Roman"/>
                <w:sz w:val="24"/>
                <w:szCs w:val="24"/>
                <w:lang w:val="en-GB"/>
              </w:rPr>
              <w:t>Пластмаса</w:t>
            </w:r>
          </w:p>
        </w:tc>
        <w:tc>
          <w:tcPr>
            <w:tcW w:w="4357" w:type="dxa"/>
          </w:tcPr>
          <w:p w:rsidR="00C52B3A" w:rsidRPr="00BF64D9" w:rsidRDefault="00C52B3A"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C52B3A" w:rsidRPr="00BF64D9" w:rsidRDefault="00C52B3A"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C52B3A" w:rsidRPr="00BF64D9" w:rsidRDefault="00C52B3A"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20</w:t>
            </w:r>
          </w:p>
        </w:tc>
      </w:tr>
      <w:tr w:rsidR="00C52B3A" w:rsidRPr="00BF64D9" w:rsidTr="008C607A">
        <w:trPr>
          <w:cantSplit/>
          <w:trHeight w:val="166"/>
          <w:jc w:val="center"/>
        </w:trPr>
        <w:tc>
          <w:tcPr>
            <w:tcW w:w="572" w:type="dxa"/>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7</w:t>
            </w:r>
          </w:p>
        </w:tc>
        <w:tc>
          <w:tcPr>
            <w:tcW w:w="1223"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19 12 04</w:t>
            </w:r>
          </w:p>
        </w:tc>
        <w:tc>
          <w:tcPr>
            <w:tcW w:w="1880"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Пластмаса и каучук</w:t>
            </w:r>
          </w:p>
        </w:tc>
        <w:tc>
          <w:tcPr>
            <w:tcW w:w="4357" w:type="dxa"/>
          </w:tcPr>
          <w:p w:rsidR="00C52B3A" w:rsidRPr="00BF64D9" w:rsidRDefault="00C52B3A"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C52B3A" w:rsidRPr="00BF64D9" w:rsidRDefault="00C52B3A"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C52B3A" w:rsidRPr="00BF64D9" w:rsidRDefault="00C52B3A"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C52B3A" w:rsidRPr="00BF64D9" w:rsidRDefault="00C52B3A" w:rsidP="008C607A">
            <w:pPr>
              <w:spacing w:line="240" w:lineRule="auto"/>
              <w:rPr>
                <w:rFonts w:ascii="Times New Roman" w:hAnsi="Times New Roman"/>
                <w:sz w:val="24"/>
                <w:szCs w:val="24"/>
                <w:lang w:val="en-US"/>
              </w:rPr>
            </w:pPr>
            <w:r w:rsidRPr="00BF64D9">
              <w:rPr>
                <w:rFonts w:ascii="Times New Roman" w:hAnsi="Times New Roman"/>
                <w:sz w:val="24"/>
                <w:szCs w:val="24"/>
                <w:lang w:val="en-US"/>
              </w:rPr>
              <w:t>100</w:t>
            </w:r>
          </w:p>
        </w:tc>
      </w:tr>
      <w:tr w:rsidR="00C52B3A" w:rsidRPr="00BF64D9" w:rsidTr="008C607A">
        <w:trPr>
          <w:cantSplit/>
          <w:trHeight w:val="85"/>
          <w:jc w:val="center"/>
        </w:trPr>
        <w:tc>
          <w:tcPr>
            <w:tcW w:w="572" w:type="dxa"/>
          </w:tcPr>
          <w:p w:rsidR="00C52B3A" w:rsidRPr="00BF64D9" w:rsidRDefault="00C52B3A" w:rsidP="008C607A">
            <w:pPr>
              <w:spacing w:line="240" w:lineRule="auto"/>
              <w:rPr>
                <w:rFonts w:ascii="Times New Roman" w:hAnsi="Times New Roman"/>
                <w:b/>
                <w:bCs/>
                <w:sz w:val="24"/>
                <w:szCs w:val="24"/>
              </w:rPr>
            </w:pPr>
            <w:r w:rsidRPr="00BF64D9">
              <w:rPr>
                <w:rFonts w:ascii="Times New Roman" w:hAnsi="Times New Roman"/>
                <w:b/>
                <w:bCs/>
                <w:sz w:val="24"/>
                <w:szCs w:val="24"/>
              </w:rPr>
              <w:t>8</w:t>
            </w:r>
          </w:p>
        </w:tc>
        <w:tc>
          <w:tcPr>
            <w:tcW w:w="1223"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20 01 39</w:t>
            </w:r>
          </w:p>
        </w:tc>
        <w:tc>
          <w:tcPr>
            <w:tcW w:w="1880"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Пластмаси</w:t>
            </w:r>
          </w:p>
        </w:tc>
        <w:tc>
          <w:tcPr>
            <w:tcW w:w="4357" w:type="dxa"/>
          </w:tcPr>
          <w:p w:rsidR="00C52B3A" w:rsidRPr="00BF64D9" w:rsidRDefault="00C52B3A" w:rsidP="008C607A">
            <w:pPr>
              <w:pStyle w:val="a3"/>
              <w:rPr>
                <w:rFonts w:ascii="Times New Roman" w:hAnsi="Times New Roman"/>
                <w:sz w:val="24"/>
                <w:szCs w:val="24"/>
                <w:shd w:val="clear" w:color="auto" w:fill="FEFEFE"/>
              </w:rPr>
            </w:pPr>
            <w:r w:rsidRPr="00BF64D9">
              <w:rPr>
                <w:rFonts w:ascii="Times New Roman" w:hAnsi="Times New Roman"/>
                <w:b/>
                <w:sz w:val="24"/>
                <w:szCs w:val="24"/>
                <w:lang w:val="en-GB"/>
              </w:rPr>
              <w:t>R</w:t>
            </w:r>
            <w:r w:rsidRPr="00BF64D9">
              <w:rPr>
                <w:rFonts w:ascii="Times New Roman" w:hAnsi="Times New Roman"/>
                <w:b/>
                <w:sz w:val="24"/>
                <w:szCs w:val="24"/>
                <w:lang w:val="ru-RU"/>
              </w:rPr>
              <w:t>12</w:t>
            </w:r>
            <w:r w:rsidRPr="00BF64D9">
              <w:rPr>
                <w:rFonts w:ascii="Times New Roman" w:hAnsi="Times New Roman"/>
                <w:sz w:val="24"/>
                <w:szCs w:val="24"/>
                <w:lang w:val="ru-RU"/>
              </w:rPr>
              <w:t xml:space="preserve"> – </w:t>
            </w:r>
            <w:r w:rsidRPr="00BF64D9">
              <w:rPr>
                <w:rFonts w:ascii="Times New Roman" w:hAnsi="Times New Roman"/>
                <w:sz w:val="24"/>
                <w:szCs w:val="24"/>
                <w:shd w:val="clear" w:color="auto" w:fill="FEFEFE"/>
              </w:rPr>
              <w:t>Размяна на отпадъци за подлагане на някоя от дейностите с кодове R 1 - R 11</w:t>
            </w:r>
          </w:p>
          <w:p w:rsidR="00C52B3A" w:rsidRPr="00BF64D9" w:rsidRDefault="00C52B3A" w:rsidP="008C607A">
            <w:pPr>
              <w:pStyle w:val="a3"/>
              <w:rPr>
                <w:rFonts w:ascii="Times New Roman" w:hAnsi="Times New Roman"/>
                <w:sz w:val="24"/>
                <w:szCs w:val="24"/>
                <w:lang w:val="ru-RU"/>
              </w:rPr>
            </w:pPr>
            <w:r w:rsidRPr="00BF64D9">
              <w:rPr>
                <w:rFonts w:ascii="Times New Roman" w:hAnsi="Times New Roman"/>
                <w:sz w:val="24"/>
                <w:szCs w:val="24"/>
                <w:shd w:val="clear" w:color="auto" w:fill="FEFEFE"/>
              </w:rPr>
              <w:t>/</w:t>
            </w:r>
            <w:r w:rsidRPr="00BF64D9">
              <w:rPr>
                <w:rFonts w:ascii="Times New Roman" w:hAnsi="Times New Roman"/>
                <w:sz w:val="24"/>
                <w:szCs w:val="24"/>
                <w:lang w:val="ru-RU"/>
              </w:rPr>
              <w:t xml:space="preserve">предв. обр. – </w:t>
            </w:r>
            <w:r w:rsidRPr="00BF64D9">
              <w:rPr>
                <w:rFonts w:ascii="Times New Roman" w:hAnsi="Times New Roman"/>
                <w:sz w:val="24"/>
                <w:szCs w:val="24"/>
              </w:rPr>
              <w:t xml:space="preserve">сортиране; разделяне; прегрупиране; преопаковане </w:t>
            </w:r>
            <w:r w:rsidRPr="00BF64D9">
              <w:rPr>
                <w:rFonts w:ascii="Times New Roman" w:hAnsi="Times New Roman"/>
                <w:bCs/>
                <w:sz w:val="24"/>
                <w:szCs w:val="24"/>
                <w:lang w:eastAsia="bg-BG" w:bidi="as-IN"/>
              </w:rPr>
              <w:t xml:space="preserve">и </w:t>
            </w:r>
            <w:r w:rsidRPr="00BF64D9">
              <w:rPr>
                <w:rFonts w:ascii="Times New Roman" w:hAnsi="Times New Roman"/>
                <w:sz w:val="24"/>
                <w:szCs w:val="24"/>
              </w:rPr>
              <w:t>смилане</w:t>
            </w:r>
            <w:r w:rsidRPr="00BF64D9">
              <w:rPr>
                <w:rFonts w:ascii="Times New Roman" w:hAnsi="Times New Roman"/>
                <w:sz w:val="24"/>
                <w:szCs w:val="24"/>
                <w:lang w:val="ru-RU"/>
              </w:rPr>
              <w:t>/</w:t>
            </w:r>
          </w:p>
          <w:p w:rsidR="00C52B3A" w:rsidRPr="00BF64D9" w:rsidRDefault="00C52B3A" w:rsidP="008C607A">
            <w:pPr>
              <w:pStyle w:val="a3"/>
              <w:rPr>
                <w:rFonts w:ascii="Times New Roman" w:hAnsi="Times New Roman"/>
                <w:sz w:val="24"/>
                <w:szCs w:val="24"/>
              </w:rPr>
            </w:pPr>
            <w:r w:rsidRPr="00BF64D9">
              <w:rPr>
                <w:rFonts w:ascii="Times New Roman" w:hAnsi="Times New Roman"/>
                <w:b/>
                <w:sz w:val="24"/>
                <w:szCs w:val="24"/>
                <w:lang w:val="en-GB"/>
              </w:rPr>
              <w:t>R</w:t>
            </w:r>
            <w:r w:rsidRPr="00BF64D9">
              <w:rPr>
                <w:rFonts w:ascii="Times New Roman" w:hAnsi="Times New Roman"/>
                <w:b/>
                <w:sz w:val="24"/>
                <w:szCs w:val="24"/>
                <w:lang w:val="ru-RU"/>
              </w:rPr>
              <w:t>13</w:t>
            </w:r>
            <w:r w:rsidRPr="00BF64D9">
              <w:rPr>
                <w:rFonts w:ascii="Times New Roman" w:hAnsi="Times New Roman"/>
                <w:sz w:val="24"/>
                <w:szCs w:val="24"/>
                <w:lang w:val="ru-RU"/>
              </w:rPr>
              <w:t xml:space="preserve">- </w:t>
            </w:r>
            <w:r w:rsidRPr="00BF64D9">
              <w:rPr>
                <w:rFonts w:ascii="Times New Roman" w:hAnsi="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67" w:type="dxa"/>
          </w:tcPr>
          <w:p w:rsidR="00C52B3A" w:rsidRPr="00BF64D9" w:rsidRDefault="00C52B3A" w:rsidP="008C607A">
            <w:pPr>
              <w:spacing w:line="240" w:lineRule="auto"/>
              <w:rPr>
                <w:rFonts w:ascii="Times New Roman" w:hAnsi="Times New Roman"/>
                <w:sz w:val="24"/>
                <w:szCs w:val="24"/>
              </w:rPr>
            </w:pPr>
            <w:r w:rsidRPr="00BF64D9">
              <w:rPr>
                <w:rFonts w:ascii="Times New Roman" w:hAnsi="Times New Roman"/>
                <w:sz w:val="24"/>
                <w:szCs w:val="24"/>
              </w:rPr>
              <w:t>20</w:t>
            </w:r>
          </w:p>
        </w:tc>
      </w:tr>
    </w:tbl>
    <w:p w:rsidR="00C52B3A" w:rsidRPr="00BF64D9" w:rsidRDefault="00C52B3A" w:rsidP="00C52B3A">
      <w:pPr>
        <w:spacing w:line="240" w:lineRule="auto"/>
        <w:rPr>
          <w:rFonts w:ascii="Times New Roman" w:hAnsi="Times New Roman"/>
          <w:sz w:val="24"/>
          <w:szCs w:val="24"/>
        </w:rPr>
      </w:pPr>
    </w:p>
    <w:p w:rsidR="00C52B3A" w:rsidRPr="00BF64D9" w:rsidRDefault="00C52B3A" w:rsidP="00C52B3A">
      <w:pPr>
        <w:spacing w:line="240" w:lineRule="auto"/>
        <w:rPr>
          <w:rFonts w:ascii="Times New Roman" w:hAnsi="Times New Roman"/>
          <w:sz w:val="24"/>
          <w:szCs w:val="24"/>
          <w:lang w:val="en-US"/>
        </w:rPr>
      </w:pPr>
      <w:r w:rsidRPr="00BF64D9">
        <w:rPr>
          <w:rFonts w:ascii="Times New Roman" w:hAnsi="Times New Roman"/>
          <w:sz w:val="24"/>
          <w:szCs w:val="24"/>
        </w:rPr>
        <w:tab/>
        <w:t>Посочените дейности с отпадъци ще се извършват в следната технологична последователност:</w:t>
      </w:r>
    </w:p>
    <w:p w:rsidR="00C52B3A" w:rsidRPr="00BF64D9" w:rsidRDefault="0051765A" w:rsidP="00C52B3A">
      <w:pPr>
        <w:spacing w:line="240" w:lineRule="auto"/>
        <w:rPr>
          <w:rFonts w:ascii="Times New Roman" w:hAnsi="Times New Roman"/>
          <w:sz w:val="24"/>
          <w:szCs w:val="24"/>
        </w:rPr>
      </w:pPr>
      <w:r w:rsidRPr="00BF64D9">
        <w:rPr>
          <w:rFonts w:ascii="Times New Roman" w:hAnsi="Times New Roman"/>
          <w:sz w:val="24"/>
          <w:szCs w:val="24"/>
        </w:rPr>
        <w:tab/>
      </w:r>
      <w:r w:rsidR="00C52B3A" w:rsidRPr="00BF64D9">
        <w:rPr>
          <w:rFonts w:ascii="Times New Roman" w:hAnsi="Times New Roman"/>
          <w:sz w:val="24"/>
          <w:szCs w:val="24"/>
        </w:rPr>
        <w:t xml:space="preserve">1. Постъпилите на площадката пластмасови отпадъци, в зависимост от вида им, се складират разделно на достатъчно разстояние </w:t>
      </w:r>
      <w:r w:rsidR="00C52B3A" w:rsidRPr="00BF64D9">
        <w:rPr>
          <w:rFonts w:ascii="Times New Roman" w:hAnsi="Times New Roman"/>
          <w:sz w:val="24"/>
          <w:szCs w:val="24"/>
          <w:lang w:val="sq-AL"/>
        </w:rPr>
        <w:t>едни от други</w:t>
      </w:r>
      <w:r w:rsidR="00C52B3A" w:rsidRPr="00BF64D9">
        <w:rPr>
          <w:rFonts w:ascii="Times New Roman" w:hAnsi="Times New Roman"/>
          <w:sz w:val="24"/>
          <w:szCs w:val="24"/>
        </w:rPr>
        <w:t>, с цел недопускане на смесване по между им.</w:t>
      </w:r>
    </w:p>
    <w:p w:rsidR="00C52B3A" w:rsidRPr="00BF64D9" w:rsidRDefault="0051765A" w:rsidP="0051765A">
      <w:pPr>
        <w:tabs>
          <w:tab w:val="num" w:pos="709"/>
        </w:tabs>
        <w:spacing w:line="240" w:lineRule="auto"/>
        <w:rPr>
          <w:rFonts w:ascii="Times New Roman" w:hAnsi="Times New Roman"/>
          <w:sz w:val="24"/>
          <w:szCs w:val="24"/>
        </w:rPr>
      </w:pPr>
      <w:r w:rsidRPr="00BF64D9">
        <w:rPr>
          <w:rFonts w:ascii="Times New Roman" w:hAnsi="Times New Roman"/>
          <w:sz w:val="24"/>
          <w:szCs w:val="24"/>
        </w:rPr>
        <w:lastRenderedPageBreak/>
        <w:tab/>
      </w:r>
      <w:r w:rsidR="00C52B3A" w:rsidRPr="00BF64D9">
        <w:rPr>
          <w:rFonts w:ascii="Times New Roman" w:hAnsi="Times New Roman"/>
          <w:sz w:val="24"/>
          <w:szCs w:val="24"/>
        </w:rPr>
        <w:t>2. Отпадъците, в зависимост от нуждите на последващите преработватели/рециклатори</w:t>
      </w:r>
      <w:r w:rsidR="00C52B3A" w:rsidRPr="00BF64D9">
        <w:rPr>
          <w:rFonts w:ascii="Times New Roman" w:hAnsi="Times New Roman"/>
          <w:sz w:val="24"/>
          <w:szCs w:val="24"/>
          <w:lang w:val="en-US"/>
        </w:rPr>
        <w:t>,</w:t>
      </w:r>
      <w:r w:rsidR="00C52B3A" w:rsidRPr="00BF64D9">
        <w:rPr>
          <w:rFonts w:ascii="Times New Roman" w:hAnsi="Times New Roman"/>
          <w:sz w:val="24"/>
          <w:szCs w:val="24"/>
        </w:rPr>
        <w:t xml:space="preserve"> ще бъдат сортирани и преопаковани.</w:t>
      </w:r>
    </w:p>
    <w:p w:rsidR="00C52B3A" w:rsidRPr="00BF64D9" w:rsidRDefault="0051765A" w:rsidP="0051765A">
      <w:pPr>
        <w:tabs>
          <w:tab w:val="num" w:pos="709"/>
        </w:tabs>
        <w:spacing w:line="240" w:lineRule="auto"/>
        <w:rPr>
          <w:rFonts w:ascii="Times New Roman" w:hAnsi="Times New Roman"/>
          <w:sz w:val="24"/>
          <w:szCs w:val="24"/>
        </w:rPr>
      </w:pPr>
      <w:r w:rsidRPr="00BF64D9">
        <w:rPr>
          <w:rFonts w:ascii="Times New Roman" w:hAnsi="Times New Roman"/>
          <w:sz w:val="24"/>
          <w:szCs w:val="24"/>
        </w:rPr>
        <w:tab/>
      </w:r>
      <w:r w:rsidR="00C52B3A" w:rsidRPr="00BF64D9">
        <w:rPr>
          <w:rFonts w:ascii="Times New Roman" w:hAnsi="Times New Roman"/>
          <w:sz w:val="24"/>
          <w:szCs w:val="24"/>
        </w:rPr>
        <w:t>3. Отпадъците предназначени за смилане ще бъдат подавани към мелница за сухо смилане</w:t>
      </w:r>
      <w:r w:rsidR="00C52B3A" w:rsidRPr="00BF64D9">
        <w:rPr>
          <w:rFonts w:ascii="Times New Roman" w:hAnsi="Times New Roman"/>
          <w:sz w:val="24"/>
          <w:szCs w:val="24"/>
          <w:lang w:val="en-US"/>
        </w:rPr>
        <w:t xml:space="preserve"> ВЕСПА25/40VGA</w:t>
      </w:r>
      <w:r w:rsidR="00C52B3A" w:rsidRPr="00BF64D9">
        <w:rPr>
          <w:rFonts w:ascii="Times New Roman" w:hAnsi="Times New Roman"/>
          <w:sz w:val="24"/>
          <w:szCs w:val="24"/>
        </w:rPr>
        <w:t>.  Машината позволява да се получи продукт готов</w:t>
      </w:r>
      <w:r w:rsidR="00C52B3A" w:rsidRPr="00BF64D9">
        <w:rPr>
          <w:rFonts w:ascii="Times New Roman" w:hAnsi="Times New Roman"/>
          <w:sz w:val="24"/>
          <w:szCs w:val="24"/>
          <w:lang w:val="en-US"/>
        </w:rPr>
        <w:t xml:space="preserve"> </w:t>
      </w:r>
      <w:r w:rsidR="00C52B3A" w:rsidRPr="00BF64D9">
        <w:rPr>
          <w:rFonts w:ascii="Times New Roman" w:hAnsi="Times New Roman"/>
          <w:sz w:val="24"/>
          <w:szCs w:val="24"/>
        </w:rPr>
        <w:t>за</w:t>
      </w:r>
      <w:r w:rsidR="00C52B3A" w:rsidRPr="00BF64D9">
        <w:rPr>
          <w:rFonts w:ascii="Times New Roman" w:hAnsi="Times New Roman"/>
          <w:sz w:val="24"/>
          <w:szCs w:val="24"/>
          <w:lang w:val="en-US"/>
        </w:rPr>
        <w:t xml:space="preserve"> </w:t>
      </w:r>
      <w:r w:rsidR="00C52B3A" w:rsidRPr="00BF64D9">
        <w:rPr>
          <w:rFonts w:ascii="Times New Roman" w:hAnsi="Times New Roman"/>
          <w:sz w:val="24"/>
          <w:szCs w:val="24"/>
        </w:rPr>
        <w:t>по-нататъшна употреба или продажба</w:t>
      </w:r>
      <w:r w:rsidR="00C52B3A" w:rsidRPr="00BF64D9">
        <w:rPr>
          <w:rFonts w:ascii="Times New Roman" w:hAnsi="Times New Roman"/>
          <w:sz w:val="24"/>
          <w:szCs w:val="24"/>
          <w:lang w:val="en-US"/>
        </w:rPr>
        <w:t xml:space="preserve"> </w:t>
      </w:r>
      <w:r w:rsidR="00C52B3A" w:rsidRPr="00BF64D9">
        <w:rPr>
          <w:rFonts w:ascii="Times New Roman" w:hAnsi="Times New Roman"/>
          <w:sz w:val="24"/>
          <w:szCs w:val="24"/>
        </w:rPr>
        <w:t>-</w:t>
      </w:r>
      <w:r w:rsidR="00C52B3A" w:rsidRPr="00BF64D9">
        <w:rPr>
          <w:rFonts w:ascii="Times New Roman" w:hAnsi="Times New Roman"/>
          <w:sz w:val="24"/>
          <w:szCs w:val="24"/>
          <w:lang w:val="en-US"/>
        </w:rPr>
        <w:t xml:space="preserve"> </w:t>
      </w:r>
      <w:r w:rsidR="00C52B3A" w:rsidRPr="00BF64D9">
        <w:rPr>
          <w:rFonts w:ascii="Times New Roman" w:hAnsi="Times New Roman"/>
          <w:sz w:val="24"/>
          <w:szCs w:val="24"/>
        </w:rPr>
        <w:t xml:space="preserve">млянка. Формираната млянка е с размери вариращи от 0,5 до 5 mm в зависимост от суровината.  </w:t>
      </w:r>
    </w:p>
    <w:p w:rsidR="00C52B3A" w:rsidRPr="00BF64D9" w:rsidRDefault="00C52B3A" w:rsidP="00C52B3A">
      <w:pPr>
        <w:spacing w:before="57" w:after="100" w:afterAutospacing="1" w:line="240" w:lineRule="auto"/>
        <w:textAlignment w:val="center"/>
        <w:rPr>
          <w:rFonts w:ascii="Times New Roman" w:hAnsi="Times New Roman"/>
          <w:sz w:val="24"/>
          <w:szCs w:val="24"/>
        </w:rPr>
      </w:pPr>
      <w:r w:rsidRPr="00BF64D9">
        <w:rPr>
          <w:rFonts w:ascii="Times New Roman" w:hAnsi="Times New Roman"/>
          <w:sz w:val="24"/>
          <w:szCs w:val="24"/>
        </w:rPr>
        <w:tab/>
        <w:t>Прогнозният капацитет на мелницата е до 0.150 т/час.</w:t>
      </w:r>
      <w:r w:rsidRPr="00BF64D9">
        <w:rPr>
          <w:rFonts w:ascii="Times New Roman" w:hAnsi="Times New Roman"/>
          <w:sz w:val="24"/>
          <w:szCs w:val="24"/>
          <w:lang w:val="en-US"/>
        </w:rPr>
        <w:t xml:space="preserve"> </w:t>
      </w:r>
      <w:r w:rsidRPr="00BF64D9">
        <w:rPr>
          <w:rFonts w:ascii="Times New Roman" w:hAnsi="Times New Roman"/>
          <w:sz w:val="24"/>
          <w:szCs w:val="24"/>
        </w:rPr>
        <w:t>При непрекъснат режим на работа, с 8 часов работен ден, до 1,2 т/ден. Производителността е приблизителна и е в зависимост от вида на материала, неговите размери и форма.</w:t>
      </w:r>
    </w:p>
    <w:p w:rsidR="00C52B3A" w:rsidRPr="00BF64D9" w:rsidRDefault="00C52B3A" w:rsidP="00C52B3A">
      <w:pPr>
        <w:spacing w:after="0" w:line="240" w:lineRule="auto"/>
        <w:rPr>
          <w:rFonts w:ascii="Times New Roman" w:eastAsia="Times New Roman" w:hAnsi="Times New Roman"/>
          <w:sz w:val="24"/>
          <w:szCs w:val="24"/>
        </w:rPr>
      </w:pPr>
      <w:r w:rsidRPr="00BF64D9">
        <w:rPr>
          <w:rFonts w:ascii="Times New Roman" w:hAnsi="Times New Roman"/>
          <w:spacing w:val="2"/>
          <w:sz w:val="24"/>
          <w:szCs w:val="24"/>
        </w:rPr>
        <w:tab/>
        <w:t xml:space="preserve">Всички отпадъци приети от физически или юридически лица, ще се събират разделно и съхраняват по подходящ начин, съгласно техния произход, вид, състав и характерни свойства. </w:t>
      </w:r>
      <w:r w:rsidRPr="00BF64D9">
        <w:rPr>
          <w:rFonts w:ascii="Times New Roman" w:eastAsia="Times New Roman" w:hAnsi="Times New Roman"/>
          <w:sz w:val="24"/>
          <w:szCs w:val="24"/>
        </w:rPr>
        <w:t>За да се избегне струпване на големи количества отпадъци на площадката,  ще се осигури регулярно приемане на отпадъци от пластмаса, съобразно капацитета на съоръженията и възможностите на обслужващия персонал.</w:t>
      </w:r>
    </w:p>
    <w:p w:rsidR="00C52B3A" w:rsidRPr="00BF64D9" w:rsidRDefault="00C52B3A" w:rsidP="00C52B3A">
      <w:pPr>
        <w:tabs>
          <w:tab w:val="num" w:pos="1418"/>
        </w:tabs>
        <w:spacing w:line="240" w:lineRule="auto"/>
        <w:rPr>
          <w:rFonts w:ascii="Times New Roman" w:hAnsi="Times New Roman"/>
          <w:spacing w:val="2"/>
          <w:sz w:val="24"/>
          <w:szCs w:val="24"/>
        </w:rPr>
      </w:pPr>
    </w:p>
    <w:p w:rsidR="00C52B3A" w:rsidRPr="00BF64D9" w:rsidRDefault="00C52B3A" w:rsidP="00C52B3A">
      <w:pPr>
        <w:tabs>
          <w:tab w:val="num" w:pos="709"/>
        </w:tabs>
        <w:spacing w:line="240" w:lineRule="auto"/>
        <w:rPr>
          <w:rFonts w:ascii="Times New Roman" w:hAnsi="Times New Roman"/>
          <w:i/>
          <w:sz w:val="24"/>
          <w:szCs w:val="24"/>
        </w:rPr>
      </w:pPr>
      <w:r w:rsidRPr="00BF64D9">
        <w:rPr>
          <w:rFonts w:ascii="Times New Roman" w:hAnsi="Times New Roman"/>
          <w:spacing w:val="2"/>
          <w:sz w:val="24"/>
          <w:szCs w:val="24"/>
        </w:rPr>
        <w:tab/>
        <w:t xml:space="preserve">Генерираните в резултат от дейността на площадката производствени и/или опасни отпадъци ще се </w:t>
      </w:r>
      <w:r w:rsidRPr="00BF64D9">
        <w:rPr>
          <w:rFonts w:ascii="Times New Roman" w:eastAsia="Times New Roman" w:hAnsi="Times New Roman"/>
          <w:sz w:val="24"/>
          <w:szCs w:val="24"/>
        </w:rPr>
        <w:t>предават</w:t>
      </w:r>
      <w:r w:rsidRPr="00BF64D9">
        <w:rPr>
          <w:rFonts w:ascii="Times New Roman" w:hAnsi="Times New Roman"/>
          <w:spacing w:val="2"/>
          <w:sz w:val="24"/>
          <w:szCs w:val="24"/>
        </w:rPr>
        <w:t xml:space="preserve"> съгласно изискванията на екологичното законодателство за извършване на крайни операции по оползотворяване/обезвреждане на база на  писмено сключени договори с лица, притежаващи Разрешителни и/или Регистрационни документи, издадени по реда на чл. 35 на </w:t>
      </w:r>
      <w:r w:rsidRPr="00BF64D9">
        <w:rPr>
          <w:rFonts w:ascii="Times New Roman" w:hAnsi="Times New Roman"/>
          <w:sz w:val="24"/>
          <w:szCs w:val="24"/>
        </w:rPr>
        <w:t>Закона за управление на отпадъците.</w:t>
      </w:r>
    </w:p>
    <w:p w:rsidR="00C52B3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C52B3A" w:rsidRPr="00BF64D9">
        <w:rPr>
          <w:rFonts w:ascii="Times New Roman" w:eastAsia="Times New Roman" w:hAnsi="Times New Roman"/>
          <w:color w:val="222222"/>
          <w:sz w:val="24"/>
          <w:szCs w:val="24"/>
          <w:lang w:eastAsia="bg-BG"/>
        </w:rPr>
        <w:t>В помещенията няма да се съхраняват химични вещества включени в приложение 3 на ЗООС</w:t>
      </w:r>
      <w:r w:rsidR="0051765A" w:rsidRPr="00BF64D9">
        <w:rPr>
          <w:rFonts w:ascii="Times New Roman" w:eastAsia="Times New Roman" w:hAnsi="Times New Roman"/>
          <w:color w:val="222222"/>
          <w:sz w:val="24"/>
          <w:szCs w:val="24"/>
          <w:lang w:eastAsia="bg-BG"/>
        </w:rPr>
        <w:t>.</w:t>
      </w: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4. Схема на нова или промяна на съществуваща пътна инфраструктура.</w:t>
      </w: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C52B3A" w:rsidRPr="00BF64D9">
        <w:rPr>
          <w:rFonts w:ascii="Times New Roman" w:eastAsia="Times New Roman" w:hAnsi="Times New Roman"/>
          <w:color w:val="222222"/>
          <w:sz w:val="24"/>
          <w:szCs w:val="24"/>
          <w:lang w:eastAsia="bg-BG"/>
        </w:rPr>
        <w:t>Инвестиционното предложение не е свързано с изграждане на нова или промяна на съществуваща пътна инфраструктура. За дейността на настоящото ИП ще се използва наличната такава. Наличната пътна инфраструктура ще позволи влизане и излизане на транспортни средства, както и извършването на необходимите товаро-разтоварни дейности.</w:t>
      </w: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5. Програма за дейностите, включително за строителство, експлоатация и фазите на закриване, възстановяване и последващо използване.</w:t>
      </w: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C52B3A" w:rsidRPr="00BF64D9">
        <w:rPr>
          <w:rFonts w:ascii="Times New Roman" w:eastAsia="Times New Roman" w:hAnsi="Times New Roman"/>
          <w:color w:val="222222"/>
          <w:sz w:val="24"/>
          <w:szCs w:val="24"/>
          <w:lang w:eastAsia="bg-BG"/>
        </w:rPr>
        <w:t xml:space="preserve">На този етап не се предвижда стоителство свързано с изграждане на нови сгради. Наличната инфраструктура отговаря отговаря на изискванията за реализацията на ИП. </w:t>
      </w:r>
    </w:p>
    <w:p w:rsidR="00C52B3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C52B3A" w:rsidRPr="00BF64D9">
        <w:rPr>
          <w:rFonts w:ascii="Times New Roman" w:eastAsia="Times New Roman" w:hAnsi="Times New Roman"/>
          <w:color w:val="222222"/>
          <w:sz w:val="24"/>
          <w:szCs w:val="24"/>
          <w:lang w:eastAsia="bg-BG"/>
        </w:rPr>
        <w:t>Достъпът към обекта няма да се промени и ще се извършва от съществуващия вход, като няма необходимост от изграждане на нови пътища. Няма да се изграждане на нов електопровод.</w:t>
      </w: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6. Предлагани методи за строителство.</w:t>
      </w: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C52B3A" w:rsidRPr="00BF64D9">
        <w:rPr>
          <w:rFonts w:ascii="Times New Roman" w:eastAsia="Times New Roman" w:hAnsi="Times New Roman"/>
          <w:color w:val="222222"/>
          <w:sz w:val="24"/>
          <w:szCs w:val="24"/>
          <w:lang w:eastAsia="bg-BG"/>
        </w:rPr>
        <w:t>На територията на която ще се реализира ИП няма да се налага извършването на мащабни строителни работи свързани с изграждането на нови сгради. Наличната инфраструктура е напълно достатъчна и покрива изискванията за дейноста на дружеството.</w:t>
      </w: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lastRenderedPageBreak/>
        <w:t>7. Доказване на необходимостта от инвестиционното предложение.</w:t>
      </w: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C52B3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C52B3A" w:rsidRPr="00BF64D9">
        <w:rPr>
          <w:rFonts w:ascii="Times New Roman" w:eastAsia="Times New Roman" w:hAnsi="Times New Roman"/>
          <w:color w:val="222222"/>
          <w:sz w:val="24"/>
          <w:szCs w:val="24"/>
          <w:lang w:eastAsia="bg-BG"/>
        </w:rPr>
        <w:t>Инвестиционното предложение по своята същност представлява дейност по подготовка преди оползотворяване</w:t>
      </w:r>
      <w:r w:rsidR="005244C7" w:rsidRPr="00BF64D9">
        <w:rPr>
          <w:rFonts w:ascii="Times New Roman" w:eastAsia="Times New Roman" w:hAnsi="Times New Roman"/>
          <w:color w:val="222222"/>
          <w:sz w:val="24"/>
          <w:szCs w:val="24"/>
          <w:lang w:eastAsia="bg-BG"/>
        </w:rPr>
        <w:t>/рециклиране</w:t>
      </w:r>
      <w:r w:rsidR="00C52B3A" w:rsidRPr="00BF64D9">
        <w:rPr>
          <w:rFonts w:ascii="Times New Roman" w:eastAsia="Times New Roman" w:hAnsi="Times New Roman"/>
          <w:color w:val="222222"/>
          <w:sz w:val="24"/>
          <w:szCs w:val="24"/>
          <w:lang w:eastAsia="bg-BG"/>
        </w:rPr>
        <w:t>, включваща операции по механично третиране /сортиране,  смилане</w:t>
      </w:r>
      <w:r w:rsidR="005244C7" w:rsidRPr="00BF64D9">
        <w:rPr>
          <w:rFonts w:ascii="Times New Roman" w:eastAsia="Times New Roman" w:hAnsi="Times New Roman"/>
          <w:color w:val="222222"/>
          <w:sz w:val="24"/>
          <w:szCs w:val="24"/>
          <w:lang w:eastAsia="bg-BG"/>
        </w:rPr>
        <w:t>.</w:t>
      </w:r>
    </w:p>
    <w:p w:rsidR="00C52B3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5244C7" w:rsidRPr="00BF64D9">
        <w:rPr>
          <w:rFonts w:ascii="Times New Roman" w:eastAsia="Times New Roman" w:hAnsi="Times New Roman"/>
          <w:color w:val="222222"/>
          <w:sz w:val="24"/>
          <w:szCs w:val="24"/>
          <w:lang w:eastAsia="bg-BG"/>
        </w:rPr>
        <w:t>Пластмасата е траен и наглед евтин материал и това я прави широко използвана навсякъде в икономиката. В същото време, ако не бъдат управлявани правилно, пластмасовите отпадъци са сериозна заплаха за екологичното състояние на планетата, т.к. голяма част от тях попада на сметища, друга част се изгаря за извличането на енергия и горива. Рециклирането на пластмасите е все по-належащо и с реализацията на настоящото инвестиционно предложение ще се работи по постигане на тези цели.</w:t>
      </w:r>
    </w:p>
    <w:p w:rsidR="00C52B3A" w:rsidRPr="00BF64D9" w:rsidRDefault="00C52B3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5244C7" w:rsidRPr="00BF64D9" w:rsidRDefault="005244C7"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5244C7" w:rsidRPr="00BF64D9" w:rsidRDefault="0051765A" w:rsidP="0051765A">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5244C7" w:rsidRPr="00BF64D9">
        <w:rPr>
          <w:rFonts w:ascii="Times New Roman" w:eastAsia="Times New Roman" w:hAnsi="Times New Roman"/>
          <w:color w:val="222222"/>
          <w:sz w:val="24"/>
          <w:szCs w:val="24"/>
          <w:lang w:eastAsia="bg-BG"/>
        </w:rPr>
        <w:t>Инвестиционното предложение е за нов обект с обществено обслужваща дейност- Площадка за събиране, подготовка преди оползотворяване и търговска дейност с отпадъци от пластмаса и пластмасови опаковки. Дейността включва следните операции: сортиране; разделяне; прегрупиране; преопаковане; смилане.</w:t>
      </w:r>
    </w:p>
    <w:p w:rsidR="005244C7" w:rsidRPr="00BF64D9" w:rsidRDefault="005244C7" w:rsidP="0051765A">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Ще се реализира в поземлен имот (ПИ) с идентификатор 56784.552.20 с местонахождение: ул. „Георги Бенев” №15, гр. Пловдив, община Пловдив, област Пловдив, с НТП „За друг вид производствен и складов обект” с обща площ 2215 кв.м. - собственост на „Конкордия рент” ООД.</w:t>
      </w:r>
    </w:p>
    <w:p w:rsidR="007D3C1E" w:rsidRPr="00BF64D9" w:rsidRDefault="007D3C1E" w:rsidP="007D3C1E">
      <w:pPr>
        <w:spacing w:before="57" w:after="0" w:line="240" w:lineRule="auto"/>
        <w:textAlignment w:val="center"/>
        <w:rPr>
          <w:rFonts w:ascii="Times New Roman" w:eastAsia="Times New Roman" w:hAnsi="Times New Roman"/>
          <w:sz w:val="24"/>
          <w:szCs w:val="24"/>
          <w:lang w:eastAsia="bg-BG"/>
        </w:rPr>
      </w:pPr>
      <w:r w:rsidRPr="00BF64D9">
        <w:rPr>
          <w:rFonts w:ascii="Times New Roman" w:hAnsi="Times New Roman"/>
          <w:b/>
          <w:bCs/>
          <w:kern w:val="36"/>
          <w:sz w:val="24"/>
          <w:szCs w:val="24"/>
          <w:lang w:eastAsia="bg-BG"/>
        </w:rPr>
        <w:tab/>
        <w:t>"ДИ ЕМ АЙ ГРАНУЛЕЙТ" ООД</w:t>
      </w:r>
      <w:r w:rsidRPr="00BF64D9">
        <w:rPr>
          <w:rFonts w:ascii="Times New Roman" w:hAnsi="Times New Roman"/>
          <w:b/>
          <w:sz w:val="24"/>
          <w:szCs w:val="24"/>
        </w:rPr>
        <w:t xml:space="preserve"> </w:t>
      </w:r>
      <w:r w:rsidRPr="00BF64D9">
        <w:rPr>
          <w:rFonts w:ascii="Times New Roman" w:hAnsi="Times New Roman"/>
          <w:b/>
          <w:kern w:val="36"/>
          <w:sz w:val="24"/>
          <w:szCs w:val="24"/>
          <w:lang w:eastAsia="bg-BG"/>
        </w:rPr>
        <w:t xml:space="preserve">е </w:t>
      </w:r>
      <w:r w:rsidRPr="00BF64D9">
        <w:rPr>
          <w:rFonts w:ascii="Times New Roman" w:hAnsi="Times New Roman"/>
          <w:b/>
          <w:sz w:val="24"/>
          <w:szCs w:val="24"/>
        </w:rPr>
        <w:t xml:space="preserve">ползвател на </w:t>
      </w:r>
      <w:r w:rsidRPr="00BF64D9">
        <w:rPr>
          <w:rFonts w:ascii="Times New Roman" w:eastAsia="Times New Roman" w:hAnsi="Times New Roman"/>
          <w:b/>
          <w:sz w:val="24"/>
          <w:szCs w:val="24"/>
          <w:lang w:eastAsia="bg-BG"/>
        </w:rPr>
        <w:t>480 кв.м. от общата площ</w:t>
      </w:r>
      <w:r w:rsidRPr="00BF64D9">
        <w:rPr>
          <w:rFonts w:ascii="Times New Roman" w:eastAsia="Times New Roman" w:hAnsi="Times New Roman"/>
          <w:sz w:val="24"/>
          <w:szCs w:val="24"/>
          <w:lang w:eastAsia="bg-BG"/>
        </w:rPr>
        <w:t xml:space="preserve">-обособена част/складово помещение от промишлена сграда с идентификатор </w:t>
      </w:r>
      <w:r w:rsidRPr="00BF64D9">
        <w:rPr>
          <w:rFonts w:ascii="Times New Roman" w:hAnsi="Times New Roman"/>
          <w:sz w:val="24"/>
          <w:szCs w:val="24"/>
        </w:rPr>
        <w:t>56784.552.20.1 с площ 310 кв.м. и прилежаща открита площ от 170 кв.м.</w:t>
      </w:r>
    </w:p>
    <w:p w:rsidR="007D3C1E" w:rsidRPr="00BF64D9" w:rsidRDefault="0051765A" w:rsidP="007D3C1E">
      <w:pPr>
        <w:tabs>
          <w:tab w:val="right" w:leader="dot" w:pos="0"/>
        </w:tabs>
        <w:spacing w:before="57" w:after="0" w:line="240" w:lineRule="auto"/>
        <w:textAlignment w:val="center"/>
        <w:rPr>
          <w:rFonts w:ascii="Times New Roman" w:hAnsi="Times New Roman"/>
          <w:sz w:val="24"/>
          <w:szCs w:val="24"/>
        </w:rPr>
      </w:pPr>
      <w:r w:rsidRPr="00BF64D9">
        <w:rPr>
          <w:rFonts w:ascii="Times New Roman" w:hAnsi="Times New Roman"/>
          <w:sz w:val="24"/>
          <w:szCs w:val="24"/>
        </w:rPr>
        <w:tab/>
      </w:r>
      <w:r w:rsidR="007D3C1E" w:rsidRPr="00BF64D9">
        <w:rPr>
          <w:rFonts w:ascii="Times New Roman" w:hAnsi="Times New Roman"/>
          <w:sz w:val="24"/>
          <w:szCs w:val="24"/>
        </w:rPr>
        <w:t>„ДИ ЕМ АЙ ГРАНУЛЕЙТ“ ООД има сключен договор за наем със собственика на имота „КОНКОРДИЯ РЕНТ“ ООД.</w:t>
      </w:r>
    </w:p>
    <w:p w:rsidR="007D3C1E"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7D3C1E" w:rsidRPr="00BF64D9">
        <w:rPr>
          <w:rFonts w:ascii="Times New Roman" w:eastAsia="Times New Roman" w:hAnsi="Times New Roman"/>
          <w:color w:val="222222"/>
          <w:sz w:val="24"/>
          <w:szCs w:val="24"/>
          <w:lang w:eastAsia="bg-BG"/>
        </w:rPr>
        <w:t>Имотът предмет на ИП е разположен в Северна индустриална зона на гр. Пловдив, като е заобиклоен от производствени и авторемонтни предприятия.</w:t>
      </w:r>
    </w:p>
    <w:p w:rsidR="005244C7" w:rsidRPr="00BF64D9" w:rsidRDefault="005244C7"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5244C7" w:rsidRPr="00BF64D9" w:rsidRDefault="00334B0B" w:rsidP="007D3C1E">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drawing>
          <wp:inline distT="0" distB="0" distL="0" distR="0">
            <wp:extent cx="5041265" cy="3383280"/>
            <wp:effectExtent l="0" t="0" r="0" b="0"/>
            <wp:docPr id="2" name="Картина 2" descr="Им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мот"/>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1265" cy="3383280"/>
                    </a:xfrm>
                    <a:prstGeom prst="rect">
                      <a:avLst/>
                    </a:prstGeom>
                    <a:noFill/>
                    <a:ln>
                      <a:noFill/>
                    </a:ln>
                  </pic:spPr>
                </pic:pic>
              </a:graphicData>
            </a:graphic>
          </wp:inline>
        </w:drawing>
      </w:r>
    </w:p>
    <w:p w:rsidR="007D3C1E" w:rsidRPr="00BF64D9" w:rsidRDefault="007D3C1E" w:rsidP="007D3C1E">
      <w:pPr>
        <w:shd w:val="clear" w:color="auto" w:fill="FFFFFF"/>
        <w:spacing w:after="0" w:line="240" w:lineRule="auto"/>
        <w:ind w:firstLine="567"/>
        <w:rPr>
          <w:rFonts w:ascii="Times New Roman" w:eastAsia="Times New Roman" w:hAnsi="Times New Roman"/>
          <w:color w:val="222222"/>
          <w:sz w:val="24"/>
          <w:szCs w:val="24"/>
          <w:lang w:eastAsia="bg-BG"/>
        </w:rPr>
      </w:pPr>
    </w:p>
    <w:p w:rsidR="007D3C1E" w:rsidRPr="00BF64D9" w:rsidRDefault="0051765A" w:rsidP="0051765A">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lastRenderedPageBreak/>
        <w:tab/>
      </w:r>
      <w:r w:rsidR="007D3C1E" w:rsidRPr="00BF64D9">
        <w:rPr>
          <w:rFonts w:ascii="Times New Roman" w:eastAsia="Times New Roman" w:hAnsi="Times New Roman"/>
          <w:color w:val="222222"/>
          <w:sz w:val="24"/>
          <w:szCs w:val="24"/>
          <w:lang w:eastAsia="bg-BG"/>
        </w:rPr>
        <w:t>Имотът не попада в границите на Защитени зони по смисъла на Закона за биологичното разнообразие от мрежата „НАТУРА 2000“.</w:t>
      </w:r>
    </w:p>
    <w:p w:rsidR="005244C7" w:rsidRPr="00BF64D9" w:rsidRDefault="0051765A" w:rsidP="0051765A">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7D3C1E" w:rsidRPr="00BF64D9">
        <w:rPr>
          <w:rFonts w:ascii="Times New Roman" w:eastAsia="Times New Roman" w:hAnsi="Times New Roman"/>
          <w:color w:val="222222"/>
          <w:sz w:val="24"/>
          <w:szCs w:val="24"/>
          <w:lang w:eastAsia="bg-BG"/>
        </w:rPr>
        <w:t>Не се засягат обекти, подлежащи на здравна защита, както и обекти на културното наследство.</w:t>
      </w:r>
    </w:p>
    <w:p w:rsidR="007D3C1E" w:rsidRPr="00BF64D9" w:rsidRDefault="007D3C1E" w:rsidP="007D3C1E">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D3C1E" w:rsidRPr="00BF64D9" w:rsidRDefault="00334B0B" w:rsidP="007D3C1E">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drawing>
          <wp:inline distT="0" distB="0" distL="0" distR="0">
            <wp:extent cx="5608320" cy="3889375"/>
            <wp:effectExtent l="0" t="0" r="0" b="0"/>
            <wp:docPr id="3" name="Картина 3" descr="натура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тура 20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8320" cy="3889375"/>
                    </a:xfrm>
                    <a:prstGeom prst="rect">
                      <a:avLst/>
                    </a:prstGeom>
                    <a:noFill/>
                    <a:ln>
                      <a:noFill/>
                    </a:ln>
                  </pic:spPr>
                </pic:pic>
              </a:graphicData>
            </a:graphic>
          </wp:inline>
        </w:drawing>
      </w:r>
    </w:p>
    <w:p w:rsidR="007D3C1E" w:rsidRPr="00BF64D9" w:rsidRDefault="007D3C1E"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D3C1E" w:rsidRPr="00BF64D9" w:rsidRDefault="007D3C1E"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D3C1E" w:rsidRPr="00BF64D9" w:rsidRDefault="007D3C1E"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9. Съществуващо земеползване по границите на площадката или трасето на инвестиционното предложение.</w:t>
      </w:r>
    </w:p>
    <w:p w:rsidR="007D3C1E" w:rsidRPr="00BF64D9" w:rsidRDefault="007D3C1E"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D3C1E" w:rsidRPr="00BF64D9" w:rsidRDefault="0051765A" w:rsidP="0051765A">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7D3C1E" w:rsidRPr="00BF64D9">
        <w:rPr>
          <w:rFonts w:ascii="Times New Roman" w:eastAsia="Times New Roman" w:hAnsi="Times New Roman"/>
          <w:color w:val="222222"/>
          <w:sz w:val="24"/>
          <w:szCs w:val="24"/>
          <w:lang w:eastAsia="bg-BG"/>
        </w:rPr>
        <w:t>ИП ще се реализира в поземлен имот (ПИ) с идентификатор 56784.552.20 с местонахождение: ул. „Георги Бенев” №15, гр. Пловдив, община Пловдив, област Пловдив, с НТП „За друг вид производствен и складов обект” с обща площ 2215 кв.м. - собственост на „Конкордия рент” ООД.</w:t>
      </w:r>
    </w:p>
    <w:p w:rsidR="0051765A" w:rsidRPr="00BF64D9" w:rsidRDefault="0051765A" w:rsidP="007D3C1E">
      <w:pPr>
        <w:spacing w:before="57" w:after="0" w:line="240" w:lineRule="auto"/>
        <w:textAlignment w:val="center"/>
        <w:rPr>
          <w:rFonts w:ascii="Times New Roman" w:eastAsia="Times New Roman" w:hAnsi="Times New Roman"/>
          <w:sz w:val="24"/>
          <w:szCs w:val="24"/>
          <w:lang w:eastAsia="bg-BG"/>
        </w:rPr>
      </w:pPr>
      <w:r w:rsidRPr="00BF64D9">
        <w:rPr>
          <w:rFonts w:ascii="Times New Roman" w:hAnsi="Times New Roman"/>
          <w:b/>
          <w:bCs/>
          <w:kern w:val="36"/>
          <w:sz w:val="24"/>
          <w:szCs w:val="24"/>
          <w:lang w:eastAsia="bg-BG"/>
        </w:rPr>
        <w:tab/>
      </w:r>
      <w:r w:rsidR="007D3C1E" w:rsidRPr="00BF64D9">
        <w:rPr>
          <w:rFonts w:ascii="Times New Roman" w:hAnsi="Times New Roman"/>
          <w:b/>
          <w:bCs/>
          <w:kern w:val="36"/>
          <w:sz w:val="24"/>
          <w:szCs w:val="24"/>
          <w:lang w:eastAsia="bg-BG"/>
        </w:rPr>
        <w:t>"ДИ ЕМ АЙ ГРАНУЛЕЙТ" ООД</w:t>
      </w:r>
      <w:r w:rsidR="007D3C1E" w:rsidRPr="00BF64D9">
        <w:rPr>
          <w:rFonts w:ascii="Times New Roman" w:hAnsi="Times New Roman"/>
          <w:b/>
          <w:sz w:val="24"/>
          <w:szCs w:val="24"/>
        </w:rPr>
        <w:t xml:space="preserve"> </w:t>
      </w:r>
      <w:r w:rsidR="007D3C1E" w:rsidRPr="00BF64D9">
        <w:rPr>
          <w:rFonts w:ascii="Times New Roman" w:hAnsi="Times New Roman"/>
          <w:b/>
          <w:kern w:val="36"/>
          <w:sz w:val="24"/>
          <w:szCs w:val="24"/>
          <w:lang w:eastAsia="bg-BG"/>
        </w:rPr>
        <w:t xml:space="preserve">е </w:t>
      </w:r>
      <w:r w:rsidR="007D3C1E" w:rsidRPr="00BF64D9">
        <w:rPr>
          <w:rFonts w:ascii="Times New Roman" w:hAnsi="Times New Roman"/>
          <w:b/>
          <w:sz w:val="24"/>
          <w:szCs w:val="24"/>
        </w:rPr>
        <w:t xml:space="preserve">ползвател на </w:t>
      </w:r>
      <w:r w:rsidR="007D3C1E" w:rsidRPr="00BF64D9">
        <w:rPr>
          <w:rFonts w:ascii="Times New Roman" w:eastAsia="Times New Roman" w:hAnsi="Times New Roman"/>
          <w:b/>
          <w:sz w:val="24"/>
          <w:szCs w:val="24"/>
          <w:lang w:eastAsia="bg-BG"/>
        </w:rPr>
        <w:t>480 кв.м. от общата площ</w:t>
      </w:r>
      <w:r w:rsidR="007D3C1E" w:rsidRPr="00BF64D9">
        <w:rPr>
          <w:rFonts w:ascii="Times New Roman" w:eastAsia="Times New Roman" w:hAnsi="Times New Roman"/>
          <w:sz w:val="24"/>
          <w:szCs w:val="24"/>
          <w:lang w:eastAsia="bg-BG"/>
        </w:rPr>
        <w:t xml:space="preserve">- обособена част/складово помещение от промишлена сграда с идентификатор </w:t>
      </w:r>
      <w:r w:rsidR="007D3C1E" w:rsidRPr="00BF64D9">
        <w:rPr>
          <w:rFonts w:ascii="Times New Roman" w:hAnsi="Times New Roman"/>
          <w:sz w:val="24"/>
          <w:szCs w:val="24"/>
        </w:rPr>
        <w:t>56784.552.20.1 с площ 310 кв.м. и прилежаща открита площ от 170 кв.м.</w:t>
      </w:r>
    </w:p>
    <w:p w:rsidR="007D3C1E" w:rsidRPr="00BF64D9" w:rsidRDefault="0051765A" w:rsidP="007D3C1E">
      <w:pPr>
        <w:spacing w:before="57" w:after="0" w:line="240" w:lineRule="auto"/>
        <w:textAlignment w:val="center"/>
        <w:rPr>
          <w:rFonts w:ascii="Times New Roman" w:eastAsia="Times New Roman" w:hAnsi="Times New Roman"/>
          <w:sz w:val="24"/>
          <w:szCs w:val="24"/>
          <w:lang w:eastAsia="bg-BG"/>
        </w:rPr>
      </w:pPr>
      <w:r w:rsidRPr="00BF64D9">
        <w:rPr>
          <w:rFonts w:ascii="Times New Roman" w:eastAsia="Times New Roman" w:hAnsi="Times New Roman"/>
          <w:sz w:val="24"/>
          <w:szCs w:val="24"/>
          <w:lang w:eastAsia="bg-BG"/>
        </w:rPr>
        <w:tab/>
      </w:r>
      <w:r w:rsidR="007D3C1E" w:rsidRPr="00BF64D9">
        <w:rPr>
          <w:rFonts w:ascii="Times New Roman" w:hAnsi="Times New Roman"/>
          <w:sz w:val="24"/>
          <w:szCs w:val="24"/>
        </w:rPr>
        <w:t>„ДИ ЕМ АЙ ГРАНУЛЕЙТ“ ООД има сключен договор за наем със собственика на имота „КОНКОРДИЯ РЕНТ“ ООД.</w:t>
      </w:r>
    </w:p>
    <w:p w:rsidR="007D3C1E" w:rsidRPr="00BF64D9" w:rsidRDefault="0051765A" w:rsidP="0051765A">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7D3C1E" w:rsidRPr="00BF64D9">
        <w:rPr>
          <w:rFonts w:ascii="Times New Roman" w:eastAsia="Times New Roman" w:hAnsi="Times New Roman"/>
          <w:color w:val="222222"/>
          <w:sz w:val="24"/>
          <w:szCs w:val="24"/>
          <w:lang w:eastAsia="bg-BG"/>
        </w:rPr>
        <w:t>Имотът предмет на ИП е разположен в Северна индустриална зона на гр. Пловдив, като е заобиклоен от производствени и авторемонтни предприятия</w:t>
      </w:r>
    </w:p>
    <w:p w:rsidR="007D3C1E" w:rsidRPr="00BF64D9" w:rsidRDefault="0051765A" w:rsidP="0051765A">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7D3C1E" w:rsidRPr="00BF64D9">
        <w:rPr>
          <w:rFonts w:ascii="Times New Roman" w:eastAsia="Times New Roman" w:hAnsi="Times New Roman"/>
          <w:color w:val="222222"/>
          <w:sz w:val="24"/>
          <w:szCs w:val="24"/>
          <w:lang w:eastAsia="bg-BG"/>
        </w:rPr>
        <w:t>Имотът не попада в границите на Защитени зони по смисъла на Закона за биологичното разнообразие от мрежата „НАТУРА 2000“.</w:t>
      </w:r>
    </w:p>
    <w:p w:rsidR="007D3C1E" w:rsidRPr="00BF64D9" w:rsidRDefault="0051765A" w:rsidP="0051765A">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7D3C1E" w:rsidRPr="00BF64D9">
        <w:rPr>
          <w:rFonts w:ascii="Times New Roman" w:eastAsia="Times New Roman" w:hAnsi="Times New Roman"/>
          <w:color w:val="222222"/>
          <w:sz w:val="24"/>
          <w:szCs w:val="24"/>
          <w:lang w:eastAsia="bg-BG"/>
        </w:rPr>
        <w:t>Не се засягат обекти, подлежащи на здравна защита, както и обекти на културното наследство.</w:t>
      </w:r>
    </w:p>
    <w:p w:rsidR="007D3C1E" w:rsidRPr="00BF64D9" w:rsidRDefault="007D3C1E"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51765A" w:rsidRPr="00BF64D9" w:rsidRDefault="0051765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w:t>
      </w:r>
      <w:r w:rsidRPr="00BF64D9">
        <w:rPr>
          <w:rFonts w:ascii="Times New Roman" w:eastAsia="Times New Roman" w:hAnsi="Times New Roman"/>
          <w:b/>
          <w:color w:val="222222"/>
          <w:sz w:val="24"/>
          <w:szCs w:val="24"/>
          <w:lang w:eastAsia="bg-BG"/>
        </w:rPr>
        <w:lastRenderedPageBreak/>
        <w:t>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7D3C1E" w:rsidRPr="00BF64D9" w:rsidRDefault="007D3C1E"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7D3C1E"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3C1E" w:rsidRPr="00BF64D9">
        <w:rPr>
          <w:rFonts w:ascii="Times New Roman" w:eastAsia="Times New Roman" w:hAnsi="Times New Roman"/>
          <w:color w:val="222222"/>
          <w:sz w:val="24"/>
          <w:szCs w:val="24"/>
          <w:lang w:eastAsia="bg-BG"/>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rsidR="007D3C1E"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3C1E" w:rsidRPr="00BF64D9">
        <w:rPr>
          <w:rFonts w:ascii="Times New Roman" w:eastAsia="Times New Roman" w:hAnsi="Times New Roman"/>
          <w:color w:val="222222"/>
          <w:sz w:val="24"/>
          <w:szCs w:val="24"/>
          <w:lang w:eastAsia="bg-BG"/>
        </w:rPr>
        <w:t>Територията на ИП не попада в определените райони със значителен потенциален риск от наводнения, както и в зони, които могат да бъдат наводнени, съобразно картите на районите под заплаха от наводнения, при сценариите посочени в чл.146е от Закона за водите (ЗВ) и поради тази причина за района на настоящото ИП  не са предвидени мерки в План за управление риска от наводнения (ПУРН) на Източнобеломорски  район (ИБР).</w:t>
      </w:r>
    </w:p>
    <w:p w:rsidR="008C607A" w:rsidRPr="00BF64D9"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8C607A" w:rsidRPr="00BF64D9">
        <w:rPr>
          <w:rFonts w:ascii="Times New Roman" w:eastAsia="Times New Roman" w:hAnsi="Times New Roman"/>
          <w:color w:val="222222"/>
          <w:sz w:val="24"/>
          <w:szCs w:val="24"/>
          <w:lang w:eastAsia="bg-BG"/>
        </w:rPr>
        <w:t>Имотът не попада в границите на Защитени зони по смисъла на Закона за биологичното разнообразие от мрежата „НАТУРА 2000“.</w:t>
      </w:r>
    </w:p>
    <w:p w:rsidR="007D3C1E" w:rsidRPr="00BF64D9" w:rsidRDefault="008C607A" w:rsidP="005117CB">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t>Не се засягат обекти, подлежащи на здравна защита, както и обекти на културното наследство.</w:t>
      </w:r>
    </w:p>
    <w:p w:rsidR="007D3C1E" w:rsidRPr="00BF64D9" w:rsidRDefault="007D3C1E"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8C607A" w:rsidRPr="00BF64D9" w:rsidRDefault="008C607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8C607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8C607A" w:rsidRPr="00BF64D9">
        <w:rPr>
          <w:rFonts w:ascii="Times New Roman" w:eastAsia="Times New Roman" w:hAnsi="Times New Roman"/>
          <w:color w:val="222222"/>
          <w:sz w:val="24"/>
          <w:szCs w:val="24"/>
          <w:lang w:eastAsia="bg-BG"/>
        </w:rPr>
        <w:t xml:space="preserve">Настоящето Инвестиционно предложение не е свързано с добив на строителни материали. </w:t>
      </w:r>
    </w:p>
    <w:p w:rsidR="008C607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8C607A" w:rsidRPr="00BF64D9">
        <w:rPr>
          <w:rFonts w:ascii="Times New Roman" w:eastAsia="Times New Roman" w:hAnsi="Times New Roman"/>
          <w:color w:val="222222"/>
          <w:sz w:val="24"/>
          <w:szCs w:val="24"/>
          <w:lang w:eastAsia="bg-BG"/>
        </w:rPr>
        <w:t>Не се предвижда добив на енергия  и/или изграждане на нов електопровод, т.к. имота е  присъединен към изградена  електро-преносна мрежа.</w:t>
      </w:r>
    </w:p>
    <w:p w:rsidR="008C607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8C607A" w:rsidRPr="00BF64D9">
        <w:rPr>
          <w:rFonts w:ascii="Times New Roman" w:eastAsia="Times New Roman" w:hAnsi="Times New Roman"/>
          <w:color w:val="222222"/>
          <w:sz w:val="24"/>
          <w:szCs w:val="24"/>
          <w:lang w:eastAsia="bg-BG"/>
        </w:rPr>
        <w:t>Площадката е подбрана с изградена инфраструктура, която покрива изискванията за релизацията на ИП и няма да се налага извършването на мащабни строителни работи свързани с изграждане на нови сгради.</w:t>
      </w:r>
    </w:p>
    <w:p w:rsidR="008C607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8C607A" w:rsidRPr="00BF64D9">
        <w:rPr>
          <w:rFonts w:ascii="Times New Roman" w:eastAsia="Times New Roman" w:hAnsi="Times New Roman"/>
          <w:color w:val="222222"/>
          <w:sz w:val="24"/>
          <w:szCs w:val="24"/>
          <w:lang w:eastAsia="bg-BG"/>
        </w:rPr>
        <w:t>В използваните за преработка на пластмасовите  отпадъци мелници не е необходимо изпиране и/или сушене на суровината по време на смилането. Във връзка с това не се налага използване води за производствени нужди, в следствие на което няма да се формират отпадни производствени води.  С оглед на това няма да е необходимо изграждане на нови водовземни съоръжения.</w:t>
      </w:r>
    </w:p>
    <w:p w:rsidR="008C607A" w:rsidRPr="00BF64D9" w:rsidRDefault="005D21CD" w:rsidP="005D21CD">
      <w:pPr>
        <w:shd w:val="clear" w:color="auto" w:fill="FFFFFF"/>
        <w:spacing w:after="0" w:line="240" w:lineRule="auto"/>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ab/>
      </w:r>
      <w:r w:rsidR="008C607A" w:rsidRPr="00BF64D9">
        <w:rPr>
          <w:rFonts w:ascii="Times New Roman" w:eastAsia="Times New Roman" w:hAnsi="Times New Roman"/>
          <w:color w:val="222222"/>
          <w:sz w:val="24"/>
          <w:szCs w:val="24"/>
          <w:lang w:eastAsia="bg-BG"/>
        </w:rPr>
        <w:t>Достъпът към площадката няма да се промени и ще се извършва  от съществуващия вход, като няма необходимост от изграждане на нови пътища.</w:t>
      </w:r>
    </w:p>
    <w:p w:rsidR="008C607A" w:rsidRPr="00BF64D9" w:rsidRDefault="008C607A"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12. Необходимост от други разрешителни, свързани с инвестиционното предложение.</w:t>
      </w: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1. съществуващо и одобрено земеползване;</w:t>
      </w:r>
    </w:p>
    <w:p w:rsidR="00BF64D9" w:rsidRDefault="00BF64D9" w:rsidP="00BF64D9">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BF64D9">
        <w:rPr>
          <w:rFonts w:ascii="Times New Roman" w:eastAsia="Times New Roman" w:hAnsi="Times New Roman"/>
          <w:color w:val="222222"/>
          <w:sz w:val="24"/>
          <w:szCs w:val="24"/>
          <w:lang w:eastAsia="bg-BG"/>
        </w:rPr>
        <w:t>Реализацията на инвестиционното намерение няма да въздейства върху</w:t>
      </w:r>
      <w:r>
        <w:rPr>
          <w:rFonts w:ascii="Times New Roman" w:eastAsia="Times New Roman" w:hAnsi="Times New Roman"/>
          <w:color w:val="222222"/>
          <w:sz w:val="24"/>
          <w:szCs w:val="24"/>
          <w:lang w:eastAsia="bg-BG"/>
        </w:rPr>
        <w:t xml:space="preserve"> </w:t>
      </w:r>
      <w:r w:rsidRPr="00BF64D9">
        <w:rPr>
          <w:rFonts w:ascii="Times New Roman" w:eastAsia="Times New Roman" w:hAnsi="Times New Roman"/>
          <w:color w:val="222222"/>
          <w:sz w:val="24"/>
          <w:szCs w:val="24"/>
          <w:lang w:eastAsia="bg-BG"/>
        </w:rPr>
        <w:t>земеползването. Всички елементи на инвестиционното намерение се реализират на терен</w:t>
      </w:r>
      <w:r>
        <w:rPr>
          <w:rFonts w:ascii="Times New Roman" w:eastAsia="Times New Roman" w:hAnsi="Times New Roman"/>
          <w:color w:val="222222"/>
          <w:sz w:val="24"/>
          <w:szCs w:val="24"/>
          <w:lang w:eastAsia="bg-BG"/>
        </w:rPr>
        <w:t xml:space="preserve"> </w:t>
      </w:r>
      <w:r w:rsidRPr="00BF64D9">
        <w:rPr>
          <w:rFonts w:ascii="Times New Roman" w:eastAsia="Times New Roman" w:hAnsi="Times New Roman"/>
          <w:color w:val="222222"/>
          <w:sz w:val="24"/>
          <w:szCs w:val="24"/>
          <w:lang w:eastAsia="bg-BG"/>
        </w:rPr>
        <w:t>с трайно ползване за производствена и складова дейно</w:t>
      </w:r>
      <w:r>
        <w:rPr>
          <w:rFonts w:ascii="Times New Roman" w:eastAsia="Times New Roman" w:hAnsi="Times New Roman"/>
          <w:color w:val="222222"/>
          <w:sz w:val="24"/>
          <w:szCs w:val="24"/>
          <w:lang w:eastAsia="bg-BG"/>
        </w:rPr>
        <w:t xml:space="preserve">ст. Инвестиционното предложение </w:t>
      </w:r>
      <w:r w:rsidRPr="00BF64D9">
        <w:rPr>
          <w:rFonts w:ascii="Times New Roman" w:eastAsia="Times New Roman" w:hAnsi="Times New Roman"/>
          <w:color w:val="222222"/>
          <w:sz w:val="24"/>
          <w:szCs w:val="24"/>
          <w:lang w:eastAsia="bg-BG"/>
        </w:rPr>
        <w:t>не засяга други ползватели на земи.</w:t>
      </w:r>
      <w:r w:rsidRPr="00BF64D9">
        <w:rPr>
          <w:rFonts w:ascii="Times New Roman" w:eastAsia="Times New Roman" w:hAnsi="Times New Roman"/>
          <w:color w:val="222222"/>
          <w:sz w:val="24"/>
          <w:szCs w:val="24"/>
          <w:lang w:eastAsia="bg-BG"/>
        </w:rPr>
        <w:cr/>
      </w:r>
    </w:p>
    <w:p w:rsidR="00BF64D9" w:rsidRPr="00BF64D9" w:rsidRDefault="00BF64D9"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2. мочурища, крайречни области, речни устия;</w:t>
      </w:r>
    </w:p>
    <w:p w:rsidR="00BF64D9" w:rsidRDefault="00BF64D9"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Имотът предмет на ИП не се намира в близост до и не засяга мочурища, крайречни области и</w:t>
      </w:r>
      <w:r w:rsidRPr="00BF64D9">
        <w:rPr>
          <w:rFonts w:ascii="Times New Roman" w:eastAsia="Times New Roman" w:hAnsi="Times New Roman"/>
          <w:color w:val="222222"/>
          <w:sz w:val="24"/>
          <w:szCs w:val="24"/>
          <w:lang w:eastAsia="bg-BG"/>
        </w:rPr>
        <w:t xml:space="preserve"> речни устия</w:t>
      </w:r>
      <w:r>
        <w:rPr>
          <w:rFonts w:ascii="Times New Roman" w:eastAsia="Times New Roman" w:hAnsi="Times New Roman"/>
          <w:color w:val="222222"/>
          <w:sz w:val="24"/>
          <w:szCs w:val="24"/>
          <w:lang w:eastAsia="bg-BG"/>
        </w:rPr>
        <w:t>.</w:t>
      </w:r>
    </w:p>
    <w:p w:rsidR="00BF64D9" w:rsidRPr="00BF64D9" w:rsidRDefault="00BF64D9"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3. крайбрежни зони и морска околна среда;</w:t>
      </w:r>
    </w:p>
    <w:p w:rsidR="00BF64D9" w:rsidRDefault="00BF64D9"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lastRenderedPageBreak/>
        <w:t>Имотът предмет на ИП не се намира в близост до</w:t>
      </w:r>
      <w:r>
        <w:rPr>
          <w:rFonts w:ascii="Times New Roman" w:eastAsia="Times New Roman" w:hAnsi="Times New Roman"/>
          <w:color w:val="222222"/>
          <w:sz w:val="24"/>
          <w:szCs w:val="24"/>
          <w:lang w:eastAsia="bg-BG"/>
        </w:rPr>
        <w:t xml:space="preserve"> и не засяга </w:t>
      </w:r>
      <w:r w:rsidRPr="00BF64D9">
        <w:rPr>
          <w:rFonts w:ascii="Times New Roman" w:eastAsia="Times New Roman" w:hAnsi="Times New Roman"/>
          <w:color w:val="222222"/>
          <w:sz w:val="24"/>
          <w:szCs w:val="24"/>
          <w:lang w:eastAsia="bg-BG"/>
        </w:rPr>
        <w:t>крайбрежни зони и морска околна среда</w:t>
      </w:r>
    </w:p>
    <w:p w:rsidR="00BF64D9" w:rsidRPr="00BF64D9" w:rsidRDefault="00BF64D9"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4. планински и горски райони;</w:t>
      </w:r>
    </w:p>
    <w:p w:rsidR="00BF64D9" w:rsidRPr="00BF64D9" w:rsidRDefault="00BF64D9" w:rsidP="00BF64D9">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Имотът предмет на ИП не се намира в близост до и не засяга</w:t>
      </w:r>
      <w:r>
        <w:rPr>
          <w:rFonts w:ascii="Times New Roman" w:eastAsia="Times New Roman" w:hAnsi="Times New Roman"/>
          <w:color w:val="222222"/>
          <w:sz w:val="24"/>
          <w:szCs w:val="24"/>
          <w:lang w:eastAsia="bg-BG"/>
        </w:rPr>
        <w:t xml:space="preserve"> </w:t>
      </w:r>
      <w:r w:rsidRPr="00BF64D9">
        <w:rPr>
          <w:rFonts w:ascii="Times New Roman" w:eastAsia="Times New Roman" w:hAnsi="Times New Roman"/>
          <w:color w:val="222222"/>
          <w:sz w:val="24"/>
          <w:szCs w:val="24"/>
          <w:lang w:eastAsia="bg-BG"/>
        </w:rPr>
        <w:t>планински и горски райони</w:t>
      </w:r>
      <w:r>
        <w:rPr>
          <w:rFonts w:ascii="Times New Roman" w:eastAsia="Times New Roman" w:hAnsi="Times New Roman"/>
          <w:color w:val="222222"/>
          <w:sz w:val="24"/>
          <w:szCs w:val="24"/>
          <w:lang w:eastAsia="bg-BG"/>
        </w:rPr>
        <w:t>.</w:t>
      </w:r>
    </w:p>
    <w:p w:rsidR="00BF64D9" w:rsidRPr="00BF64D9" w:rsidRDefault="00BF64D9"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BF64D9"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BF64D9">
        <w:rPr>
          <w:rFonts w:ascii="Times New Roman" w:eastAsia="Times New Roman" w:hAnsi="Times New Roman"/>
          <w:b/>
          <w:color w:val="222222"/>
          <w:sz w:val="24"/>
          <w:szCs w:val="24"/>
          <w:lang w:eastAsia="bg-BG"/>
        </w:rPr>
        <w:t>5. защитени със закон територии;</w:t>
      </w:r>
    </w:p>
    <w:p w:rsidR="00BF64D9" w:rsidRDefault="00BF64D9" w:rsidP="00BF64D9">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BF64D9">
        <w:rPr>
          <w:rFonts w:ascii="Times New Roman" w:eastAsia="Times New Roman" w:hAnsi="Times New Roman"/>
          <w:color w:val="222222"/>
          <w:sz w:val="24"/>
          <w:szCs w:val="24"/>
          <w:lang w:eastAsia="bg-BG"/>
        </w:rPr>
        <w:t xml:space="preserve">Имотът предмет на ИП не </w:t>
      </w:r>
      <w:r>
        <w:rPr>
          <w:rFonts w:ascii="Times New Roman" w:eastAsia="Times New Roman" w:hAnsi="Times New Roman"/>
          <w:color w:val="222222"/>
          <w:sz w:val="24"/>
          <w:szCs w:val="24"/>
          <w:lang w:eastAsia="bg-BG"/>
        </w:rPr>
        <w:t>попада</w:t>
      </w:r>
      <w:r w:rsidR="00A5772B">
        <w:rPr>
          <w:rFonts w:ascii="Times New Roman" w:eastAsia="Times New Roman" w:hAnsi="Times New Roman"/>
          <w:color w:val="222222"/>
          <w:sz w:val="24"/>
          <w:szCs w:val="24"/>
          <w:lang w:eastAsia="bg-BG"/>
        </w:rPr>
        <w:t xml:space="preserve"> в и няма близост</w:t>
      </w:r>
      <w:r>
        <w:rPr>
          <w:rFonts w:ascii="Times New Roman" w:eastAsia="Times New Roman" w:hAnsi="Times New Roman"/>
          <w:color w:val="222222"/>
          <w:sz w:val="24"/>
          <w:szCs w:val="24"/>
          <w:lang w:eastAsia="bg-BG"/>
        </w:rPr>
        <w:t xml:space="preserve"> </w:t>
      </w:r>
      <w:r w:rsidR="00A5772B">
        <w:rPr>
          <w:rFonts w:ascii="Times New Roman" w:eastAsia="Times New Roman" w:hAnsi="Times New Roman"/>
          <w:color w:val="222222"/>
          <w:sz w:val="24"/>
          <w:szCs w:val="24"/>
          <w:lang w:eastAsia="bg-BG"/>
        </w:rPr>
        <w:t>със защитени зони, върху които може да окаже влияние</w:t>
      </w:r>
      <w:r>
        <w:rPr>
          <w:rFonts w:ascii="Times New Roman" w:eastAsia="Times New Roman" w:hAnsi="Times New Roman"/>
          <w:color w:val="222222"/>
          <w:sz w:val="24"/>
          <w:szCs w:val="24"/>
          <w:lang w:eastAsia="bg-BG"/>
        </w:rPr>
        <w:t>.</w:t>
      </w:r>
    </w:p>
    <w:p w:rsidR="00BF64D9" w:rsidRPr="00BF64D9" w:rsidRDefault="00BF64D9"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A5772B"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A5772B">
        <w:rPr>
          <w:rFonts w:ascii="Times New Roman" w:eastAsia="Times New Roman" w:hAnsi="Times New Roman"/>
          <w:b/>
          <w:color w:val="222222"/>
          <w:sz w:val="24"/>
          <w:szCs w:val="24"/>
          <w:lang w:eastAsia="bg-BG"/>
        </w:rPr>
        <w:t>6. засегнати елементи от Националната екологична мрежа;</w:t>
      </w:r>
    </w:p>
    <w:p w:rsidR="00A5772B" w:rsidRDefault="00A5772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Имотът предмет на ИП е в урбанизирана територия, в Северна промишлена зона на гр. Пловдив и не засяга </w:t>
      </w:r>
      <w:r w:rsidRPr="00A5772B">
        <w:rPr>
          <w:rFonts w:ascii="Times New Roman" w:eastAsia="Times New Roman" w:hAnsi="Times New Roman"/>
          <w:color w:val="222222"/>
          <w:sz w:val="24"/>
          <w:szCs w:val="24"/>
          <w:lang w:eastAsia="bg-BG"/>
        </w:rPr>
        <w:t>елементи от Националната екологична мрежа</w:t>
      </w:r>
      <w:r>
        <w:rPr>
          <w:rFonts w:ascii="Times New Roman" w:eastAsia="Times New Roman" w:hAnsi="Times New Roman"/>
          <w:color w:val="222222"/>
          <w:sz w:val="24"/>
          <w:szCs w:val="24"/>
          <w:lang w:eastAsia="bg-BG"/>
        </w:rPr>
        <w:t>.</w:t>
      </w:r>
    </w:p>
    <w:p w:rsidR="00A5772B" w:rsidRPr="00BF64D9" w:rsidRDefault="00A5772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A5772B"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A5772B">
        <w:rPr>
          <w:rFonts w:ascii="Times New Roman" w:eastAsia="Times New Roman" w:hAnsi="Times New Roman"/>
          <w:b/>
          <w:color w:val="222222"/>
          <w:sz w:val="24"/>
          <w:szCs w:val="24"/>
          <w:lang w:eastAsia="bg-BG"/>
        </w:rPr>
        <w:t>7. ландшафт и обекти с историческа, културна или археологическа стойност;</w:t>
      </w:r>
    </w:p>
    <w:p w:rsidR="00A5772B" w:rsidRDefault="00A5772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A5772B">
        <w:rPr>
          <w:rFonts w:ascii="Times New Roman" w:eastAsia="Times New Roman" w:hAnsi="Times New Roman"/>
          <w:color w:val="222222"/>
          <w:sz w:val="24"/>
          <w:szCs w:val="24"/>
          <w:lang w:eastAsia="bg-BG"/>
        </w:rPr>
        <w:t>Имотът предмет на ИП е в урбанизирана територия, в Северна промишлена зона на гр. Пловдив и не засяга</w:t>
      </w:r>
      <w:r>
        <w:rPr>
          <w:rFonts w:ascii="Times New Roman" w:eastAsia="Times New Roman" w:hAnsi="Times New Roman"/>
          <w:color w:val="222222"/>
          <w:sz w:val="24"/>
          <w:szCs w:val="24"/>
          <w:lang w:eastAsia="bg-BG"/>
        </w:rPr>
        <w:t xml:space="preserve"> </w:t>
      </w:r>
      <w:r w:rsidRPr="00A5772B">
        <w:rPr>
          <w:rFonts w:ascii="Times New Roman" w:eastAsia="Times New Roman" w:hAnsi="Times New Roman"/>
          <w:color w:val="222222"/>
          <w:sz w:val="24"/>
          <w:szCs w:val="24"/>
          <w:lang w:eastAsia="bg-BG"/>
        </w:rPr>
        <w:t>обекти с историческа, културна или археологическа стойност</w:t>
      </w:r>
    </w:p>
    <w:p w:rsidR="00A5772B" w:rsidRPr="00BF64D9" w:rsidRDefault="00A5772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Default="007C265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A5772B">
        <w:rPr>
          <w:rFonts w:ascii="Times New Roman" w:eastAsia="Times New Roman" w:hAnsi="Times New Roman"/>
          <w:b/>
          <w:color w:val="222222"/>
          <w:sz w:val="24"/>
          <w:szCs w:val="24"/>
          <w:lang w:eastAsia="bg-BG"/>
        </w:rPr>
        <w:t>8. територии и/или зони и обекти със специфичен санитарен статут или подлежащи на здравна защита</w:t>
      </w:r>
      <w:r w:rsidRPr="00BF64D9">
        <w:rPr>
          <w:rFonts w:ascii="Times New Roman" w:eastAsia="Times New Roman" w:hAnsi="Times New Roman"/>
          <w:color w:val="222222"/>
          <w:sz w:val="24"/>
          <w:szCs w:val="24"/>
          <w:lang w:eastAsia="bg-BG"/>
        </w:rPr>
        <w:t>.</w:t>
      </w:r>
    </w:p>
    <w:p w:rsidR="00A5772B" w:rsidRDefault="00A5772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A5772B">
        <w:rPr>
          <w:rFonts w:ascii="Times New Roman" w:eastAsia="Times New Roman" w:hAnsi="Times New Roman"/>
          <w:color w:val="222222"/>
          <w:sz w:val="24"/>
          <w:szCs w:val="24"/>
          <w:lang w:eastAsia="bg-BG"/>
        </w:rPr>
        <w:t>Имотът предмет на ИП</w:t>
      </w:r>
      <w:r>
        <w:rPr>
          <w:rFonts w:ascii="Times New Roman" w:eastAsia="Times New Roman" w:hAnsi="Times New Roman"/>
          <w:color w:val="222222"/>
          <w:sz w:val="24"/>
          <w:szCs w:val="24"/>
          <w:lang w:eastAsia="bg-BG"/>
        </w:rPr>
        <w:t xml:space="preserve"> не се намира в близост до </w:t>
      </w:r>
      <w:r w:rsidRPr="00A5772B">
        <w:rPr>
          <w:rFonts w:ascii="Times New Roman" w:eastAsia="Times New Roman" w:hAnsi="Times New Roman"/>
          <w:color w:val="222222"/>
          <w:sz w:val="24"/>
          <w:szCs w:val="24"/>
          <w:lang w:eastAsia="bg-BG"/>
        </w:rPr>
        <w:t>територии и/или зони и обекти със специфичен санитарен статут или подлежащи на здравна защита</w:t>
      </w:r>
      <w:r>
        <w:rPr>
          <w:rFonts w:ascii="Times New Roman" w:eastAsia="Times New Roman" w:hAnsi="Times New Roman"/>
          <w:color w:val="222222"/>
          <w:sz w:val="24"/>
          <w:szCs w:val="24"/>
          <w:lang w:eastAsia="bg-BG"/>
        </w:rPr>
        <w:t>.</w:t>
      </w:r>
    </w:p>
    <w:p w:rsidR="00A5772B" w:rsidRPr="00BF64D9" w:rsidRDefault="00A5772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A5772B"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A5772B">
        <w:rPr>
          <w:rFonts w:ascii="Times New Roman" w:eastAsia="Times New Roman" w:hAnsi="Times New Roman"/>
          <w:b/>
          <w:color w:val="222222"/>
          <w:sz w:val="24"/>
          <w:szCs w:val="24"/>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7C265C" w:rsidRPr="00A5772B"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A5772B">
        <w:rPr>
          <w:rFonts w:ascii="Times New Roman" w:eastAsia="Times New Roman" w:hAnsi="Times New Roman"/>
          <w:b/>
          <w:color w:val="222222"/>
          <w:sz w:val="24"/>
          <w:szCs w:val="24"/>
          <w:lang w:eastAsia="bg-BG"/>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A5772B" w:rsidRDefault="00A5772B" w:rsidP="00A5772B">
      <w:pPr>
        <w:shd w:val="clear" w:color="auto" w:fill="FFFFFF"/>
        <w:spacing w:after="0" w:line="240" w:lineRule="auto"/>
        <w:ind w:firstLine="567"/>
        <w:jc w:val="both"/>
        <w:rPr>
          <w:rFonts w:ascii="Times New Roman" w:eastAsia="Times New Roman" w:hAnsi="Times New Roman"/>
          <w:b/>
          <w:i/>
          <w:color w:val="222222"/>
          <w:sz w:val="24"/>
          <w:szCs w:val="24"/>
          <w:lang w:eastAsia="bg-BG"/>
        </w:rPr>
      </w:pPr>
    </w:p>
    <w:p w:rsidR="00A5772B" w:rsidRPr="00A5772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A5772B" w:rsidRPr="00A5772B">
        <w:rPr>
          <w:rFonts w:ascii="Times New Roman" w:eastAsia="Times New Roman" w:hAnsi="Times New Roman"/>
          <w:b/>
          <w:i/>
          <w:color w:val="222222"/>
          <w:sz w:val="24"/>
          <w:szCs w:val="24"/>
          <w:lang w:eastAsia="bg-BG"/>
        </w:rPr>
        <w:t>Въздействие върху населението и човешкото здраве</w:t>
      </w:r>
    </w:p>
    <w:p w:rsid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 xml:space="preserve">Териториалният обхват на въздействието е ограничен само </w:t>
      </w:r>
      <w:r w:rsidR="00A5772B">
        <w:rPr>
          <w:rFonts w:ascii="Times New Roman" w:eastAsia="Times New Roman" w:hAnsi="Times New Roman"/>
          <w:color w:val="222222"/>
          <w:sz w:val="24"/>
          <w:szCs w:val="24"/>
          <w:lang w:eastAsia="bg-BG"/>
        </w:rPr>
        <w:t xml:space="preserve">в рамките на разглеждания имот. Имотът предмет на ИП е разположен в Северна промишлена зона на гр. Пловдив. </w:t>
      </w:r>
      <w:r w:rsidR="00A5772B">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 xml:space="preserve">Характерът на инвестиционното предложение не предполага отрицателно въздействие върху населението на </w:t>
      </w:r>
      <w:r w:rsidR="00A5772B">
        <w:rPr>
          <w:rFonts w:ascii="Times New Roman" w:eastAsia="Times New Roman" w:hAnsi="Times New Roman"/>
          <w:color w:val="222222"/>
          <w:sz w:val="24"/>
          <w:szCs w:val="24"/>
          <w:lang w:eastAsia="bg-BG"/>
        </w:rPr>
        <w:t>гр. Пловдив.</w:t>
      </w:r>
    </w:p>
    <w:p w:rsidR="00A5772B" w:rsidRPr="00A5772B" w:rsidRDefault="00A5772B" w:rsidP="005117CB">
      <w:pPr>
        <w:shd w:val="clear" w:color="auto" w:fill="FFFFFF"/>
        <w:spacing w:after="0" w:line="240" w:lineRule="auto"/>
        <w:jc w:val="both"/>
        <w:rPr>
          <w:rFonts w:ascii="Times New Roman" w:eastAsia="Times New Roman" w:hAnsi="Times New Roman"/>
          <w:color w:val="222222"/>
          <w:sz w:val="24"/>
          <w:szCs w:val="24"/>
          <w:lang w:eastAsia="bg-BG"/>
        </w:rPr>
      </w:pPr>
      <w:r w:rsidRPr="00A5772B">
        <w:rPr>
          <w:rFonts w:ascii="Times New Roman" w:eastAsia="Times New Roman" w:hAnsi="Times New Roman"/>
          <w:color w:val="222222"/>
          <w:sz w:val="24"/>
          <w:szCs w:val="24"/>
          <w:lang w:eastAsia="bg-BG"/>
        </w:rPr>
        <w:t xml:space="preserve"> </w:t>
      </w:r>
    </w:p>
    <w:p w:rsidR="00A5772B" w:rsidRPr="00A5772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A5772B" w:rsidRPr="00A5772B">
        <w:rPr>
          <w:rFonts w:ascii="Times New Roman" w:eastAsia="Times New Roman" w:hAnsi="Times New Roman"/>
          <w:b/>
          <w:i/>
          <w:color w:val="222222"/>
          <w:sz w:val="24"/>
          <w:szCs w:val="24"/>
          <w:lang w:eastAsia="bg-BG"/>
        </w:rPr>
        <w:t>Въздействие върху материалните активи</w:t>
      </w:r>
    </w:p>
    <w:p w:rsid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Реализацията на ИП обуславя увеличаване на материалните активи на територията на обекта. В тази връзка въздействието върху материални</w:t>
      </w:r>
      <w:r w:rsidR="00A5772B">
        <w:rPr>
          <w:rFonts w:ascii="Times New Roman" w:eastAsia="Times New Roman" w:hAnsi="Times New Roman"/>
          <w:color w:val="222222"/>
          <w:sz w:val="24"/>
          <w:szCs w:val="24"/>
          <w:lang w:eastAsia="bg-BG"/>
        </w:rPr>
        <w:t>те активи от реализацията на ИП</w:t>
      </w:r>
      <w:r w:rsidR="00A5772B" w:rsidRPr="00A5772B">
        <w:rPr>
          <w:rFonts w:ascii="Times New Roman" w:eastAsia="Times New Roman" w:hAnsi="Times New Roman"/>
          <w:color w:val="222222"/>
          <w:sz w:val="24"/>
          <w:szCs w:val="24"/>
          <w:lang w:eastAsia="bg-BG"/>
        </w:rPr>
        <w:t>, би следвало да се оцени като положително.</w:t>
      </w:r>
    </w:p>
    <w:p w:rsidR="00A5772B" w:rsidRPr="00A5772B" w:rsidRDefault="00A5772B" w:rsidP="005117CB">
      <w:pPr>
        <w:shd w:val="clear" w:color="auto" w:fill="FFFFFF"/>
        <w:spacing w:after="0" w:line="240" w:lineRule="auto"/>
        <w:jc w:val="both"/>
        <w:rPr>
          <w:rFonts w:ascii="Times New Roman" w:eastAsia="Times New Roman" w:hAnsi="Times New Roman"/>
          <w:color w:val="222222"/>
          <w:sz w:val="24"/>
          <w:szCs w:val="24"/>
          <w:lang w:eastAsia="bg-BG"/>
        </w:rPr>
      </w:pPr>
    </w:p>
    <w:p w:rsidR="00A5772B" w:rsidRPr="00A5772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A5772B" w:rsidRPr="00A5772B">
        <w:rPr>
          <w:rFonts w:ascii="Times New Roman" w:eastAsia="Times New Roman" w:hAnsi="Times New Roman"/>
          <w:b/>
          <w:i/>
          <w:color w:val="222222"/>
          <w:sz w:val="24"/>
          <w:szCs w:val="24"/>
          <w:lang w:eastAsia="bg-BG"/>
        </w:rPr>
        <w:t>Въздействие върху културното наследство</w:t>
      </w:r>
    </w:p>
    <w:p w:rsid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Местоположението и характерът на ИП не предполагат въздействие върху обекти с историческа, културна или археологическа стойност.</w:t>
      </w:r>
    </w:p>
    <w:p w:rsidR="00A5772B" w:rsidRPr="00A5772B" w:rsidRDefault="00A5772B" w:rsidP="005117CB">
      <w:pPr>
        <w:shd w:val="clear" w:color="auto" w:fill="FFFFFF"/>
        <w:spacing w:after="0" w:line="240" w:lineRule="auto"/>
        <w:jc w:val="both"/>
        <w:rPr>
          <w:rFonts w:ascii="Times New Roman" w:eastAsia="Times New Roman" w:hAnsi="Times New Roman"/>
          <w:color w:val="222222"/>
          <w:sz w:val="24"/>
          <w:szCs w:val="24"/>
          <w:lang w:eastAsia="bg-BG"/>
        </w:rPr>
      </w:pPr>
    </w:p>
    <w:p w:rsidR="00A5772B" w:rsidRPr="00A5772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A5772B" w:rsidRPr="00A5772B">
        <w:rPr>
          <w:rFonts w:ascii="Times New Roman" w:eastAsia="Times New Roman" w:hAnsi="Times New Roman"/>
          <w:b/>
          <w:i/>
          <w:color w:val="222222"/>
          <w:sz w:val="24"/>
          <w:szCs w:val="24"/>
          <w:lang w:eastAsia="bg-BG"/>
        </w:rPr>
        <w:t>Въздействие върху води и почви</w:t>
      </w:r>
    </w:p>
    <w:p w:rsidR="00A5772B" w:rsidRPr="00A5772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A5772B" w:rsidRPr="00A5772B">
        <w:rPr>
          <w:rFonts w:ascii="Times New Roman" w:eastAsia="Times New Roman" w:hAnsi="Times New Roman"/>
          <w:b/>
          <w:i/>
          <w:color w:val="222222"/>
          <w:sz w:val="24"/>
          <w:szCs w:val="24"/>
          <w:lang w:eastAsia="bg-BG"/>
        </w:rPr>
        <w:t>Повърхностни води</w:t>
      </w:r>
    </w:p>
    <w:p w:rsidR="00A5772B" w:rsidRP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При реализацията на ИП няма да се използват повърхностни води</w:t>
      </w:r>
      <w:r w:rsidR="00A5772B">
        <w:rPr>
          <w:rFonts w:ascii="Times New Roman" w:eastAsia="Times New Roman" w:hAnsi="Times New Roman"/>
          <w:color w:val="222222"/>
          <w:sz w:val="24"/>
          <w:szCs w:val="24"/>
          <w:lang w:eastAsia="bg-BG"/>
        </w:rPr>
        <w:t xml:space="preserve">. </w:t>
      </w:r>
    </w:p>
    <w:p w:rsidR="00A5772B" w:rsidRDefault="00A5772B" w:rsidP="005117CB">
      <w:pPr>
        <w:shd w:val="clear" w:color="auto" w:fill="FFFFFF"/>
        <w:spacing w:after="0" w:line="240" w:lineRule="auto"/>
        <w:jc w:val="both"/>
        <w:rPr>
          <w:rFonts w:ascii="Times New Roman" w:eastAsia="Times New Roman" w:hAnsi="Times New Roman"/>
          <w:color w:val="222222"/>
          <w:sz w:val="24"/>
          <w:szCs w:val="24"/>
          <w:lang w:eastAsia="bg-BG"/>
        </w:rPr>
      </w:pPr>
    </w:p>
    <w:p w:rsidR="005117C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p>
    <w:p w:rsidR="00A5772B" w:rsidRPr="00A5772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A5772B" w:rsidRPr="00A5772B">
        <w:rPr>
          <w:rFonts w:ascii="Times New Roman" w:eastAsia="Times New Roman" w:hAnsi="Times New Roman"/>
          <w:b/>
          <w:i/>
          <w:color w:val="222222"/>
          <w:sz w:val="24"/>
          <w:szCs w:val="24"/>
          <w:lang w:eastAsia="bg-BG"/>
        </w:rPr>
        <w:t>Подземни води</w:t>
      </w:r>
    </w:p>
    <w:p w:rsid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A5772B" w:rsidRPr="00A5772B">
        <w:rPr>
          <w:rFonts w:ascii="Times New Roman" w:eastAsia="Times New Roman" w:hAnsi="Times New Roman"/>
          <w:color w:val="222222"/>
          <w:sz w:val="24"/>
          <w:szCs w:val="24"/>
          <w:lang w:eastAsia="bg-BG"/>
        </w:rPr>
        <w:t>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w:t>
      </w:r>
    </w:p>
    <w:p w:rsidR="00A5772B" w:rsidRP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На площадката се формират битово –фекални води и дъждовни води.</w:t>
      </w:r>
    </w:p>
    <w:p w:rsidR="00A5772B" w:rsidRP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Битово –фекалните води, посредством съществуваща канализационна система ще се заустват в канализационата система на гр.Пловдив.</w:t>
      </w:r>
    </w:p>
    <w:p w:rsidR="00A5772B" w:rsidRP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p>
    <w:p w:rsidR="005117CB" w:rsidRDefault="005117CB" w:rsidP="00A5772B">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A5772B" w:rsidRPr="005117C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A5772B" w:rsidRPr="005117CB">
        <w:rPr>
          <w:rFonts w:ascii="Times New Roman" w:eastAsia="Times New Roman" w:hAnsi="Times New Roman"/>
          <w:b/>
          <w:i/>
          <w:color w:val="222222"/>
          <w:sz w:val="24"/>
          <w:szCs w:val="24"/>
          <w:lang w:eastAsia="bg-BG"/>
        </w:rPr>
        <w:t>Почви</w:t>
      </w:r>
    </w:p>
    <w:p w:rsidR="00A5772B" w:rsidRP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rsidR="005117CB" w:rsidRDefault="005117CB" w:rsidP="00A5772B">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A5772B" w:rsidRPr="005117C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A5772B" w:rsidRPr="005117CB">
        <w:rPr>
          <w:rFonts w:ascii="Times New Roman" w:eastAsia="Times New Roman" w:hAnsi="Times New Roman"/>
          <w:b/>
          <w:i/>
          <w:color w:val="222222"/>
          <w:sz w:val="24"/>
          <w:szCs w:val="24"/>
          <w:lang w:eastAsia="bg-BG"/>
        </w:rPr>
        <w:t>Въздействие върху земните недра</w:t>
      </w:r>
    </w:p>
    <w:p w:rsidR="00A5772B" w:rsidRP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Не се очаква въздействие върху земните недра. Площадката е закрита а подът е покрит с непропосклива настилка.</w:t>
      </w:r>
    </w:p>
    <w:p w:rsidR="005117CB" w:rsidRDefault="005117CB" w:rsidP="00A5772B">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A5772B" w:rsidRPr="005117C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A5772B" w:rsidRPr="005117CB">
        <w:rPr>
          <w:rFonts w:ascii="Times New Roman" w:eastAsia="Times New Roman" w:hAnsi="Times New Roman"/>
          <w:b/>
          <w:i/>
          <w:color w:val="222222"/>
          <w:sz w:val="24"/>
          <w:szCs w:val="24"/>
          <w:lang w:eastAsia="bg-BG"/>
        </w:rPr>
        <w:t>Въздействие върху ландшафта</w:t>
      </w:r>
    </w:p>
    <w:p w:rsidR="00A5772B" w:rsidRP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Имотът</w:t>
      </w:r>
      <w:r w:rsidR="00A5772B" w:rsidRPr="00A5772B">
        <w:rPr>
          <w:rFonts w:ascii="Times New Roman" w:eastAsia="Times New Roman" w:hAnsi="Times New Roman"/>
          <w:color w:val="222222"/>
          <w:sz w:val="24"/>
          <w:szCs w:val="24"/>
          <w:lang w:eastAsia="bg-BG"/>
        </w:rPr>
        <w:t xml:space="preserve"> е с изградена инфраструктура и не е необходимо изграждане на нови сгради. Реализирането на ИП няма да окаже отрицателно въздействие върху ландшафта в района. </w:t>
      </w:r>
    </w:p>
    <w:p w:rsidR="005117CB" w:rsidRDefault="005117CB" w:rsidP="00A5772B">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A5772B" w:rsidRPr="005117C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A5772B" w:rsidRPr="005117CB">
        <w:rPr>
          <w:rFonts w:ascii="Times New Roman" w:eastAsia="Times New Roman" w:hAnsi="Times New Roman"/>
          <w:b/>
          <w:i/>
          <w:color w:val="222222"/>
          <w:sz w:val="24"/>
          <w:szCs w:val="24"/>
          <w:lang w:eastAsia="bg-BG"/>
        </w:rPr>
        <w:t>Въздействие върху биологичното разнообразие и неговите елементи</w:t>
      </w:r>
    </w:p>
    <w:p w:rsidR="00A5772B" w:rsidRP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Местоположението и характера на ИП не предполагат въздействие върху биологичното разнообразие и неговите елементи</w:t>
      </w:r>
    </w:p>
    <w:p w:rsidR="005117CB" w:rsidRDefault="005117CB" w:rsidP="00A5772B">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A5772B" w:rsidRPr="005117CB" w:rsidRDefault="005117CB" w:rsidP="005117CB">
      <w:pPr>
        <w:shd w:val="clear" w:color="auto" w:fill="FFFFFF"/>
        <w:spacing w:after="0" w:line="240" w:lineRule="auto"/>
        <w:jc w:val="both"/>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A5772B" w:rsidRPr="005117CB">
        <w:rPr>
          <w:rFonts w:ascii="Times New Roman" w:eastAsia="Times New Roman" w:hAnsi="Times New Roman"/>
          <w:b/>
          <w:i/>
          <w:color w:val="222222"/>
          <w:sz w:val="24"/>
          <w:szCs w:val="24"/>
          <w:lang w:eastAsia="bg-BG"/>
        </w:rPr>
        <w:t xml:space="preserve">Въздействие върху защитени територии </w:t>
      </w:r>
    </w:p>
    <w:p w:rsidR="00A5772B" w:rsidRP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Имотът не попада в границите на защитени територии по смисъла на Закона за защитените територии,  поради което не се очаква въздействие върху този компонент.</w:t>
      </w:r>
    </w:p>
    <w:p w:rsidR="005117CB" w:rsidRDefault="005117CB" w:rsidP="00A5772B">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A5772B" w:rsidRP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5772B" w:rsidRPr="00A5772B">
        <w:rPr>
          <w:rFonts w:ascii="Times New Roman" w:eastAsia="Times New Roman" w:hAnsi="Times New Roman"/>
          <w:color w:val="222222"/>
          <w:sz w:val="24"/>
          <w:szCs w:val="24"/>
          <w:lang w:eastAsia="bg-BG"/>
        </w:rPr>
        <w:t>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w:t>
      </w:r>
    </w:p>
    <w:p w:rsidR="00A5772B" w:rsidRDefault="00A5772B" w:rsidP="00A5772B">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A5772B" w:rsidRPr="00BF64D9" w:rsidRDefault="00A5772B" w:rsidP="00A5772B">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A5772B"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A5772B">
        <w:rPr>
          <w:rFonts w:ascii="Times New Roman" w:eastAsia="Times New Roman" w:hAnsi="Times New Roman"/>
          <w:b/>
          <w:color w:val="222222"/>
          <w:sz w:val="24"/>
          <w:szCs w:val="24"/>
          <w:lang w:eastAsia="bg-BG"/>
        </w:rPr>
        <w:t>2. Въздействие върху елементи от Националната екологична мрежа, включително на разположените в близост до инвестиционното предложение.</w:t>
      </w:r>
    </w:p>
    <w:p w:rsidR="005117CB" w:rsidRPr="005117C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5117CB">
        <w:rPr>
          <w:rFonts w:ascii="Times New Roman" w:eastAsia="Times New Roman" w:hAnsi="Times New Roman"/>
          <w:color w:val="222222"/>
          <w:sz w:val="24"/>
          <w:szCs w:val="24"/>
          <w:lang w:eastAsia="bg-BG"/>
        </w:rPr>
        <w:t>Имотът предмет на ИП не попада в границите на Защитени зони по смисъла на Зако</w:t>
      </w:r>
      <w:r>
        <w:rPr>
          <w:rFonts w:ascii="Times New Roman" w:eastAsia="Times New Roman" w:hAnsi="Times New Roman"/>
          <w:color w:val="222222"/>
          <w:sz w:val="24"/>
          <w:szCs w:val="24"/>
          <w:lang w:eastAsia="bg-BG"/>
        </w:rPr>
        <w:t>на за биологичното разнообразие</w:t>
      </w:r>
      <w:r w:rsidRPr="005117CB">
        <w:rPr>
          <w:rFonts w:ascii="Times New Roman" w:eastAsia="Times New Roman" w:hAnsi="Times New Roman"/>
          <w:color w:val="222222"/>
          <w:sz w:val="24"/>
          <w:szCs w:val="24"/>
          <w:lang w:eastAsia="bg-BG"/>
        </w:rPr>
        <w:t xml:space="preserve"> от мрежата „НАТУРА 2000“. </w:t>
      </w:r>
    </w:p>
    <w:p w:rsidR="00A5772B" w:rsidRDefault="005117CB" w:rsidP="005117CB">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5117CB">
        <w:rPr>
          <w:rFonts w:ascii="Times New Roman" w:eastAsia="Times New Roman" w:hAnsi="Times New Roman"/>
          <w:color w:val="222222"/>
          <w:sz w:val="24"/>
          <w:szCs w:val="24"/>
          <w:lang w:eastAsia="bg-BG"/>
        </w:rPr>
        <w:t>Няма вероятност инвестиционното предложение да засегне или да повлияе негативно на видове, предмет на опазване в най-близката защитена зона</w:t>
      </w:r>
      <w:r>
        <w:rPr>
          <w:rFonts w:ascii="Times New Roman" w:eastAsia="Times New Roman" w:hAnsi="Times New Roman"/>
          <w:color w:val="222222"/>
          <w:sz w:val="24"/>
          <w:szCs w:val="24"/>
          <w:lang w:eastAsia="bg-BG"/>
        </w:rPr>
        <w:t xml:space="preserve"> Река Марица </w:t>
      </w:r>
      <w:r w:rsidRPr="005117CB">
        <w:rPr>
          <w:rFonts w:ascii="Times New Roman" w:eastAsia="Times New Roman" w:hAnsi="Times New Roman"/>
          <w:color w:val="222222"/>
          <w:sz w:val="24"/>
          <w:szCs w:val="24"/>
          <w:lang w:eastAsia="bg-BG"/>
        </w:rPr>
        <w:t>(SiteCode: BG0000578)</w:t>
      </w:r>
      <w:r>
        <w:rPr>
          <w:rFonts w:ascii="Times New Roman" w:eastAsia="Times New Roman" w:hAnsi="Times New Roman"/>
          <w:color w:val="222222"/>
          <w:sz w:val="24"/>
          <w:szCs w:val="24"/>
          <w:lang w:eastAsia="bg-BG"/>
        </w:rPr>
        <w:t xml:space="preserve">. </w:t>
      </w:r>
      <w:r w:rsidRPr="005117CB">
        <w:rPr>
          <w:rFonts w:ascii="Times New Roman" w:eastAsia="Times New Roman" w:hAnsi="Times New Roman"/>
          <w:color w:val="222222"/>
          <w:sz w:val="24"/>
          <w:szCs w:val="24"/>
          <w:lang w:eastAsia="bg-BG"/>
        </w:rPr>
        <w:t>Имотът се намира на значително  разстояние от границите и,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A5772B" w:rsidRDefault="00A5772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A5772B" w:rsidRPr="00BF64D9" w:rsidRDefault="00A5772B"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5117CB"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5117CB">
        <w:rPr>
          <w:rFonts w:ascii="Times New Roman" w:eastAsia="Times New Roman" w:hAnsi="Times New Roman"/>
          <w:b/>
          <w:color w:val="222222"/>
          <w:sz w:val="24"/>
          <w:szCs w:val="24"/>
          <w:lang w:eastAsia="bg-BG"/>
        </w:rPr>
        <w:t>3. Очакваните последици, произтичащи от уязвимостта на инвестиционното предложение от риск от големи аварии и/или бедствия.</w:t>
      </w:r>
    </w:p>
    <w:p w:rsidR="005117CB" w:rsidRDefault="005117CB" w:rsidP="005117CB">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5117CB">
        <w:rPr>
          <w:rFonts w:ascii="Times New Roman" w:eastAsia="Times New Roman" w:hAnsi="Times New Roman"/>
          <w:color w:val="222222"/>
          <w:sz w:val="24"/>
          <w:szCs w:val="24"/>
          <w:lang w:eastAsia="bg-BG"/>
        </w:rPr>
        <w:t>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p w:rsidR="005117CB" w:rsidRDefault="00625093" w:rsidP="005117CB">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625093">
        <w:rPr>
          <w:rFonts w:ascii="Times New Roman" w:eastAsia="Times New Roman" w:hAnsi="Times New Roman"/>
          <w:color w:val="222222"/>
          <w:sz w:val="24"/>
          <w:szCs w:val="24"/>
          <w:lang w:eastAsia="bg-BG"/>
        </w:rPr>
        <w:lastRenderedPageBreak/>
        <w:t>При спазване на необходимите норми на проектиране и нормативни изисквания, риск от аварии, бедствия и инциденти в околната среда няма да има.</w:t>
      </w:r>
    </w:p>
    <w:p w:rsidR="005117CB" w:rsidRPr="005117CB" w:rsidRDefault="005117CB" w:rsidP="005117CB">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625093"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625093">
        <w:rPr>
          <w:rFonts w:ascii="Times New Roman" w:eastAsia="Times New Roman" w:hAnsi="Times New Roman"/>
          <w:b/>
          <w:color w:val="222222"/>
          <w:sz w:val="24"/>
          <w:szCs w:val="24"/>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25093" w:rsidRDefault="00625093"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 xml:space="preserve">Въздействието върху компонентите на околната среда при </w:t>
      </w:r>
      <w:r>
        <w:rPr>
          <w:rFonts w:ascii="Times New Roman" w:eastAsia="Times New Roman" w:hAnsi="Times New Roman"/>
          <w:color w:val="222222"/>
          <w:sz w:val="24"/>
          <w:szCs w:val="24"/>
          <w:lang w:eastAsia="bg-BG"/>
        </w:rPr>
        <w:t>обособяването на площадката</w:t>
      </w:r>
      <w:r w:rsidRPr="00625093">
        <w:rPr>
          <w:rFonts w:ascii="Times New Roman" w:eastAsia="Times New Roman" w:hAnsi="Times New Roman"/>
          <w:color w:val="222222"/>
          <w:sz w:val="24"/>
          <w:szCs w:val="24"/>
          <w:lang w:eastAsia="bg-BG"/>
        </w:rPr>
        <w:t xml:space="preserve"> може да се оцени предварително като незначително, краткотрайно и временно (в периода на </w:t>
      </w:r>
      <w:r>
        <w:rPr>
          <w:rFonts w:ascii="Times New Roman" w:eastAsia="Times New Roman" w:hAnsi="Times New Roman"/>
          <w:color w:val="222222"/>
          <w:sz w:val="24"/>
          <w:szCs w:val="24"/>
          <w:lang w:eastAsia="bg-BG"/>
        </w:rPr>
        <w:t>монтаж на мелницата за сухо смилане и спомагателно оборудване</w:t>
      </w:r>
      <w:r w:rsidRPr="00625093">
        <w:rPr>
          <w:rFonts w:ascii="Times New Roman" w:eastAsia="Times New Roman" w:hAnsi="Times New Roman"/>
          <w:color w:val="222222"/>
          <w:sz w:val="24"/>
          <w:szCs w:val="24"/>
          <w:lang w:eastAsia="bg-BG"/>
        </w:rPr>
        <w:t xml:space="preserve">), пряко и непряко, без кумулативно действие и локално само в района на строителната площадка. </w:t>
      </w:r>
    </w:p>
    <w:p w:rsid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 xml:space="preserve">Не се засягат населени места или обекти, подлежащи на здравна защита. </w:t>
      </w:r>
    </w:p>
    <w:p w:rsidR="00625093" w:rsidRP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разположеното върху нея съоръжение и настилка.</w:t>
      </w:r>
    </w:p>
    <w:p w:rsid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w:t>
      </w:r>
    </w:p>
    <w:p w:rsid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w:t>
      </w:r>
    </w:p>
    <w:p w:rsid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99"/>
        <w:gridCol w:w="632"/>
        <w:gridCol w:w="599"/>
        <w:gridCol w:w="599"/>
        <w:gridCol w:w="599"/>
        <w:gridCol w:w="599"/>
        <w:gridCol w:w="599"/>
        <w:gridCol w:w="599"/>
        <w:gridCol w:w="599"/>
        <w:gridCol w:w="599"/>
        <w:gridCol w:w="625"/>
      </w:tblGrid>
      <w:tr w:rsidR="00625093" w:rsidRPr="00093216" w:rsidTr="00033857">
        <w:trPr>
          <w:cantSplit/>
          <w:trHeight w:val="926"/>
        </w:trPr>
        <w:tc>
          <w:tcPr>
            <w:tcW w:w="1782" w:type="dxa"/>
            <w:tcBorders>
              <w:bottom w:val="single" w:sz="4" w:space="0" w:color="auto"/>
              <w:right w:val="single" w:sz="4" w:space="0" w:color="auto"/>
            </w:tcBorders>
          </w:tcPr>
          <w:p w:rsidR="00625093" w:rsidRPr="00093216" w:rsidRDefault="00625093" w:rsidP="00033857">
            <w:pPr>
              <w:spacing w:line="240" w:lineRule="auto"/>
              <w:jc w:val="center"/>
              <w:rPr>
                <w:rFonts w:ascii="Times New Roman" w:hAnsi="Times New Roman"/>
                <w:b/>
              </w:rPr>
            </w:pPr>
            <w:r w:rsidRPr="00093216">
              <w:rPr>
                <w:rFonts w:ascii="Times New Roman" w:hAnsi="Times New Roman"/>
                <w:b/>
              </w:rPr>
              <w:t>Компоненти и фактори на околната среда</w:t>
            </w:r>
          </w:p>
          <w:p w:rsidR="00625093" w:rsidRPr="00093216" w:rsidRDefault="00625093" w:rsidP="00033857">
            <w:pPr>
              <w:spacing w:line="240" w:lineRule="auto"/>
              <w:jc w:val="center"/>
              <w:rPr>
                <w:rFonts w:ascii="Times New Roman" w:hAnsi="Times New Roman"/>
                <w:b/>
              </w:rPr>
            </w:pPr>
          </w:p>
          <w:p w:rsidR="00625093" w:rsidRPr="00093216" w:rsidRDefault="00625093" w:rsidP="00033857">
            <w:pPr>
              <w:spacing w:line="240" w:lineRule="auto"/>
              <w:jc w:val="center"/>
              <w:rPr>
                <w:rFonts w:ascii="Times New Roman" w:hAnsi="Times New Roman"/>
                <w:b/>
              </w:rPr>
            </w:pPr>
          </w:p>
        </w:tc>
        <w:tc>
          <w:tcPr>
            <w:tcW w:w="620"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Пряко въздействие</w:t>
            </w:r>
          </w:p>
        </w:tc>
        <w:tc>
          <w:tcPr>
            <w:tcW w:w="581"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Непряко въздействие</w:t>
            </w:r>
          </w:p>
        </w:tc>
        <w:tc>
          <w:tcPr>
            <w:tcW w:w="632"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Вторично въздействие</w:t>
            </w:r>
          </w:p>
        </w:tc>
        <w:tc>
          <w:tcPr>
            <w:tcW w:w="581"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Кумулативен ефект</w:t>
            </w:r>
          </w:p>
        </w:tc>
        <w:tc>
          <w:tcPr>
            <w:tcW w:w="581"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Краткотрайно въздействие</w:t>
            </w:r>
          </w:p>
        </w:tc>
        <w:tc>
          <w:tcPr>
            <w:tcW w:w="581"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Средно трайно въздействие</w:t>
            </w:r>
          </w:p>
        </w:tc>
        <w:tc>
          <w:tcPr>
            <w:tcW w:w="581"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Дълготрайно въздействие</w:t>
            </w:r>
          </w:p>
        </w:tc>
        <w:tc>
          <w:tcPr>
            <w:tcW w:w="581"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Постоянно въздействие</w:t>
            </w:r>
          </w:p>
        </w:tc>
        <w:tc>
          <w:tcPr>
            <w:tcW w:w="581"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Временно въздействие</w:t>
            </w:r>
          </w:p>
        </w:tc>
        <w:tc>
          <w:tcPr>
            <w:tcW w:w="581"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Положително въздействие</w:t>
            </w:r>
          </w:p>
        </w:tc>
        <w:tc>
          <w:tcPr>
            <w:tcW w:w="597"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Отрицателно въздействие</w:t>
            </w:r>
          </w:p>
        </w:tc>
        <w:tc>
          <w:tcPr>
            <w:tcW w:w="625" w:type="dxa"/>
            <w:tcBorders>
              <w:left w:val="single" w:sz="4" w:space="0" w:color="auto"/>
              <w:bottom w:val="single" w:sz="4" w:space="0" w:color="auto"/>
            </w:tcBorders>
            <w:textDirection w:val="btLr"/>
          </w:tcPr>
          <w:p w:rsidR="00625093" w:rsidRPr="00093216" w:rsidRDefault="00625093" w:rsidP="00033857">
            <w:pPr>
              <w:spacing w:line="240" w:lineRule="auto"/>
              <w:ind w:left="113" w:right="113"/>
              <w:jc w:val="center"/>
              <w:rPr>
                <w:rFonts w:ascii="Times New Roman" w:hAnsi="Times New Roman"/>
                <w:b/>
              </w:rPr>
            </w:pPr>
            <w:r w:rsidRPr="00093216">
              <w:rPr>
                <w:rFonts w:ascii="Times New Roman" w:hAnsi="Times New Roman"/>
                <w:b/>
              </w:rPr>
              <w:t>Без въздействие</w:t>
            </w:r>
          </w:p>
        </w:tc>
      </w:tr>
      <w:tr w:rsidR="00625093" w:rsidRPr="00093216" w:rsidTr="00625093">
        <w:trPr>
          <w:trHeight w:val="206"/>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 xml:space="preserve">1. Здраве на </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p>
        </w:tc>
      </w:tr>
      <w:tr w:rsidR="00625093" w:rsidRPr="00093216" w:rsidTr="00625093">
        <w:trPr>
          <w:trHeight w:val="215"/>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 xml:space="preserve">-населението </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r w:rsidR="00625093" w:rsidRPr="00093216" w:rsidTr="00625093">
        <w:trPr>
          <w:trHeight w:val="247"/>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-работниците</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r w:rsidR="00625093" w:rsidRPr="00093216" w:rsidTr="00625093">
        <w:trPr>
          <w:trHeight w:val="153"/>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2. Атмосфера и атмосферен въздух</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vAlign w:val="center"/>
          </w:tcPr>
          <w:p w:rsidR="00625093" w:rsidRPr="00625093" w:rsidRDefault="00625093" w:rsidP="00625093">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Pr>
                <w:rFonts w:ascii="Times New Roman" w:hAnsi="Times New Roman"/>
              </w:rPr>
              <w:t>Х</w:t>
            </w:r>
          </w:p>
        </w:tc>
      </w:tr>
      <w:tr w:rsidR="00625093" w:rsidRPr="00093216" w:rsidTr="00625093">
        <w:trPr>
          <w:trHeight w:val="206"/>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3. Води</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lang w:val="en-US"/>
              </w:rPr>
            </w:pPr>
          </w:p>
        </w:tc>
      </w:tr>
      <w:tr w:rsidR="00625093" w:rsidRPr="00093216" w:rsidTr="00625093">
        <w:trPr>
          <w:trHeight w:val="197"/>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-повърхн. води</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r w:rsidR="00625093" w:rsidRPr="00093216" w:rsidTr="00625093">
        <w:trPr>
          <w:trHeight w:val="197"/>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-подземни води</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r w:rsidR="00625093" w:rsidRPr="00093216" w:rsidTr="00625093">
        <w:trPr>
          <w:trHeight w:val="197"/>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4. Почви и земеползване</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r w:rsidR="00625093" w:rsidRPr="00093216" w:rsidTr="00625093">
        <w:trPr>
          <w:trHeight w:val="225"/>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5. Земни недра и минерално разнообразие</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r w:rsidR="00625093" w:rsidRPr="00093216" w:rsidTr="00625093">
        <w:trPr>
          <w:trHeight w:val="235"/>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6. Ландшафт</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r w:rsidR="00625093" w:rsidRPr="00093216" w:rsidTr="00625093">
        <w:trPr>
          <w:trHeight w:val="153"/>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r w:rsidR="00625093" w:rsidRPr="00093216" w:rsidTr="00625093">
        <w:trPr>
          <w:trHeight w:val="173"/>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lastRenderedPageBreak/>
              <w:t>8. Биологично разнообразие</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lang w:val="en-US"/>
              </w:rPr>
            </w:pPr>
          </w:p>
        </w:tc>
      </w:tr>
      <w:tr w:rsidR="00625093" w:rsidRPr="00093216" w:rsidTr="00625093">
        <w:trPr>
          <w:trHeight w:val="178"/>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-флора</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r w:rsidR="00625093" w:rsidRPr="00093216" w:rsidTr="00625093">
        <w:trPr>
          <w:trHeight w:val="206"/>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-фауна</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r w:rsidR="00625093" w:rsidRPr="00093216" w:rsidTr="00625093">
        <w:trPr>
          <w:trHeight w:val="392"/>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9. Твърди отпадъци</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rPr>
                <w:rFonts w:ascii="Times New Roman" w:hAnsi="Times New Roman"/>
                <w:lang w:val="en-US"/>
              </w:rPr>
            </w:pPr>
          </w:p>
        </w:tc>
        <w:tc>
          <w:tcPr>
            <w:tcW w:w="581"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p>
        </w:tc>
      </w:tr>
      <w:tr w:rsidR="00625093" w:rsidRPr="00093216" w:rsidTr="00625093">
        <w:trPr>
          <w:trHeight w:val="206"/>
        </w:trPr>
        <w:tc>
          <w:tcPr>
            <w:tcW w:w="1782" w:type="dxa"/>
            <w:tcBorders>
              <w:top w:val="single" w:sz="4" w:space="0" w:color="auto"/>
              <w:bottom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10. Рискови енергийни източници</w:t>
            </w:r>
          </w:p>
        </w:tc>
        <w:tc>
          <w:tcPr>
            <w:tcW w:w="620"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bottom w:val="single" w:sz="4" w:space="0" w:color="auto"/>
            </w:tcBorders>
            <w:vAlign w:val="center"/>
          </w:tcPr>
          <w:p w:rsidR="00625093" w:rsidRPr="00093216" w:rsidRDefault="00625093" w:rsidP="00625093">
            <w:pPr>
              <w:spacing w:line="240" w:lineRule="auto"/>
              <w:jc w:val="center"/>
              <w:rPr>
                <w:rFonts w:ascii="Times New Roman" w:hAnsi="Times New Roman"/>
              </w:rPr>
            </w:pPr>
          </w:p>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r w:rsidR="00625093" w:rsidRPr="00093216" w:rsidTr="00625093">
        <w:trPr>
          <w:trHeight w:val="206"/>
        </w:trPr>
        <w:tc>
          <w:tcPr>
            <w:tcW w:w="1782" w:type="dxa"/>
            <w:tcBorders>
              <w:top w:val="single" w:sz="4" w:space="0" w:color="auto"/>
              <w:right w:val="single" w:sz="4" w:space="0" w:color="auto"/>
            </w:tcBorders>
          </w:tcPr>
          <w:p w:rsidR="00625093" w:rsidRPr="00093216" w:rsidRDefault="00625093" w:rsidP="00033857">
            <w:pPr>
              <w:pStyle w:val="a3"/>
              <w:rPr>
                <w:rFonts w:ascii="Times New Roman" w:hAnsi="Times New Roman"/>
              </w:rPr>
            </w:pPr>
            <w:r w:rsidRPr="00093216">
              <w:rPr>
                <w:rFonts w:ascii="Times New Roman" w:hAnsi="Times New Roman"/>
              </w:rPr>
              <w:t>11. Шум</w:t>
            </w:r>
          </w:p>
        </w:tc>
        <w:tc>
          <w:tcPr>
            <w:tcW w:w="620" w:type="dxa"/>
            <w:tcBorders>
              <w:top w:val="single" w:sz="4" w:space="0" w:color="auto"/>
              <w:left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32" w:type="dxa"/>
            <w:tcBorders>
              <w:top w:val="single" w:sz="4" w:space="0" w:color="auto"/>
              <w:left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81" w:type="dxa"/>
            <w:tcBorders>
              <w:top w:val="single" w:sz="4" w:space="0" w:color="auto"/>
              <w:left w:val="single" w:sz="4" w:space="0" w:color="auto"/>
            </w:tcBorders>
          </w:tcPr>
          <w:p w:rsidR="00625093" w:rsidRPr="00093216" w:rsidRDefault="00625093" w:rsidP="00033857">
            <w:pPr>
              <w:spacing w:line="240" w:lineRule="auto"/>
              <w:jc w:val="both"/>
              <w:rPr>
                <w:rFonts w:ascii="Times New Roman" w:hAnsi="Times New Roman"/>
              </w:rPr>
            </w:pPr>
          </w:p>
        </w:tc>
        <w:tc>
          <w:tcPr>
            <w:tcW w:w="581" w:type="dxa"/>
            <w:tcBorders>
              <w:top w:val="single" w:sz="4" w:space="0" w:color="auto"/>
              <w:left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597" w:type="dxa"/>
            <w:tcBorders>
              <w:top w:val="single" w:sz="4" w:space="0" w:color="auto"/>
              <w:left w:val="single" w:sz="4" w:space="0" w:color="auto"/>
            </w:tcBorders>
          </w:tcPr>
          <w:p w:rsidR="00625093" w:rsidRPr="00093216" w:rsidRDefault="00625093" w:rsidP="00033857">
            <w:pPr>
              <w:spacing w:line="240" w:lineRule="auto"/>
              <w:jc w:val="both"/>
              <w:rPr>
                <w:rFonts w:ascii="Times New Roman" w:hAnsi="Times New Roman"/>
                <w:lang w:val="en-US"/>
              </w:rPr>
            </w:pPr>
          </w:p>
        </w:tc>
        <w:tc>
          <w:tcPr>
            <w:tcW w:w="625" w:type="dxa"/>
            <w:tcBorders>
              <w:top w:val="single" w:sz="4" w:space="0" w:color="auto"/>
              <w:left w:val="single" w:sz="4" w:space="0" w:color="auto"/>
            </w:tcBorders>
            <w:vAlign w:val="center"/>
          </w:tcPr>
          <w:p w:rsidR="00625093" w:rsidRPr="00093216" w:rsidRDefault="00625093" w:rsidP="00625093">
            <w:pPr>
              <w:spacing w:line="240" w:lineRule="auto"/>
              <w:jc w:val="center"/>
              <w:rPr>
                <w:rFonts w:ascii="Times New Roman" w:hAnsi="Times New Roman"/>
              </w:rPr>
            </w:pPr>
            <w:r w:rsidRPr="00093216">
              <w:rPr>
                <w:rFonts w:ascii="Times New Roman" w:hAnsi="Times New Roman"/>
              </w:rPr>
              <w:t>Х</w:t>
            </w:r>
          </w:p>
        </w:tc>
      </w:tr>
    </w:tbl>
    <w:p w:rsidR="00625093" w:rsidRP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p>
    <w:p w:rsidR="00625093" w:rsidRPr="00BF64D9" w:rsidRDefault="00625093"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625093"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625093">
        <w:rPr>
          <w:rFonts w:ascii="Times New Roman" w:eastAsia="Times New Roman" w:hAnsi="Times New Roman"/>
          <w:b/>
          <w:color w:val="222222"/>
          <w:sz w:val="24"/>
          <w:szCs w:val="24"/>
          <w:lang w:eastAsia="bg-BG"/>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625093" w:rsidRDefault="00625093"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625093" w:rsidRP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Потенциалните въздействия могат да се оценят, като:</w:t>
      </w:r>
    </w:p>
    <w:p w:rsidR="00625093" w:rsidRP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 Въздействия с малък териториален обхват – не се очакват</w:t>
      </w:r>
    </w:p>
    <w:p w:rsidR="00625093" w:rsidRP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 Въздействия с локален характер – не се очакват</w:t>
      </w:r>
    </w:p>
    <w:p w:rsidR="00625093" w:rsidRP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 Въздействия върху засегнато население – не се очакват</w:t>
      </w:r>
    </w:p>
    <w:p w:rsidR="00625093" w:rsidRP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 Трансгранични въздействия – не сe очакват</w:t>
      </w:r>
    </w:p>
    <w:p w:rsidR="00625093" w:rsidRP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гр.</w:t>
      </w:r>
      <w:r>
        <w:rPr>
          <w:rFonts w:ascii="Times New Roman" w:eastAsia="Times New Roman" w:hAnsi="Times New Roman"/>
          <w:color w:val="222222"/>
          <w:sz w:val="24"/>
          <w:szCs w:val="24"/>
          <w:lang w:eastAsia="bg-BG"/>
        </w:rPr>
        <w:t xml:space="preserve"> Пловдив.</w:t>
      </w:r>
    </w:p>
    <w:p w:rsidR="00625093" w:rsidRDefault="00625093" w:rsidP="00625093">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25093">
        <w:rPr>
          <w:rFonts w:ascii="Times New Roman" w:eastAsia="Times New Roman" w:hAnsi="Times New Roman"/>
          <w:color w:val="222222"/>
          <w:sz w:val="24"/>
          <w:szCs w:val="24"/>
          <w:lang w:eastAsia="bg-BG"/>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rsidR="00625093" w:rsidRDefault="00625093"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625093" w:rsidRPr="00BF64D9" w:rsidRDefault="00625093"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68260E"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68260E">
        <w:rPr>
          <w:rFonts w:ascii="Times New Roman" w:eastAsia="Times New Roman" w:hAnsi="Times New Roman"/>
          <w:b/>
          <w:color w:val="222222"/>
          <w:sz w:val="24"/>
          <w:szCs w:val="24"/>
          <w:lang w:eastAsia="bg-BG"/>
        </w:rPr>
        <w:t>6. Вероятност, интензивност, комплексност на въздействието.</w:t>
      </w:r>
    </w:p>
    <w:p w:rsidR="00625093" w:rsidRDefault="00625093"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68260E"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8260E">
        <w:rPr>
          <w:rFonts w:ascii="Times New Roman" w:eastAsia="Times New Roman" w:hAnsi="Times New Roman"/>
          <w:color w:val="222222"/>
          <w:sz w:val="24"/>
          <w:szCs w:val="24"/>
          <w:lang w:eastAsia="bg-BG"/>
        </w:rPr>
        <w:t>Вероятността и интензивността на въздействията върху компонентите на околната среда се очакват да бъдат следните:</w:t>
      </w:r>
    </w:p>
    <w:p w:rsidR="0068260E" w:rsidRPr="0068260E" w:rsidRDefault="0068260E" w:rsidP="0068260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68260E">
        <w:rPr>
          <w:rFonts w:ascii="Times New Roman" w:eastAsia="Times New Roman" w:hAnsi="Times New Roman"/>
          <w:color w:val="222222"/>
          <w:sz w:val="24"/>
          <w:szCs w:val="24"/>
          <w:lang w:eastAsia="bg-BG"/>
        </w:rPr>
        <w:t>върху населението и човешкото здраве – средна вероятност, ниска интензивност;</w:t>
      </w:r>
    </w:p>
    <w:p w:rsidR="0068260E" w:rsidRPr="0068260E" w:rsidRDefault="0068260E" w:rsidP="0068260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68260E">
        <w:rPr>
          <w:rFonts w:ascii="Times New Roman" w:eastAsia="Times New Roman" w:hAnsi="Times New Roman"/>
          <w:color w:val="222222"/>
          <w:sz w:val="24"/>
          <w:szCs w:val="24"/>
          <w:lang w:eastAsia="bg-BG"/>
        </w:rPr>
        <w:t>върху материалните активи – средна вероятност, средна интензивност;</w:t>
      </w:r>
    </w:p>
    <w:p w:rsidR="0068260E" w:rsidRPr="0068260E" w:rsidRDefault="0068260E" w:rsidP="0068260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68260E">
        <w:rPr>
          <w:rFonts w:ascii="Times New Roman" w:eastAsia="Times New Roman" w:hAnsi="Times New Roman"/>
          <w:color w:val="222222"/>
          <w:sz w:val="24"/>
          <w:szCs w:val="24"/>
          <w:lang w:eastAsia="bg-BG"/>
        </w:rPr>
        <w:t>върху културното наследство – не се очаква въздействие;</w:t>
      </w:r>
    </w:p>
    <w:p w:rsidR="0068260E" w:rsidRDefault="0068260E" w:rsidP="0068260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върху въздуха– </w:t>
      </w:r>
      <w:r w:rsidRPr="0068260E">
        <w:rPr>
          <w:rFonts w:ascii="Times New Roman" w:eastAsia="Times New Roman" w:hAnsi="Times New Roman"/>
          <w:color w:val="222222"/>
          <w:sz w:val="24"/>
          <w:szCs w:val="24"/>
          <w:lang w:eastAsia="bg-BG"/>
        </w:rPr>
        <w:t>средна вероятност, ниска интензивност;</w:t>
      </w:r>
    </w:p>
    <w:p w:rsidR="0068260E" w:rsidRPr="0068260E" w:rsidRDefault="0068260E" w:rsidP="0068260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върху водата</w:t>
      </w:r>
      <w:r w:rsidRPr="0068260E">
        <w:rPr>
          <w:rFonts w:ascii="Times New Roman" w:eastAsia="Times New Roman" w:hAnsi="Times New Roman"/>
          <w:color w:val="222222"/>
          <w:sz w:val="24"/>
          <w:szCs w:val="24"/>
          <w:lang w:eastAsia="bg-BG"/>
        </w:rPr>
        <w:t>– не се очаква възд</w:t>
      </w:r>
      <w:r>
        <w:rPr>
          <w:rFonts w:ascii="Times New Roman" w:eastAsia="Times New Roman" w:hAnsi="Times New Roman"/>
          <w:color w:val="222222"/>
          <w:sz w:val="24"/>
          <w:szCs w:val="24"/>
          <w:lang w:eastAsia="bg-BG"/>
        </w:rPr>
        <w:t>ействие на повърхностните води;</w:t>
      </w:r>
    </w:p>
    <w:p w:rsidR="0068260E" w:rsidRPr="0068260E" w:rsidRDefault="0068260E" w:rsidP="0068260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68260E">
        <w:rPr>
          <w:rFonts w:ascii="Times New Roman" w:eastAsia="Times New Roman" w:hAnsi="Times New Roman"/>
          <w:color w:val="222222"/>
          <w:sz w:val="24"/>
          <w:szCs w:val="24"/>
          <w:lang w:eastAsia="bg-BG"/>
        </w:rPr>
        <w:t>върху почвата – не се очаква въздействие;</w:t>
      </w:r>
    </w:p>
    <w:p w:rsidR="0068260E" w:rsidRPr="0068260E" w:rsidRDefault="0068260E" w:rsidP="0068260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68260E">
        <w:rPr>
          <w:rFonts w:ascii="Times New Roman" w:eastAsia="Times New Roman" w:hAnsi="Times New Roman"/>
          <w:color w:val="222222"/>
          <w:sz w:val="24"/>
          <w:szCs w:val="24"/>
          <w:lang w:eastAsia="bg-BG"/>
        </w:rPr>
        <w:t>върху земните недра – не се очаква въздействие;</w:t>
      </w:r>
    </w:p>
    <w:p w:rsidR="0068260E" w:rsidRPr="0068260E" w:rsidRDefault="0068260E" w:rsidP="0068260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68260E">
        <w:rPr>
          <w:rFonts w:ascii="Times New Roman" w:eastAsia="Times New Roman" w:hAnsi="Times New Roman"/>
          <w:color w:val="222222"/>
          <w:sz w:val="24"/>
          <w:szCs w:val="24"/>
          <w:lang w:eastAsia="bg-BG"/>
        </w:rPr>
        <w:t>върху ландшафта – не се очаква въздействие;</w:t>
      </w:r>
    </w:p>
    <w:p w:rsidR="0068260E" w:rsidRPr="0068260E" w:rsidRDefault="0068260E" w:rsidP="0068260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68260E">
        <w:rPr>
          <w:rFonts w:ascii="Times New Roman" w:eastAsia="Times New Roman" w:hAnsi="Times New Roman"/>
          <w:color w:val="222222"/>
          <w:sz w:val="24"/>
          <w:szCs w:val="24"/>
          <w:lang w:eastAsia="bg-BG"/>
        </w:rPr>
        <w:t>върху климата – висока вероятност, средна интензивност;</w:t>
      </w:r>
    </w:p>
    <w:p w:rsidR="0068260E" w:rsidRPr="0068260E" w:rsidRDefault="0068260E" w:rsidP="0068260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върху </w:t>
      </w:r>
      <w:r w:rsidRPr="0068260E">
        <w:rPr>
          <w:rFonts w:ascii="Times New Roman" w:eastAsia="Times New Roman" w:hAnsi="Times New Roman"/>
          <w:color w:val="222222"/>
          <w:sz w:val="24"/>
          <w:szCs w:val="24"/>
          <w:lang w:eastAsia="bg-BG"/>
        </w:rPr>
        <w:t>биологичното разнообразие и неговите елементи – средна вероятност, ниска интензивност;</w:t>
      </w:r>
    </w:p>
    <w:p w:rsidR="0068260E" w:rsidRPr="0068260E" w:rsidRDefault="0068260E" w:rsidP="0068260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68260E">
        <w:rPr>
          <w:rFonts w:ascii="Times New Roman" w:eastAsia="Times New Roman" w:hAnsi="Times New Roman"/>
          <w:color w:val="222222"/>
          <w:sz w:val="24"/>
          <w:szCs w:val="24"/>
          <w:lang w:eastAsia="bg-BG"/>
        </w:rPr>
        <w:t>върху защитените територии - не се очаква въздействие.</w:t>
      </w:r>
    </w:p>
    <w:p w:rsidR="0068260E" w:rsidRPr="0068260E"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sidRPr="0068260E">
        <w:rPr>
          <w:rFonts w:ascii="Times New Roman" w:eastAsia="Times New Roman" w:hAnsi="Times New Roman"/>
          <w:color w:val="222222"/>
          <w:sz w:val="24"/>
          <w:szCs w:val="24"/>
          <w:lang w:eastAsia="bg-BG"/>
        </w:rPr>
        <w:t xml:space="preserve">            </w:t>
      </w:r>
    </w:p>
    <w:p w:rsidR="0068260E" w:rsidRPr="0068260E"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8260E">
        <w:rPr>
          <w:rFonts w:ascii="Times New Roman" w:eastAsia="Times New Roman" w:hAnsi="Times New Roman"/>
          <w:color w:val="222222"/>
          <w:sz w:val="24"/>
          <w:szCs w:val="24"/>
          <w:lang w:eastAsia="bg-BG"/>
        </w:rPr>
        <w:t>Местоположението и дейностите заложени в ИП не предполагат въздействие върху населението и човешкото здраве, атмосферния въздух, повърхностните води.</w:t>
      </w:r>
    </w:p>
    <w:p w:rsidR="00625093"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Pr="0068260E">
        <w:rPr>
          <w:rFonts w:ascii="Times New Roman" w:eastAsia="Times New Roman" w:hAnsi="Times New Roman"/>
          <w:color w:val="222222"/>
          <w:sz w:val="24"/>
          <w:szCs w:val="24"/>
          <w:lang w:eastAsia="bg-BG"/>
        </w:rPr>
        <w:t>Местоположението и дейностите заложени в ИП не предполагат въздействие върху ландшафта, биологичното разнообразие, Националната екологична мрежа и обектите с историческа, културна и археологическа стойност.</w:t>
      </w:r>
    </w:p>
    <w:p w:rsidR="00625093" w:rsidRPr="00BF64D9" w:rsidRDefault="00625093"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68260E"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68260E">
        <w:rPr>
          <w:rFonts w:ascii="Times New Roman" w:eastAsia="Times New Roman" w:hAnsi="Times New Roman"/>
          <w:b/>
          <w:color w:val="222222"/>
          <w:sz w:val="24"/>
          <w:szCs w:val="24"/>
          <w:lang w:eastAsia="bg-BG"/>
        </w:rPr>
        <w:t>7. Очакваното настъпване, продължителността, честотата и обратимостта на въздействието.</w:t>
      </w:r>
    </w:p>
    <w:p w:rsidR="0068260E"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rsidR="0068260E" w:rsidRPr="0068260E"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8260E">
        <w:rPr>
          <w:rFonts w:ascii="Times New Roman" w:eastAsia="Times New Roman" w:hAnsi="Times New Roman"/>
          <w:color w:val="222222"/>
          <w:sz w:val="24"/>
          <w:szCs w:val="24"/>
          <w:lang w:eastAsia="bg-BG"/>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rsidR="0068260E" w:rsidRPr="0068260E"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8260E">
        <w:rPr>
          <w:rFonts w:ascii="Times New Roman" w:eastAsia="Times New Roman" w:hAnsi="Times New Roman"/>
          <w:color w:val="222222"/>
          <w:sz w:val="24"/>
          <w:szCs w:val="24"/>
          <w:lang w:eastAsia="bg-BG"/>
        </w:rPr>
        <w:t>Въздействието върху материалните активи ще настъпи след реализиране на обекта, ще бъде дълготрайно и обратимо.</w:t>
      </w:r>
    </w:p>
    <w:p w:rsidR="0068260E" w:rsidRPr="0068260E"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8260E">
        <w:rPr>
          <w:rFonts w:ascii="Times New Roman" w:eastAsia="Times New Roman" w:hAnsi="Times New Roman"/>
          <w:color w:val="222222"/>
          <w:sz w:val="24"/>
          <w:szCs w:val="24"/>
          <w:lang w:eastAsia="bg-BG"/>
        </w:rPr>
        <w:t xml:space="preserve">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w:t>
      </w:r>
      <w:r>
        <w:rPr>
          <w:rFonts w:ascii="Times New Roman" w:eastAsia="Times New Roman" w:hAnsi="Times New Roman"/>
          <w:color w:val="222222"/>
          <w:sz w:val="24"/>
          <w:szCs w:val="24"/>
          <w:lang w:eastAsia="bg-BG"/>
        </w:rPr>
        <w:tab/>
      </w:r>
      <w:r w:rsidRPr="0068260E">
        <w:rPr>
          <w:rFonts w:ascii="Times New Roman" w:eastAsia="Times New Roman" w:hAnsi="Times New Roman"/>
          <w:color w:val="222222"/>
          <w:sz w:val="24"/>
          <w:szCs w:val="24"/>
          <w:lang w:eastAsia="bg-BG"/>
        </w:rPr>
        <w:t>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rsidR="0068260E" w:rsidRPr="0068260E"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sidRPr="0068260E">
        <w:rPr>
          <w:rFonts w:ascii="Times New Roman" w:eastAsia="Times New Roman" w:hAnsi="Times New Roman"/>
          <w:color w:val="222222"/>
          <w:sz w:val="24"/>
          <w:szCs w:val="24"/>
          <w:lang w:eastAsia="bg-BG"/>
        </w:rPr>
        <w:t>Продължителност – не се очаква</w:t>
      </w:r>
    </w:p>
    <w:p w:rsidR="0068260E" w:rsidRPr="0068260E"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8260E">
        <w:rPr>
          <w:rFonts w:ascii="Times New Roman" w:eastAsia="Times New Roman" w:hAnsi="Times New Roman"/>
          <w:color w:val="222222"/>
          <w:sz w:val="24"/>
          <w:szCs w:val="24"/>
          <w:lang w:eastAsia="bg-BG"/>
        </w:rPr>
        <w:t xml:space="preserve">Честота – постоянно – не се очакват негативни въздействия; кратковременно – при аварийна ситуация. </w:t>
      </w:r>
    </w:p>
    <w:p w:rsidR="0068260E" w:rsidRPr="0068260E"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8260E">
        <w:rPr>
          <w:rFonts w:ascii="Times New Roman" w:eastAsia="Times New Roman" w:hAnsi="Times New Roman"/>
          <w:color w:val="222222"/>
          <w:sz w:val="24"/>
          <w:szCs w:val="24"/>
          <w:lang w:eastAsia="bg-BG"/>
        </w:rPr>
        <w:t>Обратимост на въздействието може да се постигне, като се спазват нормативните условия и мерките за безопасност.</w:t>
      </w:r>
    </w:p>
    <w:p w:rsidR="0068260E" w:rsidRDefault="0068260E" w:rsidP="0068260E">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68260E">
        <w:rPr>
          <w:rFonts w:ascii="Times New Roman" w:eastAsia="Times New Roman" w:hAnsi="Times New Roman"/>
          <w:color w:val="222222"/>
          <w:sz w:val="24"/>
          <w:szCs w:val="24"/>
          <w:lang w:eastAsia="bg-BG"/>
        </w:rPr>
        <w:t>Местоположението и дейностите заложени в ИП не предполагат въздействие върху атмосферния въздух, повърхностните води,</w:t>
      </w:r>
      <w:r>
        <w:rPr>
          <w:rFonts w:ascii="Times New Roman" w:eastAsia="Times New Roman" w:hAnsi="Times New Roman"/>
          <w:color w:val="222222"/>
          <w:sz w:val="24"/>
          <w:szCs w:val="24"/>
          <w:lang w:eastAsia="bg-BG"/>
        </w:rPr>
        <w:t xml:space="preserve"> подземните води,</w:t>
      </w:r>
      <w:r w:rsidRPr="0068260E">
        <w:rPr>
          <w:rFonts w:ascii="Times New Roman" w:eastAsia="Times New Roman" w:hAnsi="Times New Roman"/>
          <w:color w:val="222222"/>
          <w:sz w:val="24"/>
          <w:szCs w:val="24"/>
          <w:lang w:eastAsia="bg-BG"/>
        </w:rPr>
        <w:t xml:space="preserve"> ландшафта, биологичното разнообразие, Националната екологична мрежа и обектите с историческа, културна и археологическа стойност.</w:t>
      </w:r>
    </w:p>
    <w:p w:rsidR="0068260E" w:rsidRDefault="0068260E"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68260E" w:rsidRPr="00BF64D9" w:rsidRDefault="0068260E"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68260E"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68260E">
        <w:rPr>
          <w:rFonts w:ascii="Times New Roman" w:eastAsia="Times New Roman" w:hAnsi="Times New Roman"/>
          <w:b/>
          <w:color w:val="222222"/>
          <w:sz w:val="24"/>
          <w:szCs w:val="24"/>
          <w:lang w:eastAsia="bg-BG"/>
        </w:rPr>
        <w:t>8. Комбинирането с въздействия на други съществуващи и/или одобрени инвестиционни предложения.</w:t>
      </w:r>
    </w:p>
    <w:p w:rsidR="00DA571C" w:rsidRDefault="00DA571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68260E" w:rsidRDefault="00DA571C" w:rsidP="00DA571C">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8260E">
        <w:rPr>
          <w:rFonts w:ascii="Times New Roman" w:eastAsia="Times New Roman" w:hAnsi="Times New Roman"/>
          <w:color w:val="222222"/>
          <w:sz w:val="24"/>
          <w:szCs w:val="24"/>
          <w:lang w:eastAsia="bg-BG"/>
        </w:rPr>
        <w:t>В близост до имота предмет на ИП няма съществуващи и/или одобрени инвестиционни предложения с потенциал за кумулативно въздействие.</w:t>
      </w:r>
    </w:p>
    <w:p w:rsidR="0068260E" w:rsidRPr="0068260E" w:rsidRDefault="0068260E"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p>
    <w:p w:rsidR="007C265C" w:rsidRPr="0068260E"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68260E">
        <w:rPr>
          <w:rFonts w:ascii="Times New Roman" w:eastAsia="Times New Roman" w:hAnsi="Times New Roman"/>
          <w:b/>
          <w:color w:val="222222"/>
          <w:sz w:val="24"/>
          <w:szCs w:val="24"/>
          <w:lang w:eastAsia="bg-BG"/>
        </w:rPr>
        <w:t>9. Възможността за ефективно намаляване на въздействията.</w:t>
      </w:r>
    </w:p>
    <w:p w:rsidR="00DA571C" w:rsidRDefault="00DA571C" w:rsidP="00DA571C">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rsidR="0068260E" w:rsidRDefault="00DA571C" w:rsidP="00DA571C">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DA571C">
        <w:rPr>
          <w:rFonts w:ascii="Times New Roman" w:eastAsia="Times New Roman" w:hAnsi="Times New Roman"/>
          <w:color w:val="222222"/>
          <w:sz w:val="24"/>
          <w:szCs w:val="24"/>
          <w:lang w:eastAsia="bg-BG"/>
        </w:rPr>
        <w:t>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w:t>
      </w:r>
    </w:p>
    <w:p w:rsidR="0068260E" w:rsidRPr="00BF64D9" w:rsidRDefault="0068260E"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DA571C"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DA571C">
        <w:rPr>
          <w:rFonts w:ascii="Times New Roman" w:eastAsia="Times New Roman" w:hAnsi="Times New Roman"/>
          <w:b/>
          <w:color w:val="222222"/>
          <w:sz w:val="24"/>
          <w:szCs w:val="24"/>
          <w:lang w:eastAsia="bg-BG"/>
        </w:rPr>
        <w:t>10. Трансграничен характер на въздействието.</w:t>
      </w:r>
    </w:p>
    <w:p w:rsidR="00DA571C" w:rsidRDefault="00DA571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DA571C" w:rsidRDefault="00DA571C" w:rsidP="00DA571C">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DA571C">
        <w:rPr>
          <w:rFonts w:ascii="Times New Roman" w:eastAsia="Times New Roman" w:hAnsi="Times New Roman"/>
          <w:color w:val="222222"/>
          <w:sz w:val="24"/>
          <w:szCs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A571C" w:rsidRPr="00BF64D9" w:rsidRDefault="00DA571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24448D"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24448D">
        <w:rPr>
          <w:rFonts w:ascii="Times New Roman" w:eastAsia="Times New Roman" w:hAnsi="Times New Roman"/>
          <w:b/>
          <w:color w:val="222222"/>
          <w:sz w:val="24"/>
          <w:szCs w:val="24"/>
          <w:lang w:eastAsia="bg-BG"/>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24448D" w:rsidRDefault="0024448D"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24448D" w:rsidRP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24448D">
        <w:rPr>
          <w:rFonts w:ascii="Times New Roman" w:eastAsia="Times New Roman" w:hAnsi="Times New Roman"/>
          <w:color w:val="222222"/>
          <w:sz w:val="24"/>
          <w:szCs w:val="24"/>
          <w:lang w:eastAsia="bg-BG"/>
        </w:rPr>
        <w:t>За намаляване на вероятните отрицателни въздействия се предвиждат следните мерки:</w:t>
      </w:r>
    </w:p>
    <w:p w:rsidR="0024448D" w:rsidRP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 xml:space="preserve">- </w:t>
      </w:r>
      <w:r w:rsidRPr="0024448D">
        <w:rPr>
          <w:rFonts w:ascii="Times New Roman" w:eastAsia="Times New Roman" w:hAnsi="Times New Roman"/>
          <w:color w:val="222222"/>
          <w:sz w:val="24"/>
          <w:szCs w:val="24"/>
          <w:lang w:eastAsia="bg-BG"/>
        </w:rPr>
        <w:t>Стриктно спазване на изискванията и процедурите, предвидени в екологичното законодателство;</w:t>
      </w:r>
    </w:p>
    <w:p w:rsidR="0024448D" w:rsidRP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4448D">
        <w:rPr>
          <w:rFonts w:ascii="Times New Roman" w:eastAsia="Times New Roman" w:hAnsi="Times New Roman"/>
          <w:color w:val="222222"/>
          <w:sz w:val="24"/>
          <w:szCs w:val="24"/>
          <w:lang w:eastAsia="bg-BG"/>
        </w:rPr>
        <w:t>Задължително изпълнение на ограничителните мерки в разрешенията, издадени от компетентните органи;</w:t>
      </w:r>
    </w:p>
    <w:p w:rsidR="0024448D" w:rsidRP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4448D">
        <w:rPr>
          <w:rFonts w:ascii="Times New Roman" w:eastAsia="Times New Roman" w:hAnsi="Times New Roman"/>
          <w:color w:val="222222"/>
          <w:sz w:val="24"/>
          <w:szCs w:val="24"/>
          <w:lang w:eastAsia="bg-BG"/>
        </w:rPr>
        <w:t>Минимизиране на източниците на въздействие върху околната среда;</w:t>
      </w:r>
    </w:p>
    <w:p w:rsidR="0024448D" w:rsidRP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4448D">
        <w:rPr>
          <w:rFonts w:ascii="Times New Roman" w:eastAsia="Times New Roman" w:hAnsi="Times New Roman"/>
          <w:color w:val="222222"/>
          <w:sz w:val="24"/>
          <w:szCs w:val="24"/>
          <w:lang w:eastAsia="bg-BG"/>
        </w:rPr>
        <w:t>Използване на най-добрите технологии и практики при проектирането и експлоатацията на обекта.</w:t>
      </w:r>
    </w:p>
    <w:p w:rsidR="0024448D" w:rsidRP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4448D">
        <w:rPr>
          <w:rFonts w:ascii="Times New Roman" w:eastAsia="Times New Roman" w:hAnsi="Times New Roman"/>
          <w:color w:val="222222"/>
          <w:sz w:val="24"/>
          <w:szCs w:val="24"/>
          <w:lang w:eastAsia="bg-BG"/>
        </w:rPr>
        <w:t>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rsidR="0024448D" w:rsidRP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4448D">
        <w:rPr>
          <w:rFonts w:ascii="Times New Roman" w:eastAsia="Times New Roman" w:hAnsi="Times New Roman"/>
          <w:color w:val="222222"/>
          <w:sz w:val="24"/>
          <w:szCs w:val="24"/>
          <w:lang w:eastAsia="bg-BG"/>
        </w:rPr>
        <w:t>Производственото хале с щредираща машина за  раздробяването на отпадъчната пластмаса ще се оборудва с одходяща аспирация, която да улавя праховите емисии  формирани от  раздробяването на пластмасовите отпадъци и след пречистване да ги извежда в атмосферата</w:t>
      </w:r>
      <w:r>
        <w:rPr>
          <w:rFonts w:ascii="Times New Roman" w:eastAsia="Times New Roman" w:hAnsi="Times New Roman"/>
          <w:color w:val="222222"/>
          <w:sz w:val="24"/>
          <w:szCs w:val="24"/>
          <w:lang w:eastAsia="bg-BG"/>
        </w:rPr>
        <w:t>.</w:t>
      </w:r>
    </w:p>
    <w:p w:rsid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p>
    <w:p w:rsidR="0024448D" w:rsidRP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24448D">
        <w:rPr>
          <w:rFonts w:ascii="Times New Roman" w:eastAsia="Times New Roman" w:hAnsi="Times New Roman"/>
          <w:color w:val="222222"/>
          <w:sz w:val="24"/>
          <w:szCs w:val="24"/>
          <w:lang w:eastAsia="bg-BG"/>
        </w:rPr>
        <w:t>Относно здравословните и безопасни условия на труд и намаляване отрицателни въз</w:t>
      </w:r>
      <w:r>
        <w:rPr>
          <w:rFonts w:ascii="Times New Roman" w:eastAsia="Times New Roman" w:hAnsi="Times New Roman"/>
          <w:color w:val="222222"/>
          <w:sz w:val="24"/>
          <w:szCs w:val="24"/>
          <w:lang w:eastAsia="bg-BG"/>
        </w:rPr>
        <w:t>действия върху човешкото здраве:</w:t>
      </w:r>
    </w:p>
    <w:p w:rsidR="0024448D" w:rsidRP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4448D">
        <w:rPr>
          <w:rFonts w:ascii="Times New Roman" w:eastAsia="Times New Roman" w:hAnsi="Times New Roman"/>
          <w:color w:val="222222"/>
          <w:sz w:val="24"/>
          <w:szCs w:val="24"/>
          <w:lang w:eastAsia="bg-BG"/>
        </w:rPr>
        <w:t>Първоначален и периодичен инструктажи по безопасна работа и спазване на безопасни условия на труд</w:t>
      </w:r>
    </w:p>
    <w:p w:rsidR="0024448D" w:rsidRP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4448D">
        <w:rPr>
          <w:rFonts w:ascii="Times New Roman" w:eastAsia="Times New Roman" w:hAnsi="Times New Roman"/>
          <w:color w:val="222222"/>
          <w:sz w:val="24"/>
          <w:szCs w:val="24"/>
          <w:lang w:eastAsia="bg-BG"/>
        </w:rPr>
        <w:t>Спазване на инструкциите за безопасна работа на площадката;</w:t>
      </w:r>
    </w:p>
    <w:p w:rsidR="0024448D" w:rsidRPr="0024448D" w:rsidRDefault="0024448D" w:rsidP="0024448D">
      <w:pPr>
        <w:shd w:val="clear" w:color="auto" w:fill="FFFFFF"/>
        <w:spacing w:after="0" w:line="240" w:lineRule="auto"/>
        <w:rPr>
          <w:rFonts w:ascii="Times New Roman" w:eastAsia="Times New Roman" w:hAnsi="Times New Roman"/>
          <w:color w:val="222222"/>
          <w:sz w:val="24"/>
          <w:szCs w:val="24"/>
          <w:lang w:eastAsia="bg-BG"/>
        </w:rPr>
      </w:pPr>
      <w:r w:rsidRPr="0024448D">
        <w:rPr>
          <w:rFonts w:ascii="Times New Roman" w:eastAsia="Times New Roman" w:hAnsi="Times New Roman"/>
          <w:color w:val="222222"/>
          <w:sz w:val="24"/>
          <w:szCs w:val="24"/>
          <w:lang w:eastAsia="bg-BG"/>
        </w:rPr>
        <w:t>- Спазване на поставените условия в издаденото решение за преценка необходимост от ОВОС и решение по реда на ЗУО</w:t>
      </w:r>
    </w:p>
    <w:p w:rsidR="0024448D" w:rsidRDefault="0024448D" w:rsidP="0024448D">
      <w:pPr>
        <w:shd w:val="clear" w:color="auto" w:fill="FFFFFF"/>
        <w:spacing w:after="0" w:line="240" w:lineRule="auto"/>
        <w:jc w:val="both"/>
        <w:rPr>
          <w:rFonts w:ascii="Times New Roman" w:eastAsia="Times New Roman" w:hAnsi="Times New Roman"/>
          <w:color w:val="222222"/>
          <w:sz w:val="24"/>
          <w:szCs w:val="24"/>
          <w:lang w:eastAsia="bg-BG"/>
        </w:rPr>
      </w:pPr>
    </w:p>
    <w:p w:rsidR="0024448D" w:rsidRDefault="0024448D" w:rsidP="0024448D">
      <w:pPr>
        <w:shd w:val="clear" w:color="auto" w:fill="FFFFFF"/>
        <w:spacing w:after="0" w:line="240" w:lineRule="auto"/>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24448D">
        <w:rPr>
          <w:rFonts w:ascii="Times New Roman" w:eastAsia="Times New Roman" w:hAnsi="Times New Roman"/>
          <w:color w:val="222222"/>
          <w:sz w:val="24"/>
          <w:szCs w:val="24"/>
          <w:lang w:eastAsia="bg-BG"/>
        </w:rPr>
        <w:t>По време на закриван</w:t>
      </w:r>
      <w:r>
        <w:rPr>
          <w:rFonts w:ascii="Times New Roman" w:eastAsia="Times New Roman" w:hAnsi="Times New Roman"/>
          <w:color w:val="222222"/>
          <w:sz w:val="24"/>
          <w:szCs w:val="24"/>
          <w:lang w:eastAsia="bg-BG"/>
        </w:rPr>
        <w:t>е- демонтиране на оборудването</w:t>
      </w:r>
      <w:r w:rsidRPr="0024448D">
        <w:rPr>
          <w:rFonts w:ascii="Times New Roman" w:eastAsia="Times New Roman" w:hAnsi="Times New Roman"/>
          <w:color w:val="222222"/>
          <w:sz w:val="24"/>
          <w:szCs w:val="24"/>
          <w:lang w:eastAsia="bg-BG"/>
        </w:rPr>
        <w:t>, почистване и привеждане на площадката на инвестиционното предложение във вид подходящ за последващо ползване</w:t>
      </w:r>
    </w:p>
    <w:p w:rsidR="0024448D" w:rsidRPr="00BF64D9" w:rsidRDefault="0024448D"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7C265C" w:rsidRPr="0024448D" w:rsidRDefault="007C265C" w:rsidP="007C265C">
      <w:pPr>
        <w:shd w:val="clear" w:color="auto" w:fill="FFFFFF"/>
        <w:spacing w:after="0" w:line="240" w:lineRule="auto"/>
        <w:ind w:firstLine="567"/>
        <w:jc w:val="both"/>
        <w:rPr>
          <w:rFonts w:ascii="Times New Roman" w:eastAsia="Times New Roman" w:hAnsi="Times New Roman"/>
          <w:b/>
          <w:color w:val="222222"/>
          <w:sz w:val="24"/>
          <w:szCs w:val="24"/>
          <w:lang w:eastAsia="bg-BG"/>
        </w:rPr>
      </w:pPr>
      <w:r w:rsidRPr="0024448D">
        <w:rPr>
          <w:rFonts w:ascii="Times New Roman" w:eastAsia="Times New Roman" w:hAnsi="Times New Roman"/>
          <w:b/>
          <w:color w:val="222222"/>
          <w:sz w:val="24"/>
          <w:szCs w:val="24"/>
          <w:lang w:eastAsia="bg-BG"/>
        </w:rPr>
        <w:t>V. Обществен интерес към инвестиционното предложение.</w:t>
      </w:r>
    </w:p>
    <w:p w:rsidR="007C265C" w:rsidRPr="00BF64D9" w:rsidRDefault="007C265C" w:rsidP="007C265C">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00005C" w:rsidRPr="00BF64D9" w:rsidRDefault="0024448D" w:rsidP="0024448D">
      <w:pPr>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24448D">
        <w:rPr>
          <w:rFonts w:ascii="Times New Roman" w:eastAsia="Times New Roman" w:hAnsi="Times New Roman"/>
          <w:color w:val="222222"/>
          <w:sz w:val="24"/>
          <w:szCs w:val="24"/>
          <w:lang w:eastAsia="bg-BG"/>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До настоящият момент не са постъпили писмени или устни възражения относно инвестиционното предложение.</w:t>
      </w:r>
    </w:p>
    <w:sectPr w:rsidR="0000005C" w:rsidRPr="00BF64D9" w:rsidSect="007C265C">
      <w:pgSz w:w="11906" w:h="16838"/>
      <w:pgMar w:top="1134" w:right="964" w:bottom="113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5C"/>
    <w:rsid w:val="0000005C"/>
    <w:rsid w:val="0007206C"/>
    <w:rsid w:val="00124894"/>
    <w:rsid w:val="0024448D"/>
    <w:rsid w:val="002C522E"/>
    <w:rsid w:val="002D2182"/>
    <w:rsid w:val="00334B0B"/>
    <w:rsid w:val="003659E7"/>
    <w:rsid w:val="005117CB"/>
    <w:rsid w:val="0051765A"/>
    <w:rsid w:val="005244C7"/>
    <w:rsid w:val="005D21CD"/>
    <w:rsid w:val="00601BBF"/>
    <w:rsid w:val="00625093"/>
    <w:rsid w:val="00674547"/>
    <w:rsid w:val="0068260E"/>
    <w:rsid w:val="006A275B"/>
    <w:rsid w:val="006C4A7B"/>
    <w:rsid w:val="006F3F94"/>
    <w:rsid w:val="007C265C"/>
    <w:rsid w:val="007D3C1E"/>
    <w:rsid w:val="00872DCB"/>
    <w:rsid w:val="008C607A"/>
    <w:rsid w:val="00A5772B"/>
    <w:rsid w:val="00B74FEF"/>
    <w:rsid w:val="00BF64D9"/>
    <w:rsid w:val="00C52B3A"/>
    <w:rsid w:val="00C84E3B"/>
    <w:rsid w:val="00CC1D8C"/>
    <w:rsid w:val="00DA571C"/>
    <w:rsid w:val="00E942B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5B3D86B3-03A9-4F84-9D66-A928C41F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265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7206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7692</Words>
  <Characters>43845</Characters>
  <Application>Microsoft Office Word</Application>
  <DocSecurity>0</DocSecurity>
  <Lines>365</Lines>
  <Paragraphs>102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Петева</dc:creator>
  <cp:keywords/>
  <cp:lastModifiedBy>Yanitsa Ivanova</cp:lastModifiedBy>
  <cp:revision>2</cp:revision>
  <dcterms:created xsi:type="dcterms:W3CDTF">2023-12-11T08:20:00Z</dcterms:created>
  <dcterms:modified xsi:type="dcterms:W3CDTF">2023-12-11T08:20:00Z</dcterms:modified>
</cp:coreProperties>
</file>