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93" w:rsidRPr="00C73A93" w:rsidRDefault="00AB6CF0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AB6CF0" w:rsidRPr="00FB682D" w:rsidRDefault="00AB6CF0" w:rsidP="00350B7F">
      <w:pPr>
        <w:jc w:val="both"/>
        <w:rPr>
          <w:rFonts w:ascii="Verdana" w:hAnsi="Verdana"/>
          <w:b/>
          <w:bCs/>
          <w:sz w:val="32"/>
          <w:szCs w:val="32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B682D">
        <w:rPr>
          <w:rFonts w:ascii="Verdana" w:hAnsi="Verdana"/>
          <w:b/>
          <w:bCs/>
          <w:sz w:val="32"/>
          <w:szCs w:val="32"/>
          <w:lang w:val="ru-RU"/>
        </w:rPr>
        <w:t xml:space="preserve">РЕШЕНИЕ № ПВ – </w:t>
      </w:r>
      <w:r w:rsidR="006675EA" w:rsidRPr="00FB682D">
        <w:rPr>
          <w:rFonts w:ascii="Verdana" w:hAnsi="Verdana"/>
          <w:b/>
          <w:bCs/>
          <w:sz w:val="32"/>
          <w:szCs w:val="32"/>
          <w:lang w:val="ru-RU"/>
        </w:rPr>
        <w:t>9</w:t>
      </w:r>
      <w:r w:rsidR="0062729E" w:rsidRPr="00FB682D">
        <w:rPr>
          <w:rFonts w:ascii="Verdana" w:hAnsi="Verdana"/>
          <w:b/>
          <w:bCs/>
          <w:sz w:val="32"/>
          <w:szCs w:val="32"/>
          <w:lang w:val="ru-RU"/>
        </w:rPr>
        <w:t>1</w:t>
      </w:r>
      <w:r w:rsidRPr="00FB682D">
        <w:rPr>
          <w:rFonts w:ascii="Verdana" w:hAnsi="Verdana"/>
          <w:b/>
          <w:bCs/>
          <w:sz w:val="32"/>
          <w:szCs w:val="32"/>
          <w:lang w:val="ru-RU"/>
        </w:rPr>
        <w:t xml:space="preserve"> – ПР/201</w:t>
      </w:r>
      <w:r w:rsidRPr="00FB682D">
        <w:rPr>
          <w:rFonts w:ascii="Verdana" w:hAnsi="Verdana"/>
          <w:b/>
          <w:bCs/>
          <w:sz w:val="32"/>
          <w:szCs w:val="32"/>
        </w:rPr>
        <w:t>5</w:t>
      </w:r>
      <w:r w:rsidRPr="00FB682D">
        <w:rPr>
          <w:rFonts w:ascii="Verdana" w:hAnsi="Verdana"/>
          <w:b/>
          <w:bCs/>
          <w:sz w:val="32"/>
          <w:szCs w:val="32"/>
          <w:lang w:val="ru-RU"/>
        </w:rPr>
        <w:t xml:space="preserve"> год.</w:t>
      </w:r>
    </w:p>
    <w:p w:rsidR="00AB6CF0" w:rsidRPr="00FD4B32" w:rsidRDefault="00AB6CF0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AB6CF0" w:rsidRPr="00FD4B32" w:rsidRDefault="00AB6CF0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B6CF0" w:rsidRDefault="00AB6CF0" w:rsidP="00FE0A34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>
        <w:rPr>
          <w:rFonts w:ascii="Verdana" w:hAnsi="Verdana"/>
        </w:rPr>
        <w:t xml:space="preserve"> (Наредба за ОВОС), </w:t>
      </w:r>
      <w:r w:rsidRPr="001C3424">
        <w:rPr>
          <w:rFonts w:ascii="Verdana" w:hAnsi="Verdana"/>
        </w:rPr>
        <w:t>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 xml:space="preserve">редбата за ОВОС и по чл.10, ал.1 и ал.2 от Наредбата за ОС, </w:t>
      </w:r>
      <w:r w:rsidRPr="001C3424">
        <w:rPr>
          <w:rFonts w:ascii="Verdana" w:hAnsi="Verdana"/>
        </w:rPr>
        <w:t>становищ</w:t>
      </w:r>
      <w:r>
        <w:rPr>
          <w:rFonts w:ascii="Verdana" w:hAnsi="Verdana"/>
        </w:rPr>
        <w:t>е</w:t>
      </w:r>
      <w:r w:rsidRPr="001C3424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</w:t>
      </w:r>
    </w:p>
    <w:p w:rsidR="00AB6CF0" w:rsidRDefault="00AB6CF0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C73A93" w:rsidRDefault="00AB6CF0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AB6CF0" w:rsidRDefault="00AB6CF0" w:rsidP="00FE0A34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AB6CF0" w:rsidRDefault="00AB6CF0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AB6CF0" w:rsidRPr="000F0F52" w:rsidRDefault="00AB6CF0" w:rsidP="007D2DB6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 </w:t>
      </w:r>
      <w:r w:rsidRPr="003A1A28">
        <w:rPr>
          <w:rFonts w:ascii="Verdana" w:hAnsi="Verdana"/>
          <w:b/>
          <w:bCs/>
        </w:rPr>
        <w:t>инвестиционно предложение</w:t>
      </w:r>
      <w:r w:rsidRPr="003A1A28">
        <w:rPr>
          <w:rFonts w:ascii="Verdana" w:hAnsi="Verdana"/>
        </w:rPr>
        <w:t>:</w:t>
      </w:r>
      <w:r w:rsidR="00FB682D" w:rsidRPr="00FB682D">
        <w:rPr>
          <w:rFonts w:ascii="Verdana" w:hAnsi="Verdana"/>
          <w:b/>
        </w:rPr>
        <w:t xml:space="preserve"> </w:t>
      </w:r>
      <w:r w:rsidR="00FB682D" w:rsidRPr="000B6E76">
        <w:rPr>
          <w:rFonts w:ascii="Verdana" w:hAnsi="Verdana"/>
          <w:b/>
        </w:rPr>
        <w:t>ДЕСТИЛИРАНЕ НА</w:t>
      </w:r>
      <w:r w:rsidR="00FB682D" w:rsidRPr="000B6E76">
        <w:rPr>
          <w:rFonts w:ascii="Verdana" w:hAnsi="Verdana"/>
          <w:lang w:val="ru-RU"/>
        </w:rPr>
        <w:t xml:space="preserve"> </w:t>
      </w:r>
      <w:r w:rsidR="00FB682D" w:rsidRPr="000B6E76">
        <w:rPr>
          <w:rFonts w:ascii="Verdana" w:hAnsi="Verdana"/>
          <w:b/>
        </w:rPr>
        <w:t>ЕТЕРИЧНИ МАСЛА</w:t>
      </w:r>
      <w:r w:rsidR="00FB682D" w:rsidRPr="000B6E76">
        <w:rPr>
          <w:rFonts w:ascii="Verdana" w:hAnsi="Verdana"/>
        </w:rPr>
        <w:t xml:space="preserve">, </w:t>
      </w:r>
      <w:r w:rsidR="00FB682D" w:rsidRPr="000B6E76">
        <w:rPr>
          <w:rFonts w:ascii="Verdana" w:hAnsi="Verdana"/>
          <w:b/>
        </w:rPr>
        <w:t xml:space="preserve">ПРОИЗВОДСТВО НА БИО СЛАДКА И КОНФИТЮРИ,ПРОИЗВОДСТВО НА СТУДЕНО ПРЕСОВАНО ОЛИО, ПРОИЗВОДСТВО НА БИО ПЧЕЛЕН МЕД  </w:t>
      </w:r>
      <w:r w:rsidR="00FB682D" w:rsidRPr="000B6E76">
        <w:rPr>
          <w:rFonts w:ascii="Verdana" w:hAnsi="Verdana"/>
        </w:rPr>
        <w:t xml:space="preserve">и </w:t>
      </w:r>
      <w:r w:rsidR="00FB682D" w:rsidRPr="000B6E76">
        <w:rPr>
          <w:rFonts w:ascii="Verdana" w:hAnsi="Verdana"/>
          <w:b/>
        </w:rPr>
        <w:t>МАГАЗИН ЗА ПРОДАЖБА НА ГОТОВАТА ПРОДУКЦИЯ</w:t>
      </w:r>
      <w:r>
        <w:rPr>
          <w:rFonts w:ascii="Verdana" w:hAnsi="Verdana"/>
          <w:b/>
        </w:rPr>
        <w:t xml:space="preserve">, </w:t>
      </w:r>
      <w:r w:rsidRPr="003A1A28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FB682D" w:rsidRDefault="00AB6CF0" w:rsidP="005651CE">
      <w:pPr>
        <w:jc w:val="both"/>
        <w:rPr>
          <w:rFonts w:ascii="Verdana" w:hAnsi="Verdana"/>
          <w:lang w:val="bg-BG"/>
        </w:rPr>
      </w:pPr>
      <w:proofErr w:type="spellStart"/>
      <w:r w:rsidRPr="00916E69">
        <w:rPr>
          <w:rFonts w:ascii="Verdana" w:hAnsi="Verdana"/>
          <w:b/>
        </w:rPr>
        <w:t>Местоположение</w:t>
      </w:r>
      <w:proofErr w:type="spellEnd"/>
      <w:r w:rsidRPr="00916E69">
        <w:rPr>
          <w:rFonts w:ascii="Verdana" w:hAnsi="Verdana"/>
          <w:b/>
        </w:rPr>
        <w:t>:</w:t>
      </w:r>
      <w:r w:rsidRPr="00916E69">
        <w:rPr>
          <w:rFonts w:ascii="Verdana" w:hAnsi="Verdana"/>
          <w:lang w:val="ru-RU"/>
        </w:rPr>
        <w:t xml:space="preserve"> </w:t>
      </w:r>
      <w:r w:rsidR="006F1378">
        <w:rPr>
          <w:rFonts w:ascii="Verdana" w:hAnsi="Verdana"/>
          <w:lang w:val="bg-BG"/>
        </w:rPr>
        <w:t xml:space="preserve"> </w:t>
      </w:r>
      <w:r w:rsidR="00FB682D" w:rsidRPr="00FB682D">
        <w:rPr>
          <w:rFonts w:ascii="Verdana" w:hAnsi="Verdana"/>
          <w:lang w:val="bg-BG"/>
        </w:rPr>
        <w:t>в УПИ III – 018011, съответстващ на ПОЗЕМЛЕН ИМОТ № 018270, село БЕЛАЩИЦА, община РОДОПИ</w:t>
      </w:r>
    </w:p>
    <w:p w:rsidR="00FB682D" w:rsidRPr="000B6E76" w:rsidRDefault="00AB6CF0" w:rsidP="00FB682D">
      <w:pPr>
        <w:overflowPunct/>
        <w:autoSpaceDE/>
        <w:autoSpaceDN/>
        <w:adjustRightInd/>
        <w:ind w:right="240"/>
        <w:textAlignment w:val="auto"/>
        <w:rPr>
          <w:rFonts w:ascii="Verdana" w:hAnsi="Verdana"/>
          <w:bCs/>
          <w:noProof/>
          <w:lang w:val="bg-BG"/>
        </w:rPr>
      </w:pPr>
      <w:r w:rsidRPr="00916E69">
        <w:rPr>
          <w:rFonts w:ascii="Verdana" w:hAnsi="Verdana"/>
          <w:b/>
        </w:rPr>
        <w:t>Възложител:</w:t>
      </w:r>
      <w:r w:rsidRPr="00916E69">
        <w:rPr>
          <w:rFonts w:ascii="Verdana" w:hAnsi="Verdana"/>
        </w:rPr>
        <w:t xml:space="preserve"> </w:t>
      </w:r>
      <w:r w:rsidR="00FB682D" w:rsidRPr="000B6E76">
        <w:rPr>
          <w:rFonts w:ascii="Verdana" w:hAnsi="Verdana"/>
          <w:b/>
          <w:bCs/>
          <w:noProof/>
          <w:lang w:val="bg-BG"/>
        </w:rPr>
        <w:t xml:space="preserve">„ФОН ГОЛДЕНБУРГ”  ЕООД, </w:t>
      </w:r>
      <w:r w:rsidR="009C3C31">
        <w:rPr>
          <w:rFonts w:ascii="Verdana" w:hAnsi="Verdana"/>
          <w:bCs/>
          <w:noProof/>
          <w:lang w:val="bg-BG"/>
        </w:rPr>
        <w:t xml:space="preserve"> </w:t>
      </w:r>
      <w:bookmarkStart w:id="0" w:name="_GoBack"/>
      <w:bookmarkEnd w:id="0"/>
    </w:p>
    <w:p w:rsidR="00AB6CF0" w:rsidRPr="00194BC2" w:rsidRDefault="00AB6CF0" w:rsidP="004F6CD8">
      <w:pPr>
        <w:tabs>
          <w:tab w:val="left" w:pos="9214"/>
        </w:tabs>
        <w:jc w:val="both"/>
        <w:rPr>
          <w:rFonts w:ascii="Verdana" w:hAnsi="Verdana"/>
          <w:b/>
        </w:rPr>
      </w:pPr>
      <w:proofErr w:type="spellStart"/>
      <w:r w:rsidRPr="00194BC2">
        <w:rPr>
          <w:rFonts w:ascii="Verdana" w:hAnsi="Verdana"/>
          <w:b/>
        </w:rPr>
        <w:t>Характеристика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на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инвестиционното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предложение</w:t>
      </w:r>
      <w:proofErr w:type="spellEnd"/>
      <w:r w:rsidRPr="00194BC2">
        <w:rPr>
          <w:rFonts w:ascii="Verdana" w:hAnsi="Verdana"/>
          <w:b/>
        </w:rPr>
        <w:t>:</w:t>
      </w:r>
    </w:p>
    <w:p w:rsidR="00FB682D" w:rsidRPr="00FB682D" w:rsidRDefault="00FB682D" w:rsidP="00FB682D">
      <w:pPr>
        <w:jc w:val="both"/>
        <w:rPr>
          <w:rFonts w:ascii="Verdana" w:hAnsi="Verdana"/>
          <w:bCs/>
          <w:lang w:val="bg-BG" w:eastAsia="bg-BG"/>
        </w:rPr>
      </w:pPr>
      <w:r w:rsidRPr="00FB682D">
        <w:rPr>
          <w:rFonts w:ascii="Verdana" w:hAnsi="Verdana"/>
          <w:bCs/>
          <w:lang w:val="bg-BG" w:eastAsia="bg-BG"/>
        </w:rPr>
        <w:t>Инвестиционното предложение ще се реализира в  южната част на имота на площ от около 1 400 кв.м.</w:t>
      </w:r>
      <w:r>
        <w:rPr>
          <w:rFonts w:ascii="Verdana" w:hAnsi="Verdana"/>
          <w:bCs/>
          <w:lang w:val="bg-BG" w:eastAsia="bg-BG"/>
        </w:rPr>
        <w:t xml:space="preserve"> </w:t>
      </w:r>
      <w:r w:rsidRPr="00FB682D">
        <w:rPr>
          <w:rFonts w:ascii="Verdana" w:hAnsi="Verdana"/>
          <w:bCs/>
          <w:lang w:val="bg-BG" w:eastAsia="bg-BG"/>
        </w:rPr>
        <w:t xml:space="preserve">За осъществяване на производствения процес за дестилация  на етерични масла и съхранение ще се предвидят дестилационна зала, пакетажна зала, </w:t>
      </w:r>
      <w:proofErr w:type="spellStart"/>
      <w:r w:rsidRPr="00FB682D">
        <w:rPr>
          <w:rFonts w:ascii="Verdana" w:hAnsi="Verdana"/>
          <w:bCs/>
          <w:lang w:val="bg-BG" w:eastAsia="bg-BG"/>
        </w:rPr>
        <w:t>машино</w:t>
      </w:r>
      <w:proofErr w:type="spellEnd"/>
      <w:r w:rsidRPr="00FB682D">
        <w:rPr>
          <w:rFonts w:ascii="Verdana" w:hAnsi="Verdana"/>
          <w:bCs/>
          <w:lang w:val="bg-BG" w:eastAsia="bg-BG"/>
        </w:rPr>
        <w:t xml:space="preserve"> сушилня, принудителна сушилня, помещение за естествено сушене, складови помещения за суровини и готова продукция, санитарно - битови помещения и стаи за персонала.</w:t>
      </w:r>
      <w:r w:rsidR="00463D50">
        <w:rPr>
          <w:rFonts w:ascii="Verdana" w:hAnsi="Verdana"/>
          <w:bCs/>
          <w:lang w:val="bg-BG" w:eastAsia="bg-BG"/>
        </w:rPr>
        <w:t xml:space="preserve"> </w:t>
      </w:r>
      <w:r w:rsidR="00463D50" w:rsidRPr="00463D50">
        <w:rPr>
          <w:rFonts w:ascii="Verdana" w:hAnsi="Verdana"/>
          <w:bCs/>
          <w:lang w:val="bg-BG" w:eastAsia="bg-BG"/>
        </w:rPr>
        <w:t>Костилките от използваните за сладко плодове ще се</w:t>
      </w:r>
      <w:r w:rsidR="00463D50">
        <w:rPr>
          <w:rFonts w:ascii="Verdana" w:hAnsi="Verdana"/>
          <w:bCs/>
          <w:lang w:val="bg-BG" w:eastAsia="bg-BG"/>
        </w:rPr>
        <w:t xml:space="preserve"> </w:t>
      </w:r>
      <w:proofErr w:type="spellStart"/>
      <w:r w:rsidR="00463D50">
        <w:rPr>
          <w:rFonts w:ascii="Verdana" w:hAnsi="Verdana"/>
          <w:bCs/>
          <w:lang w:val="bg-BG" w:eastAsia="bg-BG"/>
        </w:rPr>
        <w:t>използуват</w:t>
      </w:r>
      <w:proofErr w:type="spellEnd"/>
      <w:r w:rsidR="00463D50">
        <w:rPr>
          <w:rFonts w:ascii="Verdana" w:hAnsi="Verdana"/>
          <w:bCs/>
          <w:lang w:val="bg-BG" w:eastAsia="bg-BG"/>
        </w:rPr>
        <w:t xml:space="preserve"> за производство на пресовано олио.</w:t>
      </w:r>
      <w:r>
        <w:rPr>
          <w:rFonts w:ascii="Verdana" w:hAnsi="Verdana"/>
          <w:bCs/>
          <w:lang w:val="bg-BG" w:eastAsia="bg-BG"/>
        </w:rPr>
        <w:t xml:space="preserve"> </w:t>
      </w:r>
      <w:r w:rsidRPr="00FB682D">
        <w:rPr>
          <w:rFonts w:ascii="Verdana" w:hAnsi="Verdana"/>
          <w:bCs/>
          <w:lang w:val="bg-BG" w:eastAsia="bg-BG"/>
        </w:rPr>
        <w:t xml:space="preserve">Между отделните помещения ще се  създадат необходимите функционални връзки, осигуряващи непресичане на технологичния процес. </w:t>
      </w:r>
    </w:p>
    <w:p w:rsidR="00FB682D" w:rsidRPr="00FB682D" w:rsidRDefault="00FB682D" w:rsidP="00FB682D">
      <w:pPr>
        <w:jc w:val="both"/>
        <w:rPr>
          <w:rFonts w:ascii="Verdana" w:hAnsi="Verdana"/>
          <w:bCs/>
          <w:lang w:val="bg-BG" w:eastAsia="bg-BG"/>
        </w:rPr>
      </w:pPr>
      <w:r w:rsidRPr="00FB682D">
        <w:rPr>
          <w:rFonts w:ascii="Verdana" w:hAnsi="Verdana"/>
          <w:bCs/>
          <w:lang w:val="bg-BG" w:eastAsia="bg-BG"/>
        </w:rPr>
        <w:t>Водоснабдяването на обекта ще се осъществи чрез изграждането на уличен водопровод PE-HD ф 90 от съществуващ водопровод E ф150 минаващ западно от имота.</w:t>
      </w:r>
    </w:p>
    <w:p w:rsidR="005651CE" w:rsidRPr="005651CE" w:rsidRDefault="00FB682D" w:rsidP="00FB682D">
      <w:pPr>
        <w:jc w:val="both"/>
        <w:rPr>
          <w:rFonts w:ascii="Verdana" w:hAnsi="Verdana"/>
          <w:bCs/>
          <w:lang w:val="bg-BG" w:eastAsia="bg-BG"/>
        </w:rPr>
      </w:pPr>
      <w:r w:rsidRPr="00FB682D">
        <w:rPr>
          <w:rFonts w:ascii="Verdana" w:hAnsi="Verdana"/>
          <w:bCs/>
          <w:lang w:val="bg-BG" w:eastAsia="bg-BG"/>
        </w:rPr>
        <w:t xml:space="preserve">Предвидено е отпадъчните води да се </w:t>
      </w:r>
      <w:proofErr w:type="spellStart"/>
      <w:r w:rsidRPr="00FB682D">
        <w:rPr>
          <w:rFonts w:ascii="Verdana" w:hAnsi="Verdana"/>
          <w:bCs/>
          <w:lang w:val="bg-BG" w:eastAsia="bg-BG"/>
        </w:rPr>
        <w:t>заустват</w:t>
      </w:r>
      <w:proofErr w:type="spellEnd"/>
      <w:r w:rsidRPr="00FB682D">
        <w:rPr>
          <w:rFonts w:ascii="Verdana" w:hAnsi="Verdana"/>
          <w:bCs/>
          <w:lang w:val="bg-BG" w:eastAsia="bg-BG"/>
        </w:rPr>
        <w:t xml:space="preserve">  във </w:t>
      </w:r>
      <w:proofErr w:type="spellStart"/>
      <w:r w:rsidRPr="00FB682D">
        <w:rPr>
          <w:rFonts w:ascii="Verdana" w:hAnsi="Verdana"/>
          <w:bCs/>
          <w:lang w:val="bg-BG" w:eastAsia="bg-BG"/>
        </w:rPr>
        <w:t>водоплътна</w:t>
      </w:r>
      <w:proofErr w:type="spellEnd"/>
      <w:r w:rsidRPr="00FB682D">
        <w:rPr>
          <w:rFonts w:ascii="Verdana" w:hAnsi="Verdana"/>
          <w:bCs/>
          <w:lang w:val="bg-BG" w:eastAsia="bg-BG"/>
        </w:rPr>
        <w:t xml:space="preserve"> </w:t>
      </w:r>
      <w:proofErr w:type="spellStart"/>
      <w:r w:rsidRPr="00FB682D">
        <w:rPr>
          <w:rFonts w:ascii="Verdana" w:hAnsi="Verdana"/>
          <w:bCs/>
          <w:lang w:val="bg-BG" w:eastAsia="bg-BG"/>
        </w:rPr>
        <w:t>изгребна</w:t>
      </w:r>
      <w:proofErr w:type="spellEnd"/>
      <w:r w:rsidRPr="00FB682D">
        <w:rPr>
          <w:rFonts w:ascii="Verdana" w:hAnsi="Verdana"/>
          <w:bCs/>
          <w:lang w:val="bg-BG" w:eastAsia="bg-BG"/>
        </w:rPr>
        <w:t xml:space="preserve">  яма, ко</w:t>
      </w:r>
      <w:r>
        <w:rPr>
          <w:rFonts w:ascii="Verdana" w:hAnsi="Verdana"/>
          <w:bCs/>
          <w:lang w:val="bg-BG" w:eastAsia="bg-BG"/>
        </w:rPr>
        <w:t>я</w:t>
      </w:r>
      <w:r w:rsidRPr="00FB682D">
        <w:rPr>
          <w:rFonts w:ascii="Verdana" w:hAnsi="Verdana"/>
          <w:bCs/>
          <w:lang w:val="bg-BG" w:eastAsia="bg-BG"/>
        </w:rPr>
        <w:t>то ще се почиства периодично от лицензирана фирма на база сключен договор</w:t>
      </w:r>
    </w:p>
    <w:p w:rsidR="00AB6CF0" w:rsidRPr="00C913B3" w:rsidRDefault="00AB6CF0" w:rsidP="00C76A5E">
      <w:pPr>
        <w:jc w:val="both"/>
        <w:rPr>
          <w:rFonts w:ascii="Verdana" w:hAnsi="Verdana"/>
          <w:lang w:val="bg-BG"/>
        </w:rPr>
      </w:pPr>
      <w:proofErr w:type="spellStart"/>
      <w:r w:rsidRPr="001704D7">
        <w:rPr>
          <w:rFonts w:ascii="Verdana" w:hAnsi="Verdana"/>
        </w:rPr>
        <w:t>Инвестиционното</w:t>
      </w:r>
      <w:proofErr w:type="spellEnd"/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предложение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попада</w:t>
      </w:r>
      <w:proofErr w:type="spellEnd"/>
      <w:r>
        <w:rPr>
          <w:rFonts w:ascii="Verdana" w:hAnsi="Verdana"/>
        </w:rPr>
        <w:t xml:space="preserve"> в </w:t>
      </w:r>
      <w:proofErr w:type="spellStart"/>
      <w:r>
        <w:rPr>
          <w:rFonts w:ascii="Verdana" w:hAnsi="Verdana"/>
        </w:rPr>
        <w:t>обхвата</w:t>
      </w:r>
      <w:proofErr w:type="spellEnd"/>
      <w:r>
        <w:rPr>
          <w:rFonts w:ascii="Verdana" w:hAnsi="Verdana"/>
        </w:rPr>
        <w:t xml:space="preserve"> на т.</w:t>
      </w:r>
      <w:r w:rsidR="00FB682D">
        <w:rPr>
          <w:rFonts w:ascii="Verdana" w:hAnsi="Verdana"/>
          <w:lang w:val="bg-BG"/>
        </w:rPr>
        <w:t>7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буква</w:t>
      </w:r>
      <w:proofErr w:type="spellEnd"/>
      <w:r>
        <w:rPr>
          <w:rFonts w:ascii="Verdana" w:hAnsi="Verdana"/>
        </w:rPr>
        <w:t xml:space="preserve"> „</w:t>
      </w:r>
      <w:r w:rsidR="00FB682D">
        <w:rPr>
          <w:rFonts w:ascii="Verdana" w:hAnsi="Verdana"/>
          <w:lang w:val="bg-BG"/>
        </w:rPr>
        <w:t>а</w:t>
      </w:r>
      <w:r>
        <w:rPr>
          <w:rFonts w:ascii="Verdana" w:hAnsi="Verdana"/>
        </w:rPr>
        <w:t>”</w:t>
      </w:r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от</w:t>
      </w:r>
      <w:proofErr w:type="spellEnd"/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Приложение</w:t>
      </w:r>
      <w:proofErr w:type="spellEnd"/>
      <w:r w:rsidRPr="001704D7">
        <w:rPr>
          <w:rFonts w:ascii="Verdana" w:hAnsi="Verdana"/>
        </w:rPr>
        <w:t xml:space="preserve"> № 2 </w:t>
      </w:r>
      <w:proofErr w:type="spellStart"/>
      <w:r w:rsidRPr="001704D7">
        <w:rPr>
          <w:rFonts w:ascii="Verdana" w:hAnsi="Verdana"/>
        </w:rPr>
        <w:t>на</w:t>
      </w:r>
      <w:proofErr w:type="spellEnd"/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Закона</w:t>
      </w:r>
      <w:proofErr w:type="spellEnd"/>
      <w:r w:rsidRPr="001704D7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опазване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околната среда (</w:t>
      </w:r>
      <w:r w:rsidRPr="001704D7">
        <w:rPr>
          <w:rFonts w:ascii="Verdana" w:hAnsi="Verdana"/>
        </w:rPr>
        <w:t>ДВ</w:t>
      </w:r>
      <w:r>
        <w:rPr>
          <w:rFonts w:ascii="Verdana" w:hAnsi="Verdana"/>
        </w:rPr>
        <w:t xml:space="preserve"> </w:t>
      </w:r>
      <w:r w:rsidRPr="001704D7">
        <w:rPr>
          <w:rFonts w:ascii="Verdana" w:hAnsi="Verdana"/>
        </w:rPr>
        <w:t xml:space="preserve">бр.91 /2002 </w:t>
      </w:r>
      <w:proofErr w:type="spellStart"/>
      <w:r w:rsidRPr="001704D7">
        <w:rPr>
          <w:rFonts w:ascii="Verdana" w:hAnsi="Verdana"/>
        </w:rPr>
        <w:t>год</w:t>
      </w:r>
      <w:proofErr w:type="spellEnd"/>
      <w:r w:rsidRPr="001704D7">
        <w:rPr>
          <w:rFonts w:ascii="Verdana" w:hAnsi="Verdana"/>
        </w:rPr>
        <w:t>.</w:t>
      </w:r>
      <w:r>
        <w:rPr>
          <w:rFonts w:ascii="Verdana" w:hAnsi="Verdana"/>
        </w:rPr>
        <w:t>)</w:t>
      </w:r>
      <w:r w:rsidRPr="001704D7">
        <w:rPr>
          <w:rFonts w:ascii="Verdana" w:hAnsi="Verdana"/>
          <w:lang w:val="ru-RU"/>
        </w:rPr>
        <w:t xml:space="preserve"> </w:t>
      </w:r>
      <w:r w:rsidRPr="001704D7">
        <w:rPr>
          <w:rFonts w:ascii="Verdana" w:hAnsi="Verdana"/>
        </w:rPr>
        <w:t>и чл.2</w:t>
      </w:r>
      <w:r>
        <w:rPr>
          <w:rFonts w:ascii="Verdana" w:hAnsi="Verdana"/>
        </w:rPr>
        <w:t>,</w:t>
      </w:r>
      <w:r w:rsidRPr="001704D7">
        <w:rPr>
          <w:rFonts w:ascii="Verdana" w:hAnsi="Verdana"/>
        </w:rPr>
        <w:t xml:space="preserve"> ал.1, т. 1 </w:t>
      </w:r>
      <w:proofErr w:type="spellStart"/>
      <w:r w:rsidRPr="001704D7">
        <w:rPr>
          <w:rFonts w:ascii="Verdana" w:hAnsi="Verdana"/>
        </w:rPr>
        <w:t>от</w:t>
      </w:r>
      <w:proofErr w:type="spellEnd"/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Наредбата</w:t>
      </w:r>
      <w:proofErr w:type="spellEnd"/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за</w:t>
      </w:r>
      <w:proofErr w:type="spellEnd"/>
      <w:r w:rsidRPr="001704D7">
        <w:rPr>
          <w:rFonts w:ascii="Verdana" w:hAnsi="Verdana"/>
        </w:rPr>
        <w:t xml:space="preserve"> ОС. </w:t>
      </w:r>
    </w:p>
    <w:p w:rsidR="00AB6CF0" w:rsidRDefault="00AB6CF0" w:rsidP="00C76A5E">
      <w:pPr>
        <w:pStyle w:val="af0"/>
        <w:spacing w:before="60" w:after="60"/>
        <w:ind w:left="0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Имот</w:t>
      </w:r>
      <w:r w:rsidR="007E55C4">
        <w:rPr>
          <w:rFonts w:ascii="Verdana" w:hAnsi="Verdana"/>
        </w:rPr>
        <w:t>ите</w:t>
      </w:r>
      <w:r>
        <w:rPr>
          <w:rFonts w:ascii="Verdana" w:hAnsi="Verdana"/>
        </w:rPr>
        <w:t xml:space="preserve">, предмет на инвестиционното предложение </w:t>
      </w:r>
      <w:r w:rsidRPr="00D14E51">
        <w:rPr>
          <w:rFonts w:ascii="Verdana" w:hAnsi="Verdana"/>
          <w:b/>
        </w:rPr>
        <w:t>не попада</w:t>
      </w:r>
      <w:r w:rsidR="007E55C4">
        <w:rPr>
          <w:rFonts w:ascii="Verdana" w:hAnsi="Verdana"/>
          <w:b/>
        </w:rPr>
        <w:t>т</w:t>
      </w:r>
      <w:r>
        <w:rPr>
          <w:rFonts w:ascii="Verdana" w:hAnsi="Verdana"/>
        </w:rPr>
        <w:t xml:space="preserve"> в границите на защитени зони от мрежата „НАТУРА 2000” и в защитени територии, съгласно Закона за защитените територии. </w:t>
      </w:r>
      <w:proofErr w:type="spellStart"/>
      <w:r w:rsidRPr="001704D7">
        <w:rPr>
          <w:rFonts w:ascii="Verdana" w:hAnsi="Verdana"/>
          <w:lang w:val="ru-RU"/>
        </w:rPr>
        <w:t>Най-близката</w:t>
      </w:r>
      <w:proofErr w:type="spellEnd"/>
      <w:r w:rsidRPr="001704D7">
        <w:rPr>
          <w:rFonts w:ascii="Verdana" w:hAnsi="Verdana"/>
          <w:lang w:val="ru-RU"/>
        </w:rPr>
        <w:t xml:space="preserve"> </w:t>
      </w:r>
      <w:proofErr w:type="spellStart"/>
      <w:r w:rsidRPr="001704D7">
        <w:rPr>
          <w:rFonts w:ascii="Verdana" w:hAnsi="Verdana"/>
          <w:lang w:val="ru-RU"/>
        </w:rPr>
        <w:t>защитена</w:t>
      </w:r>
      <w:proofErr w:type="spellEnd"/>
      <w:r w:rsidRPr="001704D7">
        <w:rPr>
          <w:rFonts w:ascii="Verdana" w:hAnsi="Verdana"/>
          <w:lang w:val="ru-RU"/>
        </w:rPr>
        <w:t xml:space="preserve"> зона е </w:t>
      </w:r>
      <w:r w:rsidR="00BA311F">
        <w:rPr>
          <w:rFonts w:ascii="Verdana" w:hAnsi="Verdana"/>
        </w:rPr>
        <w:t>BG0001033</w:t>
      </w:r>
      <w:r>
        <w:rPr>
          <w:rFonts w:ascii="Verdana" w:hAnsi="Verdana"/>
        </w:rPr>
        <w:t xml:space="preserve"> „</w:t>
      </w:r>
      <w:r w:rsidR="00BA311F">
        <w:rPr>
          <w:rFonts w:ascii="Verdana" w:hAnsi="Verdana"/>
        </w:rPr>
        <w:t>Брестовица</w:t>
      </w:r>
      <w:r>
        <w:rPr>
          <w:rFonts w:ascii="Verdana" w:hAnsi="Verdana"/>
        </w:rPr>
        <w:t>” за опазване на природни местообитания и дивата флора и фауна, приета от МС с Решение</w:t>
      </w:r>
      <w:r w:rsidRPr="006B057D">
        <w:rPr>
          <w:rFonts w:ascii="Verdana" w:hAnsi="Verdana"/>
        </w:rPr>
        <w:t xml:space="preserve"> №</w:t>
      </w:r>
      <w:r>
        <w:rPr>
          <w:rFonts w:ascii="Verdana" w:hAnsi="Verdana"/>
        </w:rPr>
        <w:t xml:space="preserve"> 122/02.03.2007</w:t>
      </w:r>
      <w:r w:rsidRPr="006B057D">
        <w:rPr>
          <w:rFonts w:ascii="Verdana" w:hAnsi="Verdana"/>
        </w:rPr>
        <w:t xml:space="preserve"> </w:t>
      </w:r>
      <w:r>
        <w:rPr>
          <w:rFonts w:ascii="Verdana" w:hAnsi="Verdana"/>
        </w:rPr>
        <w:t>г. (ДВ бр. 2</w:t>
      </w:r>
      <w:r>
        <w:rPr>
          <w:rFonts w:ascii="Verdana" w:hAnsi="Verdana"/>
          <w:lang w:val="en-US"/>
        </w:rPr>
        <w:t>1</w:t>
      </w:r>
      <w:r>
        <w:rPr>
          <w:rFonts w:ascii="Verdana" w:hAnsi="Verdana"/>
        </w:rPr>
        <w:t>/2007</w:t>
      </w:r>
      <w:r w:rsidRPr="006B057D">
        <w:rPr>
          <w:rFonts w:ascii="Verdana" w:hAnsi="Verdana"/>
        </w:rPr>
        <w:t xml:space="preserve"> г.)</w:t>
      </w:r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  <w:lang w:val="ru-RU"/>
        </w:rPr>
        <w:t>Предвид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местоположението</w:t>
      </w:r>
      <w:proofErr w:type="spellEnd"/>
      <w:r>
        <w:rPr>
          <w:rFonts w:ascii="Verdana" w:hAnsi="Verdana"/>
          <w:lang w:val="ru-RU"/>
        </w:rPr>
        <w:t xml:space="preserve">, характера и </w:t>
      </w:r>
      <w:proofErr w:type="spellStart"/>
      <w:r>
        <w:rPr>
          <w:rFonts w:ascii="Verdana" w:hAnsi="Verdana"/>
          <w:lang w:val="ru-RU"/>
        </w:rPr>
        <w:t>мащаба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инвестиционното</w:t>
      </w:r>
      <w:proofErr w:type="spellEnd"/>
      <w:r>
        <w:rPr>
          <w:rFonts w:ascii="Verdana" w:hAnsi="Verdana"/>
          <w:lang w:val="ru-RU"/>
        </w:rPr>
        <w:t xml:space="preserve"> </w:t>
      </w:r>
      <w:r w:rsidRPr="001704D7">
        <w:rPr>
          <w:rFonts w:ascii="Verdana" w:hAnsi="Verdana"/>
          <w:lang w:val="ru-RU"/>
        </w:rPr>
        <w:t xml:space="preserve">предложение, </w:t>
      </w:r>
      <w:proofErr w:type="spellStart"/>
      <w:r w:rsidRPr="001704D7">
        <w:rPr>
          <w:rFonts w:ascii="Verdana" w:hAnsi="Verdana"/>
          <w:lang w:val="ru-RU"/>
        </w:rPr>
        <w:t>преценка</w:t>
      </w:r>
      <w:proofErr w:type="spellEnd"/>
      <w:r w:rsidRPr="001704D7">
        <w:rPr>
          <w:rFonts w:ascii="Verdana" w:hAnsi="Verdana"/>
          <w:lang w:val="ru-RU"/>
        </w:rPr>
        <w:t xml:space="preserve"> за </w:t>
      </w:r>
      <w:proofErr w:type="spellStart"/>
      <w:r w:rsidRPr="001704D7">
        <w:rPr>
          <w:rFonts w:ascii="Verdana" w:hAnsi="Verdana"/>
          <w:lang w:val="ru-RU"/>
        </w:rPr>
        <w:t>вероятната</w:t>
      </w:r>
      <w:proofErr w:type="spellEnd"/>
      <w:r w:rsidRPr="001704D7">
        <w:rPr>
          <w:rFonts w:ascii="Verdana" w:hAnsi="Verdana"/>
          <w:lang w:val="ru-RU"/>
        </w:rPr>
        <w:t xml:space="preserve"> степен на </w:t>
      </w:r>
      <w:proofErr w:type="spellStart"/>
      <w:r w:rsidRPr="001704D7">
        <w:rPr>
          <w:rFonts w:ascii="Verdana" w:hAnsi="Verdana"/>
          <w:lang w:val="ru-RU"/>
        </w:rPr>
        <w:t>отрицателно</w:t>
      </w:r>
      <w:proofErr w:type="spellEnd"/>
      <w:r w:rsidRPr="001704D7">
        <w:rPr>
          <w:rFonts w:ascii="Verdana" w:hAnsi="Verdana"/>
          <w:lang w:val="ru-RU"/>
        </w:rPr>
        <w:t xml:space="preserve"> въздействие </w:t>
      </w:r>
      <w:r>
        <w:rPr>
          <w:rFonts w:ascii="Verdana" w:hAnsi="Verdana"/>
        </w:rPr>
        <w:t>е</w:t>
      </w:r>
      <w:r w:rsidRPr="001704D7">
        <w:rPr>
          <w:rFonts w:ascii="Verdana" w:hAnsi="Verdana"/>
          <w:lang w:val="ru-RU"/>
        </w:rPr>
        <w:t xml:space="preserve">, че </w:t>
      </w:r>
      <w:r>
        <w:rPr>
          <w:rFonts w:ascii="Verdana" w:hAnsi="Verdana"/>
          <w:lang w:val="ru-RU"/>
        </w:rPr>
        <w:t xml:space="preserve">не се </w:t>
      </w:r>
      <w:proofErr w:type="spellStart"/>
      <w:r>
        <w:rPr>
          <w:rFonts w:ascii="Verdana" w:hAnsi="Verdana"/>
          <w:lang w:val="ru-RU"/>
        </w:rPr>
        <w:t>очаква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Pr="001704D7">
        <w:rPr>
          <w:rFonts w:ascii="Verdana" w:hAnsi="Verdana"/>
          <w:lang w:val="ru-RU"/>
        </w:rPr>
        <w:t>знач</w:t>
      </w:r>
      <w:r>
        <w:rPr>
          <w:rFonts w:ascii="Verdana" w:hAnsi="Verdana"/>
          <w:lang w:val="ru-RU"/>
        </w:rPr>
        <w:t>ително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отрицателно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въздействие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Pr="001704D7">
        <w:rPr>
          <w:rFonts w:ascii="Verdana" w:hAnsi="Verdana"/>
          <w:lang w:val="ru-RU"/>
        </w:rPr>
        <w:t>върху</w:t>
      </w:r>
      <w:proofErr w:type="spellEnd"/>
      <w:r w:rsidRPr="001704D7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защитени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зони</w:t>
      </w:r>
      <w:proofErr w:type="spellEnd"/>
      <w:r>
        <w:rPr>
          <w:rFonts w:ascii="Verdana" w:hAnsi="Verdana"/>
          <w:lang w:val="ru-RU"/>
        </w:rPr>
        <w:t>.</w:t>
      </w:r>
    </w:p>
    <w:p w:rsidR="00AB6CF0" w:rsidRDefault="00AB6CF0" w:rsidP="00D14E51">
      <w:pPr>
        <w:pStyle w:val="af0"/>
        <w:spacing w:before="60" w:after="60"/>
        <w:ind w:left="-142" w:right="284"/>
        <w:jc w:val="both"/>
        <w:rPr>
          <w:rFonts w:ascii="Verdana" w:hAnsi="Verdana"/>
        </w:rPr>
      </w:pPr>
    </w:p>
    <w:p w:rsidR="003A159B" w:rsidRPr="00D14E51" w:rsidRDefault="003A159B" w:rsidP="00D14E51">
      <w:pPr>
        <w:pStyle w:val="af0"/>
        <w:spacing w:before="60" w:after="60"/>
        <w:ind w:left="-142" w:right="284"/>
        <w:jc w:val="both"/>
        <w:rPr>
          <w:rFonts w:ascii="Verdana" w:hAnsi="Verdana"/>
        </w:rPr>
      </w:pPr>
    </w:p>
    <w:p w:rsidR="00AB6CF0" w:rsidRDefault="00AB6CF0" w:rsidP="00614393">
      <w:pPr>
        <w:pStyle w:val="a7"/>
        <w:jc w:val="center"/>
        <w:rPr>
          <w:rFonts w:ascii="Verdana" w:hAnsi="Verdana"/>
          <w:b/>
          <w:caps/>
        </w:rPr>
      </w:pPr>
      <w:r w:rsidRPr="007A3CF5">
        <w:rPr>
          <w:rFonts w:ascii="Verdana" w:hAnsi="Verdana"/>
          <w:b/>
          <w:caps/>
        </w:rPr>
        <w:t>мотиви:</w:t>
      </w:r>
    </w:p>
    <w:p w:rsidR="00AB6CF0" w:rsidRPr="007A3CF5" w:rsidRDefault="00AB6CF0" w:rsidP="00FE0A34">
      <w:pPr>
        <w:pStyle w:val="a7"/>
        <w:rPr>
          <w:rFonts w:ascii="Verdana" w:hAnsi="Verdana"/>
          <w:b/>
          <w:caps/>
        </w:rPr>
      </w:pPr>
    </w:p>
    <w:p w:rsidR="00AB6CF0" w:rsidRPr="00E374AC" w:rsidRDefault="00AB6CF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ab/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FD4B32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E374AC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E374AC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E374AC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E374AC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E374AC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E374AC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E374AC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E374AC">
        <w:rPr>
          <w:rFonts w:ascii="Verdana" w:hAnsi="Verdana"/>
          <w:b/>
          <w:sz w:val="20"/>
          <w:szCs w:val="20"/>
          <w:lang w:val="bg-BG"/>
        </w:rPr>
        <w:t>.</w:t>
      </w:r>
    </w:p>
    <w:p w:rsidR="005770AE" w:rsidRPr="005770AE" w:rsidRDefault="005770AE" w:rsidP="005770AE">
      <w:pPr>
        <w:tabs>
          <w:tab w:val="left" w:pos="8789"/>
        </w:tabs>
        <w:jc w:val="both"/>
        <w:rPr>
          <w:rFonts w:ascii="Verdana" w:hAnsi="Verdana"/>
          <w:lang w:val="bg-BG"/>
        </w:rPr>
      </w:pPr>
      <w:r w:rsidRPr="005770AE">
        <w:rPr>
          <w:rFonts w:ascii="Verdana" w:hAnsi="Verdana"/>
          <w:lang w:val="bg-BG"/>
        </w:rPr>
        <w:t xml:space="preserve">Масленото производство се свежда до екстрахиране на части (съцветия, стъбла, листа, корени, клонки от иглолистна дървесина) от етерично - маслени растения (билки) с водна пара под ниско налягане, която директно </w:t>
      </w:r>
      <w:proofErr w:type="spellStart"/>
      <w:r w:rsidRPr="005770AE">
        <w:rPr>
          <w:rFonts w:ascii="Verdana" w:hAnsi="Verdana"/>
          <w:lang w:val="bg-BG"/>
        </w:rPr>
        <w:t>обдухва</w:t>
      </w:r>
      <w:proofErr w:type="spellEnd"/>
      <w:r w:rsidRPr="005770AE">
        <w:rPr>
          <w:rFonts w:ascii="Verdana" w:hAnsi="Verdana"/>
          <w:lang w:val="bg-BG"/>
        </w:rPr>
        <w:t xml:space="preserve"> суровината. Суровината ще постъпва в свежо състояние, когато е етерично - маслени растения, а когато се обработват семена – в сухо състояние</w:t>
      </w:r>
      <w:r w:rsidR="00463D50">
        <w:rPr>
          <w:rFonts w:ascii="Verdana" w:hAnsi="Verdana"/>
          <w:lang w:val="bg-BG"/>
        </w:rPr>
        <w:t xml:space="preserve">. </w:t>
      </w:r>
      <w:r w:rsidRPr="005770AE">
        <w:rPr>
          <w:rFonts w:ascii="Verdana" w:hAnsi="Verdana"/>
          <w:lang w:val="bg-BG"/>
        </w:rPr>
        <w:t>Предвижданото количеството произвеждани етерични масла е около 500 кг. годишно.</w:t>
      </w:r>
    </w:p>
    <w:p w:rsidR="005770AE" w:rsidRPr="005770AE" w:rsidRDefault="005770AE" w:rsidP="005770AE">
      <w:pPr>
        <w:tabs>
          <w:tab w:val="left" w:pos="8789"/>
        </w:tabs>
        <w:jc w:val="both"/>
        <w:rPr>
          <w:rFonts w:ascii="Verdana" w:hAnsi="Verdana"/>
          <w:lang w:val="bg-BG"/>
        </w:rPr>
      </w:pPr>
      <w:r w:rsidRPr="005770AE">
        <w:rPr>
          <w:rFonts w:ascii="Verdana" w:hAnsi="Verdana"/>
          <w:lang w:val="bg-BG"/>
        </w:rPr>
        <w:t>Технологията за производството на сладка обхваща следните основни процеси: подготовка на суровината, подготовка на захарния сироп, варене, дозиране и затваряне.</w:t>
      </w:r>
    </w:p>
    <w:p w:rsidR="005770AE" w:rsidRDefault="005770AE" w:rsidP="005770AE">
      <w:pPr>
        <w:tabs>
          <w:tab w:val="left" w:pos="8789"/>
        </w:tabs>
        <w:jc w:val="both"/>
        <w:rPr>
          <w:rFonts w:ascii="Verdana" w:hAnsi="Verdana"/>
          <w:lang w:val="bg-BG"/>
        </w:rPr>
      </w:pPr>
      <w:r w:rsidRPr="005770AE">
        <w:rPr>
          <w:rFonts w:ascii="Verdana" w:hAnsi="Verdana"/>
          <w:lang w:val="bg-BG"/>
        </w:rPr>
        <w:t xml:space="preserve">Костилките от използваните за сладко плодове ще се обработват в преса за студено крайно пресоване с капацитет до 50 кг/час входящи суровини. Зареждането ще се извършва ръчно, а отвеждането на кюспето ще става чрез </w:t>
      </w:r>
      <w:proofErr w:type="spellStart"/>
      <w:r w:rsidRPr="005770AE">
        <w:rPr>
          <w:rFonts w:ascii="Verdana" w:hAnsi="Verdana"/>
          <w:lang w:val="bg-BG"/>
        </w:rPr>
        <w:t>шнек</w:t>
      </w:r>
      <w:proofErr w:type="spellEnd"/>
      <w:r w:rsidRPr="005770AE">
        <w:rPr>
          <w:rFonts w:ascii="Verdana" w:hAnsi="Verdana"/>
          <w:lang w:val="bg-BG"/>
        </w:rPr>
        <w:t xml:space="preserve">. Готовото </w:t>
      </w:r>
      <w:proofErr w:type="spellStart"/>
      <w:r w:rsidRPr="005770AE">
        <w:rPr>
          <w:rFonts w:ascii="Verdana" w:hAnsi="Verdana"/>
          <w:lang w:val="bg-BG"/>
        </w:rPr>
        <w:t>студенопресовано</w:t>
      </w:r>
      <w:proofErr w:type="spellEnd"/>
      <w:r w:rsidRPr="005770AE">
        <w:rPr>
          <w:rFonts w:ascii="Verdana" w:hAnsi="Verdana"/>
          <w:lang w:val="bg-BG"/>
        </w:rPr>
        <w:t xml:space="preserve"> олио ще се филтрира, след което ще се съхранява в малки стъклени бутилки.</w:t>
      </w:r>
    </w:p>
    <w:p w:rsidR="005770AE" w:rsidRDefault="005770AE" w:rsidP="005770AE">
      <w:pPr>
        <w:tabs>
          <w:tab w:val="left" w:pos="8789"/>
        </w:tabs>
        <w:jc w:val="both"/>
        <w:rPr>
          <w:rFonts w:ascii="Verdana" w:hAnsi="Verdana"/>
          <w:lang w:val="bg-BG"/>
        </w:rPr>
      </w:pPr>
      <w:r w:rsidRPr="005770AE">
        <w:rPr>
          <w:rFonts w:ascii="Verdana" w:hAnsi="Verdana"/>
          <w:lang w:val="bg-BG"/>
        </w:rPr>
        <w:t xml:space="preserve">Технологично </w:t>
      </w:r>
      <w:proofErr w:type="spellStart"/>
      <w:r w:rsidRPr="005770AE">
        <w:rPr>
          <w:rFonts w:ascii="Verdana" w:hAnsi="Verdana"/>
          <w:lang w:val="bg-BG"/>
        </w:rPr>
        <w:t>топлозахранване</w:t>
      </w:r>
      <w:proofErr w:type="spellEnd"/>
      <w:r w:rsidRPr="005770AE">
        <w:rPr>
          <w:rFonts w:ascii="Verdana" w:hAnsi="Verdana"/>
          <w:lang w:val="bg-BG"/>
        </w:rPr>
        <w:t xml:space="preserve"> с пара за ще се осъществи чрез </w:t>
      </w:r>
      <w:proofErr w:type="spellStart"/>
      <w:r w:rsidRPr="005770AE">
        <w:rPr>
          <w:rFonts w:ascii="Verdana" w:hAnsi="Verdana"/>
          <w:lang w:val="bg-BG"/>
        </w:rPr>
        <w:t>водогреен</w:t>
      </w:r>
      <w:proofErr w:type="spellEnd"/>
      <w:r w:rsidRPr="005770AE">
        <w:rPr>
          <w:rFonts w:ascii="Verdana" w:hAnsi="Verdana"/>
          <w:lang w:val="bg-BG"/>
        </w:rPr>
        <w:t xml:space="preserve"> котел с температура на водата до 120ОС.  Горивната установка ще бъде </w:t>
      </w:r>
      <w:proofErr w:type="spellStart"/>
      <w:r w:rsidRPr="005770AE">
        <w:rPr>
          <w:rFonts w:ascii="Verdana" w:hAnsi="Verdana"/>
          <w:lang w:val="bg-BG"/>
        </w:rPr>
        <w:t>водогреен</w:t>
      </w:r>
      <w:proofErr w:type="spellEnd"/>
      <w:r w:rsidRPr="005770AE">
        <w:rPr>
          <w:rFonts w:ascii="Verdana" w:hAnsi="Verdana"/>
          <w:lang w:val="bg-BG"/>
        </w:rPr>
        <w:t xml:space="preserve"> котел с инсталираната мощност 350kW. За гориво ще се използва компресирана газ в бутилки.</w:t>
      </w:r>
    </w:p>
    <w:p w:rsidR="00AB6CF0" w:rsidRPr="005770AE" w:rsidRDefault="00AB6CF0" w:rsidP="005770AE">
      <w:pPr>
        <w:pStyle w:val="af8"/>
        <w:numPr>
          <w:ilvl w:val="0"/>
          <w:numId w:val="33"/>
        </w:numPr>
        <w:tabs>
          <w:tab w:val="left" w:pos="1134"/>
          <w:tab w:val="left" w:pos="8789"/>
        </w:tabs>
        <w:ind w:left="0" w:firstLine="851"/>
        <w:jc w:val="both"/>
        <w:rPr>
          <w:rFonts w:ascii="Verdana" w:hAnsi="Verdana"/>
          <w:lang w:val="bg-BG"/>
        </w:rPr>
      </w:pPr>
      <w:r w:rsidRPr="005770AE">
        <w:rPr>
          <w:rFonts w:ascii="Verdana" w:hAnsi="Verdana"/>
          <w:lang w:val="bg-BG"/>
        </w:rPr>
        <w:t xml:space="preserve">Дискомфорт за околната среда е вероятен по време на строителните дейности, свързан предимно с повишени нива на шум и прах, който дискомфорт ще бъде локален временен в рамките на разглежданата площадка. </w:t>
      </w:r>
    </w:p>
    <w:p w:rsidR="00AB6CF0" w:rsidRDefault="00AB6CF0" w:rsidP="00463D50">
      <w:pPr>
        <w:numPr>
          <w:ilvl w:val="0"/>
          <w:numId w:val="18"/>
        </w:numPr>
        <w:tabs>
          <w:tab w:val="clear" w:pos="644"/>
          <w:tab w:val="num" w:pos="0"/>
          <w:tab w:val="num" w:pos="502"/>
          <w:tab w:val="left" w:pos="1134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C76A5E">
        <w:rPr>
          <w:rFonts w:ascii="Verdana" w:hAnsi="Verdana"/>
          <w:lang w:val="ru-RU"/>
        </w:rPr>
        <w:t xml:space="preserve">По </w:t>
      </w:r>
      <w:proofErr w:type="spellStart"/>
      <w:r w:rsidRPr="00C76A5E">
        <w:rPr>
          <w:rFonts w:ascii="Verdana" w:hAnsi="Verdana"/>
          <w:lang w:val="ru-RU"/>
        </w:rPr>
        <w:t>време</w:t>
      </w:r>
      <w:proofErr w:type="spellEnd"/>
      <w:r w:rsidRPr="00C76A5E">
        <w:rPr>
          <w:rFonts w:ascii="Verdana" w:hAnsi="Verdana"/>
          <w:lang w:val="ru-RU"/>
        </w:rPr>
        <w:t xml:space="preserve"> на </w:t>
      </w:r>
      <w:proofErr w:type="spellStart"/>
      <w:r w:rsidRPr="00C76A5E">
        <w:rPr>
          <w:rFonts w:ascii="Verdana" w:hAnsi="Verdana"/>
          <w:lang w:val="ru-RU"/>
        </w:rPr>
        <w:t>строителните</w:t>
      </w:r>
      <w:proofErr w:type="spellEnd"/>
      <w:r w:rsidRPr="00C76A5E">
        <w:rPr>
          <w:rFonts w:ascii="Verdana" w:hAnsi="Verdana"/>
          <w:lang w:val="ru-RU"/>
        </w:rPr>
        <w:t xml:space="preserve"> </w:t>
      </w:r>
      <w:proofErr w:type="spellStart"/>
      <w:r w:rsidRPr="00C76A5E">
        <w:rPr>
          <w:rFonts w:ascii="Verdana" w:hAnsi="Verdana"/>
          <w:lang w:val="ru-RU"/>
        </w:rPr>
        <w:t>дейности</w:t>
      </w:r>
      <w:proofErr w:type="spellEnd"/>
      <w:r w:rsidRPr="00C76A5E">
        <w:rPr>
          <w:rFonts w:ascii="Verdana" w:hAnsi="Verdana"/>
          <w:lang w:val="ru-RU"/>
        </w:rPr>
        <w:t xml:space="preserve"> </w:t>
      </w:r>
      <w:proofErr w:type="spellStart"/>
      <w:r w:rsidRPr="00C76A5E">
        <w:rPr>
          <w:rFonts w:ascii="Verdana" w:hAnsi="Verdana"/>
          <w:lang w:val="ru-RU"/>
        </w:rPr>
        <w:t>ще</w:t>
      </w:r>
      <w:proofErr w:type="spellEnd"/>
      <w:r w:rsidRPr="00C76A5E">
        <w:rPr>
          <w:rFonts w:ascii="Verdana" w:hAnsi="Verdana"/>
          <w:lang w:val="ru-RU"/>
        </w:rPr>
        <w:t xml:space="preserve"> се </w:t>
      </w:r>
      <w:proofErr w:type="spellStart"/>
      <w:r w:rsidRPr="00C76A5E">
        <w:rPr>
          <w:rFonts w:ascii="Verdana" w:hAnsi="Verdana"/>
          <w:lang w:val="ru-RU"/>
        </w:rPr>
        <w:t>генерират</w:t>
      </w:r>
      <w:proofErr w:type="spellEnd"/>
      <w:r w:rsidRPr="00C76A5E">
        <w:rPr>
          <w:rFonts w:ascii="Verdana" w:hAnsi="Verdana"/>
          <w:lang w:val="ru-RU"/>
        </w:rPr>
        <w:t xml:space="preserve"> </w:t>
      </w:r>
      <w:proofErr w:type="spellStart"/>
      <w:r w:rsidRPr="00C76A5E">
        <w:rPr>
          <w:rFonts w:ascii="Verdana" w:hAnsi="Verdana"/>
          <w:lang w:val="ru-RU"/>
        </w:rPr>
        <w:t>различни</w:t>
      </w:r>
      <w:proofErr w:type="spellEnd"/>
      <w:r w:rsidRPr="00C76A5E">
        <w:rPr>
          <w:rFonts w:ascii="Verdana" w:hAnsi="Verdana"/>
          <w:lang w:val="ru-RU"/>
        </w:rPr>
        <w:t xml:space="preserve"> по вид и количество </w:t>
      </w:r>
      <w:proofErr w:type="spellStart"/>
      <w:r w:rsidRPr="00C76A5E">
        <w:rPr>
          <w:rFonts w:ascii="Verdana" w:hAnsi="Verdana"/>
          <w:lang w:val="ru-RU"/>
        </w:rPr>
        <w:t>отпадъци</w:t>
      </w:r>
      <w:proofErr w:type="spellEnd"/>
      <w:r w:rsidRPr="00C76A5E">
        <w:rPr>
          <w:rFonts w:ascii="Verdana" w:hAnsi="Verdana"/>
          <w:lang w:val="ru-RU"/>
        </w:rPr>
        <w:t xml:space="preserve">. </w:t>
      </w:r>
      <w:proofErr w:type="spellStart"/>
      <w:r w:rsidRPr="00C76A5E">
        <w:rPr>
          <w:rFonts w:ascii="Verdana" w:hAnsi="Verdana"/>
          <w:lang w:val="ru-RU"/>
        </w:rPr>
        <w:t>Организацията</w:t>
      </w:r>
      <w:proofErr w:type="spellEnd"/>
      <w:r w:rsidRPr="00C76A5E">
        <w:rPr>
          <w:rFonts w:ascii="Verdana" w:hAnsi="Verdana"/>
          <w:lang w:val="ru-RU"/>
        </w:rPr>
        <w:t xml:space="preserve"> по </w:t>
      </w:r>
      <w:proofErr w:type="spellStart"/>
      <w:r w:rsidRPr="00C76A5E">
        <w:rPr>
          <w:rFonts w:ascii="Verdana" w:hAnsi="Verdana"/>
          <w:lang w:val="ru-RU"/>
        </w:rPr>
        <w:t>събирането</w:t>
      </w:r>
      <w:proofErr w:type="spellEnd"/>
      <w:r w:rsidRPr="00C76A5E">
        <w:rPr>
          <w:rFonts w:ascii="Verdana" w:hAnsi="Verdana"/>
          <w:lang w:val="ru-RU"/>
        </w:rPr>
        <w:t xml:space="preserve"> и </w:t>
      </w:r>
      <w:proofErr w:type="spellStart"/>
      <w:r w:rsidRPr="00C76A5E">
        <w:rPr>
          <w:rFonts w:ascii="Verdana" w:hAnsi="Verdana"/>
          <w:lang w:val="ru-RU"/>
        </w:rPr>
        <w:t>извозването</w:t>
      </w:r>
      <w:proofErr w:type="spellEnd"/>
      <w:r w:rsidRPr="00C76A5E">
        <w:rPr>
          <w:rFonts w:ascii="Verdana" w:hAnsi="Verdana"/>
          <w:lang w:val="ru-RU"/>
        </w:rPr>
        <w:t xml:space="preserve"> на </w:t>
      </w:r>
      <w:proofErr w:type="spellStart"/>
      <w:r w:rsidRPr="00C76A5E">
        <w:rPr>
          <w:rFonts w:ascii="Verdana" w:hAnsi="Verdana"/>
          <w:lang w:val="ru-RU"/>
        </w:rPr>
        <w:t>отпадъците</w:t>
      </w:r>
      <w:proofErr w:type="spellEnd"/>
      <w:r w:rsidRPr="00C76A5E">
        <w:rPr>
          <w:rFonts w:ascii="Verdana" w:hAnsi="Verdana"/>
          <w:lang w:val="ru-RU"/>
        </w:rPr>
        <w:t xml:space="preserve"> от различно естество по </w:t>
      </w:r>
      <w:proofErr w:type="spellStart"/>
      <w:r w:rsidRPr="00C76A5E">
        <w:rPr>
          <w:rFonts w:ascii="Verdana" w:hAnsi="Verdana"/>
          <w:lang w:val="ru-RU"/>
        </w:rPr>
        <w:t>време</w:t>
      </w:r>
      <w:proofErr w:type="spellEnd"/>
      <w:r w:rsidRPr="00C76A5E">
        <w:rPr>
          <w:rFonts w:ascii="Verdana" w:hAnsi="Verdana"/>
          <w:lang w:val="ru-RU"/>
        </w:rPr>
        <w:t xml:space="preserve"> на </w:t>
      </w:r>
      <w:proofErr w:type="spellStart"/>
      <w:r w:rsidRPr="00C76A5E">
        <w:rPr>
          <w:rFonts w:ascii="Verdana" w:hAnsi="Verdana"/>
          <w:lang w:val="ru-RU"/>
        </w:rPr>
        <w:t>строителството</w:t>
      </w:r>
      <w:proofErr w:type="spellEnd"/>
      <w:r w:rsidRPr="00C76A5E">
        <w:rPr>
          <w:rFonts w:ascii="Verdana" w:hAnsi="Verdana"/>
          <w:lang w:val="ru-RU"/>
        </w:rPr>
        <w:t xml:space="preserve"> и </w:t>
      </w:r>
      <w:proofErr w:type="spellStart"/>
      <w:r w:rsidRPr="00C76A5E">
        <w:rPr>
          <w:rFonts w:ascii="Verdana" w:hAnsi="Verdana"/>
          <w:lang w:val="ru-RU"/>
        </w:rPr>
        <w:t>експлоатацията</w:t>
      </w:r>
      <w:proofErr w:type="spellEnd"/>
      <w:r w:rsidRPr="00C76A5E">
        <w:rPr>
          <w:rFonts w:ascii="Verdana" w:hAnsi="Verdana"/>
          <w:lang w:val="ru-RU"/>
        </w:rPr>
        <w:t xml:space="preserve">, </w:t>
      </w:r>
      <w:proofErr w:type="spellStart"/>
      <w:r w:rsidRPr="00C76A5E">
        <w:rPr>
          <w:rFonts w:ascii="Verdana" w:hAnsi="Verdana"/>
          <w:lang w:val="ru-RU"/>
        </w:rPr>
        <w:t>ще</w:t>
      </w:r>
      <w:proofErr w:type="spellEnd"/>
      <w:r w:rsidRPr="00C76A5E">
        <w:rPr>
          <w:rFonts w:ascii="Verdana" w:hAnsi="Verdana"/>
          <w:lang w:val="ru-RU"/>
        </w:rPr>
        <w:t xml:space="preserve"> се </w:t>
      </w:r>
      <w:proofErr w:type="spellStart"/>
      <w:r w:rsidRPr="00C76A5E">
        <w:rPr>
          <w:rFonts w:ascii="Verdana" w:hAnsi="Verdana"/>
          <w:lang w:val="ru-RU"/>
        </w:rPr>
        <w:t>извършва</w:t>
      </w:r>
      <w:proofErr w:type="spellEnd"/>
      <w:r w:rsidRPr="00C76A5E">
        <w:rPr>
          <w:rFonts w:ascii="Verdana" w:hAnsi="Verdana"/>
          <w:lang w:val="ru-RU"/>
        </w:rPr>
        <w:t xml:space="preserve">, </w:t>
      </w:r>
      <w:proofErr w:type="spellStart"/>
      <w:r w:rsidRPr="00C76A5E">
        <w:rPr>
          <w:rFonts w:ascii="Verdana" w:hAnsi="Verdana"/>
          <w:lang w:val="ru-RU"/>
        </w:rPr>
        <w:t>съобразно</w:t>
      </w:r>
      <w:proofErr w:type="spellEnd"/>
      <w:r w:rsidRPr="00C76A5E">
        <w:rPr>
          <w:rFonts w:ascii="Verdana" w:hAnsi="Verdana"/>
          <w:lang w:val="ru-RU"/>
        </w:rPr>
        <w:t xml:space="preserve"> </w:t>
      </w:r>
      <w:proofErr w:type="spellStart"/>
      <w:r w:rsidRPr="00C76A5E">
        <w:rPr>
          <w:rFonts w:ascii="Verdana" w:hAnsi="Verdana"/>
          <w:lang w:val="ru-RU"/>
        </w:rPr>
        <w:t>нормативните</w:t>
      </w:r>
      <w:proofErr w:type="spellEnd"/>
      <w:r w:rsidRPr="00C76A5E">
        <w:rPr>
          <w:rFonts w:ascii="Verdana" w:hAnsi="Verdana"/>
          <w:lang w:val="ru-RU"/>
        </w:rPr>
        <w:t xml:space="preserve"> </w:t>
      </w:r>
      <w:proofErr w:type="spellStart"/>
      <w:r w:rsidRPr="00C76A5E">
        <w:rPr>
          <w:rFonts w:ascii="Verdana" w:hAnsi="Verdana"/>
          <w:lang w:val="ru-RU"/>
        </w:rPr>
        <w:t>изисквания</w:t>
      </w:r>
      <w:proofErr w:type="spellEnd"/>
      <w:r w:rsidRPr="00C76A5E">
        <w:rPr>
          <w:rFonts w:ascii="Verdana" w:hAnsi="Verdana"/>
          <w:lang w:val="ru-RU"/>
        </w:rPr>
        <w:t xml:space="preserve"> на </w:t>
      </w:r>
      <w:r w:rsidRPr="00C76A5E">
        <w:rPr>
          <w:rFonts w:ascii="Verdana" w:hAnsi="Verdana"/>
          <w:i/>
          <w:lang w:val="ru-RU"/>
        </w:rPr>
        <w:t xml:space="preserve">Закона за управление на </w:t>
      </w:r>
      <w:proofErr w:type="spellStart"/>
      <w:r w:rsidRPr="00C76A5E">
        <w:rPr>
          <w:rFonts w:ascii="Verdana" w:hAnsi="Verdana"/>
          <w:i/>
          <w:lang w:val="ru-RU"/>
        </w:rPr>
        <w:t>отпадъците</w:t>
      </w:r>
      <w:proofErr w:type="spellEnd"/>
      <w:r w:rsidRPr="00C76A5E">
        <w:rPr>
          <w:rFonts w:ascii="Verdana" w:hAnsi="Verdana"/>
          <w:i/>
          <w:lang w:val="ru-RU"/>
        </w:rPr>
        <w:t>.</w:t>
      </w:r>
    </w:p>
    <w:p w:rsidR="00463D50" w:rsidRDefault="00463D50" w:rsidP="00927326">
      <w:pPr>
        <w:pStyle w:val="31"/>
        <w:spacing w:after="24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AB6CF0" w:rsidRDefault="00AB6CF0" w:rsidP="00927326">
      <w:pPr>
        <w:pStyle w:val="31"/>
        <w:spacing w:after="24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средата</w:t>
      </w:r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AB6CF0" w:rsidRPr="00633817" w:rsidRDefault="00AB6CF0" w:rsidP="00633817">
      <w:pPr>
        <w:numPr>
          <w:ilvl w:val="0"/>
          <w:numId w:val="11"/>
        </w:numPr>
        <w:tabs>
          <w:tab w:val="num" w:pos="0"/>
          <w:tab w:val="left" w:pos="9214"/>
        </w:tabs>
        <w:overflowPunct/>
        <w:autoSpaceDE/>
        <w:autoSpaceDN/>
        <w:adjustRightInd/>
        <w:spacing w:after="120"/>
        <w:ind w:left="0" w:firstLine="1080"/>
        <w:jc w:val="both"/>
        <w:textAlignment w:val="auto"/>
        <w:rPr>
          <w:rFonts w:ascii="Verdana" w:hAnsi="Verdana"/>
          <w:lang w:val="bg-BG"/>
        </w:rPr>
      </w:pPr>
      <w:r w:rsidRPr="00C4381A">
        <w:rPr>
          <w:rFonts w:ascii="Verdana" w:hAnsi="Verdana"/>
          <w:lang w:val="bg-BG"/>
        </w:rPr>
        <w:t xml:space="preserve">Реализацията на инвестиционното предложение ще бъде извън границите на защитени зони, съгласно чл. 5 от </w:t>
      </w:r>
      <w:r w:rsidRPr="00274D5F">
        <w:rPr>
          <w:rFonts w:ascii="Verdana" w:hAnsi="Verdana"/>
          <w:i/>
          <w:lang w:val="bg-BG"/>
        </w:rPr>
        <w:t>Закона за биологичното разнообразие</w:t>
      </w:r>
      <w:r w:rsidRPr="00C4381A">
        <w:rPr>
          <w:rFonts w:ascii="Verdana" w:hAnsi="Verdana"/>
          <w:lang w:val="bg-BG"/>
        </w:rPr>
        <w:t xml:space="preserve"> и извън границите на защитени територии, съгласно </w:t>
      </w:r>
      <w:r w:rsidRPr="00274D5F">
        <w:rPr>
          <w:rFonts w:ascii="Verdana" w:hAnsi="Verdana"/>
          <w:i/>
          <w:lang w:val="bg-BG"/>
        </w:rPr>
        <w:t>Закона за защитените територии.</w:t>
      </w:r>
      <w:r w:rsidR="00633817">
        <w:rPr>
          <w:rFonts w:ascii="Verdana" w:hAnsi="Verdana"/>
          <w:lang w:val="bg-BG"/>
        </w:rPr>
        <w:t xml:space="preserve"> </w:t>
      </w:r>
      <w:r w:rsidRPr="00633817">
        <w:rPr>
          <w:rFonts w:ascii="Verdana" w:hAnsi="Verdana"/>
          <w:lang w:val="bg-BG"/>
        </w:rPr>
        <w:t xml:space="preserve">С реализацията на инвестиционното предложение </w:t>
      </w:r>
      <w:r w:rsidR="00C86573" w:rsidRPr="00633817">
        <w:rPr>
          <w:rFonts w:ascii="Verdana" w:hAnsi="Verdana"/>
          <w:lang w:val="bg-BG"/>
        </w:rPr>
        <w:t xml:space="preserve"> не се очаква унищожава</w:t>
      </w:r>
      <w:r w:rsidR="007D26BD">
        <w:rPr>
          <w:rFonts w:ascii="Verdana" w:hAnsi="Verdana"/>
          <w:lang w:val="bg-BG"/>
        </w:rPr>
        <w:t>не, увреждане или влошаване със</w:t>
      </w:r>
      <w:r w:rsidR="00C86573" w:rsidRPr="00633817">
        <w:rPr>
          <w:rFonts w:ascii="Verdana" w:hAnsi="Verdana"/>
          <w:lang w:val="bg-BG"/>
        </w:rPr>
        <w:t xml:space="preserve">тоянието на видове, предмет на опазване на най-близката защитена зона </w:t>
      </w:r>
      <w:r w:rsidRPr="00633817">
        <w:rPr>
          <w:rFonts w:ascii="Verdana" w:hAnsi="Verdana"/>
        </w:rPr>
        <w:t>BG</w:t>
      </w:r>
      <w:r w:rsidRPr="00633817">
        <w:rPr>
          <w:rFonts w:ascii="Verdana" w:hAnsi="Verdana"/>
          <w:lang w:val="bg-BG"/>
        </w:rPr>
        <w:t>000</w:t>
      </w:r>
      <w:r w:rsidR="00C86573" w:rsidRPr="00633817">
        <w:rPr>
          <w:rFonts w:ascii="Verdana" w:hAnsi="Verdana"/>
          <w:lang w:val="bg-BG"/>
        </w:rPr>
        <w:t>1033</w:t>
      </w:r>
      <w:r w:rsidRPr="00633817">
        <w:rPr>
          <w:rFonts w:ascii="Verdana" w:hAnsi="Verdana"/>
        </w:rPr>
        <w:t xml:space="preserve"> </w:t>
      </w:r>
      <w:r w:rsidR="00C86573" w:rsidRPr="00633817">
        <w:rPr>
          <w:rFonts w:ascii="Verdana" w:hAnsi="Verdana"/>
          <w:lang w:val="bg-BG"/>
        </w:rPr>
        <w:t>„Брестовица</w:t>
      </w:r>
      <w:r w:rsidRPr="00633817">
        <w:rPr>
          <w:rFonts w:ascii="Verdana" w:hAnsi="Verdana"/>
          <w:lang w:val="bg-BG"/>
        </w:rPr>
        <w:t>”.</w:t>
      </w:r>
    </w:p>
    <w:p w:rsidR="00AB6CF0" w:rsidRPr="00C4381A" w:rsidRDefault="00AB6CF0" w:rsidP="00C76A5E">
      <w:pPr>
        <w:numPr>
          <w:ilvl w:val="0"/>
          <w:numId w:val="11"/>
        </w:numPr>
        <w:tabs>
          <w:tab w:val="left" w:pos="9214"/>
        </w:tabs>
        <w:ind w:left="0" w:firstLine="1080"/>
        <w:jc w:val="both"/>
        <w:rPr>
          <w:rFonts w:ascii="Verdana" w:hAnsi="Verdana"/>
          <w:lang w:val="bg-BG"/>
        </w:rPr>
      </w:pPr>
      <w:r w:rsidRPr="00C4381A">
        <w:rPr>
          <w:rFonts w:ascii="Verdana" w:hAnsi="Verdana"/>
          <w:lang w:val="bg-BG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AB6CF0" w:rsidRPr="00716048" w:rsidRDefault="00AB6CF0" w:rsidP="00413689">
      <w:pPr>
        <w:pStyle w:val="a7"/>
        <w:rPr>
          <w:rFonts w:ascii="Verdana" w:hAnsi="Verdana"/>
        </w:rPr>
      </w:pPr>
    </w:p>
    <w:p w:rsidR="00AB6CF0" w:rsidRDefault="00AB6CF0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C73A93" w:rsidRDefault="00633817" w:rsidP="00463D50">
      <w:pPr>
        <w:pStyle w:val="31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Не се очаква генериране на шум, емисии и отпадъци във вид и количества, които да окажат значително отрицателно въздействие върху </w:t>
      </w:r>
      <w:r>
        <w:rPr>
          <w:rFonts w:ascii="Verdana" w:hAnsi="Verdana"/>
          <w:sz w:val="20"/>
          <w:szCs w:val="20"/>
        </w:rPr>
        <w:t>околната среда</w:t>
      </w:r>
      <w:r>
        <w:rPr>
          <w:rFonts w:ascii="Verdana" w:hAnsi="Verdana"/>
          <w:sz w:val="20"/>
          <w:szCs w:val="20"/>
          <w:lang w:val="bg-BG"/>
        </w:rPr>
        <w:t>, при реализацията и експлоатацията на инвестиционното предложение.</w:t>
      </w:r>
    </w:p>
    <w:p w:rsidR="00633817" w:rsidRPr="00C73A93" w:rsidRDefault="00C73A93" w:rsidP="00463D50">
      <w:pPr>
        <w:pStyle w:val="31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C73A93">
        <w:rPr>
          <w:rFonts w:ascii="Verdana" w:hAnsi="Verdana"/>
          <w:sz w:val="20"/>
          <w:szCs w:val="20"/>
          <w:lang w:val="bg-BG"/>
        </w:rPr>
        <w:t>Във връзка с поискан</w:t>
      </w:r>
      <w:r w:rsidRPr="00C73A93">
        <w:rPr>
          <w:rFonts w:ascii="Verdana" w:hAnsi="Verdana"/>
          <w:bCs/>
          <w:sz w:val="20"/>
          <w:szCs w:val="20"/>
          <w:lang w:val="ru-RU"/>
        </w:rPr>
        <w:t>о становище</w:t>
      </w:r>
      <w:r w:rsidRPr="00C73A93">
        <w:rPr>
          <w:rFonts w:ascii="Verdana" w:hAnsi="Verdana"/>
          <w:bCs/>
          <w:sz w:val="20"/>
          <w:szCs w:val="20"/>
          <w:highlight w:val="white"/>
          <w:shd w:val="clear" w:color="auto" w:fill="FEFEFE"/>
          <w:lang w:val="ru-RU"/>
        </w:rPr>
        <w:t>,</w:t>
      </w:r>
      <w:r w:rsidRPr="00C73A93"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C73A93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определящо</w:t>
      </w:r>
      <w:proofErr w:type="spellEnd"/>
      <w:r w:rsidRPr="00C73A93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C73A93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степента</w:t>
      </w:r>
      <w:proofErr w:type="spellEnd"/>
      <w:r w:rsidRPr="00C73A93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C73A93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значимост</w:t>
      </w:r>
      <w:proofErr w:type="spellEnd"/>
      <w:r w:rsidRPr="00C73A93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въздействието и риска за </w:t>
      </w:r>
      <w:proofErr w:type="spellStart"/>
      <w:r w:rsidRPr="00C73A93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човешкото</w:t>
      </w:r>
      <w:proofErr w:type="spellEnd"/>
      <w:r w:rsidRPr="00C73A93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C73A93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здраве</w:t>
      </w:r>
      <w:proofErr w:type="spellEnd"/>
      <w:r w:rsidRPr="00C73A93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, </w:t>
      </w:r>
      <w:r w:rsidRPr="00C73A93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C73A93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C73A93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C73A93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C73A93">
        <w:rPr>
          <w:rFonts w:ascii="Verdana" w:hAnsi="Verdana"/>
          <w:sz w:val="20"/>
          <w:szCs w:val="20"/>
          <w:lang w:val="ru-RU"/>
        </w:rPr>
        <w:t>. № 4</w:t>
      </w:r>
      <w:r w:rsidR="005770AE">
        <w:rPr>
          <w:rFonts w:ascii="Verdana" w:hAnsi="Verdana"/>
          <w:sz w:val="20"/>
          <w:szCs w:val="20"/>
          <w:lang w:val="ru-RU"/>
        </w:rPr>
        <w:t>531</w:t>
      </w:r>
      <w:r w:rsidRPr="00C73A93">
        <w:rPr>
          <w:rFonts w:ascii="Verdana" w:hAnsi="Verdana"/>
          <w:sz w:val="20"/>
          <w:szCs w:val="20"/>
          <w:lang w:val="ru-RU"/>
        </w:rPr>
        <w:t>/</w:t>
      </w:r>
      <w:r w:rsidR="005770AE">
        <w:rPr>
          <w:rFonts w:ascii="Verdana" w:hAnsi="Verdana"/>
          <w:sz w:val="20"/>
          <w:szCs w:val="20"/>
          <w:lang w:val="ru-RU"/>
        </w:rPr>
        <w:t>04</w:t>
      </w:r>
      <w:r w:rsidRPr="00C73A93">
        <w:rPr>
          <w:rFonts w:ascii="Verdana" w:hAnsi="Verdana"/>
          <w:sz w:val="20"/>
          <w:szCs w:val="20"/>
          <w:lang w:val="ru-RU"/>
        </w:rPr>
        <w:t>.0</w:t>
      </w:r>
      <w:r w:rsidR="005770AE">
        <w:rPr>
          <w:rFonts w:ascii="Verdana" w:hAnsi="Verdana"/>
          <w:sz w:val="20"/>
          <w:szCs w:val="20"/>
          <w:lang w:val="ru-RU"/>
        </w:rPr>
        <w:t>8</w:t>
      </w:r>
      <w:r w:rsidRPr="00C73A93">
        <w:rPr>
          <w:rFonts w:ascii="Verdana" w:hAnsi="Verdana"/>
          <w:sz w:val="20"/>
          <w:szCs w:val="20"/>
          <w:lang w:val="ru-RU"/>
        </w:rPr>
        <w:t xml:space="preserve">.2015 </w:t>
      </w:r>
      <w:r w:rsidRPr="00C73A93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г. </w:t>
      </w:r>
      <w:r w:rsidRPr="00C73A93">
        <w:rPr>
          <w:rFonts w:ascii="Verdana" w:hAnsi="Verdana"/>
          <w:sz w:val="20"/>
          <w:szCs w:val="20"/>
          <w:lang w:val="ru-RU"/>
        </w:rPr>
        <w:t>РЗИ-</w:t>
      </w:r>
      <w:proofErr w:type="spellStart"/>
      <w:r w:rsidRPr="00C73A93">
        <w:rPr>
          <w:rFonts w:ascii="Verdana" w:hAnsi="Verdana"/>
          <w:sz w:val="20"/>
          <w:szCs w:val="20"/>
          <w:lang w:val="ru-RU"/>
        </w:rPr>
        <w:lastRenderedPageBreak/>
        <w:t>Пловд</w:t>
      </w:r>
      <w:proofErr w:type="spellEnd"/>
      <w:r w:rsidRPr="00C73A93">
        <w:rPr>
          <w:rFonts w:ascii="Verdana" w:hAnsi="Verdana"/>
          <w:sz w:val="20"/>
          <w:szCs w:val="20"/>
          <w:lang w:val="bg-BG"/>
        </w:rPr>
        <w:t>и</w:t>
      </w:r>
      <w:r w:rsidRPr="00C73A93">
        <w:rPr>
          <w:rFonts w:ascii="Verdana" w:hAnsi="Verdana"/>
          <w:sz w:val="20"/>
          <w:szCs w:val="20"/>
          <w:lang w:val="ru-RU"/>
        </w:rPr>
        <w:t xml:space="preserve">в е определила </w:t>
      </w:r>
      <w:proofErr w:type="spellStart"/>
      <w:r w:rsidRPr="00C73A93"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 w:rsidRPr="00C73A93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C73A93"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 w:rsidRPr="00C73A93">
        <w:rPr>
          <w:rFonts w:ascii="Verdana" w:hAnsi="Verdana"/>
          <w:sz w:val="20"/>
          <w:szCs w:val="20"/>
          <w:lang w:val="ru-RU"/>
        </w:rPr>
        <w:t xml:space="preserve"> риск при </w:t>
      </w:r>
      <w:proofErr w:type="spellStart"/>
      <w:r w:rsidRPr="00C73A93">
        <w:rPr>
          <w:rFonts w:ascii="Verdana" w:hAnsi="Verdana"/>
          <w:sz w:val="20"/>
          <w:szCs w:val="20"/>
          <w:lang w:val="ru-RU"/>
        </w:rPr>
        <w:t>осъществяване</w:t>
      </w:r>
      <w:proofErr w:type="spellEnd"/>
      <w:r w:rsidRPr="00C73A93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C73A93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C73A93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C73A93">
        <w:rPr>
          <w:rFonts w:ascii="Verdana" w:hAnsi="Verdana"/>
          <w:sz w:val="20"/>
          <w:szCs w:val="20"/>
          <w:lang w:val="ru-RU"/>
        </w:rPr>
        <w:t>предложени</w:t>
      </w:r>
      <w:proofErr w:type="spellEnd"/>
      <w:r w:rsidRPr="00C73A93">
        <w:rPr>
          <w:rFonts w:ascii="Verdana" w:hAnsi="Verdana"/>
          <w:sz w:val="20"/>
          <w:szCs w:val="20"/>
          <w:lang w:val="bg-BG"/>
        </w:rPr>
        <w:t>е.</w:t>
      </w:r>
    </w:p>
    <w:p w:rsidR="00AB6CF0" w:rsidRPr="00F84A00" w:rsidRDefault="00AB6CF0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 xml:space="preserve">териториален обхват, засегнато население, включително трансгранични въздействия, същност, големина, </w:t>
      </w:r>
      <w:proofErr w:type="spellStart"/>
      <w:r w:rsidRPr="00F84A00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F84A00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FF3275" w:rsidRDefault="00AB6CF0" w:rsidP="00FF3275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  <w:lang w:val="ru-RU"/>
        </w:rPr>
      </w:pPr>
      <w:r w:rsidRPr="00716048">
        <w:rPr>
          <w:rFonts w:ascii="Verdana" w:hAnsi="Verdana"/>
          <w:lang w:val="bg-BG"/>
        </w:rPr>
        <w:t xml:space="preserve"> </w:t>
      </w:r>
      <w:proofErr w:type="spellStart"/>
      <w:r w:rsidRPr="00CF6796">
        <w:rPr>
          <w:rFonts w:ascii="Verdana" w:hAnsi="Verdana"/>
          <w:lang w:val="ru-RU"/>
        </w:rPr>
        <w:t>Териториалният</w:t>
      </w:r>
      <w:proofErr w:type="spellEnd"/>
      <w:r w:rsidRPr="00CF6796">
        <w:rPr>
          <w:rFonts w:ascii="Verdana" w:hAnsi="Verdana"/>
          <w:lang w:val="ru-RU"/>
        </w:rPr>
        <w:t xml:space="preserve"> обхват на </w:t>
      </w:r>
      <w:proofErr w:type="spellStart"/>
      <w:r w:rsidRPr="00CF6796">
        <w:rPr>
          <w:rFonts w:ascii="Verdana" w:hAnsi="Verdana"/>
          <w:lang w:val="ru-RU"/>
        </w:rPr>
        <w:t>въздействие</w:t>
      </w:r>
      <w:proofErr w:type="spellEnd"/>
      <w:r w:rsidRPr="00CF6796">
        <w:rPr>
          <w:rFonts w:ascii="Verdana" w:hAnsi="Verdana"/>
          <w:lang w:val="ru-RU"/>
        </w:rPr>
        <w:t xml:space="preserve">, в </w:t>
      </w:r>
      <w:proofErr w:type="spellStart"/>
      <w:r w:rsidRPr="00CF6796">
        <w:rPr>
          <w:rFonts w:ascii="Verdana" w:hAnsi="Verdana"/>
          <w:lang w:val="ru-RU"/>
        </w:rPr>
        <w:t>резултат</w:t>
      </w:r>
      <w:proofErr w:type="spellEnd"/>
      <w:r w:rsidRPr="00CF6796">
        <w:rPr>
          <w:rFonts w:ascii="Verdana" w:hAnsi="Verdana"/>
          <w:lang w:val="ru-RU"/>
        </w:rPr>
        <w:t xml:space="preserve"> на </w:t>
      </w:r>
      <w:proofErr w:type="spellStart"/>
      <w:r w:rsidRPr="00CF6796">
        <w:rPr>
          <w:rFonts w:ascii="Verdana" w:hAnsi="Verdana"/>
          <w:lang w:val="ru-RU"/>
        </w:rPr>
        <w:t>реализиране</w:t>
      </w:r>
      <w:proofErr w:type="spellEnd"/>
      <w:r w:rsidRPr="00CF6796">
        <w:rPr>
          <w:rFonts w:ascii="Verdana" w:hAnsi="Verdana"/>
          <w:lang w:val="ru-RU"/>
        </w:rPr>
        <w:t xml:space="preserve"> на инвестиционното предложение, е ограничен и локален в </w:t>
      </w:r>
      <w:proofErr w:type="spellStart"/>
      <w:r w:rsidRPr="00CF6796">
        <w:rPr>
          <w:rFonts w:ascii="Verdana" w:hAnsi="Verdana"/>
          <w:lang w:val="ru-RU"/>
        </w:rPr>
        <w:t>рамките</w:t>
      </w:r>
      <w:proofErr w:type="spellEnd"/>
      <w:r w:rsidRPr="00CF6796">
        <w:rPr>
          <w:rFonts w:ascii="Verdana" w:hAnsi="Verdana"/>
          <w:lang w:val="ru-RU"/>
        </w:rPr>
        <w:t xml:space="preserve"> на </w:t>
      </w:r>
      <w:proofErr w:type="spellStart"/>
      <w:r w:rsidRPr="00CF6796">
        <w:rPr>
          <w:rFonts w:ascii="Verdana" w:hAnsi="Verdana"/>
          <w:lang w:val="ru-RU"/>
        </w:rPr>
        <w:t>разглежданата</w:t>
      </w:r>
      <w:proofErr w:type="spellEnd"/>
      <w:r w:rsidRPr="00CF6796">
        <w:rPr>
          <w:rFonts w:ascii="Verdana" w:hAnsi="Verdana"/>
          <w:lang w:val="ru-RU"/>
        </w:rPr>
        <w:t xml:space="preserve"> площадка.</w:t>
      </w:r>
      <w:r w:rsidRPr="00CF6796">
        <w:rPr>
          <w:rFonts w:ascii="Verdana" w:hAnsi="Verdana"/>
          <w:color w:val="000000"/>
        </w:rPr>
        <w:t xml:space="preserve"> </w:t>
      </w:r>
      <w:proofErr w:type="spellStart"/>
      <w:r w:rsidRPr="00CF6796">
        <w:rPr>
          <w:rFonts w:ascii="Verdana" w:hAnsi="Verdana"/>
          <w:color w:val="000000"/>
          <w:lang w:val="ru-RU"/>
        </w:rPr>
        <w:t>Р</w:t>
      </w:r>
      <w:r w:rsidRPr="00CF6796">
        <w:rPr>
          <w:rFonts w:ascii="Verdana" w:hAnsi="Verdana"/>
          <w:lang w:val="ru-RU"/>
        </w:rPr>
        <w:t>еализацията</w:t>
      </w:r>
      <w:proofErr w:type="spellEnd"/>
      <w:r w:rsidRPr="00CF6796">
        <w:rPr>
          <w:rFonts w:ascii="Verdana" w:hAnsi="Verdana"/>
          <w:lang w:val="ru-RU"/>
        </w:rPr>
        <w:t xml:space="preserve"> на </w:t>
      </w:r>
      <w:proofErr w:type="spellStart"/>
      <w:r w:rsidRPr="00CF6796">
        <w:rPr>
          <w:rFonts w:ascii="Verdana" w:hAnsi="Verdana"/>
          <w:lang w:val="ru-RU"/>
        </w:rPr>
        <w:t>инвестиционното</w:t>
      </w:r>
      <w:proofErr w:type="spellEnd"/>
      <w:r w:rsidRPr="00CF6796">
        <w:rPr>
          <w:rFonts w:ascii="Verdana" w:hAnsi="Verdana"/>
          <w:lang w:val="ru-RU"/>
        </w:rPr>
        <w:t xml:space="preserve"> предложение </w:t>
      </w:r>
      <w:proofErr w:type="spellStart"/>
      <w:r w:rsidRPr="00CF6796">
        <w:rPr>
          <w:rFonts w:ascii="Verdana" w:hAnsi="Verdana"/>
          <w:lang w:val="ru-RU"/>
        </w:rPr>
        <w:t>ще</w:t>
      </w:r>
      <w:proofErr w:type="spellEnd"/>
      <w:r w:rsidRPr="00CF6796">
        <w:rPr>
          <w:rFonts w:ascii="Verdana" w:hAnsi="Verdana"/>
          <w:lang w:val="ru-RU"/>
        </w:rPr>
        <w:t xml:space="preserve"> </w:t>
      </w:r>
      <w:proofErr w:type="spellStart"/>
      <w:r w:rsidRPr="00CF6796">
        <w:rPr>
          <w:rFonts w:ascii="Verdana" w:hAnsi="Verdana"/>
          <w:lang w:val="ru-RU"/>
        </w:rPr>
        <w:t>бъде</w:t>
      </w:r>
      <w:proofErr w:type="spellEnd"/>
      <w:r w:rsidRPr="00CF6796">
        <w:rPr>
          <w:rFonts w:ascii="Verdana" w:hAnsi="Verdana"/>
          <w:lang w:val="ru-RU"/>
        </w:rPr>
        <w:t xml:space="preserve"> </w:t>
      </w:r>
      <w:proofErr w:type="spellStart"/>
      <w:r w:rsidRPr="00CF6796">
        <w:rPr>
          <w:rFonts w:ascii="Verdana" w:hAnsi="Verdana"/>
          <w:lang w:val="ru-RU"/>
        </w:rPr>
        <w:t>извършена</w:t>
      </w:r>
      <w:proofErr w:type="spellEnd"/>
      <w:r w:rsidRPr="00CF6796">
        <w:rPr>
          <w:rFonts w:ascii="Verdana" w:hAnsi="Verdana"/>
          <w:lang w:val="ru-RU"/>
        </w:rPr>
        <w:t xml:space="preserve"> по </w:t>
      </w:r>
      <w:proofErr w:type="spellStart"/>
      <w:r w:rsidRPr="00CF6796">
        <w:rPr>
          <w:rFonts w:ascii="Verdana" w:hAnsi="Verdana"/>
          <w:lang w:val="ru-RU"/>
        </w:rPr>
        <w:t>класическите</w:t>
      </w:r>
      <w:proofErr w:type="spellEnd"/>
      <w:r w:rsidRPr="00CF6796">
        <w:rPr>
          <w:rFonts w:ascii="Verdana" w:hAnsi="Verdana"/>
          <w:lang w:val="ru-RU"/>
        </w:rPr>
        <w:t xml:space="preserve"> </w:t>
      </w:r>
      <w:proofErr w:type="spellStart"/>
      <w:r w:rsidRPr="00CF6796">
        <w:rPr>
          <w:rFonts w:ascii="Verdana" w:hAnsi="Verdana"/>
          <w:lang w:val="ru-RU"/>
        </w:rPr>
        <w:t>методи</w:t>
      </w:r>
      <w:proofErr w:type="spellEnd"/>
      <w:r w:rsidRPr="00CF6796">
        <w:rPr>
          <w:rFonts w:ascii="Verdana" w:hAnsi="Verdana"/>
          <w:lang w:val="ru-RU"/>
        </w:rPr>
        <w:t xml:space="preserve"> за подобен тип </w:t>
      </w:r>
      <w:proofErr w:type="spellStart"/>
      <w:r w:rsidRPr="00CF6796">
        <w:rPr>
          <w:rFonts w:ascii="Verdana" w:hAnsi="Verdana"/>
          <w:lang w:val="ru-RU"/>
        </w:rPr>
        <w:t>строителство</w:t>
      </w:r>
      <w:proofErr w:type="spellEnd"/>
      <w:r w:rsidRPr="00CF6796">
        <w:rPr>
          <w:rFonts w:ascii="Verdana" w:hAnsi="Verdana"/>
          <w:lang w:val="ru-RU"/>
        </w:rPr>
        <w:t xml:space="preserve">. </w:t>
      </w:r>
      <w:proofErr w:type="spellStart"/>
      <w:r w:rsidRPr="00CF6796">
        <w:rPr>
          <w:rFonts w:ascii="Verdana" w:hAnsi="Verdana"/>
          <w:lang w:val="ru-RU"/>
        </w:rPr>
        <w:t>Предвид</w:t>
      </w:r>
      <w:proofErr w:type="spellEnd"/>
      <w:r w:rsidRPr="00CF6796">
        <w:rPr>
          <w:rFonts w:ascii="Verdana" w:hAnsi="Verdana"/>
          <w:lang w:val="ru-RU"/>
        </w:rPr>
        <w:t xml:space="preserve"> </w:t>
      </w:r>
      <w:proofErr w:type="spellStart"/>
      <w:r w:rsidRPr="00CF6796">
        <w:rPr>
          <w:rFonts w:ascii="Verdana" w:hAnsi="Verdana"/>
          <w:lang w:val="ru-RU"/>
        </w:rPr>
        <w:t>естеството</w:t>
      </w:r>
      <w:proofErr w:type="spellEnd"/>
      <w:r w:rsidRPr="00CF6796">
        <w:rPr>
          <w:rFonts w:ascii="Verdana" w:hAnsi="Verdana"/>
          <w:lang w:val="ru-RU"/>
        </w:rPr>
        <w:t xml:space="preserve"> на </w:t>
      </w:r>
      <w:proofErr w:type="spellStart"/>
      <w:r w:rsidRPr="00CF6796">
        <w:rPr>
          <w:rFonts w:ascii="Verdana" w:hAnsi="Verdana"/>
          <w:lang w:val="ru-RU"/>
        </w:rPr>
        <w:t>дейността</w:t>
      </w:r>
      <w:proofErr w:type="spellEnd"/>
      <w:r w:rsidRPr="00CF6796">
        <w:rPr>
          <w:rFonts w:ascii="Verdana" w:hAnsi="Verdana"/>
          <w:lang w:val="ru-RU"/>
        </w:rPr>
        <w:t xml:space="preserve"> предвидена в </w:t>
      </w:r>
      <w:proofErr w:type="spellStart"/>
      <w:r w:rsidRPr="00CF6796">
        <w:rPr>
          <w:rFonts w:ascii="Verdana" w:hAnsi="Verdana"/>
          <w:lang w:val="ru-RU"/>
        </w:rPr>
        <w:t>инвестиционното</w:t>
      </w:r>
      <w:proofErr w:type="spellEnd"/>
      <w:r w:rsidRPr="00CF6796">
        <w:rPr>
          <w:rFonts w:ascii="Verdana" w:hAnsi="Verdana"/>
          <w:lang w:val="ru-RU"/>
        </w:rPr>
        <w:t xml:space="preserve"> предложение, </w:t>
      </w:r>
      <w:proofErr w:type="spellStart"/>
      <w:r w:rsidRPr="00CF6796">
        <w:rPr>
          <w:rFonts w:ascii="Verdana" w:hAnsi="Verdana"/>
          <w:lang w:val="ru-RU"/>
        </w:rPr>
        <w:t>въздействията</w:t>
      </w:r>
      <w:proofErr w:type="spellEnd"/>
      <w:r w:rsidRPr="00CF6796">
        <w:rPr>
          <w:rFonts w:ascii="Verdana" w:hAnsi="Verdana"/>
          <w:lang w:val="ru-RU"/>
        </w:rPr>
        <w:t xml:space="preserve"> </w:t>
      </w:r>
      <w:proofErr w:type="spellStart"/>
      <w:r w:rsidRPr="00CF6796">
        <w:rPr>
          <w:rFonts w:ascii="Verdana" w:hAnsi="Verdana"/>
          <w:lang w:val="ru-RU"/>
        </w:rPr>
        <w:t>могат</w:t>
      </w:r>
      <w:proofErr w:type="spellEnd"/>
      <w:r w:rsidRPr="00CF6796">
        <w:rPr>
          <w:rFonts w:ascii="Verdana" w:hAnsi="Verdana"/>
          <w:lang w:val="ru-RU"/>
        </w:rPr>
        <w:t xml:space="preserve"> да се определят </w:t>
      </w:r>
      <w:proofErr w:type="spellStart"/>
      <w:r w:rsidRPr="00CF6796">
        <w:rPr>
          <w:rFonts w:ascii="Verdana" w:hAnsi="Verdana"/>
          <w:lang w:val="ru-RU"/>
        </w:rPr>
        <w:t>като</w:t>
      </w:r>
      <w:proofErr w:type="spellEnd"/>
      <w:r w:rsidRPr="00CF6796">
        <w:rPr>
          <w:rFonts w:ascii="Verdana" w:hAnsi="Verdana"/>
          <w:lang w:val="ru-RU"/>
        </w:rPr>
        <w:t xml:space="preserve"> </w:t>
      </w:r>
      <w:proofErr w:type="spellStart"/>
      <w:r w:rsidRPr="00CF6796">
        <w:rPr>
          <w:rFonts w:ascii="Verdana" w:hAnsi="Verdana"/>
          <w:lang w:val="ru-RU"/>
        </w:rPr>
        <w:t>локални</w:t>
      </w:r>
      <w:proofErr w:type="spellEnd"/>
      <w:r w:rsidRPr="00CF6796">
        <w:rPr>
          <w:rFonts w:ascii="Verdana" w:hAnsi="Verdana"/>
          <w:lang w:val="ru-RU"/>
        </w:rPr>
        <w:t xml:space="preserve">, </w:t>
      </w:r>
      <w:proofErr w:type="spellStart"/>
      <w:r w:rsidRPr="00CF6796">
        <w:rPr>
          <w:rFonts w:ascii="Verdana" w:hAnsi="Verdana"/>
          <w:lang w:val="ru-RU"/>
        </w:rPr>
        <w:t>краткотрайни</w:t>
      </w:r>
      <w:proofErr w:type="spellEnd"/>
      <w:r w:rsidRPr="00CF6796">
        <w:rPr>
          <w:rFonts w:ascii="Verdana" w:hAnsi="Verdana"/>
          <w:lang w:val="ru-RU"/>
        </w:rPr>
        <w:t xml:space="preserve">, </w:t>
      </w:r>
      <w:proofErr w:type="spellStart"/>
      <w:r w:rsidRPr="00CF6796">
        <w:rPr>
          <w:rFonts w:ascii="Verdana" w:hAnsi="Verdana"/>
          <w:lang w:val="ru-RU"/>
        </w:rPr>
        <w:t>временни</w:t>
      </w:r>
      <w:proofErr w:type="spellEnd"/>
      <w:r w:rsidRPr="00CF6796">
        <w:rPr>
          <w:rFonts w:ascii="Verdana" w:hAnsi="Verdana"/>
          <w:lang w:val="ru-RU"/>
        </w:rPr>
        <w:t xml:space="preserve"> и </w:t>
      </w:r>
      <w:proofErr w:type="spellStart"/>
      <w:r w:rsidRPr="00CF6796">
        <w:rPr>
          <w:rFonts w:ascii="Verdana" w:hAnsi="Verdana"/>
          <w:lang w:val="ru-RU"/>
        </w:rPr>
        <w:t>обратими</w:t>
      </w:r>
      <w:proofErr w:type="spellEnd"/>
      <w:r>
        <w:rPr>
          <w:rFonts w:ascii="Verdana" w:hAnsi="Verdana"/>
          <w:lang w:val="ru-RU"/>
        </w:rPr>
        <w:t>.</w:t>
      </w:r>
    </w:p>
    <w:p w:rsidR="005770AE" w:rsidRPr="005770AE" w:rsidRDefault="00AB6CF0" w:rsidP="005770AE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  <w:bCs/>
          <w:lang w:val="bg-BG"/>
        </w:rPr>
      </w:pPr>
      <w:r w:rsidRPr="00FF3275">
        <w:rPr>
          <w:rFonts w:ascii="Verdana" w:hAnsi="Verdana"/>
        </w:rPr>
        <w:t xml:space="preserve">В </w:t>
      </w:r>
      <w:proofErr w:type="spellStart"/>
      <w:r w:rsidRPr="00FF3275">
        <w:rPr>
          <w:rFonts w:ascii="Verdana" w:hAnsi="Verdana"/>
        </w:rPr>
        <w:t>резултат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на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осъществяване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на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дейността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не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се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очаква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замърсяване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на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подземните</w:t>
      </w:r>
      <w:proofErr w:type="spellEnd"/>
      <w:r w:rsidRPr="00FF3275">
        <w:rPr>
          <w:rFonts w:ascii="Verdana" w:hAnsi="Verdana"/>
        </w:rPr>
        <w:t xml:space="preserve"> и </w:t>
      </w:r>
      <w:proofErr w:type="spellStart"/>
      <w:r w:rsidRPr="00FF3275">
        <w:rPr>
          <w:rFonts w:ascii="Verdana" w:hAnsi="Verdana"/>
        </w:rPr>
        <w:t>повърхностни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води</w:t>
      </w:r>
      <w:proofErr w:type="spellEnd"/>
      <w:r w:rsidRPr="00FF3275">
        <w:rPr>
          <w:rFonts w:ascii="Verdana" w:hAnsi="Verdana"/>
        </w:rPr>
        <w:t xml:space="preserve"> в </w:t>
      </w:r>
      <w:proofErr w:type="spellStart"/>
      <w:r w:rsidRPr="00FF3275">
        <w:rPr>
          <w:rFonts w:ascii="Verdana" w:hAnsi="Verdana"/>
        </w:rPr>
        <w:t>района</w:t>
      </w:r>
      <w:proofErr w:type="spellEnd"/>
      <w:r w:rsidRPr="00FF3275">
        <w:rPr>
          <w:rFonts w:ascii="Verdana" w:hAnsi="Verdana"/>
        </w:rPr>
        <w:t xml:space="preserve">, </w:t>
      </w:r>
      <w:proofErr w:type="spellStart"/>
      <w:r w:rsidRPr="00FF3275">
        <w:rPr>
          <w:rFonts w:ascii="Verdana" w:hAnsi="Verdana"/>
        </w:rPr>
        <w:t>тъй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като</w:t>
      </w:r>
      <w:proofErr w:type="spellEnd"/>
      <w:r w:rsidRPr="00FF3275">
        <w:rPr>
          <w:rFonts w:ascii="Verdana" w:hAnsi="Verdana"/>
        </w:rPr>
        <w:t xml:space="preserve"> </w:t>
      </w:r>
      <w:r w:rsidR="005770AE" w:rsidRPr="005770AE">
        <w:rPr>
          <w:rFonts w:ascii="Verdana" w:hAnsi="Verdana"/>
          <w:bCs/>
          <w:lang w:val="bg-BG"/>
        </w:rPr>
        <w:t xml:space="preserve">отпадъчните води да се </w:t>
      </w:r>
      <w:proofErr w:type="spellStart"/>
      <w:r w:rsidR="005770AE" w:rsidRPr="005770AE">
        <w:rPr>
          <w:rFonts w:ascii="Verdana" w:hAnsi="Verdana"/>
          <w:bCs/>
          <w:lang w:val="bg-BG"/>
        </w:rPr>
        <w:t>заустват</w:t>
      </w:r>
      <w:proofErr w:type="spellEnd"/>
      <w:r w:rsidR="005770AE" w:rsidRPr="005770AE">
        <w:rPr>
          <w:rFonts w:ascii="Verdana" w:hAnsi="Verdana"/>
          <w:bCs/>
          <w:lang w:val="bg-BG"/>
        </w:rPr>
        <w:t xml:space="preserve">  във </w:t>
      </w:r>
      <w:proofErr w:type="spellStart"/>
      <w:r w:rsidR="005770AE" w:rsidRPr="005770AE">
        <w:rPr>
          <w:rFonts w:ascii="Verdana" w:hAnsi="Verdana"/>
          <w:bCs/>
          <w:lang w:val="bg-BG"/>
        </w:rPr>
        <w:t>водоплътна</w:t>
      </w:r>
      <w:proofErr w:type="spellEnd"/>
      <w:r w:rsidR="005770AE" w:rsidRPr="005770AE">
        <w:rPr>
          <w:rFonts w:ascii="Verdana" w:hAnsi="Verdana"/>
          <w:bCs/>
          <w:lang w:val="bg-BG"/>
        </w:rPr>
        <w:t xml:space="preserve"> </w:t>
      </w:r>
      <w:proofErr w:type="spellStart"/>
      <w:r w:rsidR="005770AE" w:rsidRPr="005770AE">
        <w:rPr>
          <w:rFonts w:ascii="Verdana" w:hAnsi="Verdana"/>
          <w:bCs/>
          <w:lang w:val="bg-BG"/>
        </w:rPr>
        <w:t>изгребна</w:t>
      </w:r>
      <w:proofErr w:type="spellEnd"/>
      <w:r w:rsidR="005770AE" w:rsidRPr="005770AE">
        <w:rPr>
          <w:rFonts w:ascii="Verdana" w:hAnsi="Verdana"/>
          <w:bCs/>
          <w:lang w:val="bg-BG"/>
        </w:rPr>
        <w:t xml:space="preserve">  яма, почиства</w:t>
      </w:r>
      <w:r w:rsidR="00463D50">
        <w:rPr>
          <w:rFonts w:ascii="Verdana" w:hAnsi="Verdana"/>
          <w:bCs/>
          <w:lang w:val="bg-BG"/>
        </w:rPr>
        <w:t>на</w:t>
      </w:r>
      <w:r w:rsidR="005770AE" w:rsidRPr="005770AE">
        <w:rPr>
          <w:rFonts w:ascii="Verdana" w:hAnsi="Verdana"/>
          <w:bCs/>
          <w:lang w:val="bg-BG"/>
        </w:rPr>
        <w:t xml:space="preserve"> периодично от лицензирана фирма на база сключен договор</w:t>
      </w:r>
    </w:p>
    <w:p w:rsidR="00AB6CF0" w:rsidRPr="00FF3275" w:rsidRDefault="00AB6CF0" w:rsidP="00C76A5E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  <w:lang w:val="ru-RU"/>
        </w:rPr>
      </w:pPr>
      <w:proofErr w:type="spellStart"/>
      <w:r w:rsidRPr="00FF3275">
        <w:rPr>
          <w:rFonts w:ascii="Verdana" w:hAnsi="Verdana"/>
          <w:lang w:val="ru-RU"/>
        </w:rPr>
        <w:t>Строителната</w:t>
      </w:r>
      <w:proofErr w:type="spellEnd"/>
      <w:r w:rsidRPr="00FF3275">
        <w:rPr>
          <w:rFonts w:ascii="Verdana" w:hAnsi="Verdana"/>
          <w:lang w:val="ru-RU"/>
        </w:rPr>
        <w:t xml:space="preserve"> площадка </w:t>
      </w:r>
      <w:proofErr w:type="spellStart"/>
      <w:r w:rsidRPr="00FF3275">
        <w:rPr>
          <w:rFonts w:ascii="Verdana" w:hAnsi="Verdana"/>
          <w:lang w:val="ru-RU"/>
        </w:rPr>
        <w:t>ще</w:t>
      </w:r>
      <w:proofErr w:type="spellEnd"/>
      <w:r w:rsidRPr="00FF3275">
        <w:rPr>
          <w:rFonts w:ascii="Verdana" w:hAnsi="Verdana"/>
          <w:lang w:val="ru-RU"/>
        </w:rPr>
        <w:t xml:space="preserve"> </w:t>
      </w:r>
      <w:proofErr w:type="spellStart"/>
      <w:r w:rsidRPr="00FF3275">
        <w:rPr>
          <w:rFonts w:ascii="Verdana" w:hAnsi="Verdana"/>
          <w:lang w:val="ru-RU"/>
        </w:rPr>
        <w:t>бъде</w:t>
      </w:r>
      <w:proofErr w:type="spellEnd"/>
      <w:r w:rsidRPr="00FF3275">
        <w:rPr>
          <w:rFonts w:ascii="Verdana" w:hAnsi="Verdana"/>
          <w:lang w:val="ru-RU"/>
        </w:rPr>
        <w:t xml:space="preserve"> ограничена </w:t>
      </w:r>
      <w:r w:rsidR="00EF1470">
        <w:rPr>
          <w:rFonts w:ascii="Verdana" w:hAnsi="Verdana"/>
          <w:lang w:val="ru-RU"/>
        </w:rPr>
        <w:t xml:space="preserve">в </w:t>
      </w:r>
      <w:proofErr w:type="spellStart"/>
      <w:r w:rsidR="00EF1470">
        <w:rPr>
          <w:rFonts w:ascii="Verdana" w:hAnsi="Verdana"/>
          <w:lang w:val="ru-RU"/>
        </w:rPr>
        <w:t>рамките</w:t>
      </w:r>
      <w:proofErr w:type="spellEnd"/>
      <w:r w:rsidR="00EF1470">
        <w:rPr>
          <w:rFonts w:ascii="Verdana" w:hAnsi="Verdana"/>
          <w:lang w:val="ru-RU"/>
        </w:rPr>
        <w:t xml:space="preserve"> на </w:t>
      </w:r>
      <w:proofErr w:type="spellStart"/>
      <w:r w:rsidR="00EF1470">
        <w:rPr>
          <w:rFonts w:ascii="Verdana" w:hAnsi="Verdana"/>
          <w:lang w:val="ru-RU"/>
        </w:rPr>
        <w:t>имота</w:t>
      </w:r>
      <w:proofErr w:type="spellEnd"/>
      <w:r w:rsidRPr="00FF3275">
        <w:rPr>
          <w:rFonts w:ascii="Verdana" w:hAnsi="Verdana"/>
          <w:lang w:val="ru-RU"/>
        </w:rPr>
        <w:t xml:space="preserve">. </w:t>
      </w:r>
      <w:proofErr w:type="spellStart"/>
      <w:r w:rsidRPr="00FF3275">
        <w:rPr>
          <w:rFonts w:ascii="Verdana" w:hAnsi="Verdana"/>
          <w:lang w:val="ru-RU"/>
        </w:rPr>
        <w:t>Организацията</w:t>
      </w:r>
      <w:proofErr w:type="spellEnd"/>
      <w:r w:rsidRPr="00FF3275">
        <w:rPr>
          <w:rFonts w:ascii="Verdana" w:hAnsi="Verdana"/>
          <w:lang w:val="ru-RU"/>
        </w:rPr>
        <w:t xml:space="preserve"> и </w:t>
      </w:r>
      <w:proofErr w:type="spellStart"/>
      <w:r w:rsidRPr="00FF3275">
        <w:rPr>
          <w:rFonts w:ascii="Verdana" w:hAnsi="Verdana"/>
          <w:lang w:val="ru-RU"/>
        </w:rPr>
        <w:t>технологията</w:t>
      </w:r>
      <w:proofErr w:type="spellEnd"/>
      <w:r w:rsidRPr="00FF3275">
        <w:rPr>
          <w:rFonts w:ascii="Verdana" w:hAnsi="Verdana"/>
          <w:lang w:val="ru-RU"/>
        </w:rPr>
        <w:t xml:space="preserve"> на </w:t>
      </w:r>
      <w:proofErr w:type="spellStart"/>
      <w:r w:rsidRPr="00FF3275">
        <w:rPr>
          <w:rFonts w:ascii="Verdana" w:hAnsi="Verdana"/>
          <w:lang w:val="ru-RU"/>
        </w:rPr>
        <w:t>строителните</w:t>
      </w:r>
      <w:proofErr w:type="spellEnd"/>
      <w:r w:rsidRPr="00FF3275">
        <w:rPr>
          <w:rFonts w:ascii="Verdana" w:hAnsi="Verdana"/>
          <w:lang w:val="ru-RU"/>
        </w:rPr>
        <w:t xml:space="preserve"> </w:t>
      </w:r>
      <w:proofErr w:type="spellStart"/>
      <w:r w:rsidRPr="00FF3275">
        <w:rPr>
          <w:rFonts w:ascii="Verdana" w:hAnsi="Verdana"/>
          <w:lang w:val="ru-RU"/>
        </w:rPr>
        <w:t>работи</w:t>
      </w:r>
      <w:proofErr w:type="spellEnd"/>
      <w:r w:rsidRPr="00FF3275">
        <w:rPr>
          <w:rFonts w:ascii="Verdana" w:hAnsi="Verdana"/>
          <w:lang w:val="ru-RU"/>
        </w:rPr>
        <w:t xml:space="preserve"> при </w:t>
      </w:r>
      <w:proofErr w:type="spellStart"/>
      <w:r w:rsidRPr="00FF3275">
        <w:rPr>
          <w:rFonts w:ascii="Verdana" w:hAnsi="Verdana"/>
          <w:lang w:val="ru-RU"/>
        </w:rPr>
        <w:t>изграждането</w:t>
      </w:r>
      <w:proofErr w:type="spellEnd"/>
      <w:r w:rsidRPr="00FF3275">
        <w:rPr>
          <w:rFonts w:ascii="Verdana" w:hAnsi="Verdana"/>
          <w:lang w:val="ru-RU"/>
        </w:rPr>
        <w:t xml:space="preserve"> на </w:t>
      </w:r>
      <w:proofErr w:type="spellStart"/>
      <w:r w:rsidR="00D5311F" w:rsidRPr="00FF3275">
        <w:rPr>
          <w:rFonts w:ascii="Verdana" w:hAnsi="Verdana"/>
          <w:lang w:val="ru-RU"/>
        </w:rPr>
        <w:t>бъдещата</w:t>
      </w:r>
      <w:proofErr w:type="spellEnd"/>
      <w:r w:rsidR="00D5311F" w:rsidRPr="00FF3275">
        <w:rPr>
          <w:rFonts w:ascii="Verdana" w:hAnsi="Verdana"/>
          <w:lang w:val="ru-RU"/>
        </w:rPr>
        <w:t xml:space="preserve"> </w:t>
      </w:r>
      <w:proofErr w:type="spellStart"/>
      <w:r w:rsidR="00D5311F" w:rsidRPr="00FF3275">
        <w:rPr>
          <w:rFonts w:ascii="Verdana" w:hAnsi="Verdana"/>
          <w:lang w:val="ru-RU"/>
        </w:rPr>
        <w:t>сграда</w:t>
      </w:r>
      <w:proofErr w:type="spellEnd"/>
      <w:r w:rsidRPr="00FF3275">
        <w:rPr>
          <w:rFonts w:ascii="Verdana" w:hAnsi="Verdana"/>
          <w:lang w:val="ru-RU"/>
        </w:rPr>
        <w:t xml:space="preserve">, </w:t>
      </w:r>
      <w:proofErr w:type="spellStart"/>
      <w:r w:rsidRPr="00FF3275">
        <w:rPr>
          <w:rFonts w:ascii="Verdana" w:hAnsi="Verdana"/>
          <w:lang w:val="ru-RU"/>
        </w:rPr>
        <w:t>ще</w:t>
      </w:r>
      <w:proofErr w:type="spellEnd"/>
      <w:r w:rsidRPr="00FF3275">
        <w:rPr>
          <w:rFonts w:ascii="Verdana" w:hAnsi="Verdana"/>
          <w:lang w:val="ru-RU"/>
        </w:rPr>
        <w:t xml:space="preserve"> </w:t>
      </w:r>
      <w:proofErr w:type="spellStart"/>
      <w:r w:rsidRPr="00FF3275">
        <w:rPr>
          <w:rFonts w:ascii="Verdana" w:hAnsi="Verdana"/>
          <w:lang w:val="ru-RU"/>
        </w:rPr>
        <w:t>бъде</w:t>
      </w:r>
      <w:proofErr w:type="spellEnd"/>
      <w:r w:rsidRPr="00FF3275">
        <w:rPr>
          <w:rFonts w:ascii="Verdana" w:hAnsi="Verdana"/>
          <w:lang w:val="ru-RU"/>
        </w:rPr>
        <w:t xml:space="preserve"> </w:t>
      </w:r>
      <w:proofErr w:type="spellStart"/>
      <w:r w:rsidRPr="00FF3275">
        <w:rPr>
          <w:rFonts w:ascii="Verdana" w:hAnsi="Verdana"/>
          <w:lang w:val="ru-RU"/>
        </w:rPr>
        <w:t>съобразена</w:t>
      </w:r>
      <w:proofErr w:type="spellEnd"/>
      <w:r w:rsidRPr="00FF3275">
        <w:rPr>
          <w:rFonts w:ascii="Verdana" w:hAnsi="Verdana"/>
          <w:lang w:val="ru-RU"/>
        </w:rPr>
        <w:t xml:space="preserve"> с </w:t>
      </w:r>
      <w:proofErr w:type="spellStart"/>
      <w:r w:rsidRPr="00FF3275">
        <w:rPr>
          <w:rFonts w:ascii="Verdana" w:hAnsi="Verdana"/>
          <w:lang w:val="ru-RU"/>
        </w:rPr>
        <w:t>теренните</w:t>
      </w:r>
      <w:proofErr w:type="spellEnd"/>
      <w:r w:rsidRPr="00FF3275">
        <w:rPr>
          <w:rFonts w:ascii="Verdana" w:hAnsi="Verdana"/>
          <w:lang w:val="ru-RU"/>
        </w:rPr>
        <w:t xml:space="preserve"> условия и </w:t>
      </w:r>
      <w:proofErr w:type="spellStart"/>
      <w:r w:rsidRPr="00FF3275">
        <w:rPr>
          <w:rFonts w:ascii="Verdana" w:hAnsi="Verdana"/>
          <w:lang w:val="ru-RU"/>
        </w:rPr>
        <w:t>връзката</w:t>
      </w:r>
      <w:proofErr w:type="spellEnd"/>
      <w:r w:rsidRPr="00FF3275">
        <w:rPr>
          <w:rFonts w:ascii="Verdana" w:hAnsi="Verdana"/>
          <w:lang w:val="ru-RU"/>
        </w:rPr>
        <w:t xml:space="preserve"> с </w:t>
      </w:r>
      <w:proofErr w:type="spellStart"/>
      <w:r w:rsidRPr="00FF3275">
        <w:rPr>
          <w:rFonts w:ascii="Verdana" w:hAnsi="Verdana"/>
          <w:lang w:val="ru-RU"/>
        </w:rPr>
        <w:t>останалите</w:t>
      </w:r>
      <w:proofErr w:type="spellEnd"/>
      <w:r w:rsidRPr="00FF3275">
        <w:rPr>
          <w:rFonts w:ascii="Verdana" w:hAnsi="Verdana"/>
          <w:lang w:val="ru-RU"/>
        </w:rPr>
        <w:t xml:space="preserve"> </w:t>
      </w:r>
      <w:proofErr w:type="spellStart"/>
      <w:r w:rsidRPr="00FF3275">
        <w:rPr>
          <w:rFonts w:ascii="Verdana" w:hAnsi="Verdana"/>
          <w:lang w:val="ru-RU"/>
        </w:rPr>
        <w:t>инфраструктурни</w:t>
      </w:r>
      <w:proofErr w:type="spellEnd"/>
      <w:r w:rsidRPr="00FF3275">
        <w:rPr>
          <w:rFonts w:ascii="Verdana" w:hAnsi="Verdana"/>
          <w:lang w:val="ru-RU"/>
        </w:rPr>
        <w:t xml:space="preserve"> </w:t>
      </w:r>
      <w:proofErr w:type="spellStart"/>
      <w:r w:rsidRPr="00FF3275">
        <w:rPr>
          <w:rFonts w:ascii="Verdana" w:hAnsi="Verdana"/>
          <w:lang w:val="ru-RU"/>
        </w:rPr>
        <w:t>обекти</w:t>
      </w:r>
      <w:proofErr w:type="spellEnd"/>
      <w:r w:rsidRPr="00FF3275">
        <w:rPr>
          <w:rFonts w:ascii="Times New Roman" w:hAnsi="Times New Roman"/>
          <w:sz w:val="24"/>
          <w:szCs w:val="24"/>
          <w:lang w:val="ru-RU"/>
        </w:rPr>
        <w:t>.</w:t>
      </w:r>
    </w:p>
    <w:p w:rsidR="00AB6CF0" w:rsidRPr="00716048" w:rsidRDefault="00AB6CF0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AB6CF0" w:rsidRDefault="00AB6CF0" w:rsidP="00FE0A34">
      <w:pPr>
        <w:pStyle w:val="a7"/>
        <w:rPr>
          <w:rFonts w:ascii="Verdana" w:hAnsi="Verdana"/>
        </w:rPr>
      </w:pPr>
      <w:r w:rsidRPr="00716048">
        <w:rPr>
          <w:rFonts w:ascii="Verdana" w:hAnsi="Verdana"/>
        </w:rPr>
        <w:t>Възложителят е уведомил за своето инвестиционно предложение кмет</w:t>
      </w:r>
      <w:r>
        <w:rPr>
          <w:rFonts w:ascii="Verdana" w:hAnsi="Verdana"/>
        </w:rPr>
        <w:t>овете</w:t>
      </w:r>
      <w:r w:rsidRPr="00716048">
        <w:rPr>
          <w:rFonts w:ascii="Verdana" w:hAnsi="Verdana"/>
        </w:rPr>
        <w:t xml:space="preserve"> на </w:t>
      </w:r>
      <w:r w:rsidR="00D5311F">
        <w:rPr>
          <w:rFonts w:ascii="Verdana" w:hAnsi="Verdana"/>
        </w:rPr>
        <w:t xml:space="preserve">община </w:t>
      </w:r>
      <w:r w:rsidR="005770AE">
        <w:rPr>
          <w:rFonts w:ascii="Verdana" w:hAnsi="Verdana"/>
        </w:rPr>
        <w:t>Родопи</w:t>
      </w:r>
      <w:r w:rsidR="00D5311F">
        <w:rPr>
          <w:rFonts w:ascii="Verdana" w:hAnsi="Verdana"/>
        </w:rPr>
        <w:t xml:space="preserve"> и Кметство с. </w:t>
      </w:r>
      <w:r w:rsidR="005770AE">
        <w:rPr>
          <w:rFonts w:ascii="Verdana" w:hAnsi="Verdana"/>
        </w:rPr>
        <w:t>Белащица</w:t>
      </w:r>
      <w:r>
        <w:rPr>
          <w:rFonts w:ascii="Verdana" w:hAnsi="Verdana"/>
        </w:rPr>
        <w:t xml:space="preserve"> </w:t>
      </w:r>
      <w:r w:rsidRPr="00716048">
        <w:rPr>
          <w:rFonts w:ascii="Verdana" w:hAnsi="Verdana"/>
        </w:rPr>
        <w:t>както и засегнатото население</w:t>
      </w:r>
      <w:r>
        <w:rPr>
          <w:rFonts w:ascii="Verdana" w:hAnsi="Verdana"/>
        </w:rPr>
        <w:t xml:space="preserve"> чрез обява на информационното табло</w:t>
      </w:r>
      <w:r w:rsidRPr="00716048">
        <w:rPr>
          <w:rFonts w:ascii="Verdana" w:hAnsi="Verdana"/>
        </w:rPr>
        <w:t>.</w:t>
      </w:r>
      <w:r>
        <w:rPr>
          <w:rFonts w:ascii="Verdana" w:hAnsi="Verdana"/>
        </w:rPr>
        <w:t xml:space="preserve"> 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реда на чл. 6, ал. 9 от </w:t>
      </w:r>
      <w:proofErr w:type="spellStart"/>
      <w:r>
        <w:rPr>
          <w:rFonts w:ascii="Verdana" w:hAnsi="Verdana"/>
          <w:lang w:val="ru-RU"/>
        </w:rPr>
        <w:t>Наредбата</w:t>
      </w:r>
      <w:proofErr w:type="spellEnd"/>
      <w:r>
        <w:rPr>
          <w:rFonts w:ascii="Verdana" w:hAnsi="Verdana"/>
          <w:lang w:val="ru-RU"/>
        </w:rPr>
        <w:t xml:space="preserve">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AB6CF0" w:rsidRDefault="00AB6CF0" w:rsidP="00FE0A34">
      <w:pPr>
        <w:pStyle w:val="a7"/>
        <w:rPr>
          <w:rFonts w:ascii="Verdana" w:hAnsi="Verdana"/>
          <w:b/>
        </w:rPr>
      </w:pPr>
    </w:p>
    <w:p w:rsidR="00AB6CF0" w:rsidRPr="00FE1D54" w:rsidRDefault="00AB6CF0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AB6CF0" w:rsidRPr="00FE1D54" w:rsidRDefault="00AB6CF0" w:rsidP="00FE0A34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AB6CF0" w:rsidRPr="00FE1D54" w:rsidRDefault="00AB6CF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AB6CF0" w:rsidRPr="00E5796B" w:rsidRDefault="00AB6CF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</w:t>
      </w:r>
      <w:r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E5796B">
        <w:rPr>
          <w:rFonts w:ascii="Verdana" w:hAnsi="Verdana"/>
          <w:b/>
          <w:sz w:val="20"/>
          <w:szCs w:val="20"/>
          <w:lang w:val="ru-RU"/>
        </w:rPr>
        <w:t>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AB6CF0" w:rsidRPr="00FE1D54" w:rsidRDefault="00AB6CF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</w:t>
      </w:r>
      <w:r>
        <w:rPr>
          <w:rFonts w:ascii="Verdana" w:hAnsi="Verdana"/>
          <w:b/>
          <w:sz w:val="20"/>
          <w:szCs w:val="20"/>
          <w:lang w:val="bg-BG"/>
        </w:rPr>
        <w:t>ации по реда на Административно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AB6CF0" w:rsidRDefault="00AB6CF0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463D50" w:rsidRDefault="00463D50" w:rsidP="00FD1DE2">
      <w:pPr>
        <w:jc w:val="both"/>
        <w:rPr>
          <w:rFonts w:ascii="Verdana" w:hAnsi="Verdana"/>
          <w:b/>
          <w:lang w:val="bg-BG"/>
        </w:rPr>
      </w:pPr>
    </w:p>
    <w:p w:rsidR="00AB6CF0" w:rsidRPr="00DE3ED2" w:rsidRDefault="00AB6CF0" w:rsidP="00FD1DE2">
      <w:pPr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</w:rPr>
        <w:t xml:space="preserve">                                                    </w:t>
      </w:r>
      <w:r>
        <w:rPr>
          <w:rFonts w:ascii="Verdana" w:hAnsi="Verdana"/>
          <w:b/>
          <w:lang w:val="bg-BG"/>
        </w:rPr>
        <w:t xml:space="preserve">              </w:t>
      </w:r>
      <w:r>
        <w:rPr>
          <w:rFonts w:ascii="Verdana" w:hAnsi="Verdana"/>
          <w:b/>
        </w:rPr>
        <w:t xml:space="preserve"> </w:t>
      </w:r>
      <w:r w:rsidR="00DC6F10">
        <w:rPr>
          <w:rFonts w:ascii="Verdana" w:hAnsi="Verdana"/>
          <w:b/>
        </w:rPr>
        <w:t>18.08.</w:t>
      </w:r>
      <w:r>
        <w:rPr>
          <w:rFonts w:ascii="Verdana" w:hAnsi="Verdana"/>
          <w:b/>
        </w:rPr>
        <w:t>2015</w:t>
      </w:r>
      <w:r>
        <w:rPr>
          <w:rFonts w:ascii="Verdana" w:hAnsi="Verdana"/>
          <w:b/>
          <w:lang w:val="bg-BG"/>
        </w:rPr>
        <w:t>г.</w:t>
      </w:r>
    </w:p>
    <w:p w:rsidR="00AB6CF0" w:rsidRDefault="00AB6CF0" w:rsidP="00FD1DE2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AB6CF0" w:rsidRDefault="00AB6CF0" w:rsidP="006356AA">
      <w:pPr>
        <w:tabs>
          <w:tab w:val="center" w:pos="5040"/>
        </w:tabs>
        <w:jc w:val="both"/>
        <w:rPr>
          <w:rFonts w:ascii="Verdana" w:hAnsi="Verdana"/>
          <w:lang w:val="ru-RU"/>
        </w:rPr>
      </w:pPr>
    </w:p>
    <w:p w:rsidR="00463D50" w:rsidRPr="006356AA" w:rsidRDefault="00463D50" w:rsidP="006356AA">
      <w:pPr>
        <w:tabs>
          <w:tab w:val="center" w:pos="5040"/>
        </w:tabs>
        <w:jc w:val="both"/>
        <w:rPr>
          <w:rFonts w:ascii="Verdana" w:hAnsi="Verdana"/>
          <w:lang w:val="ru-RU"/>
        </w:rPr>
      </w:pPr>
    </w:p>
    <w:p w:rsidR="00AB6CF0" w:rsidRPr="00ED18F2" w:rsidRDefault="00AB6CF0" w:rsidP="00463D50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/>
          <w:lang w:val="bg-BG" w:eastAsia="zh-CN"/>
        </w:rPr>
      </w:pPr>
      <w:r w:rsidRPr="006356AA">
        <w:rPr>
          <w:rFonts w:ascii="Verdana" w:eastAsia="SimSun" w:hAnsi="Verdana"/>
          <w:bCs/>
          <w:lang w:val="bg-BG" w:eastAsia="zh-CN"/>
        </w:rPr>
        <w:t xml:space="preserve">       </w:t>
      </w:r>
    </w:p>
    <w:p w:rsidR="00AB6CF0" w:rsidRPr="00463D50" w:rsidRDefault="00AB6CF0" w:rsidP="00463D50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color w:val="FFFFFF" w:themeColor="background1"/>
          <w:lang w:val="bg-BG" w:eastAsia="zh-CN"/>
        </w:rPr>
      </w:pPr>
      <w:r w:rsidRPr="00ED18F2">
        <w:rPr>
          <w:rFonts w:ascii="Verdana" w:eastAsia="SimSun" w:hAnsi="Verdana"/>
          <w:bCs/>
          <w:color w:val="FFFFFF"/>
          <w:lang w:val="bg-BG" w:eastAsia="zh-CN"/>
        </w:rPr>
        <w:t xml:space="preserve">       </w:t>
      </w:r>
    </w:p>
    <w:sectPr w:rsidR="00AB6CF0" w:rsidRPr="00463D50" w:rsidSect="00F95EF1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990" w:rsidRDefault="004D1990">
      <w:r>
        <w:separator/>
      </w:r>
    </w:p>
  </w:endnote>
  <w:endnote w:type="continuationSeparator" w:id="0">
    <w:p w:rsidR="004D1990" w:rsidRDefault="004D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21" w:rsidRDefault="00103121" w:rsidP="0089514A">
    <w:pPr>
      <w:pStyle w:val="a5"/>
      <w:jc w:val="center"/>
      <w:rPr>
        <w:lang w:val="bg-BG"/>
      </w:rPr>
    </w:pPr>
  </w:p>
  <w:p w:rsidR="00103121" w:rsidRPr="0089514A" w:rsidRDefault="0010312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990" w:rsidRDefault="004D1990">
      <w:r>
        <w:separator/>
      </w:r>
    </w:p>
  </w:footnote>
  <w:footnote w:type="continuationSeparator" w:id="0">
    <w:p w:rsidR="004D1990" w:rsidRDefault="004D1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21" w:rsidRPr="005B69F7" w:rsidRDefault="006675EA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3121" w:rsidRPr="005B69F7" w:rsidRDefault="006675EA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82D4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10312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103121" w:rsidRPr="003106F6" w:rsidRDefault="0010312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6675EA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7CF4FE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103121" w:rsidRPr="00ED1377" w:rsidRDefault="00103121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1A92689"/>
    <w:multiLevelType w:val="hybridMultilevel"/>
    <w:tmpl w:val="27E499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F2A16"/>
    <w:multiLevelType w:val="hybridMultilevel"/>
    <w:tmpl w:val="538485C8"/>
    <w:lvl w:ilvl="0" w:tplc="4BCA02B0">
      <w:numFmt w:val="bullet"/>
      <w:lvlText w:val="-"/>
      <w:lvlJc w:val="left"/>
      <w:pPr>
        <w:ind w:left="293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6" w15:restartNumberingAfterBreak="0">
    <w:nsid w:val="28ED4165"/>
    <w:multiLevelType w:val="hybridMultilevel"/>
    <w:tmpl w:val="F69083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44275CAB"/>
    <w:multiLevelType w:val="hybridMultilevel"/>
    <w:tmpl w:val="08F611AA"/>
    <w:lvl w:ilvl="0" w:tplc="E9B8CF6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E29E7"/>
    <w:multiLevelType w:val="hybridMultilevel"/>
    <w:tmpl w:val="804C5B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3"/>
  </w:num>
  <w:num w:numId="4">
    <w:abstractNumId w:val="19"/>
  </w:num>
  <w:num w:numId="5">
    <w:abstractNumId w:val="25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5"/>
  </w:num>
  <w:num w:numId="10">
    <w:abstractNumId w:val="22"/>
  </w:num>
  <w:num w:numId="11">
    <w:abstractNumId w:val="7"/>
  </w:num>
  <w:num w:numId="12">
    <w:abstractNumId w:val="16"/>
  </w:num>
  <w:num w:numId="13">
    <w:abstractNumId w:val="7"/>
  </w:num>
  <w:num w:numId="14">
    <w:abstractNumId w:val="17"/>
  </w:num>
  <w:num w:numId="15">
    <w:abstractNumId w:val="9"/>
  </w:num>
  <w:num w:numId="16">
    <w:abstractNumId w:val="4"/>
  </w:num>
  <w:num w:numId="17">
    <w:abstractNumId w:val="11"/>
  </w:num>
  <w:num w:numId="18">
    <w:abstractNumId w:val="13"/>
  </w:num>
  <w:num w:numId="19">
    <w:abstractNumId w:val="10"/>
  </w:num>
  <w:num w:numId="20">
    <w:abstractNumId w:val="8"/>
  </w:num>
  <w:num w:numId="21">
    <w:abstractNumId w:val="20"/>
  </w:num>
  <w:num w:numId="22">
    <w:abstractNumId w:val="14"/>
  </w:num>
  <w:num w:numId="23">
    <w:abstractNumId w:val="15"/>
  </w:num>
  <w:num w:numId="24">
    <w:abstractNumId w:val="24"/>
  </w:num>
  <w:num w:numId="25">
    <w:abstractNumId w:val="3"/>
  </w:num>
  <w:num w:numId="26">
    <w:abstractNumId w:val="1"/>
  </w:num>
  <w:num w:numId="27">
    <w:abstractNumId w:val="0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6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89C"/>
    <w:rsid w:val="000047FD"/>
    <w:rsid w:val="00007441"/>
    <w:rsid w:val="00015667"/>
    <w:rsid w:val="000156D4"/>
    <w:rsid w:val="00016392"/>
    <w:rsid w:val="000214A4"/>
    <w:rsid w:val="00027F8D"/>
    <w:rsid w:val="00035A18"/>
    <w:rsid w:val="000370D7"/>
    <w:rsid w:val="000415D7"/>
    <w:rsid w:val="000440BF"/>
    <w:rsid w:val="0004468E"/>
    <w:rsid w:val="000501C5"/>
    <w:rsid w:val="000517C8"/>
    <w:rsid w:val="000518D2"/>
    <w:rsid w:val="00053AFB"/>
    <w:rsid w:val="00054D66"/>
    <w:rsid w:val="00056C5D"/>
    <w:rsid w:val="00057C65"/>
    <w:rsid w:val="00061E74"/>
    <w:rsid w:val="00066AA2"/>
    <w:rsid w:val="0007159C"/>
    <w:rsid w:val="00072751"/>
    <w:rsid w:val="000741E2"/>
    <w:rsid w:val="000816BF"/>
    <w:rsid w:val="0008552A"/>
    <w:rsid w:val="000A29F8"/>
    <w:rsid w:val="000A33E5"/>
    <w:rsid w:val="000B0557"/>
    <w:rsid w:val="000B4217"/>
    <w:rsid w:val="000B7CD8"/>
    <w:rsid w:val="000C1C68"/>
    <w:rsid w:val="000C7647"/>
    <w:rsid w:val="000D0B21"/>
    <w:rsid w:val="000E4A7F"/>
    <w:rsid w:val="000F0F52"/>
    <w:rsid w:val="000F0FB0"/>
    <w:rsid w:val="000F13F4"/>
    <w:rsid w:val="00101F2C"/>
    <w:rsid w:val="00103121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01D9"/>
    <w:rsid w:val="00121554"/>
    <w:rsid w:val="00123ABF"/>
    <w:rsid w:val="00130FAF"/>
    <w:rsid w:val="00137686"/>
    <w:rsid w:val="00144579"/>
    <w:rsid w:val="00153AB0"/>
    <w:rsid w:val="00155420"/>
    <w:rsid w:val="001576D2"/>
    <w:rsid w:val="00157D1E"/>
    <w:rsid w:val="001704D7"/>
    <w:rsid w:val="00172A73"/>
    <w:rsid w:val="00174FEE"/>
    <w:rsid w:val="001776D2"/>
    <w:rsid w:val="00177A3A"/>
    <w:rsid w:val="00180CB4"/>
    <w:rsid w:val="0018409A"/>
    <w:rsid w:val="00184FCA"/>
    <w:rsid w:val="001869B5"/>
    <w:rsid w:val="00194297"/>
    <w:rsid w:val="00194BC2"/>
    <w:rsid w:val="00195BCC"/>
    <w:rsid w:val="00195FFA"/>
    <w:rsid w:val="001A21F1"/>
    <w:rsid w:val="001A4800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13CFF"/>
    <w:rsid w:val="0022603E"/>
    <w:rsid w:val="00231EC8"/>
    <w:rsid w:val="00233451"/>
    <w:rsid w:val="00235172"/>
    <w:rsid w:val="0024120B"/>
    <w:rsid w:val="0024253C"/>
    <w:rsid w:val="0024344E"/>
    <w:rsid w:val="002479ED"/>
    <w:rsid w:val="002501B0"/>
    <w:rsid w:val="002542ED"/>
    <w:rsid w:val="00256793"/>
    <w:rsid w:val="00264883"/>
    <w:rsid w:val="00265F2E"/>
    <w:rsid w:val="00266D04"/>
    <w:rsid w:val="00267E26"/>
    <w:rsid w:val="00272820"/>
    <w:rsid w:val="00274D5F"/>
    <w:rsid w:val="002764F0"/>
    <w:rsid w:val="0028016E"/>
    <w:rsid w:val="0028142D"/>
    <w:rsid w:val="00281B42"/>
    <w:rsid w:val="0028735F"/>
    <w:rsid w:val="0028767D"/>
    <w:rsid w:val="00287A49"/>
    <w:rsid w:val="002A0AA2"/>
    <w:rsid w:val="002A7091"/>
    <w:rsid w:val="002B1936"/>
    <w:rsid w:val="002B52AF"/>
    <w:rsid w:val="002B7809"/>
    <w:rsid w:val="002C252C"/>
    <w:rsid w:val="002C2B04"/>
    <w:rsid w:val="002D0F7E"/>
    <w:rsid w:val="002D54C3"/>
    <w:rsid w:val="002D5B84"/>
    <w:rsid w:val="002D69EA"/>
    <w:rsid w:val="002E245E"/>
    <w:rsid w:val="002E25EF"/>
    <w:rsid w:val="002E4909"/>
    <w:rsid w:val="002E7271"/>
    <w:rsid w:val="002F0262"/>
    <w:rsid w:val="002F1050"/>
    <w:rsid w:val="0030110F"/>
    <w:rsid w:val="0031006C"/>
    <w:rsid w:val="003106F6"/>
    <w:rsid w:val="00312FA6"/>
    <w:rsid w:val="003132B3"/>
    <w:rsid w:val="00313746"/>
    <w:rsid w:val="00314D75"/>
    <w:rsid w:val="00315878"/>
    <w:rsid w:val="00316495"/>
    <w:rsid w:val="00324274"/>
    <w:rsid w:val="00331B5F"/>
    <w:rsid w:val="00335FA1"/>
    <w:rsid w:val="00343C8D"/>
    <w:rsid w:val="003448CF"/>
    <w:rsid w:val="0034511F"/>
    <w:rsid w:val="00345E12"/>
    <w:rsid w:val="003460F5"/>
    <w:rsid w:val="00350B7F"/>
    <w:rsid w:val="003536FC"/>
    <w:rsid w:val="00357510"/>
    <w:rsid w:val="00364ED4"/>
    <w:rsid w:val="0037412F"/>
    <w:rsid w:val="00375A50"/>
    <w:rsid w:val="00375B44"/>
    <w:rsid w:val="00376255"/>
    <w:rsid w:val="00383572"/>
    <w:rsid w:val="0038550A"/>
    <w:rsid w:val="00386101"/>
    <w:rsid w:val="00386F59"/>
    <w:rsid w:val="003A159B"/>
    <w:rsid w:val="003A1A28"/>
    <w:rsid w:val="003A32B8"/>
    <w:rsid w:val="003A6B9B"/>
    <w:rsid w:val="003B1FF6"/>
    <w:rsid w:val="003B2290"/>
    <w:rsid w:val="003B32E0"/>
    <w:rsid w:val="003C36C1"/>
    <w:rsid w:val="003C4829"/>
    <w:rsid w:val="003C4A3D"/>
    <w:rsid w:val="003C71AC"/>
    <w:rsid w:val="003D295E"/>
    <w:rsid w:val="003D6B3A"/>
    <w:rsid w:val="003D7CC0"/>
    <w:rsid w:val="003E0DDE"/>
    <w:rsid w:val="003E3E45"/>
    <w:rsid w:val="003F02F9"/>
    <w:rsid w:val="003F056F"/>
    <w:rsid w:val="003F15B1"/>
    <w:rsid w:val="003F6F61"/>
    <w:rsid w:val="00401548"/>
    <w:rsid w:val="00401F85"/>
    <w:rsid w:val="004039E1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421D9"/>
    <w:rsid w:val="00442F42"/>
    <w:rsid w:val="00445750"/>
    <w:rsid w:val="00446795"/>
    <w:rsid w:val="00446ED5"/>
    <w:rsid w:val="0044772B"/>
    <w:rsid w:val="004534FA"/>
    <w:rsid w:val="00454D51"/>
    <w:rsid w:val="0046297F"/>
    <w:rsid w:val="00463353"/>
    <w:rsid w:val="00463D50"/>
    <w:rsid w:val="004705D5"/>
    <w:rsid w:val="00473467"/>
    <w:rsid w:val="00473C72"/>
    <w:rsid w:val="00481073"/>
    <w:rsid w:val="004836F9"/>
    <w:rsid w:val="004837F3"/>
    <w:rsid w:val="00484D46"/>
    <w:rsid w:val="00486C71"/>
    <w:rsid w:val="004873CC"/>
    <w:rsid w:val="00491890"/>
    <w:rsid w:val="00492F4F"/>
    <w:rsid w:val="0049688C"/>
    <w:rsid w:val="004A1BCD"/>
    <w:rsid w:val="004A324E"/>
    <w:rsid w:val="004B15E2"/>
    <w:rsid w:val="004B4891"/>
    <w:rsid w:val="004B7D22"/>
    <w:rsid w:val="004B7E21"/>
    <w:rsid w:val="004C0B92"/>
    <w:rsid w:val="004C3144"/>
    <w:rsid w:val="004D1990"/>
    <w:rsid w:val="004D25D5"/>
    <w:rsid w:val="004D2DBB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6DAD"/>
    <w:rsid w:val="00516E2E"/>
    <w:rsid w:val="00517C24"/>
    <w:rsid w:val="0052000F"/>
    <w:rsid w:val="00527BF2"/>
    <w:rsid w:val="005377AB"/>
    <w:rsid w:val="00541B07"/>
    <w:rsid w:val="00544161"/>
    <w:rsid w:val="00545165"/>
    <w:rsid w:val="005458EE"/>
    <w:rsid w:val="00545E5B"/>
    <w:rsid w:val="00545EA5"/>
    <w:rsid w:val="005464A0"/>
    <w:rsid w:val="00550159"/>
    <w:rsid w:val="00550249"/>
    <w:rsid w:val="00553A1A"/>
    <w:rsid w:val="00555E33"/>
    <w:rsid w:val="00560701"/>
    <w:rsid w:val="00560BB6"/>
    <w:rsid w:val="005651CE"/>
    <w:rsid w:val="005703D4"/>
    <w:rsid w:val="0057056E"/>
    <w:rsid w:val="00574FB5"/>
    <w:rsid w:val="00576E0C"/>
    <w:rsid w:val="005770AE"/>
    <w:rsid w:val="005854D6"/>
    <w:rsid w:val="00590B42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5E28"/>
    <w:rsid w:val="00602A0B"/>
    <w:rsid w:val="00604466"/>
    <w:rsid w:val="0061175E"/>
    <w:rsid w:val="006122D9"/>
    <w:rsid w:val="00614393"/>
    <w:rsid w:val="0061489B"/>
    <w:rsid w:val="00616DCB"/>
    <w:rsid w:val="006225D8"/>
    <w:rsid w:val="0062671A"/>
    <w:rsid w:val="0062729E"/>
    <w:rsid w:val="00633817"/>
    <w:rsid w:val="006340C8"/>
    <w:rsid w:val="00634C9A"/>
    <w:rsid w:val="006356AA"/>
    <w:rsid w:val="006358DD"/>
    <w:rsid w:val="00635A13"/>
    <w:rsid w:val="00635A23"/>
    <w:rsid w:val="006508A4"/>
    <w:rsid w:val="00652535"/>
    <w:rsid w:val="00660C3F"/>
    <w:rsid w:val="00661C46"/>
    <w:rsid w:val="00662EDD"/>
    <w:rsid w:val="00666855"/>
    <w:rsid w:val="006675EA"/>
    <w:rsid w:val="006742C4"/>
    <w:rsid w:val="006827CA"/>
    <w:rsid w:val="00684428"/>
    <w:rsid w:val="00686C10"/>
    <w:rsid w:val="006918A2"/>
    <w:rsid w:val="00693019"/>
    <w:rsid w:val="006A15DE"/>
    <w:rsid w:val="006A5156"/>
    <w:rsid w:val="006A77DF"/>
    <w:rsid w:val="006B057D"/>
    <w:rsid w:val="006B0B9A"/>
    <w:rsid w:val="006B421A"/>
    <w:rsid w:val="006B7A10"/>
    <w:rsid w:val="006C2F64"/>
    <w:rsid w:val="006C4FB5"/>
    <w:rsid w:val="006C5A13"/>
    <w:rsid w:val="006C7E45"/>
    <w:rsid w:val="006D21A3"/>
    <w:rsid w:val="006D6188"/>
    <w:rsid w:val="006D6AED"/>
    <w:rsid w:val="006D7817"/>
    <w:rsid w:val="006E1608"/>
    <w:rsid w:val="006E266C"/>
    <w:rsid w:val="006E3D02"/>
    <w:rsid w:val="006E7CA4"/>
    <w:rsid w:val="006F1378"/>
    <w:rsid w:val="006F1C7C"/>
    <w:rsid w:val="006F1CB8"/>
    <w:rsid w:val="006F26FC"/>
    <w:rsid w:val="006F34C4"/>
    <w:rsid w:val="006F51E8"/>
    <w:rsid w:val="006F75B6"/>
    <w:rsid w:val="00700D38"/>
    <w:rsid w:val="00703C88"/>
    <w:rsid w:val="00716048"/>
    <w:rsid w:val="007167F4"/>
    <w:rsid w:val="00716979"/>
    <w:rsid w:val="0072407F"/>
    <w:rsid w:val="007322DC"/>
    <w:rsid w:val="00732306"/>
    <w:rsid w:val="00735898"/>
    <w:rsid w:val="007410CA"/>
    <w:rsid w:val="00742548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90F84"/>
    <w:rsid w:val="00791165"/>
    <w:rsid w:val="007919FF"/>
    <w:rsid w:val="00791C64"/>
    <w:rsid w:val="00793C3E"/>
    <w:rsid w:val="007959FA"/>
    <w:rsid w:val="007A1008"/>
    <w:rsid w:val="007A14AA"/>
    <w:rsid w:val="007A25FE"/>
    <w:rsid w:val="007A3CF5"/>
    <w:rsid w:val="007A6290"/>
    <w:rsid w:val="007A7AC0"/>
    <w:rsid w:val="007B09DE"/>
    <w:rsid w:val="007B1C40"/>
    <w:rsid w:val="007B2CBF"/>
    <w:rsid w:val="007B4483"/>
    <w:rsid w:val="007B5B18"/>
    <w:rsid w:val="007C1CA6"/>
    <w:rsid w:val="007C313C"/>
    <w:rsid w:val="007D02D0"/>
    <w:rsid w:val="007D26BD"/>
    <w:rsid w:val="007D2DB6"/>
    <w:rsid w:val="007D3786"/>
    <w:rsid w:val="007D44C3"/>
    <w:rsid w:val="007E46BA"/>
    <w:rsid w:val="007E55C4"/>
    <w:rsid w:val="008004DF"/>
    <w:rsid w:val="008030EF"/>
    <w:rsid w:val="00806E73"/>
    <w:rsid w:val="0080769D"/>
    <w:rsid w:val="00813C8A"/>
    <w:rsid w:val="0081479D"/>
    <w:rsid w:val="0082057E"/>
    <w:rsid w:val="00820A51"/>
    <w:rsid w:val="00822432"/>
    <w:rsid w:val="00822A5D"/>
    <w:rsid w:val="00826452"/>
    <w:rsid w:val="00826D31"/>
    <w:rsid w:val="0083269D"/>
    <w:rsid w:val="008340B2"/>
    <w:rsid w:val="00842F0C"/>
    <w:rsid w:val="0084366A"/>
    <w:rsid w:val="00850D42"/>
    <w:rsid w:val="00851DA8"/>
    <w:rsid w:val="0085348A"/>
    <w:rsid w:val="0085357A"/>
    <w:rsid w:val="00854B4C"/>
    <w:rsid w:val="00856E4D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D3F9B"/>
    <w:rsid w:val="008D46B0"/>
    <w:rsid w:val="008E0330"/>
    <w:rsid w:val="008E7F09"/>
    <w:rsid w:val="008F6D00"/>
    <w:rsid w:val="009046D7"/>
    <w:rsid w:val="009070B4"/>
    <w:rsid w:val="0091271A"/>
    <w:rsid w:val="00914813"/>
    <w:rsid w:val="00915070"/>
    <w:rsid w:val="00915F80"/>
    <w:rsid w:val="00916E69"/>
    <w:rsid w:val="00925D2D"/>
    <w:rsid w:val="00927326"/>
    <w:rsid w:val="0093612F"/>
    <w:rsid w:val="00936425"/>
    <w:rsid w:val="009418F9"/>
    <w:rsid w:val="00941D20"/>
    <w:rsid w:val="00942A3F"/>
    <w:rsid w:val="00946D85"/>
    <w:rsid w:val="00951272"/>
    <w:rsid w:val="009525B6"/>
    <w:rsid w:val="009526F9"/>
    <w:rsid w:val="009537E5"/>
    <w:rsid w:val="009626F1"/>
    <w:rsid w:val="00964F49"/>
    <w:rsid w:val="00966FC4"/>
    <w:rsid w:val="00973C05"/>
    <w:rsid w:val="00974546"/>
    <w:rsid w:val="009752AA"/>
    <w:rsid w:val="0097602D"/>
    <w:rsid w:val="0098580A"/>
    <w:rsid w:val="009859E0"/>
    <w:rsid w:val="009907D0"/>
    <w:rsid w:val="009A063E"/>
    <w:rsid w:val="009A49E5"/>
    <w:rsid w:val="009B5D19"/>
    <w:rsid w:val="009C094A"/>
    <w:rsid w:val="009C28A8"/>
    <w:rsid w:val="009C3C31"/>
    <w:rsid w:val="009C4674"/>
    <w:rsid w:val="009D0ED4"/>
    <w:rsid w:val="009D29E3"/>
    <w:rsid w:val="009D3162"/>
    <w:rsid w:val="009D39C5"/>
    <w:rsid w:val="009D3F82"/>
    <w:rsid w:val="009D6DC6"/>
    <w:rsid w:val="009E155E"/>
    <w:rsid w:val="009E4CCA"/>
    <w:rsid w:val="009E7D8E"/>
    <w:rsid w:val="009F0994"/>
    <w:rsid w:val="009F177D"/>
    <w:rsid w:val="009F3BCD"/>
    <w:rsid w:val="009F43E6"/>
    <w:rsid w:val="009F4741"/>
    <w:rsid w:val="009F6A0C"/>
    <w:rsid w:val="00A0012A"/>
    <w:rsid w:val="00A00644"/>
    <w:rsid w:val="00A0108C"/>
    <w:rsid w:val="00A03AF6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204BD"/>
    <w:rsid w:val="00A2076F"/>
    <w:rsid w:val="00A2367A"/>
    <w:rsid w:val="00A32000"/>
    <w:rsid w:val="00A32F7F"/>
    <w:rsid w:val="00A33765"/>
    <w:rsid w:val="00A35167"/>
    <w:rsid w:val="00A40542"/>
    <w:rsid w:val="00A4382B"/>
    <w:rsid w:val="00A441BC"/>
    <w:rsid w:val="00A46A3D"/>
    <w:rsid w:val="00A57CE3"/>
    <w:rsid w:val="00A61AEF"/>
    <w:rsid w:val="00A62A41"/>
    <w:rsid w:val="00A67EDA"/>
    <w:rsid w:val="00A71393"/>
    <w:rsid w:val="00A72619"/>
    <w:rsid w:val="00A73BD8"/>
    <w:rsid w:val="00A750F2"/>
    <w:rsid w:val="00A76425"/>
    <w:rsid w:val="00A77087"/>
    <w:rsid w:val="00A80D1C"/>
    <w:rsid w:val="00A83058"/>
    <w:rsid w:val="00A8501E"/>
    <w:rsid w:val="00A85573"/>
    <w:rsid w:val="00A92E12"/>
    <w:rsid w:val="00A9577B"/>
    <w:rsid w:val="00A96F4B"/>
    <w:rsid w:val="00AA1284"/>
    <w:rsid w:val="00AA1C1D"/>
    <w:rsid w:val="00AA4E6D"/>
    <w:rsid w:val="00AB6CF0"/>
    <w:rsid w:val="00AC3DF6"/>
    <w:rsid w:val="00AC4C10"/>
    <w:rsid w:val="00AD0F0E"/>
    <w:rsid w:val="00AD11C4"/>
    <w:rsid w:val="00AD13E8"/>
    <w:rsid w:val="00AD1834"/>
    <w:rsid w:val="00AD4590"/>
    <w:rsid w:val="00AD7EC3"/>
    <w:rsid w:val="00AE0D44"/>
    <w:rsid w:val="00AE5517"/>
    <w:rsid w:val="00AE6CEE"/>
    <w:rsid w:val="00AF339A"/>
    <w:rsid w:val="00AF42FF"/>
    <w:rsid w:val="00AF4862"/>
    <w:rsid w:val="00AF5DC3"/>
    <w:rsid w:val="00B07238"/>
    <w:rsid w:val="00B07AA3"/>
    <w:rsid w:val="00B11347"/>
    <w:rsid w:val="00B142F0"/>
    <w:rsid w:val="00B213B9"/>
    <w:rsid w:val="00B228E7"/>
    <w:rsid w:val="00B25BF0"/>
    <w:rsid w:val="00B27B64"/>
    <w:rsid w:val="00B27BF5"/>
    <w:rsid w:val="00B30906"/>
    <w:rsid w:val="00B333C5"/>
    <w:rsid w:val="00B47478"/>
    <w:rsid w:val="00B52870"/>
    <w:rsid w:val="00B5289A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95937"/>
    <w:rsid w:val="00BA265B"/>
    <w:rsid w:val="00BA2819"/>
    <w:rsid w:val="00BA311F"/>
    <w:rsid w:val="00BB24EE"/>
    <w:rsid w:val="00BB565B"/>
    <w:rsid w:val="00BC3799"/>
    <w:rsid w:val="00BC39DC"/>
    <w:rsid w:val="00BD0D4D"/>
    <w:rsid w:val="00BD1094"/>
    <w:rsid w:val="00BF10A0"/>
    <w:rsid w:val="00BF1566"/>
    <w:rsid w:val="00BF17E2"/>
    <w:rsid w:val="00BF4E39"/>
    <w:rsid w:val="00BF4ECD"/>
    <w:rsid w:val="00C00569"/>
    <w:rsid w:val="00C00904"/>
    <w:rsid w:val="00C0145B"/>
    <w:rsid w:val="00C02136"/>
    <w:rsid w:val="00C04311"/>
    <w:rsid w:val="00C044FA"/>
    <w:rsid w:val="00C22493"/>
    <w:rsid w:val="00C24CF6"/>
    <w:rsid w:val="00C30AE5"/>
    <w:rsid w:val="00C328C8"/>
    <w:rsid w:val="00C35B6C"/>
    <w:rsid w:val="00C365EF"/>
    <w:rsid w:val="00C36910"/>
    <w:rsid w:val="00C41DB3"/>
    <w:rsid w:val="00C4381A"/>
    <w:rsid w:val="00C46B3F"/>
    <w:rsid w:val="00C473A4"/>
    <w:rsid w:val="00C635AB"/>
    <w:rsid w:val="00C644B4"/>
    <w:rsid w:val="00C64A03"/>
    <w:rsid w:val="00C7246D"/>
    <w:rsid w:val="00C735B8"/>
    <w:rsid w:val="00C73A93"/>
    <w:rsid w:val="00C748C0"/>
    <w:rsid w:val="00C751DE"/>
    <w:rsid w:val="00C76288"/>
    <w:rsid w:val="00C76A20"/>
    <w:rsid w:val="00C76A5E"/>
    <w:rsid w:val="00C862F4"/>
    <w:rsid w:val="00C86573"/>
    <w:rsid w:val="00C913B3"/>
    <w:rsid w:val="00C9282E"/>
    <w:rsid w:val="00C94CDB"/>
    <w:rsid w:val="00C9620D"/>
    <w:rsid w:val="00C96218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6F36"/>
    <w:rsid w:val="00CC4327"/>
    <w:rsid w:val="00CC52AA"/>
    <w:rsid w:val="00CC6C84"/>
    <w:rsid w:val="00CD1F33"/>
    <w:rsid w:val="00CE1157"/>
    <w:rsid w:val="00CE2874"/>
    <w:rsid w:val="00CE597C"/>
    <w:rsid w:val="00CF6796"/>
    <w:rsid w:val="00CF6DFC"/>
    <w:rsid w:val="00D03B87"/>
    <w:rsid w:val="00D05AD4"/>
    <w:rsid w:val="00D06060"/>
    <w:rsid w:val="00D0715A"/>
    <w:rsid w:val="00D14E51"/>
    <w:rsid w:val="00D259F5"/>
    <w:rsid w:val="00D26E04"/>
    <w:rsid w:val="00D30BD2"/>
    <w:rsid w:val="00D31B84"/>
    <w:rsid w:val="00D32002"/>
    <w:rsid w:val="00D35A20"/>
    <w:rsid w:val="00D36FC4"/>
    <w:rsid w:val="00D438AD"/>
    <w:rsid w:val="00D450FA"/>
    <w:rsid w:val="00D45B73"/>
    <w:rsid w:val="00D50313"/>
    <w:rsid w:val="00D51ECC"/>
    <w:rsid w:val="00D530CC"/>
    <w:rsid w:val="00D5311F"/>
    <w:rsid w:val="00D55CF6"/>
    <w:rsid w:val="00D55F72"/>
    <w:rsid w:val="00D5764A"/>
    <w:rsid w:val="00D61AE4"/>
    <w:rsid w:val="00D63307"/>
    <w:rsid w:val="00D63FC0"/>
    <w:rsid w:val="00D723BE"/>
    <w:rsid w:val="00D7472F"/>
    <w:rsid w:val="00D759AA"/>
    <w:rsid w:val="00D7600B"/>
    <w:rsid w:val="00D8724D"/>
    <w:rsid w:val="00D922EB"/>
    <w:rsid w:val="00D93AB6"/>
    <w:rsid w:val="00D960CD"/>
    <w:rsid w:val="00DB220D"/>
    <w:rsid w:val="00DB2F94"/>
    <w:rsid w:val="00DB3968"/>
    <w:rsid w:val="00DB55A1"/>
    <w:rsid w:val="00DB6413"/>
    <w:rsid w:val="00DC0C01"/>
    <w:rsid w:val="00DC26C2"/>
    <w:rsid w:val="00DC6F10"/>
    <w:rsid w:val="00DD0160"/>
    <w:rsid w:val="00DD189B"/>
    <w:rsid w:val="00DE3ED2"/>
    <w:rsid w:val="00DE7828"/>
    <w:rsid w:val="00DF2E31"/>
    <w:rsid w:val="00DF3CAA"/>
    <w:rsid w:val="00DF5386"/>
    <w:rsid w:val="00E002C0"/>
    <w:rsid w:val="00E01652"/>
    <w:rsid w:val="00E047F7"/>
    <w:rsid w:val="00E10736"/>
    <w:rsid w:val="00E1200B"/>
    <w:rsid w:val="00E13209"/>
    <w:rsid w:val="00E13F4A"/>
    <w:rsid w:val="00E207CD"/>
    <w:rsid w:val="00E24150"/>
    <w:rsid w:val="00E25ECC"/>
    <w:rsid w:val="00E27C2C"/>
    <w:rsid w:val="00E3160C"/>
    <w:rsid w:val="00E31C88"/>
    <w:rsid w:val="00E324CF"/>
    <w:rsid w:val="00E344E2"/>
    <w:rsid w:val="00E371B0"/>
    <w:rsid w:val="00E374AC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208C"/>
    <w:rsid w:val="00E84FA8"/>
    <w:rsid w:val="00E865C6"/>
    <w:rsid w:val="00E866C8"/>
    <w:rsid w:val="00E9391C"/>
    <w:rsid w:val="00E93AF7"/>
    <w:rsid w:val="00EA192A"/>
    <w:rsid w:val="00EA2767"/>
    <w:rsid w:val="00EA2F01"/>
    <w:rsid w:val="00EA3B1F"/>
    <w:rsid w:val="00EA57E8"/>
    <w:rsid w:val="00EA71DF"/>
    <w:rsid w:val="00EA7472"/>
    <w:rsid w:val="00EB04B5"/>
    <w:rsid w:val="00EB2489"/>
    <w:rsid w:val="00EB63EB"/>
    <w:rsid w:val="00EB70DC"/>
    <w:rsid w:val="00EB79D7"/>
    <w:rsid w:val="00EC304D"/>
    <w:rsid w:val="00EC442C"/>
    <w:rsid w:val="00ED1377"/>
    <w:rsid w:val="00ED18F2"/>
    <w:rsid w:val="00EE17DF"/>
    <w:rsid w:val="00EE3DE1"/>
    <w:rsid w:val="00EE7FE0"/>
    <w:rsid w:val="00EF1470"/>
    <w:rsid w:val="00EF1A67"/>
    <w:rsid w:val="00F02FE5"/>
    <w:rsid w:val="00F03A0E"/>
    <w:rsid w:val="00F06F5B"/>
    <w:rsid w:val="00F109FC"/>
    <w:rsid w:val="00F130A5"/>
    <w:rsid w:val="00F177B3"/>
    <w:rsid w:val="00F21E7C"/>
    <w:rsid w:val="00F21EC9"/>
    <w:rsid w:val="00F22D1A"/>
    <w:rsid w:val="00F22F18"/>
    <w:rsid w:val="00F3006C"/>
    <w:rsid w:val="00F315BA"/>
    <w:rsid w:val="00F36220"/>
    <w:rsid w:val="00F36F64"/>
    <w:rsid w:val="00F3745D"/>
    <w:rsid w:val="00F54142"/>
    <w:rsid w:val="00F55C15"/>
    <w:rsid w:val="00F5613A"/>
    <w:rsid w:val="00F56581"/>
    <w:rsid w:val="00F61E52"/>
    <w:rsid w:val="00F667ED"/>
    <w:rsid w:val="00F72CF1"/>
    <w:rsid w:val="00F806AE"/>
    <w:rsid w:val="00F817A0"/>
    <w:rsid w:val="00F84A00"/>
    <w:rsid w:val="00F95EF1"/>
    <w:rsid w:val="00F95FC0"/>
    <w:rsid w:val="00FA2092"/>
    <w:rsid w:val="00FA789B"/>
    <w:rsid w:val="00FB04CC"/>
    <w:rsid w:val="00FB682D"/>
    <w:rsid w:val="00FB7B53"/>
    <w:rsid w:val="00FC755F"/>
    <w:rsid w:val="00FD0B95"/>
    <w:rsid w:val="00FD1DE2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3275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0A0A825"/>
  <w15:docId w15:val="{C821041A-E2C5-456F-A631-DD14A265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0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sz w:val="22"/>
      <w:szCs w:val="22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Style8">
    <w:name w:val="Style8"/>
    <w:basedOn w:val="a"/>
    <w:rsid w:val="00BA311F"/>
    <w:pPr>
      <w:widowControl w:val="0"/>
      <w:overflowPunct/>
      <w:spacing w:line="238" w:lineRule="exact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0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46EE-EC10-4441-8C2D-454F03D7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7</cp:revision>
  <cp:lastPrinted>2015-08-14T10:17:00Z</cp:lastPrinted>
  <dcterms:created xsi:type="dcterms:W3CDTF">2015-08-14T07:23:00Z</dcterms:created>
  <dcterms:modified xsi:type="dcterms:W3CDTF">2019-09-24T13:03:00Z</dcterms:modified>
</cp:coreProperties>
</file>