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72D" w:rsidRDefault="003D172D" w:rsidP="00137014">
      <w:pPr>
        <w:rPr>
          <w:rFonts w:ascii="Verdana" w:hAnsi="Verdana"/>
          <w:b/>
          <w:bCs/>
          <w:sz w:val="24"/>
          <w:szCs w:val="24"/>
        </w:rPr>
      </w:pPr>
    </w:p>
    <w:p w:rsidR="00137014" w:rsidRPr="000F1A16" w:rsidRDefault="00137014" w:rsidP="00137014">
      <w:pPr>
        <w:rPr>
          <w:rFonts w:ascii="Verdana" w:hAnsi="Verdana"/>
          <w:b/>
          <w:bCs/>
          <w:sz w:val="24"/>
          <w:szCs w:val="24"/>
        </w:rPr>
      </w:pPr>
    </w:p>
    <w:p w:rsidR="003D172D" w:rsidRPr="000F1A16" w:rsidRDefault="003D172D" w:rsidP="00DA33EA">
      <w:pPr>
        <w:jc w:val="center"/>
        <w:rPr>
          <w:rFonts w:ascii="Verdana" w:hAnsi="Verdana"/>
          <w:b/>
          <w:bCs/>
          <w:sz w:val="28"/>
          <w:szCs w:val="28"/>
        </w:rPr>
      </w:pPr>
      <w:r w:rsidRPr="000F1A16">
        <w:rPr>
          <w:rFonts w:ascii="Verdana" w:hAnsi="Verdana"/>
          <w:b/>
          <w:bCs/>
          <w:sz w:val="28"/>
          <w:szCs w:val="28"/>
        </w:rPr>
        <w:t xml:space="preserve">РЕШЕНИЕ № ПВ – </w:t>
      </w:r>
      <w:r w:rsidR="003B443A" w:rsidRPr="000F1A16">
        <w:rPr>
          <w:rFonts w:ascii="Verdana" w:hAnsi="Verdana"/>
          <w:b/>
          <w:bCs/>
          <w:sz w:val="28"/>
          <w:szCs w:val="28"/>
        </w:rPr>
        <w:t>79</w:t>
      </w:r>
      <w:r w:rsidRPr="000F1A16">
        <w:rPr>
          <w:rFonts w:ascii="Verdana" w:hAnsi="Verdana"/>
          <w:b/>
          <w:bCs/>
          <w:sz w:val="28"/>
          <w:szCs w:val="28"/>
        </w:rPr>
        <w:t>-ПР/201</w:t>
      </w:r>
      <w:r w:rsidR="00AF1C23" w:rsidRPr="000F1A16">
        <w:rPr>
          <w:rFonts w:ascii="Verdana" w:hAnsi="Verdana"/>
          <w:b/>
          <w:bCs/>
          <w:sz w:val="28"/>
          <w:szCs w:val="28"/>
        </w:rPr>
        <w:t>6</w:t>
      </w:r>
      <w:r w:rsidRPr="000F1A16">
        <w:rPr>
          <w:rFonts w:ascii="Verdana" w:hAnsi="Verdana"/>
          <w:b/>
          <w:bCs/>
          <w:sz w:val="28"/>
          <w:szCs w:val="28"/>
        </w:rPr>
        <w:t xml:space="preserve"> год.</w:t>
      </w:r>
    </w:p>
    <w:p w:rsidR="003D172D" w:rsidRPr="000F1A16" w:rsidRDefault="003D172D" w:rsidP="00DA33EA">
      <w:pPr>
        <w:jc w:val="center"/>
        <w:rPr>
          <w:rFonts w:ascii="Verdana" w:hAnsi="Verdana"/>
          <w:b/>
          <w:sz w:val="22"/>
          <w:szCs w:val="22"/>
        </w:rPr>
      </w:pPr>
      <w:r w:rsidRPr="000F1A16">
        <w:rPr>
          <w:rFonts w:ascii="Verdana" w:hAnsi="Verdana"/>
          <w:b/>
          <w:sz w:val="22"/>
          <w:szCs w:val="22"/>
        </w:rPr>
        <w:t>за преценяване на необходимостта от извършване на оценка на  въздействието върху околната среда</w:t>
      </w:r>
    </w:p>
    <w:p w:rsidR="003D172D" w:rsidRPr="000F1A16" w:rsidRDefault="003D172D" w:rsidP="00FE0A34">
      <w:pPr>
        <w:jc w:val="both"/>
        <w:rPr>
          <w:rFonts w:ascii="Verdana" w:hAnsi="Verdana"/>
          <w:b/>
        </w:rPr>
      </w:pPr>
    </w:p>
    <w:p w:rsidR="003D172D" w:rsidRPr="000F1A16" w:rsidRDefault="003D172D" w:rsidP="00FE0A34">
      <w:pPr>
        <w:pStyle w:val="a7"/>
        <w:rPr>
          <w:rFonts w:ascii="Verdana" w:hAnsi="Verdana"/>
          <w:b/>
        </w:rPr>
      </w:pPr>
      <w:r w:rsidRPr="000F1A16">
        <w:rPr>
          <w:rFonts w:ascii="Verdana" w:hAnsi="Verdana"/>
          <w:b/>
        </w:rPr>
        <w:t>На основание</w:t>
      </w:r>
      <w:r w:rsidRPr="000F1A16">
        <w:rPr>
          <w:rFonts w:ascii="Verdana" w:hAnsi="Verdana"/>
        </w:rPr>
        <w:t xml:space="preserve">: чл.93, ал.1 и ал.5 от Закона за опазване на околната среда (ЗООС); чл.7 ал.1 и чл.8, ал.1 от </w:t>
      </w:r>
      <w:r w:rsidRPr="000F1A16">
        <w:rPr>
          <w:rFonts w:ascii="Verdana" w:hAnsi="Verdana"/>
          <w:i/>
        </w:rPr>
        <w:t>Наредбата за условията и реда за извършване на оценка на въздействието върху околната среда</w:t>
      </w:r>
      <w:r w:rsidRPr="000F1A16">
        <w:rPr>
          <w:rFonts w:ascii="Verdana" w:hAnsi="Verdana"/>
        </w:rPr>
        <w:t xml:space="preserve"> (Наредба за ОВОС),  чл.31, ал.4 и ал.6 от Закона за биологичното разнообразие (ЗБР); чл.40, ал.3 и ал.4, във връзка с чл.2, ал.1, т.1 от </w:t>
      </w:r>
      <w:r w:rsidRPr="000F1A16">
        <w:rPr>
          <w:rFonts w:ascii="Verdana" w:hAnsi="Verdana"/>
          <w:i/>
        </w:rPr>
        <w:t xml:space="preserve">Наредбата за условията и реда на извършване на оценка за съвместимостта на планове, програми, проекти и инвестиционни предложения с предмета и целите на опазване на защитените зони </w:t>
      </w:r>
      <w:r w:rsidRPr="000F1A16">
        <w:rPr>
          <w:rFonts w:ascii="Verdana" w:hAnsi="Verdana"/>
        </w:rPr>
        <w:t>(Наредба за ОС), представена писмена документация от Възложителя по Приложение № 2 към чл.6 от Наредбата за ОВОС и по чл.10, ал.1 и ал.2 от Наредбата за ОС,  становища от РЗИ Пловдив</w:t>
      </w:r>
      <w:r w:rsidR="00E86DE1" w:rsidRPr="000F1A16">
        <w:rPr>
          <w:rFonts w:ascii="Verdana" w:hAnsi="Verdana"/>
        </w:rPr>
        <w:t xml:space="preserve"> и БД</w:t>
      </w:r>
      <w:r w:rsidRPr="000F1A16">
        <w:rPr>
          <w:rFonts w:ascii="Verdana" w:hAnsi="Verdana"/>
        </w:rPr>
        <w:t xml:space="preserve"> ИБР Пловдив </w:t>
      </w:r>
      <w:r w:rsidRPr="000F1A16">
        <w:rPr>
          <w:rFonts w:ascii="Verdana" w:hAnsi="Verdana"/>
          <w:b/>
        </w:rPr>
        <w:t xml:space="preserve">                                                </w:t>
      </w:r>
    </w:p>
    <w:p w:rsidR="00C960D9" w:rsidRPr="000F1A16" w:rsidRDefault="003D172D" w:rsidP="00FE0A34">
      <w:pPr>
        <w:pStyle w:val="a7"/>
        <w:rPr>
          <w:rFonts w:ascii="Verdana" w:hAnsi="Verdana"/>
          <w:b/>
        </w:rPr>
      </w:pPr>
      <w:r w:rsidRPr="000F1A16">
        <w:rPr>
          <w:rFonts w:ascii="Verdana" w:hAnsi="Verdana"/>
          <w:b/>
        </w:rPr>
        <w:t xml:space="preserve">                                                   </w:t>
      </w:r>
    </w:p>
    <w:p w:rsidR="003D172D" w:rsidRPr="000F1A16" w:rsidRDefault="003D172D" w:rsidP="00C960D9">
      <w:pPr>
        <w:pStyle w:val="a7"/>
        <w:jc w:val="center"/>
        <w:rPr>
          <w:rFonts w:ascii="Verdana" w:hAnsi="Verdana"/>
          <w:b/>
          <w:sz w:val="24"/>
          <w:szCs w:val="24"/>
        </w:rPr>
      </w:pPr>
      <w:r w:rsidRPr="000F1A16">
        <w:rPr>
          <w:rFonts w:ascii="Verdana" w:hAnsi="Verdana"/>
          <w:b/>
          <w:sz w:val="24"/>
          <w:szCs w:val="24"/>
        </w:rPr>
        <w:t>Р Е Ш И Х</w:t>
      </w:r>
    </w:p>
    <w:p w:rsidR="003D172D" w:rsidRPr="000F1A16" w:rsidRDefault="003D172D" w:rsidP="004F6CD8">
      <w:pPr>
        <w:pStyle w:val="a7"/>
        <w:tabs>
          <w:tab w:val="left" w:pos="9214"/>
        </w:tabs>
        <w:rPr>
          <w:rFonts w:ascii="Verdana" w:hAnsi="Verdana"/>
          <w:b/>
          <w:u w:val="single"/>
        </w:rPr>
      </w:pPr>
    </w:p>
    <w:p w:rsidR="003D172D" w:rsidRPr="000F1A16" w:rsidRDefault="003D172D" w:rsidP="004F6CD8">
      <w:pPr>
        <w:pStyle w:val="a7"/>
        <w:tabs>
          <w:tab w:val="left" w:pos="9214"/>
        </w:tabs>
        <w:rPr>
          <w:rFonts w:ascii="Verdana" w:hAnsi="Verdana"/>
        </w:rPr>
      </w:pPr>
      <w:r w:rsidRPr="000F1A16">
        <w:rPr>
          <w:rFonts w:ascii="Verdana" w:hAnsi="Verdana"/>
          <w:b/>
          <w:u w:val="single"/>
        </w:rPr>
        <w:t>да не се извършва</w:t>
      </w:r>
      <w:r w:rsidRPr="000F1A16">
        <w:rPr>
          <w:rFonts w:ascii="Verdana" w:hAnsi="Verdana"/>
          <w:b/>
        </w:rPr>
        <w:t xml:space="preserve"> </w:t>
      </w:r>
      <w:r w:rsidRPr="000F1A16">
        <w:rPr>
          <w:rFonts w:ascii="Verdana" w:hAnsi="Verdana"/>
        </w:rPr>
        <w:t xml:space="preserve">оценка на въздействието върху околната среда за  </w:t>
      </w:r>
    </w:p>
    <w:p w:rsidR="003D172D" w:rsidRPr="000F1A16" w:rsidRDefault="00503073" w:rsidP="00266D47">
      <w:pPr>
        <w:tabs>
          <w:tab w:val="left" w:pos="9450"/>
        </w:tabs>
        <w:ind w:right="-65"/>
        <w:jc w:val="both"/>
        <w:rPr>
          <w:rFonts w:ascii="Verdana" w:hAnsi="Verdana"/>
          <w:b/>
        </w:rPr>
      </w:pPr>
      <w:r w:rsidRPr="000F1A16">
        <w:rPr>
          <w:rFonts w:ascii="Verdana" w:hAnsi="Verdana"/>
          <w:b/>
          <w:bCs/>
        </w:rPr>
        <w:t xml:space="preserve">инвестиционно </w:t>
      </w:r>
      <w:r w:rsidR="003D172D" w:rsidRPr="000F1A16">
        <w:rPr>
          <w:rFonts w:ascii="Verdana" w:hAnsi="Verdana"/>
          <w:b/>
          <w:bCs/>
        </w:rPr>
        <w:t>предложение</w:t>
      </w:r>
      <w:r w:rsidR="003D172D" w:rsidRPr="000F1A16">
        <w:rPr>
          <w:rFonts w:ascii="Verdana" w:hAnsi="Verdana"/>
        </w:rPr>
        <w:t>:</w:t>
      </w:r>
      <w:r w:rsidR="009D4E1D" w:rsidRPr="000F1A16">
        <w:rPr>
          <w:rFonts w:ascii="Verdana" w:hAnsi="Verdana"/>
          <w:b/>
        </w:rPr>
        <w:t xml:space="preserve"> „Склад за електр</w:t>
      </w:r>
      <w:r w:rsidR="008E2AD1" w:rsidRPr="000F1A16">
        <w:rPr>
          <w:rFonts w:ascii="Verdana" w:hAnsi="Verdana"/>
          <w:b/>
        </w:rPr>
        <w:t>ически и електронни компоненти (</w:t>
      </w:r>
      <w:r w:rsidR="009D4E1D" w:rsidRPr="000F1A16">
        <w:rPr>
          <w:rFonts w:ascii="Verdana" w:hAnsi="Verdana"/>
          <w:b/>
        </w:rPr>
        <w:t>включващо изграждане на собствен водоизточник – сондажен кладенец</w:t>
      </w:r>
      <w:r w:rsidR="008E2AD1" w:rsidRPr="000F1A16">
        <w:rPr>
          <w:rFonts w:ascii="Verdana" w:hAnsi="Verdana"/>
          <w:b/>
        </w:rPr>
        <w:t>)</w:t>
      </w:r>
      <w:r w:rsidR="009D4E1D" w:rsidRPr="000F1A16">
        <w:rPr>
          <w:rFonts w:ascii="Verdana" w:hAnsi="Verdana"/>
          <w:b/>
        </w:rPr>
        <w:t>“</w:t>
      </w:r>
      <w:r w:rsidR="003D172D" w:rsidRPr="000F1A16">
        <w:rPr>
          <w:rFonts w:ascii="Verdana" w:hAnsi="Verdana"/>
          <w:b/>
        </w:rPr>
        <w:t>,</w:t>
      </w:r>
      <w:r w:rsidR="00E86DE1" w:rsidRPr="000F1A16">
        <w:rPr>
          <w:rFonts w:ascii="Verdana" w:hAnsi="Verdana"/>
          <w:b/>
        </w:rPr>
        <w:t xml:space="preserve"> </w:t>
      </w:r>
      <w:r w:rsidR="003D172D" w:rsidRPr="000F1A16">
        <w:rPr>
          <w:rFonts w:ascii="Verdana" w:hAnsi="Verdana"/>
        </w:rPr>
        <w:t>което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защитени зони.</w:t>
      </w:r>
    </w:p>
    <w:p w:rsidR="00AA085B" w:rsidRPr="000F1A16" w:rsidRDefault="003D172D" w:rsidP="00AA085B">
      <w:pPr>
        <w:ind w:right="-65"/>
        <w:jc w:val="both"/>
        <w:rPr>
          <w:rFonts w:ascii="Verdana" w:hAnsi="Verdana"/>
          <w:b/>
        </w:rPr>
      </w:pPr>
      <w:r w:rsidRPr="000F1A16">
        <w:rPr>
          <w:rFonts w:ascii="Verdana" w:hAnsi="Verdana"/>
          <w:b/>
        </w:rPr>
        <w:t>Местоположение:</w:t>
      </w:r>
      <w:r w:rsidR="00BD7D3F" w:rsidRPr="000F1A16">
        <w:rPr>
          <w:rFonts w:ascii="Verdana" w:hAnsi="Verdana"/>
          <w:b/>
        </w:rPr>
        <w:t xml:space="preserve"> </w:t>
      </w:r>
      <w:r w:rsidR="00AA085B" w:rsidRPr="000F1A16">
        <w:rPr>
          <w:rFonts w:ascii="Verdana" w:hAnsi="Verdana"/>
        </w:rPr>
        <w:t xml:space="preserve">в поземлен имот с идентификатор 11845.59.3 (УПИ 059003), с. Войводиново, общ. Марица, </w:t>
      </w:r>
      <w:proofErr w:type="spellStart"/>
      <w:r w:rsidR="00AA085B" w:rsidRPr="000F1A16">
        <w:rPr>
          <w:rFonts w:ascii="Verdana" w:hAnsi="Verdana"/>
        </w:rPr>
        <w:t>обл</w:t>
      </w:r>
      <w:proofErr w:type="spellEnd"/>
      <w:r w:rsidR="00AA085B" w:rsidRPr="000F1A16">
        <w:rPr>
          <w:rFonts w:ascii="Verdana" w:hAnsi="Verdana"/>
        </w:rPr>
        <w:t>. Пловдив</w:t>
      </w:r>
      <w:r w:rsidR="00AA085B" w:rsidRPr="000F1A16">
        <w:rPr>
          <w:rFonts w:ascii="Verdana" w:hAnsi="Verdana"/>
          <w:b/>
        </w:rPr>
        <w:t xml:space="preserve"> </w:t>
      </w:r>
    </w:p>
    <w:p w:rsidR="00AA085B" w:rsidRPr="000F1A16" w:rsidRDefault="003D172D" w:rsidP="00AA085B">
      <w:pPr>
        <w:ind w:right="-65"/>
        <w:jc w:val="both"/>
        <w:rPr>
          <w:rFonts w:ascii="Verdana" w:hAnsi="Verdana"/>
          <w:b/>
          <w:bCs/>
        </w:rPr>
      </w:pPr>
      <w:r w:rsidRPr="000F1A16">
        <w:rPr>
          <w:rFonts w:ascii="Verdana" w:hAnsi="Verdana"/>
          <w:b/>
        </w:rPr>
        <w:t>Възложител:</w:t>
      </w:r>
      <w:r w:rsidRPr="000F1A16">
        <w:rPr>
          <w:rFonts w:ascii="Verdana" w:hAnsi="Verdana"/>
        </w:rPr>
        <w:t xml:space="preserve"> </w:t>
      </w:r>
      <w:r w:rsidR="00AA085B" w:rsidRPr="000F1A16">
        <w:rPr>
          <w:rFonts w:ascii="Verdana" w:hAnsi="Verdana"/>
          <w:b/>
          <w:bCs/>
        </w:rPr>
        <w:t xml:space="preserve">„СЕНТЕРА ПЛАСТИКС“ ООД, </w:t>
      </w:r>
      <w:r w:rsidR="0026081C">
        <w:rPr>
          <w:rFonts w:ascii="Verdana" w:hAnsi="Verdana"/>
          <w:bCs/>
        </w:rPr>
        <w:t xml:space="preserve"> </w:t>
      </w:r>
      <w:bookmarkStart w:id="0" w:name="_GoBack"/>
      <w:bookmarkEnd w:id="0"/>
    </w:p>
    <w:p w:rsidR="003D172D" w:rsidRPr="000F1A16" w:rsidRDefault="003D172D" w:rsidP="00AA085B">
      <w:pPr>
        <w:pStyle w:val="Default"/>
        <w:ind w:right="-65"/>
        <w:jc w:val="both"/>
        <w:rPr>
          <w:rFonts w:ascii="Verdana" w:hAnsi="Verdana"/>
          <w:b/>
          <w:sz w:val="20"/>
          <w:szCs w:val="20"/>
        </w:rPr>
      </w:pPr>
      <w:r w:rsidRPr="000F1A16">
        <w:rPr>
          <w:rFonts w:ascii="Verdana" w:hAnsi="Verdana"/>
          <w:b/>
          <w:sz w:val="20"/>
          <w:szCs w:val="20"/>
        </w:rPr>
        <w:t>Характеристика на инвестиционното предложение:</w:t>
      </w:r>
    </w:p>
    <w:p w:rsidR="004359C3" w:rsidRPr="000F1A16" w:rsidRDefault="00631702" w:rsidP="00BF4622">
      <w:pPr>
        <w:tabs>
          <w:tab w:val="left" w:pos="9450"/>
        </w:tabs>
        <w:jc w:val="both"/>
        <w:rPr>
          <w:rFonts w:ascii="Verdana" w:hAnsi="Verdana"/>
          <w:bCs/>
          <w:noProof/>
        </w:rPr>
      </w:pPr>
      <w:r w:rsidRPr="000F1A16">
        <w:rPr>
          <w:rFonts w:ascii="Verdana" w:hAnsi="Verdana"/>
        </w:rPr>
        <w:t>Предмет на инвестиционното предложение е изграждане на</w:t>
      </w:r>
      <w:r w:rsidR="00BF4622" w:rsidRPr="000F1A16">
        <w:rPr>
          <w:rFonts w:ascii="Verdana" w:hAnsi="Verdana"/>
        </w:rPr>
        <w:t xml:space="preserve"> </w:t>
      </w:r>
      <w:r w:rsidR="004359C3" w:rsidRPr="000F1A16">
        <w:rPr>
          <w:rFonts w:ascii="Verdana" w:hAnsi="Verdana"/>
        </w:rPr>
        <w:t>склад за електрически и електронни компоненти със собствен водоизточник – сондажен кладенец</w:t>
      </w:r>
      <w:r w:rsidR="004359C3" w:rsidRPr="000F1A16">
        <w:rPr>
          <w:rFonts w:ascii="Verdana" w:hAnsi="Verdana"/>
          <w:bCs/>
          <w:noProof/>
        </w:rPr>
        <w:t xml:space="preserve">, в имот </w:t>
      </w:r>
      <w:r w:rsidR="00921013" w:rsidRPr="000F1A16">
        <w:rPr>
          <w:rFonts w:ascii="Verdana" w:hAnsi="Verdana"/>
          <w:bCs/>
          <w:noProof/>
        </w:rPr>
        <w:t>собственост на възложителя,</w:t>
      </w:r>
      <w:r w:rsidR="004359C3" w:rsidRPr="000F1A16">
        <w:rPr>
          <w:rFonts w:ascii="Verdana" w:hAnsi="Verdana"/>
          <w:bCs/>
          <w:noProof/>
        </w:rPr>
        <w:t xml:space="preserve"> с площ</w:t>
      </w:r>
      <w:r w:rsidR="002B251D" w:rsidRPr="000F1A16">
        <w:rPr>
          <w:rFonts w:ascii="Verdana" w:hAnsi="Verdana"/>
          <w:bCs/>
          <w:noProof/>
        </w:rPr>
        <w:t xml:space="preserve"> </w:t>
      </w:r>
      <w:r w:rsidR="004359C3" w:rsidRPr="000F1A16">
        <w:rPr>
          <w:rFonts w:ascii="Verdana" w:hAnsi="Verdana"/>
          <w:bCs/>
          <w:noProof/>
        </w:rPr>
        <w:t>2989</w:t>
      </w:r>
      <w:r w:rsidR="002B251D" w:rsidRPr="000F1A16">
        <w:rPr>
          <w:rFonts w:ascii="Verdana" w:hAnsi="Verdana"/>
          <w:bCs/>
          <w:noProof/>
        </w:rPr>
        <w:t xml:space="preserve"> кв.м.</w:t>
      </w:r>
      <w:r w:rsidR="00671F73" w:rsidRPr="000F1A16">
        <w:rPr>
          <w:rFonts w:ascii="Verdana" w:hAnsi="Verdana"/>
          <w:bCs/>
          <w:noProof/>
        </w:rPr>
        <w:t xml:space="preserve"> </w:t>
      </w:r>
    </w:p>
    <w:p w:rsidR="00991757" w:rsidRPr="000F1A16" w:rsidRDefault="00991757" w:rsidP="00BF4622">
      <w:pPr>
        <w:tabs>
          <w:tab w:val="left" w:pos="9450"/>
        </w:tabs>
        <w:jc w:val="both"/>
        <w:rPr>
          <w:rFonts w:ascii="Verdana" w:hAnsi="Verdana"/>
          <w:bCs/>
          <w:noProof/>
        </w:rPr>
      </w:pPr>
      <w:r w:rsidRPr="000F1A16">
        <w:rPr>
          <w:rFonts w:ascii="Verdana" w:hAnsi="Verdana"/>
          <w:bCs/>
          <w:noProof/>
        </w:rPr>
        <w:t>Водата добивана от сондажния кладенец ще се ползва за измиване на външни и вътрешни бетонови площадки (други цели) и противопожарни нужди.</w:t>
      </w:r>
    </w:p>
    <w:p w:rsidR="00EE446C" w:rsidRPr="000F1A16" w:rsidRDefault="00EE446C" w:rsidP="00EE446C">
      <w:pPr>
        <w:jc w:val="both"/>
        <w:rPr>
          <w:rFonts w:ascii="Verdana" w:hAnsi="Verdana"/>
        </w:rPr>
      </w:pPr>
      <w:r w:rsidRPr="000F1A16">
        <w:rPr>
          <w:rFonts w:ascii="Verdana" w:hAnsi="Verdana"/>
        </w:rPr>
        <w:t xml:space="preserve">Параметри на проектното </w:t>
      </w:r>
      <w:proofErr w:type="spellStart"/>
      <w:r w:rsidRPr="000F1A16">
        <w:rPr>
          <w:rFonts w:ascii="Verdana" w:hAnsi="Verdana"/>
        </w:rPr>
        <w:t>водовземно</w:t>
      </w:r>
      <w:proofErr w:type="spellEnd"/>
      <w:r w:rsidRPr="000F1A16">
        <w:rPr>
          <w:rFonts w:ascii="Verdana" w:hAnsi="Verdana"/>
        </w:rPr>
        <w:t xml:space="preserve"> съоръжение:</w:t>
      </w:r>
    </w:p>
    <w:p w:rsidR="00EE446C" w:rsidRPr="000F1A16" w:rsidRDefault="00EE446C" w:rsidP="00EE446C">
      <w:pPr>
        <w:pStyle w:val="af8"/>
        <w:numPr>
          <w:ilvl w:val="0"/>
          <w:numId w:val="29"/>
        </w:numPr>
        <w:jc w:val="both"/>
        <w:rPr>
          <w:rFonts w:ascii="Verdana" w:hAnsi="Verdana"/>
        </w:rPr>
      </w:pPr>
      <w:r w:rsidRPr="000F1A16">
        <w:rPr>
          <w:rFonts w:ascii="Verdana" w:hAnsi="Verdana"/>
        </w:rPr>
        <w:t xml:space="preserve">проектна дълбочина на кладенеца- </w:t>
      </w:r>
      <w:r w:rsidR="00432CE4" w:rsidRPr="000F1A16">
        <w:rPr>
          <w:rFonts w:ascii="Verdana" w:hAnsi="Verdana"/>
        </w:rPr>
        <w:t>25</w:t>
      </w:r>
      <w:r w:rsidRPr="000F1A16">
        <w:rPr>
          <w:rFonts w:ascii="Verdana" w:hAnsi="Verdana"/>
        </w:rPr>
        <w:t>м;</w:t>
      </w:r>
    </w:p>
    <w:p w:rsidR="00EE446C" w:rsidRPr="000F1A16" w:rsidRDefault="00EE446C" w:rsidP="00EE446C">
      <w:pPr>
        <w:pStyle w:val="af8"/>
        <w:numPr>
          <w:ilvl w:val="0"/>
          <w:numId w:val="29"/>
        </w:numPr>
        <w:jc w:val="both"/>
        <w:rPr>
          <w:rFonts w:ascii="Verdana" w:hAnsi="Verdana"/>
        </w:rPr>
      </w:pPr>
      <w:r w:rsidRPr="000F1A16">
        <w:rPr>
          <w:rFonts w:ascii="Verdana" w:hAnsi="Verdana"/>
        </w:rPr>
        <w:t xml:space="preserve">необходимо годишно водно количество – </w:t>
      </w:r>
      <w:r w:rsidR="00CD1EEA" w:rsidRPr="000F1A16">
        <w:rPr>
          <w:rFonts w:ascii="Verdana" w:hAnsi="Verdana"/>
        </w:rPr>
        <w:t>1 800</w:t>
      </w:r>
      <w:r w:rsidRPr="000F1A16">
        <w:rPr>
          <w:rFonts w:ascii="Verdana" w:hAnsi="Verdana"/>
        </w:rPr>
        <w:t xml:space="preserve"> м³/</w:t>
      </w:r>
      <w:proofErr w:type="spellStart"/>
      <w:r w:rsidRPr="000F1A16">
        <w:rPr>
          <w:rFonts w:ascii="Verdana" w:hAnsi="Verdana"/>
        </w:rPr>
        <w:t>год</w:t>
      </w:r>
      <w:proofErr w:type="spellEnd"/>
      <w:r w:rsidRPr="000F1A16">
        <w:rPr>
          <w:rFonts w:ascii="Verdana" w:hAnsi="Verdana"/>
        </w:rPr>
        <w:t>;</w:t>
      </w:r>
    </w:p>
    <w:p w:rsidR="00EE446C" w:rsidRPr="000F1A16" w:rsidRDefault="00EE446C" w:rsidP="00EE446C">
      <w:pPr>
        <w:pStyle w:val="af8"/>
        <w:numPr>
          <w:ilvl w:val="0"/>
          <w:numId w:val="29"/>
        </w:numPr>
        <w:jc w:val="both"/>
        <w:rPr>
          <w:rFonts w:ascii="Verdana" w:hAnsi="Verdana"/>
        </w:rPr>
      </w:pPr>
      <w:r w:rsidRPr="000F1A16">
        <w:rPr>
          <w:rFonts w:ascii="Verdana" w:hAnsi="Verdana"/>
        </w:rPr>
        <w:t>средногодишен дебит – 0,0</w:t>
      </w:r>
      <w:r w:rsidR="005A049F" w:rsidRPr="000F1A16">
        <w:rPr>
          <w:rFonts w:ascii="Verdana" w:hAnsi="Verdana"/>
        </w:rPr>
        <w:t>6</w:t>
      </w:r>
      <w:r w:rsidRPr="000F1A16">
        <w:rPr>
          <w:rFonts w:ascii="Verdana" w:hAnsi="Verdana"/>
        </w:rPr>
        <w:t xml:space="preserve"> л/сек.</w:t>
      </w:r>
    </w:p>
    <w:p w:rsidR="00EE446C" w:rsidRPr="000F1A16" w:rsidRDefault="005A049F" w:rsidP="00BF4622">
      <w:pPr>
        <w:tabs>
          <w:tab w:val="left" w:pos="9450"/>
        </w:tabs>
        <w:jc w:val="both"/>
        <w:rPr>
          <w:rFonts w:ascii="Verdana" w:hAnsi="Verdana"/>
          <w:bCs/>
          <w:noProof/>
        </w:rPr>
      </w:pPr>
      <w:r w:rsidRPr="000F1A16">
        <w:rPr>
          <w:rFonts w:ascii="Verdana" w:hAnsi="Verdana"/>
        </w:rPr>
        <w:t>Обектът ще се захранва с питейна вода от уличен водопровод, собственост на „</w:t>
      </w:r>
      <w:proofErr w:type="spellStart"/>
      <w:r w:rsidRPr="000F1A16">
        <w:rPr>
          <w:rFonts w:ascii="Verdana" w:hAnsi="Verdana"/>
        </w:rPr>
        <w:t>Земинвест</w:t>
      </w:r>
      <w:proofErr w:type="spellEnd"/>
      <w:r w:rsidRPr="000F1A16">
        <w:rPr>
          <w:rFonts w:ascii="Verdana" w:hAnsi="Verdana"/>
        </w:rPr>
        <w:t>” ЕАД, чрез реализиране на водопроводно отклонение.</w:t>
      </w:r>
    </w:p>
    <w:p w:rsidR="00270FF9" w:rsidRPr="000F1A16" w:rsidRDefault="00270FF9" w:rsidP="00270FF9">
      <w:pPr>
        <w:jc w:val="both"/>
        <w:rPr>
          <w:rFonts w:ascii="Verdana" w:hAnsi="Verdana"/>
        </w:rPr>
      </w:pPr>
      <w:r w:rsidRPr="000F1A16">
        <w:rPr>
          <w:rFonts w:ascii="Verdana" w:hAnsi="Verdana"/>
        </w:rPr>
        <w:t>За реализиране на инвестиционното предложение не се налага промяна на съществуващата или изграждане на нова пътна инфраструктура. Пътната връзка към обекта ще се осъществява от съществуващата пътна инфраструктура на с.Войводиново, Община Марица.</w:t>
      </w:r>
    </w:p>
    <w:p w:rsidR="00921013" w:rsidRPr="000F1A16" w:rsidRDefault="003D172D" w:rsidP="00921013">
      <w:pPr>
        <w:pStyle w:val="af0"/>
        <w:tabs>
          <w:tab w:val="left" w:pos="9214"/>
        </w:tabs>
        <w:spacing w:after="0"/>
        <w:ind w:left="0"/>
        <w:jc w:val="both"/>
        <w:rPr>
          <w:rFonts w:ascii="Verdana" w:hAnsi="Verdana"/>
        </w:rPr>
      </w:pPr>
      <w:r w:rsidRPr="000F1A16">
        <w:rPr>
          <w:rFonts w:ascii="Verdana" w:hAnsi="Verdana"/>
          <w:szCs w:val="20"/>
        </w:rPr>
        <w:t xml:space="preserve">Инвестиционното предложение /ИП/ попада в обхвата на т.2, буква “г“ от Приложение № 2 на Закона за опазване на околната среда /ДВ.бр.91 /2002 год./ и чл.2, ал.1, т. 1 от Наредбата за ОС. </w:t>
      </w:r>
      <w:r w:rsidR="00921013" w:rsidRPr="000F1A16">
        <w:rPr>
          <w:rFonts w:ascii="Verdana" w:hAnsi="Verdana"/>
        </w:rPr>
        <w:t>Съгласно разпоредбата на чл.93, ал.1, т.1 от ЗООС инвестиционното предложение подлежи на процедура по преценяване на необходимостта от извършване на ОВОС.</w:t>
      </w:r>
    </w:p>
    <w:p w:rsidR="00F9432F" w:rsidRPr="000F1A16" w:rsidRDefault="007F3AAD" w:rsidP="007F3AAD">
      <w:pPr>
        <w:ind w:right="-65"/>
        <w:jc w:val="both"/>
        <w:rPr>
          <w:rFonts w:ascii="Verdana" w:hAnsi="Verdana"/>
          <w:b/>
        </w:rPr>
      </w:pPr>
      <w:r w:rsidRPr="000F1A16">
        <w:rPr>
          <w:rFonts w:ascii="Verdana" w:hAnsi="Verdana"/>
        </w:rPr>
        <w:t>ПИ 11845.59.3</w:t>
      </w:r>
      <w:r w:rsidR="00B94D49" w:rsidRPr="000F1A16">
        <w:rPr>
          <w:rFonts w:ascii="Verdana" w:hAnsi="Verdana"/>
        </w:rPr>
        <w:t>,</w:t>
      </w:r>
      <w:r w:rsidRPr="000F1A16">
        <w:rPr>
          <w:rFonts w:ascii="Verdana" w:hAnsi="Verdana"/>
        </w:rPr>
        <w:t xml:space="preserve"> землище с.Войводиново, общ. Марица, </w:t>
      </w:r>
      <w:proofErr w:type="spellStart"/>
      <w:r w:rsidRPr="000F1A16">
        <w:rPr>
          <w:rFonts w:ascii="Verdana" w:hAnsi="Verdana"/>
        </w:rPr>
        <w:t>обл</w:t>
      </w:r>
      <w:proofErr w:type="spellEnd"/>
      <w:r w:rsidRPr="000F1A16">
        <w:rPr>
          <w:rFonts w:ascii="Verdana" w:hAnsi="Verdana"/>
        </w:rPr>
        <w:t>. Пловдив</w:t>
      </w:r>
      <w:r w:rsidR="00B94D49" w:rsidRPr="000F1A16">
        <w:rPr>
          <w:rFonts w:ascii="Verdana" w:hAnsi="Verdana"/>
        </w:rPr>
        <w:t xml:space="preserve"> </w:t>
      </w:r>
      <w:r w:rsidR="00B94D49" w:rsidRPr="000F1A16">
        <w:rPr>
          <w:rFonts w:ascii="Verdana" w:hAnsi="Verdana"/>
          <w:b/>
        </w:rPr>
        <w:t>не попада</w:t>
      </w:r>
      <w:r w:rsidR="00B94D49" w:rsidRPr="000F1A16">
        <w:rPr>
          <w:rFonts w:ascii="Verdana" w:hAnsi="Verdana"/>
        </w:rPr>
        <w:t xml:space="preserve"> в границите на защитени зони от мрежата „Натура 2000” и в защитени територии, съгласно Закона за защитените територии. </w:t>
      </w:r>
      <w:r w:rsidR="00F87576" w:rsidRPr="000F1A16">
        <w:rPr>
          <w:rFonts w:ascii="Verdana" w:hAnsi="Verdana"/>
        </w:rPr>
        <w:t>Най-близо до местоположението на предвиденото за реализиране ИП е</w:t>
      </w:r>
      <w:r w:rsidR="00F9432F" w:rsidRPr="000F1A16">
        <w:rPr>
          <w:rFonts w:ascii="Verdana" w:hAnsi="Verdana"/>
        </w:rPr>
        <w:t xml:space="preserve"> защитена зона е BG000</w:t>
      </w:r>
      <w:r w:rsidR="0082496F" w:rsidRPr="000F1A16">
        <w:rPr>
          <w:rFonts w:ascii="Verdana" w:hAnsi="Verdana"/>
        </w:rPr>
        <w:t>2016</w:t>
      </w:r>
      <w:r w:rsidR="00F9432F" w:rsidRPr="000F1A16">
        <w:rPr>
          <w:rFonts w:ascii="Verdana" w:hAnsi="Verdana"/>
        </w:rPr>
        <w:t xml:space="preserve"> „</w:t>
      </w:r>
      <w:r w:rsidR="0082496F" w:rsidRPr="000F1A16">
        <w:rPr>
          <w:rFonts w:ascii="Verdana" w:hAnsi="Verdana"/>
        </w:rPr>
        <w:t>Рибарници Пловдив</w:t>
      </w:r>
      <w:r w:rsidR="00F9432F" w:rsidRPr="000F1A16">
        <w:rPr>
          <w:rFonts w:ascii="Verdana" w:hAnsi="Verdana"/>
        </w:rPr>
        <w:t xml:space="preserve">” за опазване на </w:t>
      </w:r>
      <w:r w:rsidR="0082496F" w:rsidRPr="000F1A16">
        <w:rPr>
          <w:rFonts w:ascii="Verdana" w:hAnsi="Verdana"/>
        </w:rPr>
        <w:t>дивите птици</w:t>
      </w:r>
      <w:r w:rsidR="00F9432F" w:rsidRPr="000F1A16">
        <w:rPr>
          <w:rFonts w:ascii="Verdana" w:hAnsi="Verdana"/>
        </w:rPr>
        <w:t xml:space="preserve">, </w:t>
      </w:r>
      <w:r w:rsidR="0082496F" w:rsidRPr="000F1A16">
        <w:rPr>
          <w:rFonts w:ascii="Verdana" w:hAnsi="Verdana"/>
        </w:rPr>
        <w:t>обявена със Заповед</w:t>
      </w:r>
      <w:r w:rsidR="00F9432F" w:rsidRPr="000F1A16">
        <w:rPr>
          <w:rFonts w:ascii="Verdana" w:hAnsi="Verdana"/>
        </w:rPr>
        <w:t xml:space="preserve"> № </w:t>
      </w:r>
      <w:r w:rsidR="0082496F" w:rsidRPr="000F1A16">
        <w:rPr>
          <w:rFonts w:ascii="Verdana" w:hAnsi="Verdana"/>
        </w:rPr>
        <w:t>РД-81</w:t>
      </w:r>
      <w:r w:rsidR="00F9432F" w:rsidRPr="000F1A16">
        <w:rPr>
          <w:rFonts w:ascii="Verdana" w:hAnsi="Verdana"/>
        </w:rPr>
        <w:t>/0</w:t>
      </w:r>
      <w:r w:rsidR="0082496F" w:rsidRPr="000F1A16">
        <w:rPr>
          <w:rFonts w:ascii="Verdana" w:hAnsi="Verdana"/>
        </w:rPr>
        <w:t>3</w:t>
      </w:r>
      <w:r w:rsidR="00F9432F" w:rsidRPr="000F1A16">
        <w:rPr>
          <w:rFonts w:ascii="Verdana" w:hAnsi="Verdana"/>
        </w:rPr>
        <w:t>.0</w:t>
      </w:r>
      <w:r w:rsidR="0082496F" w:rsidRPr="000F1A16">
        <w:rPr>
          <w:rFonts w:ascii="Verdana" w:hAnsi="Verdana"/>
        </w:rPr>
        <w:t>2</w:t>
      </w:r>
      <w:r w:rsidR="00F9432F" w:rsidRPr="000F1A16">
        <w:rPr>
          <w:rFonts w:ascii="Verdana" w:hAnsi="Verdana"/>
        </w:rPr>
        <w:t>.200</w:t>
      </w:r>
      <w:r w:rsidR="0082496F" w:rsidRPr="000F1A16">
        <w:rPr>
          <w:rFonts w:ascii="Verdana" w:hAnsi="Verdana"/>
        </w:rPr>
        <w:t>9</w:t>
      </w:r>
      <w:r w:rsidR="00F9432F" w:rsidRPr="000F1A16">
        <w:rPr>
          <w:rFonts w:ascii="Verdana" w:hAnsi="Verdana"/>
        </w:rPr>
        <w:t xml:space="preserve">г. (ДВ бр. </w:t>
      </w:r>
      <w:r w:rsidR="0082496F" w:rsidRPr="000F1A16">
        <w:rPr>
          <w:rFonts w:ascii="Verdana" w:hAnsi="Verdana"/>
        </w:rPr>
        <w:t>14</w:t>
      </w:r>
      <w:r w:rsidR="00F9432F" w:rsidRPr="000F1A16">
        <w:rPr>
          <w:rFonts w:ascii="Verdana" w:hAnsi="Verdana"/>
        </w:rPr>
        <w:t>/200</w:t>
      </w:r>
      <w:r w:rsidR="0082496F" w:rsidRPr="000F1A16">
        <w:rPr>
          <w:rFonts w:ascii="Verdana" w:hAnsi="Verdana"/>
        </w:rPr>
        <w:t>9</w:t>
      </w:r>
      <w:r w:rsidR="00F9432F" w:rsidRPr="000F1A16">
        <w:rPr>
          <w:rFonts w:ascii="Verdana" w:hAnsi="Verdana"/>
        </w:rPr>
        <w:t>г.)</w:t>
      </w:r>
      <w:r w:rsidR="0082496F" w:rsidRPr="000F1A16">
        <w:rPr>
          <w:rFonts w:ascii="Verdana" w:hAnsi="Verdana"/>
        </w:rPr>
        <w:t xml:space="preserve"> на министъра на околната среда и водите</w:t>
      </w:r>
      <w:r w:rsidR="00F9432F" w:rsidRPr="000F1A16">
        <w:rPr>
          <w:rFonts w:ascii="Verdana" w:hAnsi="Verdana"/>
        </w:rPr>
        <w:t xml:space="preserve">. </w:t>
      </w:r>
    </w:p>
    <w:p w:rsidR="00F9432F" w:rsidRPr="000F1A16" w:rsidRDefault="00F9432F" w:rsidP="00F9432F">
      <w:pPr>
        <w:tabs>
          <w:tab w:val="left" w:pos="9639"/>
        </w:tabs>
        <w:overflowPunct/>
        <w:autoSpaceDE/>
        <w:autoSpaceDN/>
        <w:adjustRightInd/>
        <w:ind w:right="-56"/>
        <w:jc w:val="both"/>
        <w:textAlignment w:val="auto"/>
        <w:rPr>
          <w:rFonts w:ascii="Verdana" w:hAnsi="Verdana"/>
        </w:rPr>
      </w:pPr>
      <w:r w:rsidRPr="000F1A16">
        <w:rPr>
          <w:rFonts w:ascii="Verdana" w:hAnsi="Verdana"/>
        </w:rPr>
        <w:lastRenderedPageBreak/>
        <w:t>Инвестиционното предложение подлежи на оценка за съвместимостта му с предмета и целите на опазване на защитените зони по реда на чл. 31 ал.4 във връзка с ал.1 от Закона за биологичното разнообразие.</w:t>
      </w:r>
    </w:p>
    <w:p w:rsidR="00F9432F" w:rsidRPr="000F1A16" w:rsidRDefault="00F9432F" w:rsidP="00F9432F">
      <w:pPr>
        <w:tabs>
          <w:tab w:val="left" w:pos="9639"/>
        </w:tabs>
        <w:overflowPunct/>
        <w:autoSpaceDE/>
        <w:autoSpaceDN/>
        <w:adjustRightInd/>
        <w:ind w:right="-56"/>
        <w:jc w:val="both"/>
        <w:textAlignment w:val="auto"/>
        <w:rPr>
          <w:rFonts w:ascii="Verdana" w:hAnsi="Verdana"/>
          <w:caps/>
        </w:rPr>
      </w:pPr>
      <w:r w:rsidRPr="000F1A16">
        <w:rPr>
          <w:rFonts w:ascii="Verdana" w:hAnsi="Verdana"/>
        </w:rPr>
        <w:t xml:space="preserve">След преглед на представената информация и на основание чл.40, ал.3 от Наредбата по ОС, въз основа на критериите по чл.16 от нея е извършена преценка за вероятната степен на отрицателно въздействие, според която, предвид местоположението, характера и мащаба инвестиционното предложение, реализацията му няма вероятност да окаже значително отрицателно въздействие върху природни местообитания, популации и местообитания на видове, предмет на опазване в защитената зона. </w:t>
      </w:r>
    </w:p>
    <w:p w:rsidR="002E4D4C" w:rsidRPr="000F1A16" w:rsidRDefault="002E4D4C" w:rsidP="00FE0A34">
      <w:pPr>
        <w:pStyle w:val="a7"/>
        <w:rPr>
          <w:rFonts w:ascii="Verdana" w:hAnsi="Verdana"/>
          <w:caps/>
        </w:rPr>
      </w:pPr>
    </w:p>
    <w:p w:rsidR="003D172D" w:rsidRPr="000F1A16" w:rsidRDefault="003D172D" w:rsidP="00614393">
      <w:pPr>
        <w:pStyle w:val="a7"/>
        <w:jc w:val="center"/>
        <w:rPr>
          <w:rFonts w:ascii="Verdana" w:hAnsi="Verdana"/>
          <w:b/>
          <w:caps/>
        </w:rPr>
      </w:pPr>
      <w:r w:rsidRPr="000F1A16">
        <w:rPr>
          <w:rFonts w:ascii="Verdana" w:hAnsi="Verdana"/>
          <w:b/>
          <w:caps/>
        </w:rPr>
        <w:t>мотиви:</w:t>
      </w:r>
    </w:p>
    <w:p w:rsidR="003D172D" w:rsidRPr="000F1A16" w:rsidRDefault="003D172D" w:rsidP="00FE0A34">
      <w:pPr>
        <w:pStyle w:val="31"/>
        <w:ind w:left="0"/>
        <w:jc w:val="both"/>
        <w:rPr>
          <w:rFonts w:ascii="Verdana" w:hAnsi="Verdana"/>
          <w:b/>
          <w:sz w:val="20"/>
          <w:szCs w:val="20"/>
          <w:lang w:val="bg-BG"/>
        </w:rPr>
      </w:pPr>
      <w:r w:rsidRPr="000F1A16">
        <w:rPr>
          <w:rFonts w:ascii="Verdana" w:hAnsi="Verdana"/>
          <w:b/>
          <w:sz w:val="20"/>
          <w:szCs w:val="20"/>
          <w:lang w:val="bg-BG"/>
        </w:rPr>
        <w:t xml:space="preserve"> </w:t>
      </w:r>
      <w:r w:rsidRPr="000F1A16">
        <w:rPr>
          <w:rFonts w:ascii="Verdana" w:hAnsi="Verdana"/>
          <w:b/>
          <w:sz w:val="20"/>
          <w:szCs w:val="20"/>
          <w:lang w:val="bg-BG"/>
        </w:rPr>
        <w:tab/>
        <w:t xml:space="preserve">I. Характеристика на предлаганото строителство, дейности, технологии: обем, производителност, мащабност, взаимовръзка и </w:t>
      </w:r>
      <w:proofErr w:type="spellStart"/>
      <w:r w:rsidRPr="000F1A16">
        <w:rPr>
          <w:rFonts w:ascii="Verdana" w:hAnsi="Verdana"/>
          <w:b/>
          <w:sz w:val="20"/>
          <w:szCs w:val="20"/>
          <w:lang w:val="bg-BG"/>
        </w:rPr>
        <w:t>кумулиране</w:t>
      </w:r>
      <w:proofErr w:type="spellEnd"/>
      <w:r w:rsidRPr="000F1A16">
        <w:rPr>
          <w:rFonts w:ascii="Verdana" w:hAnsi="Verdana"/>
          <w:b/>
          <w:sz w:val="20"/>
          <w:szCs w:val="20"/>
          <w:lang w:val="bg-BG"/>
        </w:rPr>
        <w:t xml:space="preserve"> с други предложения, ползване на природни ресурси, генерирани отпадъци, замърсяване и дискомфорт на околната среда, както и риск от инциденти.</w:t>
      </w:r>
    </w:p>
    <w:p w:rsidR="00017713" w:rsidRPr="000F1A16" w:rsidRDefault="007E519C" w:rsidP="00443370">
      <w:pPr>
        <w:pStyle w:val="af0"/>
        <w:spacing w:after="0" w:line="240" w:lineRule="exact"/>
        <w:ind w:left="0"/>
        <w:jc w:val="both"/>
        <w:rPr>
          <w:rFonts w:ascii="Verdana" w:hAnsi="Verdana" w:cs="Arial"/>
          <w:szCs w:val="20"/>
        </w:rPr>
      </w:pPr>
      <w:r w:rsidRPr="000F1A16">
        <w:rPr>
          <w:rFonts w:ascii="Verdana" w:hAnsi="Verdana"/>
          <w:szCs w:val="20"/>
        </w:rPr>
        <w:t>Предвижда се на площадката</w:t>
      </w:r>
      <w:r w:rsidR="00562AC6" w:rsidRPr="000F1A16">
        <w:rPr>
          <w:rFonts w:ascii="Verdana" w:hAnsi="Verdana"/>
          <w:szCs w:val="20"/>
        </w:rPr>
        <w:t xml:space="preserve"> на обекта да се изгради едноетажно хале с РЗП 1291,65 кв.м., в кое</w:t>
      </w:r>
      <w:r w:rsidRPr="000F1A16">
        <w:rPr>
          <w:rFonts w:ascii="Verdana" w:hAnsi="Verdana"/>
          <w:szCs w:val="20"/>
        </w:rPr>
        <w:t xml:space="preserve">то ще се </w:t>
      </w:r>
      <w:r w:rsidR="00562AC6" w:rsidRPr="000F1A16">
        <w:rPr>
          <w:rFonts w:ascii="Verdana" w:hAnsi="Verdana"/>
          <w:szCs w:val="20"/>
        </w:rPr>
        <w:t>обособят три самостоятелни склада</w:t>
      </w:r>
      <w:r w:rsidRPr="000F1A16">
        <w:rPr>
          <w:rFonts w:ascii="Verdana" w:hAnsi="Verdana"/>
          <w:szCs w:val="20"/>
        </w:rPr>
        <w:t xml:space="preserve">. </w:t>
      </w:r>
      <w:r w:rsidRPr="000F1A16">
        <w:rPr>
          <w:rFonts w:ascii="Verdana" w:hAnsi="Verdana" w:cs="Arial"/>
          <w:szCs w:val="20"/>
        </w:rPr>
        <w:t>Строителството ще се извърши по традиционни начини – монолитно и сглобяемо.</w:t>
      </w:r>
    </w:p>
    <w:p w:rsidR="00314103" w:rsidRPr="000F1A16" w:rsidRDefault="00017713" w:rsidP="00443370">
      <w:pPr>
        <w:spacing w:line="240" w:lineRule="exact"/>
        <w:jc w:val="both"/>
        <w:rPr>
          <w:sz w:val="28"/>
          <w:szCs w:val="28"/>
        </w:rPr>
      </w:pPr>
      <w:r w:rsidRPr="000F1A16">
        <w:rPr>
          <w:rFonts w:ascii="Verdana" w:hAnsi="Verdana"/>
        </w:rPr>
        <w:t xml:space="preserve">Кладенецът ще бъде изпълнен със </w:t>
      </w:r>
      <w:proofErr w:type="spellStart"/>
      <w:r w:rsidRPr="000F1A16">
        <w:rPr>
          <w:rFonts w:ascii="Verdana" w:hAnsi="Verdana"/>
        </w:rPr>
        <w:t>сондова</w:t>
      </w:r>
      <w:proofErr w:type="spellEnd"/>
      <w:r w:rsidRPr="000F1A16">
        <w:rPr>
          <w:rFonts w:ascii="Verdana" w:hAnsi="Verdana"/>
        </w:rPr>
        <w:t xml:space="preserve"> апаратура УРБ-3АМ, безядково</w:t>
      </w:r>
      <w:r w:rsidR="00607D55" w:rsidRPr="000F1A16">
        <w:rPr>
          <w:rFonts w:ascii="Verdana" w:hAnsi="Verdana"/>
        </w:rPr>
        <w:t xml:space="preserve"> с глинеста промивка</w:t>
      </w:r>
      <w:r w:rsidRPr="000F1A16">
        <w:rPr>
          <w:rFonts w:ascii="Verdana" w:hAnsi="Verdana"/>
        </w:rPr>
        <w:t xml:space="preserve"> и обсаден с PVC тръбно- </w:t>
      </w:r>
      <w:proofErr w:type="spellStart"/>
      <w:r w:rsidRPr="000F1A16">
        <w:rPr>
          <w:rFonts w:ascii="Verdana" w:hAnsi="Verdana"/>
        </w:rPr>
        <w:t>филтрова</w:t>
      </w:r>
      <w:proofErr w:type="spellEnd"/>
      <w:r w:rsidRPr="000F1A16">
        <w:rPr>
          <w:rFonts w:ascii="Verdana" w:hAnsi="Verdana"/>
        </w:rPr>
        <w:t xml:space="preserve"> колона </w:t>
      </w:r>
      <w:r w:rsidRPr="000F1A16">
        <w:rPr>
          <w:rFonts w:ascii="Verdana" w:hAnsi="Verdana"/>
        </w:rPr>
        <w:sym w:font="Symbol" w:char="F0C6"/>
      </w:r>
      <w:r w:rsidRPr="000F1A16">
        <w:rPr>
          <w:rFonts w:ascii="Verdana" w:hAnsi="Verdana"/>
        </w:rPr>
        <w:t xml:space="preserve"> 160 </w:t>
      </w:r>
      <w:r w:rsidR="00064140" w:rsidRPr="000F1A16">
        <w:rPr>
          <w:rFonts w:ascii="Verdana" w:hAnsi="Verdana"/>
        </w:rPr>
        <w:t xml:space="preserve">мм. </w:t>
      </w:r>
      <w:proofErr w:type="spellStart"/>
      <w:r w:rsidR="00064140" w:rsidRPr="000F1A16">
        <w:rPr>
          <w:rFonts w:ascii="Verdana" w:hAnsi="Verdana"/>
        </w:rPr>
        <w:t>Водоприемната</w:t>
      </w:r>
      <w:proofErr w:type="spellEnd"/>
      <w:r w:rsidR="00064140" w:rsidRPr="000F1A16">
        <w:rPr>
          <w:rFonts w:ascii="Verdana" w:hAnsi="Verdana"/>
        </w:rPr>
        <w:t xml:space="preserve"> част се проектира в интервалите: 7,0 – 10,0 </w:t>
      </w:r>
      <w:r w:rsidR="00F27C35" w:rsidRPr="000F1A16">
        <w:rPr>
          <w:rFonts w:ascii="Verdana" w:hAnsi="Verdana"/>
        </w:rPr>
        <w:t>м</w:t>
      </w:r>
      <w:r w:rsidR="00064140" w:rsidRPr="000F1A16">
        <w:rPr>
          <w:rFonts w:ascii="Verdana" w:hAnsi="Verdana"/>
        </w:rPr>
        <w:t xml:space="preserve">,  13,0 – 16,0 </w:t>
      </w:r>
      <w:r w:rsidR="00F27C35" w:rsidRPr="000F1A16">
        <w:rPr>
          <w:rFonts w:ascii="Verdana" w:hAnsi="Verdana"/>
        </w:rPr>
        <w:t>м</w:t>
      </w:r>
      <w:r w:rsidR="00064140" w:rsidRPr="000F1A16">
        <w:rPr>
          <w:rFonts w:ascii="Verdana" w:hAnsi="Verdana"/>
        </w:rPr>
        <w:t xml:space="preserve"> и 19,0 – 23,0 </w:t>
      </w:r>
      <w:r w:rsidR="00F27C35" w:rsidRPr="000F1A16">
        <w:rPr>
          <w:rFonts w:ascii="Verdana" w:hAnsi="Verdana"/>
        </w:rPr>
        <w:t>м</w:t>
      </w:r>
      <w:r w:rsidR="00064140" w:rsidRPr="000F1A16">
        <w:rPr>
          <w:rFonts w:ascii="Verdana" w:hAnsi="Verdana"/>
        </w:rPr>
        <w:t>.</w:t>
      </w:r>
      <w:r w:rsidR="00314103" w:rsidRPr="000F1A16">
        <w:rPr>
          <w:rFonts w:ascii="Verdana" w:hAnsi="Verdana"/>
        </w:rPr>
        <w:t xml:space="preserve"> В интервала от 5.0 до 25,0 м </w:t>
      </w:r>
      <w:proofErr w:type="spellStart"/>
      <w:r w:rsidR="00314103" w:rsidRPr="000F1A16">
        <w:rPr>
          <w:rFonts w:ascii="Verdana" w:hAnsi="Verdana"/>
        </w:rPr>
        <w:t>околотръбното</w:t>
      </w:r>
      <w:proofErr w:type="spellEnd"/>
      <w:r w:rsidR="00314103" w:rsidRPr="000F1A16">
        <w:rPr>
          <w:rFonts w:ascii="Verdana" w:hAnsi="Verdana"/>
        </w:rPr>
        <w:t xml:space="preserve"> пространство ще бъде  запълнено с </w:t>
      </w:r>
      <w:proofErr w:type="spellStart"/>
      <w:r w:rsidR="00314103" w:rsidRPr="000F1A16">
        <w:rPr>
          <w:rFonts w:ascii="Verdana" w:hAnsi="Verdana"/>
        </w:rPr>
        <w:t>гравийна</w:t>
      </w:r>
      <w:proofErr w:type="spellEnd"/>
      <w:r w:rsidR="00314103" w:rsidRPr="000F1A16">
        <w:rPr>
          <w:rFonts w:ascii="Verdana" w:hAnsi="Verdana"/>
        </w:rPr>
        <w:t xml:space="preserve"> </w:t>
      </w:r>
      <w:proofErr w:type="spellStart"/>
      <w:r w:rsidR="00314103" w:rsidRPr="000F1A16">
        <w:rPr>
          <w:rFonts w:ascii="Verdana" w:hAnsi="Verdana"/>
        </w:rPr>
        <w:t>засипка</w:t>
      </w:r>
      <w:proofErr w:type="spellEnd"/>
      <w:r w:rsidR="00314103" w:rsidRPr="000F1A16">
        <w:rPr>
          <w:rFonts w:ascii="Verdana" w:hAnsi="Verdana"/>
        </w:rPr>
        <w:t xml:space="preserve"> 4 – 16 мм, а от 0,0 до 5,0 м – </w:t>
      </w:r>
      <w:proofErr w:type="spellStart"/>
      <w:r w:rsidR="00314103" w:rsidRPr="000F1A16">
        <w:rPr>
          <w:rFonts w:ascii="Verdana" w:hAnsi="Verdana"/>
        </w:rPr>
        <w:t>задтръбна</w:t>
      </w:r>
      <w:proofErr w:type="spellEnd"/>
      <w:r w:rsidR="00314103" w:rsidRPr="000F1A16">
        <w:rPr>
          <w:rFonts w:ascii="Verdana" w:hAnsi="Verdana"/>
        </w:rPr>
        <w:t xml:space="preserve"> изолация.</w:t>
      </w:r>
    </w:p>
    <w:p w:rsidR="007E519C" w:rsidRPr="000F1A16" w:rsidRDefault="007E519C" w:rsidP="007E519C">
      <w:pPr>
        <w:spacing w:line="240" w:lineRule="exact"/>
        <w:ind w:right="-65"/>
        <w:jc w:val="both"/>
        <w:rPr>
          <w:rFonts w:ascii="Verdana" w:hAnsi="Verdana"/>
        </w:rPr>
      </w:pPr>
      <w:r w:rsidRPr="000F1A16">
        <w:rPr>
          <w:rFonts w:ascii="Verdana" w:hAnsi="Verdana"/>
        </w:rPr>
        <w:t xml:space="preserve">Проектираното </w:t>
      </w:r>
      <w:proofErr w:type="spellStart"/>
      <w:r w:rsidRPr="000F1A16">
        <w:rPr>
          <w:rFonts w:ascii="Verdana" w:hAnsi="Verdana"/>
        </w:rPr>
        <w:t>водовземно</w:t>
      </w:r>
      <w:proofErr w:type="spellEnd"/>
      <w:r w:rsidRPr="000F1A16">
        <w:rPr>
          <w:rFonts w:ascii="Verdana" w:hAnsi="Verdana"/>
        </w:rPr>
        <w:t xml:space="preserve"> съоръжение</w:t>
      </w:r>
      <w:r w:rsidR="00F87576" w:rsidRPr="000F1A16">
        <w:rPr>
          <w:rFonts w:ascii="Verdana" w:hAnsi="Verdana"/>
        </w:rPr>
        <w:t xml:space="preserve"> с дълбочина 25м</w:t>
      </w:r>
      <w:r w:rsidRPr="000F1A16">
        <w:rPr>
          <w:rFonts w:ascii="Verdana" w:hAnsi="Verdana"/>
        </w:rPr>
        <w:t xml:space="preserve"> попада в рамките на подземно водно тяло: BG3G000000Q013 "Порови в</w:t>
      </w:r>
      <w:r w:rsidR="00F87576" w:rsidRPr="000F1A16">
        <w:rPr>
          <w:rFonts w:ascii="Verdana" w:hAnsi="Verdana"/>
        </w:rPr>
        <w:t>оди в Кватернер - Горнотракийска</w:t>
      </w:r>
      <w:r w:rsidRPr="000F1A16">
        <w:rPr>
          <w:rFonts w:ascii="Verdana" w:hAnsi="Verdana"/>
        </w:rPr>
        <w:t xml:space="preserve"> низина". </w:t>
      </w:r>
    </w:p>
    <w:p w:rsidR="007E519C" w:rsidRPr="000F1A16" w:rsidRDefault="0082294D" w:rsidP="0092267E">
      <w:pPr>
        <w:pStyle w:val="af0"/>
        <w:spacing w:after="0" w:line="240" w:lineRule="exact"/>
        <w:ind w:left="0" w:right="-65"/>
        <w:jc w:val="both"/>
        <w:rPr>
          <w:rFonts w:ascii="Verdana" w:hAnsi="Verdana"/>
          <w:color w:val="548DD4" w:themeColor="text2" w:themeTint="99"/>
          <w:szCs w:val="20"/>
        </w:rPr>
      </w:pPr>
      <w:r w:rsidRPr="000F1A16">
        <w:rPr>
          <w:rFonts w:ascii="Verdana" w:hAnsi="Verdana"/>
          <w:sz w:val="16"/>
          <w:szCs w:val="16"/>
        </w:rPr>
        <w:t>●</w:t>
      </w:r>
      <w:r w:rsidRPr="000F1A16">
        <w:rPr>
          <w:rFonts w:ascii="Verdana" w:hAnsi="Verdana"/>
          <w:szCs w:val="20"/>
        </w:rPr>
        <w:tab/>
        <w:t>Всички дейности ще бъдат осъществени изцяло на територията на имота.</w:t>
      </w:r>
    </w:p>
    <w:p w:rsidR="00E87B5A" w:rsidRPr="000F1A16" w:rsidRDefault="00BD7D3F" w:rsidP="0092267E">
      <w:pPr>
        <w:pStyle w:val="af3"/>
        <w:ind w:right="-65"/>
        <w:jc w:val="both"/>
        <w:rPr>
          <w:rFonts w:ascii="Verdana" w:hAnsi="Verdana"/>
          <w:b w:val="0"/>
          <w:sz w:val="20"/>
          <w:szCs w:val="20"/>
        </w:rPr>
      </w:pPr>
      <w:r w:rsidRPr="000F1A16">
        <w:rPr>
          <w:rFonts w:ascii="Verdana" w:hAnsi="Verdana"/>
          <w:b w:val="0"/>
          <w:sz w:val="16"/>
          <w:szCs w:val="16"/>
        </w:rPr>
        <w:t>●</w:t>
      </w:r>
      <w:r w:rsidRPr="000F1A16">
        <w:rPr>
          <w:rFonts w:ascii="Verdana" w:hAnsi="Verdana"/>
          <w:b w:val="0"/>
          <w:sz w:val="20"/>
          <w:szCs w:val="20"/>
        </w:rPr>
        <w:tab/>
      </w:r>
      <w:r w:rsidR="003D172D" w:rsidRPr="000F1A16">
        <w:rPr>
          <w:rFonts w:ascii="Verdana" w:hAnsi="Verdana"/>
          <w:b w:val="0"/>
          <w:sz w:val="20"/>
          <w:szCs w:val="20"/>
        </w:rPr>
        <w:t>Не се налага промяна на съществуващата или изграждане на нова пътна инфраструктура.</w:t>
      </w:r>
      <w:r w:rsidRPr="000F1A16">
        <w:rPr>
          <w:rFonts w:ascii="Verdana" w:hAnsi="Verdana"/>
          <w:sz w:val="20"/>
          <w:szCs w:val="20"/>
        </w:rPr>
        <w:t xml:space="preserve"> </w:t>
      </w:r>
      <w:r w:rsidR="00E87B5A" w:rsidRPr="000F1A16">
        <w:rPr>
          <w:rFonts w:ascii="Verdana" w:hAnsi="Verdana"/>
          <w:b w:val="0"/>
          <w:sz w:val="20"/>
          <w:szCs w:val="20"/>
        </w:rPr>
        <w:t>Достъпът до обекта ще става по съществуващата такава.</w:t>
      </w:r>
    </w:p>
    <w:p w:rsidR="0082294D" w:rsidRPr="000F1A16" w:rsidRDefault="00BD7D3F" w:rsidP="00590CB8">
      <w:pPr>
        <w:spacing w:line="240" w:lineRule="exact"/>
        <w:ind w:right="-65"/>
        <w:jc w:val="both"/>
        <w:rPr>
          <w:rFonts w:ascii="Verdana" w:hAnsi="Verdana"/>
        </w:rPr>
      </w:pPr>
      <w:r w:rsidRPr="000F1A16">
        <w:rPr>
          <w:rFonts w:ascii="Verdana" w:hAnsi="Verdana"/>
          <w:sz w:val="16"/>
          <w:szCs w:val="16"/>
        </w:rPr>
        <w:t>●</w:t>
      </w:r>
      <w:r w:rsidRPr="000F1A16">
        <w:rPr>
          <w:rFonts w:ascii="Verdana" w:hAnsi="Verdana"/>
          <w:sz w:val="16"/>
          <w:szCs w:val="16"/>
        </w:rPr>
        <w:tab/>
      </w:r>
      <w:r w:rsidR="00CE7A6A" w:rsidRPr="000F1A16">
        <w:rPr>
          <w:rFonts w:ascii="Verdana" w:hAnsi="Verdana"/>
        </w:rPr>
        <w:t xml:space="preserve">Реализирането и експлоатацията на инвестиционното предложение не е свързана с генериране на емисии и отпадъци, от които да се очаква наднормено замърсяване и дискомфорт върху околната среда. </w:t>
      </w:r>
    </w:p>
    <w:p w:rsidR="00590CB8" w:rsidRPr="000F1A16" w:rsidRDefault="00B57C66" w:rsidP="00A36B20">
      <w:pPr>
        <w:pStyle w:val="a7"/>
        <w:numPr>
          <w:ilvl w:val="0"/>
          <w:numId w:val="1"/>
        </w:numPr>
        <w:tabs>
          <w:tab w:val="clear" w:pos="360"/>
        </w:tabs>
        <w:ind w:left="0" w:firstLine="0"/>
        <w:rPr>
          <w:rFonts w:ascii="Verdana" w:hAnsi="Verdana"/>
        </w:rPr>
      </w:pPr>
      <w:r w:rsidRPr="000F1A16">
        <w:rPr>
          <w:rFonts w:ascii="Verdana" w:hAnsi="Verdana"/>
        </w:rPr>
        <w:t>Предвиденият сондажен</w:t>
      </w:r>
      <w:r w:rsidR="00CE7A6A" w:rsidRPr="000F1A16">
        <w:rPr>
          <w:rFonts w:ascii="Verdana" w:hAnsi="Verdana"/>
        </w:rPr>
        <w:t xml:space="preserve"> кладенец ще бъде изграден след получаване на разрешително за ползване на воден обект с изграждане на </w:t>
      </w:r>
      <w:proofErr w:type="spellStart"/>
      <w:r w:rsidR="00CE7A6A" w:rsidRPr="000F1A16">
        <w:rPr>
          <w:rFonts w:ascii="Verdana" w:hAnsi="Verdana"/>
        </w:rPr>
        <w:t>водовземно</w:t>
      </w:r>
      <w:proofErr w:type="spellEnd"/>
      <w:r w:rsidR="00CE7A6A" w:rsidRPr="000F1A16">
        <w:rPr>
          <w:rFonts w:ascii="Verdana" w:hAnsi="Verdana"/>
        </w:rPr>
        <w:t xml:space="preserve"> съоръжение за подземни води от БД ИБР Пловдив. </w:t>
      </w:r>
    </w:p>
    <w:p w:rsidR="00590CB8" w:rsidRPr="000F1A16" w:rsidRDefault="00590CB8" w:rsidP="00A36B20">
      <w:pPr>
        <w:pStyle w:val="a7"/>
        <w:numPr>
          <w:ilvl w:val="0"/>
          <w:numId w:val="1"/>
        </w:numPr>
        <w:tabs>
          <w:tab w:val="clear" w:pos="360"/>
          <w:tab w:val="num" w:pos="720"/>
        </w:tabs>
        <w:ind w:left="0" w:firstLine="0"/>
        <w:rPr>
          <w:rFonts w:ascii="Verdana" w:hAnsi="Verdana"/>
        </w:rPr>
      </w:pPr>
      <w:r w:rsidRPr="000F1A16">
        <w:rPr>
          <w:rFonts w:ascii="Verdana" w:hAnsi="Verdana"/>
        </w:rPr>
        <w:t>При нормално изпълнение и спазване на всички изисквания за експлоатация на обекта, рискът от инциденти ще е минимален.</w:t>
      </w:r>
    </w:p>
    <w:p w:rsidR="003D172D" w:rsidRPr="000F1A16" w:rsidRDefault="003D172D" w:rsidP="00FB1619">
      <w:pPr>
        <w:pStyle w:val="31"/>
        <w:spacing w:after="0"/>
        <w:ind w:left="0"/>
        <w:jc w:val="both"/>
        <w:rPr>
          <w:rFonts w:ascii="Verdana" w:hAnsi="Verdana"/>
          <w:b/>
          <w:sz w:val="20"/>
          <w:szCs w:val="20"/>
          <w:lang w:val="bg-BG"/>
        </w:rPr>
      </w:pPr>
      <w:r w:rsidRPr="000F1A16">
        <w:rPr>
          <w:rFonts w:ascii="Verdana" w:hAnsi="Verdana"/>
          <w:b/>
          <w:sz w:val="20"/>
          <w:szCs w:val="20"/>
          <w:lang w:val="bg-BG"/>
        </w:rPr>
        <w:tab/>
        <w:t xml:space="preserve">II. Местоположение в това число чувствителност на средата, съществуващото ползване на земята, относително наличие на подходящи територии, качеството и регенеративната способност на природните ресурси  в района: </w:t>
      </w:r>
    </w:p>
    <w:p w:rsidR="001717A2" w:rsidRPr="000F1A16" w:rsidRDefault="0082294D" w:rsidP="00CF4084">
      <w:pPr>
        <w:pStyle w:val="af0"/>
        <w:spacing w:after="0" w:line="240" w:lineRule="exact"/>
        <w:ind w:left="0"/>
        <w:jc w:val="both"/>
        <w:rPr>
          <w:rFonts w:ascii="Verdana" w:hAnsi="Verdana" w:cs="Arial"/>
          <w:szCs w:val="20"/>
        </w:rPr>
      </w:pPr>
      <w:r w:rsidRPr="000F1A16">
        <w:rPr>
          <w:rFonts w:ascii="Verdana" w:hAnsi="Verdana" w:cs="Arial"/>
          <w:sz w:val="16"/>
          <w:szCs w:val="16"/>
        </w:rPr>
        <w:t>●</w:t>
      </w:r>
      <w:r w:rsidRPr="000F1A16">
        <w:rPr>
          <w:rFonts w:ascii="Verdana" w:hAnsi="Verdana"/>
          <w:szCs w:val="20"/>
        </w:rPr>
        <w:tab/>
        <w:t>Имотът</w:t>
      </w:r>
      <w:r w:rsidR="009A6C57" w:rsidRPr="000F1A16">
        <w:rPr>
          <w:rFonts w:ascii="Verdana" w:hAnsi="Verdana"/>
          <w:szCs w:val="20"/>
        </w:rPr>
        <w:t>, в ко</w:t>
      </w:r>
      <w:r w:rsidR="006E7853" w:rsidRPr="000F1A16">
        <w:rPr>
          <w:rFonts w:ascii="Verdana" w:hAnsi="Verdana"/>
          <w:szCs w:val="20"/>
        </w:rPr>
        <w:t>и</w:t>
      </w:r>
      <w:r w:rsidR="009A6C57" w:rsidRPr="000F1A16">
        <w:rPr>
          <w:rFonts w:ascii="Verdana" w:hAnsi="Verdana"/>
          <w:szCs w:val="20"/>
        </w:rPr>
        <w:t>то ще се реализира инвестиционното нам</w:t>
      </w:r>
      <w:r w:rsidR="00B23B0A" w:rsidRPr="000F1A16">
        <w:rPr>
          <w:rFonts w:ascii="Verdana" w:hAnsi="Verdana"/>
          <w:szCs w:val="20"/>
        </w:rPr>
        <w:t xml:space="preserve">ерение </w:t>
      </w:r>
      <w:r w:rsidR="00590FB3" w:rsidRPr="000F1A16">
        <w:rPr>
          <w:rFonts w:ascii="Verdana" w:hAnsi="Verdana"/>
          <w:szCs w:val="20"/>
        </w:rPr>
        <w:t>е</w:t>
      </w:r>
      <w:r w:rsidR="006E7853" w:rsidRPr="000F1A16">
        <w:rPr>
          <w:rFonts w:ascii="Verdana" w:hAnsi="Verdana"/>
          <w:szCs w:val="20"/>
        </w:rPr>
        <w:t xml:space="preserve"> с</w:t>
      </w:r>
      <w:r w:rsidR="001717A2" w:rsidRPr="000F1A16">
        <w:rPr>
          <w:rFonts w:ascii="Verdana" w:hAnsi="Verdana"/>
          <w:szCs w:val="20"/>
        </w:rPr>
        <w:t xml:space="preserve"> НТП „</w:t>
      </w:r>
      <w:r w:rsidR="006E7853" w:rsidRPr="000F1A16">
        <w:rPr>
          <w:rFonts w:ascii="Verdana" w:hAnsi="Verdana"/>
          <w:szCs w:val="20"/>
        </w:rPr>
        <w:t>За друг ви</w:t>
      </w:r>
      <w:r w:rsidRPr="000F1A16">
        <w:rPr>
          <w:rFonts w:ascii="Verdana" w:hAnsi="Verdana"/>
          <w:szCs w:val="20"/>
        </w:rPr>
        <w:t>д производствен, складов обект"</w:t>
      </w:r>
      <w:r w:rsidR="001717A2" w:rsidRPr="000F1A16">
        <w:rPr>
          <w:rFonts w:ascii="Verdana" w:hAnsi="Verdana"/>
          <w:szCs w:val="20"/>
        </w:rPr>
        <w:t>, разположен</w:t>
      </w:r>
      <w:r w:rsidR="00B23B0A" w:rsidRPr="000F1A16">
        <w:rPr>
          <w:rFonts w:ascii="Verdana" w:hAnsi="Verdana"/>
          <w:szCs w:val="20"/>
        </w:rPr>
        <w:t xml:space="preserve"> </w:t>
      </w:r>
      <w:r w:rsidR="001717A2" w:rsidRPr="000F1A16">
        <w:rPr>
          <w:rFonts w:ascii="Verdana" w:hAnsi="Verdana" w:cs="Arial"/>
          <w:szCs w:val="20"/>
        </w:rPr>
        <w:t>в местността „</w:t>
      </w:r>
      <w:r w:rsidRPr="000F1A16">
        <w:rPr>
          <w:rFonts w:ascii="Verdana" w:hAnsi="Verdana" w:cs="Arial"/>
          <w:szCs w:val="20"/>
        </w:rPr>
        <w:t xml:space="preserve">Баш пара“ на </w:t>
      </w:r>
      <w:r w:rsidRPr="000F1A16">
        <w:rPr>
          <w:rFonts w:ascii="Verdana" w:hAnsi="Verdana"/>
          <w:bCs/>
          <w:szCs w:val="20"/>
        </w:rPr>
        <w:t>с.Войводиново, общ. Марица</w:t>
      </w:r>
      <w:r w:rsidR="001717A2" w:rsidRPr="000F1A16">
        <w:rPr>
          <w:rFonts w:ascii="Verdana" w:hAnsi="Verdana" w:cs="Arial"/>
          <w:szCs w:val="20"/>
        </w:rPr>
        <w:t>.</w:t>
      </w:r>
    </w:p>
    <w:p w:rsidR="00804E5F" w:rsidRPr="000F1A16" w:rsidRDefault="00AF3FA9" w:rsidP="0013719F">
      <w:pPr>
        <w:pStyle w:val="af0"/>
        <w:numPr>
          <w:ilvl w:val="0"/>
          <w:numId w:val="27"/>
        </w:numPr>
        <w:tabs>
          <w:tab w:val="clear" w:pos="720"/>
          <w:tab w:val="left" w:pos="0"/>
        </w:tabs>
        <w:spacing w:after="0" w:line="240" w:lineRule="exact"/>
        <w:ind w:left="0" w:right="-65" w:firstLine="0"/>
        <w:jc w:val="both"/>
        <w:rPr>
          <w:rFonts w:ascii="Verdana" w:hAnsi="Verdana"/>
        </w:rPr>
      </w:pPr>
      <w:r w:rsidRPr="000F1A16">
        <w:rPr>
          <w:rFonts w:ascii="Verdana" w:hAnsi="Verdana"/>
          <w:szCs w:val="20"/>
        </w:rPr>
        <w:t>В резултат от реализирането на инвестиционното предложение и последващата експлоатация, не се очаква нарушаване на качеството и регенеративната способност на природните ресурси в района.</w:t>
      </w:r>
      <w:r w:rsidRPr="000F1A16">
        <w:rPr>
          <w:rFonts w:ascii="Verdana" w:hAnsi="Verdana"/>
        </w:rPr>
        <w:t xml:space="preserve"> </w:t>
      </w:r>
    </w:p>
    <w:p w:rsidR="008A7D3A" w:rsidRPr="000F1A16" w:rsidRDefault="00AF3FA9" w:rsidP="0013719F">
      <w:pPr>
        <w:pStyle w:val="af0"/>
        <w:numPr>
          <w:ilvl w:val="0"/>
          <w:numId w:val="27"/>
        </w:numPr>
        <w:tabs>
          <w:tab w:val="clear" w:pos="720"/>
          <w:tab w:val="left" w:pos="0"/>
        </w:tabs>
        <w:spacing w:after="0" w:line="240" w:lineRule="exact"/>
        <w:ind w:left="0" w:firstLine="0"/>
        <w:jc w:val="both"/>
        <w:rPr>
          <w:rFonts w:ascii="Verdana" w:hAnsi="Verdana"/>
          <w:szCs w:val="20"/>
        </w:rPr>
      </w:pPr>
      <w:r w:rsidRPr="000F1A16">
        <w:rPr>
          <w:rFonts w:ascii="Verdana" w:hAnsi="Verdana"/>
        </w:rPr>
        <w:t>С писмо изх. № КД-04-</w:t>
      </w:r>
      <w:r w:rsidR="00564D20" w:rsidRPr="000F1A16">
        <w:rPr>
          <w:rFonts w:ascii="Verdana" w:hAnsi="Verdana"/>
        </w:rPr>
        <w:t>119</w:t>
      </w:r>
      <w:r w:rsidRPr="000F1A16">
        <w:rPr>
          <w:rFonts w:ascii="Verdana" w:hAnsi="Verdana"/>
        </w:rPr>
        <w:t>/</w:t>
      </w:r>
      <w:r w:rsidR="00564D20" w:rsidRPr="000F1A16">
        <w:rPr>
          <w:rFonts w:ascii="Verdana" w:hAnsi="Verdana"/>
        </w:rPr>
        <w:t>29</w:t>
      </w:r>
      <w:r w:rsidRPr="000F1A16">
        <w:rPr>
          <w:rFonts w:ascii="Verdana" w:hAnsi="Verdana"/>
        </w:rPr>
        <w:t>.</w:t>
      </w:r>
      <w:r w:rsidR="002F44E3" w:rsidRPr="000F1A16">
        <w:rPr>
          <w:rFonts w:ascii="Verdana" w:hAnsi="Verdana"/>
        </w:rPr>
        <w:t>0</w:t>
      </w:r>
      <w:r w:rsidR="00564D20" w:rsidRPr="000F1A16">
        <w:rPr>
          <w:rFonts w:ascii="Verdana" w:hAnsi="Verdana"/>
        </w:rPr>
        <w:t>6</w:t>
      </w:r>
      <w:r w:rsidRPr="000F1A16">
        <w:rPr>
          <w:rFonts w:ascii="Verdana" w:hAnsi="Verdana"/>
        </w:rPr>
        <w:t>.201</w:t>
      </w:r>
      <w:r w:rsidR="002F44E3" w:rsidRPr="000F1A16">
        <w:rPr>
          <w:rFonts w:ascii="Verdana" w:hAnsi="Verdana"/>
        </w:rPr>
        <w:t>6</w:t>
      </w:r>
      <w:r w:rsidRPr="000F1A16">
        <w:rPr>
          <w:rFonts w:ascii="Verdana" w:hAnsi="Verdana"/>
        </w:rPr>
        <w:t xml:space="preserve">г.  БД ИБР Пловдив </w:t>
      </w:r>
      <w:r w:rsidR="003B3765" w:rsidRPr="000F1A16">
        <w:rPr>
          <w:rFonts w:ascii="Verdana" w:hAnsi="Verdana"/>
        </w:rPr>
        <w:t>е дала заключение за допустимост на инвестиционното предложение от гледна точка на ПУРБ на ИБР и постигане целите на околната среда,</w:t>
      </w:r>
      <w:r w:rsidR="008A7D3A" w:rsidRPr="000F1A16">
        <w:rPr>
          <w:rFonts w:ascii="Verdana" w:hAnsi="Verdana"/>
        </w:rPr>
        <w:t xml:space="preserve"> като е определила въздействието върху водите и водните екосистеми, като незначително.</w:t>
      </w:r>
    </w:p>
    <w:p w:rsidR="003D172D" w:rsidRPr="000F1A16" w:rsidRDefault="003D172D" w:rsidP="003E3760">
      <w:pPr>
        <w:pStyle w:val="31"/>
        <w:spacing w:after="0"/>
        <w:ind w:left="0"/>
        <w:jc w:val="both"/>
        <w:rPr>
          <w:rFonts w:ascii="Verdana" w:hAnsi="Verdana"/>
          <w:sz w:val="20"/>
          <w:szCs w:val="20"/>
          <w:lang w:val="bg-BG"/>
        </w:rPr>
      </w:pPr>
      <w:r w:rsidRPr="000F1A16">
        <w:rPr>
          <w:rFonts w:ascii="Verdana" w:hAnsi="Verdana"/>
          <w:b/>
          <w:sz w:val="20"/>
          <w:szCs w:val="20"/>
          <w:lang w:val="bg-BG"/>
        </w:rPr>
        <w:tab/>
        <w:t>III. Способността за асимилация на екосистемата в естествената околна среда</w:t>
      </w:r>
      <w:r w:rsidRPr="000F1A16">
        <w:rPr>
          <w:rFonts w:ascii="Verdana" w:hAnsi="Verdana"/>
          <w:sz w:val="20"/>
          <w:szCs w:val="20"/>
          <w:lang w:val="bg-BG"/>
        </w:rPr>
        <w:t>:</w:t>
      </w:r>
    </w:p>
    <w:p w:rsidR="00937CFC" w:rsidRPr="000F1A16" w:rsidRDefault="00D753C1" w:rsidP="003E3760">
      <w:pPr>
        <w:pStyle w:val="af8"/>
        <w:numPr>
          <w:ilvl w:val="0"/>
          <w:numId w:val="27"/>
        </w:numPr>
        <w:tabs>
          <w:tab w:val="clear" w:pos="720"/>
          <w:tab w:val="num" w:pos="0"/>
          <w:tab w:val="left" w:pos="284"/>
          <w:tab w:val="left" w:pos="426"/>
        </w:tabs>
        <w:overflowPunct/>
        <w:ind w:left="0" w:firstLine="0"/>
        <w:jc w:val="both"/>
        <w:textAlignment w:val="auto"/>
        <w:rPr>
          <w:rFonts w:ascii="Verdana" w:hAnsi="Verdana"/>
          <w:color w:val="000000"/>
          <w:lang w:eastAsia="bg-BG"/>
        </w:rPr>
      </w:pPr>
      <w:r w:rsidRPr="000F1A16">
        <w:rPr>
          <w:rFonts w:ascii="Verdana" w:hAnsi="Verdana"/>
        </w:rPr>
        <w:t xml:space="preserve">     С реализацията на инвестиционното предложение не се очаква унищожаване, увреждане или влошаване състоянието на видове, пре</w:t>
      </w:r>
      <w:r w:rsidR="0064547D" w:rsidRPr="000F1A16">
        <w:rPr>
          <w:rFonts w:ascii="Verdana" w:hAnsi="Verdana"/>
        </w:rPr>
        <w:t>дмет на опазване на най-близката</w:t>
      </w:r>
      <w:r w:rsidRPr="000F1A16">
        <w:rPr>
          <w:rFonts w:ascii="Verdana" w:hAnsi="Verdana"/>
        </w:rPr>
        <w:t xml:space="preserve"> защитен</w:t>
      </w:r>
      <w:r w:rsidR="0064547D" w:rsidRPr="000F1A16">
        <w:rPr>
          <w:rFonts w:ascii="Verdana" w:hAnsi="Verdana"/>
        </w:rPr>
        <w:t>а</w:t>
      </w:r>
      <w:r w:rsidRPr="000F1A16">
        <w:rPr>
          <w:rFonts w:ascii="Verdana" w:hAnsi="Verdana"/>
        </w:rPr>
        <w:t xml:space="preserve"> зон</w:t>
      </w:r>
      <w:r w:rsidR="0064547D" w:rsidRPr="000F1A16">
        <w:rPr>
          <w:rFonts w:ascii="Verdana" w:hAnsi="Verdana"/>
        </w:rPr>
        <w:t>а</w:t>
      </w:r>
      <w:r w:rsidRPr="000F1A16">
        <w:rPr>
          <w:rFonts w:ascii="Verdana" w:hAnsi="Verdana"/>
        </w:rPr>
        <w:t>.</w:t>
      </w:r>
      <w:r w:rsidR="006D28CB" w:rsidRPr="000F1A16">
        <w:rPr>
          <w:rFonts w:ascii="Verdana" w:hAnsi="Verdana"/>
          <w:color w:val="000000"/>
          <w:lang w:eastAsia="bg-BG"/>
        </w:rPr>
        <w:t xml:space="preserve"> </w:t>
      </w:r>
    </w:p>
    <w:p w:rsidR="006D28CB" w:rsidRPr="000F1A16" w:rsidRDefault="006D28CB" w:rsidP="00CF4084">
      <w:pPr>
        <w:pStyle w:val="af8"/>
        <w:numPr>
          <w:ilvl w:val="0"/>
          <w:numId w:val="27"/>
        </w:numPr>
        <w:tabs>
          <w:tab w:val="clear" w:pos="720"/>
          <w:tab w:val="num" w:pos="0"/>
          <w:tab w:val="left" w:pos="284"/>
          <w:tab w:val="left" w:pos="426"/>
        </w:tabs>
        <w:overflowPunct/>
        <w:spacing w:after="138"/>
        <w:ind w:left="0" w:firstLine="0"/>
        <w:jc w:val="both"/>
        <w:textAlignment w:val="auto"/>
        <w:rPr>
          <w:rFonts w:ascii="Verdana" w:hAnsi="Verdana"/>
          <w:color w:val="000000"/>
          <w:lang w:eastAsia="bg-BG"/>
        </w:rPr>
      </w:pPr>
      <w:r w:rsidRPr="000F1A16">
        <w:rPr>
          <w:rFonts w:ascii="Verdana" w:hAnsi="Verdana"/>
          <w:color w:val="000000"/>
          <w:lang w:eastAsia="bg-BG"/>
        </w:rPr>
        <w:t xml:space="preserve">    Няма вероятност инвестиционното предложение да доведе до нарушаване на цел</w:t>
      </w:r>
      <w:r w:rsidR="00937CFC" w:rsidRPr="000F1A16">
        <w:rPr>
          <w:rFonts w:ascii="Verdana" w:hAnsi="Verdana"/>
          <w:color w:val="000000"/>
          <w:lang w:eastAsia="bg-BG"/>
        </w:rPr>
        <w:t>о</w:t>
      </w:r>
      <w:r w:rsidR="0064547D" w:rsidRPr="000F1A16">
        <w:rPr>
          <w:rFonts w:ascii="Verdana" w:hAnsi="Verdana"/>
          <w:color w:val="000000"/>
          <w:lang w:eastAsia="bg-BG"/>
        </w:rPr>
        <w:t>стта и структурата на защитената</w:t>
      </w:r>
      <w:r w:rsidRPr="000F1A16">
        <w:rPr>
          <w:rFonts w:ascii="Verdana" w:hAnsi="Verdana"/>
          <w:color w:val="000000"/>
          <w:lang w:eastAsia="bg-BG"/>
        </w:rPr>
        <w:t xml:space="preserve"> зон</w:t>
      </w:r>
      <w:r w:rsidR="0064547D" w:rsidRPr="000F1A16">
        <w:rPr>
          <w:rFonts w:ascii="Verdana" w:hAnsi="Verdana"/>
          <w:color w:val="000000"/>
          <w:lang w:eastAsia="bg-BG"/>
        </w:rPr>
        <w:t>а</w:t>
      </w:r>
      <w:r w:rsidRPr="000F1A16">
        <w:rPr>
          <w:rFonts w:ascii="Verdana" w:hAnsi="Verdana"/>
          <w:color w:val="000000"/>
          <w:lang w:eastAsia="bg-BG"/>
        </w:rPr>
        <w:t xml:space="preserve">, както и да окаже въздействие върху природозащитните и цели. </w:t>
      </w:r>
    </w:p>
    <w:p w:rsidR="006D28CB" w:rsidRPr="000F1A16" w:rsidRDefault="006D28CB" w:rsidP="00CF4084">
      <w:pPr>
        <w:pStyle w:val="af8"/>
        <w:numPr>
          <w:ilvl w:val="0"/>
          <w:numId w:val="27"/>
        </w:numPr>
        <w:tabs>
          <w:tab w:val="clear" w:pos="720"/>
          <w:tab w:val="num" w:pos="0"/>
          <w:tab w:val="left" w:pos="284"/>
          <w:tab w:val="left" w:pos="426"/>
        </w:tabs>
        <w:overflowPunct/>
        <w:ind w:left="0" w:firstLine="0"/>
        <w:jc w:val="both"/>
        <w:textAlignment w:val="auto"/>
        <w:rPr>
          <w:rFonts w:ascii="Verdana" w:hAnsi="Verdana"/>
          <w:color w:val="000000"/>
          <w:lang w:eastAsia="bg-BG"/>
        </w:rPr>
      </w:pPr>
      <w:r w:rsidRPr="000F1A16">
        <w:rPr>
          <w:rFonts w:ascii="Verdana" w:hAnsi="Verdana"/>
          <w:color w:val="000000"/>
          <w:lang w:eastAsia="bg-BG"/>
        </w:rPr>
        <w:t xml:space="preserve">     Реализирането на инвестиционното предложение не предполага генериране на емисии и отпадъци във вид и количества, които могат да окажат значително </w:t>
      </w:r>
      <w:r w:rsidRPr="000F1A16">
        <w:rPr>
          <w:rFonts w:ascii="Verdana" w:hAnsi="Verdana"/>
          <w:color w:val="000000"/>
          <w:lang w:eastAsia="bg-BG"/>
        </w:rPr>
        <w:lastRenderedPageBreak/>
        <w:t>отрицателно въздействие върху местообитания и видове, оп</w:t>
      </w:r>
      <w:r w:rsidR="006C0F95" w:rsidRPr="000F1A16">
        <w:rPr>
          <w:rFonts w:ascii="Verdana" w:hAnsi="Verdana"/>
          <w:color w:val="000000"/>
          <w:lang w:eastAsia="bg-BG"/>
        </w:rPr>
        <w:t>а</w:t>
      </w:r>
      <w:r w:rsidR="0064547D" w:rsidRPr="000F1A16">
        <w:rPr>
          <w:rFonts w:ascii="Verdana" w:hAnsi="Verdana"/>
          <w:color w:val="000000"/>
          <w:lang w:eastAsia="bg-BG"/>
        </w:rPr>
        <w:t>звани в най-близко разположената</w:t>
      </w:r>
      <w:r w:rsidRPr="000F1A16">
        <w:rPr>
          <w:rFonts w:ascii="Verdana" w:hAnsi="Verdana"/>
          <w:color w:val="000000"/>
          <w:lang w:eastAsia="bg-BG"/>
        </w:rPr>
        <w:t xml:space="preserve"> защитен</w:t>
      </w:r>
      <w:r w:rsidR="0064547D" w:rsidRPr="000F1A16">
        <w:rPr>
          <w:rFonts w:ascii="Verdana" w:hAnsi="Verdana"/>
          <w:color w:val="000000"/>
          <w:lang w:eastAsia="bg-BG"/>
        </w:rPr>
        <w:t>а</w:t>
      </w:r>
      <w:r w:rsidRPr="000F1A16">
        <w:rPr>
          <w:rFonts w:ascii="Verdana" w:hAnsi="Verdana"/>
          <w:color w:val="000000"/>
          <w:lang w:eastAsia="bg-BG"/>
        </w:rPr>
        <w:t xml:space="preserve"> зон</w:t>
      </w:r>
      <w:r w:rsidR="0064547D" w:rsidRPr="000F1A16">
        <w:rPr>
          <w:rFonts w:ascii="Verdana" w:hAnsi="Verdana"/>
          <w:color w:val="000000"/>
          <w:lang w:eastAsia="bg-BG"/>
        </w:rPr>
        <w:t>а</w:t>
      </w:r>
      <w:r w:rsidRPr="000F1A16">
        <w:rPr>
          <w:rFonts w:ascii="Verdana" w:hAnsi="Verdana"/>
          <w:color w:val="000000"/>
          <w:lang w:eastAsia="bg-BG"/>
        </w:rPr>
        <w:t xml:space="preserve">. </w:t>
      </w:r>
    </w:p>
    <w:p w:rsidR="003D172D" w:rsidRPr="000F1A16" w:rsidRDefault="003D172D" w:rsidP="003E3760">
      <w:pPr>
        <w:pStyle w:val="31"/>
        <w:tabs>
          <w:tab w:val="num" w:pos="567"/>
        </w:tabs>
        <w:spacing w:after="0"/>
        <w:ind w:left="0"/>
        <w:jc w:val="both"/>
        <w:rPr>
          <w:rFonts w:ascii="Verdana" w:hAnsi="Verdana"/>
          <w:sz w:val="20"/>
          <w:szCs w:val="20"/>
          <w:lang w:val="bg-BG"/>
        </w:rPr>
      </w:pPr>
      <w:r w:rsidRPr="000F1A16">
        <w:rPr>
          <w:rFonts w:ascii="Verdana" w:hAnsi="Verdana"/>
          <w:b/>
          <w:sz w:val="20"/>
          <w:szCs w:val="20"/>
          <w:lang w:val="bg-BG"/>
        </w:rPr>
        <w:tab/>
        <w:t xml:space="preserve">IV. Характеристика на потенциалните въздействия- териториален обхват, засегнато население, включително трансгранични въздействия, същност, големина, </w:t>
      </w:r>
      <w:proofErr w:type="spellStart"/>
      <w:r w:rsidRPr="000F1A16">
        <w:rPr>
          <w:rFonts w:ascii="Verdana" w:hAnsi="Verdana"/>
          <w:b/>
          <w:sz w:val="20"/>
          <w:szCs w:val="20"/>
          <w:lang w:val="bg-BG"/>
        </w:rPr>
        <w:t>комплексност</w:t>
      </w:r>
      <w:proofErr w:type="spellEnd"/>
      <w:r w:rsidRPr="000F1A16">
        <w:rPr>
          <w:rFonts w:ascii="Verdana" w:hAnsi="Verdana"/>
          <w:b/>
          <w:sz w:val="20"/>
          <w:szCs w:val="20"/>
          <w:lang w:val="bg-BG"/>
        </w:rPr>
        <w:t>, вероятност, продължителност, честота, обратимост</w:t>
      </w:r>
      <w:r w:rsidRPr="000F1A16">
        <w:rPr>
          <w:rFonts w:ascii="Verdana" w:hAnsi="Verdana"/>
          <w:sz w:val="20"/>
          <w:szCs w:val="20"/>
          <w:lang w:val="bg-BG"/>
        </w:rPr>
        <w:t>:</w:t>
      </w:r>
    </w:p>
    <w:p w:rsidR="003D172D" w:rsidRPr="000F1A16" w:rsidRDefault="003D172D" w:rsidP="003E3760">
      <w:pPr>
        <w:pStyle w:val="31"/>
        <w:numPr>
          <w:ilvl w:val="0"/>
          <w:numId w:val="6"/>
        </w:numPr>
        <w:tabs>
          <w:tab w:val="clear" w:pos="1440"/>
          <w:tab w:val="num" w:pos="0"/>
          <w:tab w:val="num" w:pos="567"/>
        </w:tabs>
        <w:spacing w:after="0"/>
        <w:ind w:left="0" w:firstLine="0"/>
        <w:jc w:val="both"/>
        <w:rPr>
          <w:rFonts w:ascii="Verdana" w:hAnsi="Verdana"/>
          <w:sz w:val="20"/>
          <w:szCs w:val="20"/>
          <w:lang w:val="bg-BG"/>
        </w:rPr>
      </w:pPr>
      <w:r w:rsidRPr="000F1A16">
        <w:rPr>
          <w:rFonts w:ascii="Verdana" w:hAnsi="Verdana"/>
          <w:sz w:val="20"/>
          <w:szCs w:val="20"/>
          <w:lang w:val="bg-BG"/>
        </w:rPr>
        <w:t xml:space="preserve"> Териториалният обхват  на въздействие в резултат </w:t>
      </w:r>
      <w:r w:rsidR="00FD1E16" w:rsidRPr="000F1A16">
        <w:rPr>
          <w:rFonts w:ascii="Verdana" w:hAnsi="Verdana"/>
          <w:sz w:val="20"/>
          <w:szCs w:val="20"/>
          <w:lang w:val="bg-BG"/>
        </w:rPr>
        <w:t>на изграждането и експлоатацията на горецитираното</w:t>
      </w:r>
      <w:r w:rsidRPr="000F1A16">
        <w:rPr>
          <w:rFonts w:ascii="Verdana" w:hAnsi="Verdana"/>
          <w:sz w:val="20"/>
          <w:szCs w:val="20"/>
          <w:lang w:val="bg-BG"/>
        </w:rPr>
        <w:t xml:space="preserve"> инвестиционното предложение е ограничен и локален в рамките на площадката.</w:t>
      </w:r>
    </w:p>
    <w:p w:rsidR="003D172D" w:rsidRPr="000F1A16" w:rsidRDefault="003D172D" w:rsidP="003E3760">
      <w:pPr>
        <w:pStyle w:val="31"/>
        <w:numPr>
          <w:ilvl w:val="0"/>
          <w:numId w:val="6"/>
        </w:numPr>
        <w:tabs>
          <w:tab w:val="clear" w:pos="1440"/>
          <w:tab w:val="num" w:pos="0"/>
          <w:tab w:val="num" w:pos="567"/>
        </w:tabs>
        <w:spacing w:after="0"/>
        <w:ind w:left="0" w:firstLine="0"/>
        <w:jc w:val="both"/>
        <w:rPr>
          <w:rFonts w:ascii="Verdana" w:hAnsi="Verdana"/>
          <w:sz w:val="20"/>
          <w:szCs w:val="20"/>
          <w:lang w:val="bg-BG"/>
        </w:rPr>
      </w:pPr>
      <w:r w:rsidRPr="000F1A16">
        <w:rPr>
          <w:rFonts w:ascii="Verdana" w:hAnsi="Verdana"/>
          <w:sz w:val="20"/>
          <w:szCs w:val="20"/>
          <w:lang w:val="bg-BG"/>
        </w:rPr>
        <w:t>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w:t>
      </w:r>
    </w:p>
    <w:p w:rsidR="003D172D" w:rsidRPr="000F1A16" w:rsidRDefault="003D172D" w:rsidP="003E3760">
      <w:pPr>
        <w:pStyle w:val="31"/>
        <w:numPr>
          <w:ilvl w:val="0"/>
          <w:numId w:val="6"/>
        </w:numPr>
        <w:tabs>
          <w:tab w:val="clear" w:pos="1440"/>
          <w:tab w:val="left" w:pos="567"/>
        </w:tabs>
        <w:spacing w:after="0"/>
        <w:ind w:left="0" w:firstLine="0"/>
        <w:jc w:val="both"/>
        <w:rPr>
          <w:rFonts w:ascii="Verdana" w:hAnsi="Verdana"/>
          <w:sz w:val="20"/>
          <w:szCs w:val="20"/>
          <w:lang w:val="bg-BG"/>
        </w:rPr>
      </w:pPr>
      <w:r w:rsidRPr="000F1A16">
        <w:rPr>
          <w:rFonts w:ascii="Verdana" w:hAnsi="Verdana"/>
          <w:sz w:val="20"/>
          <w:szCs w:val="20"/>
          <w:lang w:val="bg-BG"/>
        </w:rPr>
        <w:t xml:space="preserve">Реализацията на предложението не предполага трансгранично въздействие. </w:t>
      </w:r>
    </w:p>
    <w:p w:rsidR="003D172D" w:rsidRPr="000F1A16" w:rsidRDefault="003D172D" w:rsidP="003E3760">
      <w:pPr>
        <w:pStyle w:val="31"/>
        <w:numPr>
          <w:ilvl w:val="0"/>
          <w:numId w:val="6"/>
        </w:numPr>
        <w:tabs>
          <w:tab w:val="clear" w:pos="1440"/>
          <w:tab w:val="num" w:pos="567"/>
        </w:tabs>
        <w:spacing w:after="0"/>
        <w:ind w:left="0" w:firstLine="0"/>
        <w:jc w:val="both"/>
        <w:rPr>
          <w:rFonts w:ascii="Verdana" w:hAnsi="Verdana"/>
          <w:sz w:val="20"/>
          <w:szCs w:val="20"/>
          <w:lang w:val="bg-BG"/>
        </w:rPr>
      </w:pPr>
      <w:r w:rsidRPr="000F1A16">
        <w:rPr>
          <w:rFonts w:ascii="Verdana" w:hAnsi="Verdana"/>
          <w:sz w:val="20"/>
          <w:szCs w:val="20"/>
          <w:lang w:val="bg-BG"/>
        </w:rPr>
        <w:t>Въздействието в резултат на експлоатацията на бъдещия обект                                                                                                                                                                                                                                                                                                                                                        ще бъде дълготрайно, съгласно срока на експлоатацията му.</w:t>
      </w:r>
    </w:p>
    <w:p w:rsidR="003D172D" w:rsidRPr="000F1A16" w:rsidRDefault="003D172D" w:rsidP="003E3760">
      <w:pPr>
        <w:pStyle w:val="31"/>
        <w:numPr>
          <w:ilvl w:val="0"/>
          <w:numId w:val="6"/>
        </w:numPr>
        <w:tabs>
          <w:tab w:val="clear" w:pos="1440"/>
          <w:tab w:val="num" w:pos="567"/>
        </w:tabs>
        <w:spacing w:after="0"/>
        <w:ind w:left="0" w:firstLine="0"/>
        <w:jc w:val="both"/>
        <w:rPr>
          <w:rFonts w:ascii="Verdana" w:hAnsi="Verdana"/>
          <w:sz w:val="20"/>
          <w:szCs w:val="20"/>
          <w:lang w:val="bg-BG"/>
        </w:rPr>
      </w:pPr>
      <w:r w:rsidRPr="000F1A16">
        <w:rPr>
          <w:rFonts w:ascii="Verdana" w:hAnsi="Verdana"/>
          <w:sz w:val="20"/>
          <w:szCs w:val="20"/>
          <w:lang w:val="bg-BG"/>
        </w:rPr>
        <w:t xml:space="preserve">С писмо изх. № </w:t>
      </w:r>
      <w:r w:rsidR="007C637E" w:rsidRPr="000F1A16">
        <w:rPr>
          <w:rFonts w:ascii="Verdana" w:hAnsi="Verdana"/>
          <w:sz w:val="20"/>
          <w:szCs w:val="20"/>
          <w:lang w:val="bg-BG"/>
        </w:rPr>
        <w:t>2818</w:t>
      </w:r>
      <w:r w:rsidRPr="000F1A16">
        <w:rPr>
          <w:rFonts w:ascii="Verdana" w:hAnsi="Verdana"/>
          <w:sz w:val="20"/>
          <w:szCs w:val="20"/>
          <w:lang w:val="bg-BG"/>
        </w:rPr>
        <w:t>/</w:t>
      </w:r>
      <w:r w:rsidR="007C637E" w:rsidRPr="000F1A16">
        <w:rPr>
          <w:rFonts w:ascii="Verdana" w:hAnsi="Verdana"/>
          <w:sz w:val="20"/>
          <w:szCs w:val="20"/>
          <w:lang w:val="bg-BG"/>
        </w:rPr>
        <w:t>21</w:t>
      </w:r>
      <w:r w:rsidRPr="000F1A16">
        <w:rPr>
          <w:rFonts w:ascii="Verdana" w:hAnsi="Verdana"/>
          <w:sz w:val="20"/>
          <w:szCs w:val="20"/>
          <w:lang w:val="bg-BG"/>
        </w:rPr>
        <w:t>.</w:t>
      </w:r>
      <w:r w:rsidR="00151975" w:rsidRPr="000F1A16">
        <w:rPr>
          <w:rFonts w:ascii="Verdana" w:hAnsi="Verdana"/>
          <w:sz w:val="20"/>
          <w:szCs w:val="20"/>
          <w:lang w:val="bg-BG"/>
        </w:rPr>
        <w:t>0</w:t>
      </w:r>
      <w:r w:rsidR="007C637E" w:rsidRPr="000F1A16">
        <w:rPr>
          <w:rFonts w:ascii="Verdana" w:hAnsi="Verdana"/>
          <w:sz w:val="20"/>
          <w:szCs w:val="20"/>
          <w:lang w:val="bg-BG"/>
        </w:rPr>
        <w:t>4</w:t>
      </w:r>
      <w:r w:rsidRPr="000F1A16">
        <w:rPr>
          <w:rFonts w:ascii="Verdana" w:hAnsi="Verdana"/>
          <w:sz w:val="20"/>
          <w:szCs w:val="20"/>
          <w:lang w:val="bg-BG"/>
        </w:rPr>
        <w:t>.201</w:t>
      </w:r>
      <w:r w:rsidR="00151975" w:rsidRPr="000F1A16">
        <w:rPr>
          <w:rFonts w:ascii="Verdana" w:hAnsi="Verdana"/>
          <w:sz w:val="20"/>
          <w:szCs w:val="20"/>
          <w:lang w:val="bg-BG"/>
        </w:rPr>
        <w:t>6</w:t>
      </w:r>
      <w:r w:rsidRPr="000F1A16">
        <w:rPr>
          <w:rFonts w:ascii="Verdana" w:hAnsi="Verdana"/>
          <w:sz w:val="20"/>
          <w:szCs w:val="20"/>
          <w:lang w:val="bg-BG"/>
        </w:rPr>
        <w:t>г. РЗИ- Пловдив</w:t>
      </w:r>
      <w:r w:rsidRPr="000F1A16">
        <w:rPr>
          <w:rFonts w:ascii="Verdana" w:hAnsi="Verdana"/>
          <w:b/>
          <w:sz w:val="20"/>
          <w:szCs w:val="20"/>
          <w:lang w:val="bg-BG"/>
        </w:rPr>
        <w:t xml:space="preserve"> </w:t>
      </w:r>
      <w:r w:rsidR="00151975" w:rsidRPr="000F1A16">
        <w:rPr>
          <w:rFonts w:ascii="Verdana" w:hAnsi="Verdana"/>
          <w:sz w:val="20"/>
          <w:szCs w:val="20"/>
          <w:lang w:val="bg-BG"/>
        </w:rPr>
        <w:t>е определила, че не се очаква</w:t>
      </w:r>
      <w:r w:rsidR="00A741D1" w:rsidRPr="000F1A16">
        <w:rPr>
          <w:rFonts w:ascii="Verdana" w:hAnsi="Verdana"/>
          <w:sz w:val="20"/>
          <w:szCs w:val="20"/>
          <w:lang w:val="bg-BG"/>
        </w:rPr>
        <w:t xml:space="preserve"> </w:t>
      </w:r>
      <w:r w:rsidR="0013719F" w:rsidRPr="000F1A16">
        <w:rPr>
          <w:rFonts w:ascii="Verdana" w:hAnsi="Verdana"/>
          <w:sz w:val="20"/>
          <w:szCs w:val="20"/>
          <w:lang w:val="bg-BG"/>
        </w:rPr>
        <w:t>отрицателно въздействие върху н</w:t>
      </w:r>
      <w:r w:rsidR="007C637E" w:rsidRPr="000F1A16">
        <w:rPr>
          <w:rFonts w:ascii="Verdana" w:hAnsi="Verdana"/>
          <w:sz w:val="20"/>
          <w:szCs w:val="20"/>
          <w:lang w:val="bg-BG"/>
        </w:rPr>
        <w:t xml:space="preserve">аселението </w:t>
      </w:r>
      <w:r w:rsidRPr="000F1A16">
        <w:rPr>
          <w:rFonts w:ascii="Verdana" w:hAnsi="Verdana"/>
          <w:sz w:val="20"/>
          <w:szCs w:val="20"/>
          <w:lang w:val="bg-BG"/>
        </w:rPr>
        <w:t>при реализация на инвестиционното намерение.</w:t>
      </w:r>
    </w:p>
    <w:p w:rsidR="003D172D" w:rsidRPr="000F1A16" w:rsidRDefault="003D172D" w:rsidP="003E3760">
      <w:pPr>
        <w:pStyle w:val="31"/>
        <w:tabs>
          <w:tab w:val="left" w:pos="709"/>
        </w:tabs>
        <w:spacing w:after="0"/>
        <w:ind w:left="0"/>
        <w:jc w:val="both"/>
        <w:rPr>
          <w:rFonts w:ascii="Verdana" w:hAnsi="Verdana"/>
          <w:b/>
          <w:sz w:val="20"/>
          <w:szCs w:val="20"/>
          <w:lang w:val="bg-BG"/>
        </w:rPr>
      </w:pPr>
      <w:r w:rsidRPr="000F1A16">
        <w:rPr>
          <w:rFonts w:ascii="Verdana" w:hAnsi="Verdana"/>
          <w:b/>
          <w:sz w:val="20"/>
          <w:szCs w:val="20"/>
          <w:lang w:val="bg-BG"/>
        </w:rPr>
        <w:tab/>
        <w:t>V. Обществен интерес към предложението за строителство, дейности или технологии :</w:t>
      </w:r>
    </w:p>
    <w:p w:rsidR="00485121" w:rsidRPr="000F1A16" w:rsidRDefault="00485121" w:rsidP="003E3760">
      <w:pPr>
        <w:pStyle w:val="a7"/>
        <w:rPr>
          <w:rFonts w:ascii="Verdana" w:hAnsi="Verdana"/>
        </w:rPr>
      </w:pPr>
      <w:r w:rsidRPr="000F1A16">
        <w:rPr>
          <w:rFonts w:ascii="Verdana" w:hAnsi="Verdana"/>
        </w:rPr>
        <w:t>В изпълнение на изискванията на чл. 6, ал. 9</w:t>
      </w:r>
      <w:r w:rsidR="003A133B" w:rsidRPr="000F1A16">
        <w:rPr>
          <w:rFonts w:ascii="Verdana" w:hAnsi="Verdana"/>
        </w:rPr>
        <w:t xml:space="preserve"> и ал.10</w:t>
      </w:r>
      <w:r w:rsidRPr="000F1A16">
        <w:rPr>
          <w:rFonts w:ascii="Verdana" w:hAnsi="Verdana"/>
        </w:rPr>
        <w:t xml:space="preserve"> от Наредбата за ОВОС е осигурен обществен достъп до изготвената информация по Приложение 2, </w:t>
      </w:r>
      <w:r w:rsidR="0064547D" w:rsidRPr="000F1A16">
        <w:rPr>
          <w:rFonts w:ascii="Verdana" w:hAnsi="Verdana"/>
        </w:rPr>
        <w:t xml:space="preserve">от Възложителя и са </w:t>
      </w:r>
      <w:r w:rsidRPr="000F1A16">
        <w:rPr>
          <w:rFonts w:ascii="Verdana" w:hAnsi="Verdana"/>
        </w:rPr>
        <w:t>представени копия от до</w:t>
      </w:r>
      <w:r w:rsidR="0064547D" w:rsidRPr="000F1A16">
        <w:rPr>
          <w:rFonts w:ascii="Verdana" w:hAnsi="Verdana"/>
        </w:rPr>
        <w:t xml:space="preserve">кументацията на Община </w:t>
      </w:r>
      <w:r w:rsidR="00674B00" w:rsidRPr="000F1A16">
        <w:rPr>
          <w:rFonts w:ascii="Verdana" w:hAnsi="Verdana"/>
        </w:rPr>
        <w:t>Марица</w:t>
      </w:r>
      <w:r w:rsidRPr="000F1A16">
        <w:rPr>
          <w:rFonts w:ascii="Verdana" w:hAnsi="Verdana"/>
        </w:rPr>
        <w:t xml:space="preserve"> и Кметство </w:t>
      </w:r>
      <w:r w:rsidR="00674B00" w:rsidRPr="000F1A16">
        <w:rPr>
          <w:rFonts w:ascii="Verdana" w:hAnsi="Verdana"/>
        </w:rPr>
        <w:t>с.Войводиново</w:t>
      </w:r>
      <w:r w:rsidRPr="000F1A16">
        <w:rPr>
          <w:rFonts w:ascii="Verdana" w:hAnsi="Verdana"/>
        </w:rPr>
        <w:t xml:space="preserve">. </w:t>
      </w:r>
      <w:r w:rsidR="00674B00" w:rsidRPr="000F1A16">
        <w:rPr>
          <w:rFonts w:ascii="Verdana" w:hAnsi="Verdana"/>
        </w:rPr>
        <w:t>Община Марица и Кметство с.Войводиново</w:t>
      </w:r>
      <w:r w:rsidRPr="000F1A16">
        <w:rPr>
          <w:rFonts w:ascii="Verdana" w:hAnsi="Verdana"/>
        </w:rPr>
        <w:t xml:space="preserve"> са информирали РИОСВ-</w:t>
      </w:r>
      <w:r w:rsidR="00377112" w:rsidRPr="000F1A16">
        <w:rPr>
          <w:rFonts w:ascii="Verdana" w:hAnsi="Verdana"/>
        </w:rPr>
        <w:t xml:space="preserve"> </w:t>
      </w:r>
      <w:r w:rsidRPr="000F1A16">
        <w:rPr>
          <w:rFonts w:ascii="Verdana" w:hAnsi="Verdana"/>
        </w:rPr>
        <w:t>Пловдив, за липса на постъпили възражения относно инвестиционното предложение.</w:t>
      </w:r>
    </w:p>
    <w:p w:rsidR="00485121" w:rsidRPr="000F1A16" w:rsidRDefault="00485121" w:rsidP="0092267E">
      <w:pPr>
        <w:pStyle w:val="a7"/>
        <w:numPr>
          <w:ilvl w:val="0"/>
          <w:numId w:val="2"/>
        </w:numPr>
        <w:tabs>
          <w:tab w:val="clear" w:pos="1440"/>
          <w:tab w:val="num" w:pos="567"/>
        </w:tabs>
        <w:ind w:left="0" w:firstLine="0"/>
        <w:rPr>
          <w:rFonts w:ascii="Verdana" w:hAnsi="Verdana"/>
        </w:rPr>
      </w:pPr>
      <w:r w:rsidRPr="000F1A16">
        <w:rPr>
          <w:rFonts w:ascii="Verdana" w:hAnsi="Verdana"/>
        </w:rPr>
        <w:t>Към момента на издаване на настоящото решение в РИОСВ-Пловдив не са изразени устно или депозирани писмено жалби, възражения и становища срещу реализацията на инвестиционното предложение.</w:t>
      </w:r>
    </w:p>
    <w:p w:rsidR="0013719F" w:rsidRPr="000F1A16" w:rsidRDefault="0013719F" w:rsidP="00FE0A34">
      <w:pPr>
        <w:pStyle w:val="a7"/>
        <w:overflowPunct/>
        <w:autoSpaceDE/>
        <w:autoSpaceDN/>
        <w:adjustRightInd/>
        <w:textAlignment w:val="auto"/>
        <w:rPr>
          <w:rFonts w:ascii="Verdana" w:hAnsi="Verdana"/>
          <w:b/>
          <w:u w:val="single"/>
        </w:rPr>
      </w:pPr>
    </w:p>
    <w:p w:rsidR="003D172D" w:rsidRPr="000F1A16" w:rsidRDefault="0013719F" w:rsidP="00FE0A34">
      <w:pPr>
        <w:pStyle w:val="a7"/>
        <w:overflowPunct/>
        <w:autoSpaceDE/>
        <w:autoSpaceDN/>
        <w:adjustRightInd/>
        <w:textAlignment w:val="auto"/>
        <w:rPr>
          <w:rFonts w:ascii="Verdana" w:hAnsi="Verdana"/>
          <w:b/>
          <w:u w:val="single"/>
        </w:rPr>
      </w:pPr>
      <w:r w:rsidRPr="000F1A16">
        <w:rPr>
          <w:rFonts w:ascii="Verdana" w:hAnsi="Verdana"/>
          <w:b/>
          <w:u w:val="single"/>
        </w:rPr>
        <w:t>При следното условие:</w:t>
      </w:r>
    </w:p>
    <w:p w:rsidR="0013719F" w:rsidRPr="000F1A16" w:rsidRDefault="0013719F" w:rsidP="00FE0A34">
      <w:pPr>
        <w:pStyle w:val="a7"/>
        <w:overflowPunct/>
        <w:autoSpaceDE/>
        <w:autoSpaceDN/>
        <w:adjustRightInd/>
        <w:textAlignment w:val="auto"/>
        <w:rPr>
          <w:rFonts w:ascii="Verdana" w:hAnsi="Verdana"/>
          <w:lang w:eastAsia="bg-BG"/>
        </w:rPr>
      </w:pPr>
      <w:r w:rsidRPr="000F1A16">
        <w:rPr>
          <w:rFonts w:ascii="Verdana" w:hAnsi="Verdana" w:cs="Arial"/>
        </w:rPr>
        <w:t>За отпадъчните води</w:t>
      </w:r>
      <w:r w:rsidRPr="000F1A16">
        <w:rPr>
          <w:rFonts w:ascii="Verdana" w:hAnsi="Verdana"/>
          <w:lang w:eastAsia="bg-BG"/>
        </w:rPr>
        <w:t xml:space="preserve"> от обекта да се изгради </w:t>
      </w:r>
      <w:proofErr w:type="spellStart"/>
      <w:r w:rsidRPr="000F1A16">
        <w:rPr>
          <w:rFonts w:ascii="Verdana" w:hAnsi="Verdana"/>
          <w:lang w:eastAsia="bg-BG"/>
        </w:rPr>
        <w:t>изгребна</w:t>
      </w:r>
      <w:proofErr w:type="spellEnd"/>
      <w:r w:rsidRPr="000F1A16">
        <w:rPr>
          <w:rFonts w:ascii="Verdana" w:hAnsi="Verdana"/>
          <w:lang w:eastAsia="bg-BG"/>
        </w:rPr>
        <w:t xml:space="preserve"> яма и да бъде </w:t>
      </w:r>
      <w:proofErr w:type="spellStart"/>
      <w:r w:rsidRPr="000F1A16">
        <w:rPr>
          <w:rFonts w:ascii="Verdana" w:hAnsi="Verdana"/>
          <w:lang w:eastAsia="bg-BG"/>
        </w:rPr>
        <w:t>водоплътна</w:t>
      </w:r>
      <w:proofErr w:type="spellEnd"/>
      <w:r w:rsidRPr="000F1A16">
        <w:rPr>
          <w:rFonts w:ascii="Verdana" w:hAnsi="Verdana"/>
          <w:lang w:eastAsia="bg-BG"/>
        </w:rPr>
        <w:t>, като периодично водите в нея да се извозват от ВиК оператор.</w:t>
      </w:r>
    </w:p>
    <w:p w:rsidR="0013719F" w:rsidRPr="000F1A16" w:rsidRDefault="0013719F" w:rsidP="00FE0A34">
      <w:pPr>
        <w:pStyle w:val="a7"/>
        <w:overflowPunct/>
        <w:autoSpaceDE/>
        <w:autoSpaceDN/>
        <w:adjustRightInd/>
        <w:textAlignment w:val="auto"/>
        <w:rPr>
          <w:rFonts w:ascii="Verdana" w:hAnsi="Verdana"/>
          <w:b/>
          <w:u w:val="single"/>
        </w:rPr>
      </w:pPr>
    </w:p>
    <w:p w:rsidR="003D172D" w:rsidRPr="000F1A16" w:rsidRDefault="003D172D" w:rsidP="00FE0A34">
      <w:pPr>
        <w:pStyle w:val="a7"/>
        <w:overflowPunct/>
        <w:autoSpaceDE/>
        <w:autoSpaceDN/>
        <w:adjustRightInd/>
        <w:textAlignment w:val="auto"/>
        <w:rPr>
          <w:rFonts w:ascii="Verdana" w:hAnsi="Verdana"/>
        </w:rPr>
      </w:pPr>
      <w:r w:rsidRPr="000F1A16">
        <w:rPr>
          <w:rFonts w:ascii="Verdana" w:hAnsi="Verdana"/>
          <w:b/>
        </w:rPr>
        <w:t>Настоящото Решение се отнася само за конкретно заявеното предложение и в посочения капацитет</w:t>
      </w:r>
      <w:r w:rsidRPr="000F1A16">
        <w:rPr>
          <w:rFonts w:ascii="Verdana" w:hAnsi="Verdana"/>
        </w:rPr>
        <w:t>.</w:t>
      </w:r>
    </w:p>
    <w:p w:rsidR="003D172D" w:rsidRPr="000F1A16" w:rsidRDefault="003D172D" w:rsidP="00FE0A34">
      <w:pPr>
        <w:pStyle w:val="a7"/>
        <w:rPr>
          <w:rFonts w:ascii="Verdana" w:hAnsi="Verdana"/>
          <w:b/>
          <w:bCs/>
          <w:iCs/>
        </w:rPr>
      </w:pPr>
      <w:r w:rsidRPr="000F1A16">
        <w:rPr>
          <w:rFonts w:ascii="Verdana" w:hAnsi="Verdana"/>
          <w:b/>
          <w:bCs/>
          <w:iCs/>
        </w:rPr>
        <w:t>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w:t>
      </w:r>
    </w:p>
    <w:p w:rsidR="003D172D" w:rsidRPr="000F1A16" w:rsidRDefault="003D172D" w:rsidP="00FE0A34">
      <w:pPr>
        <w:pStyle w:val="31"/>
        <w:ind w:left="0"/>
        <w:jc w:val="both"/>
        <w:rPr>
          <w:rFonts w:ascii="Verdana" w:hAnsi="Verdana"/>
          <w:b/>
          <w:sz w:val="20"/>
          <w:szCs w:val="20"/>
          <w:lang w:val="bg-BG"/>
        </w:rPr>
      </w:pPr>
      <w:r w:rsidRPr="000F1A16">
        <w:rPr>
          <w:rFonts w:ascii="Verdana" w:hAnsi="Verdana"/>
          <w:b/>
          <w:sz w:val="20"/>
          <w:szCs w:val="20"/>
          <w:lang w:val="bg-BG"/>
        </w:rPr>
        <w:t xml:space="preserve">При промяна на инвестиционното предложение, на Възложителя или на някои от обстоятелствата, при които е било издадено настоящето Решение, Възложителят /новият Възложител/ трябва да уведоми РИОСВ гр. Пловдив до 14 дни след настъпване на измененията. </w:t>
      </w:r>
    </w:p>
    <w:p w:rsidR="003D172D" w:rsidRPr="000F1A16" w:rsidRDefault="003D172D" w:rsidP="00FE0A34">
      <w:pPr>
        <w:pStyle w:val="31"/>
        <w:ind w:left="0"/>
        <w:jc w:val="both"/>
        <w:rPr>
          <w:rFonts w:ascii="Verdana" w:hAnsi="Verdana"/>
          <w:b/>
          <w:sz w:val="20"/>
          <w:szCs w:val="20"/>
          <w:lang w:val="bg-BG"/>
        </w:rPr>
      </w:pPr>
      <w:r w:rsidRPr="000F1A16">
        <w:rPr>
          <w:rFonts w:ascii="Verdana" w:hAnsi="Verdana"/>
          <w:b/>
          <w:sz w:val="20"/>
          <w:szCs w:val="20"/>
          <w:lang w:val="bg-BG"/>
        </w:rPr>
        <w:t>Настоящото Решение губи правно действие, ако в срок  5 години от датата на влизането му в сила не е започнало осъществяването на инвестиционното предложение.</w:t>
      </w:r>
    </w:p>
    <w:p w:rsidR="003D172D" w:rsidRPr="000F1A16" w:rsidRDefault="003D172D" w:rsidP="00FE0A34">
      <w:pPr>
        <w:pStyle w:val="31"/>
        <w:ind w:left="0"/>
        <w:jc w:val="both"/>
        <w:rPr>
          <w:rFonts w:ascii="Verdana" w:hAnsi="Verdana"/>
          <w:b/>
          <w:sz w:val="20"/>
          <w:szCs w:val="20"/>
          <w:lang w:val="bg-BG"/>
        </w:rPr>
      </w:pPr>
      <w:r w:rsidRPr="000F1A16">
        <w:rPr>
          <w:rFonts w:ascii="Verdana" w:hAnsi="Verdana"/>
          <w:b/>
          <w:sz w:val="20"/>
          <w:szCs w:val="20"/>
          <w:lang w:val="bg-BG"/>
        </w:rPr>
        <w:t>Решението може да бъде обжалвано чрез РИОСВ</w:t>
      </w:r>
      <w:r w:rsidR="000F1A16">
        <w:rPr>
          <w:rFonts w:ascii="Verdana" w:hAnsi="Verdana"/>
          <w:b/>
          <w:sz w:val="20"/>
          <w:szCs w:val="20"/>
          <w:lang w:val="en-US"/>
        </w:rPr>
        <w:t xml:space="preserve"> </w:t>
      </w:r>
      <w:r w:rsidRPr="000F1A16">
        <w:rPr>
          <w:rFonts w:ascii="Verdana" w:hAnsi="Verdana"/>
          <w:b/>
          <w:sz w:val="20"/>
          <w:szCs w:val="20"/>
          <w:lang w:val="bg-BG"/>
        </w:rPr>
        <w:t>- Пловдив пред Министъра на околната среда и водите и/  или Административен съд</w:t>
      </w:r>
      <w:r w:rsidR="000F1A16">
        <w:rPr>
          <w:rFonts w:ascii="Verdana" w:hAnsi="Verdana"/>
          <w:b/>
          <w:sz w:val="20"/>
          <w:szCs w:val="20"/>
          <w:lang w:val="en-US"/>
        </w:rPr>
        <w:t xml:space="preserve"> </w:t>
      </w:r>
      <w:r w:rsidRPr="000F1A16">
        <w:rPr>
          <w:rFonts w:ascii="Verdana" w:hAnsi="Verdana"/>
          <w:b/>
          <w:sz w:val="20"/>
          <w:szCs w:val="20"/>
          <w:lang w:val="bg-BG"/>
        </w:rPr>
        <w:t>– Пловдив в 14-дневен срок от съобщаването му на заинтересованите лица и организации по реда на Административно- процесуалния кодекс.</w:t>
      </w:r>
    </w:p>
    <w:p w:rsidR="00C960D9" w:rsidRPr="000F1A16" w:rsidRDefault="00C960D9" w:rsidP="00FE0A34">
      <w:pPr>
        <w:pStyle w:val="31"/>
        <w:ind w:left="0"/>
        <w:jc w:val="both"/>
        <w:rPr>
          <w:rFonts w:ascii="Verdana" w:hAnsi="Verdana"/>
          <w:b/>
          <w:sz w:val="20"/>
          <w:szCs w:val="20"/>
          <w:lang w:val="bg-BG"/>
        </w:rPr>
      </w:pPr>
    </w:p>
    <w:p w:rsidR="00B02F8F" w:rsidRPr="000F1A16" w:rsidRDefault="00B02F8F" w:rsidP="00FE0A34">
      <w:pPr>
        <w:pStyle w:val="31"/>
        <w:ind w:left="0"/>
        <w:jc w:val="both"/>
        <w:rPr>
          <w:rFonts w:ascii="Verdana" w:hAnsi="Verdana"/>
          <w:b/>
          <w:sz w:val="20"/>
          <w:szCs w:val="20"/>
          <w:lang w:val="bg-BG"/>
        </w:rPr>
      </w:pPr>
    </w:p>
    <w:p w:rsidR="003E3760" w:rsidRPr="000F1A16" w:rsidRDefault="003E3760" w:rsidP="00FE0A34">
      <w:pPr>
        <w:pStyle w:val="31"/>
        <w:ind w:left="0"/>
        <w:jc w:val="both"/>
        <w:rPr>
          <w:rFonts w:ascii="Verdana" w:hAnsi="Verdana"/>
          <w:b/>
          <w:sz w:val="20"/>
          <w:szCs w:val="20"/>
          <w:lang w:val="bg-BG"/>
        </w:rPr>
      </w:pPr>
    </w:p>
    <w:p w:rsidR="003D172D" w:rsidRPr="000F1A16" w:rsidRDefault="003D172D" w:rsidP="00FD1DE2">
      <w:pPr>
        <w:jc w:val="both"/>
        <w:rPr>
          <w:rFonts w:ascii="Verdana" w:hAnsi="Verdana"/>
          <w:b/>
        </w:rPr>
      </w:pPr>
      <w:r w:rsidRPr="000F1A16">
        <w:rPr>
          <w:rFonts w:ascii="Verdana" w:hAnsi="Verdana"/>
          <w:b/>
        </w:rPr>
        <w:t xml:space="preserve">Доц. Стефан </w:t>
      </w:r>
      <w:proofErr w:type="spellStart"/>
      <w:r w:rsidRPr="000F1A16">
        <w:rPr>
          <w:rFonts w:ascii="Verdana" w:hAnsi="Verdana"/>
          <w:b/>
        </w:rPr>
        <w:t>Шилев</w:t>
      </w:r>
      <w:proofErr w:type="spellEnd"/>
      <w:r w:rsidRPr="000F1A16">
        <w:rPr>
          <w:rFonts w:ascii="Verdana" w:hAnsi="Verdana"/>
          <w:b/>
        </w:rPr>
        <w:t xml:space="preserve">                                                    </w:t>
      </w:r>
      <w:r w:rsidR="002E0621" w:rsidRPr="000F1A16">
        <w:rPr>
          <w:rFonts w:ascii="Verdana" w:hAnsi="Verdana"/>
          <w:b/>
        </w:rPr>
        <w:t xml:space="preserve">           13.07</w:t>
      </w:r>
      <w:r w:rsidR="007B3F06" w:rsidRPr="000F1A16">
        <w:rPr>
          <w:rFonts w:ascii="Verdana" w:hAnsi="Verdana"/>
          <w:b/>
        </w:rPr>
        <w:t>.</w:t>
      </w:r>
      <w:r w:rsidRPr="000F1A16">
        <w:rPr>
          <w:rFonts w:ascii="Verdana" w:hAnsi="Verdana"/>
          <w:b/>
        </w:rPr>
        <w:t>201</w:t>
      </w:r>
      <w:r w:rsidR="00AF1C23" w:rsidRPr="000F1A16">
        <w:rPr>
          <w:rFonts w:ascii="Verdana" w:hAnsi="Verdana"/>
          <w:b/>
        </w:rPr>
        <w:t>6</w:t>
      </w:r>
      <w:r w:rsidRPr="000F1A16">
        <w:rPr>
          <w:rFonts w:ascii="Verdana" w:hAnsi="Verdana"/>
          <w:b/>
        </w:rPr>
        <w:t>г.</w:t>
      </w:r>
    </w:p>
    <w:p w:rsidR="003D172D" w:rsidRPr="000F1A16" w:rsidRDefault="003D172D" w:rsidP="00FD1DE2">
      <w:pPr>
        <w:jc w:val="both"/>
        <w:rPr>
          <w:rFonts w:ascii="Verdana" w:hAnsi="Verdana"/>
          <w:i/>
        </w:rPr>
      </w:pPr>
      <w:r w:rsidRPr="000F1A16">
        <w:rPr>
          <w:rFonts w:ascii="Verdana" w:hAnsi="Verdana"/>
          <w:i/>
        </w:rPr>
        <w:t xml:space="preserve">Директор на  РИОСВ - Пловдив </w:t>
      </w:r>
    </w:p>
    <w:p w:rsidR="00B02F8F" w:rsidRPr="000F1A16" w:rsidRDefault="00B02F8F" w:rsidP="00B02F8F">
      <w:pPr>
        <w:jc w:val="both"/>
        <w:rPr>
          <w:rFonts w:ascii="Verdana" w:hAnsi="Verdana"/>
          <w:i/>
        </w:rPr>
      </w:pPr>
    </w:p>
    <w:p w:rsidR="000F1A16" w:rsidRPr="000F1A16" w:rsidRDefault="000F1A16">
      <w:pPr>
        <w:jc w:val="both"/>
        <w:rPr>
          <w:rFonts w:ascii="Verdana" w:hAnsi="Verdana"/>
          <w:i/>
        </w:rPr>
      </w:pPr>
    </w:p>
    <w:sectPr w:rsidR="000F1A16" w:rsidRPr="000F1A16" w:rsidSect="006D28CB">
      <w:footerReference w:type="default" r:id="rId8"/>
      <w:headerReference w:type="first" r:id="rId9"/>
      <w:pgSz w:w="11907" w:h="16840" w:code="9"/>
      <w:pgMar w:top="851" w:right="992" w:bottom="568" w:left="1710" w:header="1247" w:footer="567" w:gutter="0"/>
      <w:pgNumType w:start="2"/>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72D" w:rsidRDefault="003D172D">
      <w:r>
        <w:separator/>
      </w:r>
    </w:p>
  </w:endnote>
  <w:endnote w:type="continuationSeparator" w:id="0">
    <w:p w:rsidR="003D172D" w:rsidRDefault="003D1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Helen Bg Condensed">
    <w:altName w:val="Arial Narrow"/>
    <w:panose1 w:val="00000000000000000000"/>
    <w:charset w:val="CC"/>
    <w:family w:val="auto"/>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2D" w:rsidRDefault="003D172D" w:rsidP="0089514A">
    <w:pPr>
      <w:pStyle w:val="a5"/>
      <w:jc w:val="center"/>
    </w:pPr>
  </w:p>
  <w:p w:rsidR="003D172D" w:rsidRPr="0089514A" w:rsidRDefault="003D172D" w:rsidP="0089514A">
    <w:pPr>
      <w:pStyle w:val="a5"/>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72D" w:rsidRDefault="003D172D">
      <w:r>
        <w:separator/>
      </w:r>
    </w:p>
  </w:footnote>
  <w:footnote w:type="continuationSeparator" w:id="0">
    <w:p w:rsidR="003D172D" w:rsidRDefault="003D17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72D" w:rsidRPr="005B69F7" w:rsidRDefault="00D3780E" w:rsidP="00B76562">
    <w:pPr>
      <w:pStyle w:val="2"/>
      <w:jc w:val="center"/>
      <w:rPr>
        <w:rStyle w:val="aa"/>
        <w:sz w:val="2"/>
        <w:szCs w:val="2"/>
      </w:rPr>
    </w:pPr>
    <w:r>
      <w:rPr>
        <w:noProof/>
        <w:lang w:eastAsia="bg-BG"/>
      </w:rPr>
      <w:drawing>
        <wp:anchor distT="0" distB="0" distL="114300" distR="114300" simplePos="0" relativeHeight="251657728" behindDoc="0" locked="0" layoutInCell="1" allowOverlap="1" wp14:anchorId="759321D4" wp14:editId="2885B9AE">
          <wp:simplePos x="0" y="0"/>
          <wp:positionH relativeFrom="column">
            <wp:posOffset>-635</wp:posOffset>
          </wp:positionH>
          <wp:positionV relativeFrom="paragraph">
            <wp:posOffset>-66040</wp:posOffset>
          </wp:positionV>
          <wp:extent cx="600710" cy="832485"/>
          <wp:effectExtent l="0" t="0" r="8890" b="5715"/>
          <wp:wrapSquare wrapText="bothSides"/>
          <wp:docPr id="3" name="Картина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pic:spPr>
              </pic:pic>
            </a:graphicData>
          </a:graphic>
          <wp14:sizeRelH relativeFrom="page">
            <wp14:pctWidth>0</wp14:pctWidth>
          </wp14:sizeRelH>
          <wp14:sizeRelV relativeFrom="page">
            <wp14:pctHeight>0</wp14:pctHeight>
          </wp14:sizeRelV>
        </wp:anchor>
      </w:drawing>
    </w:r>
  </w:p>
  <w:p w:rsidR="003D172D" w:rsidRPr="005B69F7" w:rsidRDefault="00D3780E"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noProof/>
        <w:lang w:eastAsia="bg-BG"/>
      </w:rPr>
      <mc:AlternateContent>
        <mc:Choice Requires="wps">
          <w:drawing>
            <wp:anchor distT="0" distB="0" distL="114294" distR="114294" simplePos="0" relativeHeight="251658752" behindDoc="0" locked="0" layoutInCell="1" allowOverlap="1" wp14:anchorId="2D30FED6" wp14:editId="4BAD1B2D">
              <wp:simplePos x="0" y="0"/>
              <wp:positionH relativeFrom="column">
                <wp:posOffset>685164</wp:posOffset>
              </wp:positionH>
              <wp:positionV relativeFrom="paragraph">
                <wp:posOffset>72390</wp:posOffset>
              </wp:positionV>
              <wp:extent cx="0" cy="612140"/>
              <wp:effectExtent l="0" t="0" r="19050" b="1651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44A0B" id="_x0000_t32" coordsize="21600,21600" o:spt="32" o:oned="t" path="m,l21600,21600e" filled="f">
              <v:path arrowok="t" fillok="f" o:connecttype="none"/>
              <o:lock v:ext="edit" shapetype="t"/>
            </v:shapetype>
            <v:shape id="AutoShape 2" o:spid="_x0000_s1026" type="#_x0000_t32" style="position:absolute;margin-left:53.95pt;margin-top:5.7pt;width:0;height:48.2pt;z-index:25165875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dHQIAADoEAAAOAAAAZHJzL2Uyb0RvYy54bWysU8GO2yAQvVfqPyDuWceukyZWnNXKTnrZ&#10;tpF2+wEEsI2KAQGJE1X99w44ibLtparqAx5g5s2becPq8dRLdOTWCa1KnD5MMeKKaiZUW+Jvr9vJ&#10;AiPniWJEasVLfOYOP67fv1sNpuCZ7rRk3CIAUa4YTIk7702RJI52vCfuQRuu4LLRticetrZNmCUD&#10;oPcyyabTeTJoy4zVlDsHp/V4idcRv2k49V+bxnGPZImBm4+rjes+rMl6RYrWEtMJeqFB/oFFT4SC&#10;pDeomniCDlb8AdULarXTjX+guk900wjKYw1QTTr9rZqXjhgea4HmOHNrk/t/sPTLcWeRYCXOMFKk&#10;B4meDl7HzCgL7RmMK8CrUjsbCqQn9WKeNf3ukNJVR1TLo/Pr2UBsGiKSNyFh4wwk2Q+fNQMfAvix&#10;V6fG9gESuoBOUZLzTRJ+8oiOhxRO52mW5lGthBTXOGOd/8R1j4JRYuctEW3nK60U6K5tGrOQ47Pz&#10;gRUprgEhqdJbIWWUXyo0lHg5y2YxwGkpWLgMbs62+0padCRhgOIXS4SbezerD4pFsI4TtrnYngg5&#10;2pBcqoAHdQGdizVOyI/ldLlZbBb5JM/mm0k+revJ07bKJ/Nt+nFWf6irqk5/BmppXnSCMa4Cu+u0&#10;pvnfTcPl3YxzdpvXWxuSt+ixX0D2+o+ko7BBy3Eq9pqdd/YqOAxodL48pvAC7vdg3z/59S8AAAD/&#10;/wMAUEsDBBQABgAIAAAAIQAHXr5M3AAAAAoBAAAPAAAAZHJzL2Rvd25yZXYueG1sTI9Bb8IwDIXv&#10;k/YfIk/iMo2kaGzQNUUIaYcdB0i7hsZruzVO1aS049fPcIHbe/bT8+dsNbpGHLELtScNyVSBQCq8&#10;ranUsN+9Py1AhGjImsYTavjDAKv8/i4zqfUDfeJxG0vBJRRSo6GKsU2lDEWFzoSpb5F49+07ZyLb&#10;rpS2MwOXu0bOlHqRztTEFyrT4qbC4nfbOw0Y+nmi1ktX7j9Ow+PX7PQztDutJw/j+g1ExDFew3DG&#10;Z3TImenge7JBNOzV65KjLJJnEOfAZXC4iAXIPJO3L+T/AAAA//8DAFBLAQItABQABgAIAAAAIQC2&#10;gziS/gAAAOEBAAATAAAAAAAAAAAAAAAAAAAAAABbQ29udGVudF9UeXBlc10ueG1sUEsBAi0AFAAG&#10;AAgAAAAhADj9If/WAAAAlAEAAAsAAAAAAAAAAAAAAAAALwEAAF9yZWxzLy5yZWxzUEsBAi0AFAAG&#10;AAgAAAAhANbX4R0dAgAAOgQAAA4AAAAAAAAAAAAAAAAALgIAAGRycy9lMm9Eb2MueG1sUEsBAi0A&#10;FAAGAAgAAAAhAAdevkzcAAAACgEAAA8AAAAAAAAAAAAAAAAAdwQAAGRycy9kb3ducmV2LnhtbFBL&#10;BQYAAAAABAAEAPMAAACABQAAAAA=&#10;"/>
          </w:pict>
        </mc:Fallback>
      </mc:AlternateContent>
    </w:r>
    <w:r w:rsidR="003D172D" w:rsidRPr="005B69F7">
      <w:rPr>
        <w:rFonts w:ascii="Helen Bg Condensed" w:hAnsi="Helen Bg Condensed"/>
        <w:spacing w:val="40"/>
        <w:sz w:val="30"/>
        <w:szCs w:val="30"/>
      </w:rPr>
      <w:t>РЕПУБЛИКА БЪЛГАРИЯ</w:t>
    </w:r>
  </w:p>
  <w:p w:rsidR="003D172D" w:rsidRPr="003106F6" w:rsidRDefault="003D172D" w:rsidP="00936425">
    <w:pPr>
      <w:pStyle w:val="1"/>
      <w:framePr w:w="0" w:hRule="auto" w:wrap="auto" w:vAnchor="margin" w:hAnchor="text" w:xAlign="left" w:yAlign="inline"/>
      <w:tabs>
        <w:tab w:val="left" w:pos="1276"/>
      </w:tabs>
      <w:jc w:val="left"/>
      <w:rPr>
        <w:rFonts w:ascii="Helen Bg Condensed" w:hAnsi="Helen Bg Condensed"/>
        <w:spacing w:val="40"/>
        <w:sz w:val="28"/>
        <w:szCs w:val="28"/>
        <w:lang w:val="ru-RU"/>
      </w:rPr>
    </w:pPr>
    <w:r w:rsidRPr="00D450FA">
      <w:rPr>
        <w:sz w:val="36"/>
        <w:szCs w:val="36"/>
      </w:rPr>
      <w:tab/>
    </w:r>
    <w:r w:rsidRPr="00B76562">
      <w:rPr>
        <w:rFonts w:ascii="Helen Bg Condensed" w:hAnsi="Helen Bg Condensed"/>
        <w:spacing w:val="40"/>
        <w:sz w:val="28"/>
        <w:szCs w:val="28"/>
      </w:rPr>
      <w:t xml:space="preserve">Министерство на </w:t>
    </w:r>
    <w:r w:rsidR="00D3780E">
      <w:rPr>
        <w:noProof/>
        <w:lang w:eastAsia="bg-BG"/>
      </w:rPr>
      <mc:AlternateContent>
        <mc:Choice Requires="wps">
          <w:drawing>
            <wp:anchor distT="4294967291" distB="4294967291" distL="114300" distR="114300" simplePos="0" relativeHeight="251656704" behindDoc="0" locked="0" layoutInCell="0" allowOverlap="1" wp14:anchorId="4AF87978" wp14:editId="3958CE8E">
              <wp:simplePos x="0" y="0"/>
              <wp:positionH relativeFrom="column">
                <wp:posOffset>-226695</wp:posOffset>
              </wp:positionH>
              <wp:positionV relativeFrom="paragraph">
                <wp:posOffset>9744074</wp:posOffset>
              </wp:positionV>
              <wp:extent cx="7589520" cy="0"/>
              <wp:effectExtent l="0" t="0" r="1143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18D61" id="Line 3"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yo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OH0JneuAICKrW1oTZ6Uq/mWdPvDildtUTteWT4djaQloWM5F1K2DgD+Lv+i2YQQw5exzad&#10;GtsFSGgAOkU1zjc1+MkjCoeP0/liOgHR6OBLSDEkGuv8Z647FIwSS+Acgcnx2flAhBRDSLhH6Y2Q&#10;MootFepLDMjTmOC0FCw4Q5iz+10lLTqSMC7xi1WB5z7M6oNiEazlhK2vtidCXmy4XKqAB6UAnat1&#10;mYcfi3Sxnq/n+SifzNajPK3r0adNlY9mm+xxWj/UVVVnPwO1LC9awRhXgd0wm1n+d9pfX8llqm7T&#10;eWtD8h499gvIDv9IOmoZ5LsMwk6z89YOGsM4xuDr0wnzfr8H+/6Br34BAAD//wMAUEsDBBQABgAI&#10;AAAAIQDwwhD44AAAAA4BAAAPAAAAZHJzL2Rvd25yZXYueG1sTI/NTsNADITvSLzDykhcqnbThvAT&#10;sqkQkBsXSiuubmKSiKw3zW7bwNPjHhDcbM9o/E22HG2nDjT41rGB+SwCRVy6quXawPqtmN6C8gG5&#10;ws4xGfgiD8v8/CzDtHJHfqXDKtRKQtinaKAJoU+19mVDFv3M9cSifbjBYpB1qHU14FHCbacXUXSt&#10;LbYsHxrs6bGh8nO1twZ8saFd8T0pJ9F7XDta7J5entGYy4vx4R5UoDH8meGEL+iQC9PW7bnyqjMw&#10;jZMbsYqQxFcJqJNlntzJtP296TzT/2vkPwAAAP//AwBQSwECLQAUAAYACAAAACEAtoM4kv4AAADh&#10;AQAAEwAAAAAAAAAAAAAAAAAAAAAAW0NvbnRlbnRfVHlwZXNdLnhtbFBLAQItABQABgAIAAAAIQA4&#10;/SH/1gAAAJQBAAALAAAAAAAAAAAAAAAAAC8BAABfcmVscy8ucmVsc1BLAQItABQABgAIAAAAIQD8&#10;nQyoEQIAACgEAAAOAAAAAAAAAAAAAAAAAC4CAABkcnMvZTJvRG9jLnhtbFBLAQItABQABgAIAAAA&#10;IQDwwhD44AAAAA4BAAAPAAAAAAAAAAAAAAAAAGsEAABkcnMvZG93bnJldi54bWxQSwUGAAAAAAQA&#10;BADzAAAAeAUAAAAA&#10;" o:allowincell="f"/>
          </w:pict>
        </mc:Fallback>
      </mc:AlternateContent>
    </w:r>
    <w:r w:rsidRPr="00B76562">
      <w:rPr>
        <w:rFonts w:ascii="Helen Bg Condensed" w:hAnsi="Helen Bg Condensed"/>
        <w:spacing w:val="40"/>
        <w:sz w:val="28"/>
        <w:szCs w:val="28"/>
      </w:rPr>
      <w:t>околната среда и водите</w:t>
    </w:r>
    <w:r>
      <w:rPr>
        <w:rFonts w:ascii="Helen Bg Condensed" w:hAnsi="Helen Bg Condensed"/>
        <w:spacing w:val="40"/>
        <w:sz w:val="28"/>
        <w:szCs w:val="28"/>
      </w:rPr>
      <w:tab/>
    </w:r>
    <w:r>
      <w:rPr>
        <w:rFonts w:ascii="Helen Bg Condensed" w:hAnsi="Helen Bg Condensed"/>
        <w:spacing w:val="40"/>
        <w:sz w:val="28"/>
        <w:szCs w:val="28"/>
      </w:rPr>
      <w:tab/>
    </w:r>
    <w:r>
      <w:rPr>
        <w:rFonts w:ascii="Helen Bg Condensed" w:hAnsi="Helen Bg Condensed"/>
        <w:spacing w:val="40"/>
        <w:sz w:val="28"/>
        <w:szCs w:val="28"/>
      </w:rPr>
      <w:tab/>
    </w:r>
    <w:r w:rsidRPr="00CF6DFC">
      <w:rPr>
        <w:rFonts w:ascii="Helen Bg Condensed" w:hAnsi="Helen Bg Condensed"/>
        <w:b w:val="0"/>
        <w:spacing w:val="40"/>
        <w:sz w:val="28"/>
        <w:szCs w:val="28"/>
      </w:rPr>
      <w:t>Регионална инспекция - Пловдив</w:t>
    </w:r>
  </w:p>
  <w:p w:rsidR="003D172D" w:rsidRPr="00ED1377" w:rsidRDefault="003D172D" w:rsidP="00ED137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E77C6"/>
    <w:multiLevelType w:val="hybridMultilevel"/>
    <w:tmpl w:val="CD9EDA5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51A3"/>
    <w:multiLevelType w:val="multilevel"/>
    <w:tmpl w:val="1CBCACD6"/>
    <w:lvl w:ilvl="0">
      <w:start w:val="1"/>
      <w:numFmt w:val="decimal"/>
      <w:lvlText w:val="%1."/>
      <w:lvlJc w:val="left"/>
      <w:pPr>
        <w:ind w:left="570" w:hanging="570"/>
      </w:pPr>
      <w:rPr>
        <w:rFonts w:cs="Times New Roman"/>
      </w:rPr>
    </w:lvl>
    <w:lvl w:ilvl="1">
      <w:start w:val="1"/>
      <w:numFmt w:val="bullet"/>
      <w:lvlText w:val=""/>
      <w:lvlJc w:val="left"/>
      <w:pPr>
        <w:ind w:left="2988" w:hanging="720"/>
      </w:pPr>
      <w:rPr>
        <w:rFonts w:ascii="Symbol" w:hAnsi="Symbol" w:hint="default"/>
      </w:rPr>
    </w:lvl>
    <w:lvl w:ilvl="2">
      <w:start w:val="1"/>
      <w:numFmt w:val="decimal"/>
      <w:lvlText w:val="%1.%2.%3."/>
      <w:lvlJc w:val="left"/>
      <w:pPr>
        <w:ind w:left="4836" w:hanging="1080"/>
      </w:pPr>
      <w:rPr>
        <w:rFonts w:cs="Times New Roman"/>
      </w:rPr>
    </w:lvl>
    <w:lvl w:ilvl="3">
      <w:start w:val="1"/>
      <w:numFmt w:val="decimal"/>
      <w:lvlText w:val="%1.%2.%3.%4."/>
      <w:lvlJc w:val="left"/>
      <w:pPr>
        <w:ind w:left="7074" w:hanging="1440"/>
      </w:pPr>
      <w:rPr>
        <w:rFonts w:cs="Times New Roman"/>
      </w:rPr>
    </w:lvl>
    <w:lvl w:ilvl="4">
      <w:start w:val="1"/>
      <w:numFmt w:val="decimal"/>
      <w:lvlText w:val="%1.%2.%3.%4.%5."/>
      <w:lvlJc w:val="left"/>
      <w:pPr>
        <w:ind w:left="9312" w:hanging="1800"/>
      </w:pPr>
      <w:rPr>
        <w:rFonts w:cs="Times New Roman"/>
      </w:rPr>
    </w:lvl>
    <w:lvl w:ilvl="5">
      <w:start w:val="1"/>
      <w:numFmt w:val="decimal"/>
      <w:lvlText w:val="%1.%2.%3.%4.%5.%6."/>
      <w:lvlJc w:val="left"/>
      <w:pPr>
        <w:ind w:left="11550" w:hanging="2160"/>
      </w:pPr>
      <w:rPr>
        <w:rFonts w:cs="Times New Roman"/>
      </w:rPr>
    </w:lvl>
    <w:lvl w:ilvl="6">
      <w:start w:val="1"/>
      <w:numFmt w:val="decimal"/>
      <w:lvlText w:val="%1.%2.%3.%4.%5.%6.%7."/>
      <w:lvlJc w:val="left"/>
      <w:pPr>
        <w:ind w:left="13788" w:hanging="2520"/>
      </w:pPr>
      <w:rPr>
        <w:rFonts w:cs="Times New Roman"/>
      </w:rPr>
    </w:lvl>
    <w:lvl w:ilvl="7">
      <w:start w:val="1"/>
      <w:numFmt w:val="decimal"/>
      <w:lvlText w:val="%1.%2.%3.%4.%5.%6.%7.%8."/>
      <w:lvlJc w:val="left"/>
      <w:pPr>
        <w:ind w:left="16026" w:hanging="2880"/>
      </w:pPr>
      <w:rPr>
        <w:rFonts w:cs="Times New Roman"/>
      </w:rPr>
    </w:lvl>
    <w:lvl w:ilvl="8">
      <w:start w:val="1"/>
      <w:numFmt w:val="decimal"/>
      <w:lvlText w:val="%1.%2.%3.%4.%5.%6.%7.%8.%9."/>
      <w:lvlJc w:val="left"/>
      <w:pPr>
        <w:ind w:left="18264" w:hanging="3240"/>
      </w:pPr>
      <w:rPr>
        <w:rFonts w:cs="Times New Roman"/>
      </w:rPr>
    </w:lvl>
  </w:abstractNum>
  <w:abstractNum w:abstractNumId="2" w15:restartNumberingAfterBreak="0">
    <w:nsid w:val="1F291EC5"/>
    <w:multiLevelType w:val="hybridMultilevel"/>
    <w:tmpl w:val="48E27348"/>
    <w:lvl w:ilvl="0" w:tplc="94725C70">
      <w:numFmt w:val="bullet"/>
      <w:lvlText w:val="-"/>
      <w:lvlJc w:val="left"/>
      <w:pPr>
        <w:ind w:left="1440" w:hanging="360"/>
      </w:pPr>
      <w:rPr>
        <w:rFonts w:ascii="Times New Roman"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15:restartNumberingAfterBreak="0">
    <w:nsid w:val="20A511F3"/>
    <w:multiLevelType w:val="hybridMultilevel"/>
    <w:tmpl w:val="A440CB2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0903E6"/>
    <w:multiLevelType w:val="hybridMultilevel"/>
    <w:tmpl w:val="80966BC8"/>
    <w:lvl w:ilvl="0" w:tplc="04020001">
      <w:start w:val="1"/>
      <w:numFmt w:val="bullet"/>
      <w:lvlText w:val=""/>
      <w:lvlJc w:val="left"/>
      <w:pPr>
        <w:tabs>
          <w:tab w:val="num" w:pos="1440"/>
        </w:tabs>
        <w:ind w:left="1440" w:hanging="360"/>
      </w:pPr>
      <w:rPr>
        <w:rFonts w:ascii="Symbol" w:hAnsi="Symbol" w:hint="default"/>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5" w15:restartNumberingAfterBreak="0">
    <w:nsid w:val="2A7F1634"/>
    <w:multiLevelType w:val="hybridMultilevel"/>
    <w:tmpl w:val="0F3CDE0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7674F"/>
    <w:multiLevelType w:val="hybridMultilevel"/>
    <w:tmpl w:val="0F1AC87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5373EC2"/>
    <w:multiLevelType w:val="hybridMultilevel"/>
    <w:tmpl w:val="CD34F72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60D5A"/>
    <w:multiLevelType w:val="hybridMultilevel"/>
    <w:tmpl w:val="45AC654C"/>
    <w:lvl w:ilvl="0" w:tplc="7116C856">
      <w:numFmt w:val="bullet"/>
      <w:lvlText w:val="-"/>
      <w:lvlJc w:val="left"/>
      <w:pPr>
        <w:ind w:left="435" w:hanging="360"/>
      </w:pPr>
      <w:rPr>
        <w:rFonts w:ascii="Verdana" w:eastAsia="Times New Roman" w:hAnsi="Verdana" w:cs="Times New Roman" w:hint="default"/>
      </w:rPr>
    </w:lvl>
    <w:lvl w:ilvl="1" w:tplc="04020003" w:tentative="1">
      <w:start w:val="1"/>
      <w:numFmt w:val="bullet"/>
      <w:lvlText w:val="o"/>
      <w:lvlJc w:val="left"/>
      <w:pPr>
        <w:ind w:left="1155" w:hanging="360"/>
      </w:pPr>
      <w:rPr>
        <w:rFonts w:ascii="Courier New" w:hAnsi="Courier New" w:cs="Courier New" w:hint="default"/>
      </w:rPr>
    </w:lvl>
    <w:lvl w:ilvl="2" w:tplc="04020005" w:tentative="1">
      <w:start w:val="1"/>
      <w:numFmt w:val="bullet"/>
      <w:lvlText w:val=""/>
      <w:lvlJc w:val="left"/>
      <w:pPr>
        <w:ind w:left="1875" w:hanging="360"/>
      </w:pPr>
      <w:rPr>
        <w:rFonts w:ascii="Wingdings" w:hAnsi="Wingdings" w:hint="default"/>
      </w:rPr>
    </w:lvl>
    <w:lvl w:ilvl="3" w:tplc="04020001" w:tentative="1">
      <w:start w:val="1"/>
      <w:numFmt w:val="bullet"/>
      <w:lvlText w:val=""/>
      <w:lvlJc w:val="left"/>
      <w:pPr>
        <w:ind w:left="2595" w:hanging="360"/>
      </w:pPr>
      <w:rPr>
        <w:rFonts w:ascii="Symbol" w:hAnsi="Symbol" w:hint="default"/>
      </w:rPr>
    </w:lvl>
    <w:lvl w:ilvl="4" w:tplc="04020003" w:tentative="1">
      <w:start w:val="1"/>
      <w:numFmt w:val="bullet"/>
      <w:lvlText w:val="o"/>
      <w:lvlJc w:val="left"/>
      <w:pPr>
        <w:ind w:left="3315" w:hanging="360"/>
      </w:pPr>
      <w:rPr>
        <w:rFonts w:ascii="Courier New" w:hAnsi="Courier New" w:cs="Courier New" w:hint="default"/>
      </w:rPr>
    </w:lvl>
    <w:lvl w:ilvl="5" w:tplc="04020005" w:tentative="1">
      <w:start w:val="1"/>
      <w:numFmt w:val="bullet"/>
      <w:lvlText w:val=""/>
      <w:lvlJc w:val="left"/>
      <w:pPr>
        <w:ind w:left="4035" w:hanging="360"/>
      </w:pPr>
      <w:rPr>
        <w:rFonts w:ascii="Wingdings" w:hAnsi="Wingdings" w:hint="default"/>
      </w:rPr>
    </w:lvl>
    <w:lvl w:ilvl="6" w:tplc="04020001" w:tentative="1">
      <w:start w:val="1"/>
      <w:numFmt w:val="bullet"/>
      <w:lvlText w:val=""/>
      <w:lvlJc w:val="left"/>
      <w:pPr>
        <w:ind w:left="4755" w:hanging="360"/>
      </w:pPr>
      <w:rPr>
        <w:rFonts w:ascii="Symbol" w:hAnsi="Symbol" w:hint="default"/>
      </w:rPr>
    </w:lvl>
    <w:lvl w:ilvl="7" w:tplc="04020003" w:tentative="1">
      <w:start w:val="1"/>
      <w:numFmt w:val="bullet"/>
      <w:lvlText w:val="o"/>
      <w:lvlJc w:val="left"/>
      <w:pPr>
        <w:ind w:left="5475" w:hanging="360"/>
      </w:pPr>
      <w:rPr>
        <w:rFonts w:ascii="Courier New" w:hAnsi="Courier New" w:cs="Courier New" w:hint="default"/>
      </w:rPr>
    </w:lvl>
    <w:lvl w:ilvl="8" w:tplc="04020005" w:tentative="1">
      <w:start w:val="1"/>
      <w:numFmt w:val="bullet"/>
      <w:lvlText w:val=""/>
      <w:lvlJc w:val="left"/>
      <w:pPr>
        <w:ind w:left="6195" w:hanging="360"/>
      </w:pPr>
      <w:rPr>
        <w:rFonts w:ascii="Wingdings" w:hAnsi="Wingdings" w:hint="default"/>
      </w:rPr>
    </w:lvl>
  </w:abstractNum>
  <w:abstractNum w:abstractNumId="9" w15:restartNumberingAfterBreak="0">
    <w:nsid w:val="36EA78C9"/>
    <w:multiLevelType w:val="hybridMultilevel"/>
    <w:tmpl w:val="F16AF3BE"/>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E016B8B"/>
    <w:multiLevelType w:val="hybridMultilevel"/>
    <w:tmpl w:val="52B43368"/>
    <w:lvl w:ilvl="0" w:tplc="3E3872E6">
      <w:start w:val="1"/>
      <w:numFmt w:val="decimal"/>
      <w:lvlText w:val="%1."/>
      <w:lvlJc w:val="left"/>
      <w:pPr>
        <w:tabs>
          <w:tab w:val="num" w:pos="1320"/>
        </w:tabs>
        <w:ind w:left="1320" w:hanging="780"/>
      </w:pPr>
      <w:rPr>
        <w:rFonts w:cs="Times New Roman" w:hint="default"/>
      </w:rPr>
    </w:lvl>
    <w:lvl w:ilvl="1" w:tplc="04020019" w:tentative="1">
      <w:start w:val="1"/>
      <w:numFmt w:val="lowerLetter"/>
      <w:lvlText w:val="%2."/>
      <w:lvlJc w:val="left"/>
      <w:pPr>
        <w:tabs>
          <w:tab w:val="num" w:pos="1620"/>
        </w:tabs>
        <w:ind w:left="1620" w:hanging="360"/>
      </w:pPr>
      <w:rPr>
        <w:rFonts w:cs="Times New Roman"/>
      </w:rPr>
    </w:lvl>
    <w:lvl w:ilvl="2" w:tplc="0402001B" w:tentative="1">
      <w:start w:val="1"/>
      <w:numFmt w:val="lowerRoman"/>
      <w:lvlText w:val="%3."/>
      <w:lvlJc w:val="right"/>
      <w:pPr>
        <w:tabs>
          <w:tab w:val="num" w:pos="2340"/>
        </w:tabs>
        <w:ind w:left="2340" w:hanging="180"/>
      </w:pPr>
      <w:rPr>
        <w:rFonts w:cs="Times New Roman"/>
      </w:rPr>
    </w:lvl>
    <w:lvl w:ilvl="3" w:tplc="0402000F" w:tentative="1">
      <w:start w:val="1"/>
      <w:numFmt w:val="decimal"/>
      <w:lvlText w:val="%4."/>
      <w:lvlJc w:val="left"/>
      <w:pPr>
        <w:tabs>
          <w:tab w:val="num" w:pos="3060"/>
        </w:tabs>
        <w:ind w:left="3060" w:hanging="360"/>
      </w:pPr>
      <w:rPr>
        <w:rFonts w:cs="Times New Roman"/>
      </w:rPr>
    </w:lvl>
    <w:lvl w:ilvl="4" w:tplc="04020019" w:tentative="1">
      <w:start w:val="1"/>
      <w:numFmt w:val="lowerLetter"/>
      <w:lvlText w:val="%5."/>
      <w:lvlJc w:val="left"/>
      <w:pPr>
        <w:tabs>
          <w:tab w:val="num" w:pos="3780"/>
        </w:tabs>
        <w:ind w:left="3780" w:hanging="360"/>
      </w:pPr>
      <w:rPr>
        <w:rFonts w:cs="Times New Roman"/>
      </w:rPr>
    </w:lvl>
    <w:lvl w:ilvl="5" w:tplc="0402001B" w:tentative="1">
      <w:start w:val="1"/>
      <w:numFmt w:val="lowerRoman"/>
      <w:lvlText w:val="%6."/>
      <w:lvlJc w:val="right"/>
      <w:pPr>
        <w:tabs>
          <w:tab w:val="num" w:pos="4500"/>
        </w:tabs>
        <w:ind w:left="4500" w:hanging="180"/>
      </w:pPr>
      <w:rPr>
        <w:rFonts w:cs="Times New Roman"/>
      </w:rPr>
    </w:lvl>
    <w:lvl w:ilvl="6" w:tplc="0402000F" w:tentative="1">
      <w:start w:val="1"/>
      <w:numFmt w:val="decimal"/>
      <w:lvlText w:val="%7."/>
      <w:lvlJc w:val="left"/>
      <w:pPr>
        <w:tabs>
          <w:tab w:val="num" w:pos="5220"/>
        </w:tabs>
        <w:ind w:left="5220" w:hanging="360"/>
      </w:pPr>
      <w:rPr>
        <w:rFonts w:cs="Times New Roman"/>
      </w:rPr>
    </w:lvl>
    <w:lvl w:ilvl="7" w:tplc="04020019" w:tentative="1">
      <w:start w:val="1"/>
      <w:numFmt w:val="lowerLetter"/>
      <w:lvlText w:val="%8."/>
      <w:lvlJc w:val="left"/>
      <w:pPr>
        <w:tabs>
          <w:tab w:val="num" w:pos="5940"/>
        </w:tabs>
        <w:ind w:left="5940" w:hanging="360"/>
      </w:pPr>
      <w:rPr>
        <w:rFonts w:cs="Times New Roman"/>
      </w:rPr>
    </w:lvl>
    <w:lvl w:ilvl="8" w:tplc="0402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44275CAB"/>
    <w:multiLevelType w:val="hybridMultilevel"/>
    <w:tmpl w:val="2AC096D2"/>
    <w:lvl w:ilvl="0" w:tplc="04020001">
      <w:start w:val="1"/>
      <w:numFmt w:val="bullet"/>
      <w:lvlText w:val=""/>
      <w:lvlJc w:val="left"/>
      <w:pPr>
        <w:tabs>
          <w:tab w:val="num" w:pos="644"/>
        </w:tabs>
        <w:ind w:left="644"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FB677F"/>
    <w:multiLevelType w:val="hybridMultilevel"/>
    <w:tmpl w:val="68CE31E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BD2095"/>
    <w:multiLevelType w:val="hybridMultilevel"/>
    <w:tmpl w:val="4B7EB834"/>
    <w:lvl w:ilvl="0" w:tplc="04020001">
      <w:start w:val="1"/>
      <w:numFmt w:val="bullet"/>
      <w:lvlText w:val=""/>
      <w:lvlJc w:val="left"/>
      <w:pPr>
        <w:tabs>
          <w:tab w:val="num" w:pos="644"/>
        </w:tabs>
        <w:ind w:left="644" w:hanging="360"/>
      </w:pPr>
      <w:rPr>
        <w:rFonts w:ascii="Symbol" w:hAnsi="Symbol" w:hint="default"/>
      </w:rPr>
    </w:lvl>
    <w:lvl w:ilvl="1" w:tplc="04020003">
      <w:start w:val="1"/>
      <w:numFmt w:val="decimal"/>
      <w:lvlText w:val="%2."/>
      <w:lvlJc w:val="left"/>
      <w:pPr>
        <w:tabs>
          <w:tab w:val="num" w:pos="1364"/>
        </w:tabs>
        <w:ind w:left="1364" w:hanging="360"/>
      </w:pPr>
      <w:rPr>
        <w:rFonts w:cs="Times New Roman"/>
      </w:rPr>
    </w:lvl>
    <w:lvl w:ilvl="2" w:tplc="04020005">
      <w:start w:val="1"/>
      <w:numFmt w:val="decimal"/>
      <w:lvlText w:val="%3."/>
      <w:lvlJc w:val="left"/>
      <w:pPr>
        <w:tabs>
          <w:tab w:val="num" w:pos="2084"/>
        </w:tabs>
        <w:ind w:left="2084" w:hanging="360"/>
      </w:pPr>
      <w:rPr>
        <w:rFonts w:cs="Times New Roman"/>
      </w:rPr>
    </w:lvl>
    <w:lvl w:ilvl="3" w:tplc="04020001">
      <w:start w:val="1"/>
      <w:numFmt w:val="decimal"/>
      <w:lvlText w:val="%4."/>
      <w:lvlJc w:val="left"/>
      <w:pPr>
        <w:tabs>
          <w:tab w:val="num" w:pos="2804"/>
        </w:tabs>
        <w:ind w:left="2804" w:hanging="360"/>
      </w:pPr>
      <w:rPr>
        <w:rFonts w:cs="Times New Roman"/>
      </w:rPr>
    </w:lvl>
    <w:lvl w:ilvl="4" w:tplc="04020003">
      <w:start w:val="1"/>
      <w:numFmt w:val="decimal"/>
      <w:lvlText w:val="%5."/>
      <w:lvlJc w:val="left"/>
      <w:pPr>
        <w:tabs>
          <w:tab w:val="num" w:pos="3524"/>
        </w:tabs>
        <w:ind w:left="3524" w:hanging="360"/>
      </w:pPr>
      <w:rPr>
        <w:rFonts w:cs="Times New Roman"/>
      </w:rPr>
    </w:lvl>
    <w:lvl w:ilvl="5" w:tplc="04020005">
      <w:start w:val="1"/>
      <w:numFmt w:val="decimal"/>
      <w:lvlText w:val="%6."/>
      <w:lvlJc w:val="left"/>
      <w:pPr>
        <w:tabs>
          <w:tab w:val="num" w:pos="4244"/>
        </w:tabs>
        <w:ind w:left="4244" w:hanging="360"/>
      </w:pPr>
      <w:rPr>
        <w:rFonts w:cs="Times New Roman"/>
      </w:rPr>
    </w:lvl>
    <w:lvl w:ilvl="6" w:tplc="04020001">
      <w:start w:val="1"/>
      <w:numFmt w:val="decimal"/>
      <w:lvlText w:val="%7."/>
      <w:lvlJc w:val="left"/>
      <w:pPr>
        <w:tabs>
          <w:tab w:val="num" w:pos="4964"/>
        </w:tabs>
        <w:ind w:left="4964" w:hanging="360"/>
      </w:pPr>
      <w:rPr>
        <w:rFonts w:cs="Times New Roman"/>
      </w:rPr>
    </w:lvl>
    <w:lvl w:ilvl="7" w:tplc="04020003">
      <w:start w:val="1"/>
      <w:numFmt w:val="decimal"/>
      <w:lvlText w:val="%8."/>
      <w:lvlJc w:val="left"/>
      <w:pPr>
        <w:tabs>
          <w:tab w:val="num" w:pos="5684"/>
        </w:tabs>
        <w:ind w:left="5684" w:hanging="360"/>
      </w:pPr>
      <w:rPr>
        <w:rFonts w:cs="Times New Roman"/>
      </w:rPr>
    </w:lvl>
    <w:lvl w:ilvl="8" w:tplc="04020005">
      <w:start w:val="1"/>
      <w:numFmt w:val="decimal"/>
      <w:lvlText w:val="%9."/>
      <w:lvlJc w:val="left"/>
      <w:pPr>
        <w:tabs>
          <w:tab w:val="num" w:pos="6404"/>
        </w:tabs>
        <w:ind w:left="6404" w:hanging="360"/>
      </w:pPr>
      <w:rPr>
        <w:rFonts w:cs="Times New Roman"/>
      </w:rPr>
    </w:lvl>
  </w:abstractNum>
  <w:abstractNum w:abstractNumId="14" w15:restartNumberingAfterBreak="0">
    <w:nsid w:val="509067DB"/>
    <w:multiLevelType w:val="hybridMultilevel"/>
    <w:tmpl w:val="215AD66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933FBE"/>
    <w:multiLevelType w:val="hybridMultilevel"/>
    <w:tmpl w:val="391A2A4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67D43"/>
    <w:multiLevelType w:val="hybridMultilevel"/>
    <w:tmpl w:val="B2F862CC"/>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5EBF1ABC"/>
    <w:multiLevelType w:val="hybridMultilevel"/>
    <w:tmpl w:val="065AF83A"/>
    <w:lvl w:ilvl="0" w:tplc="04020001">
      <w:start w:val="1"/>
      <w:numFmt w:val="bullet"/>
      <w:lvlText w:val=""/>
      <w:lvlJc w:val="left"/>
      <w:pPr>
        <w:tabs>
          <w:tab w:val="num" w:pos="1360"/>
        </w:tabs>
        <w:ind w:left="1360" w:hanging="360"/>
      </w:pPr>
      <w:rPr>
        <w:rFonts w:ascii="Symbol" w:hAnsi="Symbol" w:hint="default"/>
      </w:rPr>
    </w:lvl>
    <w:lvl w:ilvl="1" w:tplc="094E3F04">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15:restartNumberingAfterBreak="0">
    <w:nsid w:val="6078275C"/>
    <w:multiLevelType w:val="hybridMultilevel"/>
    <w:tmpl w:val="787EE6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4279A"/>
    <w:multiLevelType w:val="hybridMultilevel"/>
    <w:tmpl w:val="E7D8C9AC"/>
    <w:lvl w:ilvl="0" w:tplc="04020001">
      <w:start w:val="1"/>
      <w:numFmt w:val="bullet"/>
      <w:lvlText w:val=""/>
      <w:lvlJc w:val="left"/>
      <w:pPr>
        <w:tabs>
          <w:tab w:val="num" w:pos="1080"/>
        </w:tabs>
        <w:ind w:left="1080" w:hanging="360"/>
      </w:pPr>
      <w:rPr>
        <w:rFonts w:ascii="Symbol" w:hAnsi="Symbol" w:hint="default"/>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4C15F72"/>
    <w:multiLevelType w:val="hybridMultilevel"/>
    <w:tmpl w:val="E2103256"/>
    <w:lvl w:ilvl="0" w:tplc="04020001">
      <w:start w:val="1"/>
      <w:numFmt w:val="bullet"/>
      <w:lvlText w:val=""/>
      <w:lvlJc w:val="left"/>
      <w:pPr>
        <w:tabs>
          <w:tab w:val="num" w:pos="1500"/>
        </w:tabs>
        <w:ind w:left="1500" w:hanging="360"/>
      </w:pPr>
      <w:rPr>
        <w:rFonts w:ascii="Symbol" w:hAnsi="Symbol" w:hint="default"/>
      </w:rPr>
    </w:lvl>
    <w:lvl w:ilvl="1" w:tplc="04020003" w:tentative="1">
      <w:start w:val="1"/>
      <w:numFmt w:val="bullet"/>
      <w:lvlText w:val="o"/>
      <w:lvlJc w:val="left"/>
      <w:pPr>
        <w:tabs>
          <w:tab w:val="num" w:pos="2220"/>
        </w:tabs>
        <w:ind w:left="2220" w:hanging="360"/>
      </w:pPr>
      <w:rPr>
        <w:rFonts w:ascii="Courier New" w:hAnsi="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21" w15:restartNumberingAfterBreak="0">
    <w:nsid w:val="7723568C"/>
    <w:multiLevelType w:val="hybridMultilevel"/>
    <w:tmpl w:val="FD74FB4E"/>
    <w:lvl w:ilvl="0" w:tplc="6AE67206">
      <w:start w:val="1"/>
      <w:numFmt w:val="decimal"/>
      <w:lvlText w:val="а.%1."/>
      <w:lvlJc w:val="left"/>
      <w:pPr>
        <w:ind w:left="720"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15:restartNumberingAfterBreak="0">
    <w:nsid w:val="7C550F43"/>
    <w:multiLevelType w:val="hybridMultilevel"/>
    <w:tmpl w:val="0038AFEE"/>
    <w:lvl w:ilvl="0" w:tplc="04020001">
      <w:start w:val="1"/>
      <w:numFmt w:val="bullet"/>
      <w:lvlText w:val=""/>
      <w:lvlJc w:val="left"/>
      <w:pPr>
        <w:tabs>
          <w:tab w:val="num" w:pos="360"/>
        </w:tabs>
        <w:ind w:left="360" w:hanging="360"/>
      </w:pPr>
      <w:rPr>
        <w:rFonts w:ascii="Symbol" w:hAnsi="Symbol" w:hint="default"/>
      </w:rPr>
    </w:lvl>
    <w:lvl w:ilvl="1" w:tplc="4ABCA41C">
      <w:start w:val="1"/>
      <w:numFmt w:val="upperRoman"/>
      <w:lvlText w:val="%2."/>
      <w:lvlJc w:val="left"/>
      <w:pPr>
        <w:tabs>
          <w:tab w:val="num" w:pos="3185"/>
        </w:tabs>
        <w:ind w:left="3185" w:hanging="1290"/>
      </w:pPr>
      <w:rPr>
        <w:rFonts w:cs="Times New Roman" w:hint="default"/>
        <w:b/>
      </w:rPr>
    </w:lvl>
    <w:lvl w:ilvl="2" w:tplc="04020005" w:tentative="1">
      <w:start w:val="1"/>
      <w:numFmt w:val="bullet"/>
      <w:lvlText w:val=""/>
      <w:lvlJc w:val="left"/>
      <w:pPr>
        <w:tabs>
          <w:tab w:val="num" w:pos="2975"/>
        </w:tabs>
        <w:ind w:left="2975" w:hanging="360"/>
      </w:pPr>
      <w:rPr>
        <w:rFonts w:ascii="Wingdings" w:hAnsi="Wingdings" w:hint="default"/>
      </w:rPr>
    </w:lvl>
    <w:lvl w:ilvl="3" w:tplc="04020001" w:tentative="1">
      <w:start w:val="1"/>
      <w:numFmt w:val="bullet"/>
      <w:lvlText w:val=""/>
      <w:lvlJc w:val="left"/>
      <w:pPr>
        <w:tabs>
          <w:tab w:val="num" w:pos="3695"/>
        </w:tabs>
        <w:ind w:left="3695" w:hanging="360"/>
      </w:pPr>
      <w:rPr>
        <w:rFonts w:ascii="Symbol" w:hAnsi="Symbol" w:hint="default"/>
      </w:rPr>
    </w:lvl>
    <w:lvl w:ilvl="4" w:tplc="04020003" w:tentative="1">
      <w:start w:val="1"/>
      <w:numFmt w:val="bullet"/>
      <w:lvlText w:val="o"/>
      <w:lvlJc w:val="left"/>
      <w:pPr>
        <w:tabs>
          <w:tab w:val="num" w:pos="4415"/>
        </w:tabs>
        <w:ind w:left="4415" w:hanging="360"/>
      </w:pPr>
      <w:rPr>
        <w:rFonts w:ascii="Courier New" w:hAnsi="Courier New" w:hint="default"/>
      </w:rPr>
    </w:lvl>
    <w:lvl w:ilvl="5" w:tplc="04020005" w:tentative="1">
      <w:start w:val="1"/>
      <w:numFmt w:val="bullet"/>
      <w:lvlText w:val=""/>
      <w:lvlJc w:val="left"/>
      <w:pPr>
        <w:tabs>
          <w:tab w:val="num" w:pos="5135"/>
        </w:tabs>
        <w:ind w:left="5135" w:hanging="360"/>
      </w:pPr>
      <w:rPr>
        <w:rFonts w:ascii="Wingdings" w:hAnsi="Wingdings" w:hint="default"/>
      </w:rPr>
    </w:lvl>
    <w:lvl w:ilvl="6" w:tplc="04020001" w:tentative="1">
      <w:start w:val="1"/>
      <w:numFmt w:val="bullet"/>
      <w:lvlText w:val=""/>
      <w:lvlJc w:val="left"/>
      <w:pPr>
        <w:tabs>
          <w:tab w:val="num" w:pos="5855"/>
        </w:tabs>
        <w:ind w:left="5855" w:hanging="360"/>
      </w:pPr>
      <w:rPr>
        <w:rFonts w:ascii="Symbol" w:hAnsi="Symbol" w:hint="default"/>
      </w:rPr>
    </w:lvl>
    <w:lvl w:ilvl="7" w:tplc="04020003" w:tentative="1">
      <w:start w:val="1"/>
      <w:numFmt w:val="bullet"/>
      <w:lvlText w:val="o"/>
      <w:lvlJc w:val="left"/>
      <w:pPr>
        <w:tabs>
          <w:tab w:val="num" w:pos="6575"/>
        </w:tabs>
        <w:ind w:left="6575" w:hanging="360"/>
      </w:pPr>
      <w:rPr>
        <w:rFonts w:ascii="Courier New" w:hAnsi="Courier New" w:hint="default"/>
      </w:rPr>
    </w:lvl>
    <w:lvl w:ilvl="8" w:tplc="04020005" w:tentative="1">
      <w:start w:val="1"/>
      <w:numFmt w:val="bullet"/>
      <w:lvlText w:val=""/>
      <w:lvlJc w:val="left"/>
      <w:pPr>
        <w:tabs>
          <w:tab w:val="num" w:pos="7295"/>
        </w:tabs>
        <w:ind w:left="7295" w:hanging="360"/>
      </w:pPr>
      <w:rPr>
        <w:rFonts w:ascii="Wingdings" w:hAnsi="Wingdings" w:hint="default"/>
      </w:rPr>
    </w:lvl>
  </w:abstractNum>
  <w:num w:numId="1">
    <w:abstractNumId w:val="22"/>
  </w:num>
  <w:num w:numId="2">
    <w:abstractNumId w:val="16"/>
  </w:num>
  <w:num w:numId="3">
    <w:abstractNumId w:val="20"/>
  </w:num>
  <w:num w:numId="4">
    <w:abstractNumId w:val="17"/>
  </w:num>
  <w:num w:numId="5">
    <w:abstractNumId w:val="22"/>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2"/>
  </w:num>
  <w:num w:numId="10">
    <w:abstractNumId w:val="19"/>
  </w:num>
  <w:num w:numId="11">
    <w:abstractNumId w:val="4"/>
  </w:num>
  <w:num w:numId="12">
    <w:abstractNumId w:val="14"/>
  </w:num>
  <w:num w:numId="13">
    <w:abstractNumId w:val="4"/>
  </w:num>
  <w:num w:numId="14">
    <w:abstractNumId w:val="15"/>
  </w:num>
  <w:num w:numId="15">
    <w:abstractNumId w:val="6"/>
  </w:num>
  <w:num w:numId="16">
    <w:abstractNumId w:val="3"/>
  </w:num>
  <w:num w:numId="17">
    <w:abstractNumId w:val="9"/>
  </w:num>
  <w:num w:numId="18">
    <w:abstractNumId w:val="11"/>
  </w:num>
  <w:num w:numId="19">
    <w:abstractNumId w:val="7"/>
  </w:num>
  <w:num w:numId="20">
    <w:abstractNumId w:val="5"/>
  </w:num>
  <w:num w:numId="21">
    <w:abstractNumId w:val="18"/>
  </w:num>
  <w:num w:numId="22">
    <w:abstractNumId w:val="12"/>
  </w:num>
  <w:num w:numId="23">
    <w:abstractNumId w:val="13"/>
  </w:num>
  <w:num w:numId="24">
    <w:abstractNumId w:val="21"/>
  </w:num>
  <w:num w:numId="25">
    <w:abstractNumId w:val="2"/>
  </w:num>
  <w:num w:numId="26">
    <w:abstractNumId w:val="1"/>
  </w:num>
  <w:num w:numId="27">
    <w:abstractNumId w:val="0"/>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B17"/>
    <w:rsid w:val="00000408"/>
    <w:rsid w:val="000025B0"/>
    <w:rsid w:val="0000306F"/>
    <w:rsid w:val="000037DB"/>
    <w:rsid w:val="0000389C"/>
    <w:rsid w:val="000047FD"/>
    <w:rsid w:val="0000583B"/>
    <w:rsid w:val="00005892"/>
    <w:rsid w:val="00007441"/>
    <w:rsid w:val="00010013"/>
    <w:rsid w:val="00015667"/>
    <w:rsid w:val="000156D4"/>
    <w:rsid w:val="00016392"/>
    <w:rsid w:val="00017713"/>
    <w:rsid w:val="000214A4"/>
    <w:rsid w:val="00027F8D"/>
    <w:rsid w:val="00035A18"/>
    <w:rsid w:val="000370D7"/>
    <w:rsid w:val="000415D7"/>
    <w:rsid w:val="000440BF"/>
    <w:rsid w:val="0004468E"/>
    <w:rsid w:val="000501C5"/>
    <w:rsid w:val="000517C8"/>
    <w:rsid w:val="000518D2"/>
    <w:rsid w:val="00054D66"/>
    <w:rsid w:val="00056C5D"/>
    <w:rsid w:val="00061E74"/>
    <w:rsid w:val="00064140"/>
    <w:rsid w:val="00064897"/>
    <w:rsid w:val="00064BC6"/>
    <w:rsid w:val="000659AC"/>
    <w:rsid w:val="00066AA2"/>
    <w:rsid w:val="0007159C"/>
    <w:rsid w:val="00072751"/>
    <w:rsid w:val="000741E2"/>
    <w:rsid w:val="000816BF"/>
    <w:rsid w:val="00082649"/>
    <w:rsid w:val="0008552A"/>
    <w:rsid w:val="000A33E5"/>
    <w:rsid w:val="000B0557"/>
    <w:rsid w:val="000B7CD8"/>
    <w:rsid w:val="000C0084"/>
    <w:rsid w:val="000C7647"/>
    <w:rsid w:val="000D0B21"/>
    <w:rsid w:val="000F0FB0"/>
    <w:rsid w:val="000F13F4"/>
    <w:rsid w:val="000F1A16"/>
    <w:rsid w:val="00100BC5"/>
    <w:rsid w:val="00101F2C"/>
    <w:rsid w:val="00104396"/>
    <w:rsid w:val="00105380"/>
    <w:rsid w:val="00105526"/>
    <w:rsid w:val="00106DE2"/>
    <w:rsid w:val="001073F0"/>
    <w:rsid w:val="00107BC7"/>
    <w:rsid w:val="00110E0F"/>
    <w:rsid w:val="00111FE2"/>
    <w:rsid w:val="00113BB2"/>
    <w:rsid w:val="00113C5B"/>
    <w:rsid w:val="001153E7"/>
    <w:rsid w:val="00121554"/>
    <w:rsid w:val="00123ABF"/>
    <w:rsid w:val="00130FAF"/>
    <w:rsid w:val="00137014"/>
    <w:rsid w:val="0013719F"/>
    <w:rsid w:val="00137686"/>
    <w:rsid w:val="00144579"/>
    <w:rsid w:val="001469CC"/>
    <w:rsid w:val="00151975"/>
    <w:rsid w:val="0015234E"/>
    <w:rsid w:val="00153AB0"/>
    <w:rsid w:val="00155420"/>
    <w:rsid w:val="00157D1E"/>
    <w:rsid w:val="00167F1D"/>
    <w:rsid w:val="001704D7"/>
    <w:rsid w:val="0017094B"/>
    <w:rsid w:val="001717A2"/>
    <w:rsid w:val="00172A73"/>
    <w:rsid w:val="00174FEE"/>
    <w:rsid w:val="001776D2"/>
    <w:rsid w:val="00177A3A"/>
    <w:rsid w:val="00180CB4"/>
    <w:rsid w:val="0018409A"/>
    <w:rsid w:val="00184FCA"/>
    <w:rsid w:val="001869B5"/>
    <w:rsid w:val="00187B9F"/>
    <w:rsid w:val="00194297"/>
    <w:rsid w:val="00194BC2"/>
    <w:rsid w:val="00195BCC"/>
    <w:rsid w:val="00195FFA"/>
    <w:rsid w:val="001A0316"/>
    <w:rsid w:val="001A21F1"/>
    <w:rsid w:val="001A4800"/>
    <w:rsid w:val="001A541B"/>
    <w:rsid w:val="001A55A1"/>
    <w:rsid w:val="001A732E"/>
    <w:rsid w:val="001A7F17"/>
    <w:rsid w:val="001B0FBD"/>
    <w:rsid w:val="001B170D"/>
    <w:rsid w:val="001B17D7"/>
    <w:rsid w:val="001B2BEB"/>
    <w:rsid w:val="001B4BA5"/>
    <w:rsid w:val="001B61F6"/>
    <w:rsid w:val="001C016F"/>
    <w:rsid w:val="001C103F"/>
    <w:rsid w:val="001C3424"/>
    <w:rsid w:val="001C5545"/>
    <w:rsid w:val="001C5702"/>
    <w:rsid w:val="001C572F"/>
    <w:rsid w:val="001C6903"/>
    <w:rsid w:val="001C7F59"/>
    <w:rsid w:val="001D425A"/>
    <w:rsid w:val="001D4500"/>
    <w:rsid w:val="001E10FE"/>
    <w:rsid w:val="001E3496"/>
    <w:rsid w:val="001E7311"/>
    <w:rsid w:val="001F19D6"/>
    <w:rsid w:val="001F2DFD"/>
    <w:rsid w:val="001F3635"/>
    <w:rsid w:val="001F4D54"/>
    <w:rsid w:val="00200437"/>
    <w:rsid w:val="002036F7"/>
    <w:rsid w:val="0020653E"/>
    <w:rsid w:val="00207B92"/>
    <w:rsid w:val="00212E7F"/>
    <w:rsid w:val="0022603E"/>
    <w:rsid w:val="00226615"/>
    <w:rsid w:val="00231EC8"/>
    <w:rsid w:val="00233451"/>
    <w:rsid w:val="00235172"/>
    <w:rsid w:val="00236A4B"/>
    <w:rsid w:val="0024120B"/>
    <w:rsid w:val="0024253C"/>
    <w:rsid w:val="0024344E"/>
    <w:rsid w:val="00244469"/>
    <w:rsid w:val="002479ED"/>
    <w:rsid w:val="002501B0"/>
    <w:rsid w:val="002542ED"/>
    <w:rsid w:val="00256793"/>
    <w:rsid w:val="0026081C"/>
    <w:rsid w:val="00264883"/>
    <w:rsid w:val="00265F2E"/>
    <w:rsid w:val="00266D04"/>
    <w:rsid w:val="00266D47"/>
    <w:rsid w:val="00267E26"/>
    <w:rsid w:val="00270FF9"/>
    <w:rsid w:val="00272820"/>
    <w:rsid w:val="002764F0"/>
    <w:rsid w:val="0028016E"/>
    <w:rsid w:val="0028142D"/>
    <w:rsid w:val="00281B42"/>
    <w:rsid w:val="0028735F"/>
    <w:rsid w:val="0028767D"/>
    <w:rsid w:val="002A0AA2"/>
    <w:rsid w:val="002A7091"/>
    <w:rsid w:val="002B1936"/>
    <w:rsid w:val="002B251D"/>
    <w:rsid w:val="002B4268"/>
    <w:rsid w:val="002B52AF"/>
    <w:rsid w:val="002B7809"/>
    <w:rsid w:val="002C252C"/>
    <w:rsid w:val="002C2B04"/>
    <w:rsid w:val="002D0F7E"/>
    <w:rsid w:val="002D54C3"/>
    <w:rsid w:val="002D5B84"/>
    <w:rsid w:val="002D69EA"/>
    <w:rsid w:val="002E0621"/>
    <w:rsid w:val="002E245E"/>
    <w:rsid w:val="002E25EF"/>
    <w:rsid w:val="002E4909"/>
    <w:rsid w:val="002E4D4C"/>
    <w:rsid w:val="002E7271"/>
    <w:rsid w:val="002F0262"/>
    <w:rsid w:val="002F1050"/>
    <w:rsid w:val="002F44E3"/>
    <w:rsid w:val="0030110F"/>
    <w:rsid w:val="0031006C"/>
    <w:rsid w:val="003106F6"/>
    <w:rsid w:val="00310736"/>
    <w:rsid w:val="00312FA6"/>
    <w:rsid w:val="003132B3"/>
    <w:rsid w:val="00313746"/>
    <w:rsid w:val="00314103"/>
    <w:rsid w:val="00314D75"/>
    <w:rsid w:val="00315878"/>
    <w:rsid w:val="00316495"/>
    <w:rsid w:val="00324274"/>
    <w:rsid w:val="003274AB"/>
    <w:rsid w:val="00331118"/>
    <w:rsid w:val="00331B5F"/>
    <w:rsid w:val="00335FA1"/>
    <w:rsid w:val="00336F51"/>
    <w:rsid w:val="00343C8D"/>
    <w:rsid w:val="003448CF"/>
    <w:rsid w:val="0034511F"/>
    <w:rsid w:val="00345E12"/>
    <w:rsid w:val="003460F5"/>
    <w:rsid w:val="003536FC"/>
    <w:rsid w:val="0035525C"/>
    <w:rsid w:val="00357510"/>
    <w:rsid w:val="00362B64"/>
    <w:rsid w:val="00364ED4"/>
    <w:rsid w:val="00370E9A"/>
    <w:rsid w:val="0037412F"/>
    <w:rsid w:val="00375A50"/>
    <w:rsid w:val="00375B44"/>
    <w:rsid w:val="00376255"/>
    <w:rsid w:val="00377112"/>
    <w:rsid w:val="00383572"/>
    <w:rsid w:val="00386101"/>
    <w:rsid w:val="00386F59"/>
    <w:rsid w:val="003A133B"/>
    <w:rsid w:val="003A1A28"/>
    <w:rsid w:val="003A32B8"/>
    <w:rsid w:val="003A6B9B"/>
    <w:rsid w:val="003B04BB"/>
    <w:rsid w:val="003B1FF6"/>
    <w:rsid w:val="003B2290"/>
    <w:rsid w:val="003B32E0"/>
    <w:rsid w:val="003B3765"/>
    <w:rsid w:val="003B443A"/>
    <w:rsid w:val="003B79FA"/>
    <w:rsid w:val="003C36C1"/>
    <w:rsid w:val="003C4829"/>
    <w:rsid w:val="003C4A3D"/>
    <w:rsid w:val="003D172D"/>
    <w:rsid w:val="003D295E"/>
    <w:rsid w:val="003D7CC0"/>
    <w:rsid w:val="003E3760"/>
    <w:rsid w:val="003E3E45"/>
    <w:rsid w:val="003F02F9"/>
    <w:rsid w:val="003F056F"/>
    <w:rsid w:val="003F6F61"/>
    <w:rsid w:val="00401548"/>
    <w:rsid w:val="00401F85"/>
    <w:rsid w:val="004039E1"/>
    <w:rsid w:val="00405230"/>
    <w:rsid w:val="00406FAF"/>
    <w:rsid w:val="00410CE5"/>
    <w:rsid w:val="00411719"/>
    <w:rsid w:val="00413657"/>
    <w:rsid w:val="00413689"/>
    <w:rsid w:val="00415EBC"/>
    <w:rsid w:val="00416F5E"/>
    <w:rsid w:val="004201BA"/>
    <w:rsid w:val="004211A9"/>
    <w:rsid w:val="004240DF"/>
    <w:rsid w:val="004250D0"/>
    <w:rsid w:val="004300F2"/>
    <w:rsid w:val="00430E8F"/>
    <w:rsid w:val="00432CE4"/>
    <w:rsid w:val="004356E1"/>
    <w:rsid w:val="004359C3"/>
    <w:rsid w:val="00435EDE"/>
    <w:rsid w:val="004421D9"/>
    <w:rsid w:val="00442F42"/>
    <w:rsid w:val="00443370"/>
    <w:rsid w:val="00445750"/>
    <w:rsid w:val="00446795"/>
    <w:rsid w:val="00446ED5"/>
    <w:rsid w:val="0044772B"/>
    <w:rsid w:val="004520A1"/>
    <w:rsid w:val="00454D51"/>
    <w:rsid w:val="0046297F"/>
    <w:rsid w:val="00463196"/>
    <w:rsid w:val="00463353"/>
    <w:rsid w:val="004641D1"/>
    <w:rsid w:val="004705D5"/>
    <w:rsid w:val="00473467"/>
    <w:rsid w:val="00473C72"/>
    <w:rsid w:val="00481073"/>
    <w:rsid w:val="004836F9"/>
    <w:rsid w:val="004837F3"/>
    <w:rsid w:val="00484D46"/>
    <w:rsid w:val="00485121"/>
    <w:rsid w:val="004873CC"/>
    <w:rsid w:val="00491890"/>
    <w:rsid w:val="00492F4F"/>
    <w:rsid w:val="0049688C"/>
    <w:rsid w:val="00496CF8"/>
    <w:rsid w:val="004A005C"/>
    <w:rsid w:val="004A324E"/>
    <w:rsid w:val="004B15E2"/>
    <w:rsid w:val="004B4891"/>
    <w:rsid w:val="004B7D22"/>
    <w:rsid w:val="004C0B92"/>
    <w:rsid w:val="004C3144"/>
    <w:rsid w:val="004C6E1E"/>
    <w:rsid w:val="004D25D5"/>
    <w:rsid w:val="004D2DBB"/>
    <w:rsid w:val="004E1510"/>
    <w:rsid w:val="004E2F74"/>
    <w:rsid w:val="004F3EA7"/>
    <w:rsid w:val="004F6CD8"/>
    <w:rsid w:val="004F765C"/>
    <w:rsid w:val="00500A6A"/>
    <w:rsid w:val="00502326"/>
    <w:rsid w:val="00503073"/>
    <w:rsid w:val="00505D50"/>
    <w:rsid w:val="00512159"/>
    <w:rsid w:val="0051268C"/>
    <w:rsid w:val="00513007"/>
    <w:rsid w:val="00516DAD"/>
    <w:rsid w:val="00516E2E"/>
    <w:rsid w:val="00517C24"/>
    <w:rsid w:val="005252B4"/>
    <w:rsid w:val="00527BF2"/>
    <w:rsid w:val="005377AB"/>
    <w:rsid w:val="00541B07"/>
    <w:rsid w:val="00544161"/>
    <w:rsid w:val="00545165"/>
    <w:rsid w:val="005458EE"/>
    <w:rsid w:val="00545E5B"/>
    <w:rsid w:val="005464A0"/>
    <w:rsid w:val="00550159"/>
    <w:rsid w:val="00550249"/>
    <w:rsid w:val="00553A1A"/>
    <w:rsid w:val="00555E33"/>
    <w:rsid w:val="00560701"/>
    <w:rsid w:val="00560BB6"/>
    <w:rsid w:val="00562AC6"/>
    <w:rsid w:val="00564D20"/>
    <w:rsid w:val="005703D4"/>
    <w:rsid w:val="0057056E"/>
    <w:rsid w:val="00576E05"/>
    <w:rsid w:val="00576E0C"/>
    <w:rsid w:val="005854D6"/>
    <w:rsid w:val="00590B42"/>
    <w:rsid w:val="00590CB8"/>
    <w:rsid w:val="00590FB3"/>
    <w:rsid w:val="0059731C"/>
    <w:rsid w:val="005A049F"/>
    <w:rsid w:val="005A3B17"/>
    <w:rsid w:val="005A6766"/>
    <w:rsid w:val="005A700C"/>
    <w:rsid w:val="005B1CC4"/>
    <w:rsid w:val="005B4DC4"/>
    <w:rsid w:val="005B5077"/>
    <w:rsid w:val="005B58EC"/>
    <w:rsid w:val="005B69F7"/>
    <w:rsid w:val="005C27A1"/>
    <w:rsid w:val="005C296D"/>
    <w:rsid w:val="005C32A1"/>
    <w:rsid w:val="005C34A3"/>
    <w:rsid w:val="005C7B4D"/>
    <w:rsid w:val="005D4175"/>
    <w:rsid w:val="005D7788"/>
    <w:rsid w:val="005E2086"/>
    <w:rsid w:val="005E3990"/>
    <w:rsid w:val="005E41D2"/>
    <w:rsid w:val="005E5FA2"/>
    <w:rsid w:val="005E61EE"/>
    <w:rsid w:val="005E68BA"/>
    <w:rsid w:val="005E6924"/>
    <w:rsid w:val="005F0008"/>
    <w:rsid w:val="005F2AA9"/>
    <w:rsid w:val="005F394D"/>
    <w:rsid w:val="005F5E28"/>
    <w:rsid w:val="00602A0B"/>
    <w:rsid w:val="00604466"/>
    <w:rsid w:val="00607D55"/>
    <w:rsid w:val="00607EE2"/>
    <w:rsid w:val="0061175E"/>
    <w:rsid w:val="00614393"/>
    <w:rsid w:val="0061489B"/>
    <w:rsid w:val="00614F96"/>
    <w:rsid w:val="00616DCB"/>
    <w:rsid w:val="006225D8"/>
    <w:rsid w:val="0063077B"/>
    <w:rsid w:val="00631702"/>
    <w:rsid w:val="0063385B"/>
    <w:rsid w:val="006340C8"/>
    <w:rsid w:val="00634C9A"/>
    <w:rsid w:val="006358DD"/>
    <w:rsid w:val="00635A13"/>
    <w:rsid w:val="00635A23"/>
    <w:rsid w:val="0064547D"/>
    <w:rsid w:val="006508A4"/>
    <w:rsid w:val="0065542F"/>
    <w:rsid w:val="006600DE"/>
    <w:rsid w:val="00660C3F"/>
    <w:rsid w:val="00661C46"/>
    <w:rsid w:val="00662EDD"/>
    <w:rsid w:val="00663E58"/>
    <w:rsid w:val="00666855"/>
    <w:rsid w:val="00671F73"/>
    <w:rsid w:val="006742C4"/>
    <w:rsid w:val="00674B00"/>
    <w:rsid w:val="006827CA"/>
    <w:rsid w:val="00684428"/>
    <w:rsid w:val="006918A2"/>
    <w:rsid w:val="00693019"/>
    <w:rsid w:val="00693984"/>
    <w:rsid w:val="00693F89"/>
    <w:rsid w:val="006A15DE"/>
    <w:rsid w:val="006A5156"/>
    <w:rsid w:val="006A77DF"/>
    <w:rsid w:val="006B0B9A"/>
    <w:rsid w:val="006B421A"/>
    <w:rsid w:val="006B7A10"/>
    <w:rsid w:val="006C0F95"/>
    <w:rsid w:val="006C2F64"/>
    <w:rsid w:val="006C4FB5"/>
    <w:rsid w:val="006C5A13"/>
    <w:rsid w:val="006C7E45"/>
    <w:rsid w:val="006D21A3"/>
    <w:rsid w:val="006D28CB"/>
    <w:rsid w:val="006D6188"/>
    <w:rsid w:val="006D7817"/>
    <w:rsid w:val="006E1608"/>
    <w:rsid w:val="006E1FE3"/>
    <w:rsid w:val="006E266C"/>
    <w:rsid w:val="006E3D02"/>
    <w:rsid w:val="006E7853"/>
    <w:rsid w:val="006E7CA4"/>
    <w:rsid w:val="006F1C7C"/>
    <w:rsid w:val="006F1CB8"/>
    <w:rsid w:val="006F1FF6"/>
    <w:rsid w:val="006F26FC"/>
    <w:rsid w:val="006F34C4"/>
    <w:rsid w:val="006F51E8"/>
    <w:rsid w:val="00700D38"/>
    <w:rsid w:val="00703C88"/>
    <w:rsid w:val="00710157"/>
    <w:rsid w:val="00716048"/>
    <w:rsid w:val="007167F4"/>
    <w:rsid w:val="00716979"/>
    <w:rsid w:val="0072407F"/>
    <w:rsid w:val="007316B2"/>
    <w:rsid w:val="007322DC"/>
    <w:rsid w:val="00732306"/>
    <w:rsid w:val="007325A7"/>
    <w:rsid w:val="00734418"/>
    <w:rsid w:val="007356B8"/>
    <w:rsid w:val="00735898"/>
    <w:rsid w:val="007410CA"/>
    <w:rsid w:val="00742548"/>
    <w:rsid w:val="00744BCC"/>
    <w:rsid w:val="00750B4C"/>
    <w:rsid w:val="00756F55"/>
    <w:rsid w:val="00763D42"/>
    <w:rsid w:val="00765DA9"/>
    <w:rsid w:val="00766921"/>
    <w:rsid w:val="00767A2C"/>
    <w:rsid w:val="00770AD9"/>
    <w:rsid w:val="007719EF"/>
    <w:rsid w:val="007742DB"/>
    <w:rsid w:val="00774DFC"/>
    <w:rsid w:val="00776E91"/>
    <w:rsid w:val="007814D3"/>
    <w:rsid w:val="00790F84"/>
    <w:rsid w:val="00791165"/>
    <w:rsid w:val="007919FF"/>
    <w:rsid w:val="00791C64"/>
    <w:rsid w:val="0079267A"/>
    <w:rsid w:val="00793C3E"/>
    <w:rsid w:val="007959FA"/>
    <w:rsid w:val="00797DDB"/>
    <w:rsid w:val="007A1008"/>
    <w:rsid w:val="007A14AA"/>
    <w:rsid w:val="007A25FE"/>
    <w:rsid w:val="007A3CF5"/>
    <w:rsid w:val="007A6290"/>
    <w:rsid w:val="007A7AC0"/>
    <w:rsid w:val="007B1C40"/>
    <w:rsid w:val="007B2CBF"/>
    <w:rsid w:val="007B3F06"/>
    <w:rsid w:val="007B4483"/>
    <w:rsid w:val="007B5B18"/>
    <w:rsid w:val="007C1CA6"/>
    <w:rsid w:val="007C313C"/>
    <w:rsid w:val="007C5F1C"/>
    <w:rsid w:val="007C637E"/>
    <w:rsid w:val="007D02D0"/>
    <w:rsid w:val="007D3786"/>
    <w:rsid w:val="007D44C3"/>
    <w:rsid w:val="007E46BA"/>
    <w:rsid w:val="007E519C"/>
    <w:rsid w:val="007F3AAD"/>
    <w:rsid w:val="007F4078"/>
    <w:rsid w:val="008004DF"/>
    <w:rsid w:val="008030EF"/>
    <w:rsid w:val="00804E5F"/>
    <w:rsid w:val="00806E73"/>
    <w:rsid w:val="0080769D"/>
    <w:rsid w:val="00813C8A"/>
    <w:rsid w:val="0081479D"/>
    <w:rsid w:val="0082057E"/>
    <w:rsid w:val="00820A51"/>
    <w:rsid w:val="00822432"/>
    <w:rsid w:val="0082294D"/>
    <w:rsid w:val="00822A5D"/>
    <w:rsid w:val="0082496F"/>
    <w:rsid w:val="00826452"/>
    <w:rsid w:val="00826D31"/>
    <w:rsid w:val="0083269D"/>
    <w:rsid w:val="008340B2"/>
    <w:rsid w:val="00842F0C"/>
    <w:rsid w:val="0084366A"/>
    <w:rsid w:val="00850D42"/>
    <w:rsid w:val="00851DA8"/>
    <w:rsid w:val="0085348A"/>
    <w:rsid w:val="0085357A"/>
    <w:rsid w:val="00854B4C"/>
    <w:rsid w:val="00856E4D"/>
    <w:rsid w:val="00862C79"/>
    <w:rsid w:val="008634BA"/>
    <w:rsid w:val="008637E7"/>
    <w:rsid w:val="00871986"/>
    <w:rsid w:val="008745AF"/>
    <w:rsid w:val="008761F2"/>
    <w:rsid w:val="00880DF9"/>
    <w:rsid w:val="008817E0"/>
    <w:rsid w:val="0088526F"/>
    <w:rsid w:val="0088625D"/>
    <w:rsid w:val="0089514A"/>
    <w:rsid w:val="008953C6"/>
    <w:rsid w:val="008969F5"/>
    <w:rsid w:val="00897D99"/>
    <w:rsid w:val="008A4C43"/>
    <w:rsid w:val="008A7D3A"/>
    <w:rsid w:val="008B0206"/>
    <w:rsid w:val="008B1300"/>
    <w:rsid w:val="008B7D3B"/>
    <w:rsid w:val="008C233A"/>
    <w:rsid w:val="008C45CA"/>
    <w:rsid w:val="008D3F9B"/>
    <w:rsid w:val="008E0330"/>
    <w:rsid w:val="008E2AD1"/>
    <w:rsid w:val="008E7F09"/>
    <w:rsid w:val="008F5838"/>
    <w:rsid w:val="008F6D00"/>
    <w:rsid w:val="009046D7"/>
    <w:rsid w:val="0090780C"/>
    <w:rsid w:val="0091271A"/>
    <w:rsid w:val="00915070"/>
    <w:rsid w:val="00915F80"/>
    <w:rsid w:val="00916E69"/>
    <w:rsid w:val="00920F58"/>
    <w:rsid w:val="00921013"/>
    <w:rsid w:val="0092267E"/>
    <w:rsid w:val="00925D2D"/>
    <w:rsid w:val="009269D0"/>
    <w:rsid w:val="00927326"/>
    <w:rsid w:val="0093612F"/>
    <w:rsid w:val="00936425"/>
    <w:rsid w:val="00937CFC"/>
    <w:rsid w:val="009418F9"/>
    <w:rsid w:val="00941D20"/>
    <w:rsid w:val="00942A3F"/>
    <w:rsid w:val="00946D85"/>
    <w:rsid w:val="00951272"/>
    <w:rsid w:val="009525B6"/>
    <w:rsid w:val="009526F9"/>
    <w:rsid w:val="009537E5"/>
    <w:rsid w:val="009626F1"/>
    <w:rsid w:val="00964F49"/>
    <w:rsid w:val="009650D5"/>
    <w:rsid w:val="00973C05"/>
    <w:rsid w:val="00974546"/>
    <w:rsid w:val="009752AA"/>
    <w:rsid w:val="0097602D"/>
    <w:rsid w:val="0098506F"/>
    <w:rsid w:val="0098580A"/>
    <w:rsid w:val="009859E0"/>
    <w:rsid w:val="009907D0"/>
    <w:rsid w:val="00991757"/>
    <w:rsid w:val="009A063E"/>
    <w:rsid w:val="009A12FB"/>
    <w:rsid w:val="009A49E5"/>
    <w:rsid w:val="009A6C57"/>
    <w:rsid w:val="009B0759"/>
    <w:rsid w:val="009B5D19"/>
    <w:rsid w:val="009C094A"/>
    <w:rsid w:val="009C28A8"/>
    <w:rsid w:val="009C4674"/>
    <w:rsid w:val="009D0ED4"/>
    <w:rsid w:val="009D3162"/>
    <w:rsid w:val="009D39C5"/>
    <w:rsid w:val="009D3F82"/>
    <w:rsid w:val="009D4E1D"/>
    <w:rsid w:val="009D6DC6"/>
    <w:rsid w:val="009E155E"/>
    <w:rsid w:val="009E4CCA"/>
    <w:rsid w:val="009E7D8E"/>
    <w:rsid w:val="009F0994"/>
    <w:rsid w:val="009F3BCD"/>
    <w:rsid w:val="009F43E6"/>
    <w:rsid w:val="009F4741"/>
    <w:rsid w:val="009F6A0C"/>
    <w:rsid w:val="00A0012A"/>
    <w:rsid w:val="00A00644"/>
    <w:rsid w:val="00A0108C"/>
    <w:rsid w:val="00A03AF6"/>
    <w:rsid w:val="00A0531C"/>
    <w:rsid w:val="00A0567B"/>
    <w:rsid w:val="00A05D63"/>
    <w:rsid w:val="00A0766A"/>
    <w:rsid w:val="00A1010D"/>
    <w:rsid w:val="00A109BC"/>
    <w:rsid w:val="00A1237B"/>
    <w:rsid w:val="00A133FF"/>
    <w:rsid w:val="00A13C54"/>
    <w:rsid w:val="00A14040"/>
    <w:rsid w:val="00A16153"/>
    <w:rsid w:val="00A16A95"/>
    <w:rsid w:val="00A204BD"/>
    <w:rsid w:val="00A2076F"/>
    <w:rsid w:val="00A2367A"/>
    <w:rsid w:val="00A32000"/>
    <w:rsid w:val="00A32F7F"/>
    <w:rsid w:val="00A33765"/>
    <w:rsid w:val="00A35167"/>
    <w:rsid w:val="00A36B20"/>
    <w:rsid w:val="00A40542"/>
    <w:rsid w:val="00A4382B"/>
    <w:rsid w:val="00A441BC"/>
    <w:rsid w:val="00A46A3D"/>
    <w:rsid w:val="00A57CE3"/>
    <w:rsid w:val="00A61AEF"/>
    <w:rsid w:val="00A62A41"/>
    <w:rsid w:val="00A659DD"/>
    <w:rsid w:val="00A67EDA"/>
    <w:rsid w:val="00A71393"/>
    <w:rsid w:val="00A72619"/>
    <w:rsid w:val="00A73BD8"/>
    <w:rsid w:val="00A741D1"/>
    <w:rsid w:val="00A750F2"/>
    <w:rsid w:val="00A76425"/>
    <w:rsid w:val="00A77087"/>
    <w:rsid w:val="00A80D1C"/>
    <w:rsid w:val="00A83058"/>
    <w:rsid w:val="00A8501E"/>
    <w:rsid w:val="00A85573"/>
    <w:rsid w:val="00A85D72"/>
    <w:rsid w:val="00A92E12"/>
    <w:rsid w:val="00A9577B"/>
    <w:rsid w:val="00A96F4B"/>
    <w:rsid w:val="00AA085B"/>
    <w:rsid w:val="00AA1284"/>
    <w:rsid w:val="00AA1C1D"/>
    <w:rsid w:val="00AA4E6D"/>
    <w:rsid w:val="00AC3DF6"/>
    <w:rsid w:val="00AC4C10"/>
    <w:rsid w:val="00AC53B7"/>
    <w:rsid w:val="00AC7CF9"/>
    <w:rsid w:val="00AD0F0E"/>
    <w:rsid w:val="00AD11C4"/>
    <w:rsid w:val="00AD13E8"/>
    <w:rsid w:val="00AD1834"/>
    <w:rsid w:val="00AD4590"/>
    <w:rsid w:val="00AD50A4"/>
    <w:rsid w:val="00AD7EC3"/>
    <w:rsid w:val="00AE0D44"/>
    <w:rsid w:val="00AE5517"/>
    <w:rsid w:val="00AE6CEE"/>
    <w:rsid w:val="00AF0A11"/>
    <w:rsid w:val="00AF1C23"/>
    <w:rsid w:val="00AF2365"/>
    <w:rsid w:val="00AF339A"/>
    <w:rsid w:val="00AF3FA9"/>
    <w:rsid w:val="00AF42FF"/>
    <w:rsid w:val="00AF4862"/>
    <w:rsid w:val="00AF522B"/>
    <w:rsid w:val="00AF5DC3"/>
    <w:rsid w:val="00AF63BE"/>
    <w:rsid w:val="00B02F8F"/>
    <w:rsid w:val="00B07238"/>
    <w:rsid w:val="00B07401"/>
    <w:rsid w:val="00B07AA3"/>
    <w:rsid w:val="00B11347"/>
    <w:rsid w:val="00B12A89"/>
    <w:rsid w:val="00B142F0"/>
    <w:rsid w:val="00B213B9"/>
    <w:rsid w:val="00B228E7"/>
    <w:rsid w:val="00B23B0A"/>
    <w:rsid w:val="00B25BF0"/>
    <w:rsid w:val="00B27B64"/>
    <w:rsid w:val="00B27BF5"/>
    <w:rsid w:val="00B30906"/>
    <w:rsid w:val="00B333C5"/>
    <w:rsid w:val="00B47478"/>
    <w:rsid w:val="00B52870"/>
    <w:rsid w:val="00B5289A"/>
    <w:rsid w:val="00B57C66"/>
    <w:rsid w:val="00B61297"/>
    <w:rsid w:val="00B615AF"/>
    <w:rsid w:val="00B6161A"/>
    <w:rsid w:val="00B66235"/>
    <w:rsid w:val="00B734E9"/>
    <w:rsid w:val="00B76562"/>
    <w:rsid w:val="00B82517"/>
    <w:rsid w:val="00B85643"/>
    <w:rsid w:val="00B85CA0"/>
    <w:rsid w:val="00B86609"/>
    <w:rsid w:val="00B86822"/>
    <w:rsid w:val="00B90CB6"/>
    <w:rsid w:val="00B94D49"/>
    <w:rsid w:val="00B95937"/>
    <w:rsid w:val="00BA265B"/>
    <w:rsid w:val="00BA2819"/>
    <w:rsid w:val="00BB24EE"/>
    <w:rsid w:val="00BB565B"/>
    <w:rsid w:val="00BC1CBE"/>
    <w:rsid w:val="00BC3799"/>
    <w:rsid w:val="00BC39DC"/>
    <w:rsid w:val="00BD0D4D"/>
    <w:rsid w:val="00BD1094"/>
    <w:rsid w:val="00BD5211"/>
    <w:rsid w:val="00BD7D3F"/>
    <w:rsid w:val="00BE2079"/>
    <w:rsid w:val="00BF10A0"/>
    <w:rsid w:val="00BF1566"/>
    <w:rsid w:val="00BF17A1"/>
    <w:rsid w:val="00BF17E2"/>
    <w:rsid w:val="00BF4622"/>
    <w:rsid w:val="00BF4E39"/>
    <w:rsid w:val="00BF4ECD"/>
    <w:rsid w:val="00C00904"/>
    <w:rsid w:val="00C0145B"/>
    <w:rsid w:val="00C02136"/>
    <w:rsid w:val="00C04311"/>
    <w:rsid w:val="00C044FA"/>
    <w:rsid w:val="00C21030"/>
    <w:rsid w:val="00C22493"/>
    <w:rsid w:val="00C24CF6"/>
    <w:rsid w:val="00C25753"/>
    <w:rsid w:val="00C30AE5"/>
    <w:rsid w:val="00C328C8"/>
    <w:rsid w:val="00C35B6C"/>
    <w:rsid w:val="00C365EF"/>
    <w:rsid w:val="00C36910"/>
    <w:rsid w:val="00C41DB3"/>
    <w:rsid w:val="00C46B3F"/>
    <w:rsid w:val="00C46F2C"/>
    <w:rsid w:val="00C473A4"/>
    <w:rsid w:val="00C6052D"/>
    <w:rsid w:val="00C60F8C"/>
    <w:rsid w:val="00C635AB"/>
    <w:rsid w:val="00C644B4"/>
    <w:rsid w:val="00C64A03"/>
    <w:rsid w:val="00C735B8"/>
    <w:rsid w:val="00C748C0"/>
    <w:rsid w:val="00C751DE"/>
    <w:rsid w:val="00C76288"/>
    <w:rsid w:val="00C764C6"/>
    <w:rsid w:val="00C76A20"/>
    <w:rsid w:val="00C862F4"/>
    <w:rsid w:val="00C9282E"/>
    <w:rsid w:val="00C94CDB"/>
    <w:rsid w:val="00C960D9"/>
    <w:rsid w:val="00C97000"/>
    <w:rsid w:val="00CA3258"/>
    <w:rsid w:val="00CA3707"/>
    <w:rsid w:val="00CA3CA7"/>
    <w:rsid w:val="00CA46E3"/>
    <w:rsid w:val="00CA54C9"/>
    <w:rsid w:val="00CA596C"/>
    <w:rsid w:val="00CA7203"/>
    <w:rsid w:val="00CA7A14"/>
    <w:rsid w:val="00CB1CCA"/>
    <w:rsid w:val="00CB6F36"/>
    <w:rsid w:val="00CC3F6A"/>
    <w:rsid w:val="00CC4327"/>
    <w:rsid w:val="00CC52AA"/>
    <w:rsid w:val="00CC6C84"/>
    <w:rsid w:val="00CD19C3"/>
    <w:rsid w:val="00CD1EEA"/>
    <w:rsid w:val="00CD1F33"/>
    <w:rsid w:val="00CD2B0A"/>
    <w:rsid w:val="00CE0208"/>
    <w:rsid w:val="00CE1157"/>
    <w:rsid w:val="00CE2874"/>
    <w:rsid w:val="00CE597C"/>
    <w:rsid w:val="00CE7A6A"/>
    <w:rsid w:val="00CF4084"/>
    <w:rsid w:val="00CF6DFC"/>
    <w:rsid w:val="00D03B87"/>
    <w:rsid w:val="00D05AD4"/>
    <w:rsid w:val="00D06060"/>
    <w:rsid w:val="00D06F7E"/>
    <w:rsid w:val="00D0715A"/>
    <w:rsid w:val="00D12E54"/>
    <w:rsid w:val="00D259F5"/>
    <w:rsid w:val="00D26E04"/>
    <w:rsid w:val="00D30BD2"/>
    <w:rsid w:val="00D31B84"/>
    <w:rsid w:val="00D32002"/>
    <w:rsid w:val="00D336BD"/>
    <w:rsid w:val="00D35A20"/>
    <w:rsid w:val="00D36FC4"/>
    <w:rsid w:val="00D3780E"/>
    <w:rsid w:val="00D438AD"/>
    <w:rsid w:val="00D44A5C"/>
    <w:rsid w:val="00D450FA"/>
    <w:rsid w:val="00D45B73"/>
    <w:rsid w:val="00D47470"/>
    <w:rsid w:val="00D50313"/>
    <w:rsid w:val="00D51ECC"/>
    <w:rsid w:val="00D530CC"/>
    <w:rsid w:val="00D55CF6"/>
    <w:rsid w:val="00D55F72"/>
    <w:rsid w:val="00D5764A"/>
    <w:rsid w:val="00D61AE4"/>
    <w:rsid w:val="00D63307"/>
    <w:rsid w:val="00D63FC0"/>
    <w:rsid w:val="00D723BE"/>
    <w:rsid w:val="00D74648"/>
    <w:rsid w:val="00D7472F"/>
    <w:rsid w:val="00D753C1"/>
    <w:rsid w:val="00D759AA"/>
    <w:rsid w:val="00D8724D"/>
    <w:rsid w:val="00D87BF1"/>
    <w:rsid w:val="00D87FE0"/>
    <w:rsid w:val="00D922EB"/>
    <w:rsid w:val="00D93AB6"/>
    <w:rsid w:val="00D960CD"/>
    <w:rsid w:val="00DA1ADA"/>
    <w:rsid w:val="00DA33EA"/>
    <w:rsid w:val="00DB220D"/>
    <w:rsid w:val="00DB2F94"/>
    <w:rsid w:val="00DB3968"/>
    <w:rsid w:val="00DB55A1"/>
    <w:rsid w:val="00DB6413"/>
    <w:rsid w:val="00DC0C01"/>
    <w:rsid w:val="00DC26C2"/>
    <w:rsid w:val="00DD0160"/>
    <w:rsid w:val="00DD189B"/>
    <w:rsid w:val="00DE3ED2"/>
    <w:rsid w:val="00DE523B"/>
    <w:rsid w:val="00DE78F4"/>
    <w:rsid w:val="00DF2E31"/>
    <w:rsid w:val="00DF3CAA"/>
    <w:rsid w:val="00DF5386"/>
    <w:rsid w:val="00E002C0"/>
    <w:rsid w:val="00E01652"/>
    <w:rsid w:val="00E047F7"/>
    <w:rsid w:val="00E1200B"/>
    <w:rsid w:val="00E13209"/>
    <w:rsid w:val="00E13F4A"/>
    <w:rsid w:val="00E207CD"/>
    <w:rsid w:val="00E24150"/>
    <w:rsid w:val="00E25ECC"/>
    <w:rsid w:val="00E27C2C"/>
    <w:rsid w:val="00E3160C"/>
    <w:rsid w:val="00E31C88"/>
    <w:rsid w:val="00E324CF"/>
    <w:rsid w:val="00E344E2"/>
    <w:rsid w:val="00E35396"/>
    <w:rsid w:val="00E371B0"/>
    <w:rsid w:val="00E374AC"/>
    <w:rsid w:val="00E4274E"/>
    <w:rsid w:val="00E42CFA"/>
    <w:rsid w:val="00E43955"/>
    <w:rsid w:val="00E4698F"/>
    <w:rsid w:val="00E46A8E"/>
    <w:rsid w:val="00E562DD"/>
    <w:rsid w:val="00E56680"/>
    <w:rsid w:val="00E5796B"/>
    <w:rsid w:val="00E701D4"/>
    <w:rsid w:val="00E7266E"/>
    <w:rsid w:val="00E8208C"/>
    <w:rsid w:val="00E84FA8"/>
    <w:rsid w:val="00E865C6"/>
    <w:rsid w:val="00E866C8"/>
    <w:rsid w:val="00E86DE1"/>
    <w:rsid w:val="00E87B5A"/>
    <w:rsid w:val="00E9391C"/>
    <w:rsid w:val="00EA192A"/>
    <w:rsid w:val="00EA2767"/>
    <w:rsid w:val="00EA2F01"/>
    <w:rsid w:val="00EA3B1F"/>
    <w:rsid w:val="00EA57E8"/>
    <w:rsid w:val="00EA71DF"/>
    <w:rsid w:val="00EA7472"/>
    <w:rsid w:val="00EB04B5"/>
    <w:rsid w:val="00EB63EB"/>
    <w:rsid w:val="00EB70DC"/>
    <w:rsid w:val="00EB79D7"/>
    <w:rsid w:val="00EC304D"/>
    <w:rsid w:val="00EC442C"/>
    <w:rsid w:val="00ED1377"/>
    <w:rsid w:val="00EE17DF"/>
    <w:rsid w:val="00EE2CE8"/>
    <w:rsid w:val="00EE3DE1"/>
    <w:rsid w:val="00EE446C"/>
    <w:rsid w:val="00EE7FE0"/>
    <w:rsid w:val="00EF0AE6"/>
    <w:rsid w:val="00EF1A67"/>
    <w:rsid w:val="00F03A0E"/>
    <w:rsid w:val="00F06F5B"/>
    <w:rsid w:val="00F109FC"/>
    <w:rsid w:val="00F130A5"/>
    <w:rsid w:val="00F177B3"/>
    <w:rsid w:val="00F204B0"/>
    <w:rsid w:val="00F21EC9"/>
    <w:rsid w:val="00F22D1A"/>
    <w:rsid w:val="00F22F18"/>
    <w:rsid w:val="00F27C35"/>
    <w:rsid w:val="00F3006C"/>
    <w:rsid w:val="00F315BA"/>
    <w:rsid w:val="00F36220"/>
    <w:rsid w:val="00F36F64"/>
    <w:rsid w:val="00F3745D"/>
    <w:rsid w:val="00F440C9"/>
    <w:rsid w:val="00F54142"/>
    <w:rsid w:val="00F54886"/>
    <w:rsid w:val="00F55C15"/>
    <w:rsid w:val="00F5613A"/>
    <w:rsid w:val="00F56581"/>
    <w:rsid w:val="00F60705"/>
    <w:rsid w:val="00F653D3"/>
    <w:rsid w:val="00F72CF1"/>
    <w:rsid w:val="00F806AE"/>
    <w:rsid w:val="00F817A0"/>
    <w:rsid w:val="00F84A00"/>
    <w:rsid w:val="00F87576"/>
    <w:rsid w:val="00F9432F"/>
    <w:rsid w:val="00F95EF1"/>
    <w:rsid w:val="00F95FC0"/>
    <w:rsid w:val="00F97D09"/>
    <w:rsid w:val="00FA1954"/>
    <w:rsid w:val="00FA2092"/>
    <w:rsid w:val="00FA560A"/>
    <w:rsid w:val="00FA789B"/>
    <w:rsid w:val="00FB04CC"/>
    <w:rsid w:val="00FB1619"/>
    <w:rsid w:val="00FB2BCC"/>
    <w:rsid w:val="00FB7237"/>
    <w:rsid w:val="00FB7B53"/>
    <w:rsid w:val="00FC1D86"/>
    <w:rsid w:val="00FC755F"/>
    <w:rsid w:val="00FD0B95"/>
    <w:rsid w:val="00FD1DE2"/>
    <w:rsid w:val="00FD1E16"/>
    <w:rsid w:val="00FD4B32"/>
    <w:rsid w:val="00FD5013"/>
    <w:rsid w:val="00FE0A34"/>
    <w:rsid w:val="00FE1D54"/>
    <w:rsid w:val="00FE22D9"/>
    <w:rsid w:val="00FE3CBD"/>
    <w:rsid w:val="00FE5E5C"/>
    <w:rsid w:val="00FE6F91"/>
    <w:rsid w:val="00FE7253"/>
    <w:rsid w:val="00FE7832"/>
    <w:rsid w:val="00FE786F"/>
    <w:rsid w:val="00FF781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42D9D406"/>
  <w15:docId w15:val="{13E1EA85-AEC9-41C7-84DA-145CB2BC6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F91"/>
    <w:pPr>
      <w:overflowPunct w:val="0"/>
      <w:autoSpaceDE w:val="0"/>
      <w:autoSpaceDN w:val="0"/>
      <w:adjustRightInd w:val="0"/>
      <w:textAlignment w:val="baseline"/>
    </w:pPr>
    <w:rPr>
      <w:rFonts w:ascii="Arial" w:hAnsi="Arial"/>
      <w:sz w:val="20"/>
      <w:szCs w:val="20"/>
      <w:lang w:eastAsia="en-US"/>
    </w:rPr>
  </w:style>
  <w:style w:type="paragraph" w:styleId="1">
    <w:name w:val="heading 1"/>
    <w:basedOn w:val="a"/>
    <w:next w:val="a"/>
    <w:link w:val="10"/>
    <w:uiPriority w:val="99"/>
    <w:qFormat/>
    <w:rsid w:val="00B47478"/>
    <w:pPr>
      <w:keepNext/>
      <w:framePr w:w="6313" w:h="429" w:wrap="auto" w:vAnchor="page" w:hAnchor="page" w:x="2305" w:y="2161"/>
      <w:spacing w:line="360" w:lineRule="exact"/>
      <w:jc w:val="center"/>
      <w:outlineLvl w:val="0"/>
    </w:pPr>
    <w:rPr>
      <w:rFonts w:ascii="Bookman Old Style" w:hAnsi="Bookman Old Style"/>
      <w:b/>
      <w:spacing w:val="30"/>
      <w:sz w:val="24"/>
    </w:rPr>
  </w:style>
  <w:style w:type="paragraph" w:styleId="2">
    <w:name w:val="heading 2"/>
    <w:basedOn w:val="a"/>
    <w:next w:val="a"/>
    <w:link w:val="20"/>
    <w:uiPriority w:val="99"/>
    <w:qFormat/>
    <w:rsid w:val="00B47478"/>
    <w:pPr>
      <w:keepNext/>
      <w:jc w:val="right"/>
      <w:outlineLvl w:val="1"/>
    </w:pPr>
    <w:rPr>
      <w:rFonts w:ascii="Times New Roman" w:hAnsi="Times New Roman"/>
      <w:u w:val="single"/>
    </w:rPr>
  </w:style>
  <w:style w:type="paragraph" w:styleId="3">
    <w:name w:val="heading 3"/>
    <w:basedOn w:val="a"/>
    <w:next w:val="a"/>
    <w:link w:val="30"/>
    <w:uiPriority w:val="99"/>
    <w:qFormat/>
    <w:rsid w:val="00B47478"/>
    <w:pPr>
      <w:keepNext/>
      <w:outlineLvl w:val="2"/>
    </w:pPr>
    <w:rPr>
      <w:b/>
      <w:sz w:val="28"/>
    </w:rPr>
  </w:style>
  <w:style w:type="paragraph" w:styleId="4">
    <w:name w:val="heading 4"/>
    <w:basedOn w:val="a"/>
    <w:next w:val="a"/>
    <w:link w:val="40"/>
    <w:uiPriority w:val="99"/>
    <w:qFormat/>
    <w:rsid w:val="00B47478"/>
    <w:pPr>
      <w:keepNext/>
      <w:outlineLvl w:val="3"/>
    </w:pPr>
    <w:rPr>
      <w:b/>
      <w:bCs/>
    </w:rPr>
  </w:style>
  <w:style w:type="paragraph" w:styleId="5">
    <w:name w:val="heading 5"/>
    <w:basedOn w:val="a"/>
    <w:next w:val="a"/>
    <w:link w:val="50"/>
    <w:uiPriority w:val="99"/>
    <w:qFormat/>
    <w:rsid w:val="00B8660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EB04B5"/>
    <w:rPr>
      <w:rFonts w:ascii="Cambria" w:hAnsi="Cambria" w:cs="Times New Roman"/>
      <w:b/>
      <w:bCs/>
      <w:kern w:val="32"/>
      <w:sz w:val="32"/>
      <w:szCs w:val="32"/>
      <w:lang w:val="en-US" w:eastAsia="en-US"/>
    </w:rPr>
  </w:style>
  <w:style w:type="character" w:customStyle="1" w:styleId="20">
    <w:name w:val="Заглавие 2 Знак"/>
    <w:basedOn w:val="a0"/>
    <w:link w:val="2"/>
    <w:uiPriority w:val="99"/>
    <w:semiHidden/>
    <w:locked/>
    <w:rsid w:val="00EB04B5"/>
    <w:rPr>
      <w:rFonts w:ascii="Cambria" w:hAnsi="Cambria" w:cs="Times New Roman"/>
      <w:b/>
      <w:bCs/>
      <w:i/>
      <w:iCs/>
      <w:sz w:val="28"/>
      <w:szCs w:val="28"/>
      <w:lang w:val="en-US" w:eastAsia="en-US"/>
    </w:rPr>
  </w:style>
  <w:style w:type="character" w:customStyle="1" w:styleId="30">
    <w:name w:val="Заглавие 3 Знак"/>
    <w:basedOn w:val="a0"/>
    <w:link w:val="3"/>
    <w:uiPriority w:val="99"/>
    <w:semiHidden/>
    <w:locked/>
    <w:rsid w:val="00EB04B5"/>
    <w:rPr>
      <w:rFonts w:ascii="Cambria" w:hAnsi="Cambria" w:cs="Times New Roman"/>
      <w:b/>
      <w:bCs/>
      <w:sz w:val="26"/>
      <w:szCs w:val="26"/>
      <w:lang w:val="en-US" w:eastAsia="en-US"/>
    </w:rPr>
  </w:style>
  <w:style w:type="character" w:customStyle="1" w:styleId="40">
    <w:name w:val="Заглавие 4 Знак"/>
    <w:basedOn w:val="a0"/>
    <w:link w:val="4"/>
    <w:uiPriority w:val="99"/>
    <w:semiHidden/>
    <w:locked/>
    <w:rsid w:val="00EB04B5"/>
    <w:rPr>
      <w:rFonts w:ascii="Calibri" w:hAnsi="Calibri" w:cs="Times New Roman"/>
      <w:b/>
      <w:bCs/>
      <w:sz w:val="28"/>
      <w:szCs w:val="28"/>
      <w:lang w:val="en-US" w:eastAsia="en-US"/>
    </w:rPr>
  </w:style>
  <w:style w:type="character" w:customStyle="1" w:styleId="50">
    <w:name w:val="Заглавие 5 Знак"/>
    <w:basedOn w:val="a0"/>
    <w:link w:val="5"/>
    <w:uiPriority w:val="99"/>
    <w:semiHidden/>
    <w:locked/>
    <w:rsid w:val="00EB04B5"/>
    <w:rPr>
      <w:rFonts w:ascii="Calibri" w:hAnsi="Calibri" w:cs="Times New Roman"/>
      <w:b/>
      <w:bCs/>
      <w:i/>
      <w:iCs/>
      <w:sz w:val="26"/>
      <w:szCs w:val="26"/>
      <w:lang w:val="en-US" w:eastAsia="en-US"/>
    </w:rPr>
  </w:style>
  <w:style w:type="paragraph" w:styleId="a3">
    <w:name w:val="header"/>
    <w:basedOn w:val="a"/>
    <w:link w:val="a4"/>
    <w:uiPriority w:val="99"/>
    <w:rsid w:val="00B47478"/>
    <w:pPr>
      <w:tabs>
        <w:tab w:val="center" w:pos="4320"/>
        <w:tab w:val="right" w:pos="8640"/>
      </w:tabs>
    </w:pPr>
  </w:style>
  <w:style w:type="character" w:customStyle="1" w:styleId="a4">
    <w:name w:val="Горен колонтитул Знак"/>
    <w:basedOn w:val="a0"/>
    <w:link w:val="a3"/>
    <w:uiPriority w:val="99"/>
    <w:semiHidden/>
    <w:locked/>
    <w:rsid w:val="00EB04B5"/>
    <w:rPr>
      <w:rFonts w:ascii="Arial" w:hAnsi="Arial" w:cs="Times New Roman"/>
      <w:sz w:val="20"/>
      <w:szCs w:val="20"/>
      <w:lang w:val="en-US" w:eastAsia="en-US"/>
    </w:rPr>
  </w:style>
  <w:style w:type="paragraph" w:styleId="a5">
    <w:name w:val="footer"/>
    <w:basedOn w:val="a"/>
    <w:link w:val="a6"/>
    <w:rsid w:val="00B47478"/>
    <w:pPr>
      <w:tabs>
        <w:tab w:val="center" w:pos="4320"/>
        <w:tab w:val="right" w:pos="8640"/>
      </w:tabs>
    </w:pPr>
  </w:style>
  <w:style w:type="character" w:customStyle="1" w:styleId="a6">
    <w:name w:val="Долен колонтитул Знак"/>
    <w:basedOn w:val="a0"/>
    <w:link w:val="a5"/>
    <w:locked/>
    <w:rsid w:val="0088526F"/>
    <w:rPr>
      <w:rFonts w:ascii="Arial" w:hAnsi="Arial" w:cs="Times New Roman"/>
      <w:lang w:val="en-US" w:eastAsia="en-US" w:bidi="ar-SA"/>
    </w:rPr>
  </w:style>
  <w:style w:type="paragraph" w:styleId="a7">
    <w:name w:val="Body Text"/>
    <w:basedOn w:val="a"/>
    <w:link w:val="a8"/>
    <w:uiPriority w:val="99"/>
    <w:rsid w:val="00B47478"/>
    <w:pPr>
      <w:jc w:val="both"/>
    </w:pPr>
    <w:rPr>
      <w:rFonts w:ascii="Times New Roman" w:hAnsi="Times New Roman"/>
    </w:rPr>
  </w:style>
  <w:style w:type="character" w:customStyle="1" w:styleId="a8">
    <w:name w:val="Основен текст Знак"/>
    <w:basedOn w:val="a0"/>
    <w:link w:val="a7"/>
    <w:uiPriority w:val="99"/>
    <w:locked/>
    <w:rsid w:val="006D7817"/>
    <w:rPr>
      <w:rFonts w:cs="Times New Roman"/>
      <w:lang w:eastAsia="en-US"/>
    </w:rPr>
  </w:style>
  <w:style w:type="paragraph" w:styleId="21">
    <w:name w:val="Body Text 2"/>
    <w:basedOn w:val="a"/>
    <w:link w:val="22"/>
    <w:uiPriority w:val="99"/>
    <w:rsid w:val="00B47478"/>
    <w:pPr>
      <w:jc w:val="both"/>
    </w:pPr>
    <w:rPr>
      <w:rFonts w:ascii="Times New Roman" w:hAnsi="Times New Roman"/>
      <w:sz w:val="24"/>
    </w:rPr>
  </w:style>
  <w:style w:type="character" w:customStyle="1" w:styleId="22">
    <w:name w:val="Основен текст 2 Знак"/>
    <w:basedOn w:val="a0"/>
    <w:link w:val="21"/>
    <w:uiPriority w:val="99"/>
    <w:semiHidden/>
    <w:locked/>
    <w:rsid w:val="00EB04B5"/>
    <w:rPr>
      <w:rFonts w:ascii="Arial" w:hAnsi="Arial" w:cs="Times New Roman"/>
      <w:sz w:val="20"/>
      <w:szCs w:val="20"/>
      <w:lang w:val="en-US" w:eastAsia="en-US"/>
    </w:rPr>
  </w:style>
  <w:style w:type="character" w:styleId="a9">
    <w:name w:val="Hyperlink"/>
    <w:basedOn w:val="a0"/>
    <w:uiPriority w:val="99"/>
    <w:rsid w:val="00B47478"/>
    <w:rPr>
      <w:rFonts w:cs="Times New Roman"/>
      <w:color w:val="0000FF"/>
      <w:u w:val="single"/>
    </w:rPr>
  </w:style>
  <w:style w:type="character" w:styleId="aa">
    <w:name w:val="Emphasis"/>
    <w:basedOn w:val="a0"/>
    <w:qFormat/>
    <w:rsid w:val="005B69F7"/>
    <w:rPr>
      <w:rFonts w:cs="Times New Roman"/>
      <w:i/>
      <w:iCs/>
    </w:rPr>
  </w:style>
  <w:style w:type="paragraph" w:customStyle="1" w:styleId="mainpageitemsjus">
    <w:name w:val="main_page_items_jus"/>
    <w:basedOn w:val="a"/>
    <w:uiPriority w:val="99"/>
    <w:rsid w:val="00842F0C"/>
    <w:pPr>
      <w:overflowPunct/>
      <w:autoSpaceDE/>
      <w:autoSpaceDN/>
      <w:adjustRightInd/>
      <w:spacing w:before="100" w:beforeAutospacing="1" w:after="100" w:afterAutospacing="1"/>
      <w:jc w:val="both"/>
      <w:textAlignment w:val="auto"/>
    </w:pPr>
    <w:rPr>
      <w:rFonts w:ascii="Verdana" w:hAnsi="Verdana"/>
      <w:b/>
      <w:bCs/>
      <w:color w:val="000000"/>
      <w:sz w:val="18"/>
      <w:szCs w:val="18"/>
      <w:lang w:eastAsia="bg-BG"/>
    </w:rPr>
  </w:style>
  <w:style w:type="paragraph" w:styleId="ab">
    <w:name w:val="Balloon Text"/>
    <w:basedOn w:val="a"/>
    <w:link w:val="ac"/>
    <w:uiPriority w:val="99"/>
    <w:semiHidden/>
    <w:rsid w:val="007719EF"/>
    <w:rPr>
      <w:rFonts w:ascii="Tahoma" w:hAnsi="Tahoma" w:cs="Tahoma"/>
      <w:sz w:val="16"/>
      <w:szCs w:val="16"/>
    </w:rPr>
  </w:style>
  <w:style w:type="character" w:customStyle="1" w:styleId="ac">
    <w:name w:val="Изнесен текст Знак"/>
    <w:basedOn w:val="a0"/>
    <w:link w:val="ab"/>
    <w:uiPriority w:val="99"/>
    <w:semiHidden/>
    <w:locked/>
    <w:rsid w:val="00EB04B5"/>
    <w:rPr>
      <w:rFonts w:cs="Times New Roman"/>
      <w:sz w:val="2"/>
      <w:lang w:val="en-US" w:eastAsia="en-US"/>
    </w:rPr>
  </w:style>
  <w:style w:type="paragraph" w:customStyle="1" w:styleId="11">
    <w:name w:val="Знак Знак1"/>
    <w:basedOn w:val="a"/>
    <w:uiPriority w:val="99"/>
    <w:semiHidden/>
    <w:rsid w:val="00ED1377"/>
    <w:pPr>
      <w:tabs>
        <w:tab w:val="left" w:pos="709"/>
      </w:tabs>
      <w:overflowPunct/>
      <w:autoSpaceDE/>
      <w:autoSpaceDN/>
      <w:adjustRightInd/>
      <w:textAlignment w:val="auto"/>
    </w:pPr>
    <w:rPr>
      <w:rFonts w:ascii="Futura Bk" w:hAnsi="Futura Bk"/>
      <w:szCs w:val="24"/>
      <w:lang w:val="pl-PL" w:eastAsia="pl-PL"/>
    </w:rPr>
  </w:style>
  <w:style w:type="character" w:styleId="ad">
    <w:name w:val="page number"/>
    <w:basedOn w:val="a0"/>
    <w:uiPriority w:val="99"/>
    <w:rsid w:val="00545E5B"/>
    <w:rPr>
      <w:rFonts w:cs="Times New Roman"/>
    </w:rPr>
  </w:style>
  <w:style w:type="paragraph" w:customStyle="1" w:styleId="Char">
    <w:name w:val="Char"/>
    <w:basedOn w:val="a"/>
    <w:uiPriority w:val="99"/>
    <w:semiHidden/>
    <w:rsid w:val="0089514A"/>
    <w:pPr>
      <w:tabs>
        <w:tab w:val="left" w:pos="709"/>
      </w:tabs>
      <w:overflowPunct/>
      <w:autoSpaceDE/>
      <w:autoSpaceDN/>
      <w:adjustRightInd/>
      <w:textAlignment w:val="auto"/>
    </w:pPr>
    <w:rPr>
      <w:rFonts w:ascii="Futura Bk" w:hAnsi="Futura Bk"/>
      <w:szCs w:val="24"/>
      <w:lang w:val="pl-PL" w:eastAsia="pl-PL"/>
    </w:rPr>
  </w:style>
  <w:style w:type="paragraph" w:styleId="ae">
    <w:name w:val="Title"/>
    <w:basedOn w:val="a"/>
    <w:link w:val="af"/>
    <w:uiPriority w:val="99"/>
    <w:qFormat/>
    <w:rsid w:val="00177A3A"/>
    <w:pPr>
      <w:overflowPunct/>
      <w:autoSpaceDE/>
      <w:autoSpaceDN/>
      <w:adjustRightInd/>
      <w:jc w:val="center"/>
      <w:textAlignment w:val="auto"/>
    </w:pPr>
    <w:rPr>
      <w:rFonts w:ascii="Times New Roman" w:hAnsi="Times New Roman"/>
      <w:b/>
      <w:sz w:val="36"/>
      <w:lang w:eastAsia="bg-BG"/>
    </w:rPr>
  </w:style>
  <w:style w:type="character" w:customStyle="1" w:styleId="af">
    <w:name w:val="Заглавие Знак"/>
    <w:basedOn w:val="a0"/>
    <w:link w:val="ae"/>
    <w:uiPriority w:val="99"/>
    <w:locked/>
    <w:rsid w:val="00177A3A"/>
    <w:rPr>
      <w:rFonts w:cs="Times New Roman"/>
      <w:b/>
      <w:sz w:val="36"/>
      <w:lang w:val="bg-BG" w:eastAsia="bg-BG" w:bidi="ar-SA"/>
    </w:rPr>
  </w:style>
  <w:style w:type="paragraph" w:styleId="31">
    <w:name w:val="Body Text Indent 3"/>
    <w:basedOn w:val="a"/>
    <w:link w:val="32"/>
    <w:uiPriority w:val="99"/>
    <w:rsid w:val="00177A3A"/>
    <w:pPr>
      <w:overflowPunct/>
      <w:autoSpaceDE/>
      <w:autoSpaceDN/>
      <w:adjustRightInd/>
      <w:spacing w:after="120"/>
      <w:ind w:left="283"/>
      <w:textAlignment w:val="auto"/>
    </w:pPr>
    <w:rPr>
      <w:rFonts w:ascii="Times New Roman" w:hAnsi="Times New Roman"/>
      <w:sz w:val="16"/>
      <w:szCs w:val="16"/>
      <w:lang w:val="en-AU" w:eastAsia="bg-BG"/>
    </w:rPr>
  </w:style>
  <w:style w:type="character" w:customStyle="1" w:styleId="32">
    <w:name w:val="Основен текст с отстъп 3 Знак"/>
    <w:basedOn w:val="a0"/>
    <w:link w:val="31"/>
    <w:uiPriority w:val="99"/>
    <w:locked/>
    <w:rsid w:val="00EB04B5"/>
    <w:rPr>
      <w:rFonts w:ascii="Arial" w:hAnsi="Arial" w:cs="Times New Roman"/>
      <w:sz w:val="16"/>
      <w:szCs w:val="16"/>
      <w:lang w:val="en-US" w:eastAsia="en-US"/>
    </w:rPr>
  </w:style>
  <w:style w:type="paragraph" w:styleId="af0">
    <w:name w:val="Body Text Indent"/>
    <w:basedOn w:val="a"/>
    <w:link w:val="af1"/>
    <w:uiPriority w:val="99"/>
    <w:rsid w:val="00177A3A"/>
    <w:pPr>
      <w:overflowPunct/>
      <w:autoSpaceDE/>
      <w:autoSpaceDN/>
      <w:adjustRightInd/>
      <w:spacing w:after="120"/>
      <w:ind w:left="283"/>
      <w:textAlignment w:val="auto"/>
    </w:pPr>
    <w:rPr>
      <w:rFonts w:ascii="Times New Roman" w:eastAsia="SimSun" w:hAnsi="Times New Roman"/>
      <w:szCs w:val="24"/>
      <w:lang w:eastAsia="zh-CN"/>
    </w:rPr>
  </w:style>
  <w:style w:type="character" w:customStyle="1" w:styleId="af1">
    <w:name w:val="Основен текст с отстъп Знак"/>
    <w:basedOn w:val="a0"/>
    <w:link w:val="af0"/>
    <w:uiPriority w:val="99"/>
    <w:locked/>
    <w:rsid w:val="00EB04B5"/>
    <w:rPr>
      <w:rFonts w:ascii="Arial" w:hAnsi="Arial" w:cs="Times New Roman"/>
      <w:sz w:val="20"/>
      <w:szCs w:val="20"/>
      <w:lang w:val="en-US" w:eastAsia="en-US"/>
    </w:rPr>
  </w:style>
  <w:style w:type="paragraph" w:customStyle="1" w:styleId="1CharChar">
    <w:name w:val="Знак Знак1 Char Char Знак Знак"/>
    <w:basedOn w:val="a"/>
    <w:uiPriority w:val="99"/>
    <w:rsid w:val="00541B07"/>
    <w:pPr>
      <w:overflowPunct/>
      <w:autoSpaceDE/>
      <w:autoSpaceDN/>
      <w:adjustRightInd/>
      <w:spacing w:after="160" w:line="240" w:lineRule="exact"/>
      <w:textAlignment w:val="auto"/>
    </w:pPr>
    <w:rPr>
      <w:rFonts w:ascii="Tahoma" w:hAnsi="Tahoma"/>
    </w:rPr>
  </w:style>
  <w:style w:type="character" w:customStyle="1" w:styleId="23">
    <w:name w:val="Знак Знак2"/>
    <w:basedOn w:val="a0"/>
    <w:uiPriority w:val="99"/>
    <w:locked/>
    <w:rsid w:val="00AA4E6D"/>
    <w:rPr>
      <w:rFonts w:ascii="Arial" w:hAnsi="Arial" w:cs="Arial"/>
      <w:lang w:val="en-US" w:eastAsia="en-US" w:bidi="ar-SA"/>
    </w:rPr>
  </w:style>
  <w:style w:type="character" w:customStyle="1" w:styleId="af2">
    <w:name w:val="Знак Знак"/>
    <w:basedOn w:val="a0"/>
    <w:uiPriority w:val="99"/>
    <w:locked/>
    <w:rsid w:val="00491890"/>
    <w:rPr>
      <w:rFonts w:ascii="SimSun" w:eastAsia="SimSun" w:cs="Times New Roman"/>
      <w:sz w:val="24"/>
      <w:szCs w:val="24"/>
      <w:lang w:val="bg-BG" w:eastAsia="zh-CN" w:bidi="ar-SA"/>
    </w:rPr>
  </w:style>
  <w:style w:type="character" w:customStyle="1" w:styleId="110">
    <w:name w:val="Знак Знак11"/>
    <w:basedOn w:val="a0"/>
    <w:uiPriority w:val="99"/>
    <w:locked/>
    <w:rsid w:val="00491890"/>
    <w:rPr>
      <w:rFonts w:cs="Times New Roman"/>
      <w:b/>
      <w:sz w:val="36"/>
      <w:lang w:val="bg-BG" w:eastAsia="bg-BG" w:bidi="ar-SA"/>
    </w:rPr>
  </w:style>
  <w:style w:type="paragraph" w:customStyle="1" w:styleId="Default">
    <w:name w:val="Default"/>
    <w:rsid w:val="00491890"/>
    <w:pPr>
      <w:autoSpaceDE w:val="0"/>
      <w:autoSpaceDN w:val="0"/>
      <w:adjustRightInd w:val="0"/>
    </w:pPr>
    <w:rPr>
      <w:color w:val="000000"/>
      <w:sz w:val="24"/>
      <w:szCs w:val="24"/>
    </w:rPr>
  </w:style>
  <w:style w:type="paragraph" w:customStyle="1" w:styleId="1CharCharCharCharCharCharCharChar">
    <w:name w:val="Знак Знак1 Char Char Знак Знак Char Char Знак Знак Char Char Знак Знак Char Char"/>
    <w:basedOn w:val="a"/>
    <w:uiPriority w:val="99"/>
    <w:rsid w:val="00635A23"/>
    <w:pPr>
      <w:overflowPunct/>
      <w:autoSpaceDE/>
      <w:autoSpaceDN/>
      <w:adjustRightInd/>
      <w:spacing w:after="160" w:line="240" w:lineRule="exact"/>
      <w:textAlignment w:val="auto"/>
    </w:pPr>
    <w:rPr>
      <w:rFonts w:ascii="Tahoma" w:hAnsi="Tahoma"/>
    </w:rPr>
  </w:style>
  <w:style w:type="paragraph" w:styleId="af3">
    <w:name w:val="Subtitle"/>
    <w:basedOn w:val="a"/>
    <w:link w:val="af4"/>
    <w:uiPriority w:val="99"/>
    <w:qFormat/>
    <w:rsid w:val="00492F4F"/>
    <w:pPr>
      <w:overflowPunct/>
      <w:autoSpaceDE/>
      <w:autoSpaceDN/>
      <w:adjustRightInd/>
      <w:textAlignment w:val="auto"/>
    </w:pPr>
    <w:rPr>
      <w:rFonts w:ascii="Times New Roman" w:hAnsi="Times New Roman"/>
      <w:b/>
      <w:bCs/>
      <w:noProof/>
      <w:sz w:val="24"/>
      <w:szCs w:val="24"/>
    </w:rPr>
  </w:style>
  <w:style w:type="character" w:customStyle="1" w:styleId="af4">
    <w:name w:val="Подзаглавие Знак"/>
    <w:basedOn w:val="a0"/>
    <w:link w:val="af3"/>
    <w:uiPriority w:val="99"/>
    <w:locked/>
    <w:rsid w:val="00EB04B5"/>
    <w:rPr>
      <w:rFonts w:ascii="Cambria" w:hAnsi="Cambria" w:cs="Times New Roman"/>
      <w:sz w:val="24"/>
      <w:szCs w:val="24"/>
      <w:lang w:val="en-US" w:eastAsia="en-US"/>
    </w:rPr>
  </w:style>
  <w:style w:type="paragraph" w:customStyle="1" w:styleId="CharChar">
    <w:name w:val="Char Char"/>
    <w:basedOn w:val="a"/>
    <w:uiPriority w:val="99"/>
    <w:rsid w:val="00A72619"/>
    <w:pPr>
      <w:tabs>
        <w:tab w:val="left" w:pos="709"/>
      </w:tabs>
      <w:overflowPunct/>
      <w:autoSpaceDE/>
      <w:autoSpaceDN/>
      <w:adjustRightInd/>
      <w:textAlignment w:val="auto"/>
    </w:pPr>
    <w:rPr>
      <w:rFonts w:ascii="Tahoma" w:hAnsi="Tahoma"/>
      <w:sz w:val="24"/>
      <w:szCs w:val="24"/>
      <w:lang w:val="pl-PL" w:eastAsia="pl-PL"/>
    </w:rPr>
  </w:style>
  <w:style w:type="paragraph" w:styleId="af5">
    <w:name w:val="Normal (Web)"/>
    <w:basedOn w:val="a"/>
    <w:uiPriority w:val="99"/>
    <w:rsid w:val="00716048"/>
    <w:pPr>
      <w:overflowPunct/>
      <w:autoSpaceDE/>
      <w:autoSpaceDN/>
      <w:adjustRightInd/>
      <w:spacing w:before="100" w:beforeAutospacing="1" w:after="100" w:afterAutospacing="1"/>
      <w:textAlignment w:val="auto"/>
    </w:pPr>
    <w:rPr>
      <w:rFonts w:ascii="Times New Roman" w:hAnsi="Times New Roman"/>
      <w:sz w:val="24"/>
      <w:szCs w:val="24"/>
      <w:lang w:eastAsia="bg-BG"/>
    </w:rPr>
  </w:style>
  <w:style w:type="character" w:styleId="af6">
    <w:name w:val="Strong"/>
    <w:basedOn w:val="a0"/>
    <w:uiPriority w:val="99"/>
    <w:qFormat/>
    <w:rsid w:val="00716048"/>
    <w:rPr>
      <w:rFonts w:cs="Times New Roman"/>
      <w:b/>
      <w:bCs/>
    </w:rPr>
  </w:style>
  <w:style w:type="paragraph" w:customStyle="1" w:styleId="af7">
    <w:name w:val="Знак"/>
    <w:basedOn w:val="a"/>
    <w:uiPriority w:val="99"/>
    <w:rsid w:val="00AC3DF6"/>
    <w:pPr>
      <w:tabs>
        <w:tab w:val="left" w:pos="709"/>
      </w:tabs>
      <w:overflowPunct/>
      <w:autoSpaceDE/>
      <w:autoSpaceDN/>
      <w:adjustRightInd/>
      <w:textAlignment w:val="auto"/>
    </w:pPr>
    <w:rPr>
      <w:rFonts w:ascii="Tahoma" w:hAnsi="Tahoma"/>
      <w:sz w:val="24"/>
      <w:szCs w:val="24"/>
      <w:lang w:val="pl-PL" w:eastAsia="pl-PL"/>
    </w:rPr>
  </w:style>
  <w:style w:type="character" w:customStyle="1" w:styleId="CharChar1">
    <w:name w:val="Char Char1"/>
    <w:basedOn w:val="a0"/>
    <w:uiPriority w:val="99"/>
    <w:rsid w:val="003F6F61"/>
    <w:rPr>
      <w:rFonts w:eastAsia="SimSun" w:cs="Times New Roman"/>
      <w:sz w:val="24"/>
      <w:szCs w:val="24"/>
      <w:lang w:val="bg-BG" w:eastAsia="zh-CN" w:bidi="ar-SA"/>
    </w:rPr>
  </w:style>
  <w:style w:type="paragraph" w:styleId="33">
    <w:name w:val="Body Text 3"/>
    <w:basedOn w:val="a"/>
    <w:link w:val="34"/>
    <w:uiPriority w:val="99"/>
    <w:rsid w:val="006C5A13"/>
    <w:pPr>
      <w:overflowPunct/>
      <w:autoSpaceDE/>
      <w:autoSpaceDN/>
      <w:adjustRightInd/>
      <w:spacing w:after="120"/>
      <w:textAlignment w:val="auto"/>
    </w:pPr>
    <w:rPr>
      <w:rFonts w:ascii="Times New Roman" w:hAnsi="Times New Roman"/>
      <w:sz w:val="16"/>
      <w:szCs w:val="16"/>
    </w:rPr>
  </w:style>
  <w:style w:type="character" w:customStyle="1" w:styleId="34">
    <w:name w:val="Основен текст 3 Знак"/>
    <w:basedOn w:val="a0"/>
    <w:link w:val="33"/>
    <w:uiPriority w:val="99"/>
    <w:semiHidden/>
    <w:locked/>
    <w:rsid w:val="00B142F0"/>
    <w:rPr>
      <w:rFonts w:ascii="Arial" w:hAnsi="Arial" w:cs="Times New Roman"/>
      <w:sz w:val="16"/>
      <w:szCs w:val="16"/>
      <w:lang w:val="en-US" w:eastAsia="en-US"/>
    </w:rPr>
  </w:style>
  <w:style w:type="character" w:customStyle="1" w:styleId="CharChar2">
    <w:name w:val="Char Char2"/>
    <w:basedOn w:val="a0"/>
    <w:uiPriority w:val="99"/>
    <w:rsid w:val="00FE7832"/>
    <w:rPr>
      <w:rFonts w:eastAsia="SimSun" w:cs="Times New Roman"/>
      <w:sz w:val="24"/>
      <w:szCs w:val="24"/>
      <w:lang w:val="bg-BG" w:eastAsia="zh-CN" w:bidi="ar-SA"/>
    </w:rPr>
  </w:style>
  <w:style w:type="paragraph" w:styleId="af8">
    <w:name w:val="List Paragraph"/>
    <w:basedOn w:val="a"/>
    <w:uiPriority w:val="99"/>
    <w:qFormat/>
    <w:rsid w:val="00E4698F"/>
    <w:pPr>
      <w:ind w:left="720"/>
      <w:contextualSpacing/>
    </w:pPr>
  </w:style>
  <w:style w:type="paragraph" w:styleId="af9">
    <w:name w:val="No Spacing"/>
    <w:uiPriority w:val="99"/>
    <w:qFormat/>
    <w:rsid w:val="002B1936"/>
    <w:rPr>
      <w:rFonts w:ascii="Calibri" w:hAnsi="Calibri"/>
      <w:lang w:eastAsia="en-US"/>
    </w:rPr>
  </w:style>
  <w:style w:type="character" w:customStyle="1" w:styleId="CharChar3">
    <w:name w:val="Char Char3"/>
    <w:uiPriority w:val="99"/>
    <w:rsid w:val="00766921"/>
    <w:rPr>
      <w:rFonts w:eastAsia="SimSun"/>
      <w:sz w:val="24"/>
      <w:lang w:val="bg-BG" w:eastAsia="zh-CN"/>
    </w:rPr>
  </w:style>
  <w:style w:type="character" w:customStyle="1" w:styleId="CharChar4">
    <w:name w:val="Char Char4"/>
    <w:uiPriority w:val="99"/>
    <w:rsid w:val="00EB70DC"/>
    <w:rPr>
      <w:rFonts w:eastAsia="SimSun"/>
      <w:sz w:val="24"/>
      <w:lang w:val="bg-BG" w:eastAsia="zh-CN"/>
    </w:rPr>
  </w:style>
  <w:style w:type="character" w:customStyle="1" w:styleId="CharChar5">
    <w:name w:val="Char Char5"/>
    <w:uiPriority w:val="99"/>
    <w:rsid w:val="00DF3CAA"/>
    <w:rPr>
      <w:rFonts w:eastAsia="SimSun"/>
      <w:sz w:val="24"/>
      <w:lang w:val="bg-BG" w:eastAsia="zh-CN"/>
    </w:rPr>
  </w:style>
  <w:style w:type="character" w:customStyle="1" w:styleId="CharChar21">
    <w:name w:val="Char Char21"/>
    <w:basedOn w:val="a0"/>
    <w:uiPriority w:val="99"/>
    <w:rsid w:val="00BB24EE"/>
    <w:rPr>
      <w:rFonts w:ascii="Arial" w:hAnsi="Arial" w:cs="Times New Roman"/>
      <w:lang w:val="en-US" w:eastAsia="en-US" w:bidi="ar-SA"/>
    </w:rPr>
  </w:style>
  <w:style w:type="character" w:customStyle="1" w:styleId="CharChar6">
    <w:name w:val="Char Char6"/>
    <w:uiPriority w:val="99"/>
    <w:rsid w:val="00473467"/>
    <w:rPr>
      <w:lang w:val="bg-BG" w:eastAsia="en-US"/>
    </w:rPr>
  </w:style>
  <w:style w:type="character" w:customStyle="1" w:styleId="CharChar7">
    <w:name w:val="Char Char7"/>
    <w:uiPriority w:val="99"/>
    <w:rsid w:val="00666855"/>
    <w:rPr>
      <w:rFonts w:eastAsia="SimSun"/>
      <w:sz w:val="24"/>
      <w:lang w:val="bg-BG" w:eastAsia="zh-CN"/>
    </w:rPr>
  </w:style>
  <w:style w:type="character" w:customStyle="1" w:styleId="CharChar22">
    <w:name w:val="Char Char22"/>
    <w:basedOn w:val="a0"/>
    <w:uiPriority w:val="99"/>
    <w:locked/>
    <w:rsid w:val="009D6DC6"/>
    <w:rPr>
      <w:rFonts w:cs="Times New Roman"/>
      <w:sz w:val="16"/>
      <w:szCs w:val="16"/>
      <w:lang w:val="en-AU"/>
    </w:rPr>
  </w:style>
  <w:style w:type="character" w:customStyle="1" w:styleId="CharChar8">
    <w:name w:val="Char Char8"/>
    <w:uiPriority w:val="99"/>
    <w:rsid w:val="00AD7EC3"/>
    <w:rPr>
      <w:rFonts w:eastAsia="SimSun"/>
      <w:sz w:val="24"/>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610677">
      <w:marLeft w:val="0"/>
      <w:marRight w:val="0"/>
      <w:marTop w:val="0"/>
      <w:marBottom w:val="0"/>
      <w:divBdr>
        <w:top w:val="none" w:sz="0" w:space="0" w:color="auto"/>
        <w:left w:val="none" w:sz="0" w:space="0" w:color="auto"/>
        <w:bottom w:val="none" w:sz="0" w:space="0" w:color="auto"/>
        <w:right w:val="none" w:sz="0" w:space="0" w:color="auto"/>
      </w:divBdr>
    </w:div>
    <w:div w:id="2086610678">
      <w:marLeft w:val="0"/>
      <w:marRight w:val="0"/>
      <w:marTop w:val="0"/>
      <w:marBottom w:val="0"/>
      <w:divBdr>
        <w:top w:val="none" w:sz="0" w:space="0" w:color="auto"/>
        <w:left w:val="none" w:sz="0" w:space="0" w:color="auto"/>
        <w:bottom w:val="none" w:sz="0" w:space="0" w:color="auto"/>
        <w:right w:val="none" w:sz="0" w:space="0" w:color="auto"/>
      </w:divBdr>
    </w:div>
    <w:div w:id="2086610679">
      <w:marLeft w:val="0"/>
      <w:marRight w:val="0"/>
      <w:marTop w:val="0"/>
      <w:marBottom w:val="0"/>
      <w:divBdr>
        <w:top w:val="none" w:sz="0" w:space="0" w:color="auto"/>
        <w:left w:val="none" w:sz="0" w:space="0" w:color="auto"/>
        <w:bottom w:val="none" w:sz="0" w:space="0" w:color="auto"/>
        <w:right w:val="none" w:sz="0" w:space="0" w:color="auto"/>
      </w:divBdr>
    </w:div>
    <w:div w:id="2086610680">
      <w:marLeft w:val="0"/>
      <w:marRight w:val="0"/>
      <w:marTop w:val="0"/>
      <w:marBottom w:val="0"/>
      <w:divBdr>
        <w:top w:val="none" w:sz="0" w:space="0" w:color="auto"/>
        <w:left w:val="none" w:sz="0" w:space="0" w:color="auto"/>
        <w:bottom w:val="none" w:sz="0" w:space="0" w:color="auto"/>
        <w:right w:val="none" w:sz="0" w:space="0" w:color="auto"/>
      </w:divBdr>
    </w:div>
    <w:div w:id="2086610681">
      <w:marLeft w:val="0"/>
      <w:marRight w:val="0"/>
      <w:marTop w:val="0"/>
      <w:marBottom w:val="0"/>
      <w:divBdr>
        <w:top w:val="none" w:sz="0" w:space="0" w:color="auto"/>
        <w:left w:val="none" w:sz="0" w:space="0" w:color="auto"/>
        <w:bottom w:val="none" w:sz="0" w:space="0" w:color="auto"/>
        <w:right w:val="none" w:sz="0" w:space="0" w:color="auto"/>
      </w:divBdr>
    </w:div>
    <w:div w:id="2086610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F957C-747D-429B-901F-2F716E5B4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3</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Dimitar Dimitrov</cp:lastModifiedBy>
  <cp:revision>45</cp:revision>
  <cp:lastPrinted>2016-07-11T10:56:00Z</cp:lastPrinted>
  <dcterms:created xsi:type="dcterms:W3CDTF">2016-05-13T07:15:00Z</dcterms:created>
  <dcterms:modified xsi:type="dcterms:W3CDTF">2019-09-24T15:22:00Z</dcterms:modified>
</cp:coreProperties>
</file>