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B96481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77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3632D6">
        <w:rPr>
          <w:rFonts w:ascii="Verdana" w:hAnsi="Verdana"/>
        </w:rPr>
        <w:t>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47635C" w:rsidRDefault="0047635C" w:rsidP="00FE0A34">
      <w:pPr>
        <w:pStyle w:val="a7"/>
        <w:rPr>
          <w:rFonts w:ascii="Verdana" w:hAnsi="Verdana"/>
          <w:b/>
        </w:rPr>
      </w:pP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5213C8">
        <w:rPr>
          <w:rFonts w:ascii="Verdana" w:hAnsi="Verdana"/>
          <w:b/>
        </w:rPr>
        <w:t>Жилищно строителство</w:t>
      </w:r>
      <w:r w:rsidR="00874E9E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5213C8" w:rsidRDefault="003D172D" w:rsidP="005213C8">
      <w:pPr>
        <w:ind w:right="141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5213C8">
        <w:rPr>
          <w:rFonts w:ascii="Verdana" w:hAnsi="Verdana"/>
          <w:lang w:val="bg-BG"/>
        </w:rPr>
        <w:t>имот №56784.537.19,</w:t>
      </w:r>
      <w:r w:rsidR="005213C8">
        <w:rPr>
          <w:rFonts w:ascii="Verdana" w:hAnsi="Verdana"/>
        </w:rPr>
        <w:t xml:space="preserve"> </w:t>
      </w:r>
      <w:r w:rsidR="005213C8">
        <w:rPr>
          <w:rFonts w:ascii="Verdana" w:hAnsi="Verdana"/>
          <w:lang w:val="bg-BG"/>
        </w:rPr>
        <w:t>гр. Пловдив</w:t>
      </w:r>
      <w:r w:rsidR="005213C8">
        <w:rPr>
          <w:rFonts w:ascii="Verdana" w:hAnsi="Verdana"/>
        </w:rPr>
        <w:t xml:space="preserve">, </w:t>
      </w:r>
      <w:r w:rsidR="005213C8">
        <w:rPr>
          <w:rFonts w:ascii="Verdana" w:hAnsi="Verdana"/>
          <w:lang w:val="bg-BG"/>
        </w:rPr>
        <w:t>община Пловдив, област Пловдив</w:t>
      </w:r>
      <w:r w:rsidR="005213C8" w:rsidRPr="007D76D7">
        <w:rPr>
          <w:rFonts w:ascii="Verdana" w:hAnsi="Verdana"/>
        </w:rPr>
        <w:t xml:space="preserve"> </w:t>
      </w:r>
    </w:p>
    <w:p w:rsidR="005213C8" w:rsidRPr="005213C8" w:rsidRDefault="005213C8" w:rsidP="005213C8">
      <w:pPr>
        <w:ind w:right="141"/>
        <w:jc w:val="both"/>
        <w:rPr>
          <w:rFonts w:ascii="Verdana" w:hAnsi="Verdana"/>
          <w:b/>
          <w:lang w:val="bg-BG"/>
        </w:rPr>
      </w:pPr>
    </w:p>
    <w:p w:rsidR="00333A75" w:rsidRDefault="003D172D" w:rsidP="005213C8">
      <w:pPr>
        <w:tabs>
          <w:tab w:val="left" w:pos="9498"/>
        </w:tabs>
        <w:ind w:right="-1"/>
        <w:jc w:val="both"/>
        <w:rPr>
          <w:rFonts w:ascii="Verdana" w:hAnsi="Verdana"/>
          <w:b/>
          <w:lang w:val="bg-BG"/>
        </w:rPr>
      </w:pPr>
      <w:r w:rsidRPr="00333A75">
        <w:rPr>
          <w:rFonts w:ascii="Verdana" w:hAnsi="Verdana"/>
          <w:b/>
        </w:rPr>
        <w:t>Възложител</w:t>
      </w:r>
      <w:r w:rsidR="005213C8">
        <w:rPr>
          <w:rFonts w:ascii="Verdana" w:hAnsi="Verdana"/>
          <w:b/>
          <w:lang w:val="bg-BG"/>
        </w:rPr>
        <w:t>и</w:t>
      </w:r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</w:p>
    <w:p w:rsidR="005213C8" w:rsidRPr="00FE1EE9" w:rsidRDefault="00522478" w:rsidP="005213C8">
      <w:pPr>
        <w:ind w:right="137"/>
        <w:jc w:val="both"/>
        <w:rPr>
          <w:rFonts w:ascii="Verdana" w:hAnsi="Verdana"/>
          <w:b/>
          <w:bCs/>
          <w:lang w:val="bg-BG" w:eastAsia="bg-BG"/>
        </w:rPr>
      </w:pPr>
      <w:r>
        <w:rPr>
          <w:rFonts w:ascii="Verdana" w:hAnsi="Verdana"/>
          <w:b/>
          <w:bCs/>
          <w:lang w:val="bg-BG" w:eastAsia="bg-BG"/>
        </w:rPr>
        <w:t xml:space="preserve">Е. </w:t>
      </w:r>
      <w:r w:rsidR="005213C8">
        <w:rPr>
          <w:rFonts w:ascii="Verdana" w:hAnsi="Verdana"/>
          <w:b/>
          <w:bCs/>
          <w:lang w:val="bg-BG" w:eastAsia="bg-BG"/>
        </w:rPr>
        <w:t>Тотева</w:t>
      </w:r>
    </w:p>
    <w:p w:rsidR="005213C8" w:rsidRDefault="00522478" w:rsidP="005213C8">
      <w:pPr>
        <w:pStyle w:val="ae"/>
        <w:ind w:right="-14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Т. </w:t>
      </w:r>
      <w:r w:rsidR="005213C8">
        <w:rPr>
          <w:rFonts w:ascii="Verdana" w:hAnsi="Verdana"/>
          <w:sz w:val="20"/>
        </w:rPr>
        <w:t>Тенчев</w:t>
      </w:r>
    </w:p>
    <w:p w:rsidR="005213C8" w:rsidRDefault="00522478" w:rsidP="005213C8">
      <w:pPr>
        <w:pStyle w:val="ae"/>
        <w:ind w:right="-14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В. </w:t>
      </w:r>
      <w:r w:rsidR="005213C8">
        <w:rPr>
          <w:rFonts w:ascii="Verdana" w:hAnsi="Verdana"/>
          <w:sz w:val="20"/>
        </w:rPr>
        <w:t>Тотев</w:t>
      </w:r>
    </w:p>
    <w:p w:rsidR="005213C8" w:rsidRPr="00AC7D1A" w:rsidRDefault="00522478" w:rsidP="005213C8">
      <w:pPr>
        <w:pStyle w:val="ae"/>
        <w:ind w:right="-14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М. </w:t>
      </w:r>
      <w:bookmarkStart w:id="0" w:name="_GoBack"/>
      <w:bookmarkEnd w:id="0"/>
      <w:r w:rsidR="005213C8">
        <w:rPr>
          <w:rFonts w:ascii="Verdana" w:hAnsi="Verdana"/>
          <w:sz w:val="20"/>
        </w:rPr>
        <w:t>Попова</w:t>
      </w:r>
    </w:p>
    <w:p w:rsidR="005213C8" w:rsidRPr="00AC7D1A" w:rsidRDefault="005213C8" w:rsidP="005213C8">
      <w:pPr>
        <w:pStyle w:val="ae"/>
        <w:ind w:right="-141"/>
        <w:jc w:val="both"/>
        <w:rPr>
          <w:rFonts w:ascii="Verdana" w:hAnsi="Verdana"/>
          <w:b w:val="0"/>
          <w:sz w:val="20"/>
        </w:rPr>
      </w:pPr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4425D8" w:rsidRPr="00A37BD4" w:rsidRDefault="003D172D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A124C1" w:rsidRDefault="004425D8" w:rsidP="00A124C1">
      <w:pPr>
        <w:ind w:right="141"/>
        <w:jc w:val="both"/>
        <w:rPr>
          <w:rFonts w:ascii="Verdana" w:hAnsi="Verdana"/>
          <w:lang w:val="bg-BG"/>
        </w:rPr>
      </w:pPr>
      <w:r w:rsidRPr="00E952C2">
        <w:rPr>
          <w:rFonts w:ascii="Verdana" w:hAnsi="Verdana"/>
          <w:lang w:val="bg-BG"/>
        </w:rPr>
        <w:t xml:space="preserve">Инвестиционното предложение </w:t>
      </w:r>
      <w:r>
        <w:rPr>
          <w:rFonts w:ascii="Verdana" w:hAnsi="Verdana"/>
          <w:lang w:val="bg-BG"/>
        </w:rPr>
        <w:t>включва</w:t>
      </w:r>
      <w:r w:rsidRPr="00E952C2">
        <w:rPr>
          <w:rFonts w:ascii="Verdana" w:hAnsi="Verdana"/>
          <w:lang w:val="bg-BG"/>
        </w:rPr>
        <w:t xml:space="preserve"> изграждане </w:t>
      </w:r>
      <w:r w:rsidR="008D44A0">
        <w:rPr>
          <w:rFonts w:ascii="Verdana" w:hAnsi="Verdana"/>
          <w:lang w:val="bg-BG"/>
        </w:rPr>
        <w:t xml:space="preserve">на </w:t>
      </w:r>
      <w:r w:rsidRPr="004425D8">
        <w:rPr>
          <w:rFonts w:ascii="Verdana" w:hAnsi="Verdana"/>
        </w:rPr>
        <w:t>6</w:t>
      </w:r>
      <w:r w:rsidR="008D44A0">
        <w:rPr>
          <w:rFonts w:ascii="Verdana" w:hAnsi="Verdana"/>
          <w:lang w:val="bg-BG"/>
        </w:rPr>
        <w:t xml:space="preserve"> (шест)</w:t>
      </w:r>
      <w:r>
        <w:rPr>
          <w:rFonts w:ascii="Verdana" w:hAnsi="Verdana"/>
          <w:lang w:val="ru-RU"/>
        </w:rPr>
        <w:t xml:space="preserve"> бр</w:t>
      </w:r>
      <w:r>
        <w:rPr>
          <w:rFonts w:ascii="Verdana" w:hAnsi="Verdana"/>
          <w:lang w:val="bg-BG"/>
        </w:rPr>
        <w:t>оя</w:t>
      </w:r>
      <w:r w:rsidRPr="004425D8">
        <w:rPr>
          <w:rFonts w:ascii="Verdana" w:hAnsi="Verdana"/>
          <w:lang w:val="ru-RU"/>
        </w:rPr>
        <w:t xml:space="preserve"> еднофамилни къщи</w:t>
      </w:r>
      <w:r w:rsidR="008D44A0">
        <w:rPr>
          <w:rFonts w:ascii="Verdana" w:hAnsi="Verdana"/>
          <w:lang w:val="ru-RU"/>
        </w:rPr>
        <w:t xml:space="preserve"> (жилищни сгради)</w:t>
      </w:r>
      <w:r w:rsidR="00C86CFC">
        <w:rPr>
          <w:rFonts w:ascii="Verdana" w:hAnsi="Verdana"/>
          <w:bCs/>
          <w:lang w:val="ru-RU"/>
        </w:rPr>
        <w:t xml:space="preserve"> в имот с </w:t>
      </w:r>
      <w:r w:rsidR="00C86CFC">
        <w:rPr>
          <w:rFonts w:ascii="Verdana" w:hAnsi="Verdana"/>
          <w:lang w:val="bg-BG"/>
        </w:rPr>
        <w:t>№56784.537.19,</w:t>
      </w:r>
      <w:r w:rsidR="00C86CFC">
        <w:rPr>
          <w:rFonts w:ascii="Verdana" w:hAnsi="Verdana"/>
        </w:rPr>
        <w:t xml:space="preserve"> </w:t>
      </w:r>
      <w:r w:rsidR="00C86CFC">
        <w:rPr>
          <w:rFonts w:ascii="Verdana" w:hAnsi="Verdana"/>
          <w:lang w:val="bg-BG"/>
        </w:rPr>
        <w:t>град Пловдив</w:t>
      </w:r>
      <w:r w:rsidR="00C86CFC">
        <w:rPr>
          <w:rFonts w:ascii="Verdana" w:hAnsi="Verdana"/>
        </w:rPr>
        <w:t xml:space="preserve">, </w:t>
      </w:r>
      <w:r w:rsidR="00C86CFC">
        <w:rPr>
          <w:rFonts w:ascii="Verdana" w:hAnsi="Verdana"/>
          <w:lang w:val="bg-BG"/>
        </w:rPr>
        <w:t>община Пловдив, област Пловдив</w:t>
      </w:r>
      <w:r w:rsidR="00BB2A72">
        <w:rPr>
          <w:rFonts w:ascii="Verdana" w:hAnsi="Verdana"/>
          <w:lang w:val="bg-BG"/>
        </w:rPr>
        <w:t xml:space="preserve"> с обща площ на имота 3000 кв.м. </w:t>
      </w:r>
      <w:r w:rsidR="00966B53">
        <w:rPr>
          <w:rFonts w:ascii="Verdana" w:hAnsi="Verdana"/>
          <w:lang w:val="bg-BG"/>
        </w:rPr>
        <w:t>За реализирането на инвестиционното предложение се процедира Подробен устройствен план - План за регулация и застрояване (ПУП – ПРЗ)</w:t>
      </w:r>
      <w:r w:rsidR="00231654">
        <w:rPr>
          <w:rFonts w:ascii="Verdana" w:hAnsi="Verdana"/>
          <w:lang w:val="bg-BG"/>
        </w:rPr>
        <w:t xml:space="preserve"> за промяна предназначението на земеделска земя от нива в </w:t>
      </w:r>
      <w:r w:rsidR="00E47A22">
        <w:rPr>
          <w:rFonts w:ascii="Verdana" w:hAnsi="Verdana"/>
          <w:lang w:val="bg-BG"/>
        </w:rPr>
        <w:t xml:space="preserve">„за </w:t>
      </w:r>
      <w:r w:rsidR="00231654">
        <w:rPr>
          <w:rFonts w:ascii="Verdana" w:hAnsi="Verdana"/>
          <w:lang w:val="bg-BG"/>
        </w:rPr>
        <w:t>ж</w:t>
      </w:r>
      <w:r w:rsidR="00030578">
        <w:rPr>
          <w:rFonts w:ascii="Verdana" w:hAnsi="Verdana"/>
          <w:lang w:val="bg-BG"/>
        </w:rPr>
        <w:t>илищно строителство</w:t>
      </w:r>
      <w:r w:rsidR="00E47A22">
        <w:rPr>
          <w:rFonts w:ascii="Verdana" w:hAnsi="Verdana"/>
          <w:lang w:val="bg-BG"/>
        </w:rPr>
        <w:t>“.</w:t>
      </w:r>
      <w:r w:rsidR="00BC1C02">
        <w:rPr>
          <w:rFonts w:ascii="Verdana" w:hAnsi="Verdana"/>
          <w:lang w:val="bg-BG"/>
        </w:rPr>
        <w:t xml:space="preserve"> Предвижда се отреждане на шест броя УПИ, като във всеки един от новообразуваните УПИ ще се изгражда по една жилищна сграда с РЗП до 200 кв.м.</w:t>
      </w:r>
    </w:p>
    <w:p w:rsidR="00E5200A" w:rsidRDefault="00DA2F30" w:rsidP="00E5200A">
      <w:pPr>
        <w:ind w:right="141"/>
        <w:jc w:val="both"/>
        <w:rPr>
          <w:rFonts w:ascii="Verdana" w:hAnsi="Verdana"/>
          <w:lang w:val="bg-BG"/>
        </w:rPr>
      </w:pPr>
      <w:r w:rsidRPr="00DA2F30">
        <w:rPr>
          <w:rFonts w:ascii="Verdana" w:hAnsi="Verdana"/>
        </w:rPr>
        <w:t xml:space="preserve">Предвижда </w:t>
      </w:r>
      <w:proofErr w:type="spellStart"/>
      <w:r w:rsidRPr="00DA2F30">
        <w:rPr>
          <w:rFonts w:ascii="Verdana" w:hAnsi="Verdana"/>
        </w:rPr>
        <w:t>се</w:t>
      </w:r>
      <w:proofErr w:type="spellEnd"/>
      <w:r w:rsidRPr="00DA2F30">
        <w:rPr>
          <w:rFonts w:ascii="Verdana" w:hAnsi="Verdana"/>
        </w:rPr>
        <w:t xml:space="preserve"> свободно, нискоетажно застрояване с максимално допустимите показатели</w:t>
      </w:r>
      <w:r w:rsidR="00DA65A4">
        <w:rPr>
          <w:rFonts w:ascii="Verdana" w:hAnsi="Verdana"/>
          <w:lang w:val="bg-BG"/>
        </w:rPr>
        <w:t xml:space="preserve"> </w:t>
      </w:r>
      <w:r w:rsidRPr="00DA2F30">
        <w:rPr>
          <w:rFonts w:ascii="Verdana" w:hAnsi="Verdana"/>
        </w:rPr>
        <w:t xml:space="preserve">– височина </w:t>
      </w:r>
      <w:proofErr w:type="spellStart"/>
      <w:r w:rsidRPr="00DA2F30">
        <w:rPr>
          <w:rFonts w:ascii="Verdana" w:hAnsi="Verdana"/>
        </w:rPr>
        <w:t>до</w:t>
      </w:r>
      <w:proofErr w:type="spellEnd"/>
      <w:r w:rsidRPr="00DA2F30">
        <w:rPr>
          <w:rFonts w:ascii="Verdana" w:hAnsi="Verdana"/>
        </w:rPr>
        <w:t xml:space="preserve"> 10 м., площ за озеленяване - 20 %,</w:t>
      </w:r>
      <w:r w:rsidR="00A124C1">
        <w:rPr>
          <w:rFonts w:ascii="Verdana" w:hAnsi="Verdana"/>
        </w:rPr>
        <w:t xml:space="preserve"> интензивност на застрояване (</w:t>
      </w:r>
      <w:proofErr w:type="spellStart"/>
      <w:r w:rsidR="00A124C1">
        <w:rPr>
          <w:rFonts w:ascii="Verdana" w:hAnsi="Verdana"/>
        </w:rPr>
        <w:t>К</w:t>
      </w:r>
      <w:r w:rsidRPr="00DA2F30">
        <w:rPr>
          <w:rFonts w:ascii="Verdana" w:hAnsi="Verdana"/>
        </w:rPr>
        <w:t>инт</w:t>
      </w:r>
      <w:proofErr w:type="spellEnd"/>
      <w:r w:rsidRPr="00DA2F30">
        <w:rPr>
          <w:rFonts w:ascii="Verdana" w:hAnsi="Verdana"/>
        </w:rPr>
        <w:t xml:space="preserve">.) - 2,5. </w:t>
      </w:r>
    </w:p>
    <w:p w:rsidR="00E5200A" w:rsidRDefault="007C1482" w:rsidP="00E5200A">
      <w:pPr>
        <w:ind w:right="141"/>
        <w:jc w:val="both"/>
        <w:rPr>
          <w:rFonts w:ascii="Verdana" w:hAnsi="Verdana"/>
          <w:lang w:val="bg-BG"/>
        </w:rPr>
      </w:pPr>
      <w:proofErr w:type="gramStart"/>
      <w:r w:rsidRPr="007C1482">
        <w:rPr>
          <w:rFonts w:ascii="Verdana" w:hAnsi="Verdana"/>
        </w:rPr>
        <w:t>Транспортният достъп</w:t>
      </w:r>
      <w:r w:rsidRPr="007C1482">
        <w:rPr>
          <w:rFonts w:ascii="Verdana" w:hAnsi="Verdana"/>
          <w:lang w:val="bg-BG"/>
        </w:rPr>
        <w:t xml:space="preserve"> - </w:t>
      </w:r>
      <w:r w:rsidRPr="007C1482">
        <w:rPr>
          <w:rFonts w:ascii="Verdana" w:hAnsi="Verdana"/>
          <w:bCs/>
          <w:color w:val="000000"/>
          <w:lang w:val="ru-RU"/>
        </w:rPr>
        <w:t xml:space="preserve">достъпа до </w:t>
      </w:r>
      <w:proofErr w:type="spellStart"/>
      <w:r w:rsidRPr="007C1482">
        <w:rPr>
          <w:rFonts w:ascii="Verdana" w:hAnsi="Verdana"/>
          <w:bCs/>
          <w:color w:val="000000"/>
          <w:lang w:val="ru-RU"/>
        </w:rPr>
        <w:t>новите</w:t>
      </w:r>
      <w:proofErr w:type="spellEnd"/>
      <w:r w:rsidRPr="007C1482">
        <w:rPr>
          <w:rFonts w:ascii="Verdana" w:hAnsi="Verdana"/>
          <w:bCs/>
          <w:color w:val="000000"/>
          <w:lang w:val="ru-RU"/>
        </w:rPr>
        <w:t xml:space="preserve"> УПИ-та ще се осъществява от полски път и обслужваща улица между имотите с габарит 9м.</w:t>
      </w:r>
      <w:proofErr w:type="gramEnd"/>
      <w:r w:rsidRPr="007C1482">
        <w:rPr>
          <w:rFonts w:ascii="Verdana" w:hAnsi="Verdana"/>
          <w:bCs/>
          <w:color w:val="000000"/>
          <w:lang w:val="ru-RU"/>
        </w:rPr>
        <w:t xml:space="preserve"> </w:t>
      </w:r>
    </w:p>
    <w:p w:rsidR="00E5200A" w:rsidRDefault="007C1482" w:rsidP="00E5200A">
      <w:pPr>
        <w:ind w:right="141"/>
        <w:jc w:val="both"/>
        <w:rPr>
          <w:rFonts w:ascii="Verdana" w:hAnsi="Verdana"/>
          <w:lang w:val="bg-BG"/>
        </w:rPr>
      </w:pPr>
      <w:r w:rsidRPr="007C1482">
        <w:rPr>
          <w:rFonts w:ascii="Verdana" w:hAnsi="Verdana"/>
        </w:rPr>
        <w:t xml:space="preserve">Водоснабдяване – </w:t>
      </w:r>
      <w:r>
        <w:rPr>
          <w:rFonts w:ascii="Verdana" w:hAnsi="Verdana"/>
          <w:lang w:val="bg-BG"/>
        </w:rPr>
        <w:t xml:space="preserve"> </w:t>
      </w:r>
      <w:r w:rsidRPr="00E7307C">
        <w:rPr>
          <w:rFonts w:ascii="Verdana" w:hAnsi="Verdana"/>
        </w:rPr>
        <w:t>съгласно писмо на „</w:t>
      </w:r>
      <w:proofErr w:type="spellStart"/>
      <w:r w:rsidRPr="00E7307C">
        <w:rPr>
          <w:rFonts w:ascii="Verdana" w:hAnsi="Verdana"/>
        </w:rPr>
        <w:t>ВиК</w:t>
      </w:r>
      <w:proofErr w:type="spellEnd"/>
      <w:r w:rsidRPr="00E7307C">
        <w:rPr>
          <w:rFonts w:ascii="Verdana" w:hAnsi="Verdana"/>
        </w:rPr>
        <w:t>” – Пловдив</w:t>
      </w:r>
      <w:r w:rsidRPr="00E7307C">
        <w:rPr>
          <w:rFonts w:ascii="Verdana" w:hAnsi="Verdana"/>
          <w:lang w:val="bg-BG"/>
        </w:rPr>
        <w:t>,</w:t>
      </w:r>
      <w:r w:rsidRPr="00E7307C">
        <w:rPr>
          <w:rFonts w:ascii="Verdana" w:hAnsi="Verdana"/>
        </w:rPr>
        <w:t xml:space="preserve"> имота има техническа в</w:t>
      </w:r>
      <w:r w:rsidR="00F37DEB">
        <w:rPr>
          <w:rFonts w:ascii="Verdana" w:hAnsi="Verdana"/>
        </w:rPr>
        <w:t xml:space="preserve">ъзможност за захранване с вода </w:t>
      </w:r>
      <w:r w:rsidR="00F37DEB">
        <w:rPr>
          <w:rFonts w:ascii="Verdana" w:hAnsi="Verdana"/>
          <w:lang w:val="bg-BG"/>
        </w:rPr>
        <w:t>чрез</w:t>
      </w:r>
      <w:r w:rsidRPr="00E7307C">
        <w:rPr>
          <w:rFonts w:ascii="Verdana" w:hAnsi="Verdana"/>
        </w:rPr>
        <w:t xml:space="preserve"> реализиране на уличен водопровод РЕ - НD</w:t>
      </w:r>
      <w:r w:rsidRPr="00E7307C">
        <w:rPr>
          <w:rFonts w:ascii="Verdana" w:hAnsi="Verdana"/>
        </w:rPr>
        <w:sym w:font="Symbol" w:char="F0C6"/>
      </w:r>
      <w:r w:rsidRPr="00E7307C">
        <w:rPr>
          <w:rFonts w:ascii="Verdana" w:hAnsi="Verdana"/>
          <w:lang w:val="ru-RU"/>
        </w:rPr>
        <w:t>110</w:t>
      </w:r>
      <w:r w:rsidRPr="00E7307C">
        <w:rPr>
          <w:rFonts w:ascii="Verdana" w:hAnsi="Verdana"/>
        </w:rPr>
        <w:t xml:space="preserve"> по път 537.9502, който да </w:t>
      </w:r>
      <w:proofErr w:type="spellStart"/>
      <w:r w:rsidRPr="00E7307C">
        <w:rPr>
          <w:rFonts w:ascii="Verdana" w:hAnsi="Verdana"/>
        </w:rPr>
        <w:t>се</w:t>
      </w:r>
      <w:proofErr w:type="spellEnd"/>
      <w:r w:rsidRPr="00E7307C">
        <w:rPr>
          <w:rFonts w:ascii="Verdana" w:hAnsi="Verdana"/>
        </w:rPr>
        <w:t xml:space="preserve"> захрани </w:t>
      </w:r>
      <w:proofErr w:type="spellStart"/>
      <w:r w:rsidRPr="00E7307C">
        <w:rPr>
          <w:rFonts w:ascii="Verdana" w:hAnsi="Verdana"/>
        </w:rPr>
        <w:t>от</w:t>
      </w:r>
      <w:proofErr w:type="spellEnd"/>
      <w:r w:rsidRPr="00E7307C">
        <w:rPr>
          <w:rFonts w:ascii="Verdana" w:hAnsi="Verdana"/>
        </w:rPr>
        <w:t xml:space="preserve"> </w:t>
      </w:r>
      <w:proofErr w:type="spellStart"/>
      <w:r w:rsidRPr="00E7307C">
        <w:rPr>
          <w:rFonts w:ascii="Verdana" w:hAnsi="Verdana"/>
        </w:rPr>
        <w:t>водо</w:t>
      </w:r>
      <w:proofErr w:type="spellEnd"/>
      <w:r w:rsidR="00F37DEB">
        <w:rPr>
          <w:rFonts w:ascii="Verdana" w:hAnsi="Verdana"/>
          <w:lang w:val="bg-BG"/>
        </w:rPr>
        <w:t>про</w:t>
      </w:r>
      <w:r w:rsidRPr="00E7307C">
        <w:rPr>
          <w:rFonts w:ascii="Verdana" w:hAnsi="Verdana"/>
        </w:rPr>
        <w:t>вод Ч</w:t>
      </w:r>
      <w:r w:rsidRPr="00E7307C">
        <w:rPr>
          <w:rFonts w:ascii="Verdana" w:hAnsi="Verdana"/>
        </w:rPr>
        <w:sym w:font="Symbol" w:char="F0C6"/>
      </w:r>
      <w:r w:rsidRPr="00E7307C">
        <w:rPr>
          <w:rFonts w:ascii="Verdana" w:hAnsi="Verdana"/>
        </w:rPr>
        <w:t xml:space="preserve">300 при пресичането </w:t>
      </w:r>
      <w:proofErr w:type="spellStart"/>
      <w:r w:rsidRPr="00E7307C">
        <w:rPr>
          <w:rFonts w:ascii="Verdana" w:hAnsi="Verdana"/>
        </w:rPr>
        <w:t>му</w:t>
      </w:r>
      <w:proofErr w:type="spellEnd"/>
      <w:r w:rsidRPr="00E7307C">
        <w:rPr>
          <w:rFonts w:ascii="Verdana" w:hAnsi="Verdana"/>
        </w:rPr>
        <w:t xml:space="preserve"> на </w:t>
      </w:r>
      <w:r w:rsidR="00A436CA">
        <w:rPr>
          <w:rFonts w:ascii="Verdana" w:hAnsi="Verdana"/>
        </w:rPr>
        <w:t xml:space="preserve">изток </w:t>
      </w:r>
      <w:proofErr w:type="spellStart"/>
      <w:r w:rsidR="00A436CA">
        <w:rPr>
          <w:rFonts w:ascii="Verdana" w:hAnsi="Verdana"/>
        </w:rPr>
        <w:t>от</w:t>
      </w:r>
      <w:proofErr w:type="spellEnd"/>
      <w:r w:rsidR="00A436CA">
        <w:rPr>
          <w:rFonts w:ascii="Verdana" w:hAnsi="Verdana"/>
        </w:rPr>
        <w:t xml:space="preserve"> имота с път </w:t>
      </w:r>
      <w:r w:rsidRPr="00E7307C">
        <w:rPr>
          <w:rFonts w:ascii="Verdana" w:hAnsi="Verdana"/>
        </w:rPr>
        <w:t>537.9502</w:t>
      </w:r>
      <w:r w:rsidRPr="00E7307C">
        <w:rPr>
          <w:rFonts w:ascii="Verdana" w:hAnsi="Verdana"/>
          <w:lang w:val="bg-BG"/>
        </w:rPr>
        <w:t>.</w:t>
      </w:r>
      <w:r w:rsidRPr="00E7307C">
        <w:rPr>
          <w:rFonts w:ascii="Verdana" w:hAnsi="Verdana"/>
        </w:rPr>
        <w:t xml:space="preserve"> </w:t>
      </w:r>
    </w:p>
    <w:p w:rsidR="00E5200A" w:rsidRDefault="007C1482" w:rsidP="00E5200A">
      <w:pPr>
        <w:ind w:right="141"/>
        <w:jc w:val="both"/>
        <w:rPr>
          <w:rFonts w:ascii="Verdana" w:hAnsi="Verdana"/>
          <w:lang w:val="bg-BG"/>
        </w:rPr>
      </w:pPr>
      <w:proofErr w:type="gramStart"/>
      <w:r w:rsidRPr="00E7307C">
        <w:rPr>
          <w:rFonts w:ascii="Verdana" w:hAnsi="Verdana"/>
        </w:rPr>
        <w:lastRenderedPageBreak/>
        <w:t xml:space="preserve">Отпадъчните води, които ще </w:t>
      </w:r>
      <w:proofErr w:type="spellStart"/>
      <w:r w:rsidRPr="00E7307C">
        <w:rPr>
          <w:rFonts w:ascii="Verdana" w:hAnsi="Verdana"/>
        </w:rPr>
        <w:t>се</w:t>
      </w:r>
      <w:proofErr w:type="spellEnd"/>
      <w:r w:rsidRPr="00E7307C">
        <w:rPr>
          <w:rFonts w:ascii="Verdana" w:hAnsi="Verdana"/>
        </w:rPr>
        <w:t xml:space="preserve"> формират </w:t>
      </w:r>
      <w:proofErr w:type="spellStart"/>
      <w:r w:rsidRPr="00E7307C">
        <w:rPr>
          <w:rFonts w:ascii="Verdana" w:hAnsi="Verdana"/>
        </w:rPr>
        <w:t>от</w:t>
      </w:r>
      <w:proofErr w:type="spellEnd"/>
      <w:r w:rsidRPr="00E7307C">
        <w:rPr>
          <w:rFonts w:ascii="Verdana" w:hAnsi="Verdana"/>
        </w:rPr>
        <w:t xml:space="preserve"> еднофамилните къщи ще бъдат</w:t>
      </w:r>
      <w:r w:rsidR="003A573C">
        <w:rPr>
          <w:rFonts w:ascii="Verdana" w:hAnsi="Verdana"/>
          <w:lang w:val="bg-BG"/>
        </w:rPr>
        <w:t xml:space="preserve"> </w:t>
      </w:r>
      <w:r w:rsidRPr="00E7307C">
        <w:rPr>
          <w:rFonts w:ascii="Verdana" w:hAnsi="Verdana"/>
        </w:rPr>
        <w:t>с битово-</w:t>
      </w:r>
      <w:proofErr w:type="spellStart"/>
      <w:r w:rsidRPr="00E7307C">
        <w:rPr>
          <w:rFonts w:ascii="Verdana" w:hAnsi="Verdana"/>
        </w:rPr>
        <w:t>фекален</w:t>
      </w:r>
      <w:proofErr w:type="spellEnd"/>
      <w:r w:rsidRPr="00E7307C">
        <w:rPr>
          <w:rFonts w:ascii="Verdana" w:hAnsi="Verdana"/>
        </w:rPr>
        <w:t xml:space="preserve"> характер.</w:t>
      </w:r>
      <w:proofErr w:type="gramEnd"/>
      <w:r w:rsidRPr="00E7307C">
        <w:rPr>
          <w:rFonts w:ascii="Verdana" w:hAnsi="Verdana"/>
        </w:rPr>
        <w:t xml:space="preserve"> </w:t>
      </w:r>
      <w:proofErr w:type="gramStart"/>
      <w:r w:rsidRPr="00E7307C">
        <w:rPr>
          <w:rFonts w:ascii="Verdana" w:hAnsi="Verdana"/>
        </w:rPr>
        <w:t>Предвижда се изграждане на бетонови, безотточни ями (водоплътни ями), поради липса на канализация</w:t>
      </w:r>
      <w:r>
        <w:rPr>
          <w:rFonts w:ascii="Verdana" w:hAnsi="Verdana"/>
        </w:rPr>
        <w:t xml:space="preserve"> в района.</w:t>
      </w:r>
      <w:proofErr w:type="gramEnd"/>
    </w:p>
    <w:p w:rsidR="00757CB8" w:rsidRPr="003B2D08" w:rsidRDefault="007C1482" w:rsidP="003B2D08">
      <w:pPr>
        <w:ind w:right="141"/>
        <w:jc w:val="both"/>
        <w:rPr>
          <w:rFonts w:ascii="Verdana" w:hAnsi="Verdana"/>
          <w:lang w:val="bg-BG"/>
        </w:rPr>
      </w:pPr>
      <w:proofErr w:type="gramStart"/>
      <w:r w:rsidRPr="00E5200A">
        <w:rPr>
          <w:rFonts w:ascii="Verdana" w:hAnsi="Verdana"/>
        </w:rPr>
        <w:t>Електрозахранване –</w:t>
      </w:r>
      <w:r w:rsidR="00001893">
        <w:rPr>
          <w:rFonts w:ascii="Verdana" w:hAnsi="Verdana"/>
          <w:lang w:val="bg-BG"/>
        </w:rPr>
        <w:t xml:space="preserve"> </w:t>
      </w:r>
      <w:r w:rsidR="008D2A97">
        <w:rPr>
          <w:rFonts w:ascii="Verdana" w:hAnsi="Verdana"/>
        </w:rPr>
        <w:t>съгласно писмо на ЕВН</w:t>
      </w:r>
      <w:r w:rsidR="008D2A97">
        <w:rPr>
          <w:rFonts w:ascii="Verdana" w:hAnsi="Verdana"/>
          <w:lang w:val="bg-BG"/>
        </w:rPr>
        <w:t xml:space="preserve"> бъдещите сгради ще се присъединят към съществуващата електроразпределителна мрежа, като е указано, необходимост от </w:t>
      </w:r>
      <w:r w:rsidR="008D2A97" w:rsidRPr="00E5200A">
        <w:rPr>
          <w:rFonts w:ascii="Verdana" w:hAnsi="Verdana"/>
        </w:rPr>
        <w:t>изграждане на пло</w:t>
      </w:r>
      <w:r w:rsidR="003C24A5">
        <w:rPr>
          <w:rFonts w:ascii="Verdana" w:hAnsi="Verdana"/>
        </w:rPr>
        <w:t>щадков енергиен обект в имота</w:t>
      </w:r>
      <w:r w:rsidR="003C24A5">
        <w:rPr>
          <w:rFonts w:ascii="Verdana" w:hAnsi="Verdana"/>
          <w:lang w:val="bg-BG"/>
        </w:rPr>
        <w:t xml:space="preserve">, с </w:t>
      </w:r>
      <w:r w:rsidR="003C24A5">
        <w:rPr>
          <w:rFonts w:ascii="Verdana" w:hAnsi="Verdana"/>
        </w:rPr>
        <w:t>предвид</w:t>
      </w:r>
      <w:proofErr w:type="spellStart"/>
      <w:r w:rsidR="003C24A5">
        <w:rPr>
          <w:rFonts w:ascii="Verdana" w:hAnsi="Verdana"/>
          <w:lang w:val="bg-BG"/>
        </w:rPr>
        <w:t>ено</w:t>
      </w:r>
      <w:proofErr w:type="spellEnd"/>
      <w:r w:rsidR="003C24A5">
        <w:rPr>
          <w:rFonts w:ascii="Verdana" w:hAnsi="Verdana"/>
        </w:rPr>
        <w:t xml:space="preserve"> място за изграждането </w:t>
      </w:r>
      <w:proofErr w:type="spellStart"/>
      <w:r w:rsidR="003C24A5">
        <w:rPr>
          <w:rFonts w:ascii="Verdana" w:hAnsi="Verdana"/>
        </w:rPr>
        <w:t>му</w:t>
      </w:r>
      <w:proofErr w:type="spellEnd"/>
      <w:r w:rsidR="003C24A5">
        <w:rPr>
          <w:rFonts w:ascii="Verdana" w:hAnsi="Verdana"/>
          <w:lang w:val="bg-BG"/>
        </w:rPr>
        <w:t>.</w:t>
      </w:r>
      <w:proofErr w:type="gramEnd"/>
    </w:p>
    <w:p w:rsidR="00393BF2" w:rsidRPr="003B2D08" w:rsidRDefault="008D7DB7" w:rsidP="0047635C">
      <w:pPr>
        <w:contextualSpacing/>
        <w:jc w:val="both"/>
        <w:rPr>
          <w:rFonts w:ascii="Verdana" w:hAnsi="Verdana"/>
          <w:lang w:val="bg-BG"/>
        </w:rPr>
      </w:pPr>
      <w:r w:rsidRPr="003B2D08">
        <w:rPr>
          <w:rFonts w:ascii="Verdana" w:hAnsi="Verdana"/>
        </w:rPr>
        <w:t>Инвестиционното предложение попада в обхвата на т.</w:t>
      </w:r>
      <w:r w:rsidRPr="003B2D08">
        <w:rPr>
          <w:rFonts w:ascii="Verdana" w:hAnsi="Verdana"/>
          <w:lang w:val="bg-BG"/>
        </w:rPr>
        <w:t>1</w:t>
      </w:r>
      <w:r w:rsidR="00BB7E4B" w:rsidRPr="003B2D08">
        <w:rPr>
          <w:rFonts w:ascii="Verdana" w:hAnsi="Verdana"/>
          <w:lang w:val="bg-BG"/>
        </w:rPr>
        <w:t>0</w:t>
      </w:r>
      <w:r w:rsidRPr="003B2D08">
        <w:rPr>
          <w:rFonts w:ascii="Verdana" w:hAnsi="Verdana"/>
        </w:rPr>
        <w:t>, буква „</w:t>
      </w:r>
      <w:r w:rsidR="00BB7E4B" w:rsidRPr="003B2D08">
        <w:rPr>
          <w:rFonts w:ascii="Verdana" w:hAnsi="Verdana"/>
          <w:lang w:val="bg-BG"/>
        </w:rPr>
        <w:t>б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Приложение № 2 на </w:t>
      </w:r>
      <w:r w:rsidRPr="003B2D08">
        <w:rPr>
          <w:rFonts w:ascii="Verdana" w:hAnsi="Verdana"/>
          <w:i/>
        </w:rPr>
        <w:t>Закона за опазване на околната среда</w:t>
      </w:r>
      <w:r w:rsidRPr="003B2D08">
        <w:rPr>
          <w:rFonts w:ascii="Verdana" w:hAnsi="Verdana"/>
        </w:rPr>
        <w:t xml:space="preserve"> (ДВ бр.91 /2002 </w:t>
      </w:r>
      <w:proofErr w:type="spellStart"/>
      <w:r w:rsidRPr="003B2D08">
        <w:rPr>
          <w:rFonts w:ascii="Verdana" w:hAnsi="Verdana"/>
        </w:rPr>
        <w:t>год</w:t>
      </w:r>
      <w:proofErr w:type="spellEnd"/>
      <w:r w:rsidRPr="003B2D08">
        <w:rPr>
          <w:rFonts w:ascii="Verdana" w:hAnsi="Verdana"/>
        </w:rPr>
        <w:t>.)</w:t>
      </w:r>
      <w:r w:rsidRPr="003B2D08">
        <w:rPr>
          <w:rFonts w:ascii="Verdana" w:hAnsi="Verdana"/>
          <w:lang w:val="ru-RU"/>
        </w:rPr>
        <w:t xml:space="preserve"> </w:t>
      </w:r>
      <w:r w:rsidRPr="003B2D08">
        <w:rPr>
          <w:rFonts w:ascii="Verdana" w:hAnsi="Verdana"/>
        </w:rPr>
        <w:t xml:space="preserve">и чл.2, ал.1, т. 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Наредбата за ОС. </w:t>
      </w:r>
      <w:proofErr w:type="gramStart"/>
      <w:r w:rsidRPr="003B2D08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ЗООС инвестиционното предложение подлежи на процедура по преценяване на необходимостта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извършване на ОВОС.</w:t>
      </w:r>
      <w:proofErr w:type="gramEnd"/>
    </w:p>
    <w:p w:rsidR="00BC403E" w:rsidRDefault="00BC403E" w:rsidP="00BC403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BC403E">
        <w:rPr>
          <w:rFonts w:ascii="Verdana" w:eastAsia="MS Mincho" w:hAnsi="Verdana"/>
          <w:szCs w:val="20"/>
        </w:rPr>
        <w:t xml:space="preserve">Имот </w:t>
      </w:r>
      <w:r w:rsidR="00125117">
        <w:rPr>
          <w:rFonts w:ascii="Verdana" w:eastAsia="MS Mincho" w:hAnsi="Verdana"/>
          <w:szCs w:val="20"/>
        </w:rPr>
        <w:t xml:space="preserve">с </w:t>
      </w:r>
      <w:r w:rsidR="00A67BBC">
        <w:rPr>
          <w:rFonts w:ascii="Verdana" w:eastAsia="MS Mincho" w:hAnsi="Verdana"/>
          <w:szCs w:val="20"/>
        </w:rPr>
        <w:t>№5678.537.19, местност „Терзии</w:t>
      </w:r>
      <w:r w:rsidRPr="00BC403E">
        <w:rPr>
          <w:rFonts w:ascii="Verdana" w:eastAsia="MS Mincho" w:hAnsi="Verdana"/>
          <w:szCs w:val="20"/>
        </w:rPr>
        <w:t>те, гр. Пловдив, област Пловдив.</w:t>
      </w:r>
      <w:r w:rsidRPr="00BC403E">
        <w:rPr>
          <w:rFonts w:ascii="Verdana" w:hAnsi="Verdana"/>
          <w:szCs w:val="20"/>
        </w:rPr>
        <w:t xml:space="preserve">, в който се предвижда да се реализира инвестиционното предложение </w:t>
      </w:r>
      <w:r w:rsidRPr="00BC403E">
        <w:rPr>
          <w:rStyle w:val="FontStyle12"/>
          <w:rFonts w:ascii="Verdana" w:hAnsi="Verdana"/>
          <w:sz w:val="20"/>
          <w:szCs w:val="20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BC403E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BG0000578 „Река Марица” за опазване на природните местообитания и на дивата флора и фауна, приета от МС с Решение №122/02.03.2007 г. (ДВ бр.21/2007 г.).</w:t>
      </w:r>
    </w:p>
    <w:p w:rsidR="00BC403E" w:rsidRDefault="00BC403E" w:rsidP="00BC403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BC403E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BC403E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47635C" w:rsidRPr="00BC403E" w:rsidRDefault="00BC403E" w:rsidP="00BC403E">
      <w:pPr>
        <w:pStyle w:val="af0"/>
        <w:ind w:left="0"/>
        <w:jc w:val="both"/>
        <w:rPr>
          <w:rFonts w:ascii="Verdana" w:hAnsi="Verdana"/>
          <w:szCs w:val="20"/>
        </w:rPr>
      </w:pPr>
      <w:r w:rsidRPr="00BC403E">
        <w:rPr>
          <w:rFonts w:ascii="Verdana" w:hAnsi="Verdana"/>
          <w:szCs w:val="20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</w:p>
    <w:p w:rsidR="00FA0393" w:rsidRPr="00E748DF" w:rsidRDefault="00FA0393" w:rsidP="00FA0393">
      <w:pPr>
        <w:pStyle w:val="a7"/>
        <w:rPr>
          <w:rFonts w:ascii="Verdana" w:hAnsi="Verdana"/>
          <w:color w:val="FF0000"/>
        </w:rPr>
      </w:pP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Pr="00E75872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>. Характеристика на предлаганото строителство, дейности, технологии: обем, 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 xml:space="preserve">лност,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B4B6A" w:rsidRPr="00731F48" w:rsidRDefault="004D6424" w:rsidP="00731F48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270B09">
        <w:rPr>
          <w:rFonts w:ascii="Verdana" w:hAnsi="Verdana"/>
          <w:lang w:val="bg-BG"/>
        </w:rPr>
        <w:t xml:space="preserve"> (монолитно)</w:t>
      </w:r>
      <w:r>
        <w:rPr>
          <w:rFonts w:ascii="Verdana" w:hAnsi="Verdana"/>
          <w:lang w:val="bg-BG"/>
        </w:rPr>
        <w:t xml:space="preserve"> се предполага, че извършваните строително-монтажни дейности, няма да доведат до замърсяване и дискомфорт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230AD7" w:rsidRPr="00174402" w:rsidRDefault="00156C19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731F48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>
        <w:rPr>
          <w:rFonts w:ascii="Verdana" w:hAnsi="Verdana"/>
          <w:lang w:val="ru-RU"/>
        </w:rPr>
        <w:t>таналите инфраструктурни обекти. Ще се ползват съществуващи</w:t>
      </w:r>
      <w:r w:rsidRPr="00731F48">
        <w:rPr>
          <w:rFonts w:ascii="Verdana" w:hAnsi="Verdana"/>
          <w:lang w:val="ru-RU"/>
        </w:rPr>
        <w:t xml:space="preserve"> </w:t>
      </w:r>
      <w:r w:rsidR="000F3DC8">
        <w:rPr>
          <w:rFonts w:ascii="Verdana" w:hAnsi="Verdana"/>
          <w:lang w:val="ru-RU"/>
        </w:rPr>
        <w:t>мрежи</w:t>
      </w:r>
      <w:r w:rsidRPr="00731F48">
        <w:rPr>
          <w:rFonts w:ascii="Verdana" w:hAnsi="Verdana"/>
          <w:lang w:val="ru-RU"/>
        </w:rPr>
        <w:t xml:space="preserve"> (</w:t>
      </w:r>
      <w:proofErr w:type="spellStart"/>
      <w:r w:rsidRPr="00731F48">
        <w:rPr>
          <w:rFonts w:ascii="Verdana" w:hAnsi="Verdana"/>
          <w:lang w:val="ru-RU"/>
        </w:rPr>
        <w:t>еле</w:t>
      </w:r>
      <w:r w:rsidR="000F3DC8">
        <w:rPr>
          <w:rFonts w:ascii="Verdana" w:hAnsi="Verdana"/>
          <w:lang w:val="ru-RU"/>
        </w:rPr>
        <w:t>ктро</w:t>
      </w:r>
      <w:proofErr w:type="spellEnd"/>
      <w:r w:rsidR="000F3DC8">
        <w:rPr>
          <w:rFonts w:ascii="Verdana" w:hAnsi="Verdana"/>
          <w:lang w:val="ru-RU"/>
        </w:rPr>
        <w:t xml:space="preserve">, </w:t>
      </w:r>
      <w:proofErr w:type="spellStart"/>
      <w:r w:rsidR="000F3DC8">
        <w:rPr>
          <w:rFonts w:ascii="Verdana" w:hAnsi="Verdana"/>
          <w:lang w:val="ru-RU"/>
        </w:rPr>
        <w:t>ВиК</w:t>
      </w:r>
      <w:proofErr w:type="spellEnd"/>
      <w:r w:rsidR="000F3DC8">
        <w:rPr>
          <w:rFonts w:ascii="Verdana" w:hAnsi="Verdana"/>
          <w:lang w:val="ru-RU"/>
        </w:rPr>
        <w:t xml:space="preserve"> и транспортен достъп), след изпълнение на необходимите връзки.</w:t>
      </w:r>
      <w:r w:rsidRPr="00731F48">
        <w:rPr>
          <w:rFonts w:ascii="Verdana" w:hAnsi="Verdana"/>
          <w:lang w:val="ru-RU"/>
        </w:rPr>
        <w:t xml:space="preserve"> </w:t>
      </w:r>
    </w:p>
    <w:p w:rsidR="00174402" w:rsidRPr="00174402" w:rsidRDefault="00174402" w:rsidP="0017440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/>
          <w:lang w:val="bg-BG"/>
        </w:rPr>
        <w:t xml:space="preserve">Реализацията и експлоатацията на инвестиционното предложение ще доведе до образуване на определени видове отпадъци: строителни и битови, които ще бъдат третирани съгласно изискванията на </w:t>
      </w:r>
      <w:r w:rsidRPr="00847712">
        <w:rPr>
          <w:rFonts w:ascii="Verdana" w:hAnsi="Verdana" w:cs="Verdana"/>
          <w:i/>
          <w:lang w:val="bg-BG"/>
        </w:rPr>
        <w:t>Закона за управление на отпадъците.</w:t>
      </w:r>
    </w:p>
    <w:p w:rsidR="00847712" w:rsidRPr="00847712" w:rsidRDefault="008B4B6A" w:rsidP="0084771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8B4B6A">
        <w:rPr>
          <w:rFonts w:ascii="Verdana" w:hAnsi="Verdana"/>
          <w:lang w:val="ru-RU"/>
        </w:rPr>
        <w:t xml:space="preserve">По </w:t>
      </w:r>
      <w:proofErr w:type="gramStart"/>
      <w:r w:rsidRPr="008B4B6A">
        <w:rPr>
          <w:rFonts w:ascii="Verdana" w:hAnsi="Verdana"/>
          <w:lang w:val="ru-RU"/>
        </w:rPr>
        <w:t>време на</w:t>
      </w:r>
      <w:proofErr w:type="gramEnd"/>
      <w:r w:rsidRPr="008B4B6A">
        <w:rPr>
          <w:rFonts w:ascii="Verdana" w:hAnsi="Verdana"/>
          <w:lang w:val="ru-RU"/>
        </w:rPr>
        <w:t xml:space="preserve"> строителството не се предвижда добив и директна експлоатация на природни ресурси. Основните суровини и строителни материали, които ще се използват при строителството </w:t>
      </w:r>
      <w:proofErr w:type="spellStart"/>
      <w:r w:rsidRPr="008B4B6A">
        <w:rPr>
          <w:rFonts w:ascii="Verdana" w:hAnsi="Verdana"/>
          <w:lang w:val="ru-RU"/>
        </w:rPr>
        <w:t>са</w:t>
      </w:r>
      <w:proofErr w:type="spellEnd"/>
      <w:r w:rsidRPr="008B4B6A">
        <w:rPr>
          <w:rFonts w:ascii="Verdana" w:hAnsi="Verdana"/>
          <w:lang w:val="ru-RU"/>
        </w:rPr>
        <w:t xml:space="preserve"> готови строителни материали. Не се предвижда добив на подземни води</w:t>
      </w:r>
      <w:r w:rsidR="00847712">
        <w:rPr>
          <w:rFonts w:ascii="Verdana" w:hAnsi="Verdana"/>
          <w:lang w:val="ru-RU"/>
        </w:rPr>
        <w:t xml:space="preserve">, </w:t>
      </w:r>
      <w:r w:rsidR="00847712" w:rsidRPr="00847712">
        <w:rPr>
          <w:rFonts w:ascii="Verdana" w:hAnsi="Verdana"/>
          <w:bCs/>
          <w:lang w:val="ru-RU"/>
        </w:rPr>
        <w:t>в етап на експлоатацията ще се използва вода от водопроводната мрежа на населеното място.</w:t>
      </w:r>
    </w:p>
    <w:p w:rsidR="00230AD7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О</w:t>
      </w:r>
      <w:r w:rsidR="00156C19" w:rsidRPr="00847712">
        <w:rPr>
          <w:rFonts w:ascii="Verdana" w:hAnsi="Verdana"/>
          <w:bCs/>
          <w:lang w:val="ru-RU"/>
        </w:rPr>
        <w:t xml:space="preserve">тпадъчни води от </w:t>
      </w:r>
      <w:r>
        <w:rPr>
          <w:rFonts w:ascii="Verdana" w:hAnsi="Verdana"/>
          <w:bCs/>
          <w:lang w:val="ru-RU"/>
        </w:rPr>
        <w:t>еднофамилните къщи ще се отвеждат във водоплътни изгребни ями</w:t>
      </w:r>
      <w:r w:rsidR="00156C19" w:rsidRPr="00847712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Не се предвижда заустване на отпадъчни води във водни обекти.</w:t>
      </w:r>
      <w:r w:rsidR="00156C19" w:rsidRPr="00847712">
        <w:rPr>
          <w:rFonts w:ascii="Verdana" w:hAnsi="Verdana"/>
          <w:lang w:val="bg-BG"/>
        </w:rPr>
        <w:t xml:space="preserve"> </w:t>
      </w:r>
      <w:r w:rsidR="00156C19" w:rsidRPr="00847712">
        <w:rPr>
          <w:rFonts w:ascii="Verdana" w:hAnsi="Verdana" w:cs="Verdana"/>
        </w:rPr>
        <w:t xml:space="preserve">Предвид горното, може да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предположи, </w:t>
      </w:r>
      <w:proofErr w:type="spellStart"/>
      <w:r w:rsidR="00156C19" w:rsidRPr="00847712">
        <w:rPr>
          <w:rFonts w:ascii="Verdana" w:hAnsi="Verdana" w:cs="Verdana"/>
        </w:rPr>
        <w:t>че</w:t>
      </w:r>
      <w:proofErr w:type="spellEnd"/>
      <w:r w:rsidR="00156C19" w:rsidRPr="00847712">
        <w:rPr>
          <w:rFonts w:ascii="Verdana" w:hAnsi="Verdana" w:cs="Verdana"/>
        </w:rPr>
        <w:t xml:space="preserve"> въздействието </w:t>
      </w:r>
      <w:proofErr w:type="spellStart"/>
      <w:r w:rsidR="00156C19" w:rsidRPr="00847712">
        <w:rPr>
          <w:rFonts w:ascii="Verdana" w:hAnsi="Verdana" w:cs="Verdana"/>
        </w:rPr>
        <w:t>от</w:t>
      </w:r>
      <w:proofErr w:type="spellEnd"/>
      <w:r w:rsidR="00156C19" w:rsidRPr="00847712">
        <w:rPr>
          <w:rFonts w:ascii="Verdana" w:hAnsi="Verdana" w:cs="Verdana"/>
        </w:rPr>
        <w:t xml:space="preserve"> реализацията на инвестиционното предложение върху водите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определя като незначително. </w:t>
      </w:r>
    </w:p>
    <w:p w:rsidR="00847712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lastRenderedPageBreak/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06E00" w:rsidRPr="00906E00" w:rsidRDefault="00F6185A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560874" w:rsidRPr="008C19C9" w:rsidRDefault="003D172D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378BD" w:rsidRPr="003378BD" w:rsidRDefault="003378BD" w:rsidP="003378B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3378BD">
        <w:rPr>
          <w:rFonts w:ascii="Verdana" w:hAnsi="Verdana"/>
        </w:rPr>
        <w:t xml:space="preserve">Инвестиционното предложение </w:t>
      </w:r>
      <w:r w:rsidRPr="003378BD">
        <w:rPr>
          <w:rFonts w:ascii="Verdana" w:hAnsi="Verdana"/>
          <w:lang w:val="bg-BG"/>
        </w:rPr>
        <w:t>е предвидено да се</w:t>
      </w:r>
      <w:r w:rsidRPr="003378BD">
        <w:rPr>
          <w:rFonts w:ascii="Verdana" w:hAnsi="Verdana"/>
        </w:rPr>
        <w:t xml:space="preserve"> реализира извън границите на защитен</w:t>
      </w:r>
      <w:r w:rsidRPr="003378BD">
        <w:rPr>
          <w:rFonts w:ascii="Verdana" w:hAnsi="Verdana"/>
          <w:lang w:val="bg-BG"/>
        </w:rPr>
        <w:t>и</w:t>
      </w:r>
      <w:r w:rsidRPr="003378BD">
        <w:rPr>
          <w:rFonts w:ascii="Verdana" w:hAnsi="Verdana"/>
        </w:rPr>
        <w:t xml:space="preserve"> зон</w:t>
      </w:r>
      <w:r w:rsidRPr="003378BD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BG0000578 „Река Марица”</w:t>
      </w:r>
    </w:p>
    <w:p w:rsidR="003378BD" w:rsidRPr="003378BD" w:rsidRDefault="003378BD" w:rsidP="003378B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3378BD">
        <w:rPr>
          <w:rFonts w:ascii="Verdana" w:hAnsi="Verdana"/>
          <w:lang w:val="bg-BG"/>
        </w:rPr>
        <w:t>Площадката върху която ще се изпълни ИП се намира на около 2,5 км. от защитената зона. Поради това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3378BD" w:rsidRPr="003378BD" w:rsidRDefault="003378BD" w:rsidP="003378B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3378BD">
        <w:rPr>
          <w:rFonts w:ascii="Verdana" w:hAnsi="Verdana"/>
        </w:rPr>
        <w:t xml:space="preserve">Реализирането на инвестиционното предложение </w:t>
      </w:r>
      <w:proofErr w:type="spellStart"/>
      <w:r w:rsidRPr="003378BD">
        <w:rPr>
          <w:rFonts w:ascii="Verdana" w:hAnsi="Verdana"/>
        </w:rPr>
        <w:t>не</w:t>
      </w:r>
      <w:proofErr w:type="spellEnd"/>
      <w:r w:rsidRPr="003378BD">
        <w:rPr>
          <w:rFonts w:ascii="Verdana" w:hAnsi="Verdana"/>
        </w:rPr>
        <w:t xml:space="preserve">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3378BD">
        <w:rPr>
          <w:rFonts w:ascii="Verdana" w:hAnsi="Verdana"/>
          <w:lang w:val="bg-BG"/>
        </w:rPr>
        <w:t>защитената зона и нейните елементи.</w:t>
      </w:r>
    </w:p>
    <w:p w:rsidR="002B0470" w:rsidRPr="002B0470" w:rsidRDefault="002B0470" w:rsidP="002B0470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546DA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Pr="00424FA2" w:rsidRDefault="00B45884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Инвестиционното предложение е за изграждане на еднофамилни къщи, ще се формират само 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 xml:space="preserve">ни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330D1A" w:rsidRDefault="00330D1A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3D272A" w:rsidRPr="00546DAD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546DAD" w:rsidRPr="00546DAD">
        <w:rPr>
          <w:rFonts w:ascii="Verdana" w:hAnsi="Verdana"/>
          <w:sz w:val="20"/>
          <w:szCs w:val="20"/>
          <w:lang w:val="bg-BG"/>
        </w:rPr>
        <w:t>2812</w:t>
      </w:r>
      <w:r w:rsidRPr="00546DAD">
        <w:rPr>
          <w:rFonts w:ascii="Verdana" w:hAnsi="Verdana"/>
          <w:sz w:val="20"/>
          <w:szCs w:val="20"/>
          <w:lang w:val="ru-RU"/>
        </w:rPr>
        <w:t>/</w:t>
      </w:r>
      <w:r w:rsidR="00546DAD" w:rsidRPr="00546DAD">
        <w:rPr>
          <w:rFonts w:ascii="Verdana" w:hAnsi="Verdana"/>
          <w:sz w:val="20"/>
          <w:szCs w:val="20"/>
          <w:lang w:val="bg-BG"/>
        </w:rPr>
        <w:t>05</w:t>
      </w:r>
      <w:r w:rsidR="00546DAD" w:rsidRPr="00546DAD">
        <w:rPr>
          <w:rFonts w:ascii="Verdana" w:hAnsi="Verdana"/>
          <w:sz w:val="20"/>
          <w:szCs w:val="20"/>
          <w:lang w:val="ru-RU"/>
        </w:rPr>
        <w:t>.04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Pr="00546DAD">
        <w:rPr>
          <w:rFonts w:ascii="Verdana" w:hAnsi="Verdana"/>
          <w:sz w:val="20"/>
          <w:szCs w:val="20"/>
          <w:lang w:val="ru-RU"/>
        </w:rPr>
        <w:t>2017</w:t>
      </w:r>
      <w:r w:rsidRPr="00546DAD">
        <w:rPr>
          <w:rFonts w:ascii="Verdana" w:hAnsi="Verdana"/>
          <w:sz w:val="20"/>
          <w:szCs w:val="20"/>
          <w:lang w:val="bg-BG"/>
        </w:rPr>
        <w:t xml:space="preserve"> </w:t>
      </w:r>
      <w:r w:rsidRPr="00546DAD">
        <w:rPr>
          <w:rFonts w:ascii="Verdana" w:hAnsi="Verdana"/>
          <w:sz w:val="20"/>
          <w:szCs w:val="20"/>
          <w:lang w:val="ru-RU"/>
        </w:rPr>
        <w:t>г. РЗИ - Пловдив е определила, че</w:t>
      </w:r>
      <w:r w:rsidR="00546DAD">
        <w:rPr>
          <w:rFonts w:ascii="Verdana" w:hAnsi="Verdana"/>
          <w:sz w:val="20"/>
          <w:szCs w:val="20"/>
          <w:lang w:val="ru-RU"/>
        </w:rPr>
        <w:t xml:space="preserve"> </w:t>
      </w:r>
      <w:r w:rsidRPr="00546DAD">
        <w:rPr>
          <w:rFonts w:ascii="Verdana" w:hAnsi="Verdana"/>
          <w:sz w:val="20"/>
          <w:szCs w:val="20"/>
          <w:lang w:val="bg-BG"/>
        </w:rPr>
        <w:t>не</w:t>
      </w:r>
      <w:r w:rsidR="00546DAD">
        <w:rPr>
          <w:rFonts w:ascii="Verdana" w:hAnsi="Verdana"/>
          <w:sz w:val="20"/>
          <w:szCs w:val="20"/>
          <w:lang w:val="bg-BG"/>
        </w:rPr>
        <w:t xml:space="preserve"> се</w:t>
      </w:r>
      <w:r w:rsidRPr="00546DAD">
        <w:rPr>
          <w:rFonts w:ascii="Verdana" w:hAnsi="Verdana"/>
          <w:sz w:val="20"/>
          <w:szCs w:val="20"/>
          <w:lang w:val="bg-BG"/>
        </w:rPr>
        <w:t xml:space="preserve"> </w:t>
      </w:r>
      <w:r w:rsidR="00546DAD">
        <w:rPr>
          <w:rFonts w:ascii="Verdana" w:hAnsi="Verdana"/>
          <w:sz w:val="20"/>
          <w:szCs w:val="20"/>
          <w:lang w:val="bg-BG"/>
        </w:rPr>
        <w:t>очаква здравен риск от реализацията на инвестиционното предложение.</w:t>
      </w:r>
    </w:p>
    <w:p w:rsidR="00156C19" w:rsidRPr="00546DAD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76448E" w:rsidRPr="0076448E" w:rsidRDefault="0076448E" w:rsidP="0076448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Наредбата за ОВОС</w:t>
      </w:r>
      <w:r>
        <w:rPr>
          <w:rFonts w:ascii="Verdana" w:hAnsi="Verdana"/>
          <w:lang w:val="bg-BG"/>
        </w:rPr>
        <w:t xml:space="preserve">, възложителят е уведомил писмено за инвестиционното си </w:t>
      </w:r>
      <w:r w:rsidR="00E75872">
        <w:rPr>
          <w:rFonts w:ascii="Verdana" w:hAnsi="Verdana"/>
          <w:lang w:val="bg-BG"/>
        </w:rPr>
        <w:t>намерение Кмета на Община Пловдив и Кмета на Район Западен</w:t>
      </w:r>
      <w:r>
        <w:rPr>
          <w:rFonts w:ascii="Verdana" w:hAnsi="Verdana"/>
          <w:lang w:val="bg-BG"/>
        </w:rPr>
        <w:t xml:space="preserve"> а засегнатото население чрез обява.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lastRenderedPageBreak/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Наредбата за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E75872">
        <w:rPr>
          <w:rFonts w:ascii="Verdana" w:hAnsi="Verdana"/>
          <w:lang w:val="bg-BG"/>
        </w:rPr>
        <w:t>ОС на Община Пловдив и Район Западен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E75872" w:rsidP="005040D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Община Пловдив и Район Западен</w:t>
      </w:r>
      <w:r w:rsidR="00CC1C60">
        <w:rPr>
          <w:rFonts w:ascii="Verdana" w:hAnsi="Verdana"/>
          <w:lang w:val="bg-BG"/>
        </w:rPr>
        <w:t xml:space="preserve"> </w:t>
      </w:r>
      <w:r w:rsidR="00D479DD">
        <w:rPr>
          <w:rFonts w:ascii="Verdana" w:hAnsi="Verdana"/>
          <w:lang w:val="bg-BG"/>
        </w:rPr>
        <w:t xml:space="preserve">писмено са </w:t>
      </w:r>
      <w:r w:rsidR="00CC1C60" w:rsidRPr="00EF37A1">
        <w:rPr>
          <w:rFonts w:ascii="Verdana" w:hAnsi="Verdana"/>
          <w:lang w:val="bg-BG"/>
        </w:rPr>
        <w:t>информира</w:t>
      </w:r>
      <w:r w:rsidR="00D479DD">
        <w:rPr>
          <w:rFonts w:ascii="Verdana" w:hAnsi="Verdana"/>
          <w:lang w:val="bg-BG"/>
        </w:rPr>
        <w:t>ли</w:t>
      </w:r>
      <w:r w:rsidR="00CC1C60" w:rsidRPr="00EF37A1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момента на издаване на настоящото решение в РИОСВ-Пловдив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са</w:t>
      </w:r>
      <w:proofErr w:type="spellEnd"/>
      <w:r w:rsidRPr="00EF37A1">
        <w:rPr>
          <w:rFonts w:ascii="Verdana" w:hAnsi="Verdana"/>
        </w:rPr>
        <w:t xml:space="preserve"> изразени устно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депозирани писмено жалби, възражения и становища срещу реализацията на инвестиционното предложение.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3A1834">
        <w:rPr>
          <w:rFonts w:ascii="Verdana" w:hAnsi="Verdana"/>
          <w:b/>
          <w:lang w:val="bg-BG"/>
        </w:rPr>
        <w:t xml:space="preserve">          </w:t>
      </w:r>
      <w:r w:rsidR="003B2BEA">
        <w:rPr>
          <w:rFonts w:ascii="Verdana" w:hAnsi="Verdana"/>
          <w:b/>
          <w:lang w:val="bg-BG"/>
        </w:rPr>
        <w:t>28.04.</w:t>
      </w:r>
      <w:r w:rsidRPr="00082649">
        <w:rPr>
          <w:rFonts w:ascii="Verdana" w:hAnsi="Verdana"/>
          <w:b/>
        </w:rPr>
        <w:t>201</w:t>
      </w:r>
      <w:r w:rsidR="00C31CBA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EF314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3D172D" w:rsidRPr="00082649">
        <w:rPr>
          <w:rFonts w:ascii="Verdana" w:hAnsi="Verdana"/>
          <w:i/>
          <w:lang w:val="ru-RU"/>
        </w:rPr>
        <w:t xml:space="preserve">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D479DD" w:rsidRPr="00EF314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3D172D" w:rsidRPr="007F516E" w:rsidRDefault="003D172D" w:rsidP="00EF314D">
      <w:pPr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7F516E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DE" w:rsidRDefault="00A866DE">
      <w:r>
        <w:separator/>
      </w:r>
    </w:p>
  </w:endnote>
  <w:endnote w:type="continuationSeparator" w:id="0">
    <w:p w:rsidR="00A866DE" w:rsidRDefault="00A8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DE" w:rsidRDefault="00A866DE">
      <w:r>
        <w:separator/>
      </w:r>
    </w:p>
  </w:footnote>
  <w:footnote w:type="continuationSeparator" w:id="0">
    <w:p w:rsidR="00A866DE" w:rsidRDefault="00A8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7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23"/>
  </w:num>
  <w:num w:numId="5">
    <w:abstractNumId w:val="3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1"/>
  </w:num>
  <w:num w:numId="10">
    <w:abstractNumId w:val="28"/>
  </w:num>
  <w:num w:numId="11">
    <w:abstractNumId w:val="5"/>
  </w:num>
  <w:num w:numId="12">
    <w:abstractNumId w:val="20"/>
  </w:num>
  <w:num w:numId="13">
    <w:abstractNumId w:val="5"/>
  </w:num>
  <w:num w:numId="14">
    <w:abstractNumId w:val="21"/>
  </w:num>
  <w:num w:numId="15">
    <w:abstractNumId w:val="9"/>
  </w:num>
  <w:num w:numId="16">
    <w:abstractNumId w:val="4"/>
  </w:num>
  <w:num w:numId="17">
    <w:abstractNumId w:val="12"/>
  </w:num>
  <w:num w:numId="18">
    <w:abstractNumId w:val="17"/>
  </w:num>
  <w:num w:numId="19">
    <w:abstractNumId w:val="10"/>
  </w:num>
  <w:num w:numId="20">
    <w:abstractNumId w:val="7"/>
  </w:num>
  <w:num w:numId="21">
    <w:abstractNumId w:val="25"/>
  </w:num>
  <w:num w:numId="22">
    <w:abstractNumId w:val="18"/>
  </w:num>
  <w:num w:numId="23">
    <w:abstractNumId w:val="19"/>
  </w:num>
  <w:num w:numId="24">
    <w:abstractNumId w:val="30"/>
  </w:num>
  <w:num w:numId="25">
    <w:abstractNumId w:val="3"/>
  </w:num>
  <w:num w:numId="26">
    <w:abstractNumId w:val="2"/>
  </w:num>
  <w:num w:numId="27">
    <w:abstractNumId w:val="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4"/>
  </w:num>
  <w:num w:numId="36">
    <w:abstractNumId w:val="8"/>
  </w:num>
  <w:num w:numId="37">
    <w:abstractNumId w:val="27"/>
  </w:num>
  <w:num w:numId="38">
    <w:abstractNumId w:val="16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E1986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0F97"/>
    <w:rsid w:val="0037412F"/>
    <w:rsid w:val="00375A50"/>
    <w:rsid w:val="00375B44"/>
    <w:rsid w:val="00376255"/>
    <w:rsid w:val="00377112"/>
    <w:rsid w:val="00383572"/>
    <w:rsid w:val="003846F3"/>
    <w:rsid w:val="00386101"/>
    <w:rsid w:val="00386F59"/>
    <w:rsid w:val="0039122B"/>
    <w:rsid w:val="00393BF2"/>
    <w:rsid w:val="00397005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D6424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247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7B4D"/>
    <w:rsid w:val="005D0F06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46BA"/>
    <w:rsid w:val="007E54C3"/>
    <w:rsid w:val="007E6D90"/>
    <w:rsid w:val="007F4078"/>
    <w:rsid w:val="007F516E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B0206"/>
    <w:rsid w:val="008B1300"/>
    <w:rsid w:val="008B4B6A"/>
    <w:rsid w:val="008B7D3B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866DE"/>
    <w:rsid w:val="00A9001A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5C8B"/>
    <w:rsid w:val="00B07238"/>
    <w:rsid w:val="00B07401"/>
    <w:rsid w:val="00B07AA3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3799"/>
    <w:rsid w:val="00BC39DC"/>
    <w:rsid w:val="00BC403E"/>
    <w:rsid w:val="00BD0D4D"/>
    <w:rsid w:val="00BD1094"/>
    <w:rsid w:val="00BD112B"/>
    <w:rsid w:val="00BD5211"/>
    <w:rsid w:val="00BD53F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5D30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535C"/>
    <w:rsid w:val="00E701D4"/>
    <w:rsid w:val="00E72202"/>
    <w:rsid w:val="00E725D1"/>
    <w:rsid w:val="00E7266E"/>
    <w:rsid w:val="00E7307C"/>
    <w:rsid w:val="00E73B77"/>
    <w:rsid w:val="00E748DF"/>
    <w:rsid w:val="00E75872"/>
    <w:rsid w:val="00E8208C"/>
    <w:rsid w:val="00E84FA8"/>
    <w:rsid w:val="00E865C6"/>
    <w:rsid w:val="00E866C8"/>
    <w:rsid w:val="00E86DE1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F03A0E"/>
    <w:rsid w:val="00F045A6"/>
    <w:rsid w:val="00F06F5B"/>
    <w:rsid w:val="00F109FC"/>
    <w:rsid w:val="00F12337"/>
    <w:rsid w:val="00F130A5"/>
    <w:rsid w:val="00F14188"/>
    <w:rsid w:val="00F15F01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AC6B-A333-48B1-92C1-FDC26A77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77</cp:revision>
  <cp:lastPrinted>2017-04-25T11:43:00Z</cp:lastPrinted>
  <dcterms:created xsi:type="dcterms:W3CDTF">2017-04-24T07:27:00Z</dcterms:created>
  <dcterms:modified xsi:type="dcterms:W3CDTF">2017-04-28T08:52:00Z</dcterms:modified>
</cp:coreProperties>
</file>