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4F497F" w:rsidRDefault="00BF62F2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4F497F" w:rsidRDefault="00CB490C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4F497F">
        <w:rPr>
          <w:rFonts w:ascii="Verdana" w:hAnsi="Verdana"/>
          <w:b/>
          <w:bCs/>
          <w:sz w:val="28"/>
          <w:szCs w:val="28"/>
        </w:rPr>
        <w:t>РЕШЕНИЕ № ПВ – 174</w:t>
      </w:r>
      <w:r w:rsidR="000161A8" w:rsidRPr="004F497F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4F497F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4F497F">
        <w:rPr>
          <w:rFonts w:ascii="Verdana" w:hAnsi="Verdana"/>
          <w:b/>
          <w:bCs/>
          <w:sz w:val="28"/>
          <w:szCs w:val="28"/>
        </w:rPr>
        <w:t>ПР/201</w:t>
      </w:r>
      <w:r w:rsidR="00AF1C23" w:rsidRPr="004F497F">
        <w:rPr>
          <w:rFonts w:ascii="Verdana" w:hAnsi="Verdana"/>
          <w:b/>
          <w:bCs/>
          <w:sz w:val="28"/>
          <w:szCs w:val="28"/>
        </w:rPr>
        <w:t>6</w:t>
      </w:r>
      <w:r w:rsidR="003D172D" w:rsidRPr="004F497F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4F497F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4F497F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4F497F" w:rsidRDefault="003D172D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3D172D" w:rsidRPr="004F497F" w:rsidRDefault="003D172D" w:rsidP="00FE0A34">
      <w:pPr>
        <w:jc w:val="both"/>
        <w:rPr>
          <w:rFonts w:ascii="Verdana" w:hAnsi="Verdana"/>
          <w:b/>
        </w:rPr>
      </w:pPr>
    </w:p>
    <w:p w:rsidR="003D172D" w:rsidRPr="004F497F" w:rsidRDefault="003D172D" w:rsidP="00FE0A34">
      <w:pPr>
        <w:pStyle w:val="a7"/>
        <w:rPr>
          <w:rFonts w:ascii="Verdana" w:hAnsi="Verdana"/>
          <w:b/>
        </w:rPr>
      </w:pPr>
      <w:r w:rsidRPr="004F497F">
        <w:rPr>
          <w:rFonts w:ascii="Verdana" w:hAnsi="Verdana"/>
          <w:b/>
        </w:rPr>
        <w:t>На основание</w:t>
      </w:r>
      <w:r w:rsidRPr="004F497F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4F497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4F497F">
        <w:rPr>
          <w:rFonts w:ascii="Verdana" w:hAnsi="Verdana"/>
        </w:rPr>
        <w:t xml:space="preserve"> (Наредба за ОВОС), </w:t>
      </w:r>
      <w:r w:rsidRPr="004F497F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4F497F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4F497F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4F497F">
        <w:rPr>
          <w:rFonts w:ascii="Verdana" w:hAnsi="Verdana"/>
        </w:rPr>
        <w:t xml:space="preserve"> и БД</w:t>
      </w:r>
      <w:r w:rsidRPr="004F497F">
        <w:rPr>
          <w:rFonts w:ascii="Verdana" w:hAnsi="Verdana"/>
        </w:rPr>
        <w:t xml:space="preserve"> ИБР Пловдив </w:t>
      </w:r>
      <w:r w:rsidRPr="004F497F">
        <w:rPr>
          <w:rFonts w:ascii="Verdana" w:hAnsi="Verdana"/>
          <w:b/>
        </w:rPr>
        <w:t xml:space="preserve">                                                </w:t>
      </w:r>
    </w:p>
    <w:p w:rsidR="00BF62F2" w:rsidRPr="004F497F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4F497F">
        <w:rPr>
          <w:rFonts w:ascii="Verdana" w:hAnsi="Verdana"/>
          <w:b/>
        </w:rPr>
        <w:t xml:space="preserve">        </w:t>
      </w:r>
      <w:r w:rsidR="004F497F">
        <w:rPr>
          <w:rFonts w:ascii="Verdana" w:hAnsi="Verdana"/>
          <w:b/>
          <w:lang w:val="en-US"/>
        </w:rPr>
        <w:t xml:space="preserve"> </w:t>
      </w:r>
      <w:r w:rsidRPr="004F497F">
        <w:rPr>
          <w:rFonts w:ascii="Verdana" w:hAnsi="Verdana"/>
          <w:b/>
        </w:rPr>
        <w:t xml:space="preserve">                                            </w:t>
      </w:r>
    </w:p>
    <w:p w:rsidR="003D172D" w:rsidRPr="004F497F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4F497F">
        <w:rPr>
          <w:rFonts w:ascii="Verdana" w:hAnsi="Verdana"/>
          <w:b/>
          <w:sz w:val="24"/>
          <w:szCs w:val="24"/>
        </w:rPr>
        <w:t xml:space="preserve">                                                Р Е Ш И Х</w:t>
      </w:r>
    </w:p>
    <w:p w:rsidR="00BF62F2" w:rsidRPr="004F497F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4F497F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4F497F">
        <w:rPr>
          <w:rFonts w:ascii="Verdana" w:hAnsi="Verdana"/>
          <w:b/>
          <w:u w:val="single"/>
        </w:rPr>
        <w:t>да не се извършва</w:t>
      </w:r>
      <w:r w:rsidRPr="004F497F">
        <w:rPr>
          <w:rFonts w:ascii="Verdana" w:hAnsi="Verdana"/>
          <w:b/>
        </w:rPr>
        <w:t xml:space="preserve"> </w:t>
      </w:r>
      <w:r w:rsidRPr="004F497F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4F497F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r w:rsidRPr="004F497F">
        <w:rPr>
          <w:rFonts w:ascii="Verdana" w:hAnsi="Verdana"/>
          <w:b/>
          <w:bCs/>
        </w:rPr>
        <w:t>инвестиционно предложение</w:t>
      </w:r>
      <w:r w:rsidRPr="004F497F">
        <w:rPr>
          <w:rFonts w:ascii="Verdana" w:hAnsi="Verdana"/>
        </w:rPr>
        <w:t>:</w:t>
      </w:r>
      <w:r w:rsidR="005836EF" w:rsidRPr="004F497F">
        <w:rPr>
          <w:rFonts w:ascii="Verdana" w:hAnsi="Verdana"/>
        </w:rPr>
        <w:t xml:space="preserve"> </w:t>
      </w:r>
      <w:r w:rsidR="00217DE3" w:rsidRPr="004F497F">
        <w:rPr>
          <w:rFonts w:ascii="Verdana" w:hAnsi="Verdana"/>
          <w:b/>
        </w:rPr>
        <w:t>„Изграждане на тръбен кладенец за захранване на система за капково напояване“</w:t>
      </w:r>
      <w:r w:rsidRPr="004F497F">
        <w:rPr>
          <w:rFonts w:ascii="Verdana" w:hAnsi="Verdana"/>
          <w:b/>
        </w:rPr>
        <w:t>,</w:t>
      </w:r>
      <w:r w:rsidR="00E86DE1" w:rsidRPr="004F497F">
        <w:rPr>
          <w:rFonts w:ascii="Verdana" w:hAnsi="Verdana"/>
          <w:b/>
        </w:rPr>
        <w:t xml:space="preserve"> </w:t>
      </w:r>
      <w:r w:rsidRPr="004F497F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C64B16" w:rsidRPr="004F497F" w:rsidRDefault="003D172D" w:rsidP="00C64B16">
      <w:pPr>
        <w:ind w:right="137"/>
        <w:jc w:val="both"/>
        <w:rPr>
          <w:rFonts w:ascii="Verdana" w:hAnsi="Verdana"/>
        </w:rPr>
      </w:pPr>
      <w:r w:rsidRPr="004F497F">
        <w:rPr>
          <w:rFonts w:ascii="Verdana" w:hAnsi="Verdana"/>
          <w:b/>
        </w:rPr>
        <w:t>Местоположение:</w:t>
      </w:r>
      <w:r w:rsidR="00BD7D3F" w:rsidRPr="004F497F">
        <w:rPr>
          <w:rFonts w:ascii="Verdana" w:hAnsi="Verdana"/>
          <w:b/>
        </w:rPr>
        <w:t xml:space="preserve"> </w:t>
      </w:r>
      <w:r w:rsidR="005836EF" w:rsidRPr="004F497F">
        <w:rPr>
          <w:rFonts w:ascii="Verdana" w:hAnsi="Verdana"/>
        </w:rPr>
        <w:t xml:space="preserve">в </w:t>
      </w:r>
      <w:r w:rsidR="00C64B16" w:rsidRPr="004F497F">
        <w:rPr>
          <w:rFonts w:ascii="Verdana" w:hAnsi="Verdana"/>
        </w:rPr>
        <w:t xml:space="preserve">поземлени </w:t>
      </w:r>
      <w:r w:rsidR="005836EF" w:rsidRPr="004F497F">
        <w:rPr>
          <w:rFonts w:ascii="Verdana" w:hAnsi="Verdana"/>
        </w:rPr>
        <w:t xml:space="preserve">имоти № </w:t>
      </w:r>
      <w:r w:rsidR="00C64B16" w:rsidRPr="004F497F">
        <w:rPr>
          <w:rFonts w:ascii="Verdana" w:hAnsi="Verdana"/>
        </w:rPr>
        <w:t xml:space="preserve">73242.243.68, 73242.243.31, 73242.243.56, 73242.243.47, 73242.243.46, 73242.243.45, 73242.243.13, 73242.243.55, 73242.243.67 и 73242.243.57, землище на с.Труд, общ.Марица, </w:t>
      </w:r>
      <w:proofErr w:type="spellStart"/>
      <w:r w:rsidR="00C64B16" w:rsidRPr="004F497F">
        <w:rPr>
          <w:rFonts w:ascii="Verdana" w:hAnsi="Verdana"/>
        </w:rPr>
        <w:t>обл</w:t>
      </w:r>
      <w:proofErr w:type="spellEnd"/>
      <w:r w:rsidR="00C64B16" w:rsidRPr="004F497F">
        <w:rPr>
          <w:rFonts w:ascii="Verdana" w:hAnsi="Verdana"/>
        </w:rPr>
        <w:t>.Пловдив</w:t>
      </w:r>
      <w:r w:rsidR="00C64B16" w:rsidRPr="004F497F">
        <w:rPr>
          <w:rFonts w:ascii="Verdana" w:hAnsi="Verdana"/>
          <w:shd w:val="clear" w:color="auto" w:fill="FEFEFE"/>
        </w:rPr>
        <w:t>.</w:t>
      </w:r>
    </w:p>
    <w:p w:rsidR="00724DBE" w:rsidRPr="004F497F" w:rsidRDefault="003D172D" w:rsidP="00724DBE">
      <w:pPr>
        <w:pStyle w:val="ae"/>
        <w:ind w:right="137"/>
        <w:jc w:val="both"/>
        <w:rPr>
          <w:rFonts w:ascii="Verdana" w:hAnsi="Verdana"/>
          <w:sz w:val="20"/>
        </w:rPr>
      </w:pPr>
      <w:r w:rsidRPr="004F497F">
        <w:rPr>
          <w:rFonts w:ascii="Verdana" w:hAnsi="Verdana"/>
          <w:sz w:val="20"/>
        </w:rPr>
        <w:t>Възложител:</w:t>
      </w:r>
      <w:r w:rsidRPr="004F497F">
        <w:rPr>
          <w:rFonts w:ascii="Verdana" w:hAnsi="Verdana"/>
          <w:b w:val="0"/>
          <w:sz w:val="20"/>
        </w:rPr>
        <w:t xml:space="preserve"> </w:t>
      </w:r>
      <w:r w:rsidR="00724DBE" w:rsidRPr="004F497F">
        <w:rPr>
          <w:rFonts w:ascii="Verdana" w:hAnsi="Verdana"/>
          <w:sz w:val="20"/>
        </w:rPr>
        <w:t>ЗП Г</w:t>
      </w:r>
      <w:r w:rsidR="00E8079D">
        <w:rPr>
          <w:rFonts w:ascii="Verdana" w:hAnsi="Verdana"/>
          <w:sz w:val="20"/>
          <w:lang w:val="en-US"/>
        </w:rPr>
        <w:t>.</w:t>
      </w:r>
      <w:bookmarkStart w:id="0" w:name="_GoBack"/>
      <w:bookmarkEnd w:id="0"/>
      <w:r w:rsidR="00724DBE" w:rsidRPr="004F497F">
        <w:rPr>
          <w:rFonts w:ascii="Verdana" w:hAnsi="Verdana"/>
          <w:sz w:val="20"/>
        </w:rPr>
        <w:t xml:space="preserve"> Добрев</w:t>
      </w:r>
    </w:p>
    <w:p w:rsidR="004D72F2" w:rsidRPr="004F497F" w:rsidRDefault="004D72F2" w:rsidP="00724DBE">
      <w:pPr>
        <w:pStyle w:val="ae"/>
        <w:ind w:right="137"/>
        <w:jc w:val="both"/>
        <w:rPr>
          <w:rFonts w:ascii="Verdana" w:hAnsi="Verdana"/>
          <w:b w:val="0"/>
          <w:sz w:val="20"/>
        </w:rPr>
      </w:pPr>
    </w:p>
    <w:p w:rsidR="003D172D" w:rsidRPr="004F497F" w:rsidRDefault="003D172D" w:rsidP="00724DBE">
      <w:pPr>
        <w:tabs>
          <w:tab w:val="left" w:pos="9214"/>
        </w:tabs>
        <w:ind w:right="283"/>
        <w:jc w:val="both"/>
        <w:rPr>
          <w:rFonts w:ascii="Verdana" w:hAnsi="Verdana"/>
          <w:b/>
        </w:rPr>
      </w:pPr>
      <w:r w:rsidRPr="004F497F">
        <w:rPr>
          <w:rFonts w:ascii="Verdana" w:hAnsi="Verdana"/>
          <w:b/>
        </w:rPr>
        <w:t>Характеристика на инвестиционното предложение:</w:t>
      </w:r>
    </w:p>
    <w:p w:rsidR="00FD35BB" w:rsidRPr="004F497F" w:rsidRDefault="00226615" w:rsidP="00C447C2">
      <w:pPr>
        <w:ind w:firstLine="450"/>
        <w:jc w:val="both"/>
        <w:rPr>
          <w:rFonts w:ascii="Verdana" w:hAnsi="Verdana"/>
        </w:rPr>
      </w:pPr>
      <w:r w:rsidRPr="004F497F">
        <w:rPr>
          <w:rFonts w:ascii="Verdana" w:hAnsi="Verdana"/>
        </w:rPr>
        <w:t xml:space="preserve">Инвестиционното предложение предвижда изграждане на един брой сондажен кладенец </w:t>
      </w:r>
      <w:r w:rsidR="00663E58" w:rsidRPr="004F497F">
        <w:rPr>
          <w:rFonts w:ascii="Verdana" w:hAnsi="Verdana"/>
        </w:rPr>
        <w:t>(СК)</w:t>
      </w:r>
      <w:r w:rsidR="0063077B" w:rsidRPr="004F497F">
        <w:rPr>
          <w:rFonts w:ascii="Verdana" w:hAnsi="Verdana"/>
        </w:rPr>
        <w:t xml:space="preserve"> </w:t>
      </w:r>
      <w:r w:rsidRPr="004F497F">
        <w:rPr>
          <w:rFonts w:ascii="Verdana" w:hAnsi="Verdana"/>
        </w:rPr>
        <w:t xml:space="preserve">за </w:t>
      </w:r>
      <w:proofErr w:type="spellStart"/>
      <w:r w:rsidRPr="004F497F">
        <w:rPr>
          <w:rFonts w:ascii="Verdana" w:hAnsi="Verdana"/>
        </w:rPr>
        <w:t>водовземане</w:t>
      </w:r>
      <w:proofErr w:type="spellEnd"/>
      <w:r w:rsidRPr="004F497F">
        <w:rPr>
          <w:rFonts w:ascii="Verdana" w:hAnsi="Verdana"/>
        </w:rPr>
        <w:t xml:space="preserve"> от подземни води, </w:t>
      </w:r>
      <w:r w:rsidR="00FD35BB" w:rsidRPr="004F497F">
        <w:rPr>
          <w:rFonts w:ascii="Verdana" w:hAnsi="Verdana"/>
        </w:rPr>
        <w:t xml:space="preserve">проектиране и изпълнение на система за капково напояване на </w:t>
      </w:r>
      <w:r w:rsidR="006A4C64" w:rsidRPr="004F497F">
        <w:rPr>
          <w:rFonts w:ascii="Verdana" w:hAnsi="Verdana"/>
        </w:rPr>
        <w:t>овощна градина череши</w:t>
      </w:r>
      <w:r w:rsidR="00FD35BB" w:rsidRPr="004F497F">
        <w:rPr>
          <w:rFonts w:ascii="Verdana" w:hAnsi="Verdana"/>
        </w:rPr>
        <w:t>.</w:t>
      </w:r>
    </w:p>
    <w:p w:rsidR="002D6C77" w:rsidRPr="004F497F" w:rsidRDefault="002D6C77" w:rsidP="002D6C77">
      <w:pPr>
        <w:pStyle w:val="af0"/>
        <w:spacing w:after="0"/>
        <w:ind w:left="0"/>
        <w:jc w:val="both"/>
        <w:rPr>
          <w:rFonts w:ascii="Verdana" w:hAnsi="Verdana"/>
          <w:color w:val="FF0000"/>
          <w:szCs w:val="20"/>
        </w:rPr>
      </w:pPr>
      <w:r w:rsidRPr="004F497F">
        <w:rPr>
          <w:rFonts w:ascii="Verdana" w:hAnsi="Verdana"/>
        </w:rPr>
        <w:t xml:space="preserve">Сондажният кладенец ще се </w:t>
      </w:r>
      <w:proofErr w:type="spellStart"/>
      <w:r w:rsidRPr="004F497F">
        <w:rPr>
          <w:rFonts w:ascii="Verdana" w:hAnsi="Verdana"/>
        </w:rPr>
        <w:t>ситуира</w:t>
      </w:r>
      <w:proofErr w:type="spellEnd"/>
      <w:r w:rsidRPr="004F497F">
        <w:rPr>
          <w:rFonts w:ascii="Verdana" w:hAnsi="Verdana"/>
        </w:rPr>
        <w:t xml:space="preserve"> в границите на имот </w:t>
      </w:r>
      <w:r w:rsidR="005F448F" w:rsidRPr="004F497F">
        <w:rPr>
          <w:rFonts w:ascii="Verdana" w:hAnsi="Verdana"/>
          <w:color w:val="000000"/>
        </w:rPr>
        <w:t xml:space="preserve">№ </w:t>
      </w:r>
      <w:r w:rsidR="005F448F" w:rsidRPr="004F497F">
        <w:rPr>
          <w:rFonts w:ascii="Verdana" w:hAnsi="Verdana"/>
        </w:rPr>
        <w:t>73242.243.68</w:t>
      </w:r>
      <w:r w:rsidRPr="004F497F">
        <w:rPr>
          <w:rFonts w:ascii="Verdana" w:hAnsi="Verdana"/>
          <w:color w:val="000000"/>
        </w:rPr>
        <w:t xml:space="preserve">, </w:t>
      </w:r>
      <w:r w:rsidR="005F448F" w:rsidRPr="004F497F">
        <w:rPr>
          <w:rFonts w:ascii="Verdana" w:hAnsi="Verdana"/>
        </w:rPr>
        <w:t>с.Труд, общ.Марица</w:t>
      </w:r>
      <w:r w:rsidR="002A6115" w:rsidRPr="004F497F">
        <w:rPr>
          <w:rFonts w:ascii="Verdana" w:hAnsi="Verdana"/>
          <w:color w:val="000000"/>
        </w:rPr>
        <w:t>.</w:t>
      </w:r>
      <w:r w:rsidRPr="004F497F">
        <w:rPr>
          <w:rFonts w:ascii="Verdana" w:hAnsi="Verdana"/>
          <w:color w:val="000000"/>
        </w:rPr>
        <w:t xml:space="preserve"> </w:t>
      </w:r>
      <w:r w:rsidR="002A6115" w:rsidRPr="004F497F">
        <w:rPr>
          <w:rFonts w:ascii="Verdana" w:hAnsi="Verdana"/>
          <w:szCs w:val="20"/>
        </w:rPr>
        <w:t xml:space="preserve">Необходимото проектно годишно водно количество </w:t>
      </w:r>
      <w:r w:rsidR="002A6115" w:rsidRPr="004F497F">
        <w:rPr>
          <w:rFonts w:ascii="Verdana" w:hAnsi="Verdana"/>
          <w:bCs/>
          <w:szCs w:val="20"/>
        </w:rPr>
        <w:t xml:space="preserve">за </w:t>
      </w:r>
      <w:r w:rsidR="002A6115" w:rsidRPr="004F497F">
        <w:rPr>
          <w:rFonts w:ascii="Verdana" w:hAnsi="Verdana"/>
          <w:szCs w:val="20"/>
        </w:rPr>
        <w:t>напояване на трайните</w:t>
      </w:r>
      <w:r w:rsidR="00B069C0" w:rsidRPr="004F497F">
        <w:rPr>
          <w:rFonts w:ascii="Verdana" w:hAnsi="Verdana"/>
          <w:szCs w:val="20"/>
        </w:rPr>
        <w:t xml:space="preserve"> насаждения</w:t>
      </w:r>
      <w:r w:rsidR="002A6115" w:rsidRPr="004F497F">
        <w:rPr>
          <w:rFonts w:ascii="Verdana" w:hAnsi="Verdana"/>
          <w:szCs w:val="20"/>
        </w:rPr>
        <w:t xml:space="preserve"> е</w:t>
      </w:r>
      <w:r w:rsidR="002A6115" w:rsidRPr="004F497F">
        <w:rPr>
          <w:rFonts w:ascii="Verdana" w:hAnsi="Verdana"/>
          <w:bCs/>
          <w:szCs w:val="20"/>
        </w:rPr>
        <w:t xml:space="preserve"> </w:t>
      </w:r>
      <w:r w:rsidR="00DC59DA" w:rsidRPr="004F497F">
        <w:rPr>
          <w:rFonts w:ascii="Verdana" w:hAnsi="Verdana"/>
          <w:bCs/>
          <w:szCs w:val="20"/>
        </w:rPr>
        <w:t>12 615</w:t>
      </w:r>
      <w:r w:rsidR="002A6115" w:rsidRPr="004F497F">
        <w:rPr>
          <w:rFonts w:ascii="Verdana" w:hAnsi="Verdana"/>
          <w:bCs/>
          <w:szCs w:val="20"/>
        </w:rPr>
        <w:t xml:space="preserve"> m</w:t>
      </w:r>
      <w:r w:rsidR="002A6115" w:rsidRPr="004F497F">
        <w:rPr>
          <w:rFonts w:ascii="Verdana" w:hAnsi="Verdana"/>
          <w:bCs/>
          <w:szCs w:val="20"/>
          <w:vertAlign w:val="superscript"/>
        </w:rPr>
        <w:t>3</w:t>
      </w:r>
      <w:r w:rsidR="002A6115" w:rsidRPr="004F497F">
        <w:rPr>
          <w:rFonts w:ascii="Verdana" w:hAnsi="Verdana"/>
          <w:bCs/>
          <w:szCs w:val="20"/>
        </w:rPr>
        <w:t>/годишно</w:t>
      </w:r>
      <w:r w:rsidR="002A6115" w:rsidRPr="004F497F">
        <w:rPr>
          <w:rFonts w:ascii="Verdana" w:hAnsi="Verdana"/>
          <w:szCs w:val="20"/>
        </w:rPr>
        <w:t xml:space="preserve">, с </w:t>
      </w:r>
      <w:r w:rsidRPr="004F497F">
        <w:rPr>
          <w:rFonts w:ascii="Verdana" w:hAnsi="Verdana"/>
        </w:rPr>
        <w:t xml:space="preserve">проектна дълбочина </w:t>
      </w:r>
      <w:r w:rsidR="002A6115" w:rsidRPr="004F497F">
        <w:rPr>
          <w:rFonts w:ascii="Verdana" w:hAnsi="Verdana"/>
        </w:rPr>
        <w:t xml:space="preserve">на </w:t>
      </w:r>
      <w:r w:rsidRPr="004F497F">
        <w:rPr>
          <w:rFonts w:ascii="Verdana" w:hAnsi="Verdana"/>
        </w:rPr>
        <w:t>тръбния кладенец</w:t>
      </w:r>
      <w:r w:rsidR="002A6115" w:rsidRPr="004F497F">
        <w:rPr>
          <w:rFonts w:ascii="Verdana" w:hAnsi="Verdana"/>
        </w:rPr>
        <w:t xml:space="preserve"> до</w:t>
      </w:r>
      <w:r w:rsidR="00DC59DA" w:rsidRPr="004F497F">
        <w:rPr>
          <w:rFonts w:ascii="Verdana" w:hAnsi="Verdana"/>
        </w:rPr>
        <w:t xml:space="preserve"> 22</w:t>
      </w:r>
      <w:r w:rsidRPr="004F497F">
        <w:rPr>
          <w:rFonts w:ascii="Verdana" w:hAnsi="Verdana"/>
        </w:rPr>
        <w:t>м.</w:t>
      </w:r>
    </w:p>
    <w:p w:rsidR="00D67448" w:rsidRPr="004F497F" w:rsidRDefault="00F93DA4" w:rsidP="00C447C2">
      <w:pPr>
        <w:ind w:firstLine="450"/>
        <w:jc w:val="both"/>
        <w:rPr>
          <w:rFonts w:ascii="Verdana" w:hAnsi="Verdana"/>
        </w:rPr>
      </w:pPr>
      <w:r w:rsidRPr="004F497F">
        <w:rPr>
          <w:rFonts w:ascii="Verdana" w:hAnsi="Verdana"/>
        </w:rPr>
        <w:t xml:space="preserve">Сондирането на проектния тръбен кладенец ще се извърши със сондажна апаратура УРБ-3А3, с права </w:t>
      </w:r>
      <w:r w:rsidR="00325DC3" w:rsidRPr="004F497F">
        <w:rPr>
          <w:rFonts w:ascii="Verdana" w:hAnsi="Verdana"/>
        </w:rPr>
        <w:t>циркулация на промивката. В интервала от 0,00 до 22</w:t>
      </w:r>
      <w:r w:rsidRPr="004F497F">
        <w:rPr>
          <w:rFonts w:ascii="Verdana" w:hAnsi="Verdana"/>
        </w:rPr>
        <w:t>,00 m ще бъде спусната колона от P</w:t>
      </w:r>
      <w:r w:rsidR="0029484B" w:rsidRPr="004F497F">
        <w:rPr>
          <w:rFonts w:ascii="Verdana" w:hAnsi="Verdana"/>
        </w:rPr>
        <w:t>VC тръби и филтри с диаметър - Ø</w:t>
      </w:r>
      <w:r w:rsidR="00325DC3" w:rsidRPr="004F497F">
        <w:rPr>
          <w:rFonts w:ascii="Verdana" w:hAnsi="Verdana"/>
        </w:rPr>
        <w:t>16</w:t>
      </w:r>
      <w:r w:rsidRPr="004F497F">
        <w:rPr>
          <w:rFonts w:ascii="Verdana" w:hAnsi="Verdana"/>
        </w:rPr>
        <w:t>0.</w:t>
      </w:r>
      <w:r w:rsidRPr="004F497F">
        <w:rPr>
          <w:rFonts w:ascii="Verdana" w:hAnsi="Verdana"/>
          <w:color w:val="FF0000"/>
        </w:rPr>
        <w:t xml:space="preserve"> </w:t>
      </w:r>
      <w:r w:rsidRPr="004F497F">
        <w:rPr>
          <w:rFonts w:ascii="Verdana" w:hAnsi="Verdana"/>
        </w:rPr>
        <w:t xml:space="preserve">Филтърната част на колоната ще бъде разположена срещу преминатите водоносни интервали. В </w:t>
      </w:r>
      <w:proofErr w:type="spellStart"/>
      <w:r w:rsidRPr="004F497F">
        <w:rPr>
          <w:rFonts w:ascii="Verdana" w:hAnsi="Verdana"/>
        </w:rPr>
        <w:t>задтръбното</w:t>
      </w:r>
      <w:proofErr w:type="spellEnd"/>
      <w:r w:rsidRPr="004F497F">
        <w:rPr>
          <w:rFonts w:ascii="Verdana" w:hAnsi="Verdana"/>
        </w:rPr>
        <w:t xml:space="preserve"> пространство на експлоатационната колоната ще бъде направена </w:t>
      </w:r>
      <w:proofErr w:type="spellStart"/>
      <w:r w:rsidRPr="004F497F">
        <w:rPr>
          <w:rFonts w:ascii="Verdana" w:hAnsi="Verdana"/>
        </w:rPr>
        <w:t>обсипка</w:t>
      </w:r>
      <w:proofErr w:type="spellEnd"/>
      <w:r w:rsidRPr="004F497F">
        <w:rPr>
          <w:rFonts w:ascii="Verdana" w:hAnsi="Verdana"/>
        </w:rPr>
        <w:t xml:space="preserve"> от промит </w:t>
      </w:r>
      <w:r w:rsidR="00124C57" w:rsidRPr="004F497F">
        <w:rPr>
          <w:rFonts w:ascii="Verdana" w:hAnsi="Verdana"/>
        </w:rPr>
        <w:t>речен чакъл</w:t>
      </w:r>
      <w:r w:rsidRPr="004F497F">
        <w:rPr>
          <w:rFonts w:ascii="Verdana" w:hAnsi="Verdana"/>
        </w:rPr>
        <w:t xml:space="preserve">. </w:t>
      </w:r>
    </w:p>
    <w:p w:rsidR="00220A2A" w:rsidRPr="004F497F" w:rsidRDefault="00220A2A" w:rsidP="00220A2A">
      <w:pPr>
        <w:ind w:firstLine="424"/>
        <w:jc w:val="both"/>
        <w:rPr>
          <w:rFonts w:ascii="Verdana" w:hAnsi="Verdana"/>
        </w:rPr>
      </w:pPr>
      <w:r w:rsidRPr="004F497F">
        <w:rPr>
          <w:rFonts w:ascii="Verdana" w:hAnsi="Verdana"/>
        </w:rPr>
        <w:t xml:space="preserve">Напоителната система ще включва: водоизточник – </w:t>
      </w:r>
      <w:proofErr w:type="spellStart"/>
      <w:r w:rsidRPr="004F497F">
        <w:rPr>
          <w:rFonts w:ascii="Verdana" w:hAnsi="Verdana"/>
        </w:rPr>
        <w:t>тръбеният</w:t>
      </w:r>
      <w:proofErr w:type="spellEnd"/>
      <w:r w:rsidRPr="004F497F">
        <w:rPr>
          <w:rFonts w:ascii="Verdana" w:hAnsi="Verdana"/>
        </w:rPr>
        <w:t xml:space="preserve"> кладенец и тръбна мрежа-главен разпределителен тръбопровод и  капков тръбопровод. Изграждането на системата ще е с подземна транспортна и разпределителна мрежа и надземни поливни крила за овощните насаждения.</w:t>
      </w:r>
    </w:p>
    <w:p w:rsidR="00F81317" w:rsidRPr="004F497F" w:rsidRDefault="003D172D" w:rsidP="00F81317">
      <w:pPr>
        <w:pStyle w:val="af0"/>
        <w:tabs>
          <w:tab w:val="left" w:pos="9356"/>
          <w:tab w:val="left" w:pos="9498"/>
        </w:tabs>
        <w:spacing w:after="0"/>
        <w:ind w:left="0"/>
        <w:jc w:val="both"/>
        <w:rPr>
          <w:rFonts w:ascii="Verdana" w:hAnsi="Verdana"/>
          <w:szCs w:val="20"/>
        </w:rPr>
      </w:pPr>
      <w:r w:rsidRPr="004F497F">
        <w:rPr>
          <w:rFonts w:ascii="Verdana" w:hAnsi="Verdana"/>
          <w:szCs w:val="20"/>
        </w:rPr>
        <w:t>Инвестиционното предложение /ИП/ попада в обхвата на</w:t>
      </w:r>
      <w:r w:rsidR="00C250E0" w:rsidRPr="004F497F">
        <w:rPr>
          <w:rFonts w:ascii="Verdana" w:hAnsi="Verdana"/>
          <w:szCs w:val="20"/>
        </w:rPr>
        <w:t xml:space="preserve"> </w:t>
      </w:r>
      <w:r w:rsidR="00FD35BB" w:rsidRPr="004F497F">
        <w:rPr>
          <w:rFonts w:ascii="Verdana" w:hAnsi="Verdana"/>
          <w:szCs w:val="20"/>
        </w:rPr>
        <w:t>т.1, буква „в“ и</w:t>
      </w:r>
      <w:r w:rsidRPr="004F497F">
        <w:rPr>
          <w:rFonts w:ascii="Verdana" w:hAnsi="Verdana"/>
          <w:szCs w:val="20"/>
        </w:rPr>
        <w:t xml:space="preserve"> т.</w:t>
      </w:r>
      <w:r w:rsidR="00C250E0" w:rsidRPr="004F497F">
        <w:rPr>
          <w:rFonts w:ascii="Verdana" w:hAnsi="Verdana"/>
          <w:szCs w:val="20"/>
        </w:rPr>
        <w:t xml:space="preserve"> </w:t>
      </w:r>
      <w:r w:rsidRPr="004F497F">
        <w:rPr>
          <w:rFonts w:ascii="Verdana" w:hAnsi="Verdana"/>
          <w:szCs w:val="20"/>
        </w:rPr>
        <w:t xml:space="preserve">2, буква “г“ </w:t>
      </w:r>
      <w:r w:rsidR="00FD35BB" w:rsidRPr="004F497F">
        <w:rPr>
          <w:rFonts w:ascii="Verdana" w:hAnsi="Verdana"/>
          <w:szCs w:val="20"/>
        </w:rPr>
        <w:t xml:space="preserve">и </w:t>
      </w:r>
      <w:r w:rsidRPr="004F497F">
        <w:rPr>
          <w:rFonts w:ascii="Verdana" w:hAnsi="Verdana"/>
          <w:szCs w:val="20"/>
        </w:rPr>
        <w:t>от Приложение № 2 на З</w:t>
      </w:r>
      <w:r w:rsidR="00C250E0" w:rsidRPr="004F497F">
        <w:rPr>
          <w:rFonts w:ascii="Verdana" w:hAnsi="Verdana"/>
          <w:szCs w:val="20"/>
        </w:rPr>
        <w:t>ООС</w:t>
      </w:r>
      <w:r w:rsidRPr="004F497F">
        <w:rPr>
          <w:rFonts w:ascii="Verdana" w:hAnsi="Verdana"/>
          <w:szCs w:val="20"/>
        </w:rPr>
        <w:t xml:space="preserve"> и чл.2, ал.1, т. 1 от Наредбата за ОС. </w:t>
      </w:r>
    </w:p>
    <w:p w:rsidR="003D172D" w:rsidRPr="004F497F" w:rsidRDefault="00337BEC" w:rsidP="00F81317">
      <w:pPr>
        <w:pStyle w:val="af0"/>
        <w:tabs>
          <w:tab w:val="left" w:pos="9356"/>
          <w:tab w:val="left" w:pos="9498"/>
        </w:tabs>
        <w:spacing w:after="0"/>
        <w:ind w:left="0" w:firstLine="450"/>
        <w:jc w:val="both"/>
        <w:rPr>
          <w:rFonts w:ascii="Verdana" w:hAnsi="Verdana"/>
          <w:szCs w:val="20"/>
        </w:rPr>
      </w:pPr>
      <w:r w:rsidRPr="004F497F">
        <w:rPr>
          <w:rFonts w:ascii="Verdana" w:hAnsi="Verdana"/>
          <w:szCs w:val="20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F81317" w:rsidRPr="004F497F" w:rsidRDefault="00F81317" w:rsidP="00966245">
      <w:pPr>
        <w:ind w:right="-1" w:firstLine="450"/>
        <w:jc w:val="both"/>
        <w:rPr>
          <w:rFonts w:ascii="Verdana" w:hAnsi="Verdana"/>
        </w:rPr>
      </w:pPr>
      <w:r w:rsidRPr="004F497F">
        <w:rPr>
          <w:rFonts w:ascii="Verdana" w:hAnsi="Verdana"/>
        </w:rPr>
        <w:t xml:space="preserve">Имотите, в които се предвижда да се реализира инвестиционното предложение </w:t>
      </w:r>
      <w:r w:rsidRPr="004F497F">
        <w:rPr>
          <w:rStyle w:val="FontStyle12"/>
          <w:rFonts w:ascii="Verdana" w:hAnsi="Verdana"/>
          <w:b/>
          <w:sz w:val="20"/>
          <w:szCs w:val="20"/>
        </w:rPr>
        <w:t xml:space="preserve">не попадат </w:t>
      </w:r>
      <w:r w:rsidRPr="004F497F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4F497F">
        <w:rPr>
          <w:rFonts w:ascii="Verdana" w:hAnsi="Verdana"/>
        </w:rPr>
        <w:t xml:space="preserve"> Най-близо до </w:t>
      </w:r>
      <w:r w:rsidRPr="004F497F">
        <w:rPr>
          <w:rFonts w:ascii="Verdana" w:hAnsi="Verdana"/>
        </w:rPr>
        <w:lastRenderedPageBreak/>
        <w:t>местоположението на предвидения за реализиране план е разположена защитена зона BG0002016 “Рибарници Пловдив”, за опазване на дивата фауна, обявена със Заповед №РД-81/03.02.2009 г. (ДВ бр.14/2009 г.).</w:t>
      </w:r>
    </w:p>
    <w:p w:rsidR="00B94D49" w:rsidRPr="004F497F" w:rsidRDefault="00B94D49" w:rsidP="00F81317">
      <w:pPr>
        <w:tabs>
          <w:tab w:val="left" w:pos="9639"/>
        </w:tabs>
        <w:overflowPunct/>
        <w:autoSpaceDE/>
        <w:autoSpaceDN/>
        <w:adjustRightInd/>
        <w:ind w:firstLine="450"/>
        <w:jc w:val="both"/>
        <w:textAlignment w:val="auto"/>
        <w:rPr>
          <w:rFonts w:ascii="Verdana" w:hAnsi="Verdana"/>
        </w:rPr>
      </w:pPr>
      <w:r w:rsidRPr="004F497F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B94D49" w:rsidRPr="004F497F" w:rsidRDefault="00B94D49" w:rsidP="00F81317">
      <w:pPr>
        <w:tabs>
          <w:tab w:val="left" w:pos="9450"/>
          <w:tab w:val="left" w:pos="9639"/>
        </w:tabs>
        <w:overflowPunct/>
        <w:autoSpaceDE/>
        <w:autoSpaceDN/>
        <w:adjustRightInd/>
        <w:ind w:firstLine="450"/>
        <w:jc w:val="both"/>
        <w:textAlignment w:val="auto"/>
        <w:rPr>
          <w:rFonts w:ascii="Verdana" w:hAnsi="Verdana"/>
        </w:rPr>
      </w:pPr>
      <w:r w:rsidRPr="004F497F">
        <w:rPr>
          <w:rFonts w:ascii="Verdana" w:hAnsi="Verdana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</w:t>
      </w:r>
      <w:r w:rsidR="004D494D" w:rsidRPr="004F497F">
        <w:rPr>
          <w:rFonts w:ascii="Verdana" w:hAnsi="Verdana"/>
        </w:rPr>
        <w:t xml:space="preserve">на </w:t>
      </w:r>
      <w:r w:rsidRPr="004F497F">
        <w:rPr>
          <w:rFonts w:ascii="Verdana" w:hAnsi="Verdana"/>
        </w:rPr>
        <w:t xml:space="preserve"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</w:t>
      </w:r>
      <w:r w:rsidR="00AC75B3" w:rsidRPr="004F497F">
        <w:rPr>
          <w:rFonts w:ascii="Verdana" w:hAnsi="Verdana"/>
        </w:rPr>
        <w:t>предмет на опазване в защитените зони</w:t>
      </w:r>
      <w:r w:rsidRPr="004F497F">
        <w:rPr>
          <w:rFonts w:ascii="Verdana" w:hAnsi="Verdana"/>
        </w:rPr>
        <w:t>.</w:t>
      </w:r>
    </w:p>
    <w:p w:rsidR="003D172D" w:rsidRPr="004F497F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4F497F">
        <w:rPr>
          <w:rFonts w:ascii="Verdana" w:hAnsi="Verdana"/>
          <w:b/>
          <w:caps/>
        </w:rPr>
        <w:t>мотиви:</w:t>
      </w:r>
    </w:p>
    <w:p w:rsidR="003D172D" w:rsidRPr="004F497F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F497F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4F497F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4F497F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4F497F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4F497F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332AA9" w:rsidRPr="004F497F" w:rsidRDefault="00452036" w:rsidP="00332AA9">
      <w:pPr>
        <w:jc w:val="both"/>
        <w:rPr>
          <w:rFonts w:ascii="Verdana" w:hAnsi="Verdana"/>
        </w:rPr>
      </w:pPr>
      <w:r w:rsidRPr="004F497F">
        <w:rPr>
          <w:rFonts w:ascii="Verdana" w:hAnsi="Verdana"/>
        </w:rPr>
        <w:t>●</w:t>
      </w:r>
      <w:r w:rsidRPr="004F497F">
        <w:rPr>
          <w:rFonts w:ascii="Verdana" w:hAnsi="Verdana"/>
        </w:rPr>
        <w:tab/>
      </w:r>
      <w:r w:rsidR="00463196" w:rsidRPr="004F497F">
        <w:rPr>
          <w:rFonts w:ascii="Verdana" w:hAnsi="Verdana"/>
        </w:rPr>
        <w:t xml:space="preserve">Инвестиционното предложение предвижда </w:t>
      </w:r>
      <w:r w:rsidR="0083644C" w:rsidRPr="004F497F">
        <w:rPr>
          <w:rFonts w:ascii="Verdana" w:hAnsi="Verdana"/>
        </w:rPr>
        <w:t xml:space="preserve">водоснабдяване чрез </w:t>
      </w:r>
      <w:r w:rsidR="00463196" w:rsidRPr="004F497F">
        <w:rPr>
          <w:rFonts w:ascii="Verdana" w:hAnsi="Verdana"/>
        </w:rPr>
        <w:t xml:space="preserve">изграждане на </w:t>
      </w:r>
      <w:proofErr w:type="spellStart"/>
      <w:r w:rsidR="00463196" w:rsidRPr="004F497F">
        <w:rPr>
          <w:rFonts w:ascii="Verdana" w:hAnsi="Verdana"/>
        </w:rPr>
        <w:t>водовземно</w:t>
      </w:r>
      <w:proofErr w:type="spellEnd"/>
      <w:r w:rsidR="00463196" w:rsidRPr="004F497F">
        <w:rPr>
          <w:rFonts w:ascii="Verdana" w:hAnsi="Verdana"/>
        </w:rPr>
        <w:t xml:space="preserve"> съоръжение с дълбочина </w:t>
      </w:r>
      <w:r w:rsidR="00332AA9" w:rsidRPr="004F497F">
        <w:rPr>
          <w:rFonts w:ascii="Verdana" w:hAnsi="Verdana"/>
        </w:rPr>
        <w:t>до 22</w:t>
      </w:r>
      <w:r w:rsidR="005C34A3" w:rsidRPr="004F497F">
        <w:rPr>
          <w:rFonts w:ascii="Verdana" w:hAnsi="Verdana"/>
        </w:rPr>
        <w:t xml:space="preserve"> м</w:t>
      </w:r>
      <w:r w:rsidR="00463196" w:rsidRPr="004F497F">
        <w:rPr>
          <w:rFonts w:ascii="Verdana" w:hAnsi="Verdana"/>
        </w:rPr>
        <w:t>, попадащо в</w:t>
      </w:r>
      <w:r w:rsidR="00F54886" w:rsidRPr="004F497F">
        <w:rPr>
          <w:rFonts w:ascii="Verdana" w:hAnsi="Verdana"/>
        </w:rPr>
        <w:t xml:space="preserve"> рамките на подземно водно тяло: </w:t>
      </w:r>
      <w:r w:rsidR="00332AA9" w:rsidRPr="004F497F">
        <w:rPr>
          <w:rFonts w:ascii="Verdana" w:hAnsi="Verdana"/>
        </w:rPr>
        <w:t xml:space="preserve">BG3G000000Q013 "Порови води в Кватернер - Горнотракийски низина". </w:t>
      </w:r>
    </w:p>
    <w:p w:rsidR="00C9229D" w:rsidRPr="004F497F" w:rsidRDefault="00BD7D3F" w:rsidP="00332AA9">
      <w:pPr>
        <w:jc w:val="both"/>
        <w:rPr>
          <w:rFonts w:ascii="Verdana" w:hAnsi="Verdana"/>
        </w:rPr>
      </w:pPr>
      <w:r w:rsidRPr="004F497F">
        <w:rPr>
          <w:rFonts w:ascii="Verdana" w:hAnsi="Verdana"/>
        </w:rPr>
        <w:t>●</w:t>
      </w:r>
      <w:r w:rsidRPr="004F497F">
        <w:rPr>
          <w:rFonts w:ascii="Verdana" w:hAnsi="Verdana"/>
        </w:rPr>
        <w:tab/>
      </w:r>
      <w:r w:rsidR="00C9229D" w:rsidRPr="004F497F">
        <w:rPr>
          <w:rStyle w:val="aa"/>
          <w:rFonts w:ascii="Verdana" w:hAnsi="Verdana"/>
          <w:i w:val="0"/>
        </w:rPr>
        <w:t xml:space="preserve">Предвидените изкопни дейности за изграждане на тръбния кладенец, както и полагане на съоръженията за изграждане </w:t>
      </w:r>
      <w:r w:rsidR="00891E4E" w:rsidRPr="004F497F">
        <w:rPr>
          <w:rStyle w:val="aa"/>
          <w:rFonts w:ascii="Verdana" w:hAnsi="Verdana"/>
          <w:i w:val="0"/>
        </w:rPr>
        <w:t>на цялостната система за капково напояване ще бъдат ограничени върху разглежданите имоти.</w:t>
      </w:r>
    </w:p>
    <w:p w:rsidR="00CB1B38" w:rsidRPr="004F497F" w:rsidRDefault="00891E4E" w:rsidP="00CB1B38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4F497F">
        <w:rPr>
          <w:rFonts w:ascii="Verdana" w:hAnsi="Verdana"/>
        </w:rPr>
        <w:t>Изграждането на тръбния кладенец и монтирането на системата за капково напояване ще осигури ефективно</w:t>
      </w:r>
      <w:r w:rsidR="00745B15" w:rsidRPr="004F497F">
        <w:rPr>
          <w:rFonts w:ascii="Verdana" w:hAnsi="Verdana"/>
        </w:rPr>
        <w:t xml:space="preserve"> отглеждане на насажденията с ми</w:t>
      </w:r>
      <w:r w:rsidRPr="004F497F">
        <w:rPr>
          <w:rFonts w:ascii="Verdana" w:hAnsi="Verdana"/>
        </w:rPr>
        <w:t>нимален разход на вода.</w:t>
      </w:r>
    </w:p>
    <w:p w:rsidR="00CB1B38" w:rsidRPr="004F497F" w:rsidRDefault="000B417C" w:rsidP="00CB1B38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4F497F">
        <w:rPr>
          <w:rFonts w:ascii="Verdana" w:hAnsi="Verdana"/>
        </w:rPr>
        <w:t>Посредством дейността ще бъде</w:t>
      </w:r>
      <w:r w:rsidR="00CB1B38" w:rsidRPr="004F497F">
        <w:rPr>
          <w:rFonts w:ascii="Verdana" w:hAnsi="Verdana"/>
        </w:rPr>
        <w:t xml:space="preserve">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  <w:r w:rsidR="00B15540" w:rsidRPr="004F497F">
        <w:rPr>
          <w:rFonts w:ascii="Verdana" w:hAnsi="Verdana"/>
        </w:rPr>
        <w:t xml:space="preserve"> При изграждането на кладенеца и системата за капково напояване </w:t>
      </w:r>
      <w:r w:rsidR="00586A98" w:rsidRPr="004F497F">
        <w:rPr>
          <w:rFonts w:ascii="Verdana" w:hAnsi="Verdana"/>
        </w:rPr>
        <w:t xml:space="preserve">не се очаква замърсяване или </w:t>
      </w:r>
      <w:proofErr w:type="spellStart"/>
      <w:r w:rsidR="00586A98" w:rsidRPr="004F497F">
        <w:rPr>
          <w:rFonts w:ascii="Verdana" w:hAnsi="Verdana"/>
        </w:rPr>
        <w:t>дискомфорт</w:t>
      </w:r>
      <w:proofErr w:type="spellEnd"/>
      <w:r w:rsidR="00586A98" w:rsidRPr="004F497F">
        <w:rPr>
          <w:rFonts w:ascii="Verdana" w:hAnsi="Verdana"/>
        </w:rPr>
        <w:t xml:space="preserve"> на компонентите на околната среда.</w:t>
      </w:r>
    </w:p>
    <w:p w:rsidR="00664E3F" w:rsidRPr="004F497F" w:rsidRDefault="007E6D90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4F497F">
        <w:rPr>
          <w:rFonts w:ascii="Verdana" w:hAnsi="Verdana"/>
        </w:rPr>
        <w:t>Не се налага промяна на съществуващата или изграждане на нова пътна инфраструктура.</w:t>
      </w:r>
    </w:p>
    <w:p w:rsidR="00CE7A6A" w:rsidRPr="004F497F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4F497F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4F497F">
        <w:rPr>
          <w:rFonts w:ascii="Verdana" w:hAnsi="Verdana"/>
        </w:rPr>
        <w:t>водовземно</w:t>
      </w:r>
      <w:proofErr w:type="spellEnd"/>
      <w:r w:rsidRPr="004F497F">
        <w:rPr>
          <w:rFonts w:ascii="Verdana" w:hAnsi="Verdana"/>
        </w:rPr>
        <w:t xml:space="preserve"> съоръжение за подземни води от БД ИБР Пловдив. </w:t>
      </w:r>
    </w:p>
    <w:p w:rsidR="003D172D" w:rsidRPr="004F497F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4F497F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4F497F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F81317" w:rsidRPr="004F497F" w:rsidRDefault="00AF3FA9" w:rsidP="008D4049">
      <w:pPr>
        <w:widowControl w:val="0"/>
        <w:numPr>
          <w:ilvl w:val="0"/>
          <w:numId w:val="11"/>
        </w:numPr>
        <w:tabs>
          <w:tab w:val="clear" w:pos="1440"/>
        </w:tabs>
        <w:ind w:left="0" w:right="-81" w:firstLine="142"/>
        <w:jc w:val="both"/>
        <w:rPr>
          <w:rFonts w:ascii="Verdana" w:hAnsi="Verdana"/>
        </w:rPr>
      </w:pPr>
      <w:r w:rsidRPr="004F497F">
        <w:rPr>
          <w:rFonts w:ascii="Verdana" w:hAnsi="Verdana"/>
        </w:rPr>
        <w:t>С писмо изх. № КД-04-</w:t>
      </w:r>
      <w:r w:rsidR="00F81317" w:rsidRPr="004F497F">
        <w:rPr>
          <w:rFonts w:ascii="Verdana" w:hAnsi="Verdana"/>
        </w:rPr>
        <w:t>518</w:t>
      </w:r>
      <w:r w:rsidRPr="004F497F">
        <w:rPr>
          <w:rFonts w:ascii="Verdana" w:hAnsi="Verdana"/>
        </w:rPr>
        <w:t>/</w:t>
      </w:r>
      <w:r w:rsidR="00F81317" w:rsidRPr="004F497F">
        <w:rPr>
          <w:rFonts w:ascii="Verdana" w:hAnsi="Verdana"/>
        </w:rPr>
        <w:t>31</w:t>
      </w:r>
      <w:r w:rsidRPr="004F497F">
        <w:rPr>
          <w:rFonts w:ascii="Verdana" w:hAnsi="Verdana"/>
        </w:rPr>
        <w:t>.</w:t>
      </w:r>
      <w:r w:rsidR="00F81317" w:rsidRPr="004F497F">
        <w:rPr>
          <w:rFonts w:ascii="Verdana" w:hAnsi="Verdana"/>
        </w:rPr>
        <w:t>10</w:t>
      </w:r>
      <w:r w:rsidRPr="004F497F">
        <w:rPr>
          <w:rFonts w:ascii="Verdana" w:hAnsi="Verdana"/>
        </w:rPr>
        <w:t>.201</w:t>
      </w:r>
      <w:r w:rsidR="0083644C" w:rsidRPr="004F497F">
        <w:rPr>
          <w:rFonts w:ascii="Verdana" w:hAnsi="Verdana"/>
        </w:rPr>
        <w:t>6</w:t>
      </w:r>
      <w:r w:rsidRPr="004F497F">
        <w:rPr>
          <w:rFonts w:ascii="Verdana" w:hAnsi="Verdana"/>
        </w:rPr>
        <w:t xml:space="preserve">г.  БД ИБР Пловдив е дала заключение за допустимост на инвестиционното предложение от гледна точка </w:t>
      </w:r>
      <w:r w:rsidR="00F81317" w:rsidRPr="004F497F">
        <w:rPr>
          <w:rFonts w:ascii="Verdana" w:hAnsi="Verdana"/>
        </w:rPr>
        <w:t xml:space="preserve">на Плана за управление на речните басейни на </w:t>
      </w:r>
      <w:proofErr w:type="spellStart"/>
      <w:r w:rsidR="00F81317" w:rsidRPr="004F497F">
        <w:rPr>
          <w:rFonts w:ascii="Verdana" w:hAnsi="Verdana"/>
        </w:rPr>
        <w:t>Източнобеломорски</w:t>
      </w:r>
      <w:proofErr w:type="spellEnd"/>
      <w:r w:rsidR="00F81317" w:rsidRPr="004F497F">
        <w:rPr>
          <w:rFonts w:ascii="Verdana" w:hAnsi="Verdana"/>
        </w:rPr>
        <w:t xml:space="preserve"> район и постигане целите на околната среда. Степента на въздействие от реализацията на инвестиционното предложение върху водите и водните екосистеми е преценена като незначителна.</w:t>
      </w:r>
    </w:p>
    <w:p w:rsidR="00F6185A" w:rsidRPr="004F497F" w:rsidRDefault="00F6185A" w:rsidP="008D404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 w:rsidRPr="004F497F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4F497F">
        <w:rPr>
          <w:rFonts w:ascii="Verdana" w:hAnsi="Verdana"/>
        </w:rPr>
        <w:t>последващата</w:t>
      </w:r>
      <w:proofErr w:type="spellEnd"/>
      <w:r w:rsidRPr="004F497F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4F497F">
        <w:rPr>
          <w:rFonts w:ascii="Verdana" w:hAnsi="Verdana"/>
        </w:rPr>
        <w:t>регенеративната</w:t>
      </w:r>
      <w:proofErr w:type="spellEnd"/>
      <w:r w:rsidRPr="004F497F">
        <w:rPr>
          <w:rFonts w:ascii="Verdana" w:hAnsi="Verdana"/>
        </w:rPr>
        <w:t xml:space="preserve"> способност на природните ресурси в района. </w:t>
      </w:r>
    </w:p>
    <w:p w:rsidR="005600E0" w:rsidRPr="004F497F" w:rsidRDefault="003D172D" w:rsidP="00910526">
      <w:pPr>
        <w:pStyle w:val="31"/>
        <w:ind w:left="0"/>
        <w:jc w:val="both"/>
        <w:rPr>
          <w:rFonts w:ascii="Verdana" w:hAnsi="Verdana"/>
          <w:color w:val="FF000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4F497F">
        <w:rPr>
          <w:rFonts w:ascii="Verdana" w:hAnsi="Verdana"/>
          <w:sz w:val="20"/>
          <w:szCs w:val="20"/>
          <w:lang w:val="bg-BG"/>
        </w:rPr>
        <w:t>:</w:t>
      </w:r>
      <w:r w:rsidR="00D753C1" w:rsidRPr="004F497F">
        <w:rPr>
          <w:rFonts w:ascii="Verdana" w:hAnsi="Verdana"/>
          <w:lang w:val="bg-BG"/>
        </w:rPr>
        <w:t xml:space="preserve">   </w:t>
      </w:r>
    </w:p>
    <w:p w:rsidR="008D4049" w:rsidRPr="004F497F" w:rsidRDefault="008D4049" w:rsidP="008D4049">
      <w:pPr>
        <w:jc w:val="both"/>
        <w:rPr>
          <w:rFonts w:ascii="Verdana" w:hAnsi="Verdana"/>
        </w:rPr>
      </w:pPr>
      <w:r w:rsidRPr="004F497F">
        <w:rPr>
          <w:rFonts w:ascii="Verdana" w:hAnsi="Verdana"/>
        </w:rPr>
        <w:t>●</w:t>
      </w:r>
      <w:r w:rsidRPr="004F497F">
        <w:rPr>
          <w:rFonts w:ascii="Verdana" w:hAnsi="Verdana"/>
        </w:rPr>
        <w:tab/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 защитена зона   BG0002016 “Рибарници Пловдив”.</w:t>
      </w:r>
    </w:p>
    <w:p w:rsidR="008D4049" w:rsidRPr="004F497F" w:rsidRDefault="008D4049" w:rsidP="008D4049">
      <w:pPr>
        <w:jc w:val="both"/>
        <w:rPr>
          <w:rFonts w:ascii="Verdana" w:hAnsi="Verdana"/>
        </w:rPr>
      </w:pPr>
      <w:r w:rsidRPr="004F497F">
        <w:rPr>
          <w:rFonts w:ascii="Verdana" w:hAnsi="Verdana"/>
        </w:rPr>
        <w:t>●</w:t>
      </w:r>
      <w:r w:rsidRPr="004F497F">
        <w:rPr>
          <w:rFonts w:ascii="Verdana" w:hAnsi="Verdana"/>
        </w:rPr>
        <w:tab/>
        <w:t xml:space="preserve">Предвидените с ИП дейности ще се реализират в границите на поземлени имоти с №№ 73242.243.31, 73242.243.68, 73242.243.56, 73242.243.47, 73242.243.46, 73242.243.45, 73242.243.13, 73242.243.55, 73242.243.67, 73242.243.57 местност </w:t>
      </w:r>
      <w:r w:rsidRPr="004F497F">
        <w:rPr>
          <w:rFonts w:ascii="Verdana" w:hAnsi="Verdana"/>
          <w:b/>
        </w:rPr>
        <w:t>„</w:t>
      </w:r>
      <w:proofErr w:type="spellStart"/>
      <w:r w:rsidRPr="004F497F">
        <w:rPr>
          <w:rFonts w:ascii="Verdana" w:hAnsi="Verdana"/>
        </w:rPr>
        <w:t>Керметлика</w:t>
      </w:r>
      <w:proofErr w:type="spellEnd"/>
      <w:r w:rsidRPr="004F497F">
        <w:rPr>
          <w:rFonts w:ascii="Verdana" w:hAnsi="Verdana"/>
          <w:b/>
        </w:rPr>
        <w:t xml:space="preserve">“, </w:t>
      </w:r>
      <w:r w:rsidRPr="004F497F">
        <w:rPr>
          <w:rFonts w:ascii="Verdana" w:hAnsi="Verdana"/>
        </w:rPr>
        <w:t xml:space="preserve">в землището на с. Труд, общ. Марица, </w:t>
      </w:r>
      <w:proofErr w:type="spellStart"/>
      <w:r w:rsidRPr="004F497F">
        <w:rPr>
          <w:rFonts w:ascii="Verdana" w:hAnsi="Verdana"/>
        </w:rPr>
        <w:t>обл</w:t>
      </w:r>
      <w:proofErr w:type="spellEnd"/>
      <w:r w:rsidRPr="004F497F">
        <w:rPr>
          <w:rFonts w:ascii="Verdana" w:hAnsi="Verdana"/>
        </w:rPr>
        <w:t xml:space="preserve">. Пловдив. Поради отдалечеността на имотите от защитената зона, няма вероятност реализацията на ИП </w:t>
      </w:r>
      <w:r w:rsidRPr="004F497F">
        <w:rPr>
          <w:rFonts w:ascii="Verdana" w:hAnsi="Verdana"/>
        </w:rPr>
        <w:lastRenderedPageBreak/>
        <w:t>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8D4049" w:rsidRPr="004F497F" w:rsidRDefault="008D4049" w:rsidP="008D4049">
      <w:pPr>
        <w:jc w:val="both"/>
        <w:rPr>
          <w:rFonts w:ascii="Verdana" w:hAnsi="Verdana"/>
        </w:rPr>
      </w:pPr>
      <w:r w:rsidRPr="004F497F">
        <w:rPr>
          <w:rFonts w:ascii="Verdana" w:hAnsi="Verdana"/>
        </w:rPr>
        <w:t>●</w:t>
      </w:r>
      <w:r w:rsidRPr="004F497F">
        <w:rPr>
          <w:rFonts w:ascii="Verdana" w:hAnsi="Verdana"/>
        </w:rPr>
        <w:tab/>
        <w:t>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3D172D" w:rsidRPr="004F497F" w:rsidRDefault="003D172D" w:rsidP="00216A7F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4F497F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4F497F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4F497F">
        <w:rPr>
          <w:rFonts w:ascii="Verdana" w:hAnsi="Verdana"/>
          <w:sz w:val="20"/>
          <w:szCs w:val="20"/>
          <w:lang w:val="bg-BG"/>
        </w:rPr>
        <w:t>:</w:t>
      </w:r>
    </w:p>
    <w:p w:rsidR="00161533" w:rsidRPr="004F497F" w:rsidRDefault="00C64BF4" w:rsidP="00216A7F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F497F">
        <w:rPr>
          <w:rFonts w:ascii="Verdana" w:hAnsi="Verdana"/>
          <w:sz w:val="20"/>
          <w:szCs w:val="20"/>
          <w:lang w:val="bg-BG"/>
        </w:rPr>
        <w:t xml:space="preserve">Териториалният обхват </w:t>
      </w:r>
      <w:r w:rsidR="003D172D" w:rsidRPr="004F497F">
        <w:rPr>
          <w:rFonts w:ascii="Verdana" w:hAnsi="Verdana"/>
          <w:sz w:val="20"/>
          <w:szCs w:val="20"/>
          <w:lang w:val="bg-BG"/>
        </w:rPr>
        <w:t>на въздействие</w:t>
      </w:r>
      <w:r w:rsidR="00B05C8B" w:rsidRPr="004F497F">
        <w:rPr>
          <w:rFonts w:ascii="Verdana" w:hAnsi="Verdana"/>
          <w:sz w:val="20"/>
          <w:szCs w:val="20"/>
          <w:lang w:val="bg-BG"/>
        </w:rPr>
        <w:t>,</w:t>
      </w:r>
      <w:r w:rsidR="003D172D" w:rsidRPr="004F497F">
        <w:rPr>
          <w:rFonts w:ascii="Verdana" w:hAnsi="Verdana"/>
          <w:sz w:val="20"/>
          <w:szCs w:val="20"/>
          <w:lang w:val="bg-BG"/>
        </w:rPr>
        <w:t xml:space="preserve"> в резултат </w:t>
      </w:r>
      <w:r w:rsidR="00FD1E16" w:rsidRPr="004F497F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B05C8B" w:rsidRPr="004F497F">
        <w:rPr>
          <w:rFonts w:ascii="Verdana" w:hAnsi="Verdana"/>
          <w:sz w:val="20"/>
          <w:szCs w:val="20"/>
          <w:lang w:val="bg-BG"/>
        </w:rPr>
        <w:t>тръбния кладенец и системата за капково напояване</w:t>
      </w:r>
      <w:r w:rsidR="003D172D" w:rsidRPr="004F497F">
        <w:rPr>
          <w:rFonts w:ascii="Verdana" w:hAnsi="Verdana"/>
          <w:sz w:val="20"/>
          <w:szCs w:val="20"/>
          <w:lang w:val="bg-BG"/>
        </w:rPr>
        <w:t xml:space="preserve"> е ограничен и</w:t>
      </w:r>
      <w:r w:rsidR="0040383A" w:rsidRPr="004F497F">
        <w:rPr>
          <w:rFonts w:ascii="Verdana" w:hAnsi="Verdana"/>
          <w:sz w:val="20"/>
          <w:szCs w:val="20"/>
          <w:lang w:val="bg-BG"/>
        </w:rPr>
        <w:t xml:space="preserve"> локален в рамките на разглежданите имоти</w:t>
      </w:r>
      <w:r w:rsidR="003D172D" w:rsidRPr="004F497F">
        <w:rPr>
          <w:rFonts w:ascii="Verdana" w:hAnsi="Verdana"/>
          <w:sz w:val="20"/>
          <w:szCs w:val="20"/>
          <w:lang w:val="bg-BG"/>
        </w:rPr>
        <w:t>.</w:t>
      </w:r>
    </w:p>
    <w:p w:rsidR="00063AE7" w:rsidRPr="004F497F" w:rsidRDefault="00161533" w:rsidP="00216A7F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F497F">
        <w:rPr>
          <w:rFonts w:ascii="Verdana" w:hAnsi="Verdana"/>
          <w:sz w:val="20"/>
          <w:szCs w:val="20"/>
          <w:lang w:val="bg-BG"/>
        </w:rPr>
        <w:t xml:space="preserve">Не се очаква отрицателно въздействие върху подземните води, технологията на сондиране не предполага замърсяване на подземните води по време на изграждането на тръбния кладенец. </w:t>
      </w:r>
      <w:proofErr w:type="spellStart"/>
      <w:r w:rsidR="00691746" w:rsidRPr="004F497F">
        <w:rPr>
          <w:rFonts w:ascii="Verdana" w:hAnsi="Verdana"/>
          <w:sz w:val="20"/>
          <w:szCs w:val="20"/>
          <w:lang w:val="bg-BG"/>
        </w:rPr>
        <w:t>Вероятноста</w:t>
      </w:r>
      <w:proofErr w:type="spellEnd"/>
      <w:r w:rsidR="00691746" w:rsidRPr="004F497F">
        <w:rPr>
          <w:rFonts w:ascii="Verdana" w:hAnsi="Verdana"/>
          <w:sz w:val="20"/>
          <w:szCs w:val="20"/>
          <w:lang w:val="bg-BG"/>
        </w:rPr>
        <w:t xml:space="preserve"> от поява на въздействие върху компонентите на околната среда от дейностите по изпълнение на проекта се определя като минимална.</w:t>
      </w:r>
      <w:r w:rsidR="00126719" w:rsidRPr="004F497F">
        <w:rPr>
          <w:rFonts w:ascii="Verdana" w:hAnsi="Verdana"/>
          <w:sz w:val="20"/>
          <w:szCs w:val="20"/>
          <w:lang w:val="bg-BG"/>
        </w:rPr>
        <w:t xml:space="preserve"> </w:t>
      </w:r>
    </w:p>
    <w:p w:rsidR="00A17584" w:rsidRPr="004F497F" w:rsidRDefault="00A17584" w:rsidP="00216A7F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F497F"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атмосферния въздух, водите, почвите, земните недра, флората и фауната.</w:t>
      </w:r>
    </w:p>
    <w:p w:rsidR="003D172D" w:rsidRPr="004F497F" w:rsidRDefault="003D172D" w:rsidP="00216A7F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F497F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461B8A" w:rsidRPr="004F497F">
        <w:rPr>
          <w:rFonts w:ascii="Verdana" w:hAnsi="Verdana"/>
          <w:sz w:val="20"/>
          <w:szCs w:val="20"/>
          <w:lang w:val="bg-BG"/>
        </w:rPr>
        <w:t>8065</w:t>
      </w:r>
      <w:r w:rsidRPr="004F497F">
        <w:rPr>
          <w:rFonts w:ascii="Verdana" w:hAnsi="Verdana"/>
          <w:sz w:val="20"/>
          <w:szCs w:val="20"/>
          <w:lang w:val="bg-BG"/>
        </w:rPr>
        <w:t>/</w:t>
      </w:r>
      <w:r w:rsidR="00461B8A" w:rsidRPr="004F497F">
        <w:rPr>
          <w:rFonts w:ascii="Verdana" w:hAnsi="Verdana"/>
          <w:sz w:val="20"/>
          <w:szCs w:val="20"/>
          <w:lang w:val="bg-BG"/>
        </w:rPr>
        <w:t>1</w:t>
      </w:r>
      <w:r w:rsidR="00C250E0" w:rsidRPr="004F497F">
        <w:rPr>
          <w:rFonts w:ascii="Verdana" w:hAnsi="Verdana"/>
          <w:sz w:val="20"/>
          <w:szCs w:val="20"/>
          <w:lang w:val="bg-BG"/>
        </w:rPr>
        <w:t>5</w:t>
      </w:r>
      <w:r w:rsidRPr="004F497F">
        <w:rPr>
          <w:rFonts w:ascii="Verdana" w:hAnsi="Verdana"/>
          <w:sz w:val="20"/>
          <w:szCs w:val="20"/>
          <w:lang w:val="bg-BG"/>
        </w:rPr>
        <w:t>.</w:t>
      </w:r>
      <w:r w:rsidR="00461B8A" w:rsidRPr="004F497F">
        <w:rPr>
          <w:rFonts w:ascii="Verdana" w:hAnsi="Verdana"/>
          <w:sz w:val="20"/>
          <w:szCs w:val="20"/>
          <w:lang w:val="bg-BG"/>
        </w:rPr>
        <w:t>1</w:t>
      </w:r>
      <w:r w:rsidR="00A741D1" w:rsidRPr="004F497F">
        <w:rPr>
          <w:rFonts w:ascii="Verdana" w:hAnsi="Verdana"/>
          <w:sz w:val="20"/>
          <w:szCs w:val="20"/>
          <w:lang w:val="bg-BG"/>
        </w:rPr>
        <w:t>2</w:t>
      </w:r>
      <w:r w:rsidRPr="004F497F">
        <w:rPr>
          <w:rFonts w:ascii="Verdana" w:hAnsi="Verdana"/>
          <w:sz w:val="20"/>
          <w:szCs w:val="20"/>
          <w:lang w:val="bg-BG"/>
        </w:rPr>
        <w:t>.201</w:t>
      </w:r>
      <w:r w:rsidR="00C250E0" w:rsidRPr="004F497F">
        <w:rPr>
          <w:rFonts w:ascii="Verdana" w:hAnsi="Verdana"/>
          <w:sz w:val="20"/>
          <w:szCs w:val="20"/>
          <w:lang w:val="bg-BG"/>
        </w:rPr>
        <w:t>6</w:t>
      </w:r>
      <w:r w:rsidR="00513F9D" w:rsidRPr="004F497F">
        <w:rPr>
          <w:rFonts w:ascii="Verdana" w:hAnsi="Verdana"/>
          <w:sz w:val="20"/>
          <w:szCs w:val="20"/>
          <w:lang w:val="bg-BG"/>
        </w:rPr>
        <w:t>г. РЗИ-</w:t>
      </w:r>
      <w:r w:rsidRPr="004F497F">
        <w:rPr>
          <w:rFonts w:ascii="Verdana" w:hAnsi="Verdana"/>
          <w:sz w:val="20"/>
          <w:szCs w:val="20"/>
          <w:lang w:val="bg-BG"/>
        </w:rPr>
        <w:t>Пловдив</w:t>
      </w:r>
      <w:r w:rsidRPr="004F497F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61B8A" w:rsidRPr="004F497F">
        <w:rPr>
          <w:rFonts w:ascii="Verdana" w:hAnsi="Verdana"/>
          <w:sz w:val="20"/>
          <w:szCs w:val="20"/>
          <w:lang w:val="bg-BG"/>
        </w:rPr>
        <w:t>е определила, че не се очаква възникване на</w:t>
      </w:r>
      <w:r w:rsidR="00B07401" w:rsidRPr="004F497F">
        <w:rPr>
          <w:rFonts w:ascii="Verdana" w:hAnsi="Verdana"/>
          <w:sz w:val="20"/>
          <w:szCs w:val="20"/>
          <w:lang w:val="bg-BG"/>
        </w:rPr>
        <w:t xml:space="preserve"> здраве</w:t>
      </w:r>
      <w:r w:rsidR="00461B8A" w:rsidRPr="004F497F">
        <w:rPr>
          <w:rFonts w:ascii="Verdana" w:hAnsi="Verdana"/>
          <w:sz w:val="20"/>
          <w:szCs w:val="20"/>
          <w:lang w:val="bg-BG"/>
        </w:rPr>
        <w:t>н риск</w:t>
      </w:r>
      <w:r w:rsidRPr="004F497F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</w:p>
    <w:p w:rsidR="00063AE7" w:rsidRPr="004F497F" w:rsidRDefault="00063AE7" w:rsidP="00216A7F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F497F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4F497F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D70882" w:rsidRPr="004F497F" w:rsidRDefault="00485121" w:rsidP="00D70882">
      <w:pPr>
        <w:pStyle w:val="31"/>
        <w:spacing w:after="0"/>
        <w:ind w:left="0" w:right="25"/>
        <w:jc w:val="both"/>
        <w:rPr>
          <w:rFonts w:ascii="Verdana" w:hAnsi="Verdana"/>
          <w:b/>
          <w:sz w:val="20"/>
          <w:szCs w:val="20"/>
          <w:lang w:val="bg-BG"/>
        </w:rPr>
      </w:pPr>
      <w:r w:rsidRPr="004F497F">
        <w:rPr>
          <w:rFonts w:ascii="Verdana" w:hAnsi="Verdana"/>
          <w:sz w:val="20"/>
          <w:szCs w:val="20"/>
          <w:lang w:val="bg-BG"/>
        </w:rPr>
        <w:t>В изпълнение на изискванията на чл. 6, ал. 9</w:t>
      </w:r>
      <w:r w:rsidR="00F26905" w:rsidRPr="004F497F">
        <w:rPr>
          <w:rFonts w:ascii="Verdana" w:hAnsi="Verdana"/>
          <w:sz w:val="20"/>
          <w:szCs w:val="20"/>
          <w:lang w:val="bg-BG"/>
        </w:rPr>
        <w:t xml:space="preserve"> и ал. 10</w:t>
      </w:r>
      <w:r w:rsidRPr="004F497F">
        <w:rPr>
          <w:rFonts w:ascii="Verdana" w:hAnsi="Verdana"/>
          <w:sz w:val="20"/>
          <w:szCs w:val="20"/>
          <w:lang w:val="bg-BG"/>
        </w:rPr>
        <w:t xml:space="preserve"> от Наредбата за ОВОС е осигурен обществен достъп до изготве</w:t>
      </w:r>
      <w:r w:rsidR="00D70882" w:rsidRPr="004F497F">
        <w:rPr>
          <w:rFonts w:ascii="Verdana" w:hAnsi="Verdana"/>
          <w:sz w:val="20"/>
          <w:szCs w:val="20"/>
          <w:lang w:val="bg-BG"/>
        </w:rPr>
        <w:t>ната информация по Приложение 2</w:t>
      </w:r>
      <w:r w:rsidRPr="004F497F">
        <w:rPr>
          <w:rFonts w:ascii="Verdana" w:hAnsi="Verdana"/>
          <w:sz w:val="20"/>
          <w:szCs w:val="20"/>
          <w:lang w:val="bg-BG"/>
        </w:rPr>
        <w:t xml:space="preserve"> </w:t>
      </w:r>
      <w:r w:rsidR="00D70882" w:rsidRPr="004F497F">
        <w:rPr>
          <w:rFonts w:ascii="Verdana" w:hAnsi="Verdana"/>
          <w:sz w:val="20"/>
          <w:szCs w:val="20"/>
          <w:lang w:val="bg-BG"/>
        </w:rPr>
        <w:t xml:space="preserve">от Възложителя и е представено копие от документацията на Община </w:t>
      </w:r>
      <w:r w:rsidR="00D5187F" w:rsidRPr="004F497F">
        <w:rPr>
          <w:rFonts w:ascii="Verdana" w:hAnsi="Verdana"/>
          <w:sz w:val="20"/>
          <w:szCs w:val="20"/>
          <w:lang w:val="bg-BG"/>
        </w:rPr>
        <w:t>Марица</w:t>
      </w:r>
      <w:r w:rsidR="00D70882" w:rsidRPr="004F497F">
        <w:rPr>
          <w:rFonts w:ascii="Verdana" w:hAnsi="Verdana"/>
          <w:sz w:val="20"/>
          <w:szCs w:val="20"/>
          <w:lang w:val="bg-BG"/>
        </w:rPr>
        <w:t xml:space="preserve"> и Кметство с.</w:t>
      </w:r>
      <w:r w:rsidR="00D5187F" w:rsidRPr="004F497F">
        <w:rPr>
          <w:rFonts w:ascii="Verdana" w:hAnsi="Verdana"/>
          <w:sz w:val="20"/>
          <w:szCs w:val="20"/>
          <w:lang w:val="bg-BG"/>
        </w:rPr>
        <w:t>Труд</w:t>
      </w:r>
      <w:r w:rsidR="00D70882" w:rsidRPr="004F497F">
        <w:rPr>
          <w:rFonts w:ascii="Verdana" w:hAnsi="Verdana"/>
          <w:sz w:val="20"/>
          <w:szCs w:val="20"/>
          <w:lang w:val="bg-BG"/>
        </w:rPr>
        <w:t xml:space="preserve">. Община </w:t>
      </w:r>
      <w:r w:rsidR="00D5187F" w:rsidRPr="004F497F">
        <w:rPr>
          <w:rFonts w:ascii="Verdana" w:hAnsi="Verdana"/>
          <w:sz w:val="20"/>
          <w:szCs w:val="20"/>
          <w:lang w:val="bg-BG"/>
        </w:rPr>
        <w:t>Марица и Кметство с.Труд</w:t>
      </w:r>
      <w:r w:rsidR="00D70882" w:rsidRPr="004F497F">
        <w:rPr>
          <w:rFonts w:ascii="Verdana" w:hAnsi="Verdana"/>
          <w:sz w:val="20"/>
          <w:szCs w:val="20"/>
          <w:lang w:val="bg-BG"/>
        </w:rPr>
        <w:t xml:space="preserve"> са информирали РИОСВ- Пловдив, за липса на постъпили възражения относно инвестиционното предложение.</w:t>
      </w:r>
    </w:p>
    <w:p w:rsidR="00485121" w:rsidRPr="004F497F" w:rsidRDefault="00485121" w:rsidP="00D70882">
      <w:pPr>
        <w:pStyle w:val="a7"/>
        <w:ind w:right="25"/>
        <w:rPr>
          <w:rFonts w:ascii="Verdana" w:hAnsi="Verdana"/>
        </w:rPr>
      </w:pPr>
      <w:r w:rsidRPr="004F497F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4F497F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4F497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4F497F">
        <w:rPr>
          <w:rFonts w:ascii="Verdana" w:hAnsi="Verdana"/>
        </w:rPr>
        <w:t>.</w:t>
      </w:r>
    </w:p>
    <w:p w:rsidR="003D172D" w:rsidRPr="004F497F" w:rsidRDefault="003D172D" w:rsidP="00FE0A34">
      <w:pPr>
        <w:pStyle w:val="a7"/>
        <w:rPr>
          <w:rFonts w:ascii="Verdana" w:hAnsi="Verdana"/>
          <w:b/>
          <w:bCs/>
          <w:iCs/>
        </w:rPr>
      </w:pPr>
      <w:r w:rsidRPr="004F497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4F497F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4F497F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4F497F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4F497F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4F497F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F497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4F497F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4F497F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C250E0" w:rsidRPr="004F497F" w:rsidRDefault="00C250E0" w:rsidP="00FD1DE2">
      <w:pPr>
        <w:jc w:val="both"/>
        <w:rPr>
          <w:rFonts w:ascii="Verdana" w:hAnsi="Verdana"/>
          <w:b/>
        </w:rPr>
      </w:pPr>
    </w:p>
    <w:p w:rsidR="00BF62F2" w:rsidRPr="004F497F" w:rsidRDefault="00BF62F2" w:rsidP="00FD1DE2">
      <w:pPr>
        <w:jc w:val="both"/>
        <w:rPr>
          <w:rFonts w:ascii="Verdana" w:hAnsi="Verdana"/>
          <w:b/>
        </w:rPr>
      </w:pPr>
    </w:p>
    <w:p w:rsidR="00C250E0" w:rsidRPr="004F497F" w:rsidRDefault="00C250E0" w:rsidP="00FD1DE2">
      <w:pPr>
        <w:jc w:val="both"/>
        <w:rPr>
          <w:rFonts w:ascii="Verdana" w:hAnsi="Verdana"/>
          <w:b/>
        </w:rPr>
      </w:pPr>
    </w:p>
    <w:p w:rsidR="00BF62F2" w:rsidRPr="004F497F" w:rsidRDefault="00BF62F2" w:rsidP="00FD1DE2">
      <w:pPr>
        <w:jc w:val="both"/>
        <w:rPr>
          <w:rFonts w:ascii="Verdana" w:hAnsi="Verdana"/>
          <w:b/>
        </w:rPr>
      </w:pPr>
    </w:p>
    <w:p w:rsidR="00AD6FED" w:rsidRPr="004F497F" w:rsidRDefault="00AD6FED" w:rsidP="00FD1DE2">
      <w:pPr>
        <w:jc w:val="both"/>
        <w:rPr>
          <w:rFonts w:ascii="Verdana" w:hAnsi="Verdana"/>
          <w:b/>
        </w:rPr>
      </w:pPr>
    </w:p>
    <w:p w:rsidR="00AD6FED" w:rsidRPr="004F497F" w:rsidRDefault="00AD6FED" w:rsidP="00FD1DE2">
      <w:pPr>
        <w:jc w:val="both"/>
        <w:rPr>
          <w:rFonts w:ascii="Verdana" w:hAnsi="Verdana"/>
          <w:b/>
        </w:rPr>
      </w:pPr>
    </w:p>
    <w:p w:rsidR="003D172D" w:rsidRPr="004F497F" w:rsidRDefault="003D172D" w:rsidP="00FD1DE2">
      <w:pPr>
        <w:jc w:val="both"/>
        <w:rPr>
          <w:rFonts w:ascii="Verdana" w:hAnsi="Verdana"/>
          <w:b/>
        </w:rPr>
      </w:pPr>
      <w:r w:rsidRPr="004F497F">
        <w:rPr>
          <w:rFonts w:ascii="Verdana" w:hAnsi="Verdana"/>
          <w:b/>
        </w:rPr>
        <w:t xml:space="preserve">Доц. Стефан </w:t>
      </w:r>
      <w:proofErr w:type="spellStart"/>
      <w:r w:rsidRPr="004F497F">
        <w:rPr>
          <w:rFonts w:ascii="Verdana" w:hAnsi="Verdana"/>
          <w:b/>
        </w:rPr>
        <w:t>Шилев</w:t>
      </w:r>
      <w:proofErr w:type="spellEnd"/>
      <w:r w:rsidRPr="004F497F">
        <w:rPr>
          <w:rFonts w:ascii="Verdana" w:hAnsi="Verdana"/>
          <w:b/>
        </w:rPr>
        <w:t xml:space="preserve">                                                               </w:t>
      </w:r>
      <w:r w:rsidR="005A3899" w:rsidRPr="004F497F">
        <w:rPr>
          <w:rFonts w:ascii="Verdana" w:hAnsi="Verdana"/>
          <w:b/>
        </w:rPr>
        <w:t>27.12</w:t>
      </w:r>
      <w:r w:rsidR="0003710C" w:rsidRPr="004F497F">
        <w:rPr>
          <w:rFonts w:ascii="Verdana" w:hAnsi="Verdana"/>
          <w:b/>
        </w:rPr>
        <w:t>.</w:t>
      </w:r>
      <w:r w:rsidRPr="004F497F">
        <w:rPr>
          <w:rFonts w:ascii="Verdana" w:hAnsi="Verdana"/>
          <w:b/>
        </w:rPr>
        <w:t>201</w:t>
      </w:r>
      <w:r w:rsidR="00AF1C23" w:rsidRPr="004F497F">
        <w:rPr>
          <w:rFonts w:ascii="Verdana" w:hAnsi="Verdana"/>
          <w:b/>
        </w:rPr>
        <w:t>6</w:t>
      </w:r>
      <w:r w:rsidRPr="004F497F">
        <w:rPr>
          <w:rFonts w:ascii="Verdana" w:hAnsi="Verdana"/>
          <w:b/>
        </w:rPr>
        <w:t>г.</w:t>
      </w:r>
    </w:p>
    <w:p w:rsidR="00BF62F2" w:rsidRPr="004F497F" w:rsidRDefault="003D172D" w:rsidP="00FD1DE2">
      <w:pPr>
        <w:jc w:val="both"/>
        <w:rPr>
          <w:rFonts w:ascii="Verdana" w:hAnsi="Verdana"/>
          <w:i/>
        </w:rPr>
      </w:pPr>
      <w:r w:rsidRPr="004F497F">
        <w:rPr>
          <w:rFonts w:ascii="Verdana" w:hAnsi="Verdana"/>
          <w:i/>
        </w:rPr>
        <w:t xml:space="preserve">Директор на  РИОСВ - Пловдив </w:t>
      </w:r>
    </w:p>
    <w:sectPr w:rsidR="00BF62F2" w:rsidRPr="004F497F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F5" w:rsidRDefault="003B59F5">
      <w:r>
        <w:separator/>
      </w:r>
    </w:p>
  </w:endnote>
  <w:endnote w:type="continuationSeparator" w:id="0">
    <w:p w:rsidR="003B59F5" w:rsidRDefault="003B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F5" w:rsidRDefault="003B59F5">
      <w:r>
        <w:separator/>
      </w:r>
    </w:p>
  </w:footnote>
  <w:footnote w:type="continuationSeparator" w:id="0">
    <w:p w:rsidR="003B59F5" w:rsidRDefault="003B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9F51DCA" wp14:editId="7B84C37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F4CC0C5" wp14:editId="2E8C131E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EC63FA9" wp14:editId="2685277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7159C"/>
    <w:rsid w:val="00072751"/>
    <w:rsid w:val="000741E2"/>
    <w:rsid w:val="000816BF"/>
    <w:rsid w:val="00082649"/>
    <w:rsid w:val="00082DD7"/>
    <w:rsid w:val="0008552A"/>
    <w:rsid w:val="000A33E5"/>
    <w:rsid w:val="000B0557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24C57"/>
    <w:rsid w:val="00126719"/>
    <w:rsid w:val="00130FA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6A7F"/>
    <w:rsid w:val="00217DE3"/>
    <w:rsid w:val="00220A2A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6300"/>
    <w:rsid w:val="0028735F"/>
    <w:rsid w:val="0028767D"/>
    <w:rsid w:val="0029484B"/>
    <w:rsid w:val="002A0AA2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25DC3"/>
    <w:rsid w:val="00331118"/>
    <w:rsid w:val="00331B5F"/>
    <w:rsid w:val="00332AA9"/>
    <w:rsid w:val="00335FA1"/>
    <w:rsid w:val="00336F51"/>
    <w:rsid w:val="00337BEC"/>
    <w:rsid w:val="00343C8D"/>
    <w:rsid w:val="003448CF"/>
    <w:rsid w:val="0034511F"/>
    <w:rsid w:val="00345E12"/>
    <w:rsid w:val="003460F5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9F5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8E9"/>
    <w:rsid w:val="00401F85"/>
    <w:rsid w:val="0040383A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3AEA"/>
    <w:rsid w:val="004356E1"/>
    <w:rsid w:val="00435EDE"/>
    <w:rsid w:val="004421D9"/>
    <w:rsid w:val="00442F42"/>
    <w:rsid w:val="00445750"/>
    <w:rsid w:val="00446795"/>
    <w:rsid w:val="00446ED5"/>
    <w:rsid w:val="0044772B"/>
    <w:rsid w:val="00452036"/>
    <w:rsid w:val="004520A1"/>
    <w:rsid w:val="00454D51"/>
    <w:rsid w:val="00461B8A"/>
    <w:rsid w:val="0046297F"/>
    <w:rsid w:val="00463196"/>
    <w:rsid w:val="00463353"/>
    <w:rsid w:val="004641D1"/>
    <w:rsid w:val="00464AC6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D494D"/>
    <w:rsid w:val="004D72F2"/>
    <w:rsid w:val="004E1510"/>
    <w:rsid w:val="004E2F74"/>
    <w:rsid w:val="004F3EA7"/>
    <w:rsid w:val="004F497F"/>
    <w:rsid w:val="004F6CD8"/>
    <w:rsid w:val="004F765C"/>
    <w:rsid w:val="00500A6A"/>
    <w:rsid w:val="00502326"/>
    <w:rsid w:val="00505D50"/>
    <w:rsid w:val="00506632"/>
    <w:rsid w:val="00512159"/>
    <w:rsid w:val="00513007"/>
    <w:rsid w:val="00513F9D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703D4"/>
    <w:rsid w:val="0057056E"/>
    <w:rsid w:val="00576E05"/>
    <w:rsid w:val="00576E0C"/>
    <w:rsid w:val="005836EF"/>
    <w:rsid w:val="005854D6"/>
    <w:rsid w:val="00586A98"/>
    <w:rsid w:val="005879E2"/>
    <w:rsid w:val="00590B42"/>
    <w:rsid w:val="0059731C"/>
    <w:rsid w:val="005A3899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448F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1746"/>
    <w:rsid w:val="006918A2"/>
    <w:rsid w:val="00693019"/>
    <w:rsid w:val="00693984"/>
    <w:rsid w:val="00693F89"/>
    <w:rsid w:val="006A15DE"/>
    <w:rsid w:val="006A23AA"/>
    <w:rsid w:val="006A4C64"/>
    <w:rsid w:val="006A5156"/>
    <w:rsid w:val="006A77DF"/>
    <w:rsid w:val="006B0B9A"/>
    <w:rsid w:val="006B421A"/>
    <w:rsid w:val="006B7A10"/>
    <w:rsid w:val="006C0F95"/>
    <w:rsid w:val="006C2F64"/>
    <w:rsid w:val="006C4FB5"/>
    <w:rsid w:val="006C54FC"/>
    <w:rsid w:val="006C5A13"/>
    <w:rsid w:val="006C7E45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C88"/>
    <w:rsid w:val="0071456D"/>
    <w:rsid w:val="00716048"/>
    <w:rsid w:val="007167F4"/>
    <w:rsid w:val="00716979"/>
    <w:rsid w:val="00722AEE"/>
    <w:rsid w:val="0072407F"/>
    <w:rsid w:val="00724DBE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45B15"/>
    <w:rsid w:val="00750B4C"/>
    <w:rsid w:val="00756F55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EBC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6452"/>
    <w:rsid w:val="00826D31"/>
    <w:rsid w:val="00830A38"/>
    <w:rsid w:val="0083269D"/>
    <w:rsid w:val="008340B2"/>
    <w:rsid w:val="0083644C"/>
    <w:rsid w:val="00842F0C"/>
    <w:rsid w:val="0084366A"/>
    <w:rsid w:val="00850309"/>
    <w:rsid w:val="00850D42"/>
    <w:rsid w:val="00851DA8"/>
    <w:rsid w:val="0085348A"/>
    <w:rsid w:val="0085357A"/>
    <w:rsid w:val="00854B4C"/>
    <w:rsid w:val="00856E4D"/>
    <w:rsid w:val="008577D0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4049"/>
    <w:rsid w:val="008E0330"/>
    <w:rsid w:val="008E106C"/>
    <w:rsid w:val="008E7F09"/>
    <w:rsid w:val="008F1DAF"/>
    <w:rsid w:val="008F6D00"/>
    <w:rsid w:val="009046D7"/>
    <w:rsid w:val="0090780C"/>
    <w:rsid w:val="00910526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962"/>
    <w:rsid w:val="00951D76"/>
    <w:rsid w:val="009525B6"/>
    <w:rsid w:val="009526F9"/>
    <w:rsid w:val="009537E5"/>
    <w:rsid w:val="009626F1"/>
    <w:rsid w:val="00964F49"/>
    <w:rsid w:val="009650D5"/>
    <w:rsid w:val="00966245"/>
    <w:rsid w:val="00973C05"/>
    <w:rsid w:val="009740CD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A7E83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6FED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69C0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2079"/>
    <w:rsid w:val="00BF10A0"/>
    <w:rsid w:val="00BF1566"/>
    <w:rsid w:val="00BF17E2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21030"/>
    <w:rsid w:val="00C22493"/>
    <w:rsid w:val="00C24CF6"/>
    <w:rsid w:val="00C250E0"/>
    <w:rsid w:val="00C30AE5"/>
    <w:rsid w:val="00C328C8"/>
    <w:rsid w:val="00C35B6C"/>
    <w:rsid w:val="00C365EF"/>
    <w:rsid w:val="00C36910"/>
    <w:rsid w:val="00C36B89"/>
    <w:rsid w:val="00C376B0"/>
    <w:rsid w:val="00C41DB3"/>
    <w:rsid w:val="00C447C2"/>
    <w:rsid w:val="00C46B3F"/>
    <w:rsid w:val="00C473A4"/>
    <w:rsid w:val="00C53CB0"/>
    <w:rsid w:val="00C6052D"/>
    <w:rsid w:val="00C61849"/>
    <w:rsid w:val="00C635AB"/>
    <w:rsid w:val="00C644B4"/>
    <w:rsid w:val="00C64A03"/>
    <w:rsid w:val="00C64B16"/>
    <w:rsid w:val="00C64BF4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490C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87F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882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59DA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17941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079D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2CF1"/>
    <w:rsid w:val="00F806AE"/>
    <w:rsid w:val="00F81317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character" w:customStyle="1" w:styleId="TitleChar1">
    <w:name w:val="Title Char1"/>
    <w:basedOn w:val="a0"/>
    <w:uiPriority w:val="99"/>
    <w:locked/>
    <w:rsid w:val="00724DBE"/>
    <w:rPr>
      <w:b/>
      <w:sz w:val="36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F813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81317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character" w:customStyle="1" w:styleId="TitleChar1">
    <w:name w:val="Title Char1"/>
    <w:basedOn w:val="a0"/>
    <w:uiPriority w:val="99"/>
    <w:locked/>
    <w:rsid w:val="00724DBE"/>
    <w:rPr>
      <w:b/>
      <w:sz w:val="36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F813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8131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974-9501-42F7-8F5E-970BD5A5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1436</Words>
  <Characters>9114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168</cp:revision>
  <cp:lastPrinted>2016-12-23T09:12:00Z</cp:lastPrinted>
  <dcterms:created xsi:type="dcterms:W3CDTF">2016-03-01T11:47:00Z</dcterms:created>
  <dcterms:modified xsi:type="dcterms:W3CDTF">2019-09-24T12:49:00Z</dcterms:modified>
</cp:coreProperties>
</file>