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1E" w:rsidRPr="00E0068F" w:rsidRDefault="003D172D" w:rsidP="00FE0A34">
      <w:pPr>
        <w:jc w:val="both"/>
        <w:rPr>
          <w:rFonts w:ascii="Verdana" w:hAnsi="Verdana"/>
          <w:b/>
          <w:bCs/>
          <w:sz w:val="28"/>
          <w:szCs w:val="28"/>
          <w:lang w:val="bg-BG"/>
        </w:rPr>
      </w:pPr>
      <w:r w:rsidRPr="00E0068F">
        <w:rPr>
          <w:rFonts w:ascii="Verdana" w:hAnsi="Verdana"/>
          <w:b/>
          <w:bCs/>
          <w:sz w:val="28"/>
          <w:szCs w:val="28"/>
        </w:rPr>
        <w:t xml:space="preserve">               </w:t>
      </w:r>
    </w:p>
    <w:p w:rsidR="003D172D" w:rsidRPr="00E0068F" w:rsidRDefault="003D172D" w:rsidP="00FE0A34">
      <w:pPr>
        <w:jc w:val="both"/>
        <w:rPr>
          <w:rFonts w:ascii="Verdana" w:hAnsi="Verdana"/>
          <w:b/>
          <w:bCs/>
          <w:sz w:val="28"/>
          <w:szCs w:val="28"/>
          <w:lang w:val="ru-RU"/>
        </w:rPr>
      </w:pPr>
      <w:r w:rsidRPr="00E0068F">
        <w:rPr>
          <w:rFonts w:ascii="Verdana" w:hAnsi="Verdana"/>
          <w:b/>
          <w:bCs/>
          <w:sz w:val="28"/>
          <w:szCs w:val="28"/>
          <w:lang w:val="bg-BG"/>
        </w:rPr>
        <w:t xml:space="preserve">                   </w:t>
      </w:r>
      <w:r w:rsidRPr="00E0068F">
        <w:rPr>
          <w:rFonts w:ascii="Verdana" w:hAnsi="Verdana"/>
          <w:b/>
          <w:bCs/>
          <w:sz w:val="28"/>
          <w:szCs w:val="28"/>
          <w:lang w:val="ru-RU"/>
        </w:rPr>
        <w:t xml:space="preserve">РЕШЕНИЕ № ПВ – </w:t>
      </w:r>
      <w:r w:rsidR="00740A90" w:rsidRPr="00E0068F">
        <w:rPr>
          <w:rFonts w:ascii="Verdana" w:hAnsi="Verdana"/>
          <w:b/>
          <w:bCs/>
          <w:sz w:val="28"/>
          <w:szCs w:val="28"/>
          <w:lang w:val="ru-RU"/>
        </w:rPr>
        <w:t>1</w:t>
      </w:r>
      <w:r w:rsidR="00EF0024" w:rsidRPr="00E0068F">
        <w:rPr>
          <w:rFonts w:ascii="Verdana" w:hAnsi="Verdana"/>
          <w:b/>
          <w:bCs/>
          <w:sz w:val="28"/>
          <w:szCs w:val="28"/>
          <w:lang w:val="ru-RU"/>
        </w:rPr>
        <w:t>36</w:t>
      </w:r>
      <w:r w:rsidRPr="00E0068F">
        <w:rPr>
          <w:rFonts w:ascii="Verdana" w:hAnsi="Verdana"/>
          <w:b/>
          <w:bCs/>
          <w:sz w:val="28"/>
          <w:szCs w:val="28"/>
          <w:lang w:val="ru-RU"/>
        </w:rPr>
        <w:t xml:space="preserve"> -ПР/201</w:t>
      </w:r>
      <w:r w:rsidRPr="00E0068F">
        <w:rPr>
          <w:rFonts w:ascii="Verdana" w:hAnsi="Verdana"/>
          <w:b/>
          <w:bCs/>
          <w:sz w:val="28"/>
          <w:szCs w:val="28"/>
        </w:rPr>
        <w:t>5</w:t>
      </w:r>
      <w:r w:rsidRPr="00E0068F">
        <w:rPr>
          <w:rFonts w:ascii="Verdana" w:hAnsi="Verdana"/>
          <w:b/>
          <w:bCs/>
          <w:sz w:val="28"/>
          <w:szCs w:val="28"/>
          <w:lang w:val="ru-RU"/>
        </w:rPr>
        <w:t xml:space="preserve"> год.</w:t>
      </w:r>
    </w:p>
    <w:p w:rsidR="003D172D" w:rsidRPr="00E0068F" w:rsidRDefault="003D172D" w:rsidP="00FE0A34">
      <w:pPr>
        <w:jc w:val="center"/>
        <w:rPr>
          <w:rFonts w:ascii="Verdana" w:hAnsi="Verdana"/>
          <w:b/>
          <w:sz w:val="22"/>
          <w:szCs w:val="22"/>
          <w:lang w:val="ru-RU"/>
        </w:rPr>
      </w:pPr>
      <w:r w:rsidRPr="00E0068F">
        <w:rPr>
          <w:rFonts w:ascii="Verdana" w:hAnsi="Verdana"/>
          <w:b/>
          <w:sz w:val="22"/>
          <w:szCs w:val="22"/>
          <w:lang w:val="ru-RU"/>
        </w:rPr>
        <w:t>за преценяване на необходимостта от извършване на оценка на  въздействието върху околната среда</w:t>
      </w:r>
    </w:p>
    <w:p w:rsidR="003D172D" w:rsidRPr="00E0068F" w:rsidRDefault="003D172D" w:rsidP="00FE0A34">
      <w:pPr>
        <w:jc w:val="both"/>
        <w:rPr>
          <w:rFonts w:ascii="Verdana" w:hAnsi="Verdana"/>
          <w:b/>
          <w:sz w:val="22"/>
          <w:szCs w:val="22"/>
          <w:lang w:val="ru-RU"/>
        </w:rPr>
      </w:pPr>
    </w:p>
    <w:p w:rsidR="003D172D" w:rsidRPr="00E0068F" w:rsidRDefault="003D172D" w:rsidP="00FE0A34">
      <w:pPr>
        <w:jc w:val="both"/>
        <w:rPr>
          <w:rFonts w:ascii="Verdana" w:hAnsi="Verdana"/>
          <w:b/>
          <w:sz w:val="22"/>
          <w:szCs w:val="22"/>
          <w:lang w:val="ru-RU"/>
        </w:rPr>
      </w:pPr>
    </w:p>
    <w:p w:rsidR="003D172D" w:rsidRPr="00E0068F" w:rsidRDefault="003D172D" w:rsidP="00FE0A34">
      <w:pPr>
        <w:pStyle w:val="a7"/>
        <w:rPr>
          <w:rFonts w:ascii="Verdana" w:hAnsi="Verdana"/>
          <w:b/>
        </w:rPr>
      </w:pPr>
      <w:r w:rsidRPr="00E0068F">
        <w:rPr>
          <w:rFonts w:ascii="Verdana" w:hAnsi="Verdana"/>
          <w:b/>
        </w:rPr>
        <w:t>На основание</w:t>
      </w:r>
      <w:r w:rsidRPr="00E0068F">
        <w:rPr>
          <w:rFonts w:ascii="Verdana" w:hAnsi="Verdana"/>
        </w:rPr>
        <w:t>:</w:t>
      </w:r>
      <w:r w:rsidRPr="00E0068F">
        <w:rPr>
          <w:rFonts w:ascii="Verdana" w:hAnsi="Verdana"/>
          <w:lang w:val="en-US"/>
        </w:rPr>
        <w:t xml:space="preserve"> </w:t>
      </w:r>
      <w:r w:rsidRPr="00E0068F">
        <w:rPr>
          <w:rFonts w:ascii="Verdana" w:hAnsi="Verdana"/>
        </w:rPr>
        <w:t>чл.93, ал.</w:t>
      </w:r>
      <w:r w:rsidRPr="00E0068F">
        <w:rPr>
          <w:rFonts w:ascii="Verdana" w:hAnsi="Verdana"/>
          <w:lang w:val="ru-RU"/>
        </w:rPr>
        <w:t>1</w:t>
      </w:r>
      <w:r w:rsidRPr="00E0068F">
        <w:rPr>
          <w:rFonts w:ascii="Verdana" w:hAnsi="Verdana"/>
        </w:rPr>
        <w:t xml:space="preserve"> и ал.5 от Закона за опазване на околната среда </w:t>
      </w:r>
      <w:r w:rsidRPr="00E0068F">
        <w:rPr>
          <w:rFonts w:ascii="Verdana" w:hAnsi="Verdana"/>
          <w:lang w:val="ru-RU"/>
        </w:rPr>
        <w:t>(</w:t>
      </w:r>
      <w:r w:rsidRPr="00E0068F">
        <w:rPr>
          <w:rFonts w:ascii="Verdana" w:hAnsi="Verdana"/>
        </w:rPr>
        <w:t>ЗООС</w:t>
      </w:r>
      <w:r w:rsidRPr="00E0068F">
        <w:rPr>
          <w:rFonts w:ascii="Verdana" w:hAnsi="Verdana"/>
          <w:lang w:val="ru-RU"/>
        </w:rPr>
        <w:t>)</w:t>
      </w:r>
      <w:r w:rsidRPr="00E0068F">
        <w:rPr>
          <w:rFonts w:ascii="Verdana" w:hAnsi="Verdana"/>
        </w:rPr>
        <w:t>; чл.7 ал.1 и чл.</w:t>
      </w:r>
      <w:r w:rsidRPr="00E0068F">
        <w:rPr>
          <w:rFonts w:ascii="Verdana" w:hAnsi="Verdana"/>
          <w:lang w:val="ru-RU"/>
        </w:rPr>
        <w:t>8</w:t>
      </w:r>
      <w:r w:rsidRPr="00E0068F">
        <w:rPr>
          <w:rFonts w:ascii="Verdana" w:hAnsi="Verdana"/>
        </w:rPr>
        <w:t xml:space="preserve">, ал.1 от </w:t>
      </w:r>
      <w:r w:rsidRPr="00E0068F">
        <w:rPr>
          <w:rFonts w:ascii="Verdana" w:hAnsi="Verdana"/>
          <w:i/>
        </w:rPr>
        <w:t>Наредбата за условията и реда за извършване на оценка на въздействието върху околната среда</w:t>
      </w:r>
      <w:r w:rsidRPr="00E0068F">
        <w:rPr>
          <w:rFonts w:ascii="Verdana" w:hAnsi="Verdana"/>
        </w:rPr>
        <w:t xml:space="preserve"> (Наредба за ОВОС),  чл.31, ал.4 и ал.6 от Закона за биологичното разнообразие </w:t>
      </w:r>
      <w:r w:rsidRPr="00E0068F">
        <w:rPr>
          <w:rFonts w:ascii="Verdana" w:hAnsi="Verdana"/>
          <w:lang w:val="ru-RU"/>
        </w:rPr>
        <w:t>(</w:t>
      </w:r>
      <w:r w:rsidRPr="00E0068F">
        <w:rPr>
          <w:rFonts w:ascii="Verdana" w:hAnsi="Verdana"/>
        </w:rPr>
        <w:t>ЗБР</w:t>
      </w:r>
      <w:r w:rsidRPr="00E0068F">
        <w:rPr>
          <w:rFonts w:ascii="Verdana" w:hAnsi="Verdana"/>
          <w:lang w:val="ru-RU"/>
        </w:rPr>
        <w:t>)</w:t>
      </w:r>
      <w:r w:rsidRPr="00E0068F">
        <w:rPr>
          <w:rFonts w:ascii="Verdana" w:hAnsi="Verdana"/>
        </w:rPr>
        <w:t>; чл.40, ал.</w:t>
      </w:r>
      <w:r w:rsidRPr="00E0068F">
        <w:rPr>
          <w:rFonts w:ascii="Verdana" w:hAnsi="Verdana"/>
          <w:lang w:val="ru-RU"/>
        </w:rPr>
        <w:t xml:space="preserve">3 </w:t>
      </w:r>
      <w:r w:rsidRPr="00E0068F">
        <w:rPr>
          <w:rFonts w:ascii="Verdana" w:hAnsi="Verdana"/>
        </w:rPr>
        <w:t xml:space="preserve">и ал.4, във връзка с чл.2, ал.1, т.1 от </w:t>
      </w:r>
      <w:r w:rsidRPr="00E0068F">
        <w:rPr>
          <w:rFonts w:ascii="Verdana" w:hAnsi="Verdana"/>
          <w:i/>
        </w:rPr>
        <w:t xml:space="preserve">Наредбата за условията и реда на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E0068F">
        <w:rPr>
          <w:rFonts w:ascii="Verdana" w:hAnsi="Verdana"/>
          <w:lang w:val="ru-RU"/>
        </w:rPr>
        <w:t>(</w:t>
      </w:r>
      <w:r w:rsidRPr="00E0068F">
        <w:rPr>
          <w:rFonts w:ascii="Verdana" w:hAnsi="Verdana"/>
        </w:rPr>
        <w:t>Наредба за ОС</w:t>
      </w:r>
      <w:r w:rsidRPr="00E0068F">
        <w:rPr>
          <w:rFonts w:ascii="Verdana" w:hAnsi="Verdana"/>
          <w:lang w:val="ru-RU"/>
        </w:rPr>
        <w:t>)</w:t>
      </w:r>
      <w:r w:rsidRPr="00E0068F">
        <w:rPr>
          <w:rFonts w:ascii="Verdana" w:hAnsi="Verdana"/>
        </w:rPr>
        <w:t>, представена писмена документация от Възложителя по Приложение № 2 към чл.6 от Наредбата за ОВОС и по чл.10, ал.1 и ал.2 от Наредбата за ОС</w:t>
      </w:r>
      <w:r w:rsidR="00641E2F" w:rsidRPr="00E0068F">
        <w:rPr>
          <w:rFonts w:ascii="Verdana" w:hAnsi="Verdana"/>
        </w:rPr>
        <w:t xml:space="preserve"> и</w:t>
      </w:r>
      <w:r w:rsidRPr="00E0068F">
        <w:rPr>
          <w:rFonts w:ascii="Verdana" w:hAnsi="Verdana"/>
        </w:rPr>
        <w:t xml:space="preserve"> </w:t>
      </w:r>
      <w:r w:rsidR="0021121E" w:rsidRPr="00E0068F">
        <w:rPr>
          <w:rFonts w:ascii="Verdana" w:hAnsi="Verdana"/>
        </w:rPr>
        <w:t xml:space="preserve"> </w:t>
      </w:r>
      <w:r w:rsidRPr="00E0068F">
        <w:rPr>
          <w:rFonts w:ascii="Verdana" w:hAnsi="Verdana"/>
        </w:rPr>
        <w:t xml:space="preserve"> становищ</w:t>
      </w:r>
      <w:r w:rsidR="00AF313C" w:rsidRPr="00E0068F">
        <w:rPr>
          <w:rFonts w:ascii="Verdana" w:hAnsi="Verdana"/>
        </w:rPr>
        <w:t>е</w:t>
      </w:r>
      <w:r w:rsidRPr="00E0068F">
        <w:rPr>
          <w:rFonts w:ascii="Verdana" w:hAnsi="Verdana"/>
        </w:rPr>
        <w:t xml:space="preserve"> от Р</w:t>
      </w:r>
      <w:r w:rsidR="00AF313C" w:rsidRPr="00E0068F">
        <w:rPr>
          <w:rFonts w:ascii="Verdana" w:hAnsi="Verdana"/>
        </w:rPr>
        <w:t xml:space="preserve">егионална </w:t>
      </w:r>
      <w:r w:rsidRPr="00E0068F">
        <w:rPr>
          <w:rFonts w:ascii="Verdana" w:hAnsi="Verdana"/>
        </w:rPr>
        <w:t>З</w:t>
      </w:r>
      <w:r w:rsidR="00AF313C" w:rsidRPr="00E0068F">
        <w:rPr>
          <w:rFonts w:ascii="Verdana" w:hAnsi="Verdana"/>
        </w:rPr>
        <w:t xml:space="preserve">дравна </w:t>
      </w:r>
      <w:r w:rsidRPr="00E0068F">
        <w:rPr>
          <w:rFonts w:ascii="Verdana" w:hAnsi="Verdana"/>
        </w:rPr>
        <w:t>И</w:t>
      </w:r>
      <w:r w:rsidR="00B23454" w:rsidRPr="00E0068F">
        <w:rPr>
          <w:rFonts w:ascii="Verdana" w:hAnsi="Verdana"/>
        </w:rPr>
        <w:t>н</w:t>
      </w:r>
      <w:r w:rsidR="00AF313C" w:rsidRPr="00E0068F">
        <w:rPr>
          <w:rFonts w:ascii="Verdana" w:hAnsi="Verdana"/>
        </w:rPr>
        <w:t>спекция</w:t>
      </w:r>
      <w:r w:rsidR="008C5E85" w:rsidRPr="00E0068F">
        <w:rPr>
          <w:rFonts w:ascii="Verdana" w:hAnsi="Verdana"/>
        </w:rPr>
        <w:t xml:space="preserve"> </w:t>
      </w:r>
      <w:r w:rsidR="00AF313C" w:rsidRPr="00E0068F">
        <w:rPr>
          <w:rFonts w:ascii="Verdana" w:hAnsi="Verdana"/>
        </w:rPr>
        <w:t>-</w:t>
      </w:r>
      <w:r w:rsidRPr="00E0068F">
        <w:rPr>
          <w:rFonts w:ascii="Verdana" w:hAnsi="Verdana"/>
        </w:rPr>
        <w:t xml:space="preserve"> Пловдив</w:t>
      </w:r>
      <w:r w:rsidR="00E86DE1" w:rsidRPr="00E0068F">
        <w:rPr>
          <w:rFonts w:ascii="Verdana" w:hAnsi="Verdana"/>
        </w:rPr>
        <w:t xml:space="preserve"> </w:t>
      </w:r>
      <w:r w:rsidRPr="00E0068F">
        <w:rPr>
          <w:rFonts w:ascii="Verdana" w:hAnsi="Verdana"/>
        </w:rPr>
        <w:t xml:space="preserve"> </w:t>
      </w:r>
      <w:r w:rsidRPr="00E0068F">
        <w:rPr>
          <w:rFonts w:ascii="Verdana" w:hAnsi="Verdana"/>
          <w:b/>
          <w:lang w:val="ru-RU"/>
        </w:rPr>
        <w:t xml:space="preserve">                                                </w:t>
      </w:r>
    </w:p>
    <w:p w:rsidR="003D172D" w:rsidRPr="00E0068F" w:rsidRDefault="003D172D" w:rsidP="00FE0A34">
      <w:pPr>
        <w:pStyle w:val="a7"/>
        <w:rPr>
          <w:rFonts w:ascii="Verdana" w:hAnsi="Verdana"/>
          <w:b/>
        </w:rPr>
      </w:pPr>
      <w:r w:rsidRPr="00E0068F">
        <w:rPr>
          <w:rFonts w:ascii="Verdana" w:hAnsi="Verdana"/>
          <w:b/>
        </w:rPr>
        <w:t xml:space="preserve">                                   </w:t>
      </w:r>
    </w:p>
    <w:p w:rsidR="00CD19C3" w:rsidRPr="00E0068F" w:rsidRDefault="003D172D" w:rsidP="00FE0A34">
      <w:pPr>
        <w:pStyle w:val="a7"/>
        <w:rPr>
          <w:rFonts w:ascii="Verdana" w:hAnsi="Verdana"/>
          <w:b/>
        </w:rPr>
      </w:pPr>
      <w:r w:rsidRPr="00E0068F">
        <w:rPr>
          <w:rFonts w:ascii="Verdana" w:hAnsi="Verdana"/>
          <w:b/>
        </w:rPr>
        <w:t xml:space="preserve">                 </w:t>
      </w:r>
    </w:p>
    <w:p w:rsidR="003D172D" w:rsidRPr="00E0068F" w:rsidRDefault="003D172D" w:rsidP="00FE0A34">
      <w:pPr>
        <w:pStyle w:val="a7"/>
        <w:rPr>
          <w:rFonts w:ascii="Verdana" w:hAnsi="Verdana"/>
          <w:b/>
          <w:sz w:val="28"/>
          <w:szCs w:val="28"/>
          <w:lang w:val="en-US"/>
        </w:rPr>
      </w:pPr>
      <w:r w:rsidRPr="00E0068F">
        <w:rPr>
          <w:rFonts w:ascii="Verdana" w:hAnsi="Verdana"/>
          <w:b/>
        </w:rPr>
        <w:t xml:space="preserve">                                               </w:t>
      </w:r>
      <w:r w:rsidRPr="00E0068F">
        <w:rPr>
          <w:rFonts w:ascii="Verdana" w:hAnsi="Verdana"/>
          <w:b/>
          <w:lang w:val="ru-RU"/>
        </w:rPr>
        <w:t xml:space="preserve"> </w:t>
      </w:r>
      <w:r w:rsidRPr="00E0068F">
        <w:rPr>
          <w:rFonts w:ascii="Verdana" w:hAnsi="Verdana"/>
          <w:b/>
          <w:sz w:val="28"/>
          <w:szCs w:val="28"/>
        </w:rPr>
        <w:t>Р Е Ш И Х</w:t>
      </w:r>
    </w:p>
    <w:p w:rsidR="003D172D" w:rsidRPr="00E0068F" w:rsidRDefault="003D172D" w:rsidP="00FE0A34">
      <w:pPr>
        <w:pStyle w:val="a7"/>
        <w:rPr>
          <w:rFonts w:ascii="Verdana" w:hAnsi="Verdana"/>
          <w:b/>
          <w:lang w:val="ru-RU"/>
        </w:rPr>
      </w:pPr>
    </w:p>
    <w:p w:rsidR="003D172D" w:rsidRPr="00E0068F" w:rsidRDefault="003D172D" w:rsidP="004F6CD8">
      <w:pPr>
        <w:pStyle w:val="a7"/>
        <w:tabs>
          <w:tab w:val="left" w:pos="9214"/>
        </w:tabs>
        <w:rPr>
          <w:rFonts w:ascii="Verdana" w:hAnsi="Verdana"/>
          <w:b/>
          <w:u w:val="single"/>
        </w:rPr>
      </w:pPr>
    </w:p>
    <w:p w:rsidR="003D172D" w:rsidRPr="00E0068F" w:rsidRDefault="003D172D" w:rsidP="003A128A">
      <w:pPr>
        <w:pStyle w:val="a7"/>
        <w:tabs>
          <w:tab w:val="left" w:pos="9214"/>
        </w:tabs>
        <w:rPr>
          <w:rFonts w:ascii="Verdana" w:hAnsi="Verdana"/>
          <w:b/>
        </w:rPr>
      </w:pPr>
      <w:r w:rsidRPr="00E0068F">
        <w:rPr>
          <w:rFonts w:ascii="Verdana" w:hAnsi="Verdana"/>
          <w:b/>
          <w:u w:val="single"/>
        </w:rPr>
        <w:t>да не се извършва</w:t>
      </w:r>
      <w:r w:rsidRPr="00E0068F">
        <w:rPr>
          <w:rFonts w:ascii="Verdana" w:hAnsi="Verdana"/>
          <w:b/>
        </w:rPr>
        <w:t xml:space="preserve"> </w:t>
      </w:r>
      <w:r w:rsidRPr="00E0068F">
        <w:rPr>
          <w:rFonts w:ascii="Verdana" w:hAnsi="Verdana"/>
        </w:rPr>
        <w:t xml:space="preserve">оценка на въздействието върху околната среда за  </w:t>
      </w:r>
      <w:r w:rsidRPr="00E0068F">
        <w:rPr>
          <w:rFonts w:ascii="Verdana" w:hAnsi="Verdana"/>
          <w:b/>
          <w:bCs/>
        </w:rPr>
        <w:t>инвестиционно предложение</w:t>
      </w:r>
      <w:r w:rsidRPr="00E0068F">
        <w:rPr>
          <w:rFonts w:ascii="Verdana" w:hAnsi="Verdana"/>
        </w:rPr>
        <w:t>:</w:t>
      </w:r>
      <w:r w:rsidR="00FA4DD7" w:rsidRPr="00E0068F">
        <w:rPr>
          <w:rFonts w:ascii="Verdana" w:hAnsi="Verdana"/>
          <w:b/>
        </w:rPr>
        <w:t xml:space="preserve"> Разширение на</w:t>
      </w:r>
      <w:r w:rsidR="00FA4DD7" w:rsidRPr="00E0068F">
        <w:rPr>
          <w:rFonts w:ascii="Verdana" w:hAnsi="Verdana"/>
        </w:rPr>
        <w:t xml:space="preserve"> </w:t>
      </w:r>
      <w:r w:rsidR="00FA4DD7" w:rsidRPr="00E0068F">
        <w:rPr>
          <w:rFonts w:ascii="Verdana" w:hAnsi="Verdana"/>
          <w:b/>
        </w:rPr>
        <w:t xml:space="preserve"> нов стоково-суровинен парк – ж.п. </w:t>
      </w:r>
      <w:proofErr w:type="spellStart"/>
      <w:r w:rsidR="00FA4DD7" w:rsidRPr="00E0068F">
        <w:rPr>
          <w:rFonts w:ascii="Verdana" w:hAnsi="Verdana"/>
          <w:b/>
        </w:rPr>
        <w:t>сливо</w:t>
      </w:r>
      <w:proofErr w:type="spellEnd"/>
      <w:r w:rsidR="00FA4DD7" w:rsidRPr="00E0068F">
        <w:rPr>
          <w:rFonts w:ascii="Verdana" w:hAnsi="Verdana"/>
          <w:b/>
        </w:rPr>
        <w:t xml:space="preserve">-наливна естакада, </w:t>
      </w:r>
      <w:proofErr w:type="spellStart"/>
      <w:r w:rsidR="00FA4DD7" w:rsidRPr="00E0068F">
        <w:rPr>
          <w:rFonts w:ascii="Verdana" w:hAnsi="Verdana"/>
          <w:b/>
        </w:rPr>
        <w:t>автоналивна</w:t>
      </w:r>
      <w:proofErr w:type="spellEnd"/>
      <w:r w:rsidR="00FA4DD7" w:rsidRPr="00E0068F">
        <w:rPr>
          <w:rFonts w:ascii="Verdana" w:hAnsi="Verdana"/>
          <w:b/>
        </w:rPr>
        <w:t xml:space="preserve"> естакада, </w:t>
      </w:r>
      <w:proofErr w:type="spellStart"/>
      <w:r w:rsidR="00FA4DD7" w:rsidRPr="00E0068F">
        <w:rPr>
          <w:rFonts w:ascii="Verdana" w:hAnsi="Verdana"/>
          <w:b/>
        </w:rPr>
        <w:t>авто</w:t>
      </w:r>
      <w:proofErr w:type="spellEnd"/>
      <w:r w:rsidR="00FA4DD7" w:rsidRPr="00E0068F">
        <w:rPr>
          <w:rFonts w:ascii="Verdana" w:hAnsi="Verdana"/>
          <w:b/>
        </w:rPr>
        <w:t xml:space="preserve"> и </w:t>
      </w:r>
      <w:proofErr w:type="spellStart"/>
      <w:r w:rsidR="00FA4DD7" w:rsidRPr="00E0068F">
        <w:rPr>
          <w:rFonts w:ascii="Verdana" w:hAnsi="Verdana"/>
          <w:b/>
        </w:rPr>
        <w:t>ж.п</w:t>
      </w:r>
      <w:proofErr w:type="spellEnd"/>
      <w:r w:rsidR="00FA4DD7" w:rsidRPr="00E0068F">
        <w:rPr>
          <w:rFonts w:ascii="Verdana" w:hAnsi="Verdana"/>
          <w:b/>
        </w:rPr>
        <w:t>. кантар, помпена станция, търговска сграда, електроподстанция, контролен център и прилежаща пътна инфраструктура“</w:t>
      </w:r>
      <w:r w:rsidRPr="00E0068F">
        <w:rPr>
          <w:rFonts w:ascii="Verdana" w:hAnsi="Verdana"/>
          <w:b/>
        </w:rPr>
        <w:t>,</w:t>
      </w:r>
      <w:r w:rsidR="00E86DE1" w:rsidRPr="00E0068F">
        <w:rPr>
          <w:rFonts w:ascii="Verdana" w:hAnsi="Verdana"/>
          <w:b/>
        </w:rPr>
        <w:t xml:space="preserve"> </w:t>
      </w:r>
      <w:r w:rsidRPr="00E0068F">
        <w:rPr>
          <w:rFonts w:ascii="Verdana" w:hAnsi="Verdana"/>
        </w:rPr>
        <w:t>което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FA4DD7" w:rsidRPr="00E0068F" w:rsidRDefault="003D172D" w:rsidP="00FA4DD7">
      <w:pPr>
        <w:pStyle w:val="af0"/>
        <w:suppressAutoHyphens/>
        <w:spacing w:after="0"/>
        <w:ind w:left="0"/>
        <w:jc w:val="both"/>
        <w:rPr>
          <w:rFonts w:ascii="Verdana" w:hAnsi="Verdana"/>
          <w:bCs/>
        </w:rPr>
      </w:pPr>
      <w:r w:rsidRPr="00E0068F">
        <w:rPr>
          <w:rFonts w:ascii="Verdana" w:hAnsi="Verdana"/>
          <w:b/>
        </w:rPr>
        <w:t>Местоположение:</w:t>
      </w:r>
      <w:r w:rsidR="00BD7D3F" w:rsidRPr="00E0068F">
        <w:rPr>
          <w:rFonts w:ascii="Verdana" w:hAnsi="Verdana"/>
          <w:b/>
        </w:rPr>
        <w:t xml:space="preserve"> </w:t>
      </w:r>
      <w:r w:rsidR="00FA4DD7" w:rsidRPr="00E0068F">
        <w:rPr>
          <w:rFonts w:ascii="Verdana" w:hAnsi="Verdana"/>
        </w:rPr>
        <w:t>в имот № 074095, с. Белозем, Община „Раковски“</w:t>
      </w:r>
    </w:p>
    <w:p w:rsidR="003C4FEA" w:rsidRPr="00E0068F" w:rsidRDefault="003D172D" w:rsidP="00667C2D">
      <w:pPr>
        <w:tabs>
          <w:tab w:val="left" w:pos="9498"/>
          <w:tab w:val="left" w:pos="9639"/>
        </w:tabs>
        <w:overflowPunct/>
        <w:autoSpaceDE/>
        <w:autoSpaceDN/>
        <w:adjustRightInd/>
        <w:jc w:val="both"/>
        <w:textAlignment w:val="auto"/>
        <w:rPr>
          <w:rFonts w:ascii="Verdana" w:hAnsi="Verdana"/>
          <w:b/>
        </w:rPr>
      </w:pPr>
      <w:proofErr w:type="spellStart"/>
      <w:r w:rsidRPr="00E0068F">
        <w:rPr>
          <w:rFonts w:ascii="Verdana" w:hAnsi="Verdana"/>
        </w:rPr>
        <w:t>Възложител</w:t>
      </w:r>
      <w:proofErr w:type="spellEnd"/>
      <w:r w:rsidRPr="00E0068F">
        <w:rPr>
          <w:rFonts w:ascii="Verdana" w:hAnsi="Verdana"/>
        </w:rPr>
        <w:t>:</w:t>
      </w:r>
      <w:r w:rsidR="00FA4DD7" w:rsidRPr="00E0068F">
        <w:rPr>
          <w:rFonts w:ascii="Verdana" w:hAnsi="Verdana"/>
          <w:b/>
          <w:lang w:val="bg-BG"/>
        </w:rPr>
        <w:t xml:space="preserve"> „Инса Ойл“ ООД, </w:t>
      </w:r>
      <w:r w:rsidR="00667C2D">
        <w:rPr>
          <w:rFonts w:ascii="Verdana" w:hAnsi="Verdana"/>
          <w:lang w:val="bg-BG"/>
        </w:rPr>
        <w:t xml:space="preserve"> </w:t>
      </w:r>
      <w:bookmarkStart w:id="0" w:name="_GoBack"/>
      <w:bookmarkEnd w:id="0"/>
    </w:p>
    <w:p w:rsidR="008C5E85" w:rsidRPr="00E0068F" w:rsidRDefault="003D172D" w:rsidP="008C5E85">
      <w:pPr>
        <w:spacing w:line="360" w:lineRule="auto"/>
        <w:jc w:val="both"/>
        <w:rPr>
          <w:rFonts w:ascii="Verdana" w:hAnsi="Verdana"/>
          <w:b/>
          <w:lang w:val="bg-BG"/>
        </w:rPr>
      </w:pPr>
      <w:proofErr w:type="spellStart"/>
      <w:r w:rsidRPr="00E0068F">
        <w:rPr>
          <w:rFonts w:ascii="Verdana" w:hAnsi="Verdana"/>
          <w:b/>
        </w:rPr>
        <w:t>Характеристика</w:t>
      </w:r>
      <w:proofErr w:type="spellEnd"/>
      <w:r w:rsidRPr="00E0068F">
        <w:rPr>
          <w:rFonts w:ascii="Verdana" w:hAnsi="Verdana"/>
          <w:b/>
        </w:rPr>
        <w:t xml:space="preserve"> </w:t>
      </w:r>
      <w:proofErr w:type="spellStart"/>
      <w:r w:rsidRPr="00E0068F">
        <w:rPr>
          <w:rFonts w:ascii="Verdana" w:hAnsi="Verdana"/>
          <w:b/>
        </w:rPr>
        <w:t>на</w:t>
      </w:r>
      <w:proofErr w:type="spellEnd"/>
      <w:r w:rsidRPr="00E0068F">
        <w:rPr>
          <w:rFonts w:ascii="Verdana" w:hAnsi="Verdana"/>
          <w:b/>
        </w:rPr>
        <w:t xml:space="preserve"> </w:t>
      </w:r>
      <w:proofErr w:type="spellStart"/>
      <w:r w:rsidRPr="00E0068F">
        <w:rPr>
          <w:rFonts w:ascii="Verdana" w:hAnsi="Verdana"/>
          <w:b/>
        </w:rPr>
        <w:t>инвестиционното</w:t>
      </w:r>
      <w:proofErr w:type="spellEnd"/>
      <w:r w:rsidRPr="00E0068F">
        <w:rPr>
          <w:rFonts w:ascii="Verdana" w:hAnsi="Verdana"/>
          <w:b/>
        </w:rPr>
        <w:t xml:space="preserve"> </w:t>
      </w:r>
      <w:proofErr w:type="spellStart"/>
      <w:r w:rsidRPr="00E0068F">
        <w:rPr>
          <w:rFonts w:ascii="Verdana" w:hAnsi="Verdana"/>
          <w:b/>
        </w:rPr>
        <w:t>предложение</w:t>
      </w:r>
      <w:proofErr w:type="spellEnd"/>
      <w:r w:rsidRPr="00E0068F">
        <w:rPr>
          <w:rFonts w:ascii="Verdana" w:hAnsi="Verdana"/>
          <w:b/>
        </w:rPr>
        <w:t>:</w:t>
      </w:r>
      <w:r w:rsidR="00B23454" w:rsidRPr="00E0068F">
        <w:rPr>
          <w:rFonts w:ascii="Verdana" w:hAnsi="Verdana"/>
          <w:b/>
          <w:lang w:val="bg-BG"/>
        </w:rPr>
        <w:t xml:space="preserve"> </w:t>
      </w:r>
    </w:p>
    <w:p w:rsidR="008C5E85" w:rsidRPr="00E0068F" w:rsidRDefault="008C5E85" w:rsidP="008C5E85">
      <w:pPr>
        <w:jc w:val="both"/>
        <w:rPr>
          <w:rFonts w:ascii="Verdana" w:hAnsi="Verdana"/>
        </w:rPr>
      </w:pPr>
      <w:proofErr w:type="spellStart"/>
      <w:r w:rsidRPr="00E0068F">
        <w:rPr>
          <w:rFonts w:ascii="Verdana" w:hAnsi="Verdana"/>
        </w:rPr>
        <w:t>Инвестиционното</w:t>
      </w:r>
      <w:proofErr w:type="spellEnd"/>
      <w:r w:rsidRPr="00E0068F">
        <w:rPr>
          <w:rFonts w:ascii="Verdana" w:hAnsi="Verdana"/>
        </w:rPr>
        <w:t xml:space="preserve"> </w:t>
      </w:r>
      <w:proofErr w:type="spellStart"/>
      <w:r w:rsidRPr="00E0068F">
        <w:rPr>
          <w:rFonts w:ascii="Verdana" w:hAnsi="Verdana"/>
        </w:rPr>
        <w:t>предложение</w:t>
      </w:r>
      <w:proofErr w:type="spellEnd"/>
      <w:r w:rsidRPr="00E0068F">
        <w:rPr>
          <w:rFonts w:ascii="Verdana" w:hAnsi="Verdana"/>
        </w:rPr>
        <w:t xml:space="preserve"> </w:t>
      </w:r>
      <w:proofErr w:type="spellStart"/>
      <w:r w:rsidRPr="00E0068F">
        <w:rPr>
          <w:rFonts w:ascii="Verdana" w:hAnsi="Verdana"/>
        </w:rPr>
        <w:t>се</w:t>
      </w:r>
      <w:proofErr w:type="spellEnd"/>
      <w:r w:rsidRPr="00E0068F">
        <w:rPr>
          <w:rFonts w:ascii="Verdana" w:hAnsi="Verdana"/>
        </w:rPr>
        <w:t xml:space="preserve"> </w:t>
      </w:r>
      <w:proofErr w:type="spellStart"/>
      <w:r w:rsidRPr="00E0068F">
        <w:rPr>
          <w:rFonts w:ascii="Verdana" w:hAnsi="Verdana"/>
        </w:rPr>
        <w:t>явява</w:t>
      </w:r>
      <w:proofErr w:type="spellEnd"/>
      <w:r w:rsidRPr="00E0068F">
        <w:rPr>
          <w:rFonts w:ascii="Verdana" w:hAnsi="Verdana"/>
        </w:rPr>
        <w:t xml:space="preserve"> </w:t>
      </w:r>
      <w:proofErr w:type="spellStart"/>
      <w:r w:rsidRPr="00E0068F">
        <w:rPr>
          <w:rFonts w:ascii="Verdana" w:hAnsi="Verdana"/>
        </w:rPr>
        <w:t>разширение</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w:t>
      </w:r>
      <w:proofErr w:type="spellStart"/>
      <w:r w:rsidRPr="00E0068F">
        <w:rPr>
          <w:rFonts w:ascii="Verdana" w:hAnsi="Verdana"/>
        </w:rPr>
        <w:t>нов</w:t>
      </w:r>
      <w:proofErr w:type="spellEnd"/>
      <w:r w:rsidRPr="00E0068F">
        <w:rPr>
          <w:rFonts w:ascii="Verdana" w:hAnsi="Verdana"/>
        </w:rPr>
        <w:t xml:space="preserve"> </w:t>
      </w:r>
      <w:proofErr w:type="spellStart"/>
      <w:r w:rsidRPr="00E0068F">
        <w:rPr>
          <w:rFonts w:ascii="Verdana" w:hAnsi="Verdana"/>
        </w:rPr>
        <w:t>стоково-суровинен</w:t>
      </w:r>
      <w:proofErr w:type="spellEnd"/>
      <w:r w:rsidRPr="00E0068F">
        <w:rPr>
          <w:rFonts w:ascii="Verdana" w:hAnsi="Verdana"/>
        </w:rPr>
        <w:t xml:space="preserve"> </w:t>
      </w:r>
      <w:proofErr w:type="spellStart"/>
      <w:r w:rsidRPr="00E0068F">
        <w:rPr>
          <w:rFonts w:ascii="Verdana" w:hAnsi="Verdana"/>
        </w:rPr>
        <w:t>парк</w:t>
      </w:r>
      <w:proofErr w:type="spellEnd"/>
      <w:r w:rsidRPr="00E0068F">
        <w:rPr>
          <w:rFonts w:ascii="Verdana" w:hAnsi="Verdana"/>
        </w:rPr>
        <w:t xml:space="preserve"> – </w:t>
      </w:r>
      <w:proofErr w:type="spellStart"/>
      <w:r w:rsidRPr="00E0068F">
        <w:rPr>
          <w:rFonts w:ascii="Verdana" w:hAnsi="Verdana"/>
        </w:rPr>
        <w:t>ж.п</w:t>
      </w:r>
      <w:proofErr w:type="spellEnd"/>
      <w:r w:rsidRPr="00E0068F">
        <w:rPr>
          <w:rFonts w:ascii="Verdana" w:hAnsi="Verdana"/>
        </w:rPr>
        <w:t xml:space="preserve">. </w:t>
      </w:r>
      <w:proofErr w:type="spellStart"/>
      <w:r w:rsidRPr="00E0068F">
        <w:rPr>
          <w:rFonts w:ascii="Verdana" w:hAnsi="Verdana"/>
        </w:rPr>
        <w:t>сливо-наливна</w:t>
      </w:r>
      <w:proofErr w:type="spellEnd"/>
      <w:r w:rsidRPr="00E0068F">
        <w:rPr>
          <w:rFonts w:ascii="Verdana" w:hAnsi="Verdana"/>
        </w:rPr>
        <w:t xml:space="preserve"> </w:t>
      </w:r>
      <w:proofErr w:type="spellStart"/>
      <w:r w:rsidRPr="00E0068F">
        <w:rPr>
          <w:rFonts w:ascii="Verdana" w:hAnsi="Verdana"/>
        </w:rPr>
        <w:t>естакада</w:t>
      </w:r>
      <w:proofErr w:type="spellEnd"/>
      <w:r w:rsidRPr="00E0068F">
        <w:rPr>
          <w:rFonts w:ascii="Verdana" w:hAnsi="Verdana"/>
        </w:rPr>
        <w:t xml:space="preserve">, </w:t>
      </w:r>
      <w:proofErr w:type="spellStart"/>
      <w:r w:rsidRPr="00E0068F">
        <w:rPr>
          <w:rFonts w:ascii="Verdana" w:hAnsi="Verdana"/>
        </w:rPr>
        <w:t>автоналивна</w:t>
      </w:r>
      <w:proofErr w:type="spellEnd"/>
      <w:r w:rsidRPr="00E0068F">
        <w:rPr>
          <w:rFonts w:ascii="Verdana" w:hAnsi="Verdana"/>
        </w:rPr>
        <w:t xml:space="preserve"> </w:t>
      </w:r>
      <w:proofErr w:type="spellStart"/>
      <w:r w:rsidRPr="00E0068F">
        <w:rPr>
          <w:rFonts w:ascii="Verdana" w:hAnsi="Verdana"/>
        </w:rPr>
        <w:t>естакада</w:t>
      </w:r>
      <w:proofErr w:type="spellEnd"/>
      <w:r w:rsidRPr="00E0068F">
        <w:rPr>
          <w:rFonts w:ascii="Verdana" w:hAnsi="Verdana"/>
        </w:rPr>
        <w:t xml:space="preserve">, </w:t>
      </w:r>
      <w:proofErr w:type="spellStart"/>
      <w:r w:rsidRPr="00E0068F">
        <w:rPr>
          <w:rFonts w:ascii="Verdana" w:hAnsi="Verdana"/>
        </w:rPr>
        <w:t>авто</w:t>
      </w:r>
      <w:proofErr w:type="spellEnd"/>
      <w:r w:rsidRPr="00E0068F">
        <w:rPr>
          <w:rFonts w:ascii="Verdana" w:hAnsi="Verdana"/>
        </w:rPr>
        <w:t xml:space="preserve"> и </w:t>
      </w:r>
      <w:proofErr w:type="spellStart"/>
      <w:r w:rsidRPr="00E0068F">
        <w:rPr>
          <w:rFonts w:ascii="Verdana" w:hAnsi="Verdana"/>
        </w:rPr>
        <w:t>ж.п</w:t>
      </w:r>
      <w:proofErr w:type="spellEnd"/>
      <w:r w:rsidRPr="00E0068F">
        <w:rPr>
          <w:rFonts w:ascii="Verdana" w:hAnsi="Verdana"/>
        </w:rPr>
        <w:t xml:space="preserve">. </w:t>
      </w:r>
      <w:proofErr w:type="spellStart"/>
      <w:r w:rsidRPr="00E0068F">
        <w:rPr>
          <w:rFonts w:ascii="Verdana" w:hAnsi="Verdana"/>
        </w:rPr>
        <w:t>кантар</w:t>
      </w:r>
      <w:proofErr w:type="spellEnd"/>
      <w:r w:rsidRPr="00E0068F">
        <w:rPr>
          <w:rFonts w:ascii="Verdana" w:hAnsi="Verdana"/>
        </w:rPr>
        <w:t xml:space="preserve">, </w:t>
      </w:r>
      <w:proofErr w:type="spellStart"/>
      <w:r w:rsidRPr="00E0068F">
        <w:rPr>
          <w:rFonts w:ascii="Verdana" w:hAnsi="Verdana"/>
        </w:rPr>
        <w:t>помпена</w:t>
      </w:r>
      <w:proofErr w:type="spellEnd"/>
      <w:r w:rsidRPr="00E0068F">
        <w:rPr>
          <w:rFonts w:ascii="Verdana" w:hAnsi="Verdana"/>
        </w:rPr>
        <w:t xml:space="preserve"> </w:t>
      </w:r>
      <w:proofErr w:type="spellStart"/>
      <w:r w:rsidRPr="00E0068F">
        <w:rPr>
          <w:rFonts w:ascii="Verdana" w:hAnsi="Verdana"/>
        </w:rPr>
        <w:t>станция</w:t>
      </w:r>
      <w:proofErr w:type="spellEnd"/>
      <w:r w:rsidRPr="00E0068F">
        <w:rPr>
          <w:rFonts w:ascii="Verdana" w:hAnsi="Verdana"/>
        </w:rPr>
        <w:t xml:space="preserve">, </w:t>
      </w:r>
      <w:proofErr w:type="spellStart"/>
      <w:r w:rsidRPr="00E0068F">
        <w:rPr>
          <w:rFonts w:ascii="Verdana" w:hAnsi="Verdana"/>
        </w:rPr>
        <w:t>търговска</w:t>
      </w:r>
      <w:proofErr w:type="spellEnd"/>
      <w:r w:rsidRPr="00E0068F">
        <w:rPr>
          <w:rFonts w:ascii="Verdana" w:hAnsi="Verdana"/>
        </w:rPr>
        <w:t xml:space="preserve"> </w:t>
      </w:r>
      <w:proofErr w:type="spellStart"/>
      <w:r w:rsidRPr="00E0068F">
        <w:rPr>
          <w:rFonts w:ascii="Verdana" w:hAnsi="Verdana"/>
        </w:rPr>
        <w:t>сграда</w:t>
      </w:r>
      <w:proofErr w:type="spellEnd"/>
      <w:r w:rsidRPr="00E0068F">
        <w:rPr>
          <w:rFonts w:ascii="Verdana" w:hAnsi="Verdana"/>
        </w:rPr>
        <w:t xml:space="preserve">, </w:t>
      </w:r>
      <w:proofErr w:type="spellStart"/>
      <w:r w:rsidRPr="00E0068F">
        <w:rPr>
          <w:rFonts w:ascii="Verdana" w:hAnsi="Verdana"/>
        </w:rPr>
        <w:t>електроподстанция</w:t>
      </w:r>
      <w:proofErr w:type="spellEnd"/>
      <w:r w:rsidRPr="00E0068F">
        <w:rPr>
          <w:rFonts w:ascii="Verdana" w:hAnsi="Verdana"/>
        </w:rPr>
        <w:t xml:space="preserve">, </w:t>
      </w:r>
      <w:proofErr w:type="spellStart"/>
      <w:r w:rsidRPr="00E0068F">
        <w:rPr>
          <w:rFonts w:ascii="Verdana" w:hAnsi="Verdana"/>
        </w:rPr>
        <w:t>контролен</w:t>
      </w:r>
      <w:proofErr w:type="spellEnd"/>
      <w:r w:rsidRPr="00E0068F">
        <w:rPr>
          <w:rFonts w:ascii="Verdana" w:hAnsi="Verdana"/>
        </w:rPr>
        <w:t xml:space="preserve"> </w:t>
      </w:r>
      <w:proofErr w:type="spellStart"/>
      <w:r w:rsidRPr="00E0068F">
        <w:rPr>
          <w:rFonts w:ascii="Verdana" w:hAnsi="Verdana"/>
        </w:rPr>
        <w:t>център</w:t>
      </w:r>
      <w:proofErr w:type="spellEnd"/>
      <w:r w:rsidRPr="00E0068F">
        <w:rPr>
          <w:rFonts w:ascii="Verdana" w:hAnsi="Verdana"/>
        </w:rPr>
        <w:t xml:space="preserve"> и </w:t>
      </w:r>
      <w:proofErr w:type="spellStart"/>
      <w:r w:rsidRPr="00E0068F">
        <w:rPr>
          <w:rFonts w:ascii="Verdana" w:hAnsi="Verdana"/>
        </w:rPr>
        <w:t>прилежаща</w:t>
      </w:r>
      <w:proofErr w:type="spellEnd"/>
      <w:r w:rsidRPr="00E0068F">
        <w:rPr>
          <w:rFonts w:ascii="Verdana" w:hAnsi="Verdana"/>
        </w:rPr>
        <w:t xml:space="preserve"> </w:t>
      </w:r>
      <w:proofErr w:type="spellStart"/>
      <w:r w:rsidRPr="00E0068F">
        <w:rPr>
          <w:rFonts w:ascii="Verdana" w:hAnsi="Verdana"/>
        </w:rPr>
        <w:t>пътна</w:t>
      </w:r>
      <w:proofErr w:type="spellEnd"/>
      <w:r w:rsidRPr="00E0068F">
        <w:rPr>
          <w:rFonts w:ascii="Verdana" w:hAnsi="Verdana"/>
        </w:rPr>
        <w:t xml:space="preserve"> </w:t>
      </w:r>
      <w:proofErr w:type="spellStart"/>
      <w:r w:rsidRPr="00E0068F">
        <w:rPr>
          <w:rFonts w:ascii="Verdana" w:hAnsi="Verdana"/>
        </w:rPr>
        <w:t>инфраструктура</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„ИНСА ОЙЛ” ООД с </w:t>
      </w:r>
      <w:proofErr w:type="spellStart"/>
      <w:r w:rsidRPr="00E0068F">
        <w:rPr>
          <w:rFonts w:ascii="Verdana" w:hAnsi="Verdana"/>
        </w:rPr>
        <w:t>действащо</w:t>
      </w:r>
      <w:proofErr w:type="spellEnd"/>
      <w:r w:rsidRPr="00E0068F">
        <w:rPr>
          <w:rFonts w:ascii="Verdana" w:hAnsi="Verdana"/>
        </w:rPr>
        <w:t xml:space="preserve"> </w:t>
      </w:r>
      <w:proofErr w:type="spellStart"/>
      <w:r w:rsidRPr="00E0068F">
        <w:rPr>
          <w:rFonts w:ascii="Verdana" w:hAnsi="Verdana"/>
        </w:rPr>
        <w:t>Комплексно</w:t>
      </w:r>
      <w:proofErr w:type="spellEnd"/>
      <w:r w:rsidRPr="00E0068F">
        <w:rPr>
          <w:rFonts w:ascii="Verdana" w:hAnsi="Verdana"/>
        </w:rPr>
        <w:t xml:space="preserve"> </w:t>
      </w:r>
      <w:proofErr w:type="spellStart"/>
      <w:r w:rsidRPr="00E0068F">
        <w:rPr>
          <w:rFonts w:ascii="Verdana" w:hAnsi="Verdana"/>
        </w:rPr>
        <w:t>разрешително</w:t>
      </w:r>
      <w:proofErr w:type="spellEnd"/>
      <w:r w:rsidRPr="00E0068F">
        <w:rPr>
          <w:rFonts w:ascii="Verdana" w:hAnsi="Verdana"/>
        </w:rPr>
        <w:t xml:space="preserve"> № 73-Н2 / 2013 г.  </w:t>
      </w:r>
    </w:p>
    <w:p w:rsidR="00E0068F" w:rsidRDefault="008C5E85" w:rsidP="009D35C6">
      <w:pPr>
        <w:pStyle w:val="af0"/>
        <w:ind w:left="0"/>
        <w:contextualSpacing/>
        <w:jc w:val="both"/>
        <w:rPr>
          <w:rFonts w:ascii="Verdana" w:hAnsi="Verdana"/>
          <w:szCs w:val="20"/>
        </w:rPr>
      </w:pPr>
      <w:r w:rsidRPr="00E0068F">
        <w:rPr>
          <w:rFonts w:ascii="Verdana" w:hAnsi="Verdana"/>
          <w:szCs w:val="20"/>
        </w:rPr>
        <w:t>Технологичните съоръжения и обслужващата инфраструктура на нов</w:t>
      </w:r>
      <w:r w:rsidR="003A128A">
        <w:rPr>
          <w:rFonts w:ascii="Verdana" w:hAnsi="Verdana"/>
          <w:szCs w:val="20"/>
        </w:rPr>
        <w:t>ия</w:t>
      </w:r>
      <w:r w:rsidRPr="00E0068F">
        <w:rPr>
          <w:rFonts w:ascii="Verdana" w:hAnsi="Verdana"/>
          <w:szCs w:val="20"/>
        </w:rPr>
        <w:t xml:space="preserve"> стоково-суровинен парк, заедно с исканото разширение ще позволяват извърш</w:t>
      </w:r>
      <w:r w:rsidR="003A128A">
        <w:rPr>
          <w:rFonts w:ascii="Verdana" w:hAnsi="Verdana"/>
          <w:szCs w:val="20"/>
        </w:rPr>
        <w:t>в</w:t>
      </w:r>
      <w:r w:rsidRPr="00E0068F">
        <w:rPr>
          <w:rFonts w:ascii="Verdana" w:hAnsi="Verdana"/>
          <w:szCs w:val="20"/>
        </w:rPr>
        <w:t xml:space="preserve">ането на следните дейности: доставка на нефтопродукти с ж.п. цистерни; приемане и съхранение на нефтопродукти в резервоари; подаване на нефтопродукти към преработващите инсталации; експедиция на готови продукти с автоцистерни; експедиция на готови  продукти с ж.п. цистерни. </w:t>
      </w:r>
    </w:p>
    <w:p w:rsidR="008C5E85" w:rsidRPr="00E0068F" w:rsidRDefault="008C5E85" w:rsidP="009D35C6">
      <w:pPr>
        <w:pStyle w:val="af0"/>
        <w:ind w:left="0"/>
        <w:contextualSpacing/>
        <w:jc w:val="both"/>
        <w:rPr>
          <w:rFonts w:ascii="Verdana" w:hAnsi="Verdana"/>
          <w:szCs w:val="20"/>
          <w:lang w:val="ru-RU"/>
        </w:rPr>
      </w:pPr>
      <w:proofErr w:type="spellStart"/>
      <w:r w:rsidRPr="00E0068F">
        <w:rPr>
          <w:rFonts w:ascii="Verdana" w:hAnsi="Verdana"/>
          <w:szCs w:val="20"/>
          <w:lang w:val="ru-RU"/>
        </w:rPr>
        <w:t>Ще</w:t>
      </w:r>
      <w:proofErr w:type="spellEnd"/>
      <w:r w:rsidRPr="00E0068F">
        <w:rPr>
          <w:rFonts w:ascii="Verdana" w:hAnsi="Verdana"/>
          <w:szCs w:val="20"/>
          <w:lang w:val="ru-RU"/>
        </w:rPr>
        <w:t xml:space="preserve"> </w:t>
      </w:r>
      <w:proofErr w:type="spellStart"/>
      <w:r w:rsidRPr="00E0068F">
        <w:rPr>
          <w:rFonts w:ascii="Verdana" w:hAnsi="Verdana"/>
          <w:szCs w:val="20"/>
          <w:lang w:val="ru-RU"/>
        </w:rPr>
        <w:t>бъде</w:t>
      </w:r>
      <w:proofErr w:type="spellEnd"/>
      <w:r w:rsidRPr="00E0068F">
        <w:rPr>
          <w:rFonts w:ascii="Verdana" w:hAnsi="Verdana"/>
          <w:szCs w:val="20"/>
          <w:lang w:val="ru-RU"/>
        </w:rPr>
        <w:t xml:space="preserve"> </w:t>
      </w:r>
      <w:proofErr w:type="spellStart"/>
      <w:r w:rsidRPr="00E0068F">
        <w:rPr>
          <w:rFonts w:ascii="Verdana" w:hAnsi="Verdana"/>
          <w:szCs w:val="20"/>
          <w:lang w:val="ru-RU"/>
        </w:rPr>
        <w:t>изградена</w:t>
      </w:r>
      <w:proofErr w:type="spellEnd"/>
      <w:r w:rsidRPr="00E0068F">
        <w:rPr>
          <w:rFonts w:ascii="Verdana" w:hAnsi="Verdana"/>
          <w:szCs w:val="20"/>
          <w:lang w:val="ru-RU"/>
        </w:rPr>
        <w:t xml:space="preserve"> инфраструктура, </w:t>
      </w:r>
      <w:proofErr w:type="spellStart"/>
      <w:r w:rsidRPr="00E0068F">
        <w:rPr>
          <w:rFonts w:ascii="Verdana" w:hAnsi="Verdana"/>
          <w:szCs w:val="20"/>
          <w:lang w:val="ru-RU"/>
        </w:rPr>
        <w:t>включваща</w:t>
      </w:r>
      <w:proofErr w:type="spellEnd"/>
      <w:r w:rsidRPr="00E0068F">
        <w:rPr>
          <w:rFonts w:ascii="Verdana" w:hAnsi="Verdana"/>
          <w:szCs w:val="20"/>
          <w:lang w:val="ru-RU"/>
        </w:rPr>
        <w:t xml:space="preserve"> </w:t>
      </w:r>
      <w:proofErr w:type="spellStart"/>
      <w:r w:rsidRPr="00E0068F">
        <w:rPr>
          <w:rFonts w:ascii="Verdana" w:hAnsi="Verdana"/>
          <w:szCs w:val="20"/>
          <w:lang w:val="ru-RU"/>
        </w:rPr>
        <w:t>бетонови</w:t>
      </w:r>
      <w:proofErr w:type="spellEnd"/>
      <w:r w:rsidRPr="00E0068F">
        <w:rPr>
          <w:rFonts w:ascii="Verdana" w:hAnsi="Verdana"/>
          <w:szCs w:val="20"/>
          <w:lang w:val="ru-RU"/>
        </w:rPr>
        <w:t xml:space="preserve"> </w:t>
      </w:r>
      <w:proofErr w:type="spellStart"/>
      <w:r w:rsidRPr="00E0068F">
        <w:rPr>
          <w:rFonts w:ascii="Verdana" w:hAnsi="Verdana"/>
          <w:szCs w:val="20"/>
          <w:lang w:val="ru-RU"/>
        </w:rPr>
        <w:t>пътищата</w:t>
      </w:r>
      <w:proofErr w:type="spellEnd"/>
      <w:r w:rsidRPr="00E0068F">
        <w:rPr>
          <w:rFonts w:ascii="Verdana" w:hAnsi="Verdana"/>
          <w:szCs w:val="20"/>
          <w:lang w:val="ru-RU"/>
        </w:rPr>
        <w:t xml:space="preserve"> за движение на </w:t>
      </w:r>
      <w:proofErr w:type="spellStart"/>
      <w:r w:rsidRPr="00E0068F">
        <w:rPr>
          <w:rFonts w:ascii="Verdana" w:hAnsi="Verdana"/>
          <w:szCs w:val="20"/>
          <w:lang w:val="ru-RU"/>
        </w:rPr>
        <w:t>автоцистерните</w:t>
      </w:r>
      <w:proofErr w:type="spellEnd"/>
      <w:r w:rsidRPr="00E0068F">
        <w:rPr>
          <w:rFonts w:ascii="Verdana" w:hAnsi="Verdana"/>
          <w:szCs w:val="20"/>
          <w:lang w:val="ru-RU"/>
        </w:rPr>
        <w:t xml:space="preserve">. </w:t>
      </w:r>
    </w:p>
    <w:p w:rsidR="003D172D" w:rsidRPr="00E0068F" w:rsidRDefault="003D172D" w:rsidP="00EA71DF">
      <w:pPr>
        <w:pStyle w:val="af0"/>
        <w:spacing w:after="0"/>
        <w:ind w:left="0"/>
        <w:jc w:val="both"/>
        <w:rPr>
          <w:rFonts w:ascii="Verdana" w:hAnsi="Verdana"/>
          <w:szCs w:val="20"/>
        </w:rPr>
      </w:pPr>
      <w:r w:rsidRPr="00E0068F">
        <w:rPr>
          <w:rFonts w:ascii="Verdana" w:hAnsi="Verdana"/>
          <w:szCs w:val="20"/>
        </w:rPr>
        <w:t xml:space="preserve">Инвестиционното предложение /ИП/ </w:t>
      </w:r>
      <w:r w:rsidR="00FA4DD7" w:rsidRPr="00E0068F">
        <w:rPr>
          <w:rFonts w:ascii="Verdana" w:hAnsi="Verdana"/>
          <w:szCs w:val="20"/>
        </w:rPr>
        <w:t>с</w:t>
      </w:r>
      <w:r w:rsidR="002E55CA" w:rsidRPr="00E0068F">
        <w:rPr>
          <w:rFonts w:ascii="Verdana" w:hAnsi="Verdana"/>
          <w:szCs w:val="20"/>
        </w:rPr>
        <w:t>е</w:t>
      </w:r>
      <w:r w:rsidR="00FA4DD7" w:rsidRPr="00E0068F">
        <w:rPr>
          <w:rFonts w:ascii="Verdana" w:hAnsi="Verdana"/>
          <w:szCs w:val="20"/>
        </w:rPr>
        <w:t xml:space="preserve"> явява</w:t>
      </w:r>
      <w:r w:rsidR="002E55CA" w:rsidRPr="00E0068F">
        <w:rPr>
          <w:rFonts w:ascii="Verdana" w:hAnsi="Verdana"/>
          <w:szCs w:val="20"/>
        </w:rPr>
        <w:t xml:space="preserve"> разширение на </w:t>
      </w:r>
      <w:r w:rsidR="00FA4DD7" w:rsidRPr="00E0068F">
        <w:rPr>
          <w:rFonts w:ascii="Verdana" w:hAnsi="Verdana"/>
          <w:szCs w:val="20"/>
        </w:rPr>
        <w:t>дейност, попадаща в приложение 1 от Закона за опазване на околната среда /ЗООС/ и  на основание чл. 93, ал.1, т. 3 от ЗООС от същия закон подлежи на преценяване на необходимостта от извършване на ОВОС.</w:t>
      </w:r>
      <w:r w:rsidR="00641E2F" w:rsidRPr="00E0068F">
        <w:rPr>
          <w:rFonts w:ascii="Verdana" w:hAnsi="Verdana"/>
        </w:rPr>
        <w:t xml:space="preserve"> </w:t>
      </w:r>
      <w:r w:rsidR="00641E2F" w:rsidRPr="00E0068F">
        <w:rPr>
          <w:rFonts w:ascii="Verdana" w:hAnsi="Verdana"/>
          <w:szCs w:val="20"/>
        </w:rPr>
        <w:t xml:space="preserve">Инвестиционното предложение /ИП/ попада в обхвата на  чл.2, ал.1, т. 1 от Наредбата за ОС. </w:t>
      </w:r>
      <w:r w:rsidR="006351C0" w:rsidRPr="00E0068F">
        <w:rPr>
          <w:rFonts w:ascii="Verdana" w:hAnsi="Verdana"/>
          <w:szCs w:val="20"/>
        </w:rPr>
        <w:t>Съгласно разпоредбата на чл. 93</w:t>
      </w:r>
      <w:r w:rsidR="00F0001F" w:rsidRPr="00E0068F">
        <w:rPr>
          <w:rFonts w:ascii="Verdana" w:hAnsi="Verdana"/>
          <w:szCs w:val="20"/>
        </w:rPr>
        <w:t>, ал.1</w:t>
      </w:r>
      <w:r w:rsidR="002E55CA" w:rsidRPr="00E0068F">
        <w:rPr>
          <w:rFonts w:ascii="Verdana" w:hAnsi="Verdana"/>
          <w:szCs w:val="20"/>
        </w:rPr>
        <w:t>, т.1</w:t>
      </w:r>
      <w:r w:rsidR="00F0001F" w:rsidRPr="00E0068F">
        <w:rPr>
          <w:rFonts w:ascii="Verdana" w:hAnsi="Verdana"/>
          <w:szCs w:val="20"/>
        </w:rPr>
        <w:t xml:space="preserve"> от ЗООС</w:t>
      </w:r>
      <w:r w:rsidR="00E0068F">
        <w:rPr>
          <w:rFonts w:ascii="Verdana" w:hAnsi="Verdana"/>
          <w:szCs w:val="20"/>
        </w:rPr>
        <w:t>,</w:t>
      </w:r>
      <w:r w:rsidR="00F0001F" w:rsidRPr="00E0068F">
        <w:rPr>
          <w:rFonts w:ascii="Verdana" w:hAnsi="Verdana"/>
          <w:szCs w:val="20"/>
        </w:rPr>
        <w:t xml:space="preserve"> ИП подлежи на процедура по преценяване на необходимостта от извършване на ОВОС</w:t>
      </w:r>
      <w:r w:rsidR="006351C0" w:rsidRPr="00E0068F">
        <w:rPr>
          <w:rFonts w:ascii="Verdana" w:hAnsi="Verdana"/>
          <w:szCs w:val="20"/>
        </w:rPr>
        <w:t>.</w:t>
      </w:r>
    </w:p>
    <w:p w:rsidR="0098779A" w:rsidRPr="00E0068F" w:rsidRDefault="003D172D" w:rsidP="008F6D00">
      <w:pPr>
        <w:tabs>
          <w:tab w:val="left" w:pos="9639"/>
        </w:tabs>
        <w:overflowPunct/>
        <w:autoSpaceDE/>
        <w:autoSpaceDN/>
        <w:adjustRightInd/>
        <w:jc w:val="both"/>
        <w:textAlignment w:val="auto"/>
        <w:rPr>
          <w:rFonts w:ascii="Verdana" w:hAnsi="Verdana"/>
          <w:lang w:val="bg-BG"/>
        </w:rPr>
      </w:pPr>
      <w:r w:rsidRPr="00E0068F">
        <w:rPr>
          <w:rFonts w:ascii="Verdana" w:hAnsi="Verdana"/>
          <w:lang w:val="bg-BG"/>
        </w:rPr>
        <w:t>Имотът,</w:t>
      </w:r>
      <w:r w:rsidRPr="00E0068F">
        <w:rPr>
          <w:rFonts w:ascii="Verdana" w:hAnsi="Verdana"/>
        </w:rPr>
        <w:t xml:space="preserve"> </w:t>
      </w:r>
      <w:r w:rsidRPr="00E0068F">
        <w:rPr>
          <w:rFonts w:ascii="Verdana" w:hAnsi="Verdana"/>
          <w:lang w:val="bg-BG"/>
        </w:rPr>
        <w:t xml:space="preserve">в който ще се развива инвестиционното предложение </w:t>
      </w:r>
      <w:r w:rsidRPr="00E0068F">
        <w:rPr>
          <w:rFonts w:ascii="Verdana" w:hAnsi="Verdana"/>
          <w:b/>
          <w:lang w:val="ru-RU"/>
        </w:rPr>
        <w:t xml:space="preserve">не </w:t>
      </w:r>
      <w:r w:rsidRPr="00E0068F">
        <w:rPr>
          <w:rFonts w:ascii="Verdana" w:hAnsi="Verdana"/>
          <w:b/>
          <w:lang w:val="bg-BG"/>
        </w:rPr>
        <w:t>попада</w:t>
      </w:r>
      <w:r w:rsidRPr="00E0068F">
        <w:rPr>
          <w:rFonts w:ascii="Verdana" w:hAnsi="Verdana"/>
          <w:lang w:val="ru-RU"/>
        </w:rPr>
        <w:t xml:space="preserve"> в границите на защитени зони от мрежата „Натура 2000” и в защитени територии, съгласно Закона за защитените територии. </w:t>
      </w:r>
      <w:proofErr w:type="spellStart"/>
      <w:r w:rsidRPr="00E0068F">
        <w:rPr>
          <w:rFonts w:ascii="Verdana" w:hAnsi="Verdana"/>
          <w:lang w:val="ru-RU"/>
        </w:rPr>
        <w:t>Най-близката</w:t>
      </w:r>
      <w:proofErr w:type="spellEnd"/>
      <w:r w:rsidRPr="00E0068F">
        <w:rPr>
          <w:rFonts w:ascii="Verdana" w:hAnsi="Verdana"/>
          <w:lang w:val="ru-RU"/>
        </w:rPr>
        <w:t xml:space="preserve"> </w:t>
      </w:r>
      <w:proofErr w:type="spellStart"/>
      <w:r w:rsidRPr="00E0068F">
        <w:rPr>
          <w:rFonts w:ascii="Verdana" w:hAnsi="Verdana"/>
          <w:lang w:val="ru-RU"/>
        </w:rPr>
        <w:t>защитена</w:t>
      </w:r>
      <w:proofErr w:type="spellEnd"/>
      <w:r w:rsidRPr="00E0068F">
        <w:rPr>
          <w:rFonts w:ascii="Verdana" w:hAnsi="Verdana"/>
          <w:lang w:val="ru-RU"/>
        </w:rPr>
        <w:t xml:space="preserve"> зона е BG000</w:t>
      </w:r>
      <w:r w:rsidR="00797DDB" w:rsidRPr="00E0068F">
        <w:rPr>
          <w:rFonts w:ascii="Verdana" w:hAnsi="Verdana"/>
          <w:lang w:val="bg-BG"/>
        </w:rPr>
        <w:t>0</w:t>
      </w:r>
      <w:r w:rsidR="00D7600D" w:rsidRPr="00E0068F">
        <w:rPr>
          <w:rFonts w:ascii="Verdana" w:hAnsi="Verdana"/>
          <w:lang w:val="bg-BG"/>
        </w:rPr>
        <w:t>291</w:t>
      </w:r>
      <w:r w:rsidRPr="00E0068F">
        <w:rPr>
          <w:rFonts w:ascii="Verdana" w:hAnsi="Verdana"/>
          <w:lang w:val="ru-RU"/>
        </w:rPr>
        <w:t xml:space="preserve"> „</w:t>
      </w:r>
      <w:r w:rsidR="00D7600D" w:rsidRPr="00E0068F">
        <w:rPr>
          <w:rFonts w:ascii="Verdana" w:hAnsi="Verdana"/>
          <w:lang w:val="ru-RU"/>
        </w:rPr>
        <w:t xml:space="preserve">Гора </w:t>
      </w:r>
      <w:proofErr w:type="spellStart"/>
      <w:r w:rsidR="00D7600D" w:rsidRPr="00E0068F">
        <w:rPr>
          <w:rFonts w:ascii="Verdana" w:hAnsi="Verdana"/>
          <w:lang w:val="ru-RU"/>
        </w:rPr>
        <w:lastRenderedPageBreak/>
        <w:t>Шишманци</w:t>
      </w:r>
      <w:proofErr w:type="spellEnd"/>
      <w:r w:rsidRPr="00E0068F">
        <w:rPr>
          <w:rFonts w:ascii="Verdana" w:hAnsi="Verdana"/>
          <w:lang w:val="ru-RU"/>
        </w:rPr>
        <w:t xml:space="preserve">” </w:t>
      </w:r>
      <w:r w:rsidRPr="00E0068F">
        <w:rPr>
          <w:rFonts w:ascii="Verdana" w:hAnsi="Verdana"/>
          <w:lang w:val="bg-BG"/>
        </w:rPr>
        <w:t>за опазване на природните местообитания и на дивата флора и фауна, приета от МС с Решение № 122/02.03.2007г.</w:t>
      </w:r>
      <w:r w:rsidR="007316B2" w:rsidRPr="00E0068F">
        <w:rPr>
          <w:rFonts w:ascii="Verdana" w:hAnsi="Verdana"/>
          <w:lang w:val="bg-BG"/>
        </w:rPr>
        <w:t xml:space="preserve"> </w:t>
      </w:r>
      <w:r w:rsidRPr="00E0068F">
        <w:rPr>
          <w:rFonts w:ascii="Verdana" w:hAnsi="Verdana"/>
          <w:lang w:val="bg-BG"/>
        </w:rPr>
        <w:t xml:space="preserve">(ДВ бр.21/2007г.). </w:t>
      </w:r>
    </w:p>
    <w:p w:rsidR="0098779A" w:rsidRPr="00E0068F" w:rsidRDefault="0098779A" w:rsidP="0098779A">
      <w:pPr>
        <w:tabs>
          <w:tab w:val="left" w:pos="9639"/>
        </w:tabs>
        <w:overflowPunct/>
        <w:autoSpaceDE/>
        <w:autoSpaceDN/>
        <w:adjustRightInd/>
        <w:jc w:val="both"/>
        <w:textAlignment w:val="auto"/>
        <w:rPr>
          <w:rFonts w:ascii="Verdana" w:hAnsi="Verdana"/>
          <w:lang w:val="bg-BG"/>
        </w:rPr>
      </w:pPr>
      <w:r w:rsidRPr="00E0068F">
        <w:rPr>
          <w:rFonts w:ascii="Verdana" w:hAnsi="Verdana"/>
          <w:lang w:val="bg-BG"/>
        </w:rPr>
        <w:t>Инвестиционното предложение подлежи на оценка за съвместимостта му с предмета и целите на опазване на защитените зони по реда на чл.</w:t>
      </w:r>
      <w:r w:rsidR="0033041A" w:rsidRPr="00E0068F">
        <w:rPr>
          <w:rFonts w:ascii="Verdana" w:hAnsi="Verdana"/>
          <w:lang w:val="bg-BG"/>
        </w:rPr>
        <w:t xml:space="preserve"> </w:t>
      </w:r>
      <w:r w:rsidRPr="00E0068F">
        <w:rPr>
          <w:rFonts w:ascii="Verdana" w:hAnsi="Verdana"/>
          <w:lang w:val="bg-BG"/>
        </w:rPr>
        <w:t>31 ал.4 във връзка с ал.1 от Закона за биологичното разнообразие.</w:t>
      </w:r>
    </w:p>
    <w:p w:rsidR="003D172D" w:rsidRPr="00E0068F" w:rsidRDefault="0098779A" w:rsidP="00F0001F">
      <w:pPr>
        <w:tabs>
          <w:tab w:val="left" w:pos="9639"/>
        </w:tabs>
        <w:overflowPunct/>
        <w:autoSpaceDE/>
        <w:autoSpaceDN/>
        <w:adjustRightInd/>
        <w:jc w:val="both"/>
        <w:textAlignment w:val="auto"/>
        <w:rPr>
          <w:rFonts w:ascii="Verdana" w:hAnsi="Verdana"/>
          <w:caps/>
        </w:rPr>
      </w:pPr>
      <w:r w:rsidRPr="00E0068F">
        <w:rPr>
          <w:rFonts w:ascii="Verdana" w:hAnsi="Verdana"/>
          <w:lang w:val="bg-BG"/>
        </w:rPr>
        <w:t>След преглед на представената информация и на основание чл.40, ал.3 от Наредбата по ОС, въз основа на критериите по чл.16 от нея е извършена преценка за вероятната степен на отрицателно въздействие, според която, предвид местоположението, характера и мащаба инвестиционното предложение, реализацията му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w:t>
      </w:r>
      <w:r w:rsidR="00F0001F" w:rsidRPr="00E0068F">
        <w:rPr>
          <w:rFonts w:ascii="Verdana" w:hAnsi="Verdana"/>
          <w:lang w:val="bg-BG"/>
        </w:rPr>
        <w:t>ата</w:t>
      </w:r>
      <w:r w:rsidRPr="00E0068F">
        <w:rPr>
          <w:rFonts w:ascii="Verdana" w:hAnsi="Verdana"/>
          <w:lang w:val="bg-BG"/>
        </w:rPr>
        <w:t xml:space="preserve"> зон</w:t>
      </w:r>
      <w:r w:rsidR="00F0001F" w:rsidRPr="00E0068F">
        <w:rPr>
          <w:rFonts w:ascii="Verdana" w:hAnsi="Verdana"/>
          <w:lang w:val="bg-BG"/>
        </w:rPr>
        <w:t xml:space="preserve">а. </w:t>
      </w:r>
    </w:p>
    <w:p w:rsidR="002E4D4C" w:rsidRPr="00E0068F" w:rsidRDefault="002E4D4C" w:rsidP="00FE0A34">
      <w:pPr>
        <w:pStyle w:val="a7"/>
        <w:rPr>
          <w:rFonts w:ascii="Verdana" w:hAnsi="Verdana"/>
          <w:caps/>
        </w:rPr>
      </w:pPr>
    </w:p>
    <w:p w:rsidR="003D172D" w:rsidRPr="00E0068F" w:rsidRDefault="003D172D" w:rsidP="00FE0A34">
      <w:pPr>
        <w:pStyle w:val="a7"/>
        <w:rPr>
          <w:rFonts w:ascii="Verdana" w:hAnsi="Verdana"/>
          <w:caps/>
        </w:rPr>
      </w:pPr>
      <w:r w:rsidRPr="00E0068F">
        <w:rPr>
          <w:rFonts w:ascii="Verdana" w:hAnsi="Verdana"/>
          <w:caps/>
        </w:rPr>
        <w:t xml:space="preserve">                                            </w:t>
      </w:r>
    </w:p>
    <w:p w:rsidR="0021121E" w:rsidRPr="00E0068F" w:rsidRDefault="0021121E" w:rsidP="00614393">
      <w:pPr>
        <w:pStyle w:val="a7"/>
        <w:jc w:val="center"/>
        <w:rPr>
          <w:rFonts w:ascii="Verdana" w:hAnsi="Verdana"/>
          <w:b/>
          <w:caps/>
        </w:rPr>
      </w:pPr>
    </w:p>
    <w:p w:rsidR="003D172D" w:rsidRPr="00E0068F" w:rsidRDefault="003D172D" w:rsidP="00614393">
      <w:pPr>
        <w:pStyle w:val="a7"/>
        <w:jc w:val="center"/>
        <w:rPr>
          <w:rFonts w:ascii="Verdana" w:hAnsi="Verdana"/>
          <w:b/>
          <w:caps/>
        </w:rPr>
      </w:pPr>
      <w:r w:rsidRPr="00E0068F">
        <w:rPr>
          <w:rFonts w:ascii="Verdana" w:hAnsi="Verdana"/>
          <w:b/>
          <w:caps/>
        </w:rPr>
        <w:t>мотиви:</w:t>
      </w:r>
    </w:p>
    <w:p w:rsidR="0021121E" w:rsidRPr="00E0068F" w:rsidRDefault="0021121E" w:rsidP="00614393">
      <w:pPr>
        <w:pStyle w:val="a7"/>
        <w:jc w:val="center"/>
        <w:rPr>
          <w:rFonts w:ascii="Verdana" w:hAnsi="Verdana"/>
          <w:b/>
          <w:caps/>
        </w:rPr>
      </w:pPr>
    </w:p>
    <w:p w:rsidR="003D172D" w:rsidRPr="00E0068F" w:rsidRDefault="003D172D" w:rsidP="00FE0A34">
      <w:pPr>
        <w:pStyle w:val="a7"/>
        <w:rPr>
          <w:rFonts w:ascii="Verdana" w:hAnsi="Verdana"/>
          <w:b/>
          <w:caps/>
        </w:rPr>
      </w:pPr>
    </w:p>
    <w:p w:rsidR="003D172D" w:rsidRPr="00E0068F" w:rsidRDefault="003D172D" w:rsidP="00FE0A34">
      <w:pPr>
        <w:pStyle w:val="31"/>
        <w:ind w:left="0"/>
        <w:jc w:val="both"/>
        <w:rPr>
          <w:rFonts w:ascii="Verdana" w:hAnsi="Verdana"/>
          <w:b/>
          <w:sz w:val="20"/>
          <w:szCs w:val="20"/>
          <w:lang w:val="bg-BG"/>
        </w:rPr>
      </w:pPr>
      <w:r w:rsidRPr="00E0068F">
        <w:rPr>
          <w:rFonts w:ascii="Verdana" w:hAnsi="Verdana"/>
          <w:b/>
          <w:sz w:val="20"/>
          <w:szCs w:val="20"/>
          <w:lang w:val="bg-BG"/>
        </w:rPr>
        <w:t xml:space="preserve"> </w:t>
      </w:r>
      <w:r w:rsidRPr="00E0068F">
        <w:rPr>
          <w:rFonts w:ascii="Verdana" w:hAnsi="Verdana"/>
          <w:b/>
          <w:sz w:val="20"/>
          <w:szCs w:val="20"/>
          <w:lang w:val="bg-BG"/>
        </w:rPr>
        <w:tab/>
      </w:r>
      <w:r w:rsidRPr="00E0068F">
        <w:rPr>
          <w:rFonts w:ascii="Verdana" w:hAnsi="Verdana"/>
          <w:b/>
          <w:sz w:val="20"/>
          <w:szCs w:val="20"/>
        </w:rPr>
        <w:t>I</w:t>
      </w:r>
      <w:r w:rsidRPr="00E0068F">
        <w:rPr>
          <w:rFonts w:ascii="Verdana" w:hAnsi="Verdana"/>
          <w:b/>
          <w:sz w:val="20"/>
          <w:szCs w:val="20"/>
          <w:lang w:val="ru-RU"/>
        </w:rPr>
        <w:t xml:space="preserve">. Характеристика на </w:t>
      </w:r>
      <w:proofErr w:type="spellStart"/>
      <w:r w:rsidRPr="00E0068F">
        <w:rPr>
          <w:rFonts w:ascii="Verdana" w:hAnsi="Verdana"/>
          <w:b/>
          <w:sz w:val="20"/>
          <w:szCs w:val="20"/>
          <w:lang w:val="ru-RU"/>
        </w:rPr>
        <w:t>предлаганото</w:t>
      </w:r>
      <w:proofErr w:type="spellEnd"/>
      <w:r w:rsidRPr="00E0068F">
        <w:rPr>
          <w:rFonts w:ascii="Verdana" w:hAnsi="Verdana"/>
          <w:b/>
          <w:sz w:val="20"/>
          <w:szCs w:val="20"/>
          <w:lang w:val="ru-RU"/>
        </w:rPr>
        <w:t xml:space="preserve"> </w:t>
      </w:r>
      <w:proofErr w:type="spellStart"/>
      <w:r w:rsidRPr="00E0068F">
        <w:rPr>
          <w:rFonts w:ascii="Verdana" w:hAnsi="Verdana"/>
          <w:b/>
          <w:sz w:val="20"/>
          <w:szCs w:val="20"/>
          <w:lang w:val="ru-RU"/>
        </w:rPr>
        <w:t>строителство</w:t>
      </w:r>
      <w:proofErr w:type="spellEnd"/>
      <w:r w:rsidRPr="00E0068F">
        <w:rPr>
          <w:rFonts w:ascii="Verdana" w:hAnsi="Verdana"/>
          <w:b/>
          <w:sz w:val="20"/>
          <w:szCs w:val="20"/>
          <w:lang w:val="ru-RU"/>
        </w:rPr>
        <w:t xml:space="preserve">, </w:t>
      </w:r>
      <w:proofErr w:type="spellStart"/>
      <w:r w:rsidRPr="00E0068F">
        <w:rPr>
          <w:rFonts w:ascii="Verdana" w:hAnsi="Verdana"/>
          <w:b/>
          <w:sz w:val="20"/>
          <w:szCs w:val="20"/>
          <w:lang w:val="ru-RU"/>
        </w:rPr>
        <w:t>дейности</w:t>
      </w:r>
      <w:proofErr w:type="spellEnd"/>
      <w:r w:rsidRPr="00E0068F">
        <w:rPr>
          <w:rFonts w:ascii="Verdana" w:hAnsi="Verdana"/>
          <w:b/>
          <w:sz w:val="20"/>
          <w:szCs w:val="20"/>
          <w:lang w:val="ru-RU"/>
        </w:rPr>
        <w:t xml:space="preserve">, технологии: обем, производителност, мащабност, </w:t>
      </w:r>
      <w:proofErr w:type="gramStart"/>
      <w:r w:rsidRPr="00E0068F">
        <w:rPr>
          <w:rFonts w:ascii="Verdana" w:hAnsi="Verdana"/>
          <w:b/>
          <w:sz w:val="20"/>
          <w:szCs w:val="20"/>
          <w:lang w:val="ru-RU"/>
        </w:rPr>
        <w:t>взаимовръзка  и</w:t>
      </w:r>
      <w:proofErr w:type="gramEnd"/>
      <w:r w:rsidRPr="00E0068F">
        <w:rPr>
          <w:rFonts w:ascii="Verdana" w:hAnsi="Verdana"/>
          <w:b/>
          <w:sz w:val="20"/>
          <w:szCs w:val="20"/>
          <w:lang w:val="ru-RU"/>
        </w:rPr>
        <w:t xml:space="preserve"> кумулиране с други предложения, ползване на природни ресурси, генерирани отпадъци, замърсяване и дискомфорт на околната среда, както и риск от инциденти</w:t>
      </w:r>
      <w:r w:rsidRPr="00E0068F">
        <w:rPr>
          <w:rFonts w:ascii="Verdana" w:hAnsi="Verdana"/>
          <w:b/>
          <w:sz w:val="20"/>
          <w:szCs w:val="20"/>
          <w:lang w:val="bg-BG"/>
        </w:rPr>
        <w:t>.</w:t>
      </w:r>
    </w:p>
    <w:p w:rsidR="000C350D" w:rsidRPr="00E0068F" w:rsidRDefault="000C350D" w:rsidP="000C350D">
      <w:pPr>
        <w:jc w:val="both"/>
        <w:rPr>
          <w:rFonts w:ascii="Verdana" w:hAnsi="Verdana" w:cs="Arial"/>
          <w:bCs/>
          <w:lang w:val="bg-BG"/>
        </w:rPr>
      </w:pPr>
      <w:r w:rsidRPr="00E0068F">
        <w:rPr>
          <w:rFonts w:ascii="Verdana" w:hAnsi="Verdana" w:cs="Arial"/>
          <w:bCs/>
          <w:lang w:val="bg-BG"/>
        </w:rPr>
        <w:t xml:space="preserve">Ж.п. </w:t>
      </w:r>
      <w:proofErr w:type="spellStart"/>
      <w:r w:rsidRPr="00E0068F">
        <w:rPr>
          <w:rFonts w:ascii="Verdana" w:hAnsi="Verdana" w:cs="Arial"/>
          <w:bCs/>
          <w:lang w:val="bg-BG"/>
        </w:rPr>
        <w:t>сливо</w:t>
      </w:r>
      <w:proofErr w:type="spellEnd"/>
      <w:r w:rsidRPr="00E0068F">
        <w:rPr>
          <w:rFonts w:ascii="Verdana" w:hAnsi="Verdana" w:cs="Arial"/>
          <w:bCs/>
          <w:lang w:val="bg-BG"/>
        </w:rPr>
        <w:t xml:space="preserve">-наливна естакада - </w:t>
      </w:r>
      <w:proofErr w:type="spellStart"/>
      <w:r w:rsidRPr="00E0068F">
        <w:rPr>
          <w:rFonts w:ascii="Verdana" w:hAnsi="Verdana" w:cs="Arial"/>
          <w:bCs/>
          <w:lang w:val="bg-BG"/>
        </w:rPr>
        <w:t>сливно</w:t>
      </w:r>
      <w:proofErr w:type="spellEnd"/>
      <w:r w:rsidRPr="00E0068F">
        <w:rPr>
          <w:rFonts w:ascii="Verdana" w:hAnsi="Verdana" w:cs="Arial"/>
          <w:bCs/>
          <w:lang w:val="bg-BG"/>
        </w:rPr>
        <w:t xml:space="preserve">-наливните хидранти са разположени между два нови ж.п. коловоза. Покрита е с метален навес. За обслужване на Ж.П. цистерните при </w:t>
      </w:r>
      <w:proofErr w:type="spellStart"/>
      <w:r w:rsidRPr="00E0068F">
        <w:rPr>
          <w:rFonts w:ascii="Verdana" w:hAnsi="Verdana" w:cs="Arial"/>
          <w:bCs/>
          <w:lang w:val="bg-BG"/>
        </w:rPr>
        <w:t>товаро</w:t>
      </w:r>
      <w:proofErr w:type="spellEnd"/>
      <w:r w:rsidRPr="00E0068F">
        <w:rPr>
          <w:rFonts w:ascii="Verdana" w:hAnsi="Verdana" w:cs="Arial"/>
          <w:bCs/>
          <w:lang w:val="bg-BG"/>
        </w:rPr>
        <w:t>-разтоварените операции се разработва метална обслужваща площадка по цялата дължина на естакадата, разположена на кота + 4.20. Предназначение на естакадата:</w:t>
      </w:r>
      <w:r w:rsidR="009D35C6" w:rsidRPr="00E0068F">
        <w:rPr>
          <w:rFonts w:ascii="Verdana" w:hAnsi="Verdana" w:cs="Arial"/>
          <w:bCs/>
          <w:lang w:val="bg-BG"/>
        </w:rPr>
        <w:t xml:space="preserve"> </w:t>
      </w:r>
      <w:r w:rsidRPr="00E0068F">
        <w:rPr>
          <w:rFonts w:ascii="Verdana" w:hAnsi="Verdana" w:cs="Arial"/>
          <w:bCs/>
          <w:lang w:val="bg-BG"/>
        </w:rPr>
        <w:t>Разтоварване на нефтопродукти от Ж.П. цистерни – на 2 коловоза по 10 разтоварни места;</w:t>
      </w:r>
      <w:r w:rsidR="008747E0" w:rsidRPr="00E0068F">
        <w:rPr>
          <w:rFonts w:ascii="Verdana" w:hAnsi="Verdana" w:cs="Arial"/>
          <w:bCs/>
          <w:lang w:val="bg-BG"/>
        </w:rPr>
        <w:t xml:space="preserve"> </w:t>
      </w:r>
      <w:r w:rsidRPr="00E0068F">
        <w:rPr>
          <w:rFonts w:ascii="Verdana" w:hAnsi="Verdana" w:cs="Arial"/>
          <w:bCs/>
          <w:lang w:val="bg-BG"/>
        </w:rPr>
        <w:t>Товарене на стокови продукти.</w:t>
      </w:r>
    </w:p>
    <w:p w:rsidR="000C350D" w:rsidRPr="00E0068F" w:rsidRDefault="000C350D" w:rsidP="000C350D">
      <w:pPr>
        <w:jc w:val="both"/>
        <w:rPr>
          <w:rFonts w:ascii="Verdana" w:hAnsi="Verdana" w:cs="Arial"/>
          <w:bCs/>
          <w:lang w:val="bg-BG"/>
        </w:rPr>
      </w:pPr>
      <w:r w:rsidRPr="00E0068F">
        <w:rPr>
          <w:rFonts w:ascii="Verdana" w:hAnsi="Verdana" w:cs="Arial"/>
          <w:bCs/>
          <w:lang w:val="bg-BG"/>
        </w:rPr>
        <w:t xml:space="preserve">Ж.П. везна: Представлява електронна </w:t>
      </w:r>
      <w:proofErr w:type="spellStart"/>
      <w:r w:rsidRPr="00E0068F">
        <w:rPr>
          <w:rFonts w:ascii="Verdana" w:hAnsi="Verdana" w:cs="Arial"/>
          <w:bCs/>
          <w:lang w:val="bg-BG"/>
        </w:rPr>
        <w:t>двуплатформена</w:t>
      </w:r>
      <w:proofErr w:type="spellEnd"/>
      <w:r w:rsidRPr="00E0068F">
        <w:rPr>
          <w:rFonts w:ascii="Verdana" w:hAnsi="Verdana" w:cs="Arial"/>
          <w:bCs/>
          <w:lang w:val="bg-BG"/>
        </w:rPr>
        <w:t xml:space="preserve"> статична везна за </w:t>
      </w:r>
      <w:proofErr w:type="spellStart"/>
      <w:r w:rsidRPr="00E0068F">
        <w:rPr>
          <w:rFonts w:ascii="Verdana" w:hAnsi="Verdana" w:cs="Arial"/>
          <w:bCs/>
          <w:lang w:val="bg-BG"/>
        </w:rPr>
        <w:t>безшахтов</w:t>
      </w:r>
      <w:proofErr w:type="spellEnd"/>
      <w:r w:rsidRPr="00E0068F">
        <w:rPr>
          <w:rFonts w:ascii="Verdana" w:hAnsi="Verdana" w:cs="Arial"/>
          <w:bCs/>
          <w:lang w:val="bg-BG"/>
        </w:rPr>
        <w:t xml:space="preserve"> монтаж. Товароподемността 120 тона, дължина 21 метра.</w:t>
      </w:r>
    </w:p>
    <w:p w:rsidR="000C350D" w:rsidRPr="00E0068F" w:rsidRDefault="000C350D" w:rsidP="000C350D">
      <w:pPr>
        <w:jc w:val="both"/>
        <w:rPr>
          <w:rFonts w:ascii="Verdana" w:hAnsi="Verdana" w:cs="Arial"/>
          <w:bCs/>
          <w:lang w:val="bg-BG"/>
        </w:rPr>
      </w:pPr>
      <w:r w:rsidRPr="00E0068F">
        <w:rPr>
          <w:rFonts w:ascii="Verdana" w:hAnsi="Verdana" w:cs="Arial"/>
          <w:bCs/>
          <w:lang w:val="bg-BG"/>
        </w:rPr>
        <w:t xml:space="preserve">Помпена станция: При разполагане на помпените станции са </w:t>
      </w:r>
      <w:proofErr w:type="spellStart"/>
      <w:r w:rsidRPr="00E0068F">
        <w:rPr>
          <w:rFonts w:ascii="Verdana" w:hAnsi="Verdana" w:cs="Arial"/>
          <w:bCs/>
          <w:lang w:val="bg-BG"/>
        </w:rPr>
        <w:t>спазани</w:t>
      </w:r>
      <w:proofErr w:type="spellEnd"/>
      <w:r w:rsidRPr="00E0068F">
        <w:rPr>
          <w:rFonts w:ascii="Verdana" w:hAnsi="Verdana" w:cs="Arial"/>
          <w:bCs/>
          <w:lang w:val="bg-BG"/>
        </w:rPr>
        <w:t xml:space="preserve"> минималните разстояния от хидрантите на </w:t>
      </w:r>
      <w:proofErr w:type="spellStart"/>
      <w:r w:rsidRPr="00E0068F">
        <w:rPr>
          <w:rFonts w:ascii="Verdana" w:hAnsi="Verdana" w:cs="Arial"/>
          <w:bCs/>
          <w:lang w:val="bg-BG"/>
        </w:rPr>
        <w:t>автоналивно-изливно</w:t>
      </w:r>
      <w:proofErr w:type="spellEnd"/>
      <w:r w:rsidRPr="00E0068F">
        <w:rPr>
          <w:rFonts w:ascii="Verdana" w:hAnsi="Verdana" w:cs="Arial"/>
          <w:bCs/>
          <w:lang w:val="bg-BG"/>
        </w:rPr>
        <w:t xml:space="preserve"> устройство и Ж.П. наливно-</w:t>
      </w:r>
      <w:proofErr w:type="spellStart"/>
      <w:r w:rsidRPr="00E0068F">
        <w:rPr>
          <w:rFonts w:ascii="Verdana" w:hAnsi="Verdana" w:cs="Arial"/>
          <w:bCs/>
          <w:lang w:val="bg-BG"/>
        </w:rPr>
        <w:t>изливно</w:t>
      </w:r>
      <w:proofErr w:type="spellEnd"/>
      <w:r w:rsidRPr="00E0068F">
        <w:rPr>
          <w:rFonts w:ascii="Verdana" w:hAnsi="Verdana" w:cs="Arial"/>
          <w:bCs/>
          <w:lang w:val="bg-BG"/>
        </w:rPr>
        <w:t xml:space="preserve"> устройство. Технологични тръбопроводи.</w:t>
      </w:r>
      <w:r w:rsidRPr="00E0068F">
        <w:rPr>
          <w:rFonts w:ascii="Verdana" w:hAnsi="Verdana"/>
        </w:rPr>
        <w:t xml:space="preserve"> </w:t>
      </w:r>
      <w:proofErr w:type="spellStart"/>
      <w:r w:rsidRPr="00E0068F">
        <w:rPr>
          <w:rFonts w:ascii="Verdana" w:hAnsi="Verdana" w:cs="Arial"/>
          <w:bCs/>
          <w:lang w:val="bg-BG"/>
        </w:rPr>
        <w:t>Автоналивна</w:t>
      </w:r>
      <w:proofErr w:type="spellEnd"/>
      <w:r w:rsidRPr="00E0068F">
        <w:rPr>
          <w:rFonts w:ascii="Verdana" w:hAnsi="Verdana" w:cs="Arial"/>
          <w:bCs/>
          <w:lang w:val="bg-BG"/>
        </w:rPr>
        <w:t xml:space="preserve"> естакада за  горива - напречен тип товарна естакада. Включва три товарни места и четири острова.</w:t>
      </w:r>
    </w:p>
    <w:p w:rsidR="008C5E85" w:rsidRPr="00E0068F" w:rsidRDefault="000C350D" w:rsidP="000C350D">
      <w:pPr>
        <w:jc w:val="both"/>
        <w:rPr>
          <w:rFonts w:ascii="Verdana" w:hAnsi="Verdana" w:cs="Arial"/>
          <w:bCs/>
          <w:lang w:val="bg-BG"/>
        </w:rPr>
      </w:pPr>
      <w:r w:rsidRPr="00E0068F">
        <w:rPr>
          <w:rFonts w:ascii="Verdana" w:hAnsi="Verdana" w:cs="Arial"/>
          <w:bCs/>
          <w:lang w:val="bg-BG"/>
        </w:rPr>
        <w:t xml:space="preserve"> </w:t>
      </w:r>
      <w:proofErr w:type="spellStart"/>
      <w:r w:rsidRPr="00E0068F">
        <w:rPr>
          <w:rFonts w:ascii="Verdana" w:hAnsi="Verdana" w:cs="Arial"/>
          <w:bCs/>
          <w:lang w:val="bg-BG"/>
        </w:rPr>
        <w:t>Автокантар</w:t>
      </w:r>
      <w:proofErr w:type="spellEnd"/>
      <w:r w:rsidRPr="00E0068F">
        <w:rPr>
          <w:rFonts w:ascii="Verdana" w:hAnsi="Verdana" w:cs="Arial"/>
          <w:bCs/>
          <w:lang w:val="bg-BG"/>
        </w:rPr>
        <w:t xml:space="preserve"> - Представлява електронна шахтова везна с метална платформа. Товароподемност 60т, дължина 18 м.</w:t>
      </w:r>
    </w:p>
    <w:p w:rsidR="000C350D" w:rsidRPr="00E0068F" w:rsidRDefault="000C350D" w:rsidP="000C350D">
      <w:pPr>
        <w:jc w:val="both"/>
        <w:rPr>
          <w:rFonts w:ascii="Verdana" w:hAnsi="Verdana" w:cs="Arial"/>
          <w:bCs/>
          <w:lang w:val="bg-BG"/>
        </w:rPr>
      </w:pPr>
      <w:r w:rsidRPr="00E0068F">
        <w:rPr>
          <w:rFonts w:ascii="Verdana" w:hAnsi="Verdana" w:cs="Arial"/>
          <w:bCs/>
          <w:lang w:val="bg-BG"/>
        </w:rPr>
        <w:t>Водоснабдяването за питейно – битови цели ще се осъществява чрез включване към наличната селищна водопроводна мрежа, a образуваните битово-</w:t>
      </w:r>
      <w:proofErr w:type="spellStart"/>
      <w:r w:rsidRPr="00E0068F">
        <w:rPr>
          <w:rFonts w:ascii="Verdana" w:hAnsi="Verdana" w:cs="Arial"/>
          <w:bCs/>
          <w:lang w:val="bg-BG"/>
        </w:rPr>
        <w:t>фекални</w:t>
      </w:r>
      <w:proofErr w:type="spellEnd"/>
      <w:r w:rsidRPr="00E0068F">
        <w:rPr>
          <w:rFonts w:ascii="Verdana" w:hAnsi="Verdana" w:cs="Arial"/>
          <w:bCs/>
          <w:lang w:val="bg-BG"/>
        </w:rPr>
        <w:t xml:space="preserve"> отпадни води ще се събират в собствена </w:t>
      </w:r>
      <w:proofErr w:type="spellStart"/>
      <w:r w:rsidRPr="00E0068F">
        <w:rPr>
          <w:rFonts w:ascii="Verdana" w:hAnsi="Verdana" w:cs="Arial"/>
          <w:bCs/>
          <w:lang w:val="bg-BG"/>
        </w:rPr>
        <w:t>изгребна</w:t>
      </w:r>
      <w:proofErr w:type="spellEnd"/>
      <w:r w:rsidRPr="00E0068F">
        <w:rPr>
          <w:rFonts w:ascii="Verdana" w:hAnsi="Verdana" w:cs="Arial"/>
          <w:bCs/>
          <w:lang w:val="bg-BG"/>
        </w:rPr>
        <w:t xml:space="preserve"> яма</w:t>
      </w:r>
      <w:r w:rsidR="00E0068F">
        <w:rPr>
          <w:rFonts w:ascii="Verdana" w:hAnsi="Verdana" w:cs="Arial"/>
          <w:bCs/>
          <w:lang w:val="bg-BG"/>
        </w:rPr>
        <w:t xml:space="preserve"> и</w:t>
      </w:r>
      <w:r w:rsidR="008747E0" w:rsidRPr="00E0068F">
        <w:rPr>
          <w:rFonts w:ascii="Verdana" w:hAnsi="Verdana" w:cs="Arial"/>
          <w:bCs/>
          <w:lang w:val="bg-BG"/>
        </w:rPr>
        <w:t xml:space="preserve"> след нейното запълване ще бъдат третирани в Компактно модулно съоръжение за битово-</w:t>
      </w:r>
      <w:proofErr w:type="spellStart"/>
      <w:r w:rsidR="008747E0" w:rsidRPr="00E0068F">
        <w:rPr>
          <w:rFonts w:ascii="Verdana" w:hAnsi="Verdana" w:cs="Arial"/>
          <w:bCs/>
          <w:lang w:val="bg-BG"/>
        </w:rPr>
        <w:t>фекални</w:t>
      </w:r>
      <w:proofErr w:type="spellEnd"/>
      <w:r w:rsidR="008747E0" w:rsidRPr="00E0068F">
        <w:rPr>
          <w:rFonts w:ascii="Verdana" w:hAnsi="Verdana" w:cs="Arial"/>
          <w:bCs/>
          <w:lang w:val="bg-BG"/>
        </w:rPr>
        <w:t xml:space="preserve"> отпадъчни води (КМСБФВ)</w:t>
      </w:r>
      <w:r w:rsidR="00E0068F">
        <w:rPr>
          <w:rFonts w:ascii="Verdana" w:hAnsi="Verdana" w:cs="Arial"/>
          <w:bCs/>
          <w:lang w:val="bg-BG"/>
        </w:rPr>
        <w:t>.</w:t>
      </w:r>
      <w:r w:rsidR="008747E0" w:rsidRPr="00E0068F">
        <w:rPr>
          <w:rFonts w:ascii="Verdana" w:hAnsi="Verdana" w:cs="Arial"/>
          <w:bCs/>
          <w:lang w:val="bg-BG"/>
        </w:rPr>
        <w:t xml:space="preserve"> Пречистените отпадъчни води се </w:t>
      </w:r>
      <w:proofErr w:type="spellStart"/>
      <w:r w:rsidR="008747E0" w:rsidRPr="00E0068F">
        <w:rPr>
          <w:rFonts w:ascii="Verdana" w:hAnsi="Verdana" w:cs="Arial"/>
          <w:bCs/>
          <w:lang w:val="bg-BG"/>
        </w:rPr>
        <w:t>заустват</w:t>
      </w:r>
      <w:proofErr w:type="spellEnd"/>
      <w:r w:rsidR="008747E0" w:rsidRPr="00E0068F">
        <w:rPr>
          <w:rFonts w:ascii="Verdana" w:hAnsi="Verdana" w:cs="Arial"/>
          <w:bCs/>
          <w:lang w:val="bg-BG"/>
        </w:rPr>
        <w:t xml:space="preserve"> в река Сребра, съгласно условията в Комплексно разрешително № 73-Н2/2013 г.</w:t>
      </w:r>
    </w:p>
    <w:p w:rsidR="000C350D" w:rsidRPr="00E0068F" w:rsidRDefault="000C350D" w:rsidP="000C350D">
      <w:pPr>
        <w:jc w:val="both"/>
        <w:rPr>
          <w:rFonts w:ascii="Verdana" w:hAnsi="Verdana" w:cs="Arial"/>
          <w:bCs/>
          <w:lang w:val="bg-BG"/>
        </w:rPr>
      </w:pPr>
      <w:r w:rsidRPr="00E0068F">
        <w:rPr>
          <w:rFonts w:ascii="Verdana" w:hAnsi="Verdana" w:cs="Arial"/>
          <w:bCs/>
          <w:lang w:val="bg-BG"/>
        </w:rPr>
        <w:t>Ел.захранването ще се извършва чрез съществуващата електропреносна мрежа, след сключване на писмен договор с „ЕВН България Електроснабдяване“ АД.</w:t>
      </w:r>
    </w:p>
    <w:p w:rsidR="000C350D" w:rsidRPr="00E0068F" w:rsidRDefault="000C350D" w:rsidP="000C350D">
      <w:pPr>
        <w:jc w:val="both"/>
        <w:rPr>
          <w:rFonts w:ascii="Verdana" w:hAnsi="Verdana"/>
          <w:sz w:val="16"/>
          <w:szCs w:val="16"/>
          <w:lang w:val="bg-BG"/>
        </w:rPr>
      </w:pPr>
    </w:p>
    <w:p w:rsidR="008747E0" w:rsidRPr="00E0068F" w:rsidRDefault="00BD7D3F" w:rsidP="00E0068F">
      <w:pPr>
        <w:tabs>
          <w:tab w:val="left" w:pos="284"/>
        </w:tabs>
        <w:jc w:val="both"/>
        <w:rPr>
          <w:rFonts w:ascii="Verdana" w:hAnsi="Verdana"/>
          <w:lang w:val="bg-BG"/>
        </w:rPr>
      </w:pPr>
      <w:r w:rsidRPr="00E0068F">
        <w:rPr>
          <w:rFonts w:ascii="Verdana" w:hAnsi="Verdana"/>
          <w:sz w:val="16"/>
          <w:szCs w:val="16"/>
          <w:lang w:val="bg-BG"/>
        </w:rPr>
        <w:t>●</w:t>
      </w:r>
      <w:r w:rsidRPr="00E0068F">
        <w:rPr>
          <w:rFonts w:ascii="Verdana" w:hAnsi="Verdana"/>
          <w:lang w:val="bg-BG"/>
        </w:rPr>
        <w:tab/>
      </w:r>
      <w:r w:rsidR="00E0068F">
        <w:rPr>
          <w:rFonts w:ascii="Verdana" w:hAnsi="Verdana"/>
          <w:lang w:val="bg-BG"/>
        </w:rPr>
        <w:t xml:space="preserve">С цел </w:t>
      </w:r>
      <w:r w:rsidR="00EA4432" w:rsidRPr="00E0068F">
        <w:rPr>
          <w:rFonts w:ascii="Verdana" w:hAnsi="Verdana"/>
          <w:lang w:val="bg-BG"/>
        </w:rPr>
        <w:t xml:space="preserve">ограничаване вредното въздействие на отпадъците по време на строителство и експлоатация се предвижда ефективен контрол и законосъобразно управление </w:t>
      </w:r>
      <w:r w:rsidR="00E0068F">
        <w:rPr>
          <w:rFonts w:ascii="Verdana" w:hAnsi="Verdana"/>
          <w:lang w:val="bg-BG"/>
        </w:rPr>
        <w:t xml:space="preserve">на отпадъците. </w:t>
      </w:r>
      <w:r w:rsidR="00EA4432" w:rsidRPr="00E0068F">
        <w:rPr>
          <w:rFonts w:ascii="Verdana" w:hAnsi="Verdana"/>
          <w:lang w:val="bg-BG"/>
        </w:rPr>
        <w:t xml:space="preserve"> </w:t>
      </w:r>
      <w:r w:rsidR="008747E0" w:rsidRPr="00E0068F">
        <w:rPr>
          <w:rFonts w:ascii="Verdana" w:hAnsi="Verdana"/>
          <w:lang w:val="bg-BG"/>
        </w:rPr>
        <w:t>Отпадъците, които ще се образуват</w:t>
      </w:r>
      <w:r w:rsidR="008747E0" w:rsidRPr="00E0068F">
        <w:rPr>
          <w:rFonts w:ascii="Verdana" w:hAnsi="Verdana"/>
        </w:rPr>
        <w:t xml:space="preserve"> (</w:t>
      </w:r>
      <w:r w:rsidR="008747E0" w:rsidRPr="00E0068F">
        <w:rPr>
          <w:rFonts w:ascii="Verdana" w:hAnsi="Verdana"/>
          <w:lang w:val="bg-BG"/>
        </w:rPr>
        <w:t>разливи от нефт и нефтопродукти и смесени битови отпадъци</w:t>
      </w:r>
      <w:r w:rsidR="008747E0" w:rsidRPr="00E0068F">
        <w:rPr>
          <w:rFonts w:ascii="Verdana" w:hAnsi="Verdana"/>
        </w:rPr>
        <w:t>)</w:t>
      </w:r>
      <w:r w:rsidR="008747E0" w:rsidRPr="00E0068F">
        <w:rPr>
          <w:rFonts w:ascii="Verdana" w:hAnsi="Verdana"/>
          <w:lang w:val="bg-BG"/>
        </w:rPr>
        <w:t xml:space="preserve"> ще се предават за оползотворяване или обезвреждане единствено на лица, притежаващи разрешение по чл. 37 ЗУО или Комплексно разрешително за извършване на такава дейност, въз основа на писмен договор, за конкретния вид отпадък.</w:t>
      </w:r>
    </w:p>
    <w:p w:rsidR="00BD7D3F" w:rsidRPr="00E0068F" w:rsidRDefault="005F5A8F" w:rsidP="009D35C6">
      <w:pPr>
        <w:pStyle w:val="af8"/>
        <w:numPr>
          <w:ilvl w:val="0"/>
          <w:numId w:val="32"/>
        </w:numPr>
        <w:tabs>
          <w:tab w:val="left" w:pos="284"/>
        </w:tabs>
        <w:ind w:left="0" w:firstLine="0"/>
        <w:jc w:val="both"/>
        <w:rPr>
          <w:rFonts w:ascii="Verdana" w:hAnsi="Verdana"/>
        </w:rPr>
      </w:pPr>
      <w:r>
        <w:rPr>
          <w:rFonts w:ascii="Verdana" w:hAnsi="Verdana"/>
          <w:lang w:val="bg-BG"/>
        </w:rPr>
        <w:t>Новопроектираният о</w:t>
      </w:r>
      <w:r w:rsidR="00EA4432" w:rsidRPr="00E0068F">
        <w:rPr>
          <w:rFonts w:ascii="Verdana" w:hAnsi="Verdana"/>
          <w:lang w:val="bg-BG"/>
        </w:rPr>
        <w:t xml:space="preserve">бект ще се обособи в </w:t>
      </w:r>
      <w:proofErr w:type="spellStart"/>
      <w:r w:rsidR="000C350D" w:rsidRPr="00E0068F">
        <w:rPr>
          <w:rFonts w:ascii="Verdana" w:hAnsi="Verdana"/>
          <w:lang w:val="bg-BG"/>
        </w:rPr>
        <w:t>непосредствана</w:t>
      </w:r>
      <w:proofErr w:type="spellEnd"/>
      <w:r w:rsidR="000C350D" w:rsidRPr="00E0068F">
        <w:rPr>
          <w:rFonts w:ascii="Verdana" w:hAnsi="Verdana"/>
          <w:lang w:val="bg-BG"/>
        </w:rPr>
        <w:t xml:space="preserve"> близост и </w:t>
      </w:r>
      <w:r w:rsidR="00E0068F">
        <w:rPr>
          <w:rFonts w:ascii="Verdana" w:hAnsi="Verdana"/>
          <w:lang w:val="bg-BG"/>
        </w:rPr>
        <w:t xml:space="preserve">пряка </w:t>
      </w:r>
      <w:r w:rsidR="000C350D" w:rsidRPr="00E0068F">
        <w:rPr>
          <w:rFonts w:ascii="Verdana" w:hAnsi="Verdana"/>
          <w:lang w:val="bg-BG"/>
        </w:rPr>
        <w:t xml:space="preserve">връзка със </w:t>
      </w:r>
      <w:r w:rsidR="00EA4432" w:rsidRPr="00E0068F">
        <w:rPr>
          <w:rFonts w:ascii="Verdana" w:hAnsi="Verdana"/>
          <w:lang w:val="bg-BG"/>
        </w:rPr>
        <w:t>съществуваща индустриална зона с реализирани комуникации.</w:t>
      </w:r>
      <w:r w:rsidR="00BD7D3F" w:rsidRPr="00E0068F">
        <w:rPr>
          <w:rFonts w:ascii="Verdana" w:hAnsi="Verdana"/>
        </w:rPr>
        <w:t xml:space="preserve"> </w:t>
      </w:r>
    </w:p>
    <w:p w:rsidR="00BD7D3F" w:rsidRPr="00E0068F" w:rsidRDefault="00BD7D3F" w:rsidP="009D35C6">
      <w:pPr>
        <w:pStyle w:val="af8"/>
        <w:numPr>
          <w:ilvl w:val="0"/>
          <w:numId w:val="30"/>
        </w:numPr>
        <w:tabs>
          <w:tab w:val="left" w:pos="284"/>
        </w:tabs>
        <w:ind w:left="0" w:firstLine="0"/>
        <w:jc w:val="both"/>
        <w:rPr>
          <w:rFonts w:ascii="Verdana" w:hAnsi="Verdana"/>
        </w:rPr>
      </w:pPr>
      <w:proofErr w:type="spellStart"/>
      <w:r w:rsidRPr="00E0068F">
        <w:rPr>
          <w:rFonts w:ascii="Verdana" w:hAnsi="Verdana"/>
        </w:rPr>
        <w:t>При</w:t>
      </w:r>
      <w:proofErr w:type="spellEnd"/>
      <w:r w:rsidRPr="00E0068F">
        <w:rPr>
          <w:rFonts w:ascii="Verdana" w:hAnsi="Verdana"/>
        </w:rPr>
        <w:t xml:space="preserve"> </w:t>
      </w:r>
      <w:proofErr w:type="spellStart"/>
      <w:r w:rsidRPr="00E0068F">
        <w:rPr>
          <w:rFonts w:ascii="Verdana" w:hAnsi="Verdana"/>
        </w:rPr>
        <w:t>строителството</w:t>
      </w:r>
      <w:proofErr w:type="spellEnd"/>
      <w:r w:rsidRPr="00E0068F">
        <w:rPr>
          <w:rFonts w:ascii="Verdana" w:hAnsi="Verdana"/>
        </w:rPr>
        <w:t xml:space="preserve"> </w:t>
      </w:r>
      <w:proofErr w:type="spellStart"/>
      <w:r w:rsidRPr="00E0068F">
        <w:rPr>
          <w:rFonts w:ascii="Verdana" w:hAnsi="Verdana"/>
        </w:rPr>
        <w:t>се</w:t>
      </w:r>
      <w:proofErr w:type="spellEnd"/>
      <w:r w:rsidRPr="00E0068F">
        <w:rPr>
          <w:rFonts w:ascii="Verdana" w:hAnsi="Verdana"/>
        </w:rPr>
        <w:t xml:space="preserve"> </w:t>
      </w:r>
      <w:proofErr w:type="spellStart"/>
      <w:r w:rsidRPr="00E0068F">
        <w:rPr>
          <w:rFonts w:ascii="Verdana" w:hAnsi="Verdana"/>
        </w:rPr>
        <w:t>очаква</w:t>
      </w:r>
      <w:proofErr w:type="spellEnd"/>
      <w:r w:rsidRPr="00E0068F">
        <w:rPr>
          <w:rFonts w:ascii="Verdana" w:hAnsi="Verdana"/>
        </w:rPr>
        <w:t xml:space="preserve"> </w:t>
      </w:r>
      <w:proofErr w:type="spellStart"/>
      <w:r w:rsidRPr="00E0068F">
        <w:rPr>
          <w:rFonts w:ascii="Verdana" w:hAnsi="Verdana"/>
        </w:rPr>
        <w:t>известно</w:t>
      </w:r>
      <w:proofErr w:type="spellEnd"/>
      <w:r w:rsidRPr="00E0068F">
        <w:rPr>
          <w:rFonts w:ascii="Verdana" w:hAnsi="Verdana"/>
        </w:rPr>
        <w:t xml:space="preserve"> </w:t>
      </w:r>
      <w:proofErr w:type="spellStart"/>
      <w:r w:rsidRPr="00E0068F">
        <w:rPr>
          <w:rFonts w:ascii="Verdana" w:hAnsi="Verdana"/>
        </w:rPr>
        <w:t>шумово</w:t>
      </w:r>
      <w:proofErr w:type="spellEnd"/>
      <w:r w:rsidRPr="00E0068F">
        <w:rPr>
          <w:rFonts w:ascii="Verdana" w:hAnsi="Verdana"/>
        </w:rPr>
        <w:t xml:space="preserve"> </w:t>
      </w:r>
      <w:proofErr w:type="spellStart"/>
      <w:r w:rsidRPr="00E0068F">
        <w:rPr>
          <w:rFonts w:ascii="Verdana" w:hAnsi="Verdana"/>
        </w:rPr>
        <w:t>натоварване</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околната среда. </w:t>
      </w:r>
      <w:proofErr w:type="spellStart"/>
      <w:r w:rsidRPr="00E0068F">
        <w:rPr>
          <w:rFonts w:ascii="Verdana" w:hAnsi="Verdana"/>
        </w:rPr>
        <w:t>То</w:t>
      </w:r>
      <w:proofErr w:type="spellEnd"/>
      <w:r w:rsidRPr="00E0068F">
        <w:rPr>
          <w:rFonts w:ascii="Verdana" w:hAnsi="Verdana"/>
        </w:rPr>
        <w:t xml:space="preserve"> </w:t>
      </w:r>
      <w:proofErr w:type="spellStart"/>
      <w:r w:rsidRPr="00E0068F">
        <w:rPr>
          <w:rFonts w:ascii="Verdana" w:hAnsi="Verdana"/>
        </w:rPr>
        <w:t>ще</w:t>
      </w:r>
      <w:proofErr w:type="spellEnd"/>
      <w:r w:rsidRPr="00E0068F">
        <w:rPr>
          <w:rFonts w:ascii="Verdana" w:hAnsi="Verdana"/>
        </w:rPr>
        <w:t xml:space="preserve"> </w:t>
      </w:r>
      <w:proofErr w:type="spellStart"/>
      <w:r w:rsidRPr="00E0068F">
        <w:rPr>
          <w:rFonts w:ascii="Verdana" w:hAnsi="Verdana"/>
        </w:rPr>
        <w:t>бъде</w:t>
      </w:r>
      <w:proofErr w:type="spellEnd"/>
      <w:r w:rsidRPr="00E0068F">
        <w:rPr>
          <w:rFonts w:ascii="Verdana" w:hAnsi="Verdana"/>
        </w:rPr>
        <w:t xml:space="preserve"> </w:t>
      </w:r>
      <w:proofErr w:type="spellStart"/>
      <w:r w:rsidRPr="00E0068F">
        <w:rPr>
          <w:rFonts w:ascii="Verdana" w:hAnsi="Verdana"/>
        </w:rPr>
        <w:t>минимално</w:t>
      </w:r>
      <w:proofErr w:type="spellEnd"/>
      <w:r w:rsidRPr="00E0068F">
        <w:rPr>
          <w:rFonts w:ascii="Verdana" w:hAnsi="Verdana"/>
        </w:rPr>
        <w:t xml:space="preserve">, </w:t>
      </w:r>
      <w:proofErr w:type="spellStart"/>
      <w:r w:rsidRPr="00E0068F">
        <w:rPr>
          <w:rFonts w:ascii="Verdana" w:hAnsi="Verdana"/>
        </w:rPr>
        <w:t>локализирано</w:t>
      </w:r>
      <w:proofErr w:type="spellEnd"/>
      <w:r w:rsidRPr="00E0068F">
        <w:rPr>
          <w:rFonts w:ascii="Verdana" w:hAnsi="Verdana"/>
        </w:rPr>
        <w:t xml:space="preserve"> в </w:t>
      </w:r>
      <w:proofErr w:type="spellStart"/>
      <w:r w:rsidRPr="00E0068F">
        <w:rPr>
          <w:rFonts w:ascii="Verdana" w:hAnsi="Verdana"/>
        </w:rPr>
        <w:t>рамките</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ограничен район. </w:t>
      </w:r>
    </w:p>
    <w:p w:rsidR="003A128A" w:rsidRDefault="00BD7D3F" w:rsidP="003A128A">
      <w:pPr>
        <w:tabs>
          <w:tab w:val="left" w:pos="284"/>
        </w:tabs>
        <w:spacing w:line="240" w:lineRule="exact"/>
        <w:jc w:val="both"/>
        <w:rPr>
          <w:rFonts w:ascii="Verdana" w:hAnsi="Verdana"/>
          <w:lang w:val="bg-BG"/>
        </w:rPr>
      </w:pPr>
      <w:r w:rsidRPr="003A128A">
        <w:rPr>
          <w:rFonts w:ascii="Verdana" w:hAnsi="Verdana"/>
        </w:rPr>
        <w:t>●</w:t>
      </w:r>
      <w:r w:rsidR="00EF2A8F" w:rsidRPr="003A128A">
        <w:rPr>
          <w:rFonts w:ascii="Verdana" w:hAnsi="Verdana"/>
          <w:lang w:val="bg-BG"/>
        </w:rPr>
        <w:t xml:space="preserve"> </w:t>
      </w:r>
      <w:r w:rsidR="009D35C6" w:rsidRPr="003A128A">
        <w:rPr>
          <w:rFonts w:ascii="Verdana" w:hAnsi="Verdana"/>
          <w:lang w:val="bg-BG"/>
        </w:rPr>
        <w:t xml:space="preserve">Мерките </w:t>
      </w:r>
      <w:proofErr w:type="spellStart"/>
      <w:r w:rsidR="008747E0" w:rsidRPr="003A128A">
        <w:rPr>
          <w:rFonts w:ascii="Verdana" w:hAnsi="Verdana"/>
        </w:rPr>
        <w:t>за</w:t>
      </w:r>
      <w:proofErr w:type="spellEnd"/>
      <w:r w:rsidR="008747E0" w:rsidRPr="003A128A">
        <w:rPr>
          <w:rFonts w:ascii="Verdana" w:hAnsi="Verdana"/>
        </w:rPr>
        <w:t xml:space="preserve"> </w:t>
      </w:r>
      <w:proofErr w:type="spellStart"/>
      <w:r w:rsidR="008747E0" w:rsidRPr="003A128A">
        <w:rPr>
          <w:rFonts w:ascii="Verdana" w:hAnsi="Verdana"/>
        </w:rPr>
        <w:t>недопускане</w:t>
      </w:r>
      <w:proofErr w:type="spellEnd"/>
      <w:r w:rsidR="008747E0" w:rsidRPr="003A128A">
        <w:rPr>
          <w:rFonts w:ascii="Verdana" w:hAnsi="Verdana"/>
        </w:rPr>
        <w:t xml:space="preserve"> и </w:t>
      </w:r>
      <w:proofErr w:type="spellStart"/>
      <w:r w:rsidR="008747E0" w:rsidRPr="003A128A">
        <w:rPr>
          <w:rFonts w:ascii="Verdana" w:hAnsi="Verdana"/>
        </w:rPr>
        <w:t>намаляване</w:t>
      </w:r>
      <w:proofErr w:type="spellEnd"/>
      <w:r w:rsidR="008747E0" w:rsidRPr="003A128A">
        <w:rPr>
          <w:rFonts w:ascii="Verdana" w:hAnsi="Verdana"/>
        </w:rPr>
        <w:t xml:space="preserve"> </w:t>
      </w:r>
      <w:proofErr w:type="spellStart"/>
      <w:r w:rsidR="008747E0" w:rsidRPr="003A128A">
        <w:rPr>
          <w:rFonts w:ascii="Verdana" w:hAnsi="Verdana"/>
        </w:rPr>
        <w:t>на</w:t>
      </w:r>
      <w:proofErr w:type="spellEnd"/>
      <w:r w:rsidR="008747E0" w:rsidRPr="003A128A">
        <w:rPr>
          <w:rFonts w:ascii="Verdana" w:hAnsi="Verdana"/>
        </w:rPr>
        <w:t xml:space="preserve"> </w:t>
      </w:r>
      <w:proofErr w:type="spellStart"/>
      <w:r w:rsidR="008747E0" w:rsidRPr="003A128A">
        <w:rPr>
          <w:rFonts w:ascii="Verdana" w:hAnsi="Verdana"/>
        </w:rPr>
        <w:t>отрицателното</w:t>
      </w:r>
      <w:proofErr w:type="spellEnd"/>
      <w:r w:rsidR="008747E0" w:rsidRPr="003A128A">
        <w:rPr>
          <w:rFonts w:ascii="Verdana" w:hAnsi="Verdana"/>
        </w:rPr>
        <w:t xml:space="preserve"> </w:t>
      </w:r>
      <w:proofErr w:type="spellStart"/>
      <w:r w:rsidR="008747E0" w:rsidRPr="003A128A">
        <w:rPr>
          <w:rFonts w:ascii="Verdana" w:hAnsi="Verdana"/>
        </w:rPr>
        <w:t>въздействие</w:t>
      </w:r>
      <w:proofErr w:type="spellEnd"/>
      <w:r w:rsidR="008747E0" w:rsidRPr="003A128A">
        <w:rPr>
          <w:rFonts w:ascii="Verdana" w:hAnsi="Verdana"/>
        </w:rPr>
        <w:t xml:space="preserve"> </w:t>
      </w:r>
      <w:proofErr w:type="spellStart"/>
      <w:proofErr w:type="gramStart"/>
      <w:r w:rsidR="008747E0" w:rsidRPr="003A128A">
        <w:rPr>
          <w:rFonts w:ascii="Verdana" w:hAnsi="Verdana"/>
        </w:rPr>
        <w:t>върху</w:t>
      </w:r>
      <w:proofErr w:type="spellEnd"/>
      <w:r w:rsidR="008747E0" w:rsidRPr="003A128A">
        <w:rPr>
          <w:rFonts w:ascii="Verdana" w:hAnsi="Verdana"/>
        </w:rPr>
        <w:t xml:space="preserve">  </w:t>
      </w:r>
      <w:proofErr w:type="spellStart"/>
      <w:r w:rsidR="008747E0" w:rsidRPr="003A128A">
        <w:rPr>
          <w:rFonts w:ascii="Verdana" w:hAnsi="Verdana"/>
        </w:rPr>
        <w:t>компонент</w:t>
      </w:r>
      <w:proofErr w:type="spellEnd"/>
      <w:r w:rsidR="003A128A" w:rsidRPr="003A128A">
        <w:rPr>
          <w:rFonts w:ascii="Verdana" w:hAnsi="Verdana"/>
          <w:lang w:val="bg-BG"/>
        </w:rPr>
        <w:t>а</w:t>
      </w:r>
      <w:proofErr w:type="gramEnd"/>
      <w:r w:rsidR="008747E0" w:rsidRPr="003A128A">
        <w:rPr>
          <w:rFonts w:ascii="Verdana" w:hAnsi="Verdana"/>
        </w:rPr>
        <w:t xml:space="preserve"> </w:t>
      </w:r>
      <w:proofErr w:type="spellStart"/>
      <w:r w:rsidR="008747E0" w:rsidRPr="003A128A">
        <w:rPr>
          <w:rFonts w:ascii="Verdana" w:hAnsi="Verdana"/>
        </w:rPr>
        <w:t>въздух</w:t>
      </w:r>
      <w:proofErr w:type="spellEnd"/>
      <w:r w:rsidR="008747E0" w:rsidRPr="003A128A">
        <w:rPr>
          <w:rFonts w:ascii="Verdana" w:hAnsi="Verdana"/>
        </w:rPr>
        <w:t xml:space="preserve">, </w:t>
      </w:r>
      <w:proofErr w:type="spellStart"/>
      <w:r w:rsidR="008747E0" w:rsidRPr="003A128A">
        <w:rPr>
          <w:rFonts w:ascii="Verdana" w:hAnsi="Verdana"/>
        </w:rPr>
        <w:t>включват</w:t>
      </w:r>
      <w:proofErr w:type="spellEnd"/>
      <w:r w:rsidR="008747E0" w:rsidRPr="003A128A">
        <w:rPr>
          <w:rFonts w:ascii="Verdana" w:hAnsi="Verdana"/>
        </w:rPr>
        <w:t xml:space="preserve">: </w:t>
      </w:r>
      <w:proofErr w:type="spellStart"/>
      <w:r w:rsidR="008747E0" w:rsidRPr="003A128A">
        <w:rPr>
          <w:rFonts w:ascii="Verdana" w:hAnsi="Verdana"/>
        </w:rPr>
        <w:t>използване</w:t>
      </w:r>
      <w:proofErr w:type="spellEnd"/>
      <w:r w:rsidR="008747E0" w:rsidRPr="003A128A">
        <w:rPr>
          <w:rFonts w:ascii="Verdana" w:hAnsi="Verdana"/>
        </w:rPr>
        <w:t xml:space="preserve"> </w:t>
      </w:r>
      <w:proofErr w:type="spellStart"/>
      <w:r w:rsidR="008747E0" w:rsidRPr="003A128A">
        <w:rPr>
          <w:rFonts w:ascii="Verdana" w:hAnsi="Verdana"/>
        </w:rPr>
        <w:t>на</w:t>
      </w:r>
      <w:proofErr w:type="spellEnd"/>
      <w:r w:rsidR="008747E0" w:rsidRPr="003A128A">
        <w:rPr>
          <w:rFonts w:ascii="Verdana" w:hAnsi="Verdana"/>
        </w:rPr>
        <w:t xml:space="preserve"> </w:t>
      </w:r>
      <w:proofErr w:type="spellStart"/>
      <w:r w:rsidR="008747E0" w:rsidRPr="003A128A">
        <w:rPr>
          <w:rFonts w:ascii="Verdana" w:hAnsi="Verdana"/>
        </w:rPr>
        <w:t>най-кратки</w:t>
      </w:r>
      <w:proofErr w:type="spellEnd"/>
      <w:r w:rsidR="008747E0" w:rsidRPr="003A128A">
        <w:rPr>
          <w:rFonts w:ascii="Verdana" w:hAnsi="Verdana"/>
        </w:rPr>
        <w:t xml:space="preserve"> </w:t>
      </w:r>
      <w:proofErr w:type="spellStart"/>
      <w:r w:rsidR="008747E0" w:rsidRPr="003A128A">
        <w:rPr>
          <w:rFonts w:ascii="Verdana" w:hAnsi="Verdana"/>
        </w:rPr>
        <w:t>маршути</w:t>
      </w:r>
      <w:proofErr w:type="spellEnd"/>
      <w:r w:rsidR="008747E0" w:rsidRPr="003A128A">
        <w:rPr>
          <w:rFonts w:ascii="Verdana" w:hAnsi="Verdana"/>
        </w:rPr>
        <w:t xml:space="preserve"> </w:t>
      </w:r>
      <w:proofErr w:type="spellStart"/>
      <w:r w:rsidR="008747E0" w:rsidRPr="003A128A">
        <w:rPr>
          <w:rFonts w:ascii="Verdana" w:hAnsi="Verdana"/>
        </w:rPr>
        <w:t>за</w:t>
      </w:r>
      <w:proofErr w:type="spellEnd"/>
      <w:r w:rsidR="008747E0" w:rsidRPr="003A128A">
        <w:rPr>
          <w:rFonts w:ascii="Verdana" w:hAnsi="Verdana"/>
        </w:rPr>
        <w:t xml:space="preserve"> </w:t>
      </w:r>
      <w:proofErr w:type="spellStart"/>
      <w:r w:rsidR="008747E0" w:rsidRPr="003A128A">
        <w:rPr>
          <w:rFonts w:ascii="Verdana" w:hAnsi="Verdana"/>
        </w:rPr>
        <w:t>придвижване</w:t>
      </w:r>
      <w:proofErr w:type="spellEnd"/>
      <w:r w:rsidR="008747E0" w:rsidRPr="003A128A">
        <w:rPr>
          <w:rFonts w:ascii="Verdana" w:hAnsi="Verdana"/>
        </w:rPr>
        <w:t xml:space="preserve"> </w:t>
      </w:r>
      <w:proofErr w:type="spellStart"/>
      <w:r w:rsidR="008747E0" w:rsidRPr="003A128A">
        <w:rPr>
          <w:rFonts w:ascii="Verdana" w:hAnsi="Verdana"/>
        </w:rPr>
        <w:t>на</w:t>
      </w:r>
      <w:proofErr w:type="spellEnd"/>
      <w:r w:rsidR="008747E0" w:rsidRPr="003A128A">
        <w:rPr>
          <w:rFonts w:ascii="Verdana" w:hAnsi="Verdana"/>
        </w:rPr>
        <w:t xml:space="preserve"> </w:t>
      </w:r>
      <w:proofErr w:type="spellStart"/>
      <w:r w:rsidR="008747E0" w:rsidRPr="003A128A">
        <w:rPr>
          <w:rFonts w:ascii="Verdana" w:hAnsi="Verdana"/>
        </w:rPr>
        <w:t>техниката</w:t>
      </w:r>
      <w:proofErr w:type="spellEnd"/>
      <w:r w:rsidR="008747E0" w:rsidRPr="003A128A">
        <w:rPr>
          <w:rFonts w:ascii="Verdana" w:hAnsi="Verdana"/>
        </w:rPr>
        <w:t xml:space="preserve"> и </w:t>
      </w:r>
      <w:proofErr w:type="spellStart"/>
      <w:r w:rsidR="008747E0" w:rsidRPr="003A128A">
        <w:rPr>
          <w:rFonts w:ascii="Verdana" w:hAnsi="Verdana"/>
        </w:rPr>
        <w:t>избягване</w:t>
      </w:r>
      <w:proofErr w:type="spellEnd"/>
      <w:r w:rsidR="008747E0" w:rsidRPr="003A128A">
        <w:rPr>
          <w:rFonts w:ascii="Verdana" w:hAnsi="Verdana"/>
        </w:rPr>
        <w:t xml:space="preserve"> </w:t>
      </w:r>
      <w:proofErr w:type="spellStart"/>
      <w:r w:rsidR="008747E0" w:rsidRPr="003A128A">
        <w:rPr>
          <w:rFonts w:ascii="Verdana" w:hAnsi="Verdana"/>
        </w:rPr>
        <w:t>струпването</w:t>
      </w:r>
      <w:proofErr w:type="spellEnd"/>
      <w:r w:rsidR="008747E0" w:rsidRPr="003A128A">
        <w:rPr>
          <w:rFonts w:ascii="Verdana" w:hAnsi="Verdana"/>
        </w:rPr>
        <w:t xml:space="preserve"> </w:t>
      </w:r>
      <w:proofErr w:type="spellStart"/>
      <w:r w:rsidR="008747E0" w:rsidRPr="003A128A">
        <w:rPr>
          <w:rFonts w:ascii="Verdana" w:hAnsi="Verdana"/>
        </w:rPr>
        <w:t>на</w:t>
      </w:r>
      <w:proofErr w:type="spellEnd"/>
      <w:r w:rsidR="008747E0" w:rsidRPr="003A128A">
        <w:rPr>
          <w:rFonts w:ascii="Verdana" w:hAnsi="Verdana"/>
        </w:rPr>
        <w:t xml:space="preserve"> </w:t>
      </w:r>
      <w:proofErr w:type="spellStart"/>
      <w:r w:rsidR="008747E0" w:rsidRPr="003A128A">
        <w:rPr>
          <w:rFonts w:ascii="Verdana" w:hAnsi="Verdana"/>
        </w:rPr>
        <w:t>голям</w:t>
      </w:r>
      <w:proofErr w:type="spellEnd"/>
      <w:r w:rsidR="008747E0" w:rsidRPr="003A128A">
        <w:rPr>
          <w:rFonts w:ascii="Verdana" w:hAnsi="Verdana"/>
        </w:rPr>
        <w:t xml:space="preserve"> </w:t>
      </w:r>
      <w:proofErr w:type="spellStart"/>
      <w:r w:rsidR="008747E0" w:rsidRPr="003A128A">
        <w:rPr>
          <w:rFonts w:ascii="Verdana" w:hAnsi="Verdana"/>
        </w:rPr>
        <w:t>брой</w:t>
      </w:r>
      <w:proofErr w:type="spellEnd"/>
      <w:r w:rsidR="008747E0" w:rsidRPr="003A128A">
        <w:rPr>
          <w:rFonts w:ascii="Verdana" w:hAnsi="Verdana"/>
        </w:rPr>
        <w:t xml:space="preserve"> </w:t>
      </w:r>
      <w:proofErr w:type="spellStart"/>
      <w:r w:rsidR="008747E0" w:rsidRPr="003A128A">
        <w:rPr>
          <w:rFonts w:ascii="Verdana" w:hAnsi="Verdana"/>
        </w:rPr>
        <w:t>техника</w:t>
      </w:r>
      <w:proofErr w:type="spellEnd"/>
      <w:r w:rsidR="009D35C6" w:rsidRPr="003A128A">
        <w:rPr>
          <w:rFonts w:ascii="Verdana" w:hAnsi="Verdana"/>
          <w:lang w:val="bg-BG"/>
        </w:rPr>
        <w:t xml:space="preserve"> с цел ограничаване</w:t>
      </w:r>
      <w:r w:rsidR="008747E0" w:rsidRPr="003A128A">
        <w:rPr>
          <w:rFonts w:ascii="Verdana" w:hAnsi="Verdana"/>
        </w:rPr>
        <w:t xml:space="preserve"> </w:t>
      </w:r>
      <w:proofErr w:type="spellStart"/>
      <w:r w:rsidR="008747E0" w:rsidRPr="003A128A">
        <w:rPr>
          <w:rFonts w:ascii="Verdana" w:hAnsi="Verdana"/>
        </w:rPr>
        <w:t>запрашаване</w:t>
      </w:r>
      <w:proofErr w:type="spellEnd"/>
      <w:r w:rsidR="008747E0" w:rsidRPr="003A128A">
        <w:rPr>
          <w:rFonts w:ascii="Verdana" w:hAnsi="Verdana"/>
        </w:rPr>
        <w:t xml:space="preserve"> и </w:t>
      </w:r>
      <w:proofErr w:type="spellStart"/>
      <w:r w:rsidR="008747E0" w:rsidRPr="003A128A">
        <w:rPr>
          <w:rFonts w:ascii="Verdana" w:hAnsi="Verdana"/>
        </w:rPr>
        <w:t>замърсяване</w:t>
      </w:r>
      <w:proofErr w:type="spellEnd"/>
      <w:r w:rsidR="008747E0" w:rsidRPr="003A128A">
        <w:rPr>
          <w:rFonts w:ascii="Verdana" w:hAnsi="Verdana"/>
        </w:rPr>
        <w:t xml:space="preserve"> </w:t>
      </w:r>
      <w:proofErr w:type="spellStart"/>
      <w:r w:rsidR="008747E0" w:rsidRPr="003A128A">
        <w:rPr>
          <w:rFonts w:ascii="Verdana" w:hAnsi="Verdana"/>
        </w:rPr>
        <w:t>на</w:t>
      </w:r>
      <w:proofErr w:type="spellEnd"/>
      <w:r w:rsidR="008747E0" w:rsidRPr="003A128A">
        <w:rPr>
          <w:rFonts w:ascii="Verdana" w:hAnsi="Verdana"/>
        </w:rPr>
        <w:t xml:space="preserve"> </w:t>
      </w:r>
      <w:proofErr w:type="spellStart"/>
      <w:r w:rsidR="008747E0" w:rsidRPr="003A128A">
        <w:rPr>
          <w:rFonts w:ascii="Verdana" w:hAnsi="Verdana"/>
        </w:rPr>
        <w:t>въздуха</w:t>
      </w:r>
      <w:proofErr w:type="spellEnd"/>
      <w:r w:rsidR="008747E0" w:rsidRPr="003A128A">
        <w:rPr>
          <w:rFonts w:ascii="Verdana" w:hAnsi="Verdana"/>
        </w:rPr>
        <w:t xml:space="preserve"> с </w:t>
      </w:r>
      <w:proofErr w:type="spellStart"/>
      <w:r w:rsidR="008747E0" w:rsidRPr="003A128A">
        <w:rPr>
          <w:rFonts w:ascii="Verdana" w:hAnsi="Verdana"/>
        </w:rPr>
        <w:t>отработени</w:t>
      </w:r>
      <w:proofErr w:type="spellEnd"/>
      <w:r w:rsidR="008747E0" w:rsidRPr="003A128A">
        <w:rPr>
          <w:rFonts w:ascii="Verdana" w:hAnsi="Verdana"/>
        </w:rPr>
        <w:t xml:space="preserve"> и </w:t>
      </w:r>
      <w:proofErr w:type="spellStart"/>
      <w:r w:rsidR="008747E0" w:rsidRPr="003A128A">
        <w:rPr>
          <w:rFonts w:ascii="Verdana" w:hAnsi="Verdana"/>
        </w:rPr>
        <w:t>двигателни</w:t>
      </w:r>
      <w:proofErr w:type="spellEnd"/>
      <w:r w:rsidR="008747E0" w:rsidRPr="003A128A">
        <w:rPr>
          <w:rFonts w:ascii="Verdana" w:hAnsi="Verdana"/>
        </w:rPr>
        <w:t xml:space="preserve"> </w:t>
      </w:r>
      <w:proofErr w:type="spellStart"/>
      <w:r w:rsidR="008747E0" w:rsidRPr="003A128A">
        <w:rPr>
          <w:rFonts w:ascii="Verdana" w:hAnsi="Verdana"/>
        </w:rPr>
        <w:t>газове</w:t>
      </w:r>
      <w:proofErr w:type="spellEnd"/>
      <w:r w:rsidR="009D35C6" w:rsidRPr="003A128A">
        <w:rPr>
          <w:rFonts w:ascii="Verdana" w:hAnsi="Verdana"/>
          <w:lang w:val="bg-BG"/>
        </w:rPr>
        <w:t>.</w:t>
      </w:r>
      <w:r w:rsidR="003A128A" w:rsidRPr="003A128A">
        <w:rPr>
          <w:rFonts w:ascii="Verdana" w:hAnsi="Verdana"/>
          <w:lang w:val="bg-BG"/>
        </w:rPr>
        <w:t xml:space="preserve"> </w:t>
      </w:r>
    </w:p>
    <w:p w:rsidR="003A128A" w:rsidRPr="003A128A" w:rsidRDefault="003A128A" w:rsidP="003A128A">
      <w:pPr>
        <w:pStyle w:val="af8"/>
        <w:numPr>
          <w:ilvl w:val="0"/>
          <w:numId w:val="30"/>
        </w:numPr>
        <w:tabs>
          <w:tab w:val="left" w:pos="284"/>
        </w:tabs>
        <w:spacing w:line="240" w:lineRule="exact"/>
        <w:ind w:left="0" w:firstLine="0"/>
        <w:jc w:val="both"/>
        <w:rPr>
          <w:rFonts w:ascii="Verdana" w:hAnsi="Verdana"/>
          <w:lang w:val="ru-RU"/>
        </w:rPr>
      </w:pPr>
      <w:proofErr w:type="spellStart"/>
      <w:r w:rsidRPr="003A128A">
        <w:rPr>
          <w:rFonts w:ascii="Verdana" w:hAnsi="Verdana"/>
          <w:lang w:val="ru-RU"/>
        </w:rPr>
        <w:lastRenderedPageBreak/>
        <w:t>Предвид</w:t>
      </w:r>
      <w:proofErr w:type="spellEnd"/>
      <w:r w:rsidRPr="003A128A">
        <w:rPr>
          <w:rFonts w:ascii="Verdana" w:hAnsi="Verdana"/>
          <w:lang w:val="ru-RU"/>
        </w:rPr>
        <w:t xml:space="preserve"> </w:t>
      </w:r>
      <w:proofErr w:type="spellStart"/>
      <w:r w:rsidRPr="003A128A">
        <w:rPr>
          <w:rFonts w:ascii="Verdana" w:hAnsi="Verdana"/>
          <w:lang w:val="ru-RU"/>
        </w:rPr>
        <w:t>предлаганите</w:t>
      </w:r>
      <w:proofErr w:type="spellEnd"/>
      <w:r w:rsidRPr="003A128A">
        <w:rPr>
          <w:rFonts w:ascii="Verdana" w:hAnsi="Verdana"/>
          <w:lang w:val="ru-RU"/>
        </w:rPr>
        <w:t xml:space="preserve"> от </w:t>
      </w:r>
      <w:proofErr w:type="spellStart"/>
      <w:r w:rsidRPr="003A128A">
        <w:rPr>
          <w:rFonts w:ascii="Verdana" w:hAnsi="Verdana"/>
          <w:lang w:val="ru-RU"/>
        </w:rPr>
        <w:t>Възложителя</w:t>
      </w:r>
      <w:proofErr w:type="spellEnd"/>
      <w:r w:rsidRPr="003A128A">
        <w:rPr>
          <w:rFonts w:ascii="Verdana" w:hAnsi="Verdana"/>
          <w:lang w:val="ru-RU"/>
        </w:rPr>
        <w:t xml:space="preserve"> мерки,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цяло</w:t>
      </w:r>
      <w:proofErr w:type="spellEnd"/>
      <w:r>
        <w:rPr>
          <w:rFonts w:ascii="Verdana" w:hAnsi="Verdana"/>
          <w:lang w:val="ru-RU"/>
        </w:rPr>
        <w:t xml:space="preserve"> </w:t>
      </w:r>
      <w:r w:rsidRPr="003A128A">
        <w:rPr>
          <w:rFonts w:ascii="Verdana" w:hAnsi="Verdana"/>
          <w:lang w:val="ru-RU"/>
        </w:rPr>
        <w:t xml:space="preserve">в  хода на </w:t>
      </w:r>
      <w:proofErr w:type="spellStart"/>
      <w:r w:rsidRPr="003A128A">
        <w:rPr>
          <w:rFonts w:ascii="Verdana" w:hAnsi="Verdana"/>
          <w:lang w:val="ru-RU"/>
        </w:rPr>
        <w:t>експлоатация</w:t>
      </w:r>
      <w:proofErr w:type="spellEnd"/>
      <w:r w:rsidRPr="003A128A">
        <w:rPr>
          <w:rFonts w:ascii="Verdana" w:hAnsi="Verdana"/>
          <w:lang w:val="ru-RU"/>
        </w:rPr>
        <w:t xml:space="preserve"> на </w:t>
      </w:r>
      <w:proofErr w:type="spellStart"/>
      <w:r w:rsidRPr="003A128A">
        <w:rPr>
          <w:rFonts w:ascii="Verdana" w:hAnsi="Verdana"/>
          <w:lang w:val="ru-RU"/>
        </w:rPr>
        <w:t>обекта</w:t>
      </w:r>
      <w:proofErr w:type="spellEnd"/>
      <w:r w:rsidRPr="003A128A">
        <w:rPr>
          <w:rFonts w:ascii="Verdana" w:hAnsi="Verdana"/>
          <w:lang w:val="ru-RU"/>
        </w:rPr>
        <w:t xml:space="preserve"> не се </w:t>
      </w:r>
      <w:proofErr w:type="spellStart"/>
      <w:r w:rsidRPr="003A128A">
        <w:rPr>
          <w:rFonts w:ascii="Verdana" w:hAnsi="Verdana"/>
          <w:lang w:val="ru-RU"/>
        </w:rPr>
        <w:t>предполага</w:t>
      </w:r>
      <w:proofErr w:type="spellEnd"/>
      <w:r w:rsidRPr="003A128A">
        <w:rPr>
          <w:rFonts w:ascii="Verdana" w:hAnsi="Verdana"/>
          <w:lang w:val="ru-RU"/>
        </w:rPr>
        <w:t xml:space="preserve"> </w:t>
      </w:r>
      <w:proofErr w:type="spellStart"/>
      <w:r w:rsidRPr="003A128A">
        <w:rPr>
          <w:rFonts w:ascii="Verdana" w:hAnsi="Verdana"/>
          <w:lang w:val="ru-RU"/>
        </w:rPr>
        <w:t>значително</w:t>
      </w:r>
      <w:proofErr w:type="spellEnd"/>
      <w:r w:rsidRPr="003A128A">
        <w:rPr>
          <w:rFonts w:ascii="Verdana" w:hAnsi="Verdana"/>
          <w:lang w:val="ru-RU"/>
        </w:rPr>
        <w:t xml:space="preserve"> </w:t>
      </w:r>
      <w:proofErr w:type="spellStart"/>
      <w:r w:rsidRPr="003A128A">
        <w:rPr>
          <w:rFonts w:ascii="Verdana" w:hAnsi="Verdana"/>
          <w:lang w:val="ru-RU"/>
        </w:rPr>
        <w:t>замърсяване</w:t>
      </w:r>
      <w:proofErr w:type="spellEnd"/>
      <w:r w:rsidRPr="003A128A">
        <w:rPr>
          <w:rFonts w:ascii="Verdana" w:hAnsi="Verdana"/>
          <w:lang w:val="ru-RU"/>
        </w:rPr>
        <w:t xml:space="preserve"> и дискомфорт на </w:t>
      </w:r>
      <w:proofErr w:type="spellStart"/>
      <w:r w:rsidRPr="003A128A">
        <w:rPr>
          <w:rFonts w:ascii="Verdana" w:hAnsi="Verdana"/>
          <w:lang w:val="ru-RU"/>
        </w:rPr>
        <w:t>околната</w:t>
      </w:r>
      <w:proofErr w:type="spellEnd"/>
      <w:r w:rsidRPr="003A128A">
        <w:rPr>
          <w:rFonts w:ascii="Verdana" w:hAnsi="Verdana"/>
          <w:lang w:val="ru-RU"/>
        </w:rPr>
        <w:t xml:space="preserve"> среда.</w:t>
      </w:r>
    </w:p>
    <w:p w:rsidR="00EA4432" w:rsidRPr="00E0068F" w:rsidRDefault="00EA4432" w:rsidP="009D35C6">
      <w:pPr>
        <w:tabs>
          <w:tab w:val="left" w:pos="284"/>
        </w:tabs>
        <w:spacing w:line="240" w:lineRule="exact"/>
        <w:jc w:val="both"/>
        <w:rPr>
          <w:rFonts w:ascii="Verdana" w:hAnsi="Verdana"/>
          <w:lang w:val="bg-BG"/>
        </w:rPr>
      </w:pPr>
    </w:p>
    <w:p w:rsidR="009D35C6" w:rsidRPr="00E0068F" w:rsidRDefault="009D35C6" w:rsidP="00EF2A8F">
      <w:pPr>
        <w:pStyle w:val="af8"/>
        <w:spacing w:line="240" w:lineRule="exact"/>
        <w:jc w:val="both"/>
        <w:rPr>
          <w:rFonts w:ascii="Verdana" w:hAnsi="Verdana"/>
          <w:lang w:val="ru-RU"/>
        </w:rPr>
      </w:pPr>
    </w:p>
    <w:p w:rsidR="003D172D" w:rsidRPr="00E0068F" w:rsidRDefault="003D172D" w:rsidP="00927326">
      <w:pPr>
        <w:pStyle w:val="31"/>
        <w:spacing w:after="240"/>
        <w:ind w:left="0"/>
        <w:jc w:val="both"/>
        <w:rPr>
          <w:rFonts w:ascii="Verdana" w:hAnsi="Verdana"/>
          <w:b/>
          <w:sz w:val="20"/>
          <w:szCs w:val="20"/>
          <w:lang w:val="bg-BG"/>
        </w:rPr>
      </w:pPr>
      <w:r w:rsidRPr="00E0068F">
        <w:rPr>
          <w:rFonts w:ascii="Verdana" w:hAnsi="Verdana"/>
          <w:b/>
          <w:sz w:val="20"/>
          <w:szCs w:val="20"/>
          <w:lang w:val="bg-BG"/>
        </w:rPr>
        <w:tab/>
      </w:r>
      <w:r w:rsidRPr="00E0068F">
        <w:rPr>
          <w:rFonts w:ascii="Verdana" w:hAnsi="Verdana"/>
          <w:b/>
          <w:sz w:val="20"/>
          <w:szCs w:val="20"/>
          <w:lang w:val="en-US"/>
        </w:rPr>
        <w:t>II</w:t>
      </w:r>
      <w:r w:rsidRPr="00E0068F">
        <w:rPr>
          <w:rFonts w:ascii="Verdana" w:hAnsi="Verdana"/>
          <w:b/>
          <w:sz w:val="20"/>
          <w:szCs w:val="20"/>
          <w:lang w:val="ru-RU"/>
        </w:rPr>
        <w:t>.</w:t>
      </w:r>
      <w:r w:rsidRPr="00E0068F">
        <w:rPr>
          <w:rFonts w:ascii="Verdana" w:hAnsi="Verdana"/>
          <w:b/>
          <w:sz w:val="20"/>
          <w:szCs w:val="20"/>
          <w:lang w:val="bg-BG"/>
        </w:rPr>
        <w:t xml:space="preserve"> </w:t>
      </w:r>
      <w:r w:rsidRPr="00E0068F">
        <w:rPr>
          <w:rFonts w:ascii="Verdana" w:hAnsi="Verdana"/>
          <w:b/>
          <w:sz w:val="20"/>
          <w:szCs w:val="20"/>
          <w:lang w:val="ru-RU"/>
        </w:rPr>
        <w:t>Местоположение в това число чувствителност на средата</w:t>
      </w:r>
      <w:r w:rsidRPr="00E0068F">
        <w:rPr>
          <w:rFonts w:ascii="Verdana" w:hAnsi="Verdana"/>
          <w:b/>
          <w:sz w:val="20"/>
          <w:szCs w:val="20"/>
          <w:lang w:val="bg-BG"/>
        </w:rPr>
        <w:t xml:space="preserve">, съществуващото ползване на земята, относително наличие на подходящи територии, качеството и регенеративната способност на природните </w:t>
      </w:r>
      <w:proofErr w:type="gramStart"/>
      <w:r w:rsidRPr="00E0068F">
        <w:rPr>
          <w:rFonts w:ascii="Verdana" w:hAnsi="Verdana"/>
          <w:b/>
          <w:sz w:val="20"/>
          <w:szCs w:val="20"/>
          <w:lang w:val="bg-BG"/>
        </w:rPr>
        <w:t>ресурси  в</w:t>
      </w:r>
      <w:proofErr w:type="gramEnd"/>
      <w:r w:rsidRPr="00E0068F">
        <w:rPr>
          <w:rFonts w:ascii="Verdana" w:hAnsi="Verdana"/>
          <w:b/>
          <w:sz w:val="20"/>
          <w:szCs w:val="20"/>
          <w:lang w:val="bg-BG"/>
        </w:rPr>
        <w:t xml:space="preserve"> района: </w:t>
      </w:r>
    </w:p>
    <w:p w:rsidR="00A53040" w:rsidRPr="005F5A8F" w:rsidRDefault="005F5A8F" w:rsidP="005F5A8F">
      <w:pPr>
        <w:pStyle w:val="31"/>
        <w:numPr>
          <w:ilvl w:val="0"/>
          <w:numId w:val="30"/>
        </w:numPr>
        <w:tabs>
          <w:tab w:val="left" w:pos="284"/>
        </w:tabs>
        <w:spacing w:after="240"/>
        <w:ind w:left="0" w:firstLine="0"/>
        <w:jc w:val="both"/>
        <w:rPr>
          <w:rFonts w:ascii="Verdana" w:hAnsi="Verdana"/>
          <w:b/>
          <w:sz w:val="20"/>
          <w:szCs w:val="20"/>
          <w:lang w:val="bg-BG"/>
        </w:rPr>
      </w:pPr>
      <w:r>
        <w:rPr>
          <w:rFonts w:ascii="Verdana" w:hAnsi="Verdana"/>
          <w:bCs/>
          <w:sz w:val="20"/>
          <w:szCs w:val="20"/>
          <w:lang w:val="bg-BG"/>
        </w:rPr>
        <w:t>Р</w:t>
      </w:r>
      <w:proofErr w:type="spellStart"/>
      <w:r w:rsidR="00A53040" w:rsidRPr="005F5A8F">
        <w:rPr>
          <w:rFonts w:ascii="Verdana" w:hAnsi="Verdana"/>
          <w:bCs/>
          <w:sz w:val="20"/>
          <w:szCs w:val="20"/>
        </w:rPr>
        <w:t>азширението</w:t>
      </w:r>
      <w:proofErr w:type="spellEnd"/>
      <w:r w:rsidR="00A53040" w:rsidRPr="005F5A8F">
        <w:rPr>
          <w:rFonts w:ascii="Verdana" w:hAnsi="Verdana"/>
          <w:bCs/>
          <w:sz w:val="20"/>
          <w:szCs w:val="20"/>
        </w:rPr>
        <w:t xml:space="preserve"> </w:t>
      </w:r>
      <w:proofErr w:type="spellStart"/>
      <w:r w:rsidR="00A53040" w:rsidRPr="005F5A8F">
        <w:rPr>
          <w:rFonts w:ascii="Verdana" w:hAnsi="Verdana"/>
          <w:bCs/>
          <w:sz w:val="20"/>
          <w:szCs w:val="20"/>
        </w:rPr>
        <w:t>на</w:t>
      </w:r>
      <w:proofErr w:type="spellEnd"/>
      <w:r w:rsidR="00A53040" w:rsidRPr="005F5A8F">
        <w:rPr>
          <w:rFonts w:ascii="Verdana" w:hAnsi="Verdana" w:cs="TimesNewRomanPSMT"/>
          <w:bCs/>
          <w:sz w:val="20"/>
          <w:szCs w:val="20"/>
        </w:rPr>
        <w:t xml:space="preserve"> </w:t>
      </w:r>
      <w:proofErr w:type="spellStart"/>
      <w:r w:rsidR="00A53040" w:rsidRPr="005F5A8F">
        <w:rPr>
          <w:rFonts w:ascii="Verdana" w:hAnsi="Verdana" w:cs="TimesNewRomanPSMT"/>
          <w:bCs/>
          <w:sz w:val="20"/>
          <w:szCs w:val="20"/>
        </w:rPr>
        <w:t>стоково-суровинн</w:t>
      </w:r>
      <w:r>
        <w:rPr>
          <w:rFonts w:ascii="Verdana" w:hAnsi="Verdana" w:cs="TimesNewRomanPSMT"/>
          <w:bCs/>
          <w:sz w:val="20"/>
          <w:szCs w:val="20"/>
          <w:lang w:val="bg-BG"/>
        </w:rPr>
        <w:t>ия</w:t>
      </w:r>
      <w:proofErr w:type="spellEnd"/>
      <w:r w:rsidR="00A53040" w:rsidRPr="005F5A8F">
        <w:rPr>
          <w:rFonts w:ascii="Verdana" w:hAnsi="Verdana" w:cs="TimesNewRomanPSMT"/>
          <w:bCs/>
          <w:sz w:val="20"/>
          <w:szCs w:val="20"/>
        </w:rPr>
        <w:t xml:space="preserve"> </w:t>
      </w:r>
      <w:proofErr w:type="spellStart"/>
      <w:r w:rsidR="00A53040" w:rsidRPr="005F5A8F">
        <w:rPr>
          <w:rFonts w:ascii="Verdana" w:hAnsi="Verdana" w:cs="TimesNewRomanPSMT"/>
          <w:bCs/>
          <w:sz w:val="20"/>
          <w:szCs w:val="20"/>
        </w:rPr>
        <w:t>резервоарен</w:t>
      </w:r>
      <w:proofErr w:type="spellEnd"/>
      <w:r w:rsidR="00A53040" w:rsidRPr="005F5A8F">
        <w:rPr>
          <w:rFonts w:ascii="Verdana" w:hAnsi="Verdana" w:cs="TimesNewRomanPSMT"/>
          <w:bCs/>
          <w:sz w:val="20"/>
          <w:szCs w:val="20"/>
        </w:rPr>
        <w:t xml:space="preserve"> </w:t>
      </w:r>
      <w:proofErr w:type="spellStart"/>
      <w:r w:rsidR="00A53040" w:rsidRPr="005F5A8F">
        <w:rPr>
          <w:rFonts w:ascii="Verdana" w:hAnsi="Verdana" w:cs="TimesNewRomanPSMT"/>
          <w:bCs/>
          <w:sz w:val="20"/>
          <w:szCs w:val="20"/>
        </w:rPr>
        <w:t>парк</w:t>
      </w:r>
      <w:proofErr w:type="spellEnd"/>
      <w:r w:rsidR="00A53040" w:rsidRPr="005F5A8F">
        <w:rPr>
          <w:rFonts w:ascii="Verdana" w:hAnsi="Verdana" w:cs="TimesNewRomanPSMT"/>
          <w:bCs/>
          <w:sz w:val="20"/>
          <w:szCs w:val="20"/>
        </w:rPr>
        <w:t xml:space="preserve"> </w:t>
      </w:r>
      <w:r w:rsidR="00A53040" w:rsidRPr="005F5A8F">
        <w:rPr>
          <w:rFonts w:ascii="Verdana" w:hAnsi="Verdana"/>
          <w:sz w:val="20"/>
          <w:szCs w:val="20"/>
          <w:lang w:val="be-BY"/>
        </w:rPr>
        <w:t xml:space="preserve">ще </w:t>
      </w:r>
      <w:r>
        <w:rPr>
          <w:rFonts w:ascii="Verdana" w:hAnsi="Verdana"/>
          <w:sz w:val="20"/>
          <w:szCs w:val="20"/>
          <w:lang w:val="be-BY"/>
        </w:rPr>
        <w:t xml:space="preserve">се </w:t>
      </w:r>
      <w:r w:rsidR="003D0B27">
        <w:rPr>
          <w:rFonts w:ascii="Verdana" w:hAnsi="Verdana"/>
          <w:sz w:val="20"/>
          <w:szCs w:val="20"/>
          <w:lang w:val="be-BY"/>
        </w:rPr>
        <w:t>извърши</w:t>
      </w:r>
      <w:r w:rsidR="00A53040" w:rsidRPr="005F5A8F">
        <w:rPr>
          <w:rFonts w:ascii="Verdana" w:hAnsi="Verdana"/>
          <w:sz w:val="20"/>
          <w:szCs w:val="20"/>
          <w:lang w:val="be-BY"/>
        </w:rPr>
        <w:t xml:space="preserve"> </w:t>
      </w:r>
      <w:r w:rsidR="00A53040" w:rsidRPr="005F5A8F">
        <w:rPr>
          <w:rFonts w:ascii="Verdana" w:hAnsi="Verdana"/>
          <w:sz w:val="20"/>
          <w:szCs w:val="20"/>
          <w:lang w:val="bg-BG"/>
        </w:rPr>
        <w:t xml:space="preserve">след промяна предназначението на </w:t>
      </w:r>
      <w:proofErr w:type="spellStart"/>
      <w:r w:rsidR="00A53040" w:rsidRPr="005F5A8F">
        <w:rPr>
          <w:rFonts w:ascii="Verdana" w:hAnsi="Verdana"/>
          <w:sz w:val="20"/>
          <w:szCs w:val="20"/>
          <w:lang w:val="bg-BG"/>
        </w:rPr>
        <w:t>на</w:t>
      </w:r>
      <w:proofErr w:type="spellEnd"/>
      <w:r w:rsidR="00A53040" w:rsidRPr="005F5A8F">
        <w:rPr>
          <w:rFonts w:ascii="Verdana" w:hAnsi="Verdana"/>
          <w:sz w:val="20"/>
          <w:szCs w:val="20"/>
          <w:lang w:val="bg-BG"/>
        </w:rPr>
        <w:t xml:space="preserve"> 52,886 дка</w:t>
      </w:r>
      <w:r w:rsidR="00483921" w:rsidRPr="005F5A8F">
        <w:rPr>
          <w:rFonts w:ascii="Verdana" w:hAnsi="Verdana"/>
          <w:sz w:val="20"/>
          <w:szCs w:val="20"/>
          <w:lang w:val="bg-BG"/>
        </w:rPr>
        <w:t xml:space="preserve"> </w:t>
      </w:r>
      <w:r w:rsidR="00A53040" w:rsidRPr="005F5A8F">
        <w:rPr>
          <w:rFonts w:ascii="Verdana" w:hAnsi="Verdana"/>
          <w:sz w:val="20"/>
          <w:szCs w:val="20"/>
          <w:lang w:val="bg-BG"/>
        </w:rPr>
        <w:t xml:space="preserve">земеделска земя </w:t>
      </w:r>
      <w:r w:rsidR="00A53040" w:rsidRPr="005F5A8F">
        <w:rPr>
          <w:rFonts w:ascii="Verdana" w:hAnsi="Verdana"/>
          <w:sz w:val="20"/>
          <w:szCs w:val="20"/>
          <w:lang w:val="be-BY"/>
        </w:rPr>
        <w:t xml:space="preserve">в пределите на сега съществуващ имот с </w:t>
      </w:r>
      <w:r w:rsidR="00A53040" w:rsidRPr="005F5A8F">
        <w:rPr>
          <w:rFonts w:ascii="Verdana" w:hAnsi="Verdana" w:cs="TimesNewRomanPSMT"/>
          <w:bCs/>
          <w:sz w:val="20"/>
          <w:szCs w:val="20"/>
        </w:rPr>
        <w:t xml:space="preserve">№ 074095,  </w:t>
      </w:r>
      <w:r w:rsidR="00A53040" w:rsidRPr="005F5A8F">
        <w:rPr>
          <w:rFonts w:ascii="Verdana" w:hAnsi="Verdana"/>
          <w:sz w:val="20"/>
          <w:szCs w:val="20"/>
          <w:lang w:val="be-BY"/>
        </w:rPr>
        <w:t xml:space="preserve">в </w:t>
      </w:r>
      <w:proofErr w:type="spellStart"/>
      <w:r w:rsidR="00A53040" w:rsidRPr="005F5A8F">
        <w:rPr>
          <w:rFonts w:ascii="Verdana" w:hAnsi="Verdana" w:cs="Courier New"/>
          <w:bCs/>
          <w:sz w:val="20"/>
          <w:szCs w:val="20"/>
        </w:rPr>
        <w:t>землището</w:t>
      </w:r>
      <w:proofErr w:type="spellEnd"/>
      <w:r w:rsidR="00A53040" w:rsidRPr="005F5A8F">
        <w:rPr>
          <w:rFonts w:ascii="Verdana" w:hAnsi="Verdana" w:cs="Courier New"/>
          <w:bCs/>
          <w:sz w:val="20"/>
          <w:szCs w:val="20"/>
        </w:rPr>
        <w:t xml:space="preserve"> </w:t>
      </w:r>
      <w:proofErr w:type="spellStart"/>
      <w:r w:rsidR="00A53040" w:rsidRPr="005F5A8F">
        <w:rPr>
          <w:rFonts w:ascii="Verdana" w:hAnsi="Verdana" w:cs="Courier New"/>
          <w:bCs/>
          <w:sz w:val="20"/>
          <w:szCs w:val="20"/>
        </w:rPr>
        <w:t>на</w:t>
      </w:r>
      <w:proofErr w:type="spellEnd"/>
      <w:r w:rsidR="00A53040" w:rsidRPr="005F5A8F">
        <w:rPr>
          <w:rFonts w:ascii="Verdana" w:hAnsi="Verdana" w:cs="Courier New"/>
          <w:bCs/>
          <w:sz w:val="20"/>
          <w:szCs w:val="20"/>
        </w:rPr>
        <w:t xml:space="preserve"> с. </w:t>
      </w:r>
      <w:proofErr w:type="spellStart"/>
      <w:r w:rsidR="00A53040" w:rsidRPr="005F5A8F">
        <w:rPr>
          <w:rFonts w:ascii="Verdana" w:hAnsi="Verdana" w:cs="Courier New"/>
          <w:bCs/>
          <w:sz w:val="20"/>
          <w:szCs w:val="20"/>
        </w:rPr>
        <w:t>Белозем</w:t>
      </w:r>
      <w:proofErr w:type="spellEnd"/>
      <w:r w:rsidR="00A53040" w:rsidRPr="005F5A8F">
        <w:rPr>
          <w:rFonts w:ascii="Verdana" w:hAnsi="Verdana" w:cs="Courier New"/>
          <w:bCs/>
          <w:sz w:val="20"/>
          <w:szCs w:val="20"/>
        </w:rPr>
        <w:t xml:space="preserve">, </w:t>
      </w:r>
      <w:proofErr w:type="spellStart"/>
      <w:r w:rsidR="00A53040" w:rsidRPr="005F5A8F">
        <w:rPr>
          <w:rFonts w:ascii="Verdana" w:hAnsi="Verdana" w:cs="Courier New"/>
          <w:bCs/>
          <w:sz w:val="20"/>
          <w:szCs w:val="20"/>
        </w:rPr>
        <w:t>общ</w:t>
      </w:r>
      <w:r w:rsidR="00A53040" w:rsidRPr="005F5A8F">
        <w:rPr>
          <w:rFonts w:ascii="Verdana" w:hAnsi="Verdana" w:cs="Courier New"/>
          <w:bCs/>
          <w:sz w:val="20"/>
          <w:szCs w:val="20"/>
          <w:lang w:val="bg-BG"/>
        </w:rPr>
        <w:t>ина</w:t>
      </w:r>
      <w:proofErr w:type="spellEnd"/>
      <w:r w:rsidR="00A53040" w:rsidRPr="005F5A8F">
        <w:rPr>
          <w:rFonts w:ascii="Verdana" w:hAnsi="Verdana" w:cs="Courier New"/>
          <w:bCs/>
          <w:sz w:val="20"/>
          <w:szCs w:val="20"/>
        </w:rPr>
        <w:t xml:space="preserve"> </w:t>
      </w:r>
      <w:proofErr w:type="spellStart"/>
      <w:r w:rsidR="00A53040" w:rsidRPr="005F5A8F">
        <w:rPr>
          <w:rFonts w:ascii="Verdana" w:hAnsi="Verdana" w:cs="Courier New"/>
          <w:bCs/>
          <w:sz w:val="20"/>
          <w:szCs w:val="20"/>
        </w:rPr>
        <w:t>Раковски</w:t>
      </w:r>
      <w:proofErr w:type="spellEnd"/>
      <w:r w:rsidR="00483921" w:rsidRPr="005F5A8F">
        <w:rPr>
          <w:rFonts w:ascii="Verdana" w:hAnsi="Verdana" w:cs="Courier New"/>
          <w:bCs/>
          <w:sz w:val="20"/>
          <w:szCs w:val="20"/>
          <w:lang w:val="bg-BG"/>
        </w:rPr>
        <w:t>.</w:t>
      </w:r>
    </w:p>
    <w:p w:rsidR="003D172D" w:rsidRPr="00E0068F" w:rsidRDefault="00AE0CA8" w:rsidP="005F5A8F">
      <w:pPr>
        <w:pStyle w:val="31"/>
        <w:numPr>
          <w:ilvl w:val="0"/>
          <w:numId w:val="11"/>
        </w:numPr>
        <w:tabs>
          <w:tab w:val="clear" w:pos="1440"/>
          <w:tab w:val="num" w:pos="0"/>
          <w:tab w:val="left" w:pos="284"/>
          <w:tab w:val="num" w:pos="709"/>
        </w:tabs>
        <w:ind w:left="0" w:firstLine="0"/>
        <w:jc w:val="both"/>
        <w:rPr>
          <w:rFonts w:ascii="Verdana" w:hAnsi="Verdana"/>
          <w:sz w:val="20"/>
          <w:szCs w:val="20"/>
          <w:lang w:val="bg-BG"/>
        </w:rPr>
      </w:pPr>
      <w:r>
        <w:rPr>
          <w:rFonts w:ascii="Verdana" w:hAnsi="Verdana"/>
          <w:sz w:val="20"/>
          <w:szCs w:val="20"/>
          <w:lang w:val="bg-BG"/>
        </w:rPr>
        <w:t xml:space="preserve">В резултат </w:t>
      </w:r>
      <w:r w:rsidR="003A128A">
        <w:rPr>
          <w:rFonts w:ascii="Verdana" w:hAnsi="Verdana"/>
          <w:sz w:val="20"/>
          <w:szCs w:val="20"/>
          <w:lang w:val="bg-BG"/>
        </w:rPr>
        <w:t>от</w:t>
      </w:r>
      <w:r>
        <w:rPr>
          <w:rFonts w:ascii="Verdana" w:hAnsi="Verdana"/>
          <w:sz w:val="20"/>
          <w:szCs w:val="20"/>
          <w:lang w:val="bg-BG"/>
        </w:rPr>
        <w:t xml:space="preserve"> </w:t>
      </w:r>
      <w:r w:rsidR="003D0B27">
        <w:rPr>
          <w:rFonts w:ascii="Verdana" w:hAnsi="Verdana"/>
          <w:sz w:val="20"/>
          <w:szCs w:val="20"/>
          <w:lang w:val="bg-BG"/>
        </w:rPr>
        <w:t>осъществяване</w:t>
      </w:r>
      <w:r w:rsidR="003D172D" w:rsidRPr="00E0068F">
        <w:rPr>
          <w:rFonts w:ascii="Verdana" w:hAnsi="Verdana"/>
          <w:sz w:val="20"/>
          <w:szCs w:val="20"/>
          <w:lang w:val="bg-BG"/>
        </w:rPr>
        <w:t>то на инвестиционното предложение и последващата</w:t>
      </w:r>
      <w:r>
        <w:rPr>
          <w:rFonts w:ascii="Verdana" w:hAnsi="Verdana"/>
          <w:sz w:val="20"/>
          <w:szCs w:val="20"/>
          <w:lang w:val="bg-BG"/>
        </w:rPr>
        <w:t xml:space="preserve"> </w:t>
      </w:r>
      <w:r w:rsidR="003D172D" w:rsidRPr="00E0068F">
        <w:rPr>
          <w:rFonts w:ascii="Verdana" w:hAnsi="Verdana"/>
          <w:sz w:val="20"/>
          <w:szCs w:val="20"/>
          <w:lang w:val="bg-BG"/>
        </w:rPr>
        <w:t xml:space="preserve"> експлоатация,</w:t>
      </w:r>
      <w:r>
        <w:rPr>
          <w:rFonts w:ascii="Verdana" w:hAnsi="Verdana"/>
          <w:sz w:val="20"/>
          <w:szCs w:val="20"/>
          <w:lang w:val="bg-BG"/>
        </w:rPr>
        <w:t xml:space="preserve"> при спазване на специфичната за обекта технологичната дисциплина, </w:t>
      </w:r>
      <w:r w:rsidR="003D172D" w:rsidRPr="00E0068F">
        <w:rPr>
          <w:rFonts w:ascii="Verdana" w:hAnsi="Verdana"/>
          <w:sz w:val="20"/>
          <w:szCs w:val="20"/>
          <w:lang w:val="bg-BG"/>
        </w:rPr>
        <w:t xml:space="preserve">не </w:t>
      </w:r>
      <w:r>
        <w:rPr>
          <w:rFonts w:ascii="Verdana" w:hAnsi="Verdana"/>
          <w:sz w:val="20"/>
          <w:szCs w:val="20"/>
          <w:lang w:val="bg-BG"/>
        </w:rPr>
        <w:t xml:space="preserve">може да </w:t>
      </w:r>
      <w:r w:rsidR="003D172D" w:rsidRPr="00E0068F">
        <w:rPr>
          <w:rFonts w:ascii="Verdana" w:hAnsi="Verdana"/>
          <w:sz w:val="20"/>
          <w:szCs w:val="20"/>
          <w:lang w:val="bg-BG"/>
        </w:rPr>
        <w:t>се очаква нарушаване на качеството и регенеративната способност на природните ресурси в района.</w:t>
      </w:r>
    </w:p>
    <w:p w:rsidR="003D172D" w:rsidRPr="00E0068F" w:rsidRDefault="003D172D" w:rsidP="00413689">
      <w:pPr>
        <w:pStyle w:val="a7"/>
        <w:rPr>
          <w:rFonts w:ascii="Verdana" w:hAnsi="Verdana"/>
        </w:rPr>
      </w:pPr>
    </w:p>
    <w:p w:rsidR="003D172D" w:rsidRPr="00E0068F" w:rsidRDefault="003D172D" w:rsidP="00413689">
      <w:pPr>
        <w:pStyle w:val="31"/>
        <w:ind w:left="0"/>
        <w:jc w:val="both"/>
        <w:rPr>
          <w:rFonts w:ascii="Verdana" w:hAnsi="Verdana"/>
          <w:sz w:val="20"/>
          <w:szCs w:val="20"/>
          <w:lang w:val="bg-BG"/>
        </w:rPr>
      </w:pPr>
      <w:r w:rsidRPr="00E0068F">
        <w:rPr>
          <w:rFonts w:ascii="Verdana" w:hAnsi="Verdana"/>
          <w:b/>
          <w:sz w:val="20"/>
          <w:szCs w:val="20"/>
          <w:lang w:val="bg-BG"/>
        </w:rPr>
        <w:tab/>
      </w:r>
      <w:r w:rsidRPr="00E0068F">
        <w:rPr>
          <w:rFonts w:ascii="Verdana" w:hAnsi="Verdana"/>
          <w:b/>
          <w:sz w:val="20"/>
          <w:szCs w:val="20"/>
          <w:lang w:val="en-US"/>
        </w:rPr>
        <w:t>III</w:t>
      </w:r>
      <w:r w:rsidRPr="00E0068F">
        <w:rPr>
          <w:rFonts w:ascii="Verdana" w:hAnsi="Verdana"/>
          <w:b/>
          <w:sz w:val="20"/>
          <w:szCs w:val="20"/>
          <w:lang w:val="bg-BG"/>
        </w:rPr>
        <w:t>. Способността за асимилация на екосистемата в естествената околна среда</w:t>
      </w:r>
      <w:r w:rsidRPr="00E0068F">
        <w:rPr>
          <w:rFonts w:ascii="Verdana" w:hAnsi="Verdana"/>
          <w:sz w:val="20"/>
          <w:szCs w:val="20"/>
          <w:lang w:val="bg-BG"/>
        </w:rPr>
        <w:t>:</w:t>
      </w:r>
    </w:p>
    <w:p w:rsidR="00E0068F" w:rsidRPr="00E0068F" w:rsidRDefault="00E0068F" w:rsidP="00E0068F">
      <w:pPr>
        <w:pStyle w:val="af8"/>
        <w:numPr>
          <w:ilvl w:val="0"/>
          <w:numId w:val="11"/>
        </w:numPr>
        <w:tabs>
          <w:tab w:val="clear" w:pos="1440"/>
          <w:tab w:val="num" w:pos="567"/>
        </w:tabs>
        <w:overflowPunct/>
        <w:autoSpaceDE/>
        <w:autoSpaceDN/>
        <w:adjustRightInd/>
        <w:ind w:left="0" w:firstLine="0"/>
        <w:jc w:val="both"/>
        <w:textAlignment w:val="auto"/>
        <w:rPr>
          <w:rFonts w:ascii="Verdana" w:hAnsi="Verdana"/>
          <w:lang w:val="bg-BG"/>
        </w:rPr>
      </w:pPr>
      <w:proofErr w:type="spellStart"/>
      <w:r w:rsidRPr="00E0068F">
        <w:rPr>
          <w:rFonts w:ascii="Verdana" w:hAnsi="Verdana"/>
        </w:rPr>
        <w:t>Инвестиционното</w:t>
      </w:r>
      <w:proofErr w:type="spellEnd"/>
      <w:r w:rsidRPr="00E0068F">
        <w:rPr>
          <w:rFonts w:ascii="Verdana" w:hAnsi="Verdana"/>
        </w:rPr>
        <w:t xml:space="preserve"> </w:t>
      </w:r>
      <w:proofErr w:type="spellStart"/>
      <w:r w:rsidRPr="00E0068F">
        <w:rPr>
          <w:rFonts w:ascii="Verdana" w:hAnsi="Verdana"/>
        </w:rPr>
        <w:t>предложение</w:t>
      </w:r>
      <w:proofErr w:type="spellEnd"/>
      <w:r w:rsidRPr="00E0068F">
        <w:rPr>
          <w:rFonts w:ascii="Verdana" w:hAnsi="Verdana"/>
        </w:rPr>
        <w:t xml:space="preserve"> </w:t>
      </w:r>
      <w:proofErr w:type="spellStart"/>
      <w:r w:rsidRPr="00E0068F">
        <w:rPr>
          <w:rFonts w:ascii="Verdana" w:hAnsi="Verdana"/>
        </w:rPr>
        <w:t>ще</w:t>
      </w:r>
      <w:proofErr w:type="spellEnd"/>
      <w:r w:rsidRPr="00E0068F">
        <w:rPr>
          <w:rFonts w:ascii="Verdana" w:hAnsi="Verdana"/>
        </w:rPr>
        <w:t xml:space="preserve"> </w:t>
      </w:r>
      <w:proofErr w:type="spellStart"/>
      <w:r w:rsidRPr="00E0068F">
        <w:rPr>
          <w:rFonts w:ascii="Verdana" w:hAnsi="Verdana"/>
        </w:rPr>
        <w:t>бъде</w:t>
      </w:r>
      <w:proofErr w:type="spellEnd"/>
      <w:r w:rsidRPr="00E0068F">
        <w:rPr>
          <w:rFonts w:ascii="Verdana" w:hAnsi="Verdana"/>
        </w:rPr>
        <w:t xml:space="preserve"> </w:t>
      </w:r>
      <w:proofErr w:type="spellStart"/>
      <w:r w:rsidRPr="00E0068F">
        <w:rPr>
          <w:rFonts w:ascii="Verdana" w:hAnsi="Verdana"/>
        </w:rPr>
        <w:t>реализирано</w:t>
      </w:r>
      <w:proofErr w:type="spellEnd"/>
      <w:r w:rsidRPr="00E0068F">
        <w:rPr>
          <w:rFonts w:ascii="Verdana" w:hAnsi="Verdana"/>
        </w:rPr>
        <w:t xml:space="preserve"> </w:t>
      </w:r>
      <w:proofErr w:type="spellStart"/>
      <w:r w:rsidRPr="00E0068F">
        <w:rPr>
          <w:rFonts w:ascii="Verdana" w:hAnsi="Verdana"/>
        </w:rPr>
        <w:t>извън</w:t>
      </w:r>
      <w:proofErr w:type="spellEnd"/>
      <w:r w:rsidRPr="00E0068F">
        <w:rPr>
          <w:rFonts w:ascii="Verdana" w:hAnsi="Verdana"/>
        </w:rPr>
        <w:t xml:space="preserve"> </w:t>
      </w:r>
      <w:proofErr w:type="spellStart"/>
      <w:r w:rsidRPr="00E0068F">
        <w:rPr>
          <w:rFonts w:ascii="Verdana" w:hAnsi="Verdana"/>
        </w:rPr>
        <w:t>границите</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w:t>
      </w:r>
      <w:proofErr w:type="spellStart"/>
      <w:r w:rsidRPr="00E0068F">
        <w:rPr>
          <w:rFonts w:ascii="Verdana" w:hAnsi="Verdana"/>
        </w:rPr>
        <w:t>защитен</w:t>
      </w:r>
      <w:proofErr w:type="spellEnd"/>
      <w:r w:rsidRPr="00E0068F">
        <w:rPr>
          <w:rFonts w:ascii="Verdana" w:hAnsi="Verdana"/>
          <w:lang w:val="bg-BG"/>
        </w:rPr>
        <w:t>и</w:t>
      </w:r>
      <w:r w:rsidRPr="00E0068F">
        <w:rPr>
          <w:rFonts w:ascii="Verdana" w:hAnsi="Verdana"/>
        </w:rPr>
        <w:t xml:space="preserve"> </w:t>
      </w:r>
      <w:proofErr w:type="spellStart"/>
      <w:r w:rsidRPr="00E0068F">
        <w:rPr>
          <w:rFonts w:ascii="Verdana" w:hAnsi="Verdana"/>
        </w:rPr>
        <w:t>зон</w:t>
      </w:r>
      <w:proofErr w:type="spellEnd"/>
      <w:r w:rsidRPr="00E0068F">
        <w:rPr>
          <w:rFonts w:ascii="Verdana" w:hAnsi="Verdana"/>
          <w:lang w:val="bg-BG"/>
        </w:rPr>
        <w:t xml:space="preserve">и от </w:t>
      </w:r>
      <w:proofErr w:type="spellStart"/>
      <w:r w:rsidRPr="00E0068F">
        <w:rPr>
          <w:rFonts w:ascii="Verdana" w:hAnsi="Verdana"/>
          <w:lang w:val="bg-BG"/>
        </w:rPr>
        <w:t>мржата</w:t>
      </w:r>
      <w:proofErr w:type="spellEnd"/>
      <w:r w:rsidRPr="00E0068F">
        <w:rPr>
          <w:rFonts w:ascii="Verdana" w:hAnsi="Verdana"/>
          <w:lang w:val="bg-BG"/>
        </w:rPr>
        <w:t xml:space="preserve"> НАТУРА 2000.  С реализацията на инвестиционното предложение не се очаква унищожаване, увреждане или влошаване състоянието на видове, предмет на опазване на най-близката защитена зона </w:t>
      </w:r>
      <w:r w:rsidRPr="00E0068F">
        <w:rPr>
          <w:rFonts w:ascii="Verdana" w:hAnsi="Verdana"/>
        </w:rPr>
        <w:t>BG000</w:t>
      </w:r>
      <w:r w:rsidRPr="00E0068F">
        <w:rPr>
          <w:rFonts w:ascii="Verdana" w:hAnsi="Verdana"/>
          <w:lang w:val="bg-BG"/>
        </w:rPr>
        <w:t>0429</w:t>
      </w:r>
      <w:r w:rsidRPr="00E0068F">
        <w:rPr>
          <w:rFonts w:ascii="Verdana" w:hAnsi="Verdana"/>
        </w:rPr>
        <w:t xml:space="preserve"> “</w:t>
      </w:r>
      <w:r w:rsidRPr="00E0068F">
        <w:rPr>
          <w:rFonts w:ascii="Verdana" w:hAnsi="Verdana"/>
          <w:lang w:val="bg-BG"/>
        </w:rPr>
        <w:t>Река Стряма</w:t>
      </w:r>
      <w:r w:rsidRPr="00E0068F">
        <w:rPr>
          <w:rFonts w:ascii="Verdana" w:hAnsi="Verdana"/>
        </w:rPr>
        <w:t>”</w:t>
      </w:r>
      <w:r w:rsidRPr="00E0068F">
        <w:rPr>
          <w:rFonts w:ascii="Verdana" w:hAnsi="Verdana"/>
          <w:lang w:val="bg-BG"/>
        </w:rPr>
        <w:t xml:space="preserve"> </w:t>
      </w:r>
      <w:proofErr w:type="spellStart"/>
      <w:r w:rsidRPr="00E0068F">
        <w:rPr>
          <w:rFonts w:ascii="Verdana" w:hAnsi="Verdana"/>
        </w:rPr>
        <w:t>за</w:t>
      </w:r>
      <w:proofErr w:type="spellEnd"/>
      <w:r w:rsidRPr="00E0068F">
        <w:rPr>
          <w:rFonts w:ascii="Verdana" w:hAnsi="Verdana"/>
        </w:rPr>
        <w:t xml:space="preserve"> </w:t>
      </w:r>
      <w:proofErr w:type="spellStart"/>
      <w:r w:rsidRPr="00E0068F">
        <w:rPr>
          <w:rFonts w:ascii="Verdana" w:hAnsi="Verdana"/>
        </w:rPr>
        <w:t>опазване</w:t>
      </w:r>
      <w:proofErr w:type="spellEnd"/>
      <w:r w:rsidRPr="00E0068F">
        <w:rPr>
          <w:rFonts w:ascii="Verdana" w:hAnsi="Verdana"/>
        </w:rPr>
        <w:t xml:space="preserve"> </w:t>
      </w:r>
      <w:proofErr w:type="spellStart"/>
      <w:r w:rsidRPr="00E0068F">
        <w:rPr>
          <w:rFonts w:ascii="Verdana" w:hAnsi="Verdana"/>
        </w:rPr>
        <w:t>на</w:t>
      </w:r>
      <w:proofErr w:type="spellEnd"/>
      <w:r w:rsidRPr="00E0068F">
        <w:rPr>
          <w:rFonts w:ascii="Verdana" w:hAnsi="Verdana"/>
        </w:rPr>
        <w:t xml:space="preserve"> </w:t>
      </w:r>
      <w:proofErr w:type="spellStart"/>
      <w:r w:rsidRPr="00E0068F">
        <w:rPr>
          <w:rFonts w:ascii="Verdana" w:hAnsi="Verdana"/>
        </w:rPr>
        <w:t>природните</w:t>
      </w:r>
      <w:proofErr w:type="spellEnd"/>
      <w:r w:rsidRPr="00E0068F">
        <w:rPr>
          <w:rFonts w:ascii="Verdana" w:hAnsi="Verdana"/>
        </w:rPr>
        <w:t xml:space="preserve"> </w:t>
      </w:r>
      <w:proofErr w:type="spellStart"/>
      <w:r w:rsidRPr="00E0068F">
        <w:rPr>
          <w:rFonts w:ascii="Verdana" w:hAnsi="Verdana"/>
        </w:rPr>
        <w:t>местообитания</w:t>
      </w:r>
      <w:proofErr w:type="spellEnd"/>
      <w:r w:rsidRPr="00E0068F">
        <w:rPr>
          <w:rFonts w:ascii="Verdana" w:hAnsi="Verdana"/>
        </w:rPr>
        <w:t xml:space="preserve"> и </w:t>
      </w:r>
      <w:proofErr w:type="spellStart"/>
      <w:r w:rsidRPr="00E0068F">
        <w:rPr>
          <w:rFonts w:ascii="Verdana" w:hAnsi="Verdana"/>
        </w:rPr>
        <w:t>на</w:t>
      </w:r>
      <w:proofErr w:type="spellEnd"/>
      <w:r w:rsidRPr="00E0068F">
        <w:rPr>
          <w:rFonts w:ascii="Verdana" w:hAnsi="Verdana"/>
        </w:rPr>
        <w:t xml:space="preserve"> </w:t>
      </w:r>
      <w:proofErr w:type="spellStart"/>
      <w:r w:rsidRPr="00E0068F">
        <w:rPr>
          <w:rFonts w:ascii="Verdana" w:hAnsi="Verdana"/>
        </w:rPr>
        <w:t>дивата</w:t>
      </w:r>
      <w:proofErr w:type="spellEnd"/>
      <w:r w:rsidRPr="00E0068F">
        <w:rPr>
          <w:rFonts w:ascii="Verdana" w:hAnsi="Verdana"/>
        </w:rPr>
        <w:t xml:space="preserve"> </w:t>
      </w:r>
      <w:proofErr w:type="spellStart"/>
      <w:r w:rsidRPr="00E0068F">
        <w:rPr>
          <w:rFonts w:ascii="Verdana" w:hAnsi="Verdana"/>
        </w:rPr>
        <w:t>флора</w:t>
      </w:r>
      <w:proofErr w:type="spellEnd"/>
      <w:r w:rsidRPr="00E0068F">
        <w:rPr>
          <w:rFonts w:ascii="Verdana" w:hAnsi="Verdana"/>
        </w:rPr>
        <w:t xml:space="preserve"> и </w:t>
      </w:r>
      <w:proofErr w:type="spellStart"/>
      <w:r w:rsidRPr="00E0068F">
        <w:rPr>
          <w:rFonts w:ascii="Verdana" w:hAnsi="Verdana"/>
        </w:rPr>
        <w:t>фауна</w:t>
      </w:r>
      <w:proofErr w:type="spellEnd"/>
      <w:r w:rsidRPr="00E0068F">
        <w:rPr>
          <w:rFonts w:ascii="Verdana" w:hAnsi="Verdana"/>
        </w:rPr>
        <w:t xml:space="preserve">, </w:t>
      </w:r>
      <w:proofErr w:type="spellStart"/>
      <w:r w:rsidRPr="00E0068F">
        <w:rPr>
          <w:rFonts w:ascii="Verdana" w:hAnsi="Verdana"/>
        </w:rPr>
        <w:t>приета</w:t>
      </w:r>
      <w:proofErr w:type="spellEnd"/>
      <w:r w:rsidRPr="00E0068F">
        <w:rPr>
          <w:rFonts w:ascii="Verdana" w:hAnsi="Verdana"/>
        </w:rPr>
        <w:t xml:space="preserve"> </w:t>
      </w:r>
      <w:proofErr w:type="spellStart"/>
      <w:r w:rsidRPr="00E0068F">
        <w:rPr>
          <w:rFonts w:ascii="Verdana" w:hAnsi="Verdana"/>
        </w:rPr>
        <w:t>от</w:t>
      </w:r>
      <w:proofErr w:type="spellEnd"/>
      <w:r w:rsidRPr="00E0068F">
        <w:rPr>
          <w:rFonts w:ascii="Verdana" w:hAnsi="Verdana"/>
        </w:rPr>
        <w:t xml:space="preserve"> МС с </w:t>
      </w:r>
      <w:proofErr w:type="spellStart"/>
      <w:r w:rsidRPr="00E0068F">
        <w:rPr>
          <w:rFonts w:ascii="Verdana" w:hAnsi="Verdana"/>
        </w:rPr>
        <w:t>Решение</w:t>
      </w:r>
      <w:proofErr w:type="spellEnd"/>
      <w:r w:rsidRPr="00E0068F">
        <w:rPr>
          <w:rFonts w:ascii="Verdana" w:hAnsi="Verdana"/>
        </w:rPr>
        <w:t xml:space="preserve"> №122/02.03.2007 г. (ДВ бр.21/2007 г.).</w:t>
      </w:r>
      <w:r w:rsidRPr="00E0068F">
        <w:rPr>
          <w:rFonts w:ascii="Verdana" w:hAnsi="Verdana"/>
          <w:lang w:val="bg-BG"/>
        </w:rPr>
        <w:t xml:space="preserve">                                          </w:t>
      </w:r>
    </w:p>
    <w:p w:rsidR="00E0068F" w:rsidRPr="00E0068F" w:rsidRDefault="00E0068F" w:rsidP="00E0068F">
      <w:pPr>
        <w:tabs>
          <w:tab w:val="num" w:pos="567"/>
        </w:tabs>
        <w:overflowPunct/>
        <w:textAlignment w:val="auto"/>
        <w:rPr>
          <w:rFonts w:ascii="Verdana" w:hAnsi="Verdana"/>
          <w:color w:val="000000"/>
          <w:lang w:val="bg-BG" w:eastAsia="bg-BG"/>
        </w:rPr>
      </w:pPr>
    </w:p>
    <w:p w:rsidR="00E0068F" w:rsidRPr="00E0068F" w:rsidRDefault="00E0068F" w:rsidP="00E0068F">
      <w:pPr>
        <w:pStyle w:val="af8"/>
        <w:numPr>
          <w:ilvl w:val="0"/>
          <w:numId w:val="11"/>
        </w:numPr>
        <w:tabs>
          <w:tab w:val="clear" w:pos="1440"/>
          <w:tab w:val="num" w:pos="567"/>
        </w:tabs>
        <w:overflowPunct/>
        <w:spacing w:after="138"/>
        <w:ind w:left="0" w:firstLine="0"/>
        <w:jc w:val="both"/>
        <w:textAlignment w:val="auto"/>
        <w:rPr>
          <w:rFonts w:ascii="Verdana" w:hAnsi="Verdana"/>
          <w:color w:val="000000"/>
          <w:lang w:val="bg-BG" w:eastAsia="bg-BG"/>
        </w:rPr>
      </w:pPr>
      <w:r w:rsidRPr="00E0068F">
        <w:rPr>
          <w:rFonts w:ascii="Verdana" w:hAnsi="Verdana"/>
          <w:color w:val="000000"/>
          <w:lang w:val="bg-BG" w:eastAsia="bg-BG"/>
        </w:rPr>
        <w:t xml:space="preserve">Реализацията на инвестиционното предложение няма вероятност да доведе до нарушаване на целостта и структурата на защитената зона, както и да окаже въздействие върху природозащитните и цели. </w:t>
      </w:r>
    </w:p>
    <w:p w:rsidR="00E0068F" w:rsidRPr="00E0068F" w:rsidRDefault="00E0068F" w:rsidP="00E0068F">
      <w:pPr>
        <w:pStyle w:val="af8"/>
        <w:numPr>
          <w:ilvl w:val="0"/>
          <w:numId w:val="11"/>
        </w:numPr>
        <w:tabs>
          <w:tab w:val="clear" w:pos="1440"/>
          <w:tab w:val="num" w:pos="567"/>
        </w:tabs>
        <w:overflowPunct/>
        <w:ind w:left="0" w:firstLine="0"/>
        <w:jc w:val="both"/>
        <w:textAlignment w:val="auto"/>
        <w:rPr>
          <w:rFonts w:ascii="Verdana" w:hAnsi="Verdana"/>
          <w:color w:val="000000"/>
          <w:sz w:val="23"/>
          <w:szCs w:val="23"/>
          <w:lang w:val="bg-BG" w:eastAsia="bg-BG"/>
        </w:rPr>
      </w:pPr>
      <w:r w:rsidRPr="00E0068F">
        <w:rPr>
          <w:rFonts w:ascii="Verdana" w:hAnsi="Verdana"/>
          <w:color w:val="000000"/>
          <w:lang w:val="bg-BG" w:eastAsia="bg-BG"/>
        </w:rPr>
        <w:t>Реализирането на 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местообитания и видове, опазвани в най-близко разположената</w:t>
      </w:r>
      <w:r w:rsidRPr="00E0068F">
        <w:rPr>
          <w:rFonts w:ascii="Verdana" w:hAnsi="Verdana"/>
          <w:color w:val="000000"/>
          <w:sz w:val="23"/>
          <w:szCs w:val="23"/>
          <w:lang w:val="bg-BG" w:eastAsia="bg-BG"/>
        </w:rPr>
        <w:t xml:space="preserve"> </w:t>
      </w:r>
      <w:r w:rsidRPr="00E0068F">
        <w:rPr>
          <w:rFonts w:ascii="Verdana" w:hAnsi="Verdana"/>
          <w:color w:val="000000"/>
          <w:lang w:val="bg-BG" w:eastAsia="bg-BG"/>
        </w:rPr>
        <w:t>защитена зона.</w:t>
      </w:r>
      <w:r w:rsidRPr="00E0068F">
        <w:rPr>
          <w:rFonts w:ascii="Verdana" w:hAnsi="Verdana"/>
          <w:color w:val="000000"/>
          <w:sz w:val="23"/>
          <w:szCs w:val="23"/>
          <w:lang w:val="bg-BG" w:eastAsia="bg-BG"/>
        </w:rPr>
        <w:t xml:space="preserve"> </w:t>
      </w:r>
    </w:p>
    <w:p w:rsidR="00FD1E16" w:rsidRPr="00E0068F" w:rsidRDefault="00FD1E16" w:rsidP="00195FFD">
      <w:pPr>
        <w:tabs>
          <w:tab w:val="num" w:pos="567"/>
        </w:tabs>
        <w:overflowPunct/>
        <w:autoSpaceDE/>
        <w:autoSpaceDN/>
        <w:adjustRightInd/>
        <w:ind w:hanging="1440"/>
        <w:jc w:val="both"/>
        <w:textAlignment w:val="auto"/>
        <w:rPr>
          <w:rFonts w:ascii="Verdana" w:hAnsi="Verdana"/>
          <w:b/>
          <w:lang w:val="bg-BG"/>
        </w:rPr>
      </w:pPr>
    </w:p>
    <w:p w:rsidR="003D172D" w:rsidRPr="00E0068F" w:rsidRDefault="003D172D" w:rsidP="0091271A">
      <w:pPr>
        <w:pStyle w:val="31"/>
        <w:tabs>
          <w:tab w:val="num" w:pos="567"/>
        </w:tabs>
        <w:ind w:left="0"/>
        <w:jc w:val="both"/>
        <w:rPr>
          <w:rFonts w:ascii="Verdana" w:hAnsi="Verdana"/>
          <w:sz w:val="20"/>
          <w:szCs w:val="20"/>
          <w:lang w:val="bg-BG"/>
        </w:rPr>
      </w:pPr>
      <w:r w:rsidRPr="00E0068F">
        <w:rPr>
          <w:rFonts w:ascii="Verdana" w:hAnsi="Verdana"/>
          <w:b/>
          <w:sz w:val="20"/>
          <w:szCs w:val="20"/>
          <w:lang w:val="bg-BG"/>
        </w:rPr>
        <w:tab/>
      </w:r>
      <w:r w:rsidRPr="00E0068F">
        <w:rPr>
          <w:rFonts w:ascii="Verdana" w:hAnsi="Verdana"/>
          <w:b/>
          <w:sz w:val="20"/>
          <w:szCs w:val="20"/>
          <w:lang w:val="en-US"/>
        </w:rPr>
        <w:t>IV</w:t>
      </w:r>
      <w:r w:rsidRPr="00E0068F">
        <w:rPr>
          <w:rFonts w:ascii="Verdana" w:hAnsi="Verdana"/>
          <w:b/>
          <w:sz w:val="20"/>
          <w:szCs w:val="20"/>
          <w:lang w:val="bg-BG"/>
        </w:rPr>
        <w:t>. Характеристика на потенциалните въздействия- териториален обхват, засегнато население, включително трансгранични въздействия, същност, големина, комплексност, вероятност, продължителност, честота, обратимост</w:t>
      </w:r>
      <w:r w:rsidRPr="00E0068F">
        <w:rPr>
          <w:rFonts w:ascii="Verdana" w:hAnsi="Verdana"/>
          <w:sz w:val="20"/>
          <w:szCs w:val="20"/>
          <w:lang w:val="bg-BG"/>
        </w:rPr>
        <w:t>:</w:t>
      </w:r>
    </w:p>
    <w:p w:rsidR="003D172D" w:rsidRPr="00E0068F" w:rsidRDefault="003D172D" w:rsidP="00413689">
      <w:pPr>
        <w:pStyle w:val="31"/>
        <w:numPr>
          <w:ilvl w:val="0"/>
          <w:numId w:val="6"/>
        </w:numPr>
        <w:tabs>
          <w:tab w:val="clear" w:pos="1440"/>
          <w:tab w:val="num" w:pos="0"/>
          <w:tab w:val="num" w:pos="567"/>
        </w:tabs>
        <w:ind w:left="0" w:firstLine="0"/>
        <w:jc w:val="both"/>
        <w:rPr>
          <w:rFonts w:ascii="Verdana" w:hAnsi="Verdana"/>
          <w:sz w:val="20"/>
          <w:szCs w:val="20"/>
          <w:lang w:val="bg-BG"/>
        </w:rPr>
      </w:pPr>
      <w:r w:rsidRPr="00E0068F">
        <w:rPr>
          <w:rFonts w:ascii="Verdana" w:hAnsi="Verdana"/>
          <w:sz w:val="20"/>
          <w:szCs w:val="20"/>
          <w:lang w:val="bg-BG"/>
        </w:rPr>
        <w:t xml:space="preserve"> Териториалният обхват  на въздействие в резултат </w:t>
      </w:r>
      <w:r w:rsidR="00FD1E16" w:rsidRPr="00E0068F">
        <w:rPr>
          <w:rFonts w:ascii="Verdana" w:hAnsi="Verdana"/>
          <w:sz w:val="20"/>
          <w:szCs w:val="20"/>
          <w:lang w:val="bg-BG"/>
        </w:rPr>
        <w:t>на изграждането и експлоатацията на горецитираното</w:t>
      </w:r>
      <w:r w:rsidRPr="00E0068F">
        <w:rPr>
          <w:rFonts w:ascii="Verdana" w:hAnsi="Verdana"/>
          <w:sz w:val="20"/>
          <w:szCs w:val="20"/>
          <w:lang w:val="bg-BG"/>
        </w:rPr>
        <w:t xml:space="preserve"> инвестиционното предложение </w:t>
      </w:r>
      <w:r w:rsidR="00F33C60" w:rsidRPr="00E0068F">
        <w:rPr>
          <w:rFonts w:ascii="Verdana" w:hAnsi="Verdana"/>
          <w:sz w:val="20"/>
          <w:szCs w:val="20"/>
          <w:lang w:val="bg-BG"/>
        </w:rPr>
        <w:t>ще е</w:t>
      </w:r>
      <w:r w:rsidRPr="00E0068F">
        <w:rPr>
          <w:rFonts w:ascii="Verdana" w:hAnsi="Verdana"/>
          <w:sz w:val="20"/>
          <w:szCs w:val="20"/>
          <w:lang w:val="bg-BG"/>
        </w:rPr>
        <w:t xml:space="preserve"> ограничен и</w:t>
      </w:r>
      <w:r w:rsidR="00F33C60" w:rsidRPr="00E0068F">
        <w:rPr>
          <w:rFonts w:ascii="Verdana" w:hAnsi="Verdana"/>
          <w:sz w:val="20"/>
          <w:szCs w:val="20"/>
          <w:lang w:val="bg-BG"/>
        </w:rPr>
        <w:t xml:space="preserve"> в голяма степен </w:t>
      </w:r>
      <w:r w:rsidRPr="00E0068F">
        <w:rPr>
          <w:rFonts w:ascii="Verdana" w:hAnsi="Verdana"/>
          <w:sz w:val="20"/>
          <w:szCs w:val="20"/>
          <w:lang w:val="bg-BG"/>
        </w:rPr>
        <w:t>локал</w:t>
      </w:r>
      <w:r w:rsidR="00F33C60" w:rsidRPr="00E0068F">
        <w:rPr>
          <w:rFonts w:ascii="Verdana" w:hAnsi="Verdana"/>
          <w:sz w:val="20"/>
          <w:szCs w:val="20"/>
          <w:lang w:val="bg-BG"/>
        </w:rPr>
        <w:t xml:space="preserve">изиран </w:t>
      </w:r>
      <w:r w:rsidRPr="00E0068F">
        <w:rPr>
          <w:rFonts w:ascii="Verdana" w:hAnsi="Verdana"/>
          <w:sz w:val="20"/>
          <w:szCs w:val="20"/>
          <w:lang w:val="bg-BG"/>
        </w:rPr>
        <w:t xml:space="preserve"> в рамките на площадката</w:t>
      </w:r>
      <w:r w:rsidR="00F33C60" w:rsidRPr="00E0068F">
        <w:rPr>
          <w:rFonts w:ascii="Verdana" w:hAnsi="Verdana"/>
          <w:sz w:val="20"/>
          <w:szCs w:val="20"/>
          <w:lang w:val="bg-BG"/>
        </w:rPr>
        <w:t>, при което не се очаква изменение в степента на въздействие върху отделните компоненти на околната среда</w:t>
      </w:r>
      <w:r w:rsidRPr="00E0068F">
        <w:rPr>
          <w:rFonts w:ascii="Verdana" w:hAnsi="Verdana"/>
          <w:sz w:val="20"/>
          <w:szCs w:val="20"/>
          <w:lang w:val="bg-BG"/>
        </w:rPr>
        <w:t>.</w:t>
      </w:r>
    </w:p>
    <w:p w:rsidR="005F5A8F" w:rsidRDefault="00AE0CA8" w:rsidP="00413689">
      <w:pPr>
        <w:pStyle w:val="31"/>
        <w:numPr>
          <w:ilvl w:val="0"/>
          <w:numId w:val="6"/>
        </w:numPr>
        <w:tabs>
          <w:tab w:val="clear" w:pos="1440"/>
          <w:tab w:val="num" w:pos="0"/>
          <w:tab w:val="num" w:pos="567"/>
        </w:tabs>
        <w:ind w:left="0" w:firstLine="0"/>
        <w:jc w:val="both"/>
        <w:rPr>
          <w:rFonts w:ascii="Verdana" w:hAnsi="Verdana"/>
          <w:sz w:val="20"/>
          <w:szCs w:val="20"/>
          <w:lang w:val="bg-BG"/>
        </w:rPr>
      </w:pPr>
      <w:r>
        <w:rPr>
          <w:rFonts w:ascii="Verdana" w:hAnsi="Verdana"/>
          <w:sz w:val="20"/>
          <w:szCs w:val="20"/>
          <w:lang w:val="bg-BG"/>
        </w:rPr>
        <w:t>Съобразно представената документация за ИП п</w:t>
      </w:r>
      <w:r w:rsidR="003D172D" w:rsidRPr="00E0068F">
        <w:rPr>
          <w:rFonts w:ascii="Verdana" w:hAnsi="Verdana"/>
          <w:sz w:val="20"/>
          <w:szCs w:val="20"/>
          <w:lang w:val="bg-BG"/>
        </w:rPr>
        <w:t xml:space="preserve">ри спазване на технологичните изисквания </w:t>
      </w:r>
      <w:r w:rsidR="005F5A8F">
        <w:rPr>
          <w:rFonts w:ascii="Verdana" w:hAnsi="Verdana"/>
          <w:sz w:val="20"/>
          <w:szCs w:val="20"/>
          <w:lang w:val="bg-BG"/>
        </w:rPr>
        <w:t xml:space="preserve">за експлоатация на обекта </w:t>
      </w:r>
      <w:r w:rsidR="003D172D" w:rsidRPr="00E0068F">
        <w:rPr>
          <w:rFonts w:ascii="Verdana" w:hAnsi="Verdana"/>
          <w:sz w:val="20"/>
          <w:szCs w:val="20"/>
          <w:lang w:val="bg-BG"/>
        </w:rPr>
        <w:t>не се очаква неблагоприятно въздействие върху компонентите и факторите на околната среда</w:t>
      </w:r>
      <w:r w:rsidR="005F5A8F">
        <w:rPr>
          <w:rFonts w:ascii="Verdana" w:hAnsi="Verdana"/>
          <w:sz w:val="20"/>
          <w:szCs w:val="20"/>
          <w:lang w:val="bg-BG"/>
        </w:rPr>
        <w:t>.</w:t>
      </w:r>
    </w:p>
    <w:p w:rsidR="00E0068F" w:rsidRPr="00E0068F" w:rsidRDefault="005F5A8F" w:rsidP="00AE0CA8">
      <w:pPr>
        <w:pStyle w:val="af8"/>
        <w:numPr>
          <w:ilvl w:val="0"/>
          <w:numId w:val="30"/>
        </w:numPr>
        <w:tabs>
          <w:tab w:val="left" w:pos="567"/>
        </w:tabs>
        <w:ind w:left="0" w:firstLine="0"/>
        <w:jc w:val="both"/>
        <w:rPr>
          <w:rFonts w:ascii="Verdana" w:hAnsi="Verdana"/>
          <w:lang w:val="bg-BG"/>
        </w:rPr>
      </w:pPr>
      <w:r>
        <w:rPr>
          <w:rFonts w:ascii="Verdana" w:hAnsi="Verdana"/>
          <w:lang w:val="bg-BG"/>
        </w:rPr>
        <w:t>Няма вероятност от</w:t>
      </w:r>
      <w:r w:rsidR="00F33C60" w:rsidRPr="00E0068F">
        <w:rPr>
          <w:rFonts w:ascii="Verdana" w:hAnsi="Verdana"/>
          <w:lang w:val="bg-BG"/>
        </w:rPr>
        <w:t xml:space="preserve"> отрицателно въздействие върху подземни или повърхностни  водни обекти, тъй като </w:t>
      </w:r>
      <w:r>
        <w:rPr>
          <w:rFonts w:ascii="Verdana" w:hAnsi="Verdana"/>
          <w:lang w:val="bg-BG"/>
        </w:rPr>
        <w:t xml:space="preserve">липсват </w:t>
      </w:r>
      <w:r w:rsidR="00F33C60" w:rsidRPr="00E0068F">
        <w:rPr>
          <w:rFonts w:ascii="Verdana" w:hAnsi="Verdana"/>
          <w:lang w:val="bg-BG"/>
        </w:rPr>
        <w:t>отпадъчни технологични води</w:t>
      </w:r>
      <w:r>
        <w:rPr>
          <w:rFonts w:ascii="Verdana" w:hAnsi="Verdana"/>
          <w:lang w:val="bg-BG"/>
        </w:rPr>
        <w:t>.</w:t>
      </w:r>
      <w:r w:rsidR="00F33C60" w:rsidRPr="00E0068F">
        <w:rPr>
          <w:rFonts w:ascii="Verdana" w:hAnsi="Verdana"/>
          <w:lang w:val="bg-BG"/>
        </w:rPr>
        <w:t xml:space="preserve"> </w:t>
      </w:r>
    </w:p>
    <w:p w:rsidR="00A73F99" w:rsidRPr="00E0068F" w:rsidRDefault="00A73F99" w:rsidP="003D0B27">
      <w:pPr>
        <w:pStyle w:val="af8"/>
        <w:numPr>
          <w:ilvl w:val="0"/>
          <w:numId w:val="30"/>
        </w:numPr>
        <w:tabs>
          <w:tab w:val="left" w:pos="567"/>
        </w:tabs>
        <w:ind w:left="0" w:firstLine="0"/>
        <w:jc w:val="both"/>
        <w:rPr>
          <w:rFonts w:ascii="Verdana" w:hAnsi="Verdana"/>
          <w:lang w:val="bg-BG"/>
        </w:rPr>
      </w:pPr>
      <w:r w:rsidRPr="00E0068F">
        <w:rPr>
          <w:rFonts w:ascii="Verdana" w:hAnsi="Verdana"/>
          <w:lang w:val="bg-BG"/>
        </w:rPr>
        <w:t xml:space="preserve">Не се предвижда разполагането на рискови енергийни източници и съоръжения, създаващи риск за населението и околната среда. </w:t>
      </w:r>
    </w:p>
    <w:p w:rsidR="00F33C60" w:rsidRPr="00E0068F" w:rsidRDefault="00F33C60" w:rsidP="00F33C60">
      <w:pPr>
        <w:pStyle w:val="af8"/>
        <w:ind w:left="0"/>
        <w:jc w:val="both"/>
        <w:rPr>
          <w:rFonts w:ascii="Verdana" w:hAnsi="Verdana"/>
          <w:lang w:val="bg-BG"/>
        </w:rPr>
      </w:pPr>
    </w:p>
    <w:p w:rsidR="003D0B27" w:rsidRPr="003D0B27" w:rsidRDefault="003A128A" w:rsidP="003D0B27">
      <w:pPr>
        <w:numPr>
          <w:ilvl w:val="0"/>
          <w:numId w:val="6"/>
        </w:numPr>
        <w:tabs>
          <w:tab w:val="clear" w:pos="1440"/>
          <w:tab w:val="num" w:pos="567"/>
        </w:tabs>
        <w:ind w:left="0" w:firstLine="0"/>
        <w:jc w:val="both"/>
        <w:rPr>
          <w:rFonts w:ascii="Verdana" w:hAnsi="Verdana"/>
          <w:lang w:val="bg-BG"/>
        </w:rPr>
      </w:pPr>
      <w:proofErr w:type="spellStart"/>
      <w:r w:rsidRPr="003A128A">
        <w:rPr>
          <w:rFonts w:ascii="Verdana" w:hAnsi="Verdana"/>
          <w:lang w:val="ru-RU" w:eastAsia="bg-BG"/>
        </w:rPr>
        <w:t>Предвид</w:t>
      </w:r>
      <w:proofErr w:type="spellEnd"/>
      <w:r w:rsidRPr="003A128A">
        <w:rPr>
          <w:rFonts w:ascii="Verdana" w:hAnsi="Verdana"/>
          <w:lang w:val="ru-RU" w:eastAsia="bg-BG"/>
        </w:rPr>
        <w:t xml:space="preserve"> </w:t>
      </w:r>
      <w:proofErr w:type="spellStart"/>
      <w:r w:rsidRPr="003A128A">
        <w:rPr>
          <w:rFonts w:ascii="Verdana" w:hAnsi="Verdana"/>
          <w:lang w:val="ru-RU" w:eastAsia="bg-BG"/>
        </w:rPr>
        <w:t>разполагането</w:t>
      </w:r>
      <w:proofErr w:type="spellEnd"/>
      <w:r w:rsidRPr="003A128A">
        <w:rPr>
          <w:rFonts w:ascii="Verdana" w:hAnsi="Verdana"/>
          <w:lang w:val="ru-RU" w:eastAsia="bg-BG"/>
        </w:rPr>
        <w:t xml:space="preserve"> на </w:t>
      </w:r>
      <w:proofErr w:type="spellStart"/>
      <w:r w:rsidRPr="003A128A">
        <w:rPr>
          <w:rFonts w:ascii="Verdana" w:hAnsi="Verdana"/>
          <w:lang w:val="ru-RU" w:eastAsia="bg-BG"/>
        </w:rPr>
        <w:t>бъдещия</w:t>
      </w:r>
      <w:proofErr w:type="spellEnd"/>
      <w:r w:rsidRPr="003A128A">
        <w:rPr>
          <w:rFonts w:ascii="Verdana" w:hAnsi="Verdana"/>
          <w:lang w:val="ru-RU" w:eastAsia="bg-BG"/>
        </w:rPr>
        <w:t xml:space="preserve"> </w:t>
      </w:r>
      <w:proofErr w:type="spellStart"/>
      <w:r w:rsidRPr="003A128A">
        <w:rPr>
          <w:rFonts w:ascii="Verdana" w:hAnsi="Verdana"/>
          <w:lang w:val="ru-RU" w:eastAsia="bg-BG"/>
        </w:rPr>
        <w:t>обект</w:t>
      </w:r>
      <w:proofErr w:type="spellEnd"/>
      <w:r w:rsidRPr="003A128A">
        <w:rPr>
          <w:rFonts w:ascii="Verdana" w:hAnsi="Verdana"/>
          <w:lang w:val="ru-RU" w:eastAsia="bg-BG"/>
        </w:rPr>
        <w:t xml:space="preserve"> </w:t>
      </w:r>
      <w:proofErr w:type="gramStart"/>
      <w:r w:rsidRPr="003A128A">
        <w:rPr>
          <w:rFonts w:ascii="Verdana" w:hAnsi="Verdana"/>
          <w:lang w:val="ru-RU" w:eastAsia="bg-BG"/>
        </w:rPr>
        <w:t>в обхвата</w:t>
      </w:r>
      <w:proofErr w:type="gramEnd"/>
      <w:r w:rsidRPr="003A128A">
        <w:rPr>
          <w:rFonts w:ascii="Verdana" w:hAnsi="Verdana"/>
          <w:lang w:val="ru-RU" w:eastAsia="bg-BG"/>
        </w:rPr>
        <w:t xml:space="preserve"> на </w:t>
      </w:r>
      <w:proofErr w:type="spellStart"/>
      <w:r w:rsidRPr="003A128A">
        <w:rPr>
          <w:rFonts w:ascii="Verdana" w:hAnsi="Verdana"/>
          <w:lang w:val="ru-RU" w:eastAsia="bg-BG"/>
        </w:rPr>
        <w:t>изградена</w:t>
      </w:r>
      <w:proofErr w:type="spellEnd"/>
      <w:r w:rsidRPr="003A128A">
        <w:rPr>
          <w:rFonts w:ascii="Verdana" w:hAnsi="Verdana"/>
          <w:lang w:val="ru-RU" w:eastAsia="bg-BG"/>
        </w:rPr>
        <w:t xml:space="preserve"> и </w:t>
      </w:r>
      <w:proofErr w:type="spellStart"/>
      <w:r w:rsidRPr="003A128A">
        <w:rPr>
          <w:rFonts w:ascii="Verdana" w:hAnsi="Verdana"/>
          <w:lang w:val="ru-RU" w:eastAsia="bg-BG"/>
        </w:rPr>
        <w:t>действуваща</w:t>
      </w:r>
      <w:proofErr w:type="spellEnd"/>
      <w:r w:rsidRPr="003A128A">
        <w:rPr>
          <w:rFonts w:ascii="Verdana" w:hAnsi="Verdana"/>
          <w:lang w:val="ru-RU" w:eastAsia="bg-BG"/>
        </w:rPr>
        <w:t xml:space="preserve"> </w:t>
      </w:r>
      <w:proofErr w:type="spellStart"/>
      <w:r w:rsidRPr="003A128A">
        <w:rPr>
          <w:rFonts w:ascii="Verdana" w:hAnsi="Verdana"/>
          <w:lang w:val="ru-RU" w:eastAsia="bg-BG"/>
        </w:rPr>
        <w:t>промишлена</w:t>
      </w:r>
      <w:proofErr w:type="spellEnd"/>
      <w:r w:rsidRPr="003A128A">
        <w:rPr>
          <w:rFonts w:ascii="Verdana" w:hAnsi="Verdana"/>
          <w:lang w:val="ru-RU" w:eastAsia="bg-BG"/>
        </w:rPr>
        <w:t xml:space="preserve"> зона не се </w:t>
      </w:r>
      <w:proofErr w:type="spellStart"/>
      <w:r w:rsidRPr="003A128A">
        <w:rPr>
          <w:rFonts w:ascii="Verdana" w:hAnsi="Verdana"/>
          <w:lang w:val="ru-RU" w:eastAsia="bg-BG"/>
        </w:rPr>
        <w:t>очаква</w:t>
      </w:r>
      <w:proofErr w:type="spellEnd"/>
      <w:r w:rsidRPr="003A128A">
        <w:rPr>
          <w:rFonts w:ascii="Verdana" w:hAnsi="Verdana"/>
          <w:lang w:val="ru-RU" w:eastAsia="bg-BG"/>
        </w:rPr>
        <w:t xml:space="preserve"> </w:t>
      </w:r>
      <w:proofErr w:type="spellStart"/>
      <w:r w:rsidRPr="003A128A">
        <w:rPr>
          <w:rFonts w:ascii="Verdana" w:hAnsi="Verdana"/>
          <w:lang w:val="ru-RU" w:eastAsia="bg-BG"/>
        </w:rPr>
        <w:t>допълнително</w:t>
      </w:r>
      <w:proofErr w:type="spellEnd"/>
      <w:r w:rsidRPr="003A128A">
        <w:rPr>
          <w:rFonts w:ascii="Verdana" w:hAnsi="Verdana"/>
          <w:lang w:val="ru-RU" w:eastAsia="bg-BG"/>
        </w:rPr>
        <w:t xml:space="preserve"> негативно </w:t>
      </w:r>
      <w:proofErr w:type="spellStart"/>
      <w:r w:rsidRPr="003A128A">
        <w:rPr>
          <w:rFonts w:ascii="Verdana" w:hAnsi="Verdana"/>
          <w:lang w:val="ru-RU" w:eastAsia="bg-BG"/>
        </w:rPr>
        <w:t>въздействие</w:t>
      </w:r>
      <w:proofErr w:type="spellEnd"/>
      <w:r w:rsidRPr="003A128A">
        <w:rPr>
          <w:rFonts w:ascii="Verdana" w:hAnsi="Verdana"/>
          <w:lang w:val="ru-RU" w:eastAsia="bg-BG"/>
        </w:rPr>
        <w:t xml:space="preserve"> </w:t>
      </w:r>
      <w:proofErr w:type="spellStart"/>
      <w:r w:rsidRPr="003A128A">
        <w:rPr>
          <w:rFonts w:ascii="Verdana" w:hAnsi="Verdana"/>
          <w:lang w:val="ru-RU" w:eastAsia="bg-BG"/>
        </w:rPr>
        <w:t>върху</w:t>
      </w:r>
      <w:proofErr w:type="spellEnd"/>
      <w:r w:rsidRPr="003A128A">
        <w:rPr>
          <w:rFonts w:ascii="Verdana" w:hAnsi="Verdana"/>
          <w:lang w:val="ru-RU" w:eastAsia="bg-BG"/>
        </w:rPr>
        <w:t xml:space="preserve"> </w:t>
      </w:r>
      <w:proofErr w:type="spellStart"/>
      <w:r w:rsidRPr="003A128A">
        <w:rPr>
          <w:rFonts w:ascii="Verdana" w:hAnsi="Verdana"/>
          <w:lang w:val="ru-RU" w:eastAsia="bg-BG"/>
        </w:rPr>
        <w:t>здравето</w:t>
      </w:r>
      <w:proofErr w:type="spellEnd"/>
      <w:r w:rsidRPr="003A128A">
        <w:rPr>
          <w:rFonts w:ascii="Verdana" w:hAnsi="Verdana"/>
          <w:lang w:val="ru-RU" w:eastAsia="bg-BG"/>
        </w:rPr>
        <w:t xml:space="preserve"> на </w:t>
      </w:r>
      <w:proofErr w:type="spellStart"/>
      <w:r w:rsidRPr="003A128A">
        <w:rPr>
          <w:rFonts w:ascii="Verdana" w:hAnsi="Verdana"/>
          <w:lang w:val="ru-RU" w:eastAsia="bg-BG"/>
        </w:rPr>
        <w:t>хората</w:t>
      </w:r>
      <w:proofErr w:type="spellEnd"/>
      <w:r w:rsidRPr="003A128A">
        <w:rPr>
          <w:rFonts w:ascii="Verdana" w:hAnsi="Verdana"/>
          <w:lang w:val="ru-RU" w:eastAsia="bg-BG"/>
        </w:rPr>
        <w:t xml:space="preserve">. </w:t>
      </w:r>
      <w:r w:rsidR="003D172D" w:rsidRPr="003A128A">
        <w:rPr>
          <w:rFonts w:ascii="Verdana" w:hAnsi="Verdana"/>
          <w:lang w:val="ru-RU"/>
        </w:rPr>
        <w:t xml:space="preserve">С </w:t>
      </w:r>
      <w:proofErr w:type="spellStart"/>
      <w:r w:rsidR="003D172D" w:rsidRPr="003A128A">
        <w:rPr>
          <w:rFonts w:ascii="Verdana" w:hAnsi="Verdana"/>
          <w:lang w:val="ru-RU"/>
        </w:rPr>
        <w:t>писмо</w:t>
      </w:r>
      <w:proofErr w:type="spellEnd"/>
      <w:r w:rsidR="003D172D" w:rsidRPr="003A128A">
        <w:rPr>
          <w:rFonts w:ascii="Verdana" w:hAnsi="Verdana"/>
          <w:lang w:val="ru-RU"/>
        </w:rPr>
        <w:t xml:space="preserve"> </w:t>
      </w:r>
      <w:proofErr w:type="spellStart"/>
      <w:r w:rsidR="003D172D" w:rsidRPr="003A128A">
        <w:rPr>
          <w:rFonts w:ascii="Verdana" w:hAnsi="Verdana"/>
          <w:lang w:val="ru-RU"/>
        </w:rPr>
        <w:t>изх</w:t>
      </w:r>
      <w:proofErr w:type="spellEnd"/>
      <w:r w:rsidR="003D172D" w:rsidRPr="003A128A">
        <w:rPr>
          <w:rFonts w:ascii="Verdana" w:hAnsi="Verdana"/>
          <w:lang w:val="ru-RU"/>
        </w:rPr>
        <w:t xml:space="preserve">. № </w:t>
      </w:r>
      <w:r w:rsidR="00AE0CA8" w:rsidRPr="003A128A">
        <w:rPr>
          <w:rFonts w:ascii="Verdana" w:hAnsi="Verdana"/>
          <w:lang w:val="ru-RU"/>
        </w:rPr>
        <w:t>6698</w:t>
      </w:r>
      <w:r w:rsidR="003D172D" w:rsidRPr="003A128A">
        <w:rPr>
          <w:rFonts w:ascii="Verdana" w:hAnsi="Verdana"/>
          <w:lang w:val="ru-RU"/>
        </w:rPr>
        <w:t>/</w:t>
      </w:r>
      <w:r w:rsidR="00AE0CA8" w:rsidRPr="003A128A">
        <w:rPr>
          <w:rFonts w:ascii="Verdana" w:hAnsi="Verdana"/>
          <w:lang w:val="ru-RU"/>
        </w:rPr>
        <w:t>04</w:t>
      </w:r>
      <w:r w:rsidR="003D172D" w:rsidRPr="003A128A">
        <w:rPr>
          <w:rFonts w:ascii="Verdana" w:hAnsi="Verdana"/>
          <w:lang w:val="ru-RU"/>
        </w:rPr>
        <w:t>.</w:t>
      </w:r>
      <w:r w:rsidR="00814E79" w:rsidRPr="003A128A">
        <w:rPr>
          <w:rFonts w:ascii="Verdana" w:hAnsi="Verdana"/>
          <w:lang w:val="ru-RU"/>
        </w:rPr>
        <w:t>1</w:t>
      </w:r>
      <w:r w:rsidR="00AE0CA8" w:rsidRPr="003A128A">
        <w:rPr>
          <w:rFonts w:ascii="Verdana" w:hAnsi="Verdana"/>
          <w:lang w:val="ru-RU"/>
        </w:rPr>
        <w:t>1</w:t>
      </w:r>
      <w:r w:rsidR="003D172D" w:rsidRPr="003A128A">
        <w:rPr>
          <w:rFonts w:ascii="Verdana" w:hAnsi="Verdana"/>
          <w:lang w:val="bg-BG"/>
        </w:rPr>
        <w:t>.</w:t>
      </w:r>
      <w:r w:rsidR="003D172D" w:rsidRPr="003A128A">
        <w:rPr>
          <w:rFonts w:ascii="Verdana" w:hAnsi="Verdana"/>
          <w:lang w:val="ru-RU"/>
        </w:rPr>
        <w:t>2015г. РЗИ- Пловдив</w:t>
      </w:r>
      <w:r w:rsidR="003D172D" w:rsidRPr="003A128A">
        <w:rPr>
          <w:rFonts w:ascii="Verdana" w:hAnsi="Verdana"/>
          <w:b/>
          <w:lang w:val="ru-RU"/>
        </w:rPr>
        <w:t xml:space="preserve"> </w:t>
      </w:r>
      <w:r w:rsidR="003D172D" w:rsidRPr="003A128A">
        <w:rPr>
          <w:rFonts w:ascii="Verdana" w:hAnsi="Verdana"/>
          <w:lang w:val="ru-RU"/>
        </w:rPr>
        <w:t xml:space="preserve">е определила </w:t>
      </w:r>
      <w:proofErr w:type="spellStart"/>
      <w:r w:rsidR="003D172D" w:rsidRPr="003A128A">
        <w:rPr>
          <w:rFonts w:ascii="Verdana" w:hAnsi="Verdana"/>
          <w:lang w:val="ru-RU"/>
        </w:rPr>
        <w:t>липсата</w:t>
      </w:r>
      <w:proofErr w:type="spellEnd"/>
      <w:r w:rsidR="003D172D" w:rsidRPr="003A128A">
        <w:rPr>
          <w:rFonts w:ascii="Verdana" w:hAnsi="Verdana"/>
          <w:lang w:val="ru-RU"/>
        </w:rPr>
        <w:t xml:space="preserve"> на </w:t>
      </w:r>
      <w:proofErr w:type="spellStart"/>
      <w:r w:rsidR="003D172D" w:rsidRPr="003A128A">
        <w:rPr>
          <w:rFonts w:ascii="Verdana" w:hAnsi="Verdana"/>
          <w:lang w:val="ru-RU"/>
        </w:rPr>
        <w:t>здравен</w:t>
      </w:r>
      <w:proofErr w:type="spellEnd"/>
      <w:r w:rsidR="003D172D" w:rsidRPr="003A128A">
        <w:rPr>
          <w:rFonts w:ascii="Verdana" w:hAnsi="Verdana"/>
          <w:lang w:val="ru-RU"/>
        </w:rPr>
        <w:t xml:space="preserve"> риск </w:t>
      </w:r>
      <w:proofErr w:type="gramStart"/>
      <w:r w:rsidR="003D172D" w:rsidRPr="003A128A">
        <w:rPr>
          <w:rFonts w:ascii="Verdana" w:hAnsi="Verdana"/>
          <w:lang w:val="ru-RU"/>
        </w:rPr>
        <w:t>при реализация</w:t>
      </w:r>
      <w:proofErr w:type="gramEnd"/>
      <w:r w:rsidR="003D172D" w:rsidRPr="003A128A">
        <w:rPr>
          <w:rFonts w:ascii="Verdana" w:hAnsi="Verdana"/>
          <w:lang w:val="ru-RU"/>
        </w:rPr>
        <w:t xml:space="preserve"> на </w:t>
      </w:r>
      <w:proofErr w:type="spellStart"/>
      <w:r w:rsidR="003D172D" w:rsidRPr="003A128A">
        <w:rPr>
          <w:rFonts w:ascii="Verdana" w:hAnsi="Verdana"/>
          <w:lang w:val="ru-RU"/>
        </w:rPr>
        <w:t>инвестиционното</w:t>
      </w:r>
      <w:proofErr w:type="spellEnd"/>
      <w:r w:rsidR="003D172D" w:rsidRPr="003A128A">
        <w:rPr>
          <w:rFonts w:ascii="Verdana" w:hAnsi="Verdana"/>
          <w:lang w:val="ru-RU"/>
        </w:rPr>
        <w:t xml:space="preserve"> намерение</w:t>
      </w:r>
      <w:r w:rsidR="003D0B27">
        <w:rPr>
          <w:rFonts w:ascii="Verdana" w:hAnsi="Verdana"/>
          <w:lang w:val="ru-RU"/>
        </w:rPr>
        <w:t xml:space="preserve"> и</w:t>
      </w:r>
      <w:r w:rsidR="003D0B27" w:rsidRPr="003D0B27">
        <w:rPr>
          <w:rFonts w:ascii="Verdana" w:hAnsi="Verdana"/>
          <w:lang w:val="bg-BG" w:eastAsia="bg-BG"/>
        </w:rPr>
        <w:t xml:space="preserve"> </w:t>
      </w:r>
      <w:r w:rsidR="003D0B27">
        <w:rPr>
          <w:rFonts w:ascii="Verdana" w:hAnsi="Verdana"/>
          <w:lang w:val="bg-BG" w:eastAsia="bg-BG"/>
        </w:rPr>
        <w:t>п</w:t>
      </w:r>
      <w:r w:rsidR="003D0B27" w:rsidRPr="003D0B27">
        <w:rPr>
          <w:rFonts w:ascii="Verdana" w:hAnsi="Verdana"/>
          <w:lang w:val="bg-BG"/>
        </w:rPr>
        <w:t>ри спазване на изискванията за здравословни и безопасни условия на труд, не се очаква неблагоприятно въздействие върху човешкото здраве.</w:t>
      </w:r>
    </w:p>
    <w:p w:rsidR="003A128A" w:rsidRPr="003A128A" w:rsidRDefault="003A128A" w:rsidP="003D0B27">
      <w:pPr>
        <w:tabs>
          <w:tab w:val="num" w:pos="567"/>
        </w:tabs>
        <w:overflowPunct/>
        <w:autoSpaceDE/>
        <w:autoSpaceDN/>
        <w:adjustRightInd/>
        <w:spacing w:after="120"/>
        <w:jc w:val="both"/>
        <w:textAlignment w:val="auto"/>
        <w:rPr>
          <w:rFonts w:ascii="Verdana" w:hAnsi="Verdana"/>
          <w:lang w:val="bg-BG"/>
        </w:rPr>
      </w:pPr>
    </w:p>
    <w:p w:rsidR="00A73F99" w:rsidRPr="00E0068F" w:rsidRDefault="00A73F99" w:rsidP="00A73F99">
      <w:pPr>
        <w:numPr>
          <w:ilvl w:val="0"/>
          <w:numId w:val="6"/>
        </w:numPr>
        <w:tabs>
          <w:tab w:val="left" w:pos="567"/>
        </w:tabs>
        <w:overflowPunct/>
        <w:autoSpaceDE/>
        <w:autoSpaceDN/>
        <w:adjustRightInd/>
        <w:spacing w:after="120"/>
        <w:ind w:left="0" w:firstLine="0"/>
        <w:jc w:val="both"/>
        <w:textAlignment w:val="auto"/>
        <w:rPr>
          <w:rFonts w:ascii="Verdana" w:hAnsi="Verdana"/>
          <w:lang w:val="bg-BG" w:eastAsia="bg-BG"/>
        </w:rPr>
      </w:pPr>
      <w:r w:rsidRPr="00E0068F">
        <w:rPr>
          <w:rFonts w:ascii="Verdana" w:hAnsi="Verdana"/>
          <w:lang w:val="bg-BG" w:eastAsia="bg-BG"/>
        </w:rPr>
        <w:lastRenderedPageBreak/>
        <w:t xml:space="preserve">Реализацията на инвестиционното предложение не предполага трансгранично въздействие. </w:t>
      </w:r>
    </w:p>
    <w:p w:rsidR="00A73F99" w:rsidRPr="00E0068F" w:rsidRDefault="00A73F99" w:rsidP="00A73F99">
      <w:pPr>
        <w:pStyle w:val="31"/>
        <w:ind w:left="0"/>
        <w:jc w:val="both"/>
        <w:rPr>
          <w:rFonts w:ascii="Verdana" w:hAnsi="Verdana"/>
          <w:sz w:val="20"/>
          <w:szCs w:val="20"/>
          <w:lang w:val="bg-BG"/>
        </w:rPr>
      </w:pPr>
    </w:p>
    <w:p w:rsidR="003D172D" w:rsidRPr="00E0068F" w:rsidRDefault="003D172D" w:rsidP="005E61EE">
      <w:pPr>
        <w:pStyle w:val="31"/>
        <w:tabs>
          <w:tab w:val="left" w:pos="709"/>
        </w:tabs>
        <w:ind w:left="0"/>
        <w:jc w:val="both"/>
        <w:rPr>
          <w:rFonts w:ascii="Verdana" w:hAnsi="Verdana"/>
          <w:b/>
          <w:sz w:val="20"/>
          <w:szCs w:val="20"/>
          <w:lang w:val="bg-BG"/>
        </w:rPr>
      </w:pPr>
      <w:r w:rsidRPr="00E0068F">
        <w:rPr>
          <w:rFonts w:ascii="Verdana" w:hAnsi="Verdana"/>
          <w:b/>
          <w:sz w:val="20"/>
          <w:szCs w:val="20"/>
          <w:lang w:val="bg-BG"/>
        </w:rPr>
        <w:tab/>
      </w:r>
      <w:r w:rsidRPr="00E0068F">
        <w:rPr>
          <w:rFonts w:ascii="Verdana" w:hAnsi="Verdana"/>
          <w:b/>
          <w:sz w:val="20"/>
          <w:szCs w:val="20"/>
          <w:lang w:val="en-US"/>
        </w:rPr>
        <w:t>V</w:t>
      </w:r>
      <w:r w:rsidRPr="00E0068F">
        <w:rPr>
          <w:rFonts w:ascii="Verdana" w:hAnsi="Verdana"/>
          <w:b/>
          <w:sz w:val="20"/>
          <w:szCs w:val="20"/>
          <w:lang w:val="bg-BG"/>
        </w:rPr>
        <w:t xml:space="preserve">. Обществен интерес към предложението за строителство, дейности или </w:t>
      </w:r>
      <w:proofErr w:type="gramStart"/>
      <w:r w:rsidRPr="00E0068F">
        <w:rPr>
          <w:rFonts w:ascii="Verdana" w:hAnsi="Verdana"/>
          <w:b/>
          <w:sz w:val="20"/>
          <w:szCs w:val="20"/>
          <w:lang w:val="bg-BG"/>
        </w:rPr>
        <w:t>технологии :</w:t>
      </w:r>
      <w:proofErr w:type="gramEnd"/>
    </w:p>
    <w:p w:rsidR="00DB7070" w:rsidRPr="00E0068F" w:rsidRDefault="00A73F99" w:rsidP="00DB7070">
      <w:pPr>
        <w:pStyle w:val="a7"/>
        <w:numPr>
          <w:ilvl w:val="0"/>
          <w:numId w:val="6"/>
        </w:numPr>
        <w:tabs>
          <w:tab w:val="clear" w:pos="1440"/>
          <w:tab w:val="num" w:pos="567"/>
        </w:tabs>
        <w:ind w:left="0" w:firstLine="0"/>
        <w:rPr>
          <w:rFonts w:ascii="Verdana" w:hAnsi="Verdana"/>
        </w:rPr>
      </w:pPr>
      <w:r w:rsidRPr="00E0068F">
        <w:rPr>
          <w:rFonts w:ascii="Verdana" w:hAnsi="Verdana"/>
        </w:rPr>
        <w:t xml:space="preserve">Съобразно изискванията на чл.4, ал. 2 от Наредбата за ОВОС </w:t>
      </w:r>
      <w:r w:rsidR="003D172D" w:rsidRPr="00E0068F">
        <w:rPr>
          <w:rFonts w:ascii="Verdana" w:hAnsi="Verdana"/>
        </w:rPr>
        <w:t xml:space="preserve">Възложителят е уведомил за своето инвестиционно предложение кметовете на </w:t>
      </w:r>
      <w:r w:rsidR="003B04BB" w:rsidRPr="00E0068F">
        <w:rPr>
          <w:rFonts w:ascii="Verdana" w:hAnsi="Verdana"/>
        </w:rPr>
        <w:t xml:space="preserve">община </w:t>
      </w:r>
      <w:r w:rsidR="00D7600D" w:rsidRPr="00E0068F">
        <w:rPr>
          <w:rFonts w:ascii="Verdana" w:hAnsi="Verdana"/>
        </w:rPr>
        <w:t>Раковски</w:t>
      </w:r>
      <w:r w:rsidR="003D172D" w:rsidRPr="00E0068F">
        <w:rPr>
          <w:rFonts w:ascii="Verdana" w:hAnsi="Verdana"/>
        </w:rPr>
        <w:t xml:space="preserve"> и </w:t>
      </w:r>
      <w:r w:rsidR="00D7600D" w:rsidRPr="00E0068F">
        <w:rPr>
          <w:rFonts w:ascii="Verdana" w:hAnsi="Verdana"/>
        </w:rPr>
        <w:t>с. Белозем</w:t>
      </w:r>
      <w:r w:rsidR="003D172D" w:rsidRPr="00E0068F">
        <w:rPr>
          <w:rFonts w:ascii="Verdana" w:hAnsi="Verdana"/>
        </w:rPr>
        <w:t xml:space="preserve">, както и засегнатото население чрез обяви </w:t>
      </w:r>
      <w:r w:rsidR="00814E79" w:rsidRPr="00E0068F">
        <w:rPr>
          <w:rFonts w:ascii="Verdana" w:hAnsi="Verdana"/>
        </w:rPr>
        <w:t xml:space="preserve">във вестник, </w:t>
      </w:r>
      <w:r w:rsidR="003D172D" w:rsidRPr="00E0068F">
        <w:rPr>
          <w:rFonts w:ascii="Verdana" w:hAnsi="Verdana"/>
        </w:rPr>
        <w:t xml:space="preserve">на </w:t>
      </w:r>
      <w:r w:rsidR="003B04BB" w:rsidRPr="00E0068F">
        <w:rPr>
          <w:rFonts w:ascii="Verdana" w:hAnsi="Verdana"/>
        </w:rPr>
        <w:t>информационно табло</w:t>
      </w:r>
      <w:r w:rsidR="003D172D" w:rsidRPr="00E0068F">
        <w:rPr>
          <w:rFonts w:ascii="Verdana" w:hAnsi="Verdana"/>
        </w:rPr>
        <w:t xml:space="preserve"> и общински сайт. </w:t>
      </w:r>
    </w:p>
    <w:p w:rsidR="00476C3F" w:rsidRPr="00E0068F" w:rsidRDefault="003D172D" w:rsidP="00476C3F">
      <w:pPr>
        <w:pStyle w:val="a7"/>
        <w:numPr>
          <w:ilvl w:val="0"/>
          <w:numId w:val="6"/>
        </w:numPr>
        <w:tabs>
          <w:tab w:val="clear" w:pos="1440"/>
          <w:tab w:val="num" w:pos="567"/>
        </w:tabs>
        <w:ind w:left="0" w:firstLine="0"/>
        <w:rPr>
          <w:rFonts w:ascii="Verdana" w:hAnsi="Verdana"/>
        </w:rPr>
      </w:pPr>
      <w:r w:rsidRPr="00E0068F">
        <w:rPr>
          <w:rFonts w:ascii="Verdana" w:hAnsi="Verdana"/>
        </w:rPr>
        <w:t xml:space="preserve">Осигурен е обществен достъп до информацията по приложение </w:t>
      </w:r>
      <w:r w:rsidRPr="00E0068F">
        <w:rPr>
          <w:rFonts w:ascii="Verdana" w:hAnsi="Verdana"/>
          <w:lang w:val="ru-RU"/>
        </w:rPr>
        <w:t xml:space="preserve">№ 2 по реда на чл. 6, ал. 9 от Наредбата за ОВОС. </w:t>
      </w:r>
      <w:r w:rsidR="00DB7070" w:rsidRPr="00E0068F">
        <w:rPr>
          <w:rFonts w:ascii="Verdana" w:hAnsi="Verdana"/>
          <w:lang w:val="ru-RU"/>
        </w:rPr>
        <w:t xml:space="preserve">С </w:t>
      </w:r>
      <w:proofErr w:type="spellStart"/>
      <w:r w:rsidR="00DB7070" w:rsidRPr="00E0068F">
        <w:rPr>
          <w:rFonts w:ascii="Verdana" w:hAnsi="Verdana"/>
          <w:lang w:val="ru-RU"/>
        </w:rPr>
        <w:t>писмо</w:t>
      </w:r>
      <w:proofErr w:type="spellEnd"/>
      <w:r w:rsidR="00DB7070" w:rsidRPr="00E0068F">
        <w:rPr>
          <w:rFonts w:ascii="Verdana" w:hAnsi="Verdana"/>
          <w:lang w:val="ru-RU"/>
        </w:rPr>
        <w:t xml:space="preserve"> </w:t>
      </w:r>
      <w:proofErr w:type="spellStart"/>
      <w:r w:rsidR="00DB7070" w:rsidRPr="00E0068F">
        <w:rPr>
          <w:rFonts w:ascii="Verdana" w:hAnsi="Verdana"/>
          <w:lang w:val="ru-RU"/>
        </w:rPr>
        <w:t>изх</w:t>
      </w:r>
      <w:proofErr w:type="spellEnd"/>
      <w:r w:rsidR="00DB7070" w:rsidRPr="00E0068F">
        <w:rPr>
          <w:rFonts w:ascii="Verdana" w:hAnsi="Verdana"/>
          <w:lang w:val="ru-RU"/>
        </w:rPr>
        <w:t xml:space="preserve">. № </w:t>
      </w:r>
      <w:r w:rsidR="00D7600D" w:rsidRPr="00E0068F">
        <w:rPr>
          <w:rFonts w:ascii="Verdana" w:hAnsi="Verdana"/>
          <w:lang w:val="ru-RU"/>
        </w:rPr>
        <w:t>32-02-45</w:t>
      </w:r>
      <w:r w:rsidR="00DB7070" w:rsidRPr="00E0068F">
        <w:rPr>
          <w:rFonts w:ascii="Verdana" w:hAnsi="Verdana"/>
          <w:lang w:val="ru-RU"/>
        </w:rPr>
        <w:t>/</w:t>
      </w:r>
      <w:r w:rsidR="00D7600D" w:rsidRPr="00E0068F">
        <w:rPr>
          <w:rFonts w:ascii="Verdana" w:hAnsi="Verdana"/>
          <w:lang w:val="ru-RU"/>
        </w:rPr>
        <w:t>02</w:t>
      </w:r>
      <w:r w:rsidR="00DB7070" w:rsidRPr="00E0068F">
        <w:rPr>
          <w:rFonts w:ascii="Verdana" w:hAnsi="Verdana"/>
          <w:lang w:val="ru-RU"/>
        </w:rPr>
        <w:t>.1</w:t>
      </w:r>
      <w:r w:rsidR="00D7600D" w:rsidRPr="00E0068F">
        <w:rPr>
          <w:rFonts w:ascii="Verdana" w:hAnsi="Verdana"/>
          <w:lang w:val="ru-RU"/>
        </w:rPr>
        <w:t>1</w:t>
      </w:r>
      <w:r w:rsidR="00DB7070" w:rsidRPr="00E0068F">
        <w:rPr>
          <w:rFonts w:ascii="Verdana" w:hAnsi="Verdana"/>
          <w:lang w:val="ru-RU"/>
        </w:rPr>
        <w:t xml:space="preserve">.2015г. община </w:t>
      </w:r>
      <w:proofErr w:type="spellStart"/>
      <w:r w:rsidR="00D7600D" w:rsidRPr="00E0068F">
        <w:rPr>
          <w:rFonts w:ascii="Verdana" w:hAnsi="Verdana"/>
          <w:lang w:val="ru-RU"/>
        </w:rPr>
        <w:t>Раковски</w:t>
      </w:r>
      <w:proofErr w:type="spellEnd"/>
      <w:r w:rsidR="00DB7070" w:rsidRPr="00E0068F">
        <w:rPr>
          <w:rFonts w:ascii="Verdana" w:hAnsi="Verdana"/>
          <w:lang w:val="ru-RU"/>
        </w:rPr>
        <w:t xml:space="preserve">  </w:t>
      </w:r>
      <w:proofErr w:type="spellStart"/>
      <w:r w:rsidR="00DB7070" w:rsidRPr="00E0068F">
        <w:rPr>
          <w:rFonts w:ascii="Verdana" w:hAnsi="Verdana"/>
          <w:lang w:val="ru-RU"/>
        </w:rPr>
        <w:t>и</w:t>
      </w:r>
      <w:r w:rsidR="00936B70" w:rsidRPr="00E0068F">
        <w:rPr>
          <w:rFonts w:ascii="Verdana" w:hAnsi="Verdana"/>
          <w:lang w:val="ru-RU"/>
        </w:rPr>
        <w:t>н</w:t>
      </w:r>
      <w:r w:rsidR="00DB7070" w:rsidRPr="00E0068F">
        <w:rPr>
          <w:rFonts w:ascii="Verdana" w:hAnsi="Verdana"/>
          <w:lang w:val="ru-RU"/>
        </w:rPr>
        <w:t>формира</w:t>
      </w:r>
      <w:proofErr w:type="spellEnd"/>
      <w:r w:rsidR="00DB7070" w:rsidRPr="00E0068F">
        <w:rPr>
          <w:rFonts w:ascii="Verdana" w:hAnsi="Verdana"/>
          <w:lang w:val="ru-RU"/>
        </w:rPr>
        <w:t xml:space="preserve"> РИОСВ за </w:t>
      </w:r>
      <w:proofErr w:type="spellStart"/>
      <w:r w:rsidR="00DB7070" w:rsidRPr="00E0068F">
        <w:rPr>
          <w:rFonts w:ascii="Verdana" w:hAnsi="Verdana"/>
          <w:lang w:val="ru-RU"/>
        </w:rPr>
        <w:t>липсата</w:t>
      </w:r>
      <w:proofErr w:type="spellEnd"/>
      <w:r w:rsidR="00DB7070" w:rsidRPr="00E0068F">
        <w:rPr>
          <w:rFonts w:ascii="Verdana" w:hAnsi="Verdana"/>
          <w:lang w:val="ru-RU"/>
        </w:rPr>
        <w:t xml:space="preserve"> на </w:t>
      </w:r>
      <w:proofErr w:type="spellStart"/>
      <w:r w:rsidR="00DB7070" w:rsidRPr="00E0068F">
        <w:rPr>
          <w:rFonts w:ascii="Verdana" w:hAnsi="Verdana"/>
          <w:lang w:val="ru-RU"/>
        </w:rPr>
        <w:t>писмени</w:t>
      </w:r>
      <w:proofErr w:type="spellEnd"/>
      <w:r w:rsidR="00DB7070" w:rsidRPr="00E0068F">
        <w:rPr>
          <w:rFonts w:ascii="Verdana" w:hAnsi="Verdana"/>
          <w:lang w:val="ru-RU"/>
        </w:rPr>
        <w:t xml:space="preserve"> </w:t>
      </w:r>
      <w:proofErr w:type="spellStart"/>
      <w:r w:rsidR="00DB7070" w:rsidRPr="00E0068F">
        <w:rPr>
          <w:rFonts w:ascii="Verdana" w:hAnsi="Verdana"/>
          <w:lang w:val="ru-RU"/>
        </w:rPr>
        <w:t>възражения</w:t>
      </w:r>
      <w:proofErr w:type="spellEnd"/>
      <w:r w:rsidR="00DB7070" w:rsidRPr="00E0068F">
        <w:rPr>
          <w:rFonts w:ascii="Verdana" w:hAnsi="Verdana"/>
          <w:lang w:val="ru-RU"/>
        </w:rPr>
        <w:t xml:space="preserve"> </w:t>
      </w:r>
      <w:proofErr w:type="spellStart"/>
      <w:r w:rsidR="00DB7070" w:rsidRPr="00E0068F">
        <w:rPr>
          <w:rFonts w:ascii="Verdana" w:hAnsi="Verdana"/>
          <w:lang w:val="ru-RU"/>
        </w:rPr>
        <w:t>относно</w:t>
      </w:r>
      <w:proofErr w:type="spellEnd"/>
      <w:r w:rsidR="00DB7070" w:rsidRPr="00E0068F">
        <w:rPr>
          <w:rFonts w:ascii="Verdana" w:hAnsi="Verdana"/>
          <w:lang w:val="ru-RU"/>
        </w:rPr>
        <w:t xml:space="preserve">  </w:t>
      </w:r>
      <w:proofErr w:type="spellStart"/>
      <w:r w:rsidR="00DB7070" w:rsidRPr="00E0068F">
        <w:rPr>
          <w:rFonts w:ascii="Verdana" w:hAnsi="Verdana"/>
          <w:lang w:val="ru-RU"/>
        </w:rPr>
        <w:t>инвестиционното</w:t>
      </w:r>
      <w:proofErr w:type="spellEnd"/>
      <w:r w:rsidR="00DB7070" w:rsidRPr="00E0068F">
        <w:rPr>
          <w:rFonts w:ascii="Verdana" w:hAnsi="Verdana"/>
          <w:lang w:val="ru-RU"/>
        </w:rPr>
        <w:t xml:space="preserve"> предложение.</w:t>
      </w:r>
      <w:r w:rsidR="00936B70" w:rsidRPr="00E0068F">
        <w:rPr>
          <w:rFonts w:ascii="Verdana" w:hAnsi="Verdana"/>
          <w:lang w:val="ru-RU"/>
        </w:rPr>
        <w:t xml:space="preserve"> С </w:t>
      </w:r>
      <w:proofErr w:type="spellStart"/>
      <w:r w:rsidR="00936B70" w:rsidRPr="00E0068F">
        <w:rPr>
          <w:rFonts w:ascii="Verdana" w:hAnsi="Verdana"/>
          <w:lang w:val="ru-RU"/>
        </w:rPr>
        <w:t>писмо</w:t>
      </w:r>
      <w:proofErr w:type="spellEnd"/>
      <w:r w:rsidR="00936B70" w:rsidRPr="00E0068F">
        <w:rPr>
          <w:rFonts w:ascii="Verdana" w:hAnsi="Verdana"/>
          <w:lang w:val="ru-RU"/>
        </w:rPr>
        <w:t xml:space="preserve"> </w:t>
      </w:r>
      <w:proofErr w:type="spellStart"/>
      <w:r w:rsidR="00936B70" w:rsidRPr="00E0068F">
        <w:rPr>
          <w:rFonts w:ascii="Verdana" w:hAnsi="Verdana"/>
          <w:lang w:val="ru-RU"/>
        </w:rPr>
        <w:t>изх</w:t>
      </w:r>
      <w:proofErr w:type="spellEnd"/>
      <w:r w:rsidR="00936B70" w:rsidRPr="00E0068F">
        <w:rPr>
          <w:rFonts w:ascii="Verdana" w:hAnsi="Verdana"/>
          <w:lang w:val="ru-RU"/>
        </w:rPr>
        <w:t xml:space="preserve">. № </w:t>
      </w:r>
      <w:r w:rsidR="00D7600D" w:rsidRPr="00E0068F">
        <w:rPr>
          <w:rFonts w:ascii="Verdana" w:hAnsi="Verdana"/>
          <w:lang w:val="ru-RU"/>
        </w:rPr>
        <w:t>336</w:t>
      </w:r>
      <w:r w:rsidR="00936B70" w:rsidRPr="00E0068F">
        <w:rPr>
          <w:rFonts w:ascii="Verdana" w:hAnsi="Verdana"/>
          <w:lang w:val="ru-RU"/>
        </w:rPr>
        <w:t>/1</w:t>
      </w:r>
      <w:r w:rsidR="00D7600D" w:rsidRPr="00E0068F">
        <w:rPr>
          <w:rFonts w:ascii="Verdana" w:hAnsi="Verdana"/>
          <w:lang w:val="ru-RU"/>
        </w:rPr>
        <w:t>0</w:t>
      </w:r>
      <w:r w:rsidR="00936B70" w:rsidRPr="00E0068F">
        <w:rPr>
          <w:rFonts w:ascii="Verdana" w:hAnsi="Verdana"/>
          <w:lang w:val="ru-RU"/>
        </w:rPr>
        <w:t>.1</w:t>
      </w:r>
      <w:r w:rsidR="00D7600D" w:rsidRPr="00E0068F">
        <w:rPr>
          <w:rFonts w:ascii="Verdana" w:hAnsi="Verdana"/>
          <w:lang w:val="ru-RU"/>
        </w:rPr>
        <w:t>1</w:t>
      </w:r>
      <w:r w:rsidR="00936B70" w:rsidRPr="00E0068F">
        <w:rPr>
          <w:rFonts w:ascii="Verdana" w:hAnsi="Verdana"/>
          <w:lang w:val="ru-RU"/>
        </w:rPr>
        <w:t xml:space="preserve">.2015г. </w:t>
      </w:r>
      <w:proofErr w:type="spellStart"/>
      <w:r w:rsidR="00936B70" w:rsidRPr="00E0068F">
        <w:rPr>
          <w:rFonts w:ascii="Verdana" w:hAnsi="Verdana"/>
          <w:lang w:val="ru-RU"/>
        </w:rPr>
        <w:t>Кметство</w:t>
      </w:r>
      <w:proofErr w:type="spellEnd"/>
      <w:r w:rsidR="00D7600D" w:rsidRPr="00E0068F">
        <w:rPr>
          <w:rFonts w:ascii="Verdana" w:hAnsi="Verdana"/>
          <w:lang w:val="ru-RU"/>
        </w:rPr>
        <w:t xml:space="preserve"> с. </w:t>
      </w:r>
      <w:proofErr w:type="spellStart"/>
      <w:r w:rsidR="00D7600D" w:rsidRPr="00E0068F">
        <w:rPr>
          <w:rFonts w:ascii="Verdana" w:hAnsi="Verdana"/>
          <w:lang w:val="ru-RU"/>
        </w:rPr>
        <w:t>Белозем</w:t>
      </w:r>
      <w:proofErr w:type="spellEnd"/>
      <w:r w:rsidR="00936B70" w:rsidRPr="00E0068F">
        <w:rPr>
          <w:rFonts w:ascii="Verdana" w:hAnsi="Verdana"/>
          <w:lang w:val="ru-RU"/>
        </w:rPr>
        <w:t xml:space="preserve"> </w:t>
      </w:r>
      <w:proofErr w:type="spellStart"/>
      <w:r w:rsidR="00936B70" w:rsidRPr="00E0068F">
        <w:rPr>
          <w:rFonts w:ascii="Verdana" w:hAnsi="Verdana"/>
          <w:lang w:val="ru-RU"/>
        </w:rPr>
        <w:t>информира</w:t>
      </w:r>
      <w:proofErr w:type="spellEnd"/>
      <w:r w:rsidR="00936B70" w:rsidRPr="00E0068F">
        <w:rPr>
          <w:rFonts w:ascii="Verdana" w:hAnsi="Verdana"/>
          <w:lang w:val="ru-RU"/>
        </w:rPr>
        <w:t xml:space="preserve"> РИОСВ за </w:t>
      </w:r>
      <w:proofErr w:type="spellStart"/>
      <w:r w:rsidR="00936B70" w:rsidRPr="00E0068F">
        <w:rPr>
          <w:rFonts w:ascii="Verdana" w:hAnsi="Verdana"/>
          <w:lang w:val="ru-RU"/>
        </w:rPr>
        <w:t>липсата</w:t>
      </w:r>
      <w:proofErr w:type="spellEnd"/>
      <w:r w:rsidR="00936B70" w:rsidRPr="00E0068F">
        <w:rPr>
          <w:rFonts w:ascii="Verdana" w:hAnsi="Verdana"/>
          <w:lang w:val="ru-RU"/>
        </w:rPr>
        <w:t xml:space="preserve"> на </w:t>
      </w:r>
      <w:proofErr w:type="spellStart"/>
      <w:r w:rsidR="00936B70" w:rsidRPr="00E0068F">
        <w:rPr>
          <w:rFonts w:ascii="Verdana" w:hAnsi="Verdana"/>
          <w:lang w:val="ru-RU"/>
        </w:rPr>
        <w:t>писмени</w:t>
      </w:r>
      <w:proofErr w:type="spellEnd"/>
      <w:r w:rsidR="00936B70" w:rsidRPr="00E0068F">
        <w:rPr>
          <w:rFonts w:ascii="Verdana" w:hAnsi="Verdana"/>
          <w:lang w:val="ru-RU"/>
        </w:rPr>
        <w:t xml:space="preserve"> </w:t>
      </w:r>
      <w:proofErr w:type="spellStart"/>
      <w:r w:rsidR="00936B70" w:rsidRPr="00E0068F">
        <w:rPr>
          <w:rFonts w:ascii="Verdana" w:hAnsi="Verdana"/>
          <w:lang w:val="ru-RU"/>
        </w:rPr>
        <w:t>възражения</w:t>
      </w:r>
      <w:proofErr w:type="spellEnd"/>
      <w:r w:rsidR="00936B70" w:rsidRPr="00E0068F">
        <w:rPr>
          <w:rFonts w:ascii="Verdana" w:hAnsi="Verdana"/>
          <w:lang w:val="ru-RU"/>
        </w:rPr>
        <w:t xml:space="preserve"> </w:t>
      </w:r>
      <w:proofErr w:type="spellStart"/>
      <w:r w:rsidR="00936B70" w:rsidRPr="00E0068F">
        <w:rPr>
          <w:rFonts w:ascii="Verdana" w:hAnsi="Verdana"/>
          <w:lang w:val="ru-RU"/>
        </w:rPr>
        <w:t>относно</w:t>
      </w:r>
      <w:proofErr w:type="spellEnd"/>
      <w:r w:rsidR="00936B70" w:rsidRPr="00E0068F">
        <w:rPr>
          <w:rFonts w:ascii="Verdana" w:hAnsi="Verdana"/>
          <w:lang w:val="ru-RU"/>
        </w:rPr>
        <w:t xml:space="preserve">  </w:t>
      </w:r>
      <w:proofErr w:type="spellStart"/>
      <w:r w:rsidR="00936B70" w:rsidRPr="00E0068F">
        <w:rPr>
          <w:rFonts w:ascii="Verdana" w:hAnsi="Verdana"/>
          <w:lang w:val="ru-RU"/>
        </w:rPr>
        <w:t>инвестиционното</w:t>
      </w:r>
      <w:proofErr w:type="spellEnd"/>
      <w:r w:rsidR="00936B70" w:rsidRPr="00E0068F">
        <w:rPr>
          <w:rFonts w:ascii="Verdana" w:hAnsi="Verdana"/>
          <w:lang w:val="ru-RU"/>
        </w:rPr>
        <w:t xml:space="preserve"> предложение.</w:t>
      </w:r>
      <w:r w:rsidR="0007517F" w:rsidRPr="00E0068F">
        <w:rPr>
          <w:rFonts w:ascii="Verdana" w:hAnsi="Verdana"/>
          <w:lang w:val="ru-RU"/>
        </w:rPr>
        <w:t xml:space="preserve"> </w:t>
      </w:r>
      <w:r w:rsidR="00476C3F" w:rsidRPr="00E0068F">
        <w:rPr>
          <w:rFonts w:ascii="Verdana" w:hAnsi="Verdana"/>
        </w:rPr>
        <w:t>„</w:t>
      </w:r>
      <w:r w:rsidR="00D7600D" w:rsidRPr="00E0068F">
        <w:rPr>
          <w:rFonts w:ascii="Verdana" w:hAnsi="Verdana"/>
        </w:rPr>
        <w:t>Инса Ойл</w:t>
      </w:r>
      <w:r w:rsidR="00476C3F" w:rsidRPr="00E0068F">
        <w:rPr>
          <w:rFonts w:ascii="Verdana" w:hAnsi="Verdana"/>
        </w:rPr>
        <w:t>“ ООД с</w:t>
      </w:r>
      <w:r w:rsidR="0007517F" w:rsidRPr="00E0068F">
        <w:rPr>
          <w:rFonts w:ascii="Verdana" w:hAnsi="Verdana"/>
        </w:rPr>
        <w:t>ъс свое</w:t>
      </w:r>
      <w:r w:rsidR="00476C3F" w:rsidRPr="00E0068F">
        <w:rPr>
          <w:rFonts w:ascii="Verdana" w:hAnsi="Verdana"/>
        </w:rPr>
        <w:t xml:space="preserve"> писмо</w:t>
      </w:r>
      <w:r w:rsidR="00D7600D" w:rsidRPr="00E0068F">
        <w:rPr>
          <w:rFonts w:ascii="Verdana" w:hAnsi="Verdana"/>
        </w:rPr>
        <w:t xml:space="preserve"> изх. № 310/16.11.2015г.</w:t>
      </w:r>
      <w:r w:rsidR="00476C3F" w:rsidRPr="00E0068F">
        <w:rPr>
          <w:rFonts w:ascii="Verdana" w:hAnsi="Verdana"/>
        </w:rPr>
        <w:t xml:space="preserve"> </w:t>
      </w:r>
      <w:proofErr w:type="spellStart"/>
      <w:r w:rsidR="00476C3F" w:rsidRPr="00E0068F">
        <w:rPr>
          <w:rFonts w:ascii="Verdana" w:hAnsi="Verdana"/>
          <w:lang w:val="ru-RU"/>
        </w:rPr>
        <w:t>информира</w:t>
      </w:r>
      <w:proofErr w:type="spellEnd"/>
      <w:r w:rsidR="00476C3F" w:rsidRPr="00E0068F">
        <w:rPr>
          <w:rFonts w:ascii="Verdana" w:hAnsi="Verdana"/>
          <w:lang w:val="ru-RU"/>
        </w:rPr>
        <w:t xml:space="preserve"> РИОСВ за </w:t>
      </w:r>
      <w:proofErr w:type="spellStart"/>
      <w:r w:rsidR="00476C3F" w:rsidRPr="00E0068F">
        <w:rPr>
          <w:rFonts w:ascii="Verdana" w:hAnsi="Verdana"/>
          <w:lang w:val="ru-RU"/>
        </w:rPr>
        <w:t>липсата</w:t>
      </w:r>
      <w:proofErr w:type="spellEnd"/>
      <w:r w:rsidR="00476C3F" w:rsidRPr="00E0068F">
        <w:rPr>
          <w:rFonts w:ascii="Verdana" w:hAnsi="Verdana"/>
          <w:lang w:val="ru-RU"/>
        </w:rPr>
        <w:t xml:space="preserve"> на </w:t>
      </w:r>
      <w:proofErr w:type="spellStart"/>
      <w:r w:rsidR="00476C3F" w:rsidRPr="00E0068F">
        <w:rPr>
          <w:rFonts w:ascii="Verdana" w:hAnsi="Verdana"/>
          <w:lang w:val="ru-RU"/>
        </w:rPr>
        <w:t>писмени</w:t>
      </w:r>
      <w:proofErr w:type="spellEnd"/>
      <w:r w:rsidR="00476C3F" w:rsidRPr="00E0068F">
        <w:rPr>
          <w:rFonts w:ascii="Verdana" w:hAnsi="Verdana"/>
          <w:lang w:val="ru-RU"/>
        </w:rPr>
        <w:t xml:space="preserve"> </w:t>
      </w:r>
      <w:proofErr w:type="spellStart"/>
      <w:r w:rsidR="00476C3F" w:rsidRPr="00E0068F">
        <w:rPr>
          <w:rFonts w:ascii="Verdana" w:hAnsi="Verdana"/>
          <w:lang w:val="ru-RU"/>
        </w:rPr>
        <w:t>възражения</w:t>
      </w:r>
      <w:proofErr w:type="spellEnd"/>
      <w:r w:rsidR="00476C3F" w:rsidRPr="00E0068F">
        <w:rPr>
          <w:rFonts w:ascii="Verdana" w:hAnsi="Verdana"/>
          <w:lang w:val="ru-RU"/>
        </w:rPr>
        <w:t xml:space="preserve"> </w:t>
      </w:r>
      <w:proofErr w:type="spellStart"/>
      <w:r w:rsidR="00476C3F" w:rsidRPr="00E0068F">
        <w:rPr>
          <w:rFonts w:ascii="Verdana" w:hAnsi="Verdana"/>
          <w:lang w:val="ru-RU"/>
        </w:rPr>
        <w:t>относно</w:t>
      </w:r>
      <w:proofErr w:type="spellEnd"/>
      <w:r w:rsidR="00476C3F" w:rsidRPr="00E0068F">
        <w:rPr>
          <w:rFonts w:ascii="Verdana" w:hAnsi="Verdana"/>
          <w:lang w:val="ru-RU"/>
        </w:rPr>
        <w:t xml:space="preserve">  </w:t>
      </w:r>
      <w:proofErr w:type="spellStart"/>
      <w:r w:rsidR="00476C3F" w:rsidRPr="00E0068F">
        <w:rPr>
          <w:rFonts w:ascii="Verdana" w:hAnsi="Verdana"/>
          <w:lang w:val="ru-RU"/>
        </w:rPr>
        <w:t>инвестиционното</w:t>
      </w:r>
      <w:proofErr w:type="spellEnd"/>
      <w:r w:rsidR="00476C3F" w:rsidRPr="00E0068F">
        <w:rPr>
          <w:rFonts w:ascii="Verdana" w:hAnsi="Verdana"/>
          <w:lang w:val="ru-RU"/>
        </w:rPr>
        <w:t xml:space="preserve"> предложение.</w:t>
      </w:r>
    </w:p>
    <w:p w:rsidR="00476C3F" w:rsidRPr="00E0068F" w:rsidRDefault="00476C3F" w:rsidP="00476C3F">
      <w:pPr>
        <w:pStyle w:val="a7"/>
        <w:ind w:left="567"/>
        <w:rPr>
          <w:rFonts w:ascii="Verdana" w:hAnsi="Verdana"/>
        </w:rPr>
      </w:pPr>
    </w:p>
    <w:p w:rsidR="003D172D" w:rsidRPr="00E0068F" w:rsidRDefault="003D172D" w:rsidP="00DB7070">
      <w:pPr>
        <w:pStyle w:val="a7"/>
        <w:numPr>
          <w:ilvl w:val="0"/>
          <w:numId w:val="6"/>
        </w:numPr>
        <w:tabs>
          <w:tab w:val="clear" w:pos="1440"/>
          <w:tab w:val="num" w:pos="567"/>
        </w:tabs>
        <w:ind w:left="0" w:firstLine="0"/>
        <w:rPr>
          <w:rFonts w:ascii="Verdana" w:hAnsi="Verdana"/>
        </w:rPr>
      </w:pPr>
      <w:r w:rsidRPr="00E0068F">
        <w:rPr>
          <w:rFonts w:ascii="Verdana" w:hAnsi="Verdana"/>
        </w:rPr>
        <w:t xml:space="preserve">Към момента на издаване на настоящото решение </w:t>
      </w:r>
      <w:r w:rsidR="00DB7070" w:rsidRPr="00E0068F">
        <w:rPr>
          <w:rFonts w:ascii="Verdana" w:hAnsi="Verdana"/>
        </w:rPr>
        <w:t>в РИОСВ Пловдив</w:t>
      </w:r>
      <w:r w:rsidR="00476C3F" w:rsidRPr="00E0068F">
        <w:rPr>
          <w:rFonts w:ascii="Verdana" w:hAnsi="Verdana"/>
        </w:rPr>
        <w:t xml:space="preserve"> </w:t>
      </w:r>
      <w:r w:rsidRPr="00E0068F">
        <w:rPr>
          <w:rFonts w:ascii="Verdana" w:hAnsi="Verdana"/>
        </w:rPr>
        <w:t>не са изразени устно или депозирани писмено жалби, възражения и становища срещу реализацията на  инвестиционното предложение.</w:t>
      </w:r>
    </w:p>
    <w:p w:rsidR="003D172D" w:rsidRPr="00E0068F" w:rsidRDefault="003D172D" w:rsidP="00FE0A34">
      <w:pPr>
        <w:pStyle w:val="a7"/>
        <w:rPr>
          <w:rFonts w:ascii="Verdana" w:hAnsi="Verdana"/>
          <w:b/>
        </w:rPr>
      </w:pPr>
    </w:p>
    <w:p w:rsidR="00476C3F" w:rsidRPr="00E0068F" w:rsidRDefault="00476C3F" w:rsidP="00FE0A34">
      <w:pPr>
        <w:pStyle w:val="a7"/>
        <w:rPr>
          <w:rFonts w:ascii="Verdana" w:hAnsi="Verdana"/>
          <w:b/>
          <w:u w:val="single"/>
        </w:rPr>
      </w:pPr>
      <w:r w:rsidRPr="00E0068F">
        <w:rPr>
          <w:rFonts w:ascii="Verdana" w:hAnsi="Verdana"/>
          <w:b/>
          <w:u w:val="single"/>
        </w:rPr>
        <w:t>При изпълнение на следните условия:</w:t>
      </w:r>
    </w:p>
    <w:p w:rsidR="003D172D" w:rsidRPr="00E0068F" w:rsidRDefault="003D172D" w:rsidP="00FE0A34">
      <w:pPr>
        <w:pStyle w:val="a7"/>
        <w:overflowPunct/>
        <w:autoSpaceDE/>
        <w:autoSpaceDN/>
        <w:adjustRightInd/>
        <w:textAlignment w:val="auto"/>
        <w:rPr>
          <w:rFonts w:ascii="Verdana" w:hAnsi="Verdana"/>
          <w:b/>
          <w:u w:val="single"/>
        </w:rPr>
      </w:pPr>
    </w:p>
    <w:p w:rsidR="00D7600D" w:rsidRPr="00E0068F" w:rsidRDefault="00D7600D" w:rsidP="00D7600D">
      <w:pPr>
        <w:tabs>
          <w:tab w:val="left" w:pos="9498"/>
        </w:tabs>
        <w:ind w:right="-39"/>
        <w:jc w:val="both"/>
        <w:rPr>
          <w:rFonts w:ascii="Verdana" w:hAnsi="Verdana"/>
          <w:lang w:val="ru-RU"/>
        </w:rPr>
      </w:pPr>
      <w:r w:rsidRPr="00E0068F">
        <w:rPr>
          <w:rFonts w:ascii="Verdana" w:hAnsi="Verdana"/>
          <w:lang w:val="ru-RU"/>
        </w:rPr>
        <w:t xml:space="preserve">След </w:t>
      </w:r>
      <w:proofErr w:type="spellStart"/>
      <w:r w:rsidRPr="00E0068F">
        <w:rPr>
          <w:rFonts w:ascii="Verdana" w:hAnsi="Verdana"/>
          <w:lang w:val="ru-RU"/>
        </w:rPr>
        <w:t>влизане</w:t>
      </w:r>
      <w:proofErr w:type="spellEnd"/>
      <w:r w:rsidRPr="00E0068F">
        <w:rPr>
          <w:rFonts w:ascii="Verdana" w:hAnsi="Verdana"/>
          <w:lang w:val="ru-RU"/>
        </w:rPr>
        <w:t xml:space="preserve"> в сила на </w:t>
      </w:r>
      <w:proofErr w:type="spellStart"/>
      <w:r w:rsidRPr="00E0068F">
        <w:rPr>
          <w:rFonts w:ascii="Verdana" w:hAnsi="Verdana"/>
          <w:lang w:val="ru-RU"/>
        </w:rPr>
        <w:t>настоящето</w:t>
      </w:r>
      <w:proofErr w:type="spellEnd"/>
      <w:r w:rsidRPr="00E0068F">
        <w:rPr>
          <w:rFonts w:ascii="Verdana" w:hAnsi="Verdana"/>
          <w:lang w:val="ru-RU"/>
        </w:rPr>
        <w:t xml:space="preserve"> Решение </w:t>
      </w:r>
      <w:r w:rsidR="00D84964">
        <w:rPr>
          <w:rFonts w:ascii="Verdana" w:hAnsi="Verdana"/>
          <w:lang w:val="ru-RU"/>
        </w:rPr>
        <w:t>е</w:t>
      </w:r>
      <w:r w:rsidR="008C5E85" w:rsidRPr="00E0068F">
        <w:rPr>
          <w:rFonts w:ascii="Verdana" w:hAnsi="Verdana"/>
          <w:lang w:val="ru-RU"/>
        </w:rPr>
        <w:t xml:space="preserve"> необходимо </w:t>
      </w:r>
      <w:proofErr w:type="spellStart"/>
      <w:r w:rsidR="00D84964" w:rsidRPr="00D84964">
        <w:rPr>
          <w:rFonts w:ascii="Verdana" w:hAnsi="Verdana"/>
          <w:lang w:val="ru-RU"/>
        </w:rPr>
        <w:t>операторът</w:t>
      </w:r>
      <w:proofErr w:type="spellEnd"/>
      <w:r w:rsidR="00D84964" w:rsidRPr="00D84964">
        <w:rPr>
          <w:rFonts w:ascii="Verdana" w:hAnsi="Verdana"/>
          <w:lang w:val="ru-RU"/>
        </w:rPr>
        <w:t xml:space="preserve"> “ИНСА ОЙЛ” ООД, </w:t>
      </w:r>
      <w:proofErr w:type="spellStart"/>
      <w:r w:rsidR="00D84964" w:rsidRPr="00D84964">
        <w:rPr>
          <w:rFonts w:ascii="Verdana" w:hAnsi="Verdana"/>
          <w:lang w:val="ru-RU"/>
        </w:rPr>
        <w:t>гр.Раковски</w:t>
      </w:r>
      <w:proofErr w:type="spellEnd"/>
      <w:r w:rsidR="00D84964" w:rsidRPr="00D84964">
        <w:rPr>
          <w:rFonts w:ascii="Verdana" w:hAnsi="Verdana"/>
          <w:lang w:val="ru-RU"/>
        </w:rPr>
        <w:t xml:space="preserve">, </w:t>
      </w:r>
      <w:r w:rsidR="00D84964">
        <w:rPr>
          <w:rFonts w:ascii="Verdana" w:hAnsi="Verdana"/>
          <w:lang w:val="ru-RU"/>
        </w:rPr>
        <w:t>на основание</w:t>
      </w:r>
      <w:r w:rsidR="00D84964" w:rsidRPr="00D84964">
        <w:rPr>
          <w:rFonts w:ascii="Verdana" w:hAnsi="Verdana"/>
          <w:lang w:val="ru-RU"/>
        </w:rPr>
        <w:t xml:space="preserve"> чл.125, ал.1, т.1 от Закона за </w:t>
      </w:r>
      <w:proofErr w:type="spellStart"/>
      <w:r w:rsidR="00D84964" w:rsidRPr="00D84964">
        <w:rPr>
          <w:rFonts w:ascii="Verdana" w:hAnsi="Verdana"/>
          <w:lang w:val="ru-RU"/>
        </w:rPr>
        <w:t>опазване</w:t>
      </w:r>
      <w:proofErr w:type="spellEnd"/>
      <w:r w:rsidR="00D84964" w:rsidRPr="00D84964">
        <w:rPr>
          <w:rFonts w:ascii="Verdana" w:hAnsi="Verdana"/>
          <w:lang w:val="ru-RU"/>
        </w:rPr>
        <w:t xml:space="preserve"> на </w:t>
      </w:r>
      <w:proofErr w:type="spellStart"/>
      <w:r w:rsidR="00D84964" w:rsidRPr="00D84964">
        <w:rPr>
          <w:rFonts w:ascii="Verdana" w:hAnsi="Verdana"/>
          <w:lang w:val="ru-RU"/>
        </w:rPr>
        <w:t>околната</w:t>
      </w:r>
      <w:proofErr w:type="spellEnd"/>
      <w:r w:rsidR="00D84964" w:rsidRPr="00D84964">
        <w:rPr>
          <w:rFonts w:ascii="Verdana" w:hAnsi="Verdana"/>
          <w:lang w:val="ru-RU"/>
        </w:rPr>
        <w:t xml:space="preserve"> среда (</w:t>
      </w:r>
      <w:proofErr w:type="spellStart"/>
      <w:r w:rsidR="00D84964" w:rsidRPr="00D84964">
        <w:rPr>
          <w:rFonts w:ascii="Verdana" w:hAnsi="Verdana"/>
          <w:lang w:val="ru-RU"/>
        </w:rPr>
        <w:t>обн</w:t>
      </w:r>
      <w:proofErr w:type="spellEnd"/>
      <w:r w:rsidR="00D84964" w:rsidRPr="00D84964">
        <w:rPr>
          <w:rFonts w:ascii="Verdana" w:hAnsi="Verdana"/>
          <w:lang w:val="ru-RU"/>
        </w:rPr>
        <w:t xml:space="preserve">. ДВ бр.91/2002г., изм. и доп. ДВ бр.62/2015г.) да </w:t>
      </w:r>
      <w:proofErr w:type="spellStart"/>
      <w:r w:rsidR="00D84964" w:rsidRPr="00D84964">
        <w:rPr>
          <w:rFonts w:ascii="Verdana" w:hAnsi="Verdana"/>
          <w:lang w:val="ru-RU"/>
        </w:rPr>
        <w:t>информира</w:t>
      </w:r>
      <w:proofErr w:type="spellEnd"/>
      <w:r w:rsidR="00D84964" w:rsidRPr="00D84964">
        <w:rPr>
          <w:rFonts w:ascii="Verdana" w:hAnsi="Verdana"/>
          <w:lang w:val="ru-RU"/>
        </w:rPr>
        <w:t xml:space="preserve"> МОСВ и </w:t>
      </w:r>
      <w:proofErr w:type="spellStart"/>
      <w:r w:rsidR="00D84964" w:rsidRPr="00D84964">
        <w:rPr>
          <w:rFonts w:ascii="Verdana" w:hAnsi="Verdana"/>
          <w:lang w:val="ru-RU"/>
        </w:rPr>
        <w:t>компетентния</w:t>
      </w:r>
      <w:proofErr w:type="spellEnd"/>
      <w:r w:rsidR="00D84964" w:rsidRPr="00D84964">
        <w:rPr>
          <w:rFonts w:ascii="Verdana" w:hAnsi="Verdana"/>
          <w:lang w:val="ru-RU"/>
        </w:rPr>
        <w:t xml:space="preserve"> орган по чл.120, ал.1 от ЗООС (ИАОС) за </w:t>
      </w:r>
      <w:proofErr w:type="spellStart"/>
      <w:r w:rsidR="00D84964" w:rsidRPr="00D84964">
        <w:rPr>
          <w:rFonts w:ascii="Verdana" w:hAnsi="Verdana"/>
          <w:lang w:val="ru-RU"/>
        </w:rPr>
        <w:t>планираната</w:t>
      </w:r>
      <w:proofErr w:type="spellEnd"/>
      <w:r w:rsidR="00D84964" w:rsidRPr="00D84964">
        <w:rPr>
          <w:rFonts w:ascii="Verdana" w:hAnsi="Verdana"/>
          <w:lang w:val="ru-RU"/>
        </w:rPr>
        <w:t xml:space="preserve"> </w:t>
      </w:r>
      <w:proofErr w:type="spellStart"/>
      <w:r w:rsidR="00D84964" w:rsidRPr="00D84964">
        <w:rPr>
          <w:rFonts w:ascii="Verdana" w:hAnsi="Verdana"/>
          <w:lang w:val="ru-RU"/>
        </w:rPr>
        <w:t>промяна</w:t>
      </w:r>
      <w:proofErr w:type="spellEnd"/>
      <w:r w:rsidR="00D84964" w:rsidRPr="00D84964">
        <w:rPr>
          <w:rFonts w:ascii="Verdana" w:hAnsi="Verdana"/>
          <w:lang w:val="ru-RU"/>
        </w:rPr>
        <w:t xml:space="preserve"> в </w:t>
      </w:r>
      <w:proofErr w:type="spellStart"/>
      <w:r w:rsidR="00D84964" w:rsidRPr="00D84964">
        <w:rPr>
          <w:rFonts w:ascii="Verdana" w:hAnsi="Verdana"/>
          <w:lang w:val="ru-RU"/>
        </w:rPr>
        <w:t>работата</w:t>
      </w:r>
      <w:proofErr w:type="spellEnd"/>
      <w:r w:rsidR="00D84964" w:rsidRPr="00D84964">
        <w:rPr>
          <w:rFonts w:ascii="Verdana" w:hAnsi="Verdana"/>
          <w:lang w:val="ru-RU"/>
        </w:rPr>
        <w:t xml:space="preserve"> на </w:t>
      </w:r>
      <w:proofErr w:type="spellStart"/>
      <w:r w:rsidR="00D84964" w:rsidRPr="00D84964">
        <w:rPr>
          <w:rFonts w:ascii="Verdana" w:hAnsi="Verdana"/>
          <w:lang w:val="ru-RU"/>
        </w:rPr>
        <w:t>инсталацията</w:t>
      </w:r>
      <w:proofErr w:type="spellEnd"/>
      <w:r w:rsidR="00D84964">
        <w:rPr>
          <w:rFonts w:ascii="Verdana" w:hAnsi="Verdana"/>
          <w:lang w:val="ru-RU"/>
        </w:rPr>
        <w:t>,</w:t>
      </w:r>
      <w:r w:rsidR="00D84964" w:rsidRPr="00D84964">
        <w:rPr>
          <w:rFonts w:ascii="Verdana" w:hAnsi="Verdana"/>
          <w:lang w:val="ru-RU"/>
        </w:rPr>
        <w:t xml:space="preserve"> </w:t>
      </w:r>
      <w:proofErr w:type="spellStart"/>
      <w:r w:rsidR="00D84964">
        <w:rPr>
          <w:rFonts w:ascii="Verdana" w:hAnsi="Verdana"/>
          <w:lang w:val="ru-RU"/>
        </w:rPr>
        <w:t>както</w:t>
      </w:r>
      <w:proofErr w:type="spellEnd"/>
      <w:r w:rsidR="00D84964">
        <w:rPr>
          <w:rFonts w:ascii="Verdana" w:hAnsi="Verdana"/>
          <w:lang w:val="ru-RU"/>
        </w:rPr>
        <w:t xml:space="preserve"> </w:t>
      </w:r>
      <w:r w:rsidR="00D84964" w:rsidRPr="00D84964">
        <w:rPr>
          <w:rFonts w:ascii="Verdana" w:hAnsi="Verdana"/>
          <w:lang w:val="ru-RU"/>
        </w:rPr>
        <w:t xml:space="preserve">и да </w:t>
      </w:r>
      <w:proofErr w:type="spellStart"/>
      <w:r w:rsidR="00D84964" w:rsidRPr="00D84964">
        <w:rPr>
          <w:rFonts w:ascii="Verdana" w:hAnsi="Verdana"/>
          <w:lang w:val="ru-RU"/>
        </w:rPr>
        <w:t>представи</w:t>
      </w:r>
      <w:proofErr w:type="spellEnd"/>
      <w:r w:rsidR="00D84964" w:rsidRPr="00D84964">
        <w:rPr>
          <w:rFonts w:ascii="Verdana" w:hAnsi="Verdana"/>
          <w:lang w:val="ru-RU"/>
        </w:rPr>
        <w:t xml:space="preserve"> информация по Приложение №</w:t>
      </w:r>
      <w:r w:rsidR="00D84964">
        <w:rPr>
          <w:rFonts w:ascii="Verdana" w:hAnsi="Verdana"/>
          <w:lang w:val="ru-RU"/>
        </w:rPr>
        <w:t xml:space="preserve"> </w:t>
      </w:r>
      <w:r w:rsidR="00D84964" w:rsidRPr="00D84964">
        <w:rPr>
          <w:rFonts w:ascii="Verdana" w:hAnsi="Verdana"/>
          <w:lang w:val="ru-RU"/>
        </w:rPr>
        <w:t xml:space="preserve">5 от </w:t>
      </w:r>
      <w:proofErr w:type="spellStart"/>
      <w:r w:rsidR="00D84964" w:rsidRPr="00D84964">
        <w:rPr>
          <w:rFonts w:ascii="Verdana" w:hAnsi="Verdana"/>
          <w:lang w:val="ru-RU"/>
        </w:rPr>
        <w:t>Наредбата</w:t>
      </w:r>
      <w:proofErr w:type="spellEnd"/>
      <w:r w:rsidR="00D84964" w:rsidRPr="00D84964">
        <w:rPr>
          <w:rFonts w:ascii="Verdana" w:hAnsi="Verdana"/>
          <w:lang w:val="ru-RU"/>
        </w:rPr>
        <w:t xml:space="preserve"> за </w:t>
      </w:r>
      <w:proofErr w:type="spellStart"/>
      <w:r w:rsidR="00D84964" w:rsidRPr="00D84964">
        <w:rPr>
          <w:rFonts w:ascii="Verdana" w:hAnsi="Verdana"/>
          <w:lang w:val="ru-RU"/>
        </w:rPr>
        <w:t>условията</w:t>
      </w:r>
      <w:proofErr w:type="spellEnd"/>
      <w:r w:rsidR="00D84964" w:rsidRPr="00D84964">
        <w:rPr>
          <w:rFonts w:ascii="Verdana" w:hAnsi="Verdana"/>
          <w:lang w:val="ru-RU"/>
        </w:rPr>
        <w:t xml:space="preserve"> и </w:t>
      </w:r>
      <w:proofErr w:type="spellStart"/>
      <w:r w:rsidR="00D84964" w:rsidRPr="00D84964">
        <w:rPr>
          <w:rFonts w:ascii="Verdana" w:hAnsi="Verdana"/>
          <w:lang w:val="ru-RU"/>
        </w:rPr>
        <w:t>реда</w:t>
      </w:r>
      <w:proofErr w:type="spellEnd"/>
      <w:r w:rsidR="00D84964" w:rsidRPr="00D84964">
        <w:rPr>
          <w:rFonts w:ascii="Verdana" w:hAnsi="Verdana"/>
          <w:lang w:val="ru-RU"/>
        </w:rPr>
        <w:t xml:space="preserve"> за </w:t>
      </w:r>
      <w:proofErr w:type="spellStart"/>
      <w:r w:rsidR="00D84964" w:rsidRPr="00D84964">
        <w:rPr>
          <w:rFonts w:ascii="Verdana" w:hAnsi="Verdana"/>
          <w:lang w:val="ru-RU"/>
        </w:rPr>
        <w:t>издаване</w:t>
      </w:r>
      <w:proofErr w:type="spellEnd"/>
      <w:r w:rsidR="00D84964" w:rsidRPr="00D84964">
        <w:rPr>
          <w:rFonts w:ascii="Verdana" w:hAnsi="Verdana"/>
          <w:lang w:val="ru-RU"/>
        </w:rPr>
        <w:t xml:space="preserve"> на </w:t>
      </w:r>
      <w:proofErr w:type="spellStart"/>
      <w:r w:rsidR="00D84964" w:rsidRPr="00D84964">
        <w:rPr>
          <w:rFonts w:ascii="Verdana" w:hAnsi="Verdana"/>
          <w:lang w:val="ru-RU"/>
        </w:rPr>
        <w:t>комплексни</w:t>
      </w:r>
      <w:proofErr w:type="spellEnd"/>
      <w:r w:rsidR="00D84964" w:rsidRPr="00D84964">
        <w:rPr>
          <w:rFonts w:ascii="Verdana" w:hAnsi="Verdana"/>
          <w:lang w:val="ru-RU"/>
        </w:rPr>
        <w:t xml:space="preserve"> </w:t>
      </w:r>
      <w:proofErr w:type="spellStart"/>
      <w:r w:rsidR="00D84964" w:rsidRPr="00D84964">
        <w:rPr>
          <w:rFonts w:ascii="Verdana" w:hAnsi="Verdana"/>
          <w:lang w:val="ru-RU"/>
        </w:rPr>
        <w:t>разрешителни</w:t>
      </w:r>
      <w:proofErr w:type="spellEnd"/>
      <w:r w:rsidR="00D84964" w:rsidRPr="00D84964">
        <w:rPr>
          <w:rFonts w:ascii="Verdana" w:hAnsi="Verdana"/>
          <w:lang w:val="ru-RU"/>
        </w:rPr>
        <w:t xml:space="preserve"> (</w:t>
      </w:r>
      <w:proofErr w:type="spellStart"/>
      <w:r w:rsidR="00D84964" w:rsidRPr="00D84964">
        <w:rPr>
          <w:rFonts w:ascii="Verdana" w:hAnsi="Verdana"/>
          <w:lang w:val="ru-RU"/>
        </w:rPr>
        <w:t>обн</w:t>
      </w:r>
      <w:proofErr w:type="spellEnd"/>
      <w:r w:rsidR="00D84964" w:rsidRPr="00D84964">
        <w:rPr>
          <w:rFonts w:ascii="Verdana" w:hAnsi="Verdana"/>
          <w:lang w:val="ru-RU"/>
        </w:rPr>
        <w:t>. ДВ бр.80/2009г., изм. и доп. ДВ бр.69/2012г.).</w:t>
      </w:r>
    </w:p>
    <w:p w:rsidR="00476C3F" w:rsidRPr="00E0068F" w:rsidRDefault="00476C3F" w:rsidP="00FE0A34">
      <w:pPr>
        <w:pStyle w:val="a7"/>
        <w:overflowPunct/>
        <w:autoSpaceDE/>
        <w:autoSpaceDN/>
        <w:adjustRightInd/>
        <w:textAlignment w:val="auto"/>
        <w:rPr>
          <w:rFonts w:ascii="Verdana" w:hAnsi="Verdana"/>
          <w:b/>
          <w:u w:val="single"/>
        </w:rPr>
      </w:pPr>
    </w:p>
    <w:p w:rsidR="003D172D" w:rsidRPr="00E0068F" w:rsidRDefault="003D172D" w:rsidP="00FE0A34">
      <w:pPr>
        <w:pStyle w:val="a7"/>
        <w:overflowPunct/>
        <w:autoSpaceDE/>
        <w:autoSpaceDN/>
        <w:adjustRightInd/>
        <w:textAlignment w:val="auto"/>
        <w:rPr>
          <w:rFonts w:ascii="Verdana" w:hAnsi="Verdana"/>
        </w:rPr>
      </w:pPr>
      <w:r w:rsidRPr="00E0068F">
        <w:rPr>
          <w:rFonts w:ascii="Verdana" w:hAnsi="Verdana"/>
          <w:b/>
        </w:rPr>
        <w:t>Настоящото Решение се отнася само за конкретно заявеното предложение и в посочения капацитет</w:t>
      </w:r>
      <w:r w:rsidRPr="00E0068F">
        <w:rPr>
          <w:rFonts w:ascii="Verdana" w:hAnsi="Verdana"/>
        </w:rPr>
        <w:t>.</w:t>
      </w:r>
    </w:p>
    <w:p w:rsidR="003D172D" w:rsidRPr="00E0068F" w:rsidRDefault="003D172D" w:rsidP="00FE0A34">
      <w:pPr>
        <w:pStyle w:val="a7"/>
        <w:rPr>
          <w:rFonts w:ascii="Verdana" w:hAnsi="Verdana"/>
          <w:b/>
          <w:bCs/>
          <w:iCs/>
        </w:rPr>
      </w:pPr>
      <w:r w:rsidRPr="00E0068F">
        <w:rPr>
          <w:rFonts w:ascii="Verdana" w:hAnsi="Verdana"/>
          <w:b/>
          <w:bCs/>
          <w:iCs/>
        </w:rPr>
        <w:t>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w:t>
      </w:r>
    </w:p>
    <w:p w:rsidR="003D172D" w:rsidRPr="00E0068F" w:rsidRDefault="003D172D" w:rsidP="00FE0A34">
      <w:pPr>
        <w:pStyle w:val="31"/>
        <w:ind w:left="0"/>
        <w:jc w:val="both"/>
        <w:rPr>
          <w:rFonts w:ascii="Verdana" w:hAnsi="Verdana"/>
          <w:b/>
          <w:sz w:val="20"/>
          <w:szCs w:val="20"/>
          <w:lang w:val="bg-BG"/>
        </w:rPr>
      </w:pPr>
      <w:r w:rsidRPr="00E0068F">
        <w:rPr>
          <w:rFonts w:ascii="Verdana" w:hAnsi="Verdana"/>
          <w:b/>
          <w:sz w:val="20"/>
          <w:szCs w:val="20"/>
          <w:lang w:val="bg-BG"/>
        </w:rPr>
        <w:t>При промяна на инвестиционното предложение, на Възложителя или на някои от обстоятелствата, при които е било издадено настоящето Решение, Възложителят /новият Възложител/ трябва да уведоми РИОСВ гр. Пловдив до 1</w:t>
      </w:r>
      <w:r w:rsidRPr="00E0068F">
        <w:rPr>
          <w:rFonts w:ascii="Verdana" w:hAnsi="Verdana"/>
          <w:b/>
          <w:sz w:val="20"/>
          <w:szCs w:val="20"/>
          <w:lang w:val="ru-RU"/>
        </w:rPr>
        <w:t>4</w:t>
      </w:r>
      <w:r w:rsidRPr="00E0068F">
        <w:rPr>
          <w:rFonts w:ascii="Verdana" w:hAnsi="Verdana"/>
          <w:b/>
          <w:sz w:val="20"/>
          <w:szCs w:val="20"/>
          <w:lang w:val="bg-BG"/>
        </w:rPr>
        <w:t xml:space="preserve"> дни след настъпване на измененията. </w:t>
      </w:r>
    </w:p>
    <w:p w:rsidR="003D172D" w:rsidRPr="00E0068F" w:rsidRDefault="00936B70" w:rsidP="00FE0A34">
      <w:pPr>
        <w:pStyle w:val="31"/>
        <w:ind w:left="0"/>
        <w:jc w:val="both"/>
        <w:rPr>
          <w:rFonts w:ascii="Verdana" w:hAnsi="Verdana"/>
          <w:b/>
          <w:sz w:val="20"/>
          <w:szCs w:val="20"/>
          <w:lang w:val="ru-RU"/>
        </w:rPr>
      </w:pPr>
      <w:r w:rsidRPr="00E0068F">
        <w:rPr>
          <w:rFonts w:ascii="Verdana" w:hAnsi="Verdana"/>
          <w:b/>
          <w:sz w:val="20"/>
          <w:szCs w:val="20"/>
          <w:lang w:val="bg-BG"/>
        </w:rPr>
        <w:t>Съгласно разпоредбата на чл.93, ал. 7 от ЗООС н</w:t>
      </w:r>
      <w:r w:rsidR="003D172D" w:rsidRPr="00E0068F">
        <w:rPr>
          <w:rFonts w:ascii="Verdana" w:hAnsi="Verdana"/>
          <w:b/>
          <w:sz w:val="20"/>
          <w:szCs w:val="20"/>
          <w:lang w:val="bg-BG"/>
        </w:rPr>
        <w:t>астоящото</w:t>
      </w:r>
      <w:r w:rsidR="003D172D" w:rsidRPr="00E0068F">
        <w:rPr>
          <w:rFonts w:ascii="Verdana" w:hAnsi="Verdana"/>
          <w:b/>
          <w:sz w:val="20"/>
          <w:szCs w:val="20"/>
          <w:lang w:val="ru-RU"/>
        </w:rPr>
        <w:t xml:space="preserve"> </w:t>
      </w:r>
      <w:r w:rsidR="003D172D" w:rsidRPr="00E0068F">
        <w:rPr>
          <w:rFonts w:ascii="Verdana" w:hAnsi="Verdana"/>
          <w:b/>
          <w:sz w:val="20"/>
          <w:szCs w:val="20"/>
          <w:lang w:val="bg-BG"/>
        </w:rPr>
        <w:t>Р</w:t>
      </w:r>
      <w:r w:rsidR="003D172D" w:rsidRPr="00E0068F">
        <w:rPr>
          <w:rFonts w:ascii="Verdana" w:hAnsi="Verdana"/>
          <w:b/>
          <w:sz w:val="20"/>
          <w:szCs w:val="20"/>
          <w:lang w:val="ru-RU"/>
        </w:rPr>
        <w:t>ешение губи правно действие, ако в срок  5</w:t>
      </w:r>
      <w:r w:rsidR="003D172D" w:rsidRPr="00E0068F">
        <w:rPr>
          <w:rFonts w:ascii="Verdana" w:hAnsi="Verdana"/>
          <w:b/>
          <w:sz w:val="20"/>
          <w:szCs w:val="20"/>
          <w:lang w:val="bg-BG"/>
        </w:rPr>
        <w:t xml:space="preserve"> </w:t>
      </w:r>
      <w:r w:rsidR="003D172D" w:rsidRPr="00E0068F">
        <w:rPr>
          <w:rFonts w:ascii="Verdana" w:hAnsi="Verdana"/>
          <w:b/>
          <w:sz w:val="20"/>
          <w:szCs w:val="20"/>
          <w:lang w:val="ru-RU"/>
        </w:rPr>
        <w:t xml:space="preserve">години от датата на </w:t>
      </w:r>
      <w:r w:rsidR="003D172D" w:rsidRPr="00E0068F">
        <w:rPr>
          <w:rFonts w:ascii="Verdana" w:hAnsi="Verdana"/>
          <w:b/>
          <w:sz w:val="20"/>
          <w:szCs w:val="20"/>
          <w:lang w:val="bg-BG"/>
        </w:rPr>
        <w:t xml:space="preserve">влизането </w:t>
      </w:r>
      <w:r w:rsidR="003D172D" w:rsidRPr="00E0068F">
        <w:rPr>
          <w:rFonts w:ascii="Verdana" w:hAnsi="Verdana"/>
          <w:b/>
          <w:sz w:val="20"/>
          <w:szCs w:val="20"/>
          <w:lang w:val="ru-RU"/>
        </w:rPr>
        <w:t xml:space="preserve">му </w:t>
      </w:r>
      <w:r w:rsidR="003D172D" w:rsidRPr="00E0068F">
        <w:rPr>
          <w:rFonts w:ascii="Verdana" w:hAnsi="Verdana"/>
          <w:b/>
          <w:sz w:val="20"/>
          <w:szCs w:val="20"/>
          <w:lang w:val="bg-BG"/>
        </w:rPr>
        <w:t xml:space="preserve">в сила </w:t>
      </w:r>
      <w:r w:rsidR="003D172D" w:rsidRPr="00E0068F">
        <w:rPr>
          <w:rFonts w:ascii="Verdana" w:hAnsi="Verdana"/>
          <w:b/>
          <w:sz w:val="20"/>
          <w:szCs w:val="20"/>
          <w:lang w:val="ru-RU"/>
        </w:rPr>
        <w:t>не е започнало осъществяването на инвестиционното предложение.</w:t>
      </w:r>
    </w:p>
    <w:p w:rsidR="003D172D" w:rsidRPr="00E0068F" w:rsidRDefault="003D172D" w:rsidP="00FE0A34">
      <w:pPr>
        <w:pStyle w:val="31"/>
        <w:ind w:left="0"/>
        <w:jc w:val="both"/>
        <w:rPr>
          <w:rFonts w:ascii="Verdana" w:hAnsi="Verdana"/>
          <w:b/>
          <w:sz w:val="20"/>
          <w:szCs w:val="20"/>
          <w:lang w:val="bg-BG"/>
        </w:rPr>
      </w:pPr>
      <w:r w:rsidRPr="00E0068F">
        <w:rPr>
          <w:rFonts w:ascii="Verdana" w:hAnsi="Verdana"/>
          <w:b/>
          <w:sz w:val="20"/>
          <w:szCs w:val="20"/>
          <w:lang w:val="bg-BG"/>
        </w:rPr>
        <w:t>Решението може да бъде обжалвано чрез РИОСВ- Пловдив пред Министъра на околната среда и водите и/  или Административен съд– Пловдив в 14-дневен срок от съобщаването му на заинтересованите лица и организации по реда на Административно- процесуалния кодекс.</w:t>
      </w:r>
    </w:p>
    <w:p w:rsidR="00936B70" w:rsidRDefault="00936B70" w:rsidP="00FD1DE2">
      <w:pPr>
        <w:jc w:val="both"/>
        <w:rPr>
          <w:rFonts w:ascii="Verdana" w:hAnsi="Verdana"/>
          <w:b/>
          <w:lang w:val="bg-BG"/>
        </w:rPr>
      </w:pPr>
    </w:p>
    <w:p w:rsidR="003D0B27" w:rsidRPr="00E0068F" w:rsidRDefault="003D0B27" w:rsidP="00FD1DE2">
      <w:pPr>
        <w:jc w:val="both"/>
        <w:rPr>
          <w:rFonts w:ascii="Verdana" w:hAnsi="Verdana"/>
          <w:b/>
          <w:lang w:val="bg-BG"/>
        </w:rPr>
      </w:pPr>
    </w:p>
    <w:p w:rsidR="003D172D" w:rsidRPr="00E0068F" w:rsidRDefault="003D172D" w:rsidP="00FD1DE2">
      <w:pPr>
        <w:jc w:val="both"/>
        <w:rPr>
          <w:rFonts w:ascii="Verdana" w:hAnsi="Verdana"/>
          <w:b/>
          <w:lang w:val="bg-BG"/>
        </w:rPr>
      </w:pPr>
      <w:proofErr w:type="spellStart"/>
      <w:r w:rsidRPr="00E0068F">
        <w:rPr>
          <w:rFonts w:ascii="Verdana" w:hAnsi="Verdana"/>
          <w:b/>
        </w:rPr>
        <w:t>Доц</w:t>
      </w:r>
      <w:proofErr w:type="spellEnd"/>
      <w:r w:rsidRPr="00E0068F">
        <w:rPr>
          <w:rFonts w:ascii="Verdana" w:hAnsi="Verdana"/>
          <w:b/>
        </w:rPr>
        <w:t xml:space="preserve">. </w:t>
      </w:r>
      <w:proofErr w:type="spellStart"/>
      <w:r w:rsidRPr="00E0068F">
        <w:rPr>
          <w:rFonts w:ascii="Verdana" w:hAnsi="Verdana"/>
          <w:b/>
        </w:rPr>
        <w:t>Стефан</w:t>
      </w:r>
      <w:proofErr w:type="spellEnd"/>
      <w:r w:rsidRPr="00E0068F">
        <w:rPr>
          <w:rFonts w:ascii="Verdana" w:hAnsi="Verdana"/>
          <w:b/>
        </w:rPr>
        <w:t xml:space="preserve"> </w:t>
      </w:r>
      <w:proofErr w:type="spellStart"/>
      <w:r w:rsidRPr="00E0068F">
        <w:rPr>
          <w:rFonts w:ascii="Verdana" w:hAnsi="Verdana"/>
          <w:b/>
        </w:rPr>
        <w:t>Шилев</w:t>
      </w:r>
      <w:proofErr w:type="spellEnd"/>
      <w:r w:rsidRPr="00E0068F">
        <w:rPr>
          <w:rFonts w:ascii="Verdana" w:hAnsi="Verdana"/>
          <w:b/>
        </w:rPr>
        <w:t xml:space="preserve">                                                    </w:t>
      </w:r>
      <w:r w:rsidRPr="00E0068F">
        <w:rPr>
          <w:rFonts w:ascii="Verdana" w:hAnsi="Verdana"/>
          <w:b/>
          <w:lang w:val="bg-BG"/>
        </w:rPr>
        <w:t xml:space="preserve">             </w:t>
      </w:r>
      <w:r w:rsidR="00C43A71">
        <w:rPr>
          <w:rFonts w:ascii="Verdana" w:hAnsi="Verdana"/>
          <w:b/>
          <w:lang w:val="bg-BG"/>
        </w:rPr>
        <w:t>24.11</w:t>
      </w:r>
      <w:r w:rsidR="00580F9F" w:rsidRPr="00E0068F">
        <w:rPr>
          <w:rFonts w:ascii="Verdana" w:hAnsi="Verdana"/>
          <w:b/>
        </w:rPr>
        <w:t>.</w:t>
      </w:r>
      <w:r w:rsidRPr="00E0068F">
        <w:rPr>
          <w:rFonts w:ascii="Verdana" w:hAnsi="Verdana"/>
          <w:b/>
        </w:rPr>
        <w:t>2015</w:t>
      </w:r>
      <w:r w:rsidRPr="00E0068F">
        <w:rPr>
          <w:rFonts w:ascii="Verdana" w:hAnsi="Verdana"/>
          <w:b/>
          <w:lang w:val="bg-BG"/>
        </w:rPr>
        <w:t>г.</w:t>
      </w:r>
    </w:p>
    <w:p w:rsidR="003D172D" w:rsidRPr="00E0068F" w:rsidRDefault="003D172D" w:rsidP="00FD1DE2">
      <w:pPr>
        <w:jc w:val="both"/>
        <w:rPr>
          <w:rFonts w:ascii="Verdana" w:hAnsi="Verdana"/>
          <w:i/>
          <w:lang w:val="ru-RU"/>
        </w:rPr>
      </w:pPr>
      <w:r w:rsidRPr="00E0068F">
        <w:rPr>
          <w:rFonts w:ascii="Verdana" w:hAnsi="Verdana"/>
          <w:i/>
          <w:lang w:val="ru-RU"/>
        </w:rPr>
        <w:t xml:space="preserve">Директор на  РИОСВ - Пловдив </w:t>
      </w:r>
    </w:p>
    <w:p w:rsidR="003A128A" w:rsidRPr="00E0068F" w:rsidRDefault="003A128A" w:rsidP="00FD1DE2">
      <w:pPr>
        <w:jc w:val="both"/>
        <w:rPr>
          <w:rFonts w:ascii="Verdana" w:hAnsi="Verdana"/>
          <w:i/>
          <w:lang w:val="ru-RU"/>
        </w:rPr>
      </w:pPr>
    </w:p>
    <w:p w:rsidR="00641E63" w:rsidRPr="00E0068F" w:rsidRDefault="00641E63" w:rsidP="00FD1DE2">
      <w:pPr>
        <w:jc w:val="both"/>
        <w:rPr>
          <w:rFonts w:ascii="Verdana" w:hAnsi="Verdana"/>
          <w:i/>
          <w:lang w:val="ru-RU"/>
        </w:rPr>
      </w:pPr>
    </w:p>
    <w:p w:rsidR="00D84964" w:rsidRPr="003A128A" w:rsidRDefault="00A02851" w:rsidP="00D84964">
      <w:pPr>
        <w:jc w:val="both"/>
        <w:rPr>
          <w:rFonts w:ascii="Verdana" w:hAnsi="Verdana"/>
          <w:lang w:val="ru-RU"/>
        </w:rPr>
      </w:pPr>
      <w:r>
        <w:rPr>
          <w:rFonts w:ascii="Verdana" w:hAnsi="Verdana"/>
          <w:lang w:val="ru-RU"/>
        </w:rPr>
        <w:t xml:space="preserve"> </w:t>
      </w:r>
      <w:r w:rsidR="00D84964">
        <w:rPr>
          <w:rFonts w:ascii="Verdana" w:hAnsi="Verdana"/>
          <w:lang w:val="ru-RU"/>
        </w:rPr>
        <w:t xml:space="preserve">     </w:t>
      </w:r>
    </w:p>
    <w:p w:rsidR="00641E63" w:rsidRPr="003A128A" w:rsidRDefault="003A128A" w:rsidP="00D84964">
      <w:pPr>
        <w:jc w:val="both"/>
        <w:rPr>
          <w:rFonts w:ascii="Verdana" w:hAnsi="Verdana"/>
          <w:lang w:val="ru-RU"/>
        </w:rPr>
      </w:pPr>
      <w:r w:rsidRPr="003A128A">
        <w:rPr>
          <w:rFonts w:ascii="Verdana" w:hAnsi="Verdana"/>
          <w:lang w:val="ru-RU"/>
        </w:rPr>
        <w:t xml:space="preserve">  </w:t>
      </w:r>
    </w:p>
    <w:p w:rsidR="00641E63" w:rsidRPr="003A128A" w:rsidRDefault="003A128A" w:rsidP="003A128A">
      <w:pPr>
        <w:pStyle w:val="a5"/>
        <w:tabs>
          <w:tab w:val="left" w:pos="1500"/>
        </w:tabs>
        <w:ind w:left="-540"/>
        <w:jc w:val="both"/>
        <w:rPr>
          <w:rFonts w:ascii="Verdana" w:hAnsi="Verdana"/>
          <w:bCs/>
          <w:lang w:val="bg-BG"/>
        </w:rPr>
      </w:pPr>
      <w:r>
        <w:rPr>
          <w:rFonts w:ascii="Verdana" w:hAnsi="Verdana"/>
          <w:bCs/>
          <w:lang w:val="bg-BG"/>
        </w:rPr>
        <w:t xml:space="preserve">     </w:t>
      </w:r>
    </w:p>
    <w:sectPr w:rsidR="00641E63" w:rsidRPr="003A128A" w:rsidSect="003A128A">
      <w:footerReference w:type="default" r:id="rId7"/>
      <w:headerReference w:type="first" r:id="rId8"/>
      <w:pgSz w:w="11907" w:h="16840" w:code="9"/>
      <w:pgMar w:top="993" w:right="992" w:bottom="993" w:left="1701" w:header="1247" w:footer="567" w:gutter="0"/>
      <w:pgNumType w:start="2"/>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2D" w:rsidRDefault="003D172D">
      <w:r>
        <w:separator/>
      </w:r>
    </w:p>
  </w:endnote>
  <w:endnote w:type="continuationSeparator" w:id="0">
    <w:p w:rsidR="003D172D" w:rsidRDefault="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2D" w:rsidRDefault="003D172D" w:rsidP="0089514A">
    <w:pPr>
      <w:pStyle w:val="a5"/>
      <w:jc w:val="center"/>
      <w:rPr>
        <w:lang w:val="bg-BG"/>
      </w:rPr>
    </w:pPr>
  </w:p>
  <w:p w:rsidR="003D172D" w:rsidRPr="0089514A" w:rsidRDefault="003D172D" w:rsidP="0089514A">
    <w:pPr>
      <w:pStyle w:val="a5"/>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2D" w:rsidRDefault="003D172D">
      <w:r>
        <w:separator/>
      </w:r>
    </w:p>
  </w:footnote>
  <w:footnote w:type="continuationSeparator" w:id="0">
    <w:p w:rsidR="003D172D" w:rsidRDefault="003D1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2D" w:rsidRPr="005B69F7" w:rsidRDefault="00D3780E"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7F6AB2D1" wp14:editId="3B5AF370">
          <wp:simplePos x="0" y="0"/>
          <wp:positionH relativeFrom="column">
            <wp:posOffset>-635</wp:posOffset>
          </wp:positionH>
          <wp:positionV relativeFrom="paragraph">
            <wp:posOffset>-66040</wp:posOffset>
          </wp:positionV>
          <wp:extent cx="600710" cy="832485"/>
          <wp:effectExtent l="0" t="0" r="8890" b="5715"/>
          <wp:wrapSquare wrapText="bothSides"/>
          <wp:docPr id="3"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3D172D" w:rsidRPr="005B69F7" w:rsidRDefault="00D3780E"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4" distR="114294" simplePos="0" relativeHeight="251658752" behindDoc="0" locked="0" layoutInCell="1" allowOverlap="1" wp14:anchorId="2B39DEBD" wp14:editId="6622C456">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BAF94"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3D172D" w:rsidRPr="005B69F7">
      <w:rPr>
        <w:rFonts w:ascii="Helen Bg Condensed" w:hAnsi="Helen Bg Condensed"/>
        <w:spacing w:val="40"/>
        <w:sz w:val="30"/>
        <w:szCs w:val="30"/>
      </w:rPr>
      <w:t>РЕПУБЛИКА БЪЛГАРИЯ</w:t>
    </w:r>
  </w:p>
  <w:p w:rsidR="003D172D" w:rsidRPr="003106F6" w:rsidRDefault="003D172D"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D3780E">
      <w:rPr>
        <w:noProof/>
        <w:lang w:eastAsia="bg-BG"/>
      </w:rPr>
      <mc:AlternateContent>
        <mc:Choice Requires="wps">
          <w:drawing>
            <wp:anchor distT="4294967291" distB="4294967291" distL="114300" distR="114300" simplePos="0" relativeHeight="251656704" behindDoc="0" locked="0" layoutInCell="0" allowOverlap="1" wp14:anchorId="5ED3029D" wp14:editId="60182609">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1ED3"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3D172D" w:rsidRPr="00ED1377" w:rsidRDefault="003D172D" w:rsidP="00ED1377">
    <w:pP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7C6"/>
    <w:multiLevelType w:val="hybridMultilevel"/>
    <w:tmpl w:val="CD9EDA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51A3"/>
    <w:multiLevelType w:val="multilevel"/>
    <w:tmpl w:val="1CBCACD6"/>
    <w:lvl w:ilvl="0">
      <w:start w:val="1"/>
      <w:numFmt w:val="decimal"/>
      <w:lvlText w:val="%1."/>
      <w:lvlJc w:val="left"/>
      <w:pPr>
        <w:ind w:left="570" w:hanging="570"/>
      </w:pPr>
      <w:rPr>
        <w:rFonts w:cs="Times New Roman"/>
      </w:rPr>
    </w:lvl>
    <w:lvl w:ilvl="1">
      <w:start w:val="1"/>
      <w:numFmt w:val="bullet"/>
      <w:lvlText w:val=""/>
      <w:lvlJc w:val="left"/>
      <w:pPr>
        <w:ind w:left="2988" w:hanging="720"/>
      </w:pPr>
      <w:rPr>
        <w:rFonts w:ascii="Symbol" w:hAnsi="Symbol" w:hint="default"/>
      </w:rPr>
    </w:lvl>
    <w:lvl w:ilvl="2">
      <w:start w:val="1"/>
      <w:numFmt w:val="decimal"/>
      <w:lvlText w:val="%1.%2.%3."/>
      <w:lvlJc w:val="left"/>
      <w:pPr>
        <w:ind w:left="4836" w:hanging="1080"/>
      </w:pPr>
      <w:rPr>
        <w:rFonts w:cs="Times New Roman"/>
      </w:rPr>
    </w:lvl>
    <w:lvl w:ilvl="3">
      <w:start w:val="1"/>
      <w:numFmt w:val="decimal"/>
      <w:lvlText w:val="%1.%2.%3.%4."/>
      <w:lvlJc w:val="left"/>
      <w:pPr>
        <w:ind w:left="7074" w:hanging="1440"/>
      </w:pPr>
      <w:rPr>
        <w:rFonts w:cs="Times New Roman"/>
      </w:rPr>
    </w:lvl>
    <w:lvl w:ilvl="4">
      <w:start w:val="1"/>
      <w:numFmt w:val="decimal"/>
      <w:lvlText w:val="%1.%2.%3.%4.%5."/>
      <w:lvlJc w:val="left"/>
      <w:pPr>
        <w:ind w:left="9312" w:hanging="1800"/>
      </w:pPr>
      <w:rPr>
        <w:rFonts w:cs="Times New Roman"/>
      </w:rPr>
    </w:lvl>
    <w:lvl w:ilvl="5">
      <w:start w:val="1"/>
      <w:numFmt w:val="decimal"/>
      <w:lvlText w:val="%1.%2.%3.%4.%5.%6."/>
      <w:lvlJc w:val="left"/>
      <w:pPr>
        <w:ind w:left="11550" w:hanging="2160"/>
      </w:pPr>
      <w:rPr>
        <w:rFonts w:cs="Times New Roman"/>
      </w:rPr>
    </w:lvl>
    <w:lvl w:ilvl="6">
      <w:start w:val="1"/>
      <w:numFmt w:val="decimal"/>
      <w:lvlText w:val="%1.%2.%3.%4.%5.%6.%7."/>
      <w:lvlJc w:val="left"/>
      <w:pPr>
        <w:ind w:left="13788" w:hanging="2520"/>
      </w:pPr>
      <w:rPr>
        <w:rFonts w:cs="Times New Roman"/>
      </w:rPr>
    </w:lvl>
    <w:lvl w:ilvl="7">
      <w:start w:val="1"/>
      <w:numFmt w:val="decimal"/>
      <w:lvlText w:val="%1.%2.%3.%4.%5.%6.%7.%8."/>
      <w:lvlJc w:val="left"/>
      <w:pPr>
        <w:ind w:left="16026" w:hanging="2880"/>
      </w:pPr>
      <w:rPr>
        <w:rFonts w:cs="Times New Roman"/>
      </w:rPr>
    </w:lvl>
    <w:lvl w:ilvl="8">
      <w:start w:val="1"/>
      <w:numFmt w:val="decimal"/>
      <w:lvlText w:val="%1.%2.%3.%4.%5.%6.%7.%8.%9."/>
      <w:lvlJc w:val="left"/>
      <w:pPr>
        <w:ind w:left="18264" w:hanging="3240"/>
      </w:pPr>
      <w:rPr>
        <w:rFonts w:cs="Times New Roman"/>
      </w:rPr>
    </w:lvl>
  </w:abstractNum>
  <w:abstractNum w:abstractNumId="2" w15:restartNumberingAfterBreak="0">
    <w:nsid w:val="192027C6"/>
    <w:multiLevelType w:val="hybridMultilevel"/>
    <w:tmpl w:val="3746D074"/>
    <w:lvl w:ilvl="0" w:tplc="AA3E80A8">
      <w:start w:val="1"/>
      <w:numFmt w:val="decimal"/>
      <w:lvlText w:val="%1."/>
      <w:lvlJc w:val="left"/>
      <w:pPr>
        <w:ind w:left="360" w:hanging="360"/>
      </w:pPr>
      <w:rPr>
        <w:rFonts w:hint="default"/>
        <w:b w:val="0"/>
        <w:sz w:val="23"/>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CBF73B0"/>
    <w:multiLevelType w:val="hybridMultilevel"/>
    <w:tmpl w:val="D5465BF0"/>
    <w:lvl w:ilvl="0" w:tplc="C04CCFC2">
      <w:start w:val="1"/>
      <w:numFmt w:val="bullet"/>
      <w:lvlText w:val="-"/>
      <w:lvlJc w:val="left"/>
      <w:pPr>
        <w:tabs>
          <w:tab w:val="num" w:pos="720"/>
        </w:tabs>
        <w:ind w:left="720" w:hanging="360"/>
      </w:pPr>
      <w:rPr>
        <w:rFonts w:ascii="Calibri" w:eastAsia="Times New Roman" w:hAnsi="Calibri"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EC5"/>
    <w:multiLevelType w:val="hybridMultilevel"/>
    <w:tmpl w:val="48E27348"/>
    <w:lvl w:ilvl="0" w:tplc="94725C70">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903E6"/>
    <w:multiLevelType w:val="hybridMultilevel"/>
    <w:tmpl w:val="109CAC66"/>
    <w:lvl w:ilvl="0" w:tplc="04020001">
      <w:start w:val="1"/>
      <w:numFmt w:val="bullet"/>
      <w:lvlText w:val=""/>
      <w:lvlJc w:val="left"/>
      <w:pPr>
        <w:tabs>
          <w:tab w:val="num" w:pos="1440"/>
        </w:tabs>
        <w:ind w:left="1440" w:hanging="360"/>
      </w:pPr>
      <w:rPr>
        <w:rFonts w:ascii="Symbol" w:hAnsi="Symbol" w:hint="default"/>
      </w:rPr>
    </w:lvl>
    <w:lvl w:ilvl="1" w:tplc="33B032FE">
      <w:start w:val="1"/>
      <w:numFmt w:val="decimal"/>
      <w:lvlText w:val="%2."/>
      <w:lvlJc w:val="left"/>
      <w:pPr>
        <w:tabs>
          <w:tab w:val="num" w:pos="1440"/>
        </w:tabs>
        <w:ind w:left="1440" w:hanging="360"/>
      </w:pPr>
      <w:rPr>
        <w:rFonts w:cs="Times New Roman"/>
        <w:b/>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60D5A"/>
    <w:multiLevelType w:val="hybridMultilevel"/>
    <w:tmpl w:val="45AC654C"/>
    <w:lvl w:ilvl="0" w:tplc="7116C856">
      <w:numFmt w:val="bullet"/>
      <w:lvlText w:val="-"/>
      <w:lvlJc w:val="left"/>
      <w:pPr>
        <w:ind w:left="435" w:hanging="360"/>
      </w:pPr>
      <w:rPr>
        <w:rFonts w:ascii="Verdana" w:eastAsia="Times New Roman" w:hAnsi="Verdana"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1" w15:restartNumberingAfterBreak="0">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44275CAB"/>
    <w:multiLevelType w:val="hybridMultilevel"/>
    <w:tmpl w:val="2AC096D2"/>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D2095"/>
    <w:multiLevelType w:val="hybridMultilevel"/>
    <w:tmpl w:val="4B7EB834"/>
    <w:lvl w:ilvl="0" w:tplc="04020001">
      <w:start w:val="1"/>
      <w:numFmt w:val="bullet"/>
      <w:lvlText w:val=""/>
      <w:lvlJc w:val="left"/>
      <w:pPr>
        <w:tabs>
          <w:tab w:val="num" w:pos="644"/>
        </w:tabs>
        <w:ind w:left="644" w:hanging="360"/>
      </w:pPr>
      <w:rPr>
        <w:rFonts w:ascii="Symbol" w:hAnsi="Symbol" w:hint="default"/>
      </w:rPr>
    </w:lvl>
    <w:lvl w:ilvl="1" w:tplc="04020003">
      <w:start w:val="1"/>
      <w:numFmt w:val="decimal"/>
      <w:lvlText w:val="%2."/>
      <w:lvlJc w:val="left"/>
      <w:pPr>
        <w:tabs>
          <w:tab w:val="num" w:pos="1364"/>
        </w:tabs>
        <w:ind w:left="1364" w:hanging="360"/>
      </w:pPr>
      <w:rPr>
        <w:rFonts w:cs="Times New Roman"/>
      </w:rPr>
    </w:lvl>
    <w:lvl w:ilvl="2" w:tplc="04020005">
      <w:start w:val="1"/>
      <w:numFmt w:val="decimal"/>
      <w:lvlText w:val="%3."/>
      <w:lvlJc w:val="left"/>
      <w:pPr>
        <w:tabs>
          <w:tab w:val="num" w:pos="2084"/>
        </w:tabs>
        <w:ind w:left="2084" w:hanging="360"/>
      </w:pPr>
      <w:rPr>
        <w:rFonts w:cs="Times New Roman"/>
      </w:rPr>
    </w:lvl>
    <w:lvl w:ilvl="3" w:tplc="04020001">
      <w:start w:val="1"/>
      <w:numFmt w:val="decimal"/>
      <w:lvlText w:val="%4."/>
      <w:lvlJc w:val="left"/>
      <w:pPr>
        <w:tabs>
          <w:tab w:val="num" w:pos="2804"/>
        </w:tabs>
        <w:ind w:left="2804" w:hanging="360"/>
      </w:pPr>
      <w:rPr>
        <w:rFonts w:cs="Times New Roman"/>
      </w:rPr>
    </w:lvl>
    <w:lvl w:ilvl="4" w:tplc="04020003">
      <w:start w:val="1"/>
      <w:numFmt w:val="decimal"/>
      <w:lvlText w:val="%5."/>
      <w:lvlJc w:val="left"/>
      <w:pPr>
        <w:tabs>
          <w:tab w:val="num" w:pos="3524"/>
        </w:tabs>
        <w:ind w:left="3524" w:hanging="360"/>
      </w:pPr>
      <w:rPr>
        <w:rFonts w:cs="Times New Roman"/>
      </w:rPr>
    </w:lvl>
    <w:lvl w:ilvl="5" w:tplc="04020005">
      <w:start w:val="1"/>
      <w:numFmt w:val="decimal"/>
      <w:lvlText w:val="%6."/>
      <w:lvlJc w:val="left"/>
      <w:pPr>
        <w:tabs>
          <w:tab w:val="num" w:pos="4244"/>
        </w:tabs>
        <w:ind w:left="4244" w:hanging="360"/>
      </w:pPr>
      <w:rPr>
        <w:rFonts w:cs="Times New Roman"/>
      </w:rPr>
    </w:lvl>
    <w:lvl w:ilvl="6" w:tplc="04020001">
      <w:start w:val="1"/>
      <w:numFmt w:val="decimal"/>
      <w:lvlText w:val="%7."/>
      <w:lvlJc w:val="left"/>
      <w:pPr>
        <w:tabs>
          <w:tab w:val="num" w:pos="4964"/>
        </w:tabs>
        <w:ind w:left="4964" w:hanging="360"/>
      </w:pPr>
      <w:rPr>
        <w:rFonts w:cs="Times New Roman"/>
      </w:rPr>
    </w:lvl>
    <w:lvl w:ilvl="7" w:tplc="04020003">
      <w:start w:val="1"/>
      <w:numFmt w:val="decimal"/>
      <w:lvlText w:val="%8."/>
      <w:lvlJc w:val="left"/>
      <w:pPr>
        <w:tabs>
          <w:tab w:val="num" w:pos="5684"/>
        </w:tabs>
        <w:ind w:left="5684" w:hanging="360"/>
      </w:pPr>
      <w:rPr>
        <w:rFonts w:cs="Times New Roman"/>
      </w:rPr>
    </w:lvl>
    <w:lvl w:ilvl="8" w:tplc="04020005">
      <w:start w:val="1"/>
      <w:numFmt w:val="decimal"/>
      <w:lvlText w:val="%9."/>
      <w:lvlJc w:val="left"/>
      <w:pPr>
        <w:tabs>
          <w:tab w:val="num" w:pos="6404"/>
        </w:tabs>
        <w:ind w:left="6404" w:hanging="360"/>
      </w:pPr>
      <w:rPr>
        <w:rFonts w:cs="Times New Roman"/>
      </w:rPr>
    </w:lvl>
  </w:abstractNum>
  <w:abstractNum w:abstractNumId="16" w15:restartNumberingAfterBreak="0">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67D43"/>
    <w:multiLevelType w:val="hybridMultilevel"/>
    <w:tmpl w:val="35F2D47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D876037"/>
    <w:multiLevelType w:val="hybridMultilevel"/>
    <w:tmpl w:val="2632B4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C298A"/>
    <w:multiLevelType w:val="hybridMultilevel"/>
    <w:tmpl w:val="893408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7723568C"/>
    <w:multiLevelType w:val="hybridMultilevel"/>
    <w:tmpl w:val="FD74FB4E"/>
    <w:lvl w:ilvl="0" w:tplc="6AE67206">
      <w:start w:val="1"/>
      <w:numFmt w:val="decimal"/>
      <w:lvlText w:val="а.%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26"/>
  </w:num>
  <w:num w:numId="2">
    <w:abstractNumId w:val="18"/>
  </w:num>
  <w:num w:numId="3">
    <w:abstractNumId w:val="24"/>
  </w:num>
  <w:num w:numId="4">
    <w:abstractNumId w:val="20"/>
  </w:num>
  <w:num w:numId="5">
    <w:abstractNumId w:val="26"/>
  </w:num>
  <w:num w:numId="6">
    <w:abstractNumId w:val="1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23"/>
  </w:num>
  <w:num w:numId="11">
    <w:abstractNumId w:val="6"/>
  </w:num>
  <w:num w:numId="12">
    <w:abstractNumId w:val="16"/>
  </w:num>
  <w:num w:numId="13">
    <w:abstractNumId w:val="6"/>
  </w:num>
  <w:num w:numId="14">
    <w:abstractNumId w:val="17"/>
  </w:num>
  <w:num w:numId="15">
    <w:abstractNumId w:val="8"/>
  </w:num>
  <w:num w:numId="16">
    <w:abstractNumId w:val="5"/>
  </w:num>
  <w:num w:numId="17">
    <w:abstractNumId w:val="11"/>
  </w:num>
  <w:num w:numId="18">
    <w:abstractNumId w:val="13"/>
  </w:num>
  <w:num w:numId="19">
    <w:abstractNumId w:val="9"/>
  </w:num>
  <w:num w:numId="20">
    <w:abstractNumId w:val="7"/>
  </w:num>
  <w:num w:numId="21">
    <w:abstractNumId w:val="21"/>
  </w:num>
  <w:num w:numId="22">
    <w:abstractNumId w:val="14"/>
  </w:num>
  <w:num w:numId="23">
    <w:abstractNumId w:val="15"/>
  </w:num>
  <w:num w:numId="24">
    <w:abstractNumId w:val="25"/>
  </w:num>
  <w:num w:numId="25">
    <w:abstractNumId w:val="4"/>
  </w:num>
  <w:num w:numId="26">
    <w:abstractNumId w:val="1"/>
  </w:num>
  <w:num w:numId="27">
    <w:abstractNumId w:val="0"/>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9"/>
  </w:num>
  <w:num w:numId="31">
    <w:abstractNumId w:val="3"/>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08"/>
    <w:rsid w:val="000025B0"/>
    <w:rsid w:val="0000306F"/>
    <w:rsid w:val="0000389C"/>
    <w:rsid w:val="000047FD"/>
    <w:rsid w:val="0000583B"/>
    <w:rsid w:val="00006EB2"/>
    <w:rsid w:val="00007441"/>
    <w:rsid w:val="00015667"/>
    <w:rsid w:val="000156D4"/>
    <w:rsid w:val="00016392"/>
    <w:rsid w:val="000214A4"/>
    <w:rsid w:val="00027F8D"/>
    <w:rsid w:val="00035A18"/>
    <w:rsid w:val="000370D7"/>
    <w:rsid w:val="000415D7"/>
    <w:rsid w:val="00043E93"/>
    <w:rsid w:val="000440BF"/>
    <w:rsid w:val="0004468E"/>
    <w:rsid w:val="000501C5"/>
    <w:rsid w:val="000517C8"/>
    <w:rsid w:val="000518D2"/>
    <w:rsid w:val="00054D66"/>
    <w:rsid w:val="00056C5D"/>
    <w:rsid w:val="00061E74"/>
    <w:rsid w:val="00066AA2"/>
    <w:rsid w:val="0007159C"/>
    <w:rsid w:val="00072751"/>
    <w:rsid w:val="000741E2"/>
    <w:rsid w:val="0007517F"/>
    <w:rsid w:val="000816BF"/>
    <w:rsid w:val="0008552A"/>
    <w:rsid w:val="000A33E5"/>
    <w:rsid w:val="000B0557"/>
    <w:rsid w:val="000B7CD8"/>
    <w:rsid w:val="000C0084"/>
    <w:rsid w:val="000C350D"/>
    <w:rsid w:val="000C7647"/>
    <w:rsid w:val="000D0B21"/>
    <w:rsid w:val="000F0FB0"/>
    <w:rsid w:val="000F13F4"/>
    <w:rsid w:val="00101F2C"/>
    <w:rsid w:val="00104396"/>
    <w:rsid w:val="00105380"/>
    <w:rsid w:val="00105526"/>
    <w:rsid w:val="00106DE2"/>
    <w:rsid w:val="001073F0"/>
    <w:rsid w:val="00107BC7"/>
    <w:rsid w:val="00110E0F"/>
    <w:rsid w:val="00111FE2"/>
    <w:rsid w:val="00113BB2"/>
    <w:rsid w:val="00113C5B"/>
    <w:rsid w:val="001153E7"/>
    <w:rsid w:val="00121554"/>
    <w:rsid w:val="00123ABF"/>
    <w:rsid w:val="00130FAF"/>
    <w:rsid w:val="00137686"/>
    <w:rsid w:val="0014107D"/>
    <w:rsid w:val="00144579"/>
    <w:rsid w:val="001469CC"/>
    <w:rsid w:val="00153AB0"/>
    <w:rsid w:val="00155420"/>
    <w:rsid w:val="00157D1E"/>
    <w:rsid w:val="00167FE7"/>
    <w:rsid w:val="001704D7"/>
    <w:rsid w:val="00172A73"/>
    <w:rsid w:val="00174FEE"/>
    <w:rsid w:val="001776D2"/>
    <w:rsid w:val="00177A3A"/>
    <w:rsid w:val="00180CB4"/>
    <w:rsid w:val="0018409A"/>
    <w:rsid w:val="00184FCA"/>
    <w:rsid w:val="001869B5"/>
    <w:rsid w:val="00187B9F"/>
    <w:rsid w:val="00194297"/>
    <w:rsid w:val="00194BC2"/>
    <w:rsid w:val="00195BCC"/>
    <w:rsid w:val="00195FFA"/>
    <w:rsid w:val="00195FFD"/>
    <w:rsid w:val="001A21F1"/>
    <w:rsid w:val="001A4800"/>
    <w:rsid w:val="001A55A1"/>
    <w:rsid w:val="001A732E"/>
    <w:rsid w:val="001A7F17"/>
    <w:rsid w:val="001B0FBD"/>
    <w:rsid w:val="001B170D"/>
    <w:rsid w:val="001B17D7"/>
    <w:rsid w:val="001B2BEB"/>
    <w:rsid w:val="001B4BA5"/>
    <w:rsid w:val="001B61F6"/>
    <w:rsid w:val="001C016F"/>
    <w:rsid w:val="001C103F"/>
    <w:rsid w:val="001C3424"/>
    <w:rsid w:val="001C5545"/>
    <w:rsid w:val="001C5702"/>
    <w:rsid w:val="001C6903"/>
    <w:rsid w:val="001C7F59"/>
    <w:rsid w:val="001D3EB2"/>
    <w:rsid w:val="001D425A"/>
    <w:rsid w:val="001E10FE"/>
    <w:rsid w:val="001E3496"/>
    <w:rsid w:val="001F19D6"/>
    <w:rsid w:val="001F2DFD"/>
    <w:rsid w:val="001F3635"/>
    <w:rsid w:val="001F4D54"/>
    <w:rsid w:val="00200437"/>
    <w:rsid w:val="002036F7"/>
    <w:rsid w:val="0020653E"/>
    <w:rsid w:val="00207B92"/>
    <w:rsid w:val="0021121E"/>
    <w:rsid w:val="00212E7F"/>
    <w:rsid w:val="0022603E"/>
    <w:rsid w:val="00231EC8"/>
    <w:rsid w:val="00233451"/>
    <w:rsid w:val="00233843"/>
    <w:rsid w:val="00235172"/>
    <w:rsid w:val="00236A4B"/>
    <w:rsid w:val="0024120B"/>
    <w:rsid w:val="0024253C"/>
    <w:rsid w:val="0024344E"/>
    <w:rsid w:val="002479ED"/>
    <w:rsid w:val="002501B0"/>
    <w:rsid w:val="002542ED"/>
    <w:rsid w:val="00256793"/>
    <w:rsid w:val="00264883"/>
    <w:rsid w:val="00265F2E"/>
    <w:rsid w:val="00266D04"/>
    <w:rsid w:val="00267E26"/>
    <w:rsid w:val="00272820"/>
    <w:rsid w:val="002764F0"/>
    <w:rsid w:val="0028016E"/>
    <w:rsid w:val="0028142D"/>
    <w:rsid w:val="00281B42"/>
    <w:rsid w:val="0028735F"/>
    <w:rsid w:val="0028767D"/>
    <w:rsid w:val="002A0AA2"/>
    <w:rsid w:val="002A7091"/>
    <w:rsid w:val="002B1936"/>
    <w:rsid w:val="002B4268"/>
    <w:rsid w:val="002B52AF"/>
    <w:rsid w:val="002B7809"/>
    <w:rsid w:val="002C0C06"/>
    <w:rsid w:val="002C252C"/>
    <w:rsid w:val="002C2B04"/>
    <w:rsid w:val="002C6B3F"/>
    <w:rsid w:val="002D0F7E"/>
    <w:rsid w:val="002D54C3"/>
    <w:rsid w:val="002D5B84"/>
    <w:rsid w:val="002D69EA"/>
    <w:rsid w:val="002E245E"/>
    <w:rsid w:val="002E25EF"/>
    <w:rsid w:val="002E4909"/>
    <w:rsid w:val="002E4D4C"/>
    <w:rsid w:val="002E55CA"/>
    <w:rsid w:val="002E7271"/>
    <w:rsid w:val="002F0262"/>
    <w:rsid w:val="002F1050"/>
    <w:rsid w:val="0030110F"/>
    <w:rsid w:val="0031006C"/>
    <w:rsid w:val="003106F6"/>
    <w:rsid w:val="00312FA6"/>
    <w:rsid w:val="003132B3"/>
    <w:rsid w:val="00313746"/>
    <w:rsid w:val="00314D75"/>
    <w:rsid w:val="00315878"/>
    <w:rsid w:val="00316495"/>
    <w:rsid w:val="00324274"/>
    <w:rsid w:val="0033041A"/>
    <w:rsid w:val="00331B5F"/>
    <w:rsid w:val="00335FA1"/>
    <w:rsid w:val="00336F51"/>
    <w:rsid w:val="0034243F"/>
    <w:rsid w:val="00343C8D"/>
    <w:rsid w:val="003448CF"/>
    <w:rsid w:val="0034511F"/>
    <w:rsid w:val="00345E12"/>
    <w:rsid w:val="003460F5"/>
    <w:rsid w:val="003536FC"/>
    <w:rsid w:val="00357510"/>
    <w:rsid w:val="00364ED4"/>
    <w:rsid w:val="0037412F"/>
    <w:rsid w:val="00375A50"/>
    <w:rsid w:val="00375B44"/>
    <w:rsid w:val="00376255"/>
    <w:rsid w:val="00383572"/>
    <w:rsid w:val="00386101"/>
    <w:rsid w:val="00386F59"/>
    <w:rsid w:val="003A128A"/>
    <w:rsid w:val="003A1A28"/>
    <w:rsid w:val="003A32B8"/>
    <w:rsid w:val="003A6B9B"/>
    <w:rsid w:val="003B04BB"/>
    <w:rsid w:val="003B1FF6"/>
    <w:rsid w:val="003B2290"/>
    <w:rsid w:val="003B32E0"/>
    <w:rsid w:val="003C36C1"/>
    <w:rsid w:val="003C4829"/>
    <w:rsid w:val="003C4A3D"/>
    <w:rsid w:val="003C4FEA"/>
    <w:rsid w:val="003D0B27"/>
    <w:rsid w:val="003D172D"/>
    <w:rsid w:val="003D295E"/>
    <w:rsid w:val="003D51BB"/>
    <w:rsid w:val="003D7CC0"/>
    <w:rsid w:val="003E0826"/>
    <w:rsid w:val="003E3E45"/>
    <w:rsid w:val="003F02F9"/>
    <w:rsid w:val="003F056F"/>
    <w:rsid w:val="003F6F61"/>
    <w:rsid w:val="00401548"/>
    <w:rsid w:val="00401F85"/>
    <w:rsid w:val="004039E1"/>
    <w:rsid w:val="00405230"/>
    <w:rsid w:val="00406FAF"/>
    <w:rsid w:val="00410CE5"/>
    <w:rsid w:val="00411719"/>
    <w:rsid w:val="00413657"/>
    <w:rsid w:val="00413689"/>
    <w:rsid w:val="00415EBC"/>
    <w:rsid w:val="004201BA"/>
    <w:rsid w:val="004211A9"/>
    <w:rsid w:val="004240DF"/>
    <w:rsid w:val="004250D0"/>
    <w:rsid w:val="004300F2"/>
    <w:rsid w:val="00430E8F"/>
    <w:rsid w:val="004356E1"/>
    <w:rsid w:val="00435EDE"/>
    <w:rsid w:val="004421D9"/>
    <w:rsid w:val="00442F42"/>
    <w:rsid w:val="00445750"/>
    <w:rsid w:val="00446795"/>
    <w:rsid w:val="00446ED5"/>
    <w:rsid w:val="0044772B"/>
    <w:rsid w:val="00454D51"/>
    <w:rsid w:val="0046297F"/>
    <w:rsid w:val="00463196"/>
    <w:rsid w:val="00463353"/>
    <w:rsid w:val="004705D5"/>
    <w:rsid w:val="004720E3"/>
    <w:rsid w:val="00473467"/>
    <w:rsid w:val="00473C72"/>
    <w:rsid w:val="00476C3F"/>
    <w:rsid w:val="00481073"/>
    <w:rsid w:val="004836F9"/>
    <w:rsid w:val="004837F3"/>
    <w:rsid w:val="00483921"/>
    <w:rsid w:val="00484D46"/>
    <w:rsid w:val="004873CC"/>
    <w:rsid w:val="00491890"/>
    <w:rsid w:val="00492F4F"/>
    <w:rsid w:val="0049688C"/>
    <w:rsid w:val="004A005C"/>
    <w:rsid w:val="004A324E"/>
    <w:rsid w:val="004B15E2"/>
    <w:rsid w:val="004B4891"/>
    <w:rsid w:val="004B7D22"/>
    <w:rsid w:val="004C0B92"/>
    <w:rsid w:val="004C3144"/>
    <w:rsid w:val="004D25D5"/>
    <w:rsid w:val="004D2DBB"/>
    <w:rsid w:val="004E1510"/>
    <w:rsid w:val="004E2F74"/>
    <w:rsid w:val="004F3EA7"/>
    <w:rsid w:val="004F6CD8"/>
    <w:rsid w:val="004F765C"/>
    <w:rsid w:val="00500A6A"/>
    <w:rsid w:val="00502326"/>
    <w:rsid w:val="00505D50"/>
    <w:rsid w:val="00512159"/>
    <w:rsid w:val="00513007"/>
    <w:rsid w:val="00513A49"/>
    <w:rsid w:val="00516DAD"/>
    <w:rsid w:val="00516E2E"/>
    <w:rsid w:val="00517C24"/>
    <w:rsid w:val="005252B4"/>
    <w:rsid w:val="00527BF2"/>
    <w:rsid w:val="005377AB"/>
    <w:rsid w:val="00541B07"/>
    <w:rsid w:val="00544161"/>
    <w:rsid w:val="00545165"/>
    <w:rsid w:val="005458EE"/>
    <w:rsid w:val="00545E5B"/>
    <w:rsid w:val="005464A0"/>
    <w:rsid w:val="00550159"/>
    <w:rsid w:val="00550249"/>
    <w:rsid w:val="00553A1A"/>
    <w:rsid w:val="00555E33"/>
    <w:rsid w:val="00560701"/>
    <w:rsid w:val="00560BB6"/>
    <w:rsid w:val="005703D4"/>
    <w:rsid w:val="0057056E"/>
    <w:rsid w:val="00576E0C"/>
    <w:rsid w:val="00580F9F"/>
    <w:rsid w:val="005854D6"/>
    <w:rsid w:val="00590B42"/>
    <w:rsid w:val="0059731C"/>
    <w:rsid w:val="005A3B17"/>
    <w:rsid w:val="005A6766"/>
    <w:rsid w:val="005A700C"/>
    <w:rsid w:val="005B1CC4"/>
    <w:rsid w:val="005B58EC"/>
    <w:rsid w:val="005B69F7"/>
    <w:rsid w:val="005C27A1"/>
    <w:rsid w:val="005C296D"/>
    <w:rsid w:val="005C32A1"/>
    <w:rsid w:val="005C7B4D"/>
    <w:rsid w:val="005D4175"/>
    <w:rsid w:val="005D7788"/>
    <w:rsid w:val="005E3990"/>
    <w:rsid w:val="005E41D2"/>
    <w:rsid w:val="005E5FA2"/>
    <w:rsid w:val="005E61EE"/>
    <w:rsid w:val="005E68BA"/>
    <w:rsid w:val="005E6924"/>
    <w:rsid w:val="005F0008"/>
    <w:rsid w:val="005F2AA9"/>
    <w:rsid w:val="005F5A8F"/>
    <w:rsid w:val="005F5E28"/>
    <w:rsid w:val="00602A0B"/>
    <w:rsid w:val="00604466"/>
    <w:rsid w:val="0061175E"/>
    <w:rsid w:val="00614393"/>
    <w:rsid w:val="0061489B"/>
    <w:rsid w:val="00614F96"/>
    <w:rsid w:val="00616DCB"/>
    <w:rsid w:val="006225D8"/>
    <w:rsid w:val="006340C8"/>
    <w:rsid w:val="00634C9A"/>
    <w:rsid w:val="006351C0"/>
    <w:rsid w:val="006358DD"/>
    <w:rsid w:val="00635A13"/>
    <w:rsid w:val="00635A23"/>
    <w:rsid w:val="00641E2F"/>
    <w:rsid w:val="00641E63"/>
    <w:rsid w:val="006508A4"/>
    <w:rsid w:val="00660C3F"/>
    <w:rsid w:val="00661C46"/>
    <w:rsid w:val="00662EDD"/>
    <w:rsid w:val="00666855"/>
    <w:rsid w:val="00667C2D"/>
    <w:rsid w:val="006742C4"/>
    <w:rsid w:val="006827CA"/>
    <w:rsid w:val="00684428"/>
    <w:rsid w:val="006918A2"/>
    <w:rsid w:val="00693019"/>
    <w:rsid w:val="00693984"/>
    <w:rsid w:val="00693F89"/>
    <w:rsid w:val="006A15DE"/>
    <w:rsid w:val="006A48FD"/>
    <w:rsid w:val="006A5156"/>
    <w:rsid w:val="006A77DF"/>
    <w:rsid w:val="006B0B9A"/>
    <w:rsid w:val="006B421A"/>
    <w:rsid w:val="006B7A10"/>
    <w:rsid w:val="006C2F64"/>
    <w:rsid w:val="006C34EC"/>
    <w:rsid w:val="006C4FB5"/>
    <w:rsid w:val="006C5A13"/>
    <w:rsid w:val="006C7E45"/>
    <w:rsid w:val="006D21A3"/>
    <w:rsid w:val="006D6188"/>
    <w:rsid w:val="006D69FC"/>
    <w:rsid w:val="006D7817"/>
    <w:rsid w:val="006E1608"/>
    <w:rsid w:val="006E266C"/>
    <w:rsid w:val="006E3D02"/>
    <w:rsid w:val="006E3DA0"/>
    <w:rsid w:val="006E7CA4"/>
    <w:rsid w:val="006F1C7C"/>
    <w:rsid w:val="006F1CB8"/>
    <w:rsid w:val="006F26FC"/>
    <w:rsid w:val="006F34C4"/>
    <w:rsid w:val="006F51E8"/>
    <w:rsid w:val="00700D38"/>
    <w:rsid w:val="00703C88"/>
    <w:rsid w:val="00704CD0"/>
    <w:rsid w:val="0071178B"/>
    <w:rsid w:val="00716048"/>
    <w:rsid w:val="007167F4"/>
    <w:rsid w:val="00716979"/>
    <w:rsid w:val="0072407F"/>
    <w:rsid w:val="007316B2"/>
    <w:rsid w:val="007322DC"/>
    <w:rsid w:val="00732306"/>
    <w:rsid w:val="00735898"/>
    <w:rsid w:val="00740A90"/>
    <w:rsid w:val="007410CA"/>
    <w:rsid w:val="00742548"/>
    <w:rsid w:val="00744BCC"/>
    <w:rsid w:val="00750B4C"/>
    <w:rsid w:val="00756F55"/>
    <w:rsid w:val="00765DA9"/>
    <w:rsid w:val="00766921"/>
    <w:rsid w:val="00767A2C"/>
    <w:rsid w:val="00770AD9"/>
    <w:rsid w:val="007719EF"/>
    <w:rsid w:val="007742DB"/>
    <w:rsid w:val="00776E91"/>
    <w:rsid w:val="007814D3"/>
    <w:rsid w:val="0078408E"/>
    <w:rsid w:val="007840FE"/>
    <w:rsid w:val="00790F84"/>
    <w:rsid w:val="00791165"/>
    <w:rsid w:val="007919FF"/>
    <w:rsid w:val="00791C64"/>
    <w:rsid w:val="0079267A"/>
    <w:rsid w:val="00793C3E"/>
    <w:rsid w:val="007959FA"/>
    <w:rsid w:val="00797DDB"/>
    <w:rsid w:val="007A1008"/>
    <w:rsid w:val="007A14AA"/>
    <w:rsid w:val="007A25FE"/>
    <w:rsid w:val="007A3CF5"/>
    <w:rsid w:val="007A6290"/>
    <w:rsid w:val="007A7AC0"/>
    <w:rsid w:val="007B1C40"/>
    <w:rsid w:val="007B2CBF"/>
    <w:rsid w:val="007B4483"/>
    <w:rsid w:val="007B5B18"/>
    <w:rsid w:val="007C1CA6"/>
    <w:rsid w:val="007C313C"/>
    <w:rsid w:val="007C5F1C"/>
    <w:rsid w:val="007D02D0"/>
    <w:rsid w:val="007D3786"/>
    <w:rsid w:val="007D44C3"/>
    <w:rsid w:val="007D7243"/>
    <w:rsid w:val="007E46BA"/>
    <w:rsid w:val="008004DF"/>
    <w:rsid w:val="008030EF"/>
    <w:rsid w:val="00806E73"/>
    <w:rsid w:val="0080769D"/>
    <w:rsid w:val="00813C8A"/>
    <w:rsid w:val="0081479D"/>
    <w:rsid w:val="00814E79"/>
    <w:rsid w:val="0082057E"/>
    <w:rsid w:val="00820A51"/>
    <w:rsid w:val="00822432"/>
    <w:rsid w:val="00822A5D"/>
    <w:rsid w:val="00826452"/>
    <w:rsid w:val="00826D31"/>
    <w:rsid w:val="0083269D"/>
    <w:rsid w:val="008340B2"/>
    <w:rsid w:val="00842F0C"/>
    <w:rsid w:val="0084366A"/>
    <w:rsid w:val="00850D42"/>
    <w:rsid w:val="00851DA8"/>
    <w:rsid w:val="0085348A"/>
    <w:rsid w:val="0085357A"/>
    <w:rsid w:val="00854B4C"/>
    <w:rsid w:val="00856E4D"/>
    <w:rsid w:val="008634BA"/>
    <w:rsid w:val="008637E7"/>
    <w:rsid w:val="00871986"/>
    <w:rsid w:val="008745AF"/>
    <w:rsid w:val="008747E0"/>
    <w:rsid w:val="008761F2"/>
    <w:rsid w:val="00880DF9"/>
    <w:rsid w:val="008817E0"/>
    <w:rsid w:val="00884818"/>
    <w:rsid w:val="0088526F"/>
    <w:rsid w:val="0088625D"/>
    <w:rsid w:val="0089514A"/>
    <w:rsid w:val="008953C6"/>
    <w:rsid w:val="008969F5"/>
    <w:rsid w:val="00897D99"/>
    <w:rsid w:val="008A4C43"/>
    <w:rsid w:val="008B0206"/>
    <w:rsid w:val="008B1300"/>
    <w:rsid w:val="008B7D3B"/>
    <w:rsid w:val="008C233A"/>
    <w:rsid w:val="008C5E85"/>
    <w:rsid w:val="008D3F9B"/>
    <w:rsid w:val="008E0330"/>
    <w:rsid w:val="008E7F09"/>
    <w:rsid w:val="008F6D00"/>
    <w:rsid w:val="009046D7"/>
    <w:rsid w:val="0090780C"/>
    <w:rsid w:val="0091271A"/>
    <w:rsid w:val="00915070"/>
    <w:rsid w:val="00915F80"/>
    <w:rsid w:val="00916E69"/>
    <w:rsid w:val="00920F58"/>
    <w:rsid w:val="00925D2D"/>
    <w:rsid w:val="009269D0"/>
    <w:rsid w:val="00927326"/>
    <w:rsid w:val="0092793D"/>
    <w:rsid w:val="0093612F"/>
    <w:rsid w:val="00936425"/>
    <w:rsid w:val="00936B70"/>
    <w:rsid w:val="009418F9"/>
    <w:rsid w:val="00941D20"/>
    <w:rsid w:val="00942A3F"/>
    <w:rsid w:val="00946D85"/>
    <w:rsid w:val="00950A93"/>
    <w:rsid w:val="00951272"/>
    <w:rsid w:val="009525B6"/>
    <w:rsid w:val="009526F9"/>
    <w:rsid w:val="009537E5"/>
    <w:rsid w:val="009626F1"/>
    <w:rsid w:val="00964F49"/>
    <w:rsid w:val="00973C05"/>
    <w:rsid w:val="00974546"/>
    <w:rsid w:val="009752AA"/>
    <w:rsid w:val="0097602D"/>
    <w:rsid w:val="0098580A"/>
    <w:rsid w:val="009859E0"/>
    <w:rsid w:val="0098779A"/>
    <w:rsid w:val="009907D0"/>
    <w:rsid w:val="009A063E"/>
    <w:rsid w:val="009A49E5"/>
    <w:rsid w:val="009B5D19"/>
    <w:rsid w:val="009C094A"/>
    <w:rsid w:val="009C28A8"/>
    <w:rsid w:val="009C4674"/>
    <w:rsid w:val="009D0ED4"/>
    <w:rsid w:val="009D3162"/>
    <w:rsid w:val="009D35C6"/>
    <w:rsid w:val="009D39C5"/>
    <w:rsid w:val="009D3F82"/>
    <w:rsid w:val="009D6DC6"/>
    <w:rsid w:val="009E155E"/>
    <w:rsid w:val="009E4CCA"/>
    <w:rsid w:val="009E7D8E"/>
    <w:rsid w:val="009F0994"/>
    <w:rsid w:val="009F3BCD"/>
    <w:rsid w:val="009F43E6"/>
    <w:rsid w:val="009F4741"/>
    <w:rsid w:val="009F6A0C"/>
    <w:rsid w:val="00A0012A"/>
    <w:rsid w:val="00A00644"/>
    <w:rsid w:val="00A0108C"/>
    <w:rsid w:val="00A02851"/>
    <w:rsid w:val="00A03AF6"/>
    <w:rsid w:val="00A0567B"/>
    <w:rsid w:val="00A05D63"/>
    <w:rsid w:val="00A0766A"/>
    <w:rsid w:val="00A1010D"/>
    <w:rsid w:val="00A109BC"/>
    <w:rsid w:val="00A133FF"/>
    <w:rsid w:val="00A13C54"/>
    <w:rsid w:val="00A16153"/>
    <w:rsid w:val="00A16A95"/>
    <w:rsid w:val="00A204BD"/>
    <w:rsid w:val="00A2076F"/>
    <w:rsid w:val="00A2367A"/>
    <w:rsid w:val="00A32000"/>
    <w:rsid w:val="00A32F7F"/>
    <w:rsid w:val="00A33765"/>
    <w:rsid w:val="00A35167"/>
    <w:rsid w:val="00A40542"/>
    <w:rsid w:val="00A4382B"/>
    <w:rsid w:val="00A441BC"/>
    <w:rsid w:val="00A46A3D"/>
    <w:rsid w:val="00A53040"/>
    <w:rsid w:val="00A57CE3"/>
    <w:rsid w:val="00A61AEF"/>
    <w:rsid w:val="00A62A41"/>
    <w:rsid w:val="00A67EDA"/>
    <w:rsid w:val="00A71393"/>
    <w:rsid w:val="00A72619"/>
    <w:rsid w:val="00A73BD8"/>
    <w:rsid w:val="00A73F99"/>
    <w:rsid w:val="00A750F2"/>
    <w:rsid w:val="00A76425"/>
    <w:rsid w:val="00A77087"/>
    <w:rsid w:val="00A80D1C"/>
    <w:rsid w:val="00A83058"/>
    <w:rsid w:val="00A8501E"/>
    <w:rsid w:val="00A85573"/>
    <w:rsid w:val="00A85D72"/>
    <w:rsid w:val="00A92E12"/>
    <w:rsid w:val="00A9577B"/>
    <w:rsid w:val="00A96F4B"/>
    <w:rsid w:val="00AA1284"/>
    <w:rsid w:val="00AA1C1D"/>
    <w:rsid w:val="00AA4E6D"/>
    <w:rsid w:val="00AC15F8"/>
    <w:rsid w:val="00AC3DF6"/>
    <w:rsid w:val="00AC4C10"/>
    <w:rsid w:val="00AD0F0E"/>
    <w:rsid w:val="00AD11C4"/>
    <w:rsid w:val="00AD13E8"/>
    <w:rsid w:val="00AD1834"/>
    <w:rsid w:val="00AD4590"/>
    <w:rsid w:val="00AD50A4"/>
    <w:rsid w:val="00AD7EC3"/>
    <w:rsid w:val="00AE0CA8"/>
    <w:rsid w:val="00AE0D44"/>
    <w:rsid w:val="00AE5517"/>
    <w:rsid w:val="00AE6CEE"/>
    <w:rsid w:val="00AF2365"/>
    <w:rsid w:val="00AF313C"/>
    <w:rsid w:val="00AF339A"/>
    <w:rsid w:val="00AF42FF"/>
    <w:rsid w:val="00AF4862"/>
    <w:rsid w:val="00AF5DC3"/>
    <w:rsid w:val="00AF63BE"/>
    <w:rsid w:val="00B07238"/>
    <w:rsid w:val="00B07AA3"/>
    <w:rsid w:val="00B11347"/>
    <w:rsid w:val="00B142F0"/>
    <w:rsid w:val="00B213B9"/>
    <w:rsid w:val="00B228E7"/>
    <w:rsid w:val="00B23454"/>
    <w:rsid w:val="00B25BF0"/>
    <w:rsid w:val="00B27B64"/>
    <w:rsid w:val="00B27BF5"/>
    <w:rsid w:val="00B30906"/>
    <w:rsid w:val="00B333C5"/>
    <w:rsid w:val="00B47478"/>
    <w:rsid w:val="00B52870"/>
    <w:rsid w:val="00B5289A"/>
    <w:rsid w:val="00B61297"/>
    <w:rsid w:val="00B615AF"/>
    <w:rsid w:val="00B6161A"/>
    <w:rsid w:val="00B66235"/>
    <w:rsid w:val="00B734E9"/>
    <w:rsid w:val="00B76562"/>
    <w:rsid w:val="00B85643"/>
    <w:rsid w:val="00B85CA0"/>
    <w:rsid w:val="00B86609"/>
    <w:rsid w:val="00B86822"/>
    <w:rsid w:val="00B90CB6"/>
    <w:rsid w:val="00B95937"/>
    <w:rsid w:val="00BA265B"/>
    <w:rsid w:val="00BA2819"/>
    <w:rsid w:val="00BB24EE"/>
    <w:rsid w:val="00BB565B"/>
    <w:rsid w:val="00BC3799"/>
    <w:rsid w:val="00BC39DC"/>
    <w:rsid w:val="00BD0D4D"/>
    <w:rsid w:val="00BD1094"/>
    <w:rsid w:val="00BD7D3F"/>
    <w:rsid w:val="00BE5DE4"/>
    <w:rsid w:val="00BF10A0"/>
    <w:rsid w:val="00BF1566"/>
    <w:rsid w:val="00BF17E2"/>
    <w:rsid w:val="00BF4E39"/>
    <w:rsid w:val="00BF4ECD"/>
    <w:rsid w:val="00C00904"/>
    <w:rsid w:val="00C0145B"/>
    <w:rsid w:val="00C02136"/>
    <w:rsid w:val="00C04311"/>
    <w:rsid w:val="00C044FA"/>
    <w:rsid w:val="00C22493"/>
    <w:rsid w:val="00C24CF6"/>
    <w:rsid w:val="00C30AE5"/>
    <w:rsid w:val="00C328C8"/>
    <w:rsid w:val="00C35B6C"/>
    <w:rsid w:val="00C365EF"/>
    <w:rsid w:val="00C36910"/>
    <w:rsid w:val="00C41DB3"/>
    <w:rsid w:val="00C43A71"/>
    <w:rsid w:val="00C46B3F"/>
    <w:rsid w:val="00C473A4"/>
    <w:rsid w:val="00C635AB"/>
    <w:rsid w:val="00C644B4"/>
    <w:rsid w:val="00C64A03"/>
    <w:rsid w:val="00C735B8"/>
    <w:rsid w:val="00C748C0"/>
    <w:rsid w:val="00C751DE"/>
    <w:rsid w:val="00C76288"/>
    <w:rsid w:val="00C76A20"/>
    <w:rsid w:val="00C862F4"/>
    <w:rsid w:val="00C9282E"/>
    <w:rsid w:val="00C94CDB"/>
    <w:rsid w:val="00C97000"/>
    <w:rsid w:val="00CA3258"/>
    <w:rsid w:val="00CA3707"/>
    <w:rsid w:val="00CA3CA7"/>
    <w:rsid w:val="00CA46E3"/>
    <w:rsid w:val="00CA54C9"/>
    <w:rsid w:val="00CA596C"/>
    <w:rsid w:val="00CA7203"/>
    <w:rsid w:val="00CA7A14"/>
    <w:rsid w:val="00CB1CCA"/>
    <w:rsid w:val="00CB6F36"/>
    <w:rsid w:val="00CC4327"/>
    <w:rsid w:val="00CC52AA"/>
    <w:rsid w:val="00CC6C84"/>
    <w:rsid w:val="00CD19C3"/>
    <w:rsid w:val="00CD1F33"/>
    <w:rsid w:val="00CE1157"/>
    <w:rsid w:val="00CE2874"/>
    <w:rsid w:val="00CE597C"/>
    <w:rsid w:val="00CF6DFC"/>
    <w:rsid w:val="00D01626"/>
    <w:rsid w:val="00D03B87"/>
    <w:rsid w:val="00D05AD4"/>
    <w:rsid w:val="00D06060"/>
    <w:rsid w:val="00D0715A"/>
    <w:rsid w:val="00D259F5"/>
    <w:rsid w:val="00D26E04"/>
    <w:rsid w:val="00D30BD2"/>
    <w:rsid w:val="00D31B84"/>
    <w:rsid w:val="00D32002"/>
    <w:rsid w:val="00D35A20"/>
    <w:rsid w:val="00D36FC4"/>
    <w:rsid w:val="00D3780E"/>
    <w:rsid w:val="00D438AD"/>
    <w:rsid w:val="00D450FA"/>
    <w:rsid w:val="00D45B73"/>
    <w:rsid w:val="00D47470"/>
    <w:rsid w:val="00D50313"/>
    <w:rsid w:val="00D51ECC"/>
    <w:rsid w:val="00D530CC"/>
    <w:rsid w:val="00D55CF6"/>
    <w:rsid w:val="00D55F72"/>
    <w:rsid w:val="00D5764A"/>
    <w:rsid w:val="00D61AE4"/>
    <w:rsid w:val="00D63307"/>
    <w:rsid w:val="00D63FC0"/>
    <w:rsid w:val="00D723BE"/>
    <w:rsid w:val="00D7472F"/>
    <w:rsid w:val="00D759AA"/>
    <w:rsid w:val="00D7600D"/>
    <w:rsid w:val="00D80ECF"/>
    <w:rsid w:val="00D84964"/>
    <w:rsid w:val="00D8724D"/>
    <w:rsid w:val="00D87BF1"/>
    <w:rsid w:val="00D922EB"/>
    <w:rsid w:val="00D93AB6"/>
    <w:rsid w:val="00D960CD"/>
    <w:rsid w:val="00DB220D"/>
    <w:rsid w:val="00DB2F94"/>
    <w:rsid w:val="00DB3968"/>
    <w:rsid w:val="00DB55A1"/>
    <w:rsid w:val="00DB6413"/>
    <w:rsid w:val="00DB7070"/>
    <w:rsid w:val="00DC0C01"/>
    <w:rsid w:val="00DC26C2"/>
    <w:rsid w:val="00DD0160"/>
    <w:rsid w:val="00DD189B"/>
    <w:rsid w:val="00DE3ED2"/>
    <w:rsid w:val="00DE78F4"/>
    <w:rsid w:val="00DF2E31"/>
    <w:rsid w:val="00DF3CAA"/>
    <w:rsid w:val="00DF5386"/>
    <w:rsid w:val="00E002C0"/>
    <w:rsid w:val="00E0068F"/>
    <w:rsid w:val="00E01652"/>
    <w:rsid w:val="00E047F7"/>
    <w:rsid w:val="00E1200B"/>
    <w:rsid w:val="00E13209"/>
    <w:rsid w:val="00E13F4A"/>
    <w:rsid w:val="00E207CD"/>
    <w:rsid w:val="00E24150"/>
    <w:rsid w:val="00E25ECC"/>
    <w:rsid w:val="00E27C2C"/>
    <w:rsid w:val="00E3160C"/>
    <w:rsid w:val="00E31C88"/>
    <w:rsid w:val="00E324CF"/>
    <w:rsid w:val="00E344E2"/>
    <w:rsid w:val="00E371B0"/>
    <w:rsid w:val="00E374AC"/>
    <w:rsid w:val="00E4274E"/>
    <w:rsid w:val="00E42CFA"/>
    <w:rsid w:val="00E43955"/>
    <w:rsid w:val="00E4698F"/>
    <w:rsid w:val="00E46A8E"/>
    <w:rsid w:val="00E56680"/>
    <w:rsid w:val="00E5796B"/>
    <w:rsid w:val="00E701D4"/>
    <w:rsid w:val="00E7266E"/>
    <w:rsid w:val="00E8208C"/>
    <w:rsid w:val="00E84F07"/>
    <w:rsid w:val="00E84FA8"/>
    <w:rsid w:val="00E865C6"/>
    <w:rsid w:val="00E866C8"/>
    <w:rsid w:val="00E86DE1"/>
    <w:rsid w:val="00E9391C"/>
    <w:rsid w:val="00EA192A"/>
    <w:rsid w:val="00EA2767"/>
    <w:rsid w:val="00EA2F01"/>
    <w:rsid w:val="00EA3B1F"/>
    <w:rsid w:val="00EA4432"/>
    <w:rsid w:val="00EA57E8"/>
    <w:rsid w:val="00EA71DF"/>
    <w:rsid w:val="00EA7472"/>
    <w:rsid w:val="00EB04B5"/>
    <w:rsid w:val="00EB63EB"/>
    <w:rsid w:val="00EB70DC"/>
    <w:rsid w:val="00EB79D7"/>
    <w:rsid w:val="00EC304D"/>
    <w:rsid w:val="00EC442C"/>
    <w:rsid w:val="00ED1377"/>
    <w:rsid w:val="00EE17DF"/>
    <w:rsid w:val="00EE3DE1"/>
    <w:rsid w:val="00EE7FE0"/>
    <w:rsid w:val="00EF0024"/>
    <w:rsid w:val="00EF0AE6"/>
    <w:rsid w:val="00EF1A67"/>
    <w:rsid w:val="00EF2A8F"/>
    <w:rsid w:val="00F0001F"/>
    <w:rsid w:val="00F03A0E"/>
    <w:rsid w:val="00F06F5B"/>
    <w:rsid w:val="00F109FC"/>
    <w:rsid w:val="00F130A5"/>
    <w:rsid w:val="00F177B3"/>
    <w:rsid w:val="00F204B0"/>
    <w:rsid w:val="00F21EC9"/>
    <w:rsid w:val="00F22D1A"/>
    <w:rsid w:val="00F22F18"/>
    <w:rsid w:val="00F3006C"/>
    <w:rsid w:val="00F315BA"/>
    <w:rsid w:val="00F33C60"/>
    <w:rsid w:val="00F36220"/>
    <w:rsid w:val="00F36F64"/>
    <w:rsid w:val="00F3745D"/>
    <w:rsid w:val="00F54142"/>
    <w:rsid w:val="00F55C15"/>
    <w:rsid w:val="00F5613A"/>
    <w:rsid w:val="00F56581"/>
    <w:rsid w:val="00F60705"/>
    <w:rsid w:val="00F653D3"/>
    <w:rsid w:val="00F72CF1"/>
    <w:rsid w:val="00F806AE"/>
    <w:rsid w:val="00F817A0"/>
    <w:rsid w:val="00F84A00"/>
    <w:rsid w:val="00F95EF1"/>
    <w:rsid w:val="00F95FC0"/>
    <w:rsid w:val="00FA2092"/>
    <w:rsid w:val="00FA4DD7"/>
    <w:rsid w:val="00FA789B"/>
    <w:rsid w:val="00FB04CC"/>
    <w:rsid w:val="00FB2BCC"/>
    <w:rsid w:val="00FB7B53"/>
    <w:rsid w:val="00FC755F"/>
    <w:rsid w:val="00FD0B95"/>
    <w:rsid w:val="00FD1DE2"/>
    <w:rsid w:val="00FD1E16"/>
    <w:rsid w:val="00FD4B32"/>
    <w:rsid w:val="00FD5013"/>
    <w:rsid w:val="00FE0A34"/>
    <w:rsid w:val="00FE1D54"/>
    <w:rsid w:val="00FE22D9"/>
    <w:rsid w:val="00FE3CBD"/>
    <w:rsid w:val="00FE5E5C"/>
    <w:rsid w:val="00FE6F91"/>
    <w:rsid w:val="00FE7253"/>
    <w:rsid w:val="00FE7832"/>
    <w:rsid w:val="00FE786F"/>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90889C"/>
  <w15:docId w15:val="{7291307B-4C61-4F99-A793-6D3C0C3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F91"/>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B47478"/>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lang w:val="bg-BG"/>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semiHidden/>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uiPriority w:val="99"/>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uiPriority w:val="99"/>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99"/>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10677">
      <w:marLeft w:val="0"/>
      <w:marRight w:val="0"/>
      <w:marTop w:val="0"/>
      <w:marBottom w:val="0"/>
      <w:divBdr>
        <w:top w:val="none" w:sz="0" w:space="0" w:color="auto"/>
        <w:left w:val="none" w:sz="0" w:space="0" w:color="auto"/>
        <w:bottom w:val="none" w:sz="0" w:space="0" w:color="auto"/>
        <w:right w:val="none" w:sz="0" w:space="0" w:color="auto"/>
      </w:divBdr>
    </w:div>
    <w:div w:id="2086610678">
      <w:marLeft w:val="0"/>
      <w:marRight w:val="0"/>
      <w:marTop w:val="0"/>
      <w:marBottom w:val="0"/>
      <w:divBdr>
        <w:top w:val="none" w:sz="0" w:space="0" w:color="auto"/>
        <w:left w:val="none" w:sz="0" w:space="0" w:color="auto"/>
        <w:bottom w:val="none" w:sz="0" w:space="0" w:color="auto"/>
        <w:right w:val="none" w:sz="0" w:space="0" w:color="auto"/>
      </w:divBdr>
    </w:div>
    <w:div w:id="2086610679">
      <w:marLeft w:val="0"/>
      <w:marRight w:val="0"/>
      <w:marTop w:val="0"/>
      <w:marBottom w:val="0"/>
      <w:divBdr>
        <w:top w:val="none" w:sz="0" w:space="0" w:color="auto"/>
        <w:left w:val="none" w:sz="0" w:space="0" w:color="auto"/>
        <w:bottom w:val="none" w:sz="0" w:space="0" w:color="auto"/>
        <w:right w:val="none" w:sz="0" w:space="0" w:color="auto"/>
      </w:divBdr>
    </w:div>
    <w:div w:id="2086610680">
      <w:marLeft w:val="0"/>
      <w:marRight w:val="0"/>
      <w:marTop w:val="0"/>
      <w:marBottom w:val="0"/>
      <w:divBdr>
        <w:top w:val="none" w:sz="0" w:space="0" w:color="auto"/>
        <w:left w:val="none" w:sz="0" w:space="0" w:color="auto"/>
        <w:bottom w:val="none" w:sz="0" w:space="0" w:color="auto"/>
        <w:right w:val="none" w:sz="0" w:space="0" w:color="auto"/>
      </w:divBdr>
    </w:div>
    <w:div w:id="2086610681">
      <w:marLeft w:val="0"/>
      <w:marRight w:val="0"/>
      <w:marTop w:val="0"/>
      <w:marBottom w:val="0"/>
      <w:divBdr>
        <w:top w:val="none" w:sz="0" w:space="0" w:color="auto"/>
        <w:left w:val="none" w:sz="0" w:space="0" w:color="auto"/>
        <w:bottom w:val="none" w:sz="0" w:space="0" w:color="auto"/>
        <w:right w:val="none" w:sz="0" w:space="0" w:color="auto"/>
      </w:divBdr>
    </w:div>
    <w:div w:id="2086610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1973</Words>
  <Characters>11249</Characters>
  <Application>Microsoft Office Word</Application>
  <DocSecurity>0</DocSecurity>
  <Lines>93</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Dimitar Dimitrov</cp:lastModifiedBy>
  <cp:revision>9</cp:revision>
  <cp:lastPrinted>2015-11-20T07:47:00Z</cp:lastPrinted>
  <dcterms:created xsi:type="dcterms:W3CDTF">2015-11-18T09:25:00Z</dcterms:created>
  <dcterms:modified xsi:type="dcterms:W3CDTF">2019-09-24T13:12:00Z</dcterms:modified>
</cp:coreProperties>
</file>