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43" w:rsidRDefault="00BF4843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Pr="00AB0558" w:rsidRDefault="003A7B71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</w:t>
      </w:r>
      <w:r w:rsidR="003677EA">
        <w:rPr>
          <w:rFonts w:ascii="Verdana" w:hAnsi="Verdana"/>
          <w:b/>
          <w:sz w:val="28"/>
          <w:szCs w:val="28"/>
          <w:lang w:val="ru-RU"/>
        </w:rPr>
        <w:t>1</w:t>
      </w:r>
      <w:r w:rsidR="00106821">
        <w:rPr>
          <w:rFonts w:ascii="Verdana" w:hAnsi="Verdana"/>
          <w:b/>
          <w:sz w:val="28"/>
          <w:szCs w:val="28"/>
        </w:rPr>
        <w:t>9</w:t>
      </w:r>
      <w:r w:rsidRPr="00AB0558">
        <w:rPr>
          <w:rFonts w:ascii="Verdana" w:hAnsi="Verdana"/>
          <w:b/>
          <w:sz w:val="28"/>
          <w:szCs w:val="28"/>
          <w:lang w:val="ru-RU"/>
        </w:rPr>
        <w:t>-П/201</w:t>
      </w:r>
      <w:r w:rsidR="00106821">
        <w:rPr>
          <w:rFonts w:ascii="Verdana" w:hAnsi="Verdana"/>
          <w:b/>
          <w:sz w:val="28"/>
          <w:szCs w:val="28"/>
        </w:rPr>
        <w:t>5</w:t>
      </w:r>
      <w:r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3A7B71" w:rsidRPr="00AB0558" w:rsidRDefault="003A7B71" w:rsidP="00DC1B7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lang w:val="ru-RU"/>
        </w:rPr>
      </w:pPr>
    </w:p>
    <w:p w:rsidR="00A16D73" w:rsidRPr="00522AB4" w:rsidRDefault="003A7B71" w:rsidP="00DC1B7D">
      <w:pPr>
        <w:jc w:val="both"/>
        <w:rPr>
          <w:rFonts w:ascii="Verdana" w:hAnsi="Verdana"/>
          <w:lang w:val="bg-BG"/>
        </w:rPr>
      </w:pPr>
      <w:r w:rsidRPr="000716AD">
        <w:rPr>
          <w:rFonts w:ascii="Verdana" w:hAnsi="Verdana"/>
          <w:b/>
          <w:lang w:val="ru-RU"/>
        </w:rPr>
        <w:t>1.</w:t>
      </w:r>
      <w:r>
        <w:rPr>
          <w:rFonts w:ascii="Verdana" w:hAnsi="Verdana"/>
          <w:lang w:val="ru-RU"/>
        </w:rPr>
        <w:t xml:space="preserve"> </w:t>
      </w:r>
      <w:proofErr w:type="spellStart"/>
      <w:r w:rsidRPr="002016A0">
        <w:rPr>
          <w:rFonts w:ascii="Verdana" w:hAnsi="Verdana"/>
          <w:lang w:val="ru-RU"/>
        </w:rPr>
        <w:t>Процедурата</w:t>
      </w:r>
      <w:proofErr w:type="spellEnd"/>
      <w:r w:rsidR="002C6F1E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ru-RU"/>
        </w:rPr>
        <w:t xml:space="preserve">по </w:t>
      </w:r>
      <w:proofErr w:type="spellStart"/>
      <w:r w:rsidRPr="002016A0">
        <w:rPr>
          <w:rFonts w:ascii="Verdana" w:hAnsi="Verdana"/>
          <w:lang w:val="ru-RU"/>
        </w:rPr>
        <w:t>реда</w:t>
      </w:r>
      <w:proofErr w:type="spellEnd"/>
      <w:r w:rsidRPr="002016A0">
        <w:rPr>
          <w:rFonts w:ascii="Verdana" w:hAnsi="Verdana"/>
          <w:lang w:val="ru-RU"/>
        </w:rPr>
        <w:t xml:space="preserve"> </w:t>
      </w:r>
      <w:proofErr w:type="gramStart"/>
      <w:r w:rsidRPr="002016A0">
        <w:rPr>
          <w:rFonts w:ascii="Verdana" w:hAnsi="Verdana"/>
          <w:lang w:val="ru-RU"/>
        </w:rPr>
        <w:t>на глава</w:t>
      </w:r>
      <w:proofErr w:type="gramEnd"/>
      <w:r w:rsidRPr="00E1387A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E1387A">
        <w:rPr>
          <w:rFonts w:ascii="Verdana" w:hAnsi="Verdana"/>
          <w:lang w:val="ru-RU"/>
        </w:rPr>
        <w:t>опазване</w:t>
      </w:r>
      <w:proofErr w:type="spellEnd"/>
      <w:r w:rsidRPr="00E1387A">
        <w:rPr>
          <w:rFonts w:ascii="Verdana" w:hAnsi="Verdana"/>
          <w:lang w:val="ru-RU"/>
        </w:rPr>
        <w:t xml:space="preserve"> на </w:t>
      </w:r>
      <w:proofErr w:type="spellStart"/>
      <w:r w:rsidRPr="00E1387A">
        <w:rPr>
          <w:rFonts w:ascii="Verdana" w:hAnsi="Verdana"/>
          <w:lang w:val="ru-RU"/>
        </w:rPr>
        <w:t>околната</w:t>
      </w:r>
      <w:proofErr w:type="spellEnd"/>
      <w:r w:rsidRPr="00E1387A">
        <w:rPr>
          <w:rFonts w:ascii="Verdana" w:hAnsi="Verdana"/>
          <w:lang w:val="ru-RU"/>
        </w:rPr>
        <w:t xml:space="preserve"> среда за </w:t>
      </w:r>
      <w:proofErr w:type="spellStart"/>
      <w:r w:rsidRPr="00E1387A">
        <w:rPr>
          <w:rFonts w:ascii="Verdana" w:hAnsi="Verdana"/>
          <w:lang w:val="ru-RU"/>
        </w:rPr>
        <w:t>инвестиционно</w:t>
      </w:r>
      <w:proofErr w:type="spellEnd"/>
      <w:r w:rsidRPr="00E1387A">
        <w:rPr>
          <w:rFonts w:ascii="Verdana" w:hAnsi="Verdana"/>
          <w:lang w:val="ru-RU"/>
        </w:rPr>
        <w:t xml:space="preserve"> предложение /ИП/:</w:t>
      </w:r>
      <w:r w:rsidR="00E1387A">
        <w:rPr>
          <w:rFonts w:ascii="Verdana" w:hAnsi="Verdana"/>
          <w:b/>
          <w:lang w:val="ru-RU"/>
        </w:rPr>
        <w:t xml:space="preserve"> </w:t>
      </w:r>
      <w:r w:rsidR="00F36BFE" w:rsidRPr="00E1387A">
        <w:rPr>
          <w:rFonts w:ascii="Verdana" w:hAnsi="Verdana"/>
          <w:b/>
          <w:lang w:val="ru-RU"/>
        </w:rPr>
        <w:t>„</w:t>
      </w:r>
      <w:proofErr w:type="spellStart"/>
      <w:r w:rsidR="000163D4" w:rsidRPr="00E1387A">
        <w:rPr>
          <w:rFonts w:ascii="Verdana" w:hAnsi="Verdana"/>
          <w:b/>
          <w:bCs/>
        </w:rPr>
        <w:t>Изграждане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на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преместваемо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съоръжение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магазин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със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склад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за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авточасти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втора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употреба</w:t>
      </w:r>
      <w:proofErr w:type="spellEnd"/>
      <w:r w:rsidR="000163D4" w:rsidRPr="00E1387A">
        <w:rPr>
          <w:rFonts w:ascii="Verdana" w:hAnsi="Verdana"/>
          <w:b/>
          <w:bCs/>
          <w:lang w:val="ru-RU"/>
        </w:rPr>
        <w:t xml:space="preserve"> и</w:t>
      </w:r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автосервиз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за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ремонт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на</w:t>
      </w:r>
      <w:proofErr w:type="spellEnd"/>
      <w:r w:rsidR="000163D4" w:rsidRPr="00E1387A">
        <w:rPr>
          <w:rFonts w:ascii="Verdana" w:hAnsi="Verdana"/>
          <w:b/>
          <w:bCs/>
        </w:rPr>
        <w:t xml:space="preserve"> МПС и </w:t>
      </w:r>
      <w:proofErr w:type="spellStart"/>
      <w:r w:rsidR="000163D4" w:rsidRPr="00E1387A">
        <w:rPr>
          <w:rFonts w:ascii="Verdana" w:hAnsi="Verdana"/>
          <w:b/>
          <w:bCs/>
        </w:rPr>
        <w:t>разкомплектоване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на</w:t>
      </w:r>
      <w:proofErr w:type="spellEnd"/>
      <w:r w:rsidR="000163D4" w:rsidRPr="00E1387A">
        <w:rPr>
          <w:rFonts w:ascii="Verdana" w:hAnsi="Verdana"/>
          <w:b/>
          <w:bCs/>
        </w:rPr>
        <w:t xml:space="preserve"> </w:t>
      </w:r>
      <w:proofErr w:type="spellStart"/>
      <w:r w:rsidR="000163D4" w:rsidRPr="00E1387A">
        <w:rPr>
          <w:rFonts w:ascii="Verdana" w:hAnsi="Verdana"/>
          <w:b/>
          <w:bCs/>
        </w:rPr>
        <w:t>бракувани</w:t>
      </w:r>
      <w:proofErr w:type="spellEnd"/>
      <w:r w:rsidR="000163D4" w:rsidRPr="00E1387A">
        <w:rPr>
          <w:rFonts w:ascii="Verdana" w:hAnsi="Verdana"/>
          <w:b/>
          <w:bCs/>
        </w:rPr>
        <w:t xml:space="preserve"> МПС” </w:t>
      </w:r>
      <w:r w:rsidR="000163D4" w:rsidRPr="009A4F95">
        <w:rPr>
          <w:rFonts w:ascii="Verdana" w:hAnsi="Verdana"/>
          <w:bCs/>
          <w:lang w:val="bg-BG"/>
        </w:rPr>
        <w:t>в имот</w:t>
      </w:r>
      <w:r w:rsidR="000163D4" w:rsidRPr="00E1387A">
        <w:rPr>
          <w:rFonts w:ascii="Verdana" w:hAnsi="Verdana"/>
          <w:b/>
          <w:bCs/>
          <w:lang w:val="bg-BG"/>
        </w:rPr>
        <w:t xml:space="preserve"> </w:t>
      </w:r>
      <w:r w:rsidR="000163D4" w:rsidRPr="00E1387A">
        <w:rPr>
          <w:rFonts w:ascii="Verdana" w:hAnsi="Verdana"/>
          <w:lang w:val="bg-BG" w:eastAsia="bg-BG"/>
        </w:rPr>
        <w:t xml:space="preserve">№ 00702.505.11, </w:t>
      </w:r>
      <w:proofErr w:type="spellStart"/>
      <w:r w:rsidR="000163D4" w:rsidRPr="00E1387A">
        <w:rPr>
          <w:rFonts w:ascii="Verdana" w:hAnsi="Verdana"/>
          <w:lang w:val="bg-BG" w:eastAsia="bg-BG"/>
        </w:rPr>
        <w:t>гр.Асеновград</w:t>
      </w:r>
      <w:proofErr w:type="spellEnd"/>
      <w:r w:rsidR="000163D4" w:rsidRPr="00E1387A">
        <w:rPr>
          <w:rFonts w:ascii="Verdana" w:hAnsi="Verdana"/>
          <w:lang w:val="bg-BG" w:eastAsia="bg-BG"/>
        </w:rPr>
        <w:t>, община Асеновград</w:t>
      </w:r>
      <w:r>
        <w:rPr>
          <w:rFonts w:ascii="Verdana" w:hAnsi="Verdana"/>
          <w:lang w:val="bg-BG"/>
        </w:rPr>
        <w:t xml:space="preserve"> </w:t>
      </w:r>
      <w:r w:rsidRPr="002016A0">
        <w:rPr>
          <w:rFonts w:ascii="Verdana" w:hAnsi="Verdana"/>
          <w:lang w:val="ru-RU"/>
        </w:rPr>
        <w:t xml:space="preserve">е </w:t>
      </w:r>
      <w:proofErr w:type="spellStart"/>
      <w:r w:rsidRPr="002016A0">
        <w:rPr>
          <w:rFonts w:ascii="Verdana" w:hAnsi="Verdana"/>
          <w:lang w:val="ru-RU"/>
        </w:rPr>
        <w:t>започнала</w:t>
      </w:r>
      <w:proofErr w:type="spellEnd"/>
      <w:r w:rsidRPr="002016A0">
        <w:rPr>
          <w:rFonts w:ascii="Verdana" w:hAnsi="Verdana"/>
          <w:lang w:val="ru-RU"/>
        </w:rPr>
        <w:t xml:space="preserve"> с </w:t>
      </w:r>
      <w:proofErr w:type="spellStart"/>
      <w:r w:rsidRPr="002016A0">
        <w:rPr>
          <w:rFonts w:ascii="Verdana" w:hAnsi="Verdana"/>
          <w:lang w:val="ru-RU"/>
        </w:rPr>
        <w:t>внасяне</w:t>
      </w:r>
      <w:proofErr w:type="spellEnd"/>
      <w:r w:rsidRPr="002016A0">
        <w:rPr>
          <w:rFonts w:ascii="Verdana" w:hAnsi="Verdana"/>
          <w:lang w:val="ru-RU"/>
        </w:rPr>
        <w:t xml:space="preserve"> в </w:t>
      </w:r>
      <w:proofErr w:type="spellStart"/>
      <w:r w:rsidRPr="002016A0">
        <w:rPr>
          <w:rFonts w:ascii="Verdana" w:hAnsi="Verdana"/>
          <w:lang w:val="ru-RU"/>
        </w:rPr>
        <w:t>Регионалната</w:t>
      </w:r>
      <w:proofErr w:type="spellEnd"/>
      <w:r w:rsidRPr="002016A0">
        <w:rPr>
          <w:rFonts w:ascii="Verdana" w:hAnsi="Verdana"/>
          <w:lang w:val="ru-RU"/>
        </w:rPr>
        <w:t xml:space="preserve"> инспекция по </w:t>
      </w:r>
      <w:proofErr w:type="spellStart"/>
      <w:r w:rsidRPr="002016A0">
        <w:rPr>
          <w:rFonts w:ascii="Verdana" w:hAnsi="Verdana"/>
          <w:lang w:val="ru-RU"/>
        </w:rPr>
        <w:t>околната</w:t>
      </w:r>
      <w:proofErr w:type="spellEnd"/>
      <w:r w:rsidRPr="002016A0">
        <w:rPr>
          <w:rFonts w:ascii="Verdana" w:hAnsi="Verdana"/>
          <w:lang w:val="ru-RU"/>
        </w:rPr>
        <w:t xml:space="preserve"> среда и водите – гр. Пловдив на уведомление </w:t>
      </w:r>
      <w:r w:rsidRPr="002016A0">
        <w:rPr>
          <w:rFonts w:ascii="Verdana" w:hAnsi="Verdana"/>
        </w:rPr>
        <w:t>c</w:t>
      </w:r>
      <w:r w:rsidRPr="002016A0">
        <w:rPr>
          <w:rFonts w:ascii="Verdana" w:hAnsi="Verdana"/>
          <w:lang w:val="ru-RU"/>
        </w:rPr>
        <w:t xml:space="preserve"> </w:t>
      </w:r>
      <w:r w:rsidRPr="002016A0">
        <w:rPr>
          <w:rFonts w:ascii="Verdana" w:hAnsi="Verdana"/>
          <w:lang w:val="bg-BG"/>
        </w:rPr>
        <w:t>В</w:t>
      </w:r>
      <w:r w:rsidRPr="002016A0">
        <w:rPr>
          <w:rFonts w:ascii="Verdana" w:hAnsi="Verdana"/>
          <w:lang w:val="ru-RU"/>
        </w:rPr>
        <w:t>х. № ОВОС-</w:t>
      </w:r>
      <w:r w:rsidR="009A4F95">
        <w:rPr>
          <w:rFonts w:ascii="Verdana" w:hAnsi="Verdana"/>
          <w:lang w:val="ru-RU"/>
        </w:rPr>
        <w:t>1327/</w:t>
      </w:r>
      <w:r w:rsidR="00F36BFE">
        <w:rPr>
          <w:rFonts w:ascii="Verdana" w:hAnsi="Verdana"/>
          <w:lang w:val="ru-RU"/>
        </w:rPr>
        <w:t>1</w:t>
      </w:r>
      <w:r w:rsidR="009A4F95">
        <w:rPr>
          <w:rFonts w:ascii="Verdana" w:hAnsi="Verdana"/>
          <w:lang w:val="ru-RU"/>
        </w:rPr>
        <w:t>5</w:t>
      </w:r>
      <w:r w:rsidRPr="002016A0">
        <w:rPr>
          <w:rFonts w:ascii="Verdana" w:hAnsi="Verdana"/>
          <w:lang w:val="ru-RU"/>
        </w:rPr>
        <w:t>.</w:t>
      </w:r>
      <w:r w:rsidR="00F36BFE">
        <w:rPr>
          <w:rFonts w:ascii="Verdana" w:hAnsi="Verdana"/>
          <w:lang w:val="ru-RU"/>
        </w:rPr>
        <w:t>1</w:t>
      </w:r>
      <w:r w:rsidRPr="002016A0">
        <w:rPr>
          <w:rFonts w:ascii="Verdana" w:hAnsi="Verdana"/>
          <w:lang w:val="ru-RU"/>
        </w:rPr>
        <w:t>0.201</w:t>
      </w:r>
      <w:r w:rsidR="009A4F95">
        <w:rPr>
          <w:rFonts w:ascii="Verdana" w:hAnsi="Verdana"/>
          <w:lang w:val="ru-RU"/>
        </w:rPr>
        <w:t>5</w:t>
      </w:r>
      <w:r w:rsidRPr="002016A0">
        <w:rPr>
          <w:rFonts w:ascii="Verdana" w:hAnsi="Verdana"/>
          <w:lang w:val="ru-RU"/>
        </w:rPr>
        <w:t xml:space="preserve">г. от </w:t>
      </w:r>
      <w:proofErr w:type="spellStart"/>
      <w:r w:rsidRPr="002016A0">
        <w:rPr>
          <w:rFonts w:ascii="Verdana" w:hAnsi="Verdana"/>
          <w:lang w:val="ru-RU"/>
        </w:rPr>
        <w:t>Възложителя</w:t>
      </w:r>
      <w:proofErr w:type="spellEnd"/>
      <w:r w:rsidRPr="002016A0">
        <w:rPr>
          <w:rFonts w:ascii="Verdana" w:hAnsi="Verdana"/>
          <w:lang w:val="bg-BG"/>
        </w:rPr>
        <w:t xml:space="preserve">: </w:t>
      </w:r>
      <w:r w:rsidR="000716AD">
        <w:rPr>
          <w:rFonts w:ascii="Verdana" w:hAnsi="Verdana"/>
          <w:lang w:val="ru-RU"/>
        </w:rPr>
        <w:t xml:space="preserve"> </w:t>
      </w:r>
      <w:r w:rsidR="00522AB4">
        <w:rPr>
          <w:rFonts w:ascii="Verdana" w:hAnsi="Verdana"/>
          <w:b/>
        </w:rPr>
        <w:t>“</w:t>
      </w:r>
      <w:r w:rsidR="00522AB4">
        <w:rPr>
          <w:rFonts w:ascii="Verdana" w:hAnsi="Verdana"/>
          <w:b/>
          <w:lang w:val="bg-BG"/>
        </w:rPr>
        <w:t>Айла 99</w:t>
      </w:r>
      <w:r w:rsidR="00522AB4">
        <w:rPr>
          <w:rFonts w:ascii="Verdana" w:hAnsi="Verdana"/>
          <w:b/>
        </w:rPr>
        <w:t>”</w:t>
      </w:r>
      <w:r w:rsidR="00522AB4">
        <w:rPr>
          <w:rFonts w:ascii="Verdana" w:hAnsi="Verdana"/>
          <w:b/>
          <w:lang w:val="bg-BG"/>
        </w:rPr>
        <w:t xml:space="preserve"> ЕООД, </w:t>
      </w:r>
      <w:r w:rsidR="00522AB4">
        <w:rPr>
          <w:rFonts w:ascii="Verdana" w:hAnsi="Verdana"/>
          <w:lang w:val="bg-BG"/>
        </w:rPr>
        <w:t xml:space="preserve"> </w:t>
      </w:r>
      <w:r w:rsidR="00854CE0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3A7B71" w:rsidRDefault="003A7B71" w:rsidP="00DC1B7D">
      <w:pPr>
        <w:pStyle w:val="a7"/>
        <w:tabs>
          <w:tab w:val="left" w:pos="8080"/>
          <w:tab w:val="left" w:pos="9498"/>
          <w:tab w:val="left" w:pos="9639"/>
        </w:tabs>
        <w:rPr>
          <w:rFonts w:ascii="Verdana" w:hAnsi="Verdana" w:cs="TimesNewRomanUnicode"/>
          <w:b/>
          <w:lang w:eastAsia="bg-BG"/>
        </w:rPr>
      </w:pPr>
      <w:r w:rsidRPr="000716AD">
        <w:rPr>
          <w:rFonts w:ascii="Verdana" w:hAnsi="Verdana"/>
          <w:b/>
        </w:rPr>
        <w:t>2.</w:t>
      </w:r>
      <w:r>
        <w:rPr>
          <w:rFonts w:ascii="Verdana" w:hAnsi="Verdana"/>
        </w:rPr>
        <w:t xml:space="preserve"> Със Закона за </w:t>
      </w:r>
      <w:r w:rsidR="002C6F1E">
        <w:rPr>
          <w:rFonts w:ascii="Verdana" w:hAnsi="Verdana"/>
        </w:rPr>
        <w:t xml:space="preserve">управление на </w:t>
      </w:r>
      <w:r>
        <w:rPr>
          <w:rFonts w:ascii="Verdana" w:hAnsi="Verdana"/>
        </w:rPr>
        <w:t xml:space="preserve">отпадъците </w:t>
      </w:r>
      <w:r w:rsidRPr="00D12B05">
        <w:rPr>
          <w:rFonts w:ascii="Verdana" w:hAnsi="Verdana"/>
          <w:lang w:val="ru-RU"/>
        </w:rPr>
        <w:t>(</w:t>
      </w:r>
      <w:r>
        <w:rPr>
          <w:rFonts w:ascii="Verdana" w:hAnsi="Verdana"/>
        </w:rPr>
        <w:t>ЗУО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D12B05">
        <w:rPr>
          <w:rFonts w:ascii="Verdana" w:hAnsi="Verdana"/>
          <w:lang w:val="ru-RU"/>
        </w:rPr>
        <w:t>(</w:t>
      </w:r>
      <w:r w:rsidR="002C6F1E">
        <w:rPr>
          <w:rFonts w:ascii="Verdana" w:hAnsi="Verdana"/>
        </w:rPr>
        <w:t>ДВ</w:t>
      </w:r>
      <w:r>
        <w:rPr>
          <w:rFonts w:ascii="Verdana" w:hAnsi="Verdana"/>
        </w:rPr>
        <w:t xml:space="preserve"> бр. 53 от 2012г.</w:t>
      </w:r>
      <w:r w:rsidRPr="00D12B05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се регламентират </w:t>
      </w:r>
      <w:r w:rsidRPr="00754E1C">
        <w:rPr>
          <w:rFonts w:ascii="Verdana" w:hAnsi="Verdana"/>
          <w:b/>
        </w:rPr>
        <w:t xml:space="preserve"> </w:t>
      </w:r>
      <w:r w:rsidRPr="001C13BF">
        <w:rPr>
          <w:rFonts w:ascii="Verdana" w:hAnsi="Verdana"/>
        </w:rPr>
        <w:t>изисквания</w:t>
      </w:r>
      <w:r>
        <w:rPr>
          <w:rFonts w:ascii="Verdana" w:hAnsi="Verdana"/>
        </w:rPr>
        <w:t xml:space="preserve"> към площадките за извършване на търговска дейност с отпадъци от черни и цветни метали. </w:t>
      </w:r>
      <w:r>
        <w:rPr>
          <w:rFonts w:ascii="Verdana" w:hAnsi="Verdana" w:cs="TimesNewRomanUnicode"/>
          <w:lang w:eastAsia="bg-BG"/>
        </w:rPr>
        <w:t xml:space="preserve">Съгласно чл. 38, ал.1 от ЗУО: </w:t>
      </w:r>
    </w:p>
    <w:p w:rsidR="003A7B71" w:rsidRDefault="003A7B71" w:rsidP="00DC1B7D">
      <w:pPr>
        <w:pStyle w:val="Pa10"/>
        <w:tabs>
          <w:tab w:val="left" w:pos="9498"/>
          <w:tab w:val="left" w:pos="9639"/>
        </w:tabs>
        <w:spacing w:line="240" w:lineRule="auto"/>
        <w:jc w:val="both"/>
        <w:rPr>
          <w:rFonts w:ascii="Verdana" w:hAnsi="Verdana" w:cs="TimokCYR"/>
          <w:i/>
          <w:color w:val="000000"/>
          <w:sz w:val="20"/>
          <w:szCs w:val="20"/>
        </w:rPr>
      </w:pPr>
      <w:r w:rsidRPr="00BE1901">
        <w:rPr>
          <w:rFonts w:ascii="Verdana" w:hAnsi="Verdana" w:cs="TimesNewRomanUnicode"/>
          <w:b/>
          <w:i/>
          <w:sz w:val="20"/>
          <w:szCs w:val="20"/>
        </w:rPr>
        <w:t xml:space="preserve"> </w:t>
      </w:r>
      <w:r w:rsidRPr="00B85090">
        <w:rPr>
          <w:rFonts w:ascii="Verdana" w:hAnsi="Verdana" w:cs="TimesNewRomanUnicode"/>
          <w:i/>
          <w:sz w:val="20"/>
          <w:szCs w:val="20"/>
        </w:rPr>
        <w:t>„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Дейностите с ОЧЦМ, отпадъци от метални опаковки, ИУЕЕО, НУБА и ИУМПС се извършват само на площадки, разположени на територии, за които </w:t>
      </w:r>
      <w:r w:rsidRPr="00F36BFE">
        <w:rPr>
          <w:rFonts w:ascii="Verdana" w:hAnsi="Verdana" w:cs="TimokCYR"/>
          <w:b/>
          <w:i/>
          <w:color w:val="000000"/>
          <w:sz w:val="20"/>
          <w:szCs w:val="20"/>
        </w:rPr>
        <w:t>съгласно устройствен план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 са допустими производствени и складови дейности, на пристанища за обществен транс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softHyphen/>
        <w:t>порт с национално и регионално значение и на обекти на железопътната инфраструктура със стопанско предназначение</w:t>
      </w:r>
      <w:r>
        <w:rPr>
          <w:rFonts w:ascii="Verdana" w:hAnsi="Verdana" w:cs="TimokCYR"/>
          <w:i/>
          <w:color w:val="000000"/>
          <w:sz w:val="20"/>
          <w:szCs w:val="20"/>
        </w:rPr>
        <w:t>”</w:t>
      </w:r>
      <w:r w:rsidRPr="00BE1901">
        <w:rPr>
          <w:rFonts w:ascii="Verdana" w:hAnsi="Verdana" w:cs="TimokCYR"/>
          <w:i/>
          <w:color w:val="000000"/>
          <w:sz w:val="20"/>
          <w:szCs w:val="20"/>
        </w:rPr>
        <w:t xml:space="preserve">. </w:t>
      </w:r>
    </w:p>
    <w:p w:rsidR="00BF61F1" w:rsidRPr="00F5186E" w:rsidRDefault="008A00CB" w:rsidP="00BF61F1">
      <w:pPr>
        <w:pStyle w:val="a7"/>
        <w:tabs>
          <w:tab w:val="left" w:pos="8080"/>
          <w:tab w:val="left" w:pos="9072"/>
        </w:tabs>
        <w:ind w:right="-42"/>
        <w:rPr>
          <w:rFonts w:ascii="Verdana" w:hAnsi="Verdana"/>
          <w:b/>
        </w:rPr>
      </w:pPr>
      <w:r w:rsidRPr="008A00CB">
        <w:rPr>
          <w:rFonts w:ascii="Verdana" w:hAnsi="Verdana"/>
          <w:b/>
          <w:lang w:eastAsia="bg-BG"/>
        </w:rPr>
        <w:t>3.</w:t>
      </w:r>
      <w:r>
        <w:rPr>
          <w:rFonts w:ascii="Verdana" w:hAnsi="Verdana"/>
          <w:lang w:eastAsia="bg-BG"/>
        </w:rPr>
        <w:t xml:space="preserve"> </w:t>
      </w:r>
      <w:r w:rsidR="007817D3" w:rsidRPr="008A00CB">
        <w:rPr>
          <w:rFonts w:ascii="Verdana" w:hAnsi="Verdana"/>
          <w:lang w:eastAsia="bg-BG"/>
        </w:rPr>
        <w:t xml:space="preserve">Възложителят е представил </w:t>
      </w:r>
      <w:r>
        <w:rPr>
          <w:rFonts w:ascii="Verdana" w:hAnsi="Verdana"/>
          <w:lang w:eastAsia="bg-BG"/>
        </w:rPr>
        <w:t>скица на имота</w:t>
      </w:r>
      <w:r w:rsidR="0061423C">
        <w:rPr>
          <w:rFonts w:ascii="Verdana" w:hAnsi="Verdana"/>
          <w:lang w:eastAsia="bg-BG"/>
        </w:rPr>
        <w:t xml:space="preserve"> с</w:t>
      </w:r>
      <w:r w:rsidR="00BF4843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 xml:space="preserve">№ </w:t>
      </w:r>
      <w:r w:rsidR="002C6F1E">
        <w:rPr>
          <w:rFonts w:ascii="Verdana" w:hAnsi="Verdana"/>
          <w:lang w:eastAsia="bg-BG"/>
        </w:rPr>
        <w:t>15-439428</w:t>
      </w:r>
      <w:r>
        <w:rPr>
          <w:rFonts w:ascii="Verdana" w:hAnsi="Verdana"/>
          <w:lang w:eastAsia="bg-BG"/>
        </w:rPr>
        <w:t>/09.</w:t>
      </w:r>
      <w:r w:rsidR="002C6F1E">
        <w:rPr>
          <w:rFonts w:ascii="Verdana" w:hAnsi="Verdana"/>
          <w:lang w:eastAsia="bg-BG"/>
        </w:rPr>
        <w:t>10.2015</w:t>
      </w:r>
      <w:r>
        <w:rPr>
          <w:rFonts w:ascii="Verdana" w:hAnsi="Verdana"/>
          <w:lang w:eastAsia="bg-BG"/>
        </w:rPr>
        <w:t>г.</w:t>
      </w:r>
      <w:r w:rsidR="005F71ED">
        <w:rPr>
          <w:rFonts w:ascii="Verdana" w:hAnsi="Verdana"/>
          <w:lang w:eastAsia="bg-BG"/>
        </w:rPr>
        <w:t xml:space="preserve"> на Служба по геодезия, картография и кадастър </w:t>
      </w:r>
      <w:proofErr w:type="spellStart"/>
      <w:r w:rsidR="005F71ED">
        <w:rPr>
          <w:rFonts w:ascii="Verdana" w:hAnsi="Verdana"/>
          <w:lang w:eastAsia="bg-BG"/>
        </w:rPr>
        <w:t>гр.Пловдив</w:t>
      </w:r>
      <w:proofErr w:type="spellEnd"/>
      <w:r w:rsidR="0061423C">
        <w:rPr>
          <w:rFonts w:ascii="Verdana" w:hAnsi="Verdana"/>
          <w:lang w:eastAsia="bg-BG"/>
        </w:rPr>
        <w:t>,</w:t>
      </w:r>
      <w:r>
        <w:rPr>
          <w:rFonts w:ascii="Verdana" w:hAnsi="Verdana"/>
          <w:lang w:eastAsia="bg-BG"/>
        </w:rPr>
        <w:t xml:space="preserve"> определ</w:t>
      </w:r>
      <w:r w:rsidR="0061423C">
        <w:rPr>
          <w:rFonts w:ascii="Verdana" w:hAnsi="Verdana"/>
          <w:lang w:eastAsia="bg-BG"/>
        </w:rPr>
        <w:t>яща</w:t>
      </w:r>
      <w:r>
        <w:rPr>
          <w:rFonts w:ascii="Verdana" w:hAnsi="Verdana"/>
          <w:lang w:eastAsia="bg-BG"/>
        </w:rPr>
        <w:t xml:space="preserve"> начин</w:t>
      </w:r>
      <w:r w:rsidR="0061423C">
        <w:rPr>
          <w:rFonts w:ascii="Verdana" w:hAnsi="Verdana"/>
          <w:lang w:eastAsia="bg-BG"/>
        </w:rPr>
        <w:t>а</w:t>
      </w:r>
      <w:r w:rsidR="00CA7D4F">
        <w:rPr>
          <w:rFonts w:ascii="Verdana" w:hAnsi="Verdana"/>
          <w:lang w:eastAsia="bg-BG"/>
        </w:rPr>
        <w:t xml:space="preserve"> на трайно полз</w:t>
      </w:r>
      <w:r>
        <w:rPr>
          <w:rFonts w:ascii="Verdana" w:hAnsi="Verdana"/>
          <w:lang w:eastAsia="bg-BG"/>
        </w:rPr>
        <w:t>ване</w:t>
      </w:r>
      <w:r w:rsidR="0061423C">
        <w:rPr>
          <w:rFonts w:ascii="Verdana" w:hAnsi="Verdana"/>
          <w:lang w:eastAsia="bg-BG"/>
        </w:rPr>
        <w:t>, като</w:t>
      </w:r>
      <w:r>
        <w:rPr>
          <w:rFonts w:ascii="Verdana" w:hAnsi="Verdana"/>
          <w:lang w:eastAsia="bg-BG"/>
        </w:rPr>
        <w:t xml:space="preserve"> </w:t>
      </w:r>
      <w:r w:rsidR="001431BC">
        <w:rPr>
          <w:rFonts w:ascii="Verdana" w:hAnsi="Verdana"/>
          <w:i/>
          <w:lang w:eastAsia="bg-BG"/>
        </w:rPr>
        <w:t>„Незастроен имот за жилищни нужди</w:t>
      </w:r>
      <w:r w:rsidRPr="0061423C">
        <w:rPr>
          <w:rFonts w:ascii="Verdana" w:hAnsi="Verdana"/>
          <w:i/>
          <w:lang w:eastAsia="bg-BG"/>
        </w:rPr>
        <w:t>“</w:t>
      </w:r>
      <w:r w:rsidR="007E2512">
        <w:rPr>
          <w:rFonts w:ascii="Verdana" w:hAnsi="Verdana"/>
          <w:lang w:eastAsia="bg-BG"/>
        </w:rPr>
        <w:t>.</w:t>
      </w:r>
      <w:r w:rsidR="00CA7D4F">
        <w:rPr>
          <w:rFonts w:ascii="Verdana" w:hAnsi="Verdana"/>
          <w:lang w:eastAsia="bg-BG"/>
        </w:rPr>
        <w:t xml:space="preserve"> Дейността </w:t>
      </w:r>
      <w:r w:rsidR="00BF61F1">
        <w:rPr>
          <w:rFonts w:ascii="Verdana" w:hAnsi="Verdana"/>
          <w:lang w:eastAsia="bg-BG"/>
        </w:rPr>
        <w:t xml:space="preserve">разкомплектоване на бракувани МПС не е допустима в </w:t>
      </w:r>
      <w:r w:rsidR="00BF61F1" w:rsidRPr="009A4F95">
        <w:rPr>
          <w:rFonts w:ascii="Verdana" w:hAnsi="Verdana"/>
          <w:bCs/>
        </w:rPr>
        <w:t>имот</w:t>
      </w:r>
      <w:r w:rsidR="00BF61F1" w:rsidRPr="00E1387A">
        <w:rPr>
          <w:rFonts w:ascii="Verdana" w:hAnsi="Verdana"/>
          <w:b/>
          <w:bCs/>
        </w:rPr>
        <w:t xml:space="preserve"> </w:t>
      </w:r>
      <w:r w:rsidR="00BF61F1" w:rsidRPr="00E1387A">
        <w:rPr>
          <w:rFonts w:ascii="Verdana" w:hAnsi="Verdana"/>
          <w:lang w:eastAsia="bg-BG"/>
        </w:rPr>
        <w:t xml:space="preserve">№ 00702.505.11, </w:t>
      </w:r>
      <w:proofErr w:type="spellStart"/>
      <w:r w:rsidR="00BF61F1" w:rsidRPr="00E1387A">
        <w:rPr>
          <w:rFonts w:ascii="Verdana" w:hAnsi="Verdana"/>
          <w:lang w:eastAsia="bg-BG"/>
        </w:rPr>
        <w:t>гр.Асеновград</w:t>
      </w:r>
      <w:proofErr w:type="spellEnd"/>
      <w:r w:rsidR="00BF61F1">
        <w:rPr>
          <w:rFonts w:ascii="Verdana" w:hAnsi="Verdana"/>
          <w:lang w:eastAsia="bg-BG"/>
        </w:rPr>
        <w:t xml:space="preserve">, т.е. предлаганият имот </w:t>
      </w:r>
      <w:r w:rsidR="00BF61F1" w:rsidRPr="00BF61F1">
        <w:rPr>
          <w:rFonts w:ascii="Verdana" w:hAnsi="Verdana"/>
          <w:b/>
          <w:lang w:eastAsia="bg-BG"/>
        </w:rPr>
        <w:t>не отговаря на</w:t>
      </w:r>
      <w:r w:rsidR="00BF61F1">
        <w:rPr>
          <w:rFonts w:ascii="Verdana" w:hAnsi="Verdana"/>
          <w:lang w:eastAsia="bg-BG"/>
        </w:rPr>
        <w:t xml:space="preserve"> </w:t>
      </w:r>
      <w:proofErr w:type="spellStart"/>
      <w:r w:rsidR="00BF61F1" w:rsidRPr="00F5186E">
        <w:rPr>
          <w:rFonts w:ascii="Verdana" w:hAnsi="Verdana"/>
          <w:b/>
          <w:lang w:val="ru-RU"/>
        </w:rPr>
        <w:t>изискванията</w:t>
      </w:r>
      <w:proofErr w:type="spellEnd"/>
      <w:r w:rsidR="00BF61F1" w:rsidRPr="00F5186E">
        <w:rPr>
          <w:rFonts w:ascii="Verdana" w:hAnsi="Verdana"/>
          <w:b/>
          <w:lang w:val="ru-RU"/>
        </w:rPr>
        <w:t xml:space="preserve"> на чл.38, ал.1 от ЗУО</w:t>
      </w:r>
      <w:r w:rsidR="00BF61F1">
        <w:rPr>
          <w:rFonts w:ascii="Verdana" w:hAnsi="Verdana"/>
          <w:b/>
          <w:lang w:val="ru-RU"/>
        </w:rPr>
        <w:t>.</w:t>
      </w:r>
    </w:p>
    <w:p w:rsidR="003A7B71" w:rsidRPr="00AB0558" w:rsidRDefault="00BF61F1" w:rsidP="00DC1B7D">
      <w:pPr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b/>
          <w:lang w:val="ru-RU"/>
        </w:rPr>
        <w:t>4</w:t>
      </w:r>
      <w:r w:rsidR="003A7B71" w:rsidRPr="002809A1">
        <w:rPr>
          <w:rFonts w:ascii="Verdana" w:hAnsi="Verdana"/>
          <w:b/>
          <w:lang w:val="ru-RU"/>
        </w:rPr>
        <w:t>.</w:t>
      </w:r>
      <w:r w:rsidR="003A7B71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Въз</w:t>
      </w:r>
      <w:proofErr w:type="spellEnd"/>
      <w:r w:rsidR="003A7B71" w:rsidRPr="00AB0558">
        <w:rPr>
          <w:rFonts w:ascii="Verdana" w:hAnsi="Verdana"/>
          <w:lang w:val="ru-RU"/>
        </w:rPr>
        <w:t xml:space="preserve"> основа на </w:t>
      </w:r>
      <w:proofErr w:type="spellStart"/>
      <w:proofErr w:type="gramStart"/>
      <w:r w:rsidR="003A7B71" w:rsidRPr="00AB0558">
        <w:rPr>
          <w:rFonts w:ascii="Verdana" w:hAnsi="Verdana"/>
          <w:lang w:val="ru-RU"/>
        </w:rPr>
        <w:t>изложеното</w:t>
      </w:r>
      <w:proofErr w:type="spellEnd"/>
      <w:r w:rsidR="003A7B71" w:rsidRPr="00AB0558">
        <w:rPr>
          <w:rFonts w:ascii="Verdana" w:hAnsi="Verdana"/>
          <w:lang w:val="ru-RU"/>
        </w:rPr>
        <w:t xml:space="preserve">  </w:t>
      </w:r>
      <w:proofErr w:type="spellStart"/>
      <w:r w:rsidR="003A7B71" w:rsidRPr="00AB0558">
        <w:rPr>
          <w:rFonts w:ascii="Verdana" w:hAnsi="Verdana"/>
          <w:lang w:val="ru-RU"/>
        </w:rPr>
        <w:t>фактическо</w:t>
      </w:r>
      <w:proofErr w:type="spellEnd"/>
      <w:proofErr w:type="gramEnd"/>
      <w:r w:rsidR="003A7B71" w:rsidRPr="00AB0558">
        <w:rPr>
          <w:rFonts w:ascii="Verdana" w:hAnsi="Verdana"/>
          <w:lang w:val="ru-RU"/>
        </w:rPr>
        <w:t xml:space="preserve"> </w:t>
      </w:r>
      <w:proofErr w:type="spellStart"/>
      <w:r w:rsidR="003A7B71" w:rsidRPr="00AB0558">
        <w:rPr>
          <w:rFonts w:ascii="Verdana" w:hAnsi="Verdana"/>
          <w:lang w:val="ru-RU"/>
        </w:rPr>
        <w:t>обстоятелство</w:t>
      </w:r>
      <w:proofErr w:type="spellEnd"/>
      <w:r w:rsidR="003A7B71" w:rsidRPr="00AB0558">
        <w:rPr>
          <w:rFonts w:ascii="Verdana" w:hAnsi="Verdana"/>
          <w:lang w:val="ru-RU"/>
        </w:rPr>
        <w:t>, на основание чл.</w:t>
      </w:r>
      <w:r w:rsidR="003A7B71">
        <w:rPr>
          <w:rFonts w:ascii="Verdana" w:hAnsi="Verdana"/>
          <w:lang w:val="ru-RU"/>
        </w:rPr>
        <w:t>2а</w:t>
      </w:r>
      <w:r w:rsidR="003A7B71" w:rsidRPr="00AB0558">
        <w:rPr>
          <w:rFonts w:ascii="Verdana" w:hAnsi="Verdana"/>
          <w:lang w:val="ru-RU"/>
        </w:rPr>
        <w:t>, ал.</w:t>
      </w:r>
      <w:r w:rsidR="003A7B71">
        <w:rPr>
          <w:rFonts w:ascii="Verdana" w:hAnsi="Verdana"/>
          <w:lang w:val="ru-RU"/>
        </w:rPr>
        <w:t>2</w:t>
      </w:r>
      <w:r w:rsidR="003A7B71" w:rsidRPr="00AB0558">
        <w:rPr>
          <w:rFonts w:ascii="Verdana" w:hAnsi="Verdana"/>
          <w:lang w:val="ru-RU"/>
        </w:rPr>
        <w:t xml:space="preserve"> от </w:t>
      </w:r>
      <w:proofErr w:type="spellStart"/>
      <w:r w:rsidR="003A7B71" w:rsidRPr="00AB0558">
        <w:rPr>
          <w:rFonts w:ascii="Verdana" w:hAnsi="Verdana"/>
          <w:lang w:val="ru-RU"/>
        </w:rPr>
        <w:t>Наредбата</w:t>
      </w:r>
      <w:proofErr w:type="spellEnd"/>
      <w:r w:rsidR="003A7B71" w:rsidRPr="00AB0558">
        <w:rPr>
          <w:rFonts w:ascii="Verdana" w:hAnsi="Verdana"/>
          <w:lang w:val="ru-RU"/>
        </w:rPr>
        <w:t xml:space="preserve"> за ОВОС </w:t>
      </w:r>
      <w:r w:rsidR="003A7B71"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1D685A" w:rsidRDefault="001D685A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3A7B71" w:rsidRDefault="003A7B71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  <w:r w:rsidRPr="00AB0558">
        <w:rPr>
          <w:rFonts w:ascii="Verdana" w:hAnsi="Verdana"/>
          <w:b/>
          <w:sz w:val="28"/>
          <w:szCs w:val="28"/>
          <w:lang w:val="ru-RU"/>
        </w:rPr>
        <w:t xml:space="preserve">Р Е Ш И </w:t>
      </w:r>
      <w:proofErr w:type="gramStart"/>
      <w:r w:rsidRPr="00AB0558">
        <w:rPr>
          <w:rFonts w:ascii="Verdana" w:hAnsi="Verdana"/>
          <w:b/>
          <w:sz w:val="28"/>
          <w:szCs w:val="28"/>
          <w:lang w:val="ru-RU"/>
        </w:rPr>
        <w:t>Х :</w:t>
      </w:r>
      <w:proofErr w:type="gramEnd"/>
    </w:p>
    <w:p w:rsidR="0072629E" w:rsidRDefault="0072629E" w:rsidP="00DC1B7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BF61F1" w:rsidRDefault="0072629E" w:rsidP="00BF61F1">
      <w:pPr>
        <w:jc w:val="both"/>
        <w:rPr>
          <w:rFonts w:ascii="Verdana" w:hAnsi="Verdana"/>
          <w:b/>
          <w:lang w:val="bg-BG"/>
        </w:rPr>
      </w:pPr>
      <w:proofErr w:type="spellStart"/>
      <w:r w:rsidRPr="007D7A7E">
        <w:rPr>
          <w:rFonts w:ascii="Verdana" w:hAnsi="Verdana"/>
          <w:b/>
          <w:lang w:val="ru-RU"/>
        </w:rPr>
        <w:t>Прекратявам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proofErr w:type="spellStart"/>
      <w:r w:rsidRPr="002F13E6">
        <w:rPr>
          <w:rFonts w:ascii="Verdana" w:hAnsi="Verdana"/>
          <w:b/>
          <w:lang w:val="ru-RU"/>
        </w:rPr>
        <w:t>процедурата</w:t>
      </w:r>
      <w:proofErr w:type="spellEnd"/>
      <w:r w:rsidRPr="002F13E6">
        <w:rPr>
          <w:rFonts w:ascii="Verdana" w:hAnsi="Verdana"/>
          <w:b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по оценка</w:t>
      </w:r>
      <w:proofErr w:type="gram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въздействието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върху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околната</w:t>
      </w:r>
      <w:proofErr w:type="spellEnd"/>
      <w:r>
        <w:rPr>
          <w:rFonts w:ascii="Verdana" w:hAnsi="Verdana"/>
          <w:lang w:val="ru-RU"/>
        </w:rPr>
        <w:t xml:space="preserve"> среда, в </w:t>
      </w:r>
      <w:proofErr w:type="spellStart"/>
      <w:r>
        <w:rPr>
          <w:rFonts w:ascii="Verdana" w:hAnsi="Verdana"/>
          <w:lang w:val="ru-RU"/>
        </w:rPr>
        <w:t>това</w:t>
      </w:r>
      <w:proofErr w:type="spellEnd"/>
      <w:r>
        <w:rPr>
          <w:rFonts w:ascii="Verdana" w:hAnsi="Verdana"/>
          <w:lang w:val="ru-RU"/>
        </w:rPr>
        <w:t xml:space="preserve"> число </w:t>
      </w:r>
      <w:r w:rsidRPr="007D7A7E">
        <w:rPr>
          <w:rFonts w:ascii="Verdana" w:hAnsi="Verdana"/>
          <w:lang w:val="ru-RU"/>
        </w:rPr>
        <w:t>и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>по</w:t>
      </w:r>
      <w:r>
        <w:rPr>
          <w:rFonts w:ascii="Verdana" w:hAnsi="Verdana"/>
          <w:lang w:val="ru-RU"/>
        </w:rPr>
        <w:t xml:space="preserve"> </w:t>
      </w:r>
      <w:r w:rsidRPr="007D7A7E">
        <w:rPr>
          <w:rFonts w:ascii="Verdana" w:hAnsi="Verdana"/>
          <w:lang w:val="ru-RU"/>
        </w:rPr>
        <w:t xml:space="preserve">оценка на </w:t>
      </w:r>
      <w:proofErr w:type="spellStart"/>
      <w:r w:rsidRPr="007D7A7E">
        <w:rPr>
          <w:rFonts w:ascii="Verdana" w:hAnsi="Verdana"/>
          <w:lang w:val="ru-RU"/>
        </w:rPr>
        <w:t>съвместимост</w:t>
      </w:r>
      <w:proofErr w:type="spellEnd"/>
      <w:r w:rsidRPr="007D7A7E">
        <w:rPr>
          <w:rFonts w:ascii="Verdana" w:hAnsi="Verdana"/>
          <w:b/>
          <w:lang w:val="ru-RU"/>
        </w:rPr>
        <w:t xml:space="preserve"> </w:t>
      </w:r>
      <w:r w:rsidRPr="008E0745">
        <w:rPr>
          <w:rFonts w:ascii="Verdana" w:hAnsi="Verdana"/>
          <w:lang w:val="ru-RU"/>
        </w:rPr>
        <w:t xml:space="preserve">за </w:t>
      </w:r>
      <w:proofErr w:type="spellStart"/>
      <w:r w:rsidRPr="008E0745">
        <w:rPr>
          <w:rFonts w:ascii="Verdana" w:hAnsi="Verdana"/>
          <w:lang w:val="ru-RU"/>
        </w:rPr>
        <w:t>инвестиционно</w:t>
      </w:r>
      <w:proofErr w:type="spellEnd"/>
      <w:r w:rsidRPr="008E0745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b/>
          <w:lang w:val="ru-RU"/>
        </w:rPr>
        <w:t>:</w:t>
      </w:r>
      <w:r w:rsidRPr="0072629E">
        <w:t xml:space="preserve"> </w:t>
      </w:r>
      <w:r w:rsidR="00BF61F1" w:rsidRPr="00E1387A">
        <w:rPr>
          <w:rFonts w:ascii="Verdana" w:hAnsi="Verdana"/>
          <w:b/>
          <w:lang w:val="ru-RU"/>
        </w:rPr>
        <w:t>„</w:t>
      </w:r>
      <w:proofErr w:type="spellStart"/>
      <w:r w:rsidR="00BF61F1" w:rsidRPr="00E1387A">
        <w:rPr>
          <w:rFonts w:ascii="Verdana" w:hAnsi="Verdana"/>
          <w:b/>
          <w:bCs/>
        </w:rPr>
        <w:t>Изграждане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на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преместваемо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съоръжение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магазин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със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склад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за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авточасти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втора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употреба</w:t>
      </w:r>
      <w:proofErr w:type="spellEnd"/>
      <w:r w:rsidR="00BF61F1" w:rsidRPr="00E1387A">
        <w:rPr>
          <w:rFonts w:ascii="Verdana" w:hAnsi="Verdana"/>
          <w:b/>
          <w:bCs/>
          <w:lang w:val="ru-RU"/>
        </w:rPr>
        <w:t xml:space="preserve"> и</w:t>
      </w:r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автосервиз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за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ремонт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на</w:t>
      </w:r>
      <w:proofErr w:type="spellEnd"/>
      <w:r w:rsidR="00BF61F1" w:rsidRPr="00E1387A">
        <w:rPr>
          <w:rFonts w:ascii="Verdana" w:hAnsi="Verdana"/>
          <w:b/>
          <w:bCs/>
        </w:rPr>
        <w:t xml:space="preserve"> МПС и </w:t>
      </w:r>
      <w:proofErr w:type="spellStart"/>
      <w:r w:rsidR="00BF61F1" w:rsidRPr="00E1387A">
        <w:rPr>
          <w:rFonts w:ascii="Verdana" w:hAnsi="Verdana"/>
          <w:b/>
          <w:bCs/>
        </w:rPr>
        <w:t>разкомплектоване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на</w:t>
      </w:r>
      <w:proofErr w:type="spellEnd"/>
      <w:r w:rsidR="00BF61F1" w:rsidRPr="00E1387A">
        <w:rPr>
          <w:rFonts w:ascii="Verdana" w:hAnsi="Verdana"/>
          <w:b/>
          <w:bCs/>
        </w:rPr>
        <w:t xml:space="preserve"> </w:t>
      </w:r>
      <w:proofErr w:type="spellStart"/>
      <w:r w:rsidR="00BF61F1" w:rsidRPr="00E1387A">
        <w:rPr>
          <w:rFonts w:ascii="Verdana" w:hAnsi="Verdana"/>
          <w:b/>
          <w:bCs/>
        </w:rPr>
        <w:t>бракувани</w:t>
      </w:r>
      <w:proofErr w:type="spellEnd"/>
      <w:r w:rsidR="00BF61F1" w:rsidRPr="00E1387A">
        <w:rPr>
          <w:rFonts w:ascii="Verdana" w:hAnsi="Verdana"/>
          <w:b/>
          <w:bCs/>
        </w:rPr>
        <w:t xml:space="preserve"> МПС” </w:t>
      </w:r>
      <w:r w:rsidR="00BF61F1" w:rsidRPr="009A4F95">
        <w:rPr>
          <w:rFonts w:ascii="Verdana" w:hAnsi="Verdana"/>
          <w:bCs/>
          <w:lang w:val="bg-BG"/>
        </w:rPr>
        <w:t>в имот</w:t>
      </w:r>
      <w:r w:rsidR="00BF61F1" w:rsidRPr="00E1387A">
        <w:rPr>
          <w:rFonts w:ascii="Verdana" w:hAnsi="Verdana"/>
          <w:b/>
          <w:bCs/>
          <w:lang w:val="bg-BG"/>
        </w:rPr>
        <w:t xml:space="preserve"> </w:t>
      </w:r>
      <w:r w:rsidR="00BF61F1" w:rsidRPr="00E1387A">
        <w:rPr>
          <w:rFonts w:ascii="Verdana" w:hAnsi="Verdana"/>
          <w:lang w:val="bg-BG" w:eastAsia="bg-BG"/>
        </w:rPr>
        <w:t xml:space="preserve">№ 00702.505.11, </w:t>
      </w:r>
      <w:proofErr w:type="spellStart"/>
      <w:r w:rsidR="00BF61F1" w:rsidRPr="00E1387A">
        <w:rPr>
          <w:rFonts w:ascii="Verdana" w:hAnsi="Verdana"/>
          <w:lang w:val="bg-BG" w:eastAsia="bg-BG"/>
        </w:rPr>
        <w:t>гр.Асеновград</w:t>
      </w:r>
      <w:proofErr w:type="spellEnd"/>
      <w:r w:rsidR="00BF61F1" w:rsidRPr="00E1387A">
        <w:rPr>
          <w:rFonts w:ascii="Verdana" w:hAnsi="Verdana"/>
          <w:lang w:val="bg-BG" w:eastAsia="bg-BG"/>
        </w:rPr>
        <w:t>, община Асеновград</w:t>
      </w:r>
      <w:r w:rsidR="00BF61F1">
        <w:rPr>
          <w:rFonts w:ascii="Verdana" w:hAnsi="Verdana"/>
          <w:b/>
          <w:lang w:val="bg-BG"/>
        </w:rPr>
        <w:t>.</w:t>
      </w:r>
    </w:p>
    <w:p w:rsidR="00BF61F1" w:rsidRDefault="00BF61F1" w:rsidP="00D13913">
      <w:pPr>
        <w:jc w:val="both"/>
        <w:rPr>
          <w:rFonts w:ascii="Verdana" w:hAnsi="Verdana"/>
          <w:b/>
          <w:lang w:val="bg-BG"/>
        </w:rPr>
      </w:pPr>
    </w:p>
    <w:p w:rsidR="00D13913" w:rsidRPr="00F5186E" w:rsidRDefault="00D13913" w:rsidP="00D13913">
      <w:pPr>
        <w:jc w:val="both"/>
        <w:rPr>
          <w:rFonts w:ascii="Verdana" w:hAnsi="Verdana"/>
          <w:lang w:val="ru-RU"/>
        </w:rPr>
      </w:pPr>
      <w:r w:rsidRPr="006534F2">
        <w:rPr>
          <w:rFonts w:ascii="Verdana" w:hAnsi="Verdana"/>
          <w:b/>
          <w:lang w:val="ru-RU"/>
        </w:rPr>
        <w:t xml:space="preserve">С </w:t>
      </w:r>
      <w:proofErr w:type="spellStart"/>
      <w:r w:rsidRPr="006534F2">
        <w:rPr>
          <w:rFonts w:ascii="Verdana" w:hAnsi="Verdana"/>
          <w:b/>
          <w:lang w:val="ru-RU"/>
        </w:rPr>
        <w:t>прекратяване</w:t>
      </w:r>
      <w:proofErr w:type="spellEnd"/>
      <w:r w:rsidRPr="006534F2">
        <w:rPr>
          <w:rFonts w:ascii="Verdana" w:hAnsi="Verdana"/>
          <w:b/>
          <w:lang w:val="ru-RU"/>
        </w:rPr>
        <w:t xml:space="preserve"> на </w:t>
      </w:r>
      <w:proofErr w:type="spellStart"/>
      <w:r w:rsidRPr="006534F2">
        <w:rPr>
          <w:rFonts w:ascii="Verdana" w:hAnsi="Verdana"/>
          <w:b/>
          <w:lang w:val="ru-RU"/>
        </w:rPr>
        <w:t>процедурата</w:t>
      </w:r>
      <w:proofErr w:type="spellEnd"/>
      <w:r w:rsidRPr="006534F2">
        <w:rPr>
          <w:rFonts w:ascii="Verdana" w:hAnsi="Verdana"/>
          <w:b/>
          <w:lang w:val="ru-RU"/>
        </w:rPr>
        <w:t xml:space="preserve"> по </w:t>
      </w:r>
      <w:proofErr w:type="spellStart"/>
      <w:r w:rsidRPr="006534F2">
        <w:rPr>
          <w:rFonts w:ascii="Verdana" w:hAnsi="Verdana"/>
          <w:b/>
          <w:lang w:val="ru-RU"/>
        </w:rPr>
        <w:t>реда</w:t>
      </w:r>
      <w:proofErr w:type="spellEnd"/>
      <w:r w:rsidRPr="006534F2">
        <w:rPr>
          <w:rFonts w:ascii="Verdana" w:hAnsi="Verdana"/>
          <w:b/>
          <w:lang w:val="ru-RU"/>
        </w:rPr>
        <w:t xml:space="preserve"> </w:t>
      </w:r>
      <w:proofErr w:type="gramStart"/>
      <w:r w:rsidRPr="006534F2">
        <w:rPr>
          <w:rFonts w:ascii="Verdana" w:hAnsi="Verdana"/>
          <w:b/>
          <w:lang w:val="ru-RU"/>
        </w:rPr>
        <w:t>на глава</w:t>
      </w:r>
      <w:proofErr w:type="gramEnd"/>
      <w:r w:rsidRPr="006534F2">
        <w:rPr>
          <w:rFonts w:ascii="Verdana" w:hAnsi="Verdana"/>
          <w:b/>
          <w:lang w:val="ru-RU"/>
        </w:rPr>
        <w:t xml:space="preserve"> шеста от Закона за </w:t>
      </w:r>
      <w:proofErr w:type="spellStart"/>
      <w:r w:rsidRPr="006534F2">
        <w:rPr>
          <w:rFonts w:ascii="Verdana" w:hAnsi="Verdana"/>
          <w:b/>
          <w:lang w:val="ru-RU"/>
        </w:rPr>
        <w:t>опазване</w:t>
      </w:r>
      <w:proofErr w:type="spellEnd"/>
      <w:r w:rsidRPr="006534F2">
        <w:rPr>
          <w:rFonts w:ascii="Verdana" w:hAnsi="Verdana"/>
          <w:b/>
          <w:lang w:val="ru-RU"/>
        </w:rPr>
        <w:t xml:space="preserve"> на </w:t>
      </w:r>
      <w:proofErr w:type="spellStart"/>
      <w:r w:rsidRPr="006534F2">
        <w:rPr>
          <w:rFonts w:ascii="Verdana" w:hAnsi="Verdana"/>
          <w:b/>
          <w:lang w:val="ru-RU"/>
        </w:rPr>
        <w:t>околната</w:t>
      </w:r>
      <w:proofErr w:type="spellEnd"/>
      <w:r w:rsidRPr="006534F2">
        <w:rPr>
          <w:rFonts w:ascii="Verdana" w:hAnsi="Verdana"/>
          <w:b/>
          <w:lang w:val="ru-RU"/>
        </w:rPr>
        <w:t xml:space="preserve"> среда на </w:t>
      </w:r>
      <w:proofErr w:type="spellStart"/>
      <w:r w:rsidRPr="006534F2">
        <w:rPr>
          <w:rFonts w:ascii="Verdana" w:hAnsi="Verdana"/>
          <w:b/>
          <w:lang w:val="ru-RU"/>
        </w:rPr>
        <w:t>инвестиционното</w:t>
      </w:r>
      <w:proofErr w:type="spellEnd"/>
      <w:r w:rsidRPr="006534F2">
        <w:rPr>
          <w:rFonts w:ascii="Verdana" w:hAnsi="Verdana"/>
          <w:b/>
          <w:lang w:val="ru-RU"/>
        </w:rPr>
        <w:t xml:space="preserve"> предложение, не се </w:t>
      </w:r>
      <w:proofErr w:type="spellStart"/>
      <w:r w:rsidRPr="006534F2">
        <w:rPr>
          <w:rFonts w:ascii="Verdana" w:hAnsi="Verdana"/>
          <w:b/>
          <w:lang w:val="ru-RU"/>
        </w:rPr>
        <w:t>изключва</w:t>
      </w:r>
      <w:proofErr w:type="spellEnd"/>
      <w:r w:rsidRPr="006534F2">
        <w:rPr>
          <w:rFonts w:ascii="Verdana" w:hAnsi="Verdana"/>
          <w:b/>
          <w:lang w:val="ru-RU"/>
        </w:rPr>
        <w:t xml:space="preserve"> </w:t>
      </w:r>
      <w:proofErr w:type="spellStart"/>
      <w:r w:rsidRPr="006534F2">
        <w:rPr>
          <w:rFonts w:ascii="Verdana" w:hAnsi="Verdana"/>
          <w:b/>
          <w:lang w:val="ru-RU"/>
        </w:rPr>
        <w:t>възможността</w:t>
      </w:r>
      <w:proofErr w:type="spellEnd"/>
      <w:r w:rsidRPr="006534F2">
        <w:rPr>
          <w:rFonts w:ascii="Verdana" w:hAnsi="Verdana"/>
          <w:b/>
          <w:lang w:val="ru-RU"/>
        </w:rPr>
        <w:t xml:space="preserve"> на </w:t>
      </w:r>
      <w:proofErr w:type="spellStart"/>
      <w:r w:rsidRPr="006534F2">
        <w:rPr>
          <w:rFonts w:ascii="Verdana" w:hAnsi="Verdana"/>
          <w:b/>
          <w:lang w:val="ru-RU"/>
        </w:rPr>
        <w:t>Възложителя</w:t>
      </w:r>
      <w:proofErr w:type="spellEnd"/>
      <w:r w:rsidRPr="006534F2">
        <w:rPr>
          <w:rFonts w:ascii="Verdana" w:hAnsi="Verdana"/>
          <w:b/>
          <w:lang w:val="ru-RU"/>
        </w:rPr>
        <w:t xml:space="preserve"> да </w:t>
      </w:r>
      <w:proofErr w:type="spellStart"/>
      <w:r w:rsidRPr="006534F2">
        <w:rPr>
          <w:rFonts w:ascii="Verdana" w:hAnsi="Verdana"/>
          <w:b/>
          <w:lang w:val="ru-RU"/>
        </w:rPr>
        <w:t>подаде</w:t>
      </w:r>
      <w:proofErr w:type="spellEnd"/>
      <w:r w:rsidRPr="006534F2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6534F2">
        <w:rPr>
          <w:rFonts w:ascii="Verdana" w:hAnsi="Verdana"/>
          <w:b/>
          <w:lang w:val="ru-RU"/>
        </w:rPr>
        <w:t>реда</w:t>
      </w:r>
      <w:proofErr w:type="spellEnd"/>
      <w:r w:rsidRPr="006534F2">
        <w:rPr>
          <w:rFonts w:ascii="Verdana" w:hAnsi="Verdana"/>
          <w:b/>
          <w:lang w:val="ru-RU"/>
        </w:rPr>
        <w:t xml:space="preserve"> на </w:t>
      </w:r>
      <w:proofErr w:type="spellStart"/>
      <w:r w:rsidRPr="006534F2">
        <w:rPr>
          <w:rFonts w:ascii="Verdana" w:hAnsi="Verdana"/>
          <w:b/>
          <w:lang w:val="ru-RU"/>
        </w:rPr>
        <w:t>Наредбата</w:t>
      </w:r>
      <w:proofErr w:type="spellEnd"/>
      <w:r w:rsidRPr="006534F2">
        <w:rPr>
          <w:rFonts w:ascii="Verdana" w:hAnsi="Verdana"/>
          <w:b/>
          <w:lang w:val="ru-RU"/>
        </w:rPr>
        <w:t xml:space="preserve"> за ОВОС</w:t>
      </w:r>
      <w:r>
        <w:rPr>
          <w:rFonts w:ascii="Verdana" w:hAnsi="Verdana"/>
          <w:b/>
          <w:lang w:val="ru-RU"/>
        </w:rPr>
        <w:t>.</w:t>
      </w:r>
    </w:p>
    <w:p w:rsidR="003A7B71" w:rsidRPr="007F08FD" w:rsidRDefault="003A7B71" w:rsidP="00BF61F1">
      <w:pPr>
        <w:jc w:val="both"/>
        <w:rPr>
          <w:rFonts w:ascii="Verdana" w:hAnsi="Verdana"/>
          <w:lang w:val="bg-BG"/>
        </w:rPr>
      </w:pPr>
      <w:r w:rsidRPr="007F08FD">
        <w:rPr>
          <w:rFonts w:ascii="Verdana" w:hAnsi="Verdana"/>
          <w:b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61423C" w:rsidRDefault="0061423C" w:rsidP="00BF4843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1D685A" w:rsidRDefault="001D685A" w:rsidP="00BF4843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1D685A" w:rsidRDefault="001D685A" w:rsidP="00BF4843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1D685A" w:rsidRDefault="001D685A" w:rsidP="00BF4843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F4843" w:rsidRPr="00CB3D24" w:rsidRDefault="00BF4843" w:rsidP="00BF4843">
      <w:pPr>
        <w:jc w:val="both"/>
        <w:rPr>
          <w:rFonts w:ascii="Verdana" w:hAnsi="Verdana"/>
          <w:b/>
          <w:lang w:val="ru-RU"/>
        </w:rPr>
      </w:pPr>
      <w:r w:rsidRPr="00CB3D24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CB3D24">
        <w:rPr>
          <w:rFonts w:ascii="Verdana" w:hAnsi="Verdana"/>
          <w:b/>
          <w:lang w:val="bg-BG"/>
        </w:rPr>
        <w:t>Шилев</w:t>
      </w:r>
      <w:proofErr w:type="spellEnd"/>
      <w:r w:rsidR="00CB3D24" w:rsidRPr="00CB3D24">
        <w:rPr>
          <w:rFonts w:ascii="Verdana" w:hAnsi="Verdana"/>
          <w:b/>
          <w:lang w:val="bg-BG"/>
        </w:rPr>
        <w:t xml:space="preserve">                                           </w:t>
      </w:r>
      <w:r w:rsidR="00CB3D24">
        <w:rPr>
          <w:rFonts w:ascii="Verdana" w:hAnsi="Verdana"/>
          <w:b/>
          <w:lang w:val="bg-BG"/>
        </w:rPr>
        <w:t xml:space="preserve">                      </w:t>
      </w:r>
      <w:r w:rsidR="000676B6">
        <w:rPr>
          <w:rFonts w:ascii="Verdana" w:hAnsi="Verdana"/>
          <w:b/>
          <w:lang w:val="bg-BG"/>
        </w:rPr>
        <w:t>27.10</w:t>
      </w:r>
      <w:r w:rsidR="00CB3D24" w:rsidRPr="00CB3D24">
        <w:rPr>
          <w:rFonts w:ascii="Verdana" w:hAnsi="Verdana"/>
          <w:b/>
          <w:lang w:val="bg-BG"/>
        </w:rPr>
        <w:t>.201</w:t>
      </w:r>
      <w:r w:rsidR="00106821">
        <w:rPr>
          <w:rFonts w:ascii="Verdana" w:hAnsi="Verdana"/>
          <w:b/>
        </w:rPr>
        <w:t>5</w:t>
      </w:r>
      <w:r w:rsidR="00CB3D24" w:rsidRPr="00CB3D24">
        <w:rPr>
          <w:rFonts w:ascii="Verdana" w:hAnsi="Verdana"/>
          <w:b/>
          <w:lang w:val="bg-BG"/>
        </w:rPr>
        <w:t>г.</w:t>
      </w:r>
    </w:p>
    <w:p w:rsidR="00231A1F" w:rsidRDefault="00BF4843" w:rsidP="00CB2B8D">
      <w:pPr>
        <w:jc w:val="both"/>
        <w:rPr>
          <w:rFonts w:ascii="Verdana" w:hAnsi="Verdana"/>
          <w:bCs/>
          <w:lang w:val="bg-BG"/>
        </w:rPr>
      </w:pPr>
      <w:r w:rsidRPr="00CB3D24">
        <w:rPr>
          <w:rFonts w:ascii="Verdana" w:hAnsi="Verdana"/>
          <w:lang w:val="ru-RU"/>
        </w:rPr>
        <w:t xml:space="preserve">Директор </w:t>
      </w:r>
      <w:proofErr w:type="gramStart"/>
      <w:r w:rsidRPr="00CB3D24">
        <w:rPr>
          <w:rFonts w:ascii="Verdana" w:hAnsi="Verdana"/>
          <w:lang w:val="ru-RU"/>
        </w:rPr>
        <w:t>на  РИОСВ</w:t>
      </w:r>
      <w:proofErr w:type="gramEnd"/>
      <w:r w:rsidRPr="00CB3D24">
        <w:rPr>
          <w:rFonts w:ascii="Verdana" w:hAnsi="Verdana"/>
          <w:lang w:val="ru-RU"/>
        </w:rPr>
        <w:t xml:space="preserve"> - Пловдив </w:t>
      </w:r>
      <w:r w:rsidRPr="00CB3D24">
        <w:rPr>
          <w:rFonts w:ascii="Verdana" w:hAnsi="Verdana"/>
          <w:bCs/>
        </w:rPr>
        <w:t xml:space="preserve">     </w:t>
      </w:r>
      <w:r w:rsidR="00027C3A" w:rsidRPr="00CB3D24">
        <w:rPr>
          <w:rFonts w:ascii="Verdana" w:hAnsi="Verdana"/>
          <w:bCs/>
          <w:lang w:val="bg-BG"/>
        </w:rPr>
        <w:t xml:space="preserve">   </w:t>
      </w:r>
    </w:p>
    <w:p w:rsidR="001D685A" w:rsidRDefault="001D685A" w:rsidP="00CB2B8D">
      <w:pPr>
        <w:jc w:val="both"/>
        <w:rPr>
          <w:rFonts w:ascii="Verdana" w:hAnsi="Verdana"/>
          <w:bCs/>
          <w:lang w:val="bg-BG"/>
        </w:rPr>
      </w:pPr>
    </w:p>
    <w:sectPr w:rsidR="001D685A" w:rsidSect="00BF484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71" w:rsidRDefault="003A7B71">
      <w:r>
        <w:separator/>
      </w:r>
    </w:p>
  </w:endnote>
  <w:endnote w:type="continuationSeparator" w:id="0">
    <w:p w:rsidR="003A7B71" w:rsidRDefault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Default="003A7B71" w:rsidP="0089514A">
    <w:pPr>
      <w:pStyle w:val="a5"/>
      <w:jc w:val="center"/>
      <w:rPr>
        <w:lang w:val="bg-BG"/>
      </w:rPr>
    </w:pPr>
  </w:p>
  <w:p w:rsidR="003A7B71" w:rsidRPr="0089514A" w:rsidRDefault="003A7B7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71" w:rsidRDefault="003A7B71">
      <w:r>
        <w:separator/>
      </w:r>
    </w:p>
  </w:footnote>
  <w:footnote w:type="continuationSeparator" w:id="0">
    <w:p w:rsidR="003A7B71" w:rsidRDefault="003A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1" w:rsidRPr="005B69F7" w:rsidRDefault="0043759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2C7D281" wp14:editId="66E369DD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B71" w:rsidRPr="005B69F7" w:rsidRDefault="004375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613CAB" wp14:editId="56614FD9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5CC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A7B7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A7B71" w:rsidRPr="003106F6" w:rsidRDefault="003A7B7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7591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E412EF7" wp14:editId="55B3B29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B7D72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A7B71" w:rsidRPr="00ED1377" w:rsidRDefault="003A7B7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9829BE"/>
    <w:multiLevelType w:val="hybridMultilevel"/>
    <w:tmpl w:val="08865C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3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3D4"/>
    <w:rsid w:val="00025D3B"/>
    <w:rsid w:val="0002732B"/>
    <w:rsid w:val="00027C3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676B6"/>
    <w:rsid w:val="000716AD"/>
    <w:rsid w:val="00073222"/>
    <w:rsid w:val="000818E6"/>
    <w:rsid w:val="00084FDF"/>
    <w:rsid w:val="000937EC"/>
    <w:rsid w:val="0009563E"/>
    <w:rsid w:val="000B0DA6"/>
    <w:rsid w:val="000B6F00"/>
    <w:rsid w:val="000B7CD8"/>
    <w:rsid w:val="000C0D43"/>
    <w:rsid w:val="000D0B21"/>
    <w:rsid w:val="000D381B"/>
    <w:rsid w:val="000E27FF"/>
    <w:rsid w:val="000E5053"/>
    <w:rsid w:val="000F13F4"/>
    <w:rsid w:val="000F244D"/>
    <w:rsid w:val="000F44C5"/>
    <w:rsid w:val="00105380"/>
    <w:rsid w:val="00105894"/>
    <w:rsid w:val="00106821"/>
    <w:rsid w:val="001073F0"/>
    <w:rsid w:val="00107BC7"/>
    <w:rsid w:val="00110E0F"/>
    <w:rsid w:val="00111FE2"/>
    <w:rsid w:val="001153E7"/>
    <w:rsid w:val="00123ABF"/>
    <w:rsid w:val="00137EDC"/>
    <w:rsid w:val="00142E03"/>
    <w:rsid w:val="001431BC"/>
    <w:rsid w:val="00144932"/>
    <w:rsid w:val="001466D9"/>
    <w:rsid w:val="0015059D"/>
    <w:rsid w:val="00153AB0"/>
    <w:rsid w:val="00154CAC"/>
    <w:rsid w:val="0015768B"/>
    <w:rsid w:val="00157D1E"/>
    <w:rsid w:val="00161D88"/>
    <w:rsid w:val="001704D7"/>
    <w:rsid w:val="001731CB"/>
    <w:rsid w:val="00177A3A"/>
    <w:rsid w:val="001A0F47"/>
    <w:rsid w:val="001A1B44"/>
    <w:rsid w:val="001A732E"/>
    <w:rsid w:val="001B170D"/>
    <w:rsid w:val="001B2BEB"/>
    <w:rsid w:val="001B4BA5"/>
    <w:rsid w:val="001C13BF"/>
    <w:rsid w:val="001C2F5B"/>
    <w:rsid w:val="001C3424"/>
    <w:rsid w:val="001C38D8"/>
    <w:rsid w:val="001C3FCC"/>
    <w:rsid w:val="001C552D"/>
    <w:rsid w:val="001C5545"/>
    <w:rsid w:val="001C5702"/>
    <w:rsid w:val="001C6903"/>
    <w:rsid w:val="001C7F59"/>
    <w:rsid w:val="001D685A"/>
    <w:rsid w:val="001E10FE"/>
    <w:rsid w:val="001E1C3A"/>
    <w:rsid w:val="001E2EC6"/>
    <w:rsid w:val="001F2DFD"/>
    <w:rsid w:val="001F3635"/>
    <w:rsid w:val="0020022E"/>
    <w:rsid w:val="002016A0"/>
    <w:rsid w:val="0020653E"/>
    <w:rsid w:val="00213630"/>
    <w:rsid w:val="00213FC7"/>
    <w:rsid w:val="002178FA"/>
    <w:rsid w:val="00220DE2"/>
    <w:rsid w:val="00222DF7"/>
    <w:rsid w:val="0022375E"/>
    <w:rsid w:val="00224061"/>
    <w:rsid w:val="00224795"/>
    <w:rsid w:val="00231A1F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809A1"/>
    <w:rsid w:val="00287872"/>
    <w:rsid w:val="0029000D"/>
    <w:rsid w:val="002A0AA2"/>
    <w:rsid w:val="002B16D2"/>
    <w:rsid w:val="002B5CE6"/>
    <w:rsid w:val="002B7809"/>
    <w:rsid w:val="002C252C"/>
    <w:rsid w:val="002C6F1E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66BD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611F7"/>
    <w:rsid w:val="00364ED4"/>
    <w:rsid w:val="00365F20"/>
    <w:rsid w:val="003677EA"/>
    <w:rsid w:val="0037412F"/>
    <w:rsid w:val="0037767B"/>
    <w:rsid w:val="003814CE"/>
    <w:rsid w:val="003839D4"/>
    <w:rsid w:val="003A0A04"/>
    <w:rsid w:val="003A32B8"/>
    <w:rsid w:val="003A7B71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0565"/>
    <w:rsid w:val="004055D4"/>
    <w:rsid w:val="00405844"/>
    <w:rsid w:val="00411BB5"/>
    <w:rsid w:val="00413657"/>
    <w:rsid w:val="004201BA"/>
    <w:rsid w:val="004211A9"/>
    <w:rsid w:val="00421AC1"/>
    <w:rsid w:val="00430D7A"/>
    <w:rsid w:val="00437591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F4F"/>
    <w:rsid w:val="00493A45"/>
    <w:rsid w:val="004975A3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D5D76"/>
    <w:rsid w:val="004F765C"/>
    <w:rsid w:val="004F79C3"/>
    <w:rsid w:val="0050043B"/>
    <w:rsid w:val="0051081B"/>
    <w:rsid w:val="00512159"/>
    <w:rsid w:val="00516DAD"/>
    <w:rsid w:val="00517C24"/>
    <w:rsid w:val="00522AB0"/>
    <w:rsid w:val="00522AB4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5F71ED"/>
    <w:rsid w:val="00602A0B"/>
    <w:rsid w:val="00612939"/>
    <w:rsid w:val="0061423C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508A4"/>
    <w:rsid w:val="00660C3F"/>
    <w:rsid w:val="00661C46"/>
    <w:rsid w:val="00662380"/>
    <w:rsid w:val="00684428"/>
    <w:rsid w:val="00684CBB"/>
    <w:rsid w:val="006918A2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4DBA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2629E"/>
    <w:rsid w:val="00735898"/>
    <w:rsid w:val="00742890"/>
    <w:rsid w:val="0075077F"/>
    <w:rsid w:val="00750B4C"/>
    <w:rsid w:val="00752F3A"/>
    <w:rsid w:val="00754A16"/>
    <w:rsid w:val="00754E1C"/>
    <w:rsid w:val="007611C0"/>
    <w:rsid w:val="0076339E"/>
    <w:rsid w:val="00770AD9"/>
    <w:rsid w:val="007719EF"/>
    <w:rsid w:val="00776E91"/>
    <w:rsid w:val="00777C43"/>
    <w:rsid w:val="00781632"/>
    <w:rsid w:val="007817D3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758"/>
    <w:rsid w:val="007E2512"/>
    <w:rsid w:val="007E41DF"/>
    <w:rsid w:val="007F08FD"/>
    <w:rsid w:val="008014E5"/>
    <w:rsid w:val="00806160"/>
    <w:rsid w:val="00806E73"/>
    <w:rsid w:val="00807FC8"/>
    <w:rsid w:val="0081479D"/>
    <w:rsid w:val="00820A51"/>
    <w:rsid w:val="00826452"/>
    <w:rsid w:val="008340B2"/>
    <w:rsid w:val="00842F0C"/>
    <w:rsid w:val="008438C6"/>
    <w:rsid w:val="008455BC"/>
    <w:rsid w:val="0085348A"/>
    <w:rsid w:val="00854CE0"/>
    <w:rsid w:val="008637E7"/>
    <w:rsid w:val="0087211E"/>
    <w:rsid w:val="00873798"/>
    <w:rsid w:val="008754D9"/>
    <w:rsid w:val="008817E0"/>
    <w:rsid w:val="0088526F"/>
    <w:rsid w:val="0089514A"/>
    <w:rsid w:val="008969F5"/>
    <w:rsid w:val="008A00CB"/>
    <w:rsid w:val="008A2EC0"/>
    <w:rsid w:val="008A4C43"/>
    <w:rsid w:val="008B0206"/>
    <w:rsid w:val="008B0EBC"/>
    <w:rsid w:val="008B1300"/>
    <w:rsid w:val="008B1936"/>
    <w:rsid w:val="008B53D8"/>
    <w:rsid w:val="008C2004"/>
    <w:rsid w:val="008C513B"/>
    <w:rsid w:val="008D6006"/>
    <w:rsid w:val="008E357F"/>
    <w:rsid w:val="008E7736"/>
    <w:rsid w:val="008F7E98"/>
    <w:rsid w:val="00902BFB"/>
    <w:rsid w:val="00904219"/>
    <w:rsid w:val="00913802"/>
    <w:rsid w:val="00915F80"/>
    <w:rsid w:val="00923827"/>
    <w:rsid w:val="00934AFD"/>
    <w:rsid w:val="0093612F"/>
    <w:rsid w:val="00936425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089F"/>
    <w:rsid w:val="00981B33"/>
    <w:rsid w:val="0098529E"/>
    <w:rsid w:val="0098580A"/>
    <w:rsid w:val="00991C40"/>
    <w:rsid w:val="009A063E"/>
    <w:rsid w:val="009A49E5"/>
    <w:rsid w:val="009A4F9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1BD3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16D73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1527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5090"/>
    <w:rsid w:val="00B86609"/>
    <w:rsid w:val="00B87AA6"/>
    <w:rsid w:val="00B9187A"/>
    <w:rsid w:val="00B951A6"/>
    <w:rsid w:val="00BC3799"/>
    <w:rsid w:val="00BD1094"/>
    <w:rsid w:val="00BD4F1F"/>
    <w:rsid w:val="00BD76B0"/>
    <w:rsid w:val="00BD78AA"/>
    <w:rsid w:val="00BE11DC"/>
    <w:rsid w:val="00BE1901"/>
    <w:rsid w:val="00BF4559"/>
    <w:rsid w:val="00BF4843"/>
    <w:rsid w:val="00BF4E39"/>
    <w:rsid w:val="00BF61F1"/>
    <w:rsid w:val="00C00904"/>
    <w:rsid w:val="00C02136"/>
    <w:rsid w:val="00C02FF6"/>
    <w:rsid w:val="00C04AEA"/>
    <w:rsid w:val="00C06B7D"/>
    <w:rsid w:val="00C1655A"/>
    <w:rsid w:val="00C176BB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62F4"/>
    <w:rsid w:val="00C9282E"/>
    <w:rsid w:val="00C97000"/>
    <w:rsid w:val="00CA3258"/>
    <w:rsid w:val="00CA380E"/>
    <w:rsid w:val="00CA7A14"/>
    <w:rsid w:val="00CA7D4F"/>
    <w:rsid w:val="00CB1CCA"/>
    <w:rsid w:val="00CB2B8D"/>
    <w:rsid w:val="00CB3D24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04C9"/>
    <w:rsid w:val="00D12B05"/>
    <w:rsid w:val="00D13913"/>
    <w:rsid w:val="00D15BF0"/>
    <w:rsid w:val="00D223AE"/>
    <w:rsid w:val="00D259F5"/>
    <w:rsid w:val="00D30BD2"/>
    <w:rsid w:val="00D32002"/>
    <w:rsid w:val="00D450FA"/>
    <w:rsid w:val="00D4663F"/>
    <w:rsid w:val="00D512DF"/>
    <w:rsid w:val="00D52CBA"/>
    <w:rsid w:val="00D530CC"/>
    <w:rsid w:val="00D61AE4"/>
    <w:rsid w:val="00D64A7D"/>
    <w:rsid w:val="00D7472F"/>
    <w:rsid w:val="00D759AA"/>
    <w:rsid w:val="00D84A91"/>
    <w:rsid w:val="00D8724D"/>
    <w:rsid w:val="00D92EBA"/>
    <w:rsid w:val="00D93AB6"/>
    <w:rsid w:val="00D960CD"/>
    <w:rsid w:val="00DA4CF9"/>
    <w:rsid w:val="00DB24DA"/>
    <w:rsid w:val="00DB55A1"/>
    <w:rsid w:val="00DB673D"/>
    <w:rsid w:val="00DC0C01"/>
    <w:rsid w:val="00DC1B7D"/>
    <w:rsid w:val="00DC33CA"/>
    <w:rsid w:val="00DD106E"/>
    <w:rsid w:val="00DF1B17"/>
    <w:rsid w:val="00DF41C4"/>
    <w:rsid w:val="00DF5386"/>
    <w:rsid w:val="00E002C0"/>
    <w:rsid w:val="00E01652"/>
    <w:rsid w:val="00E1053F"/>
    <w:rsid w:val="00E1200B"/>
    <w:rsid w:val="00E1387A"/>
    <w:rsid w:val="00E17BF7"/>
    <w:rsid w:val="00E207CD"/>
    <w:rsid w:val="00E31C88"/>
    <w:rsid w:val="00E324CF"/>
    <w:rsid w:val="00E33DCB"/>
    <w:rsid w:val="00E344E2"/>
    <w:rsid w:val="00E3645D"/>
    <w:rsid w:val="00E373A0"/>
    <w:rsid w:val="00E41223"/>
    <w:rsid w:val="00E415BC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6BFE"/>
    <w:rsid w:val="00F3745D"/>
    <w:rsid w:val="00F526C1"/>
    <w:rsid w:val="00F54142"/>
    <w:rsid w:val="00F72CF1"/>
    <w:rsid w:val="00F844AF"/>
    <w:rsid w:val="00F95D08"/>
    <w:rsid w:val="00FB04CC"/>
    <w:rsid w:val="00FB5BA8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19F8CE5"/>
  <w15:docId w15:val="{8B2B974B-048A-4A38-93CB-696DD436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D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16D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2B16D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2B16D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2B16D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F34D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CF34D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F34D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CF34DA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CF34DA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2B16D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2B16D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2B16D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2B16D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2B16D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CF34DA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CF34DA"/>
    <w:rPr>
      <w:rFonts w:ascii="Arial" w:hAnsi="Arial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CF34DA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CF34DA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Pa10">
    <w:name w:val="Pa10"/>
    <w:basedOn w:val="a"/>
    <w:next w:val="a"/>
    <w:uiPriority w:val="99"/>
    <w:rsid w:val="002016A0"/>
    <w:pPr>
      <w:overflowPunct/>
      <w:spacing w:line="193" w:lineRule="atLeast"/>
      <w:textAlignment w:val="auto"/>
    </w:pPr>
    <w:rPr>
      <w:rFonts w:ascii="TimokCYR" w:hAnsi="TimokCYR"/>
      <w:sz w:val="24"/>
      <w:szCs w:val="24"/>
      <w:lang w:val="bg-BG" w:eastAsia="bg-BG"/>
    </w:rPr>
  </w:style>
  <w:style w:type="paragraph" w:styleId="af8">
    <w:name w:val="List Paragraph"/>
    <w:basedOn w:val="a"/>
    <w:uiPriority w:val="99"/>
    <w:qFormat/>
    <w:rsid w:val="002016A0"/>
    <w:pPr>
      <w:ind w:left="720"/>
      <w:contextualSpacing/>
    </w:pPr>
  </w:style>
  <w:style w:type="paragraph" w:customStyle="1" w:styleId="1CharCharCharChar">
    <w:name w:val="Знак Знак1 Char Char Знак Знак Char Char Знак Знак"/>
    <w:basedOn w:val="a"/>
    <w:semiHidden/>
    <w:rsid w:val="00F36B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18</cp:revision>
  <cp:lastPrinted>2015-10-23T13:18:00Z</cp:lastPrinted>
  <dcterms:created xsi:type="dcterms:W3CDTF">2015-10-23T12:26:00Z</dcterms:created>
  <dcterms:modified xsi:type="dcterms:W3CDTF">2019-09-24T12:31:00Z</dcterms:modified>
</cp:coreProperties>
</file>