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BE" w:rsidRDefault="00A87603">
      <w:pPr>
        <w:spacing w:after="4" w:line="278" w:lineRule="auto"/>
        <w:ind w:left="0" w:right="47" w:firstLine="7310"/>
      </w:pPr>
      <w:r>
        <w:rPr>
          <w:b/>
          <w:i/>
          <w:sz w:val="20"/>
        </w:rPr>
        <w:t xml:space="preserve">Приложение № 5 към чл. 4, ал. </w:t>
      </w:r>
      <w:proofErr w:type="gramStart"/>
      <w:r>
        <w:rPr>
          <w:b/>
          <w:i/>
          <w:sz w:val="20"/>
        </w:rPr>
        <w:t xml:space="preserve">1  </w:t>
      </w:r>
      <w:r>
        <w:rPr>
          <w:i/>
          <w:sz w:val="20"/>
        </w:rPr>
        <w:t>Наредбата</w:t>
      </w:r>
      <w:proofErr w:type="gramEnd"/>
      <w:r>
        <w:rPr>
          <w:i/>
          <w:sz w:val="20"/>
        </w:rPr>
        <w:t xml:space="preserve"> за условията и реда за извършване на оценка на въздействието върху околната среда (Наредба за ОВОС) </w:t>
      </w:r>
      <w:r>
        <w:rPr>
          <w:sz w:val="20"/>
        </w:rPr>
        <w:t xml:space="preserve">(Ново - ДВ, бр. 12 от 2016 г., в сила от 12.02.2016 г., </w:t>
      </w:r>
      <w:proofErr w:type="spellStart"/>
      <w:r>
        <w:rPr>
          <w:sz w:val="20"/>
        </w:rPr>
        <w:t>изм</w:t>
      </w:r>
      <w:proofErr w:type="spellEnd"/>
      <w:r>
        <w:rPr>
          <w:sz w:val="20"/>
        </w:rPr>
        <w:t xml:space="preserve">. и доп. - ДВ, бр. 3 от 2018 г., </w:t>
      </w:r>
      <w:proofErr w:type="spellStart"/>
      <w:r>
        <w:rPr>
          <w:sz w:val="20"/>
        </w:rPr>
        <w:t>изм</w:t>
      </w:r>
      <w:proofErr w:type="spellEnd"/>
      <w:r>
        <w:rPr>
          <w:sz w:val="20"/>
        </w:rPr>
        <w:t xml:space="preserve">. - ДВ, бр. 31 от 2019 г., в сила от 12.04.2019 г., доп. - ДВ, бр. 67 от 2019 г., в сила от </w:t>
      </w:r>
      <w:r>
        <w:rPr>
          <w:b/>
          <w:sz w:val="20"/>
        </w:rPr>
        <w:t>28.08.2019 г</w:t>
      </w:r>
      <w:r>
        <w:rPr>
          <w:sz w:val="20"/>
        </w:rPr>
        <w:t xml:space="preserve">.) </w:t>
      </w:r>
    </w:p>
    <w:p w:rsidR="000730BE" w:rsidRDefault="00A87603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0730BE" w:rsidRDefault="00A87603">
      <w:pPr>
        <w:spacing w:line="271" w:lineRule="auto"/>
        <w:ind w:left="-5" w:right="33"/>
      </w:pPr>
      <w:r>
        <w:rPr>
          <w:b/>
        </w:rPr>
        <w:t xml:space="preserve">ДО </w:t>
      </w:r>
    </w:p>
    <w:p w:rsidR="000730BE" w:rsidRDefault="00A87603">
      <w:pPr>
        <w:spacing w:line="271" w:lineRule="auto"/>
        <w:ind w:left="-5" w:right="33"/>
      </w:pPr>
      <w:r>
        <w:rPr>
          <w:b/>
        </w:rPr>
        <w:t xml:space="preserve">ДИРЕКТОРА НА РИОСВ </w:t>
      </w:r>
    </w:p>
    <w:p w:rsidR="000730BE" w:rsidRDefault="00A87603">
      <w:pPr>
        <w:spacing w:line="271" w:lineRule="auto"/>
        <w:ind w:left="-5" w:right="33"/>
      </w:pPr>
      <w:r>
        <w:rPr>
          <w:b/>
        </w:rPr>
        <w:t xml:space="preserve">ПЛОВДИВ </w:t>
      </w:r>
    </w:p>
    <w:p w:rsidR="000730BE" w:rsidRDefault="00A87603">
      <w:pPr>
        <w:spacing w:after="30" w:line="259" w:lineRule="auto"/>
        <w:ind w:left="15" w:firstLine="0"/>
        <w:jc w:val="center"/>
      </w:pPr>
      <w:r>
        <w:t xml:space="preserve"> </w:t>
      </w:r>
    </w:p>
    <w:p w:rsidR="000730BE" w:rsidRDefault="00A87603">
      <w:pPr>
        <w:spacing w:after="0" w:line="259" w:lineRule="auto"/>
        <w:ind w:left="10" w:right="48"/>
        <w:jc w:val="center"/>
      </w:pPr>
      <w:r>
        <w:rPr>
          <w:b/>
        </w:rPr>
        <w:t xml:space="preserve">УВЕДОМЛЕНИЕ </w:t>
      </w:r>
    </w:p>
    <w:p w:rsidR="000730BE" w:rsidRDefault="00A87603">
      <w:pPr>
        <w:spacing w:after="0" w:line="259" w:lineRule="auto"/>
        <w:ind w:left="10" w:right="48"/>
        <w:jc w:val="center"/>
      </w:pPr>
      <w:r>
        <w:rPr>
          <w:b/>
        </w:rPr>
        <w:t xml:space="preserve">за инвестиционно предложение </w:t>
      </w:r>
    </w:p>
    <w:p w:rsidR="000730BE" w:rsidRDefault="00A87603">
      <w:pPr>
        <w:spacing w:after="0" w:line="259" w:lineRule="auto"/>
        <w:ind w:left="10" w:right="47"/>
        <w:jc w:val="center"/>
      </w:pPr>
      <w:r>
        <w:rPr>
          <w:b/>
        </w:rPr>
        <w:t>от</w:t>
      </w:r>
      <w:r>
        <w:rPr>
          <w:b/>
          <w:sz w:val="16"/>
        </w:rPr>
        <w:t xml:space="preserve"> </w:t>
      </w:r>
    </w:p>
    <w:p w:rsidR="000730BE" w:rsidRDefault="00A87603">
      <w:pPr>
        <w:spacing w:after="103" w:line="259" w:lineRule="auto"/>
        <w:ind w:left="0" w:right="5" w:firstLine="0"/>
        <w:jc w:val="center"/>
      </w:pPr>
      <w:r>
        <w:rPr>
          <w:b/>
          <w:sz w:val="16"/>
        </w:rPr>
        <w:t xml:space="preserve"> </w:t>
      </w:r>
    </w:p>
    <w:p w:rsidR="000730BE" w:rsidRDefault="00123D7F" w:rsidP="00123D7F">
      <w:pPr>
        <w:numPr>
          <w:ilvl w:val="0"/>
          <w:numId w:val="1"/>
        </w:numPr>
        <w:ind w:hanging="360"/>
      </w:pPr>
      <w:r>
        <w:rPr>
          <w:b/>
        </w:rPr>
        <w:t>Д.</w:t>
      </w:r>
      <w:r w:rsidR="00A87603">
        <w:rPr>
          <w:b/>
        </w:rPr>
        <w:t>ПЕТРОВ</w:t>
      </w:r>
      <w:r w:rsidR="00A87603">
        <w:t xml:space="preserve">, </w:t>
      </w:r>
    </w:p>
    <w:p w:rsidR="000730BE" w:rsidRDefault="00A87603" w:rsidP="00123D7F">
      <w:pPr>
        <w:numPr>
          <w:ilvl w:val="0"/>
          <w:numId w:val="1"/>
        </w:numPr>
        <w:ind w:hanging="360"/>
      </w:pPr>
      <w:r>
        <w:rPr>
          <w:b/>
        </w:rPr>
        <w:t>Д</w:t>
      </w:r>
      <w:r w:rsidR="00123D7F">
        <w:rPr>
          <w:b/>
        </w:rPr>
        <w:t>.</w:t>
      </w:r>
      <w:r>
        <w:rPr>
          <w:b/>
        </w:rPr>
        <w:t>ИВАНОВА</w:t>
      </w:r>
      <w:r>
        <w:t xml:space="preserve">, </w:t>
      </w:r>
    </w:p>
    <w:p w:rsidR="000730BE" w:rsidRDefault="00123D7F" w:rsidP="00123D7F">
      <w:pPr>
        <w:numPr>
          <w:ilvl w:val="0"/>
          <w:numId w:val="1"/>
        </w:numPr>
        <w:ind w:hanging="360"/>
      </w:pPr>
      <w:r>
        <w:rPr>
          <w:b/>
        </w:rPr>
        <w:t>А.</w:t>
      </w:r>
      <w:r w:rsidR="00A87603">
        <w:rPr>
          <w:b/>
        </w:rPr>
        <w:t>ГЕОРГИЕВА</w:t>
      </w:r>
      <w:r w:rsidR="00A87603">
        <w:t xml:space="preserve">, </w:t>
      </w:r>
    </w:p>
    <w:p w:rsidR="000730BE" w:rsidRDefault="00A87603">
      <w:pPr>
        <w:spacing w:after="105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730BE" w:rsidRDefault="00A87603">
      <w:pPr>
        <w:spacing w:line="271" w:lineRule="auto"/>
        <w:ind w:left="-5" w:right="33"/>
      </w:pPr>
      <w:r>
        <w:rPr>
          <w:b/>
        </w:rPr>
        <w:t xml:space="preserve">УВАЖАЕМИ Г-Н ДИРЕКТОР, </w:t>
      </w:r>
    </w:p>
    <w:p w:rsidR="000730BE" w:rsidRDefault="00A87603">
      <w:pPr>
        <w:spacing w:after="103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0730BE" w:rsidRDefault="00A87603">
      <w:pPr>
        <w:spacing w:line="271" w:lineRule="auto"/>
        <w:ind w:left="-5" w:right="33"/>
      </w:pPr>
      <w:r>
        <w:t xml:space="preserve">инвестиционно предложение:  </w:t>
      </w:r>
    </w:p>
    <w:p w:rsidR="000730BE" w:rsidRDefault="00A87603">
      <w:pPr>
        <w:ind w:left="-5"/>
      </w:pPr>
      <w:r>
        <w:t>„</w:t>
      </w:r>
      <w:r>
        <w:rPr>
          <w:b/>
        </w:rPr>
        <w:t xml:space="preserve">За жилищно </w:t>
      </w:r>
      <w:proofErr w:type="gramStart"/>
      <w:r>
        <w:rPr>
          <w:b/>
        </w:rPr>
        <w:t>строителство“</w:t>
      </w:r>
      <w:r>
        <w:t xml:space="preserve"> в</w:t>
      </w:r>
      <w:proofErr w:type="gramEnd"/>
      <w:r>
        <w:t xml:space="preserve"> поземлен имот с идентификатор 87240.35.60 по кадастралната карта на землището на с. Ягодово, общ. Родопи, обл. Пловдив. </w:t>
      </w:r>
    </w:p>
    <w:p w:rsidR="000730BE" w:rsidRDefault="00A87603">
      <w:pPr>
        <w:spacing w:after="111" w:line="259" w:lineRule="auto"/>
        <w:ind w:left="708" w:firstLine="0"/>
        <w:jc w:val="left"/>
      </w:pPr>
      <w:r>
        <w:rPr>
          <w:sz w:val="16"/>
        </w:rPr>
        <w:t xml:space="preserve"> </w:t>
      </w:r>
    </w:p>
    <w:p w:rsidR="000730BE" w:rsidRDefault="00A87603">
      <w:pPr>
        <w:spacing w:line="271" w:lineRule="auto"/>
        <w:ind w:left="-5" w:right="33"/>
      </w:pPr>
      <w:proofErr w:type="spellStart"/>
      <w:r>
        <w:rPr>
          <w:b/>
        </w:rPr>
        <w:t>Характеристика</w:t>
      </w:r>
      <w:proofErr w:type="spellEnd"/>
      <w:r>
        <w:rPr>
          <w:b/>
        </w:rPr>
        <w:t xml:space="preserve"> на инвестиционното предложение: </w:t>
      </w:r>
    </w:p>
    <w:p w:rsidR="000730BE" w:rsidRDefault="00A87603">
      <w:pPr>
        <w:spacing w:line="271" w:lineRule="auto"/>
        <w:ind w:left="-5" w:right="33"/>
      </w:pPr>
      <w:r>
        <w:rPr>
          <w:b/>
        </w:rPr>
        <w:t xml:space="preserve">1. Резюме на предложението: </w:t>
      </w:r>
    </w:p>
    <w:p w:rsidR="000730BE" w:rsidRDefault="00A87603">
      <w:pPr>
        <w:ind w:left="-5"/>
      </w:pPr>
      <w:r>
        <w:t xml:space="preserve">Инвестиционното предложение предвижда обект „За жилищно </w:t>
      </w:r>
      <w:proofErr w:type="gramStart"/>
      <w:r>
        <w:t>строителство“ в</w:t>
      </w:r>
      <w:proofErr w:type="gramEnd"/>
      <w:r>
        <w:t xml:space="preserve"> поземлен имот с идентификатор 87240.35.60 по кадастралната карта на землището на с. Ягодово, общ. Родопи, обл. Пловдив.  </w:t>
      </w:r>
    </w:p>
    <w:p w:rsidR="000730BE" w:rsidRDefault="00A87603">
      <w:pPr>
        <w:ind w:left="-5"/>
      </w:pPr>
      <w:r>
        <w:t xml:space="preserve">Предвижда се изготвяне на ПУП-ПРЗ с цел </w:t>
      </w:r>
      <w:proofErr w:type="spellStart"/>
      <w:r>
        <w:t>урегулиране</w:t>
      </w:r>
      <w:proofErr w:type="spellEnd"/>
      <w:r>
        <w:t xml:space="preserve"> на поземлен имот с идентификатор 87240.35.60</w:t>
      </w:r>
      <w:r>
        <w:rPr>
          <w:b/>
        </w:rPr>
        <w:t xml:space="preserve"> </w:t>
      </w:r>
      <w:r>
        <w:t>по КК на землището на с. Ягодово, общ. Родопи, обл. Пловдив и обособяване на пет нови УПИ всеки „</w:t>
      </w:r>
      <w:r>
        <w:rPr>
          <w:b/>
        </w:rPr>
        <w:t xml:space="preserve">За жилищно </w:t>
      </w:r>
      <w:proofErr w:type="gramStart"/>
      <w:r>
        <w:rPr>
          <w:b/>
        </w:rPr>
        <w:t>строителство“</w:t>
      </w:r>
      <w:proofErr w:type="gramEnd"/>
      <w:r>
        <w:t xml:space="preserve">, транспортен достъп, трасета за външно водоснабдяване, канализация, електроснабдяване. </w:t>
      </w:r>
    </w:p>
    <w:p w:rsidR="000730BE" w:rsidRDefault="00A87603">
      <w:pPr>
        <w:ind w:left="-5"/>
      </w:pPr>
      <w:r>
        <w:t xml:space="preserve">Електрозахранването на обекта ще се извършва чрез свързване с електропреносната мрежа на ЕВН. Не се предвижда изграждане на нова или промяна на съществуващата пътна инфраструктура. Достъпът до имота ще се осъществява от съществуващата улица, граничеща с имота. </w:t>
      </w:r>
    </w:p>
    <w:p w:rsidR="000730BE" w:rsidRDefault="00A87603">
      <w:pPr>
        <w:spacing w:after="6" w:line="247" w:lineRule="auto"/>
        <w:ind w:left="-5" w:right="34"/>
      </w:pPr>
      <w:r>
        <w:rPr>
          <w:i/>
          <w:sz w:val="22"/>
        </w:rPr>
        <w:t>(</w:t>
      </w:r>
      <w:proofErr w:type="spellStart"/>
      <w:r>
        <w:rPr>
          <w:i/>
          <w:sz w:val="22"/>
        </w:rPr>
        <w:t>посочва</w:t>
      </w:r>
      <w:proofErr w:type="spellEnd"/>
      <w:r>
        <w:rPr>
          <w:i/>
          <w:sz w:val="22"/>
        </w:rPr>
        <w:t xml:space="preserve"> се </w:t>
      </w:r>
      <w:proofErr w:type="spellStart"/>
      <w:r>
        <w:rPr>
          <w:i/>
          <w:sz w:val="22"/>
        </w:rPr>
        <w:t>характерът</w:t>
      </w:r>
      <w:proofErr w:type="spellEnd"/>
      <w:r>
        <w:rPr>
          <w:i/>
          <w:sz w:val="22"/>
        </w:rPr>
        <w:t xml:space="preserve"> на инвестиционното предложение, в т.ч. дали е за ново инвестиционно предложение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  <w:r>
        <w:rPr>
          <w:i/>
          <w:sz w:val="16"/>
        </w:rPr>
        <w:t xml:space="preserve"> </w:t>
      </w:r>
    </w:p>
    <w:p w:rsidR="000730BE" w:rsidRDefault="00A87603">
      <w:pPr>
        <w:spacing w:line="271" w:lineRule="auto"/>
        <w:ind w:left="-5" w:right="33"/>
      </w:pPr>
      <w:r>
        <w:rPr>
          <w:b/>
        </w:rPr>
        <w:t xml:space="preserve">2. Описание на основните процеси, капацитет, обща </w:t>
      </w:r>
      <w:proofErr w:type="spellStart"/>
      <w:r>
        <w:rPr>
          <w:b/>
        </w:rPr>
        <w:t>използвана</w:t>
      </w:r>
      <w:proofErr w:type="spellEnd"/>
      <w:r>
        <w:rPr>
          <w:b/>
        </w:rPr>
        <w:t xml:space="preserve"> площ; необходимост от други свързани с основния предмет спомагателни или </w:t>
      </w:r>
      <w:proofErr w:type="spellStart"/>
      <w:r>
        <w:rPr>
          <w:b/>
        </w:rPr>
        <w:t>поддържащи</w:t>
      </w:r>
      <w:proofErr w:type="spellEnd"/>
      <w:r>
        <w:rPr>
          <w:b/>
        </w:rPr>
        <w:t xml:space="preserve"> дейности, в т.ч. ползване на съществуваща или необходимост от изграждане на нова техническа инфраструктура (пътища/улици, </w:t>
      </w:r>
      <w:proofErr w:type="spellStart"/>
      <w:r>
        <w:rPr>
          <w:b/>
        </w:rPr>
        <w:t>газопровод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електропроводи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др</w:t>
      </w:r>
      <w:proofErr w:type="spellEnd"/>
      <w:r>
        <w:rPr>
          <w:b/>
        </w:rPr>
        <w:t xml:space="preserve">.), предвидени изкопни работи, </w:t>
      </w:r>
      <w:proofErr w:type="spellStart"/>
      <w:r>
        <w:rPr>
          <w:b/>
        </w:rPr>
        <w:t>предполагаема</w:t>
      </w:r>
      <w:proofErr w:type="spellEnd"/>
      <w:r>
        <w:rPr>
          <w:b/>
        </w:rPr>
        <w:t xml:space="preserve"> дълбочина на </w:t>
      </w:r>
      <w:proofErr w:type="spellStart"/>
      <w:r>
        <w:rPr>
          <w:b/>
        </w:rPr>
        <w:t>изкопите</w:t>
      </w:r>
      <w:proofErr w:type="spellEnd"/>
      <w:r>
        <w:rPr>
          <w:b/>
        </w:rPr>
        <w:t xml:space="preserve">, ползване на </w:t>
      </w:r>
      <w:proofErr w:type="spellStart"/>
      <w:r>
        <w:rPr>
          <w:b/>
        </w:rPr>
        <w:t>взрив</w:t>
      </w:r>
      <w:proofErr w:type="spellEnd"/>
      <w:r>
        <w:rPr>
          <w:b/>
        </w:rPr>
        <w:t xml:space="preserve">: </w:t>
      </w:r>
    </w:p>
    <w:p w:rsidR="000730BE" w:rsidRDefault="00A87603">
      <w:pPr>
        <w:ind w:left="-5"/>
      </w:pPr>
      <w:r>
        <w:t xml:space="preserve">Инвестиционното предложение предвижда обект „За жилищно </w:t>
      </w:r>
      <w:proofErr w:type="gramStart"/>
      <w:r>
        <w:t>строителство“ в</w:t>
      </w:r>
      <w:proofErr w:type="gramEnd"/>
      <w:r>
        <w:t xml:space="preserve"> поземлен имот с идентификатор 87240.35.60 по кадастралната карта на землището на с. Ягодово, общ. Родопи, обл. </w:t>
      </w:r>
    </w:p>
    <w:p w:rsidR="000730BE" w:rsidRDefault="00A87603">
      <w:pPr>
        <w:ind w:left="-5"/>
      </w:pPr>
      <w:r>
        <w:t xml:space="preserve">Пловдив. За реализацията на инвестиционното предложение се предвижда изготвяне на ПУП-ПРЗ с цел </w:t>
      </w:r>
      <w:proofErr w:type="spellStart"/>
      <w:r>
        <w:t>урегулиране</w:t>
      </w:r>
      <w:proofErr w:type="spellEnd"/>
      <w:r>
        <w:t xml:space="preserve"> на поземлен имот с идентификатор 87240.35.60</w:t>
      </w:r>
      <w:r>
        <w:rPr>
          <w:b/>
        </w:rPr>
        <w:t xml:space="preserve"> </w:t>
      </w:r>
      <w:r>
        <w:t xml:space="preserve">по КК на землището на с. Ягодово, общ. Родопи, обл. Пловдив и обособяване на пет нови УПИ </w:t>
      </w:r>
      <w:proofErr w:type="spellStart"/>
      <w:r>
        <w:t>всени</w:t>
      </w:r>
      <w:proofErr w:type="spellEnd"/>
      <w:r>
        <w:t xml:space="preserve"> за</w:t>
      </w:r>
      <w:r>
        <w:rPr>
          <w:b/>
        </w:rPr>
        <w:t xml:space="preserve"> </w:t>
      </w:r>
      <w:r>
        <w:rPr>
          <w:i/>
        </w:rPr>
        <w:t xml:space="preserve">„За жилищно </w:t>
      </w:r>
      <w:proofErr w:type="gramStart"/>
      <w:r>
        <w:rPr>
          <w:i/>
        </w:rPr>
        <w:t>строителство“</w:t>
      </w:r>
      <w:proofErr w:type="gramEnd"/>
      <w:r>
        <w:t xml:space="preserve">, транспортен достъп, трасета за външно водоснабдяване, канализация, електроснабдяване.   </w:t>
      </w:r>
    </w:p>
    <w:p w:rsidR="000730BE" w:rsidRDefault="00A87603">
      <w:pPr>
        <w:ind w:left="-5"/>
      </w:pPr>
      <w:r>
        <w:lastRenderedPageBreak/>
        <w:t xml:space="preserve">Предвижда се изграждане на по една жилищна сграда, стоманобетонна конструкция във всеки един от новите УПИ.  </w:t>
      </w:r>
    </w:p>
    <w:p w:rsidR="000730BE" w:rsidRDefault="00A87603">
      <w:pPr>
        <w:ind w:left="-5"/>
      </w:pPr>
      <w:r>
        <w:t xml:space="preserve">Не се налага ползването на допълнителни площи за временни дейности по време на строителството, освен площта на имота, в който ще се реализира инвестиционното предложение. Извършените видове изкопни работи за оформяне на площадките на сградата по обем не са големи и </w:t>
      </w:r>
      <w:proofErr w:type="spellStart"/>
      <w:r>
        <w:t>иззетия</w:t>
      </w:r>
      <w:proofErr w:type="spellEnd"/>
      <w:r>
        <w:t xml:space="preserve"> </w:t>
      </w:r>
      <w:proofErr w:type="spellStart"/>
      <w:r>
        <w:t>хумусен</w:t>
      </w:r>
      <w:proofErr w:type="spellEnd"/>
      <w:r>
        <w:t xml:space="preserve"> слой ще се използва за </w:t>
      </w:r>
      <w:proofErr w:type="spellStart"/>
      <w:r>
        <w:t>обратна</w:t>
      </w:r>
      <w:proofErr w:type="spellEnd"/>
      <w:r>
        <w:t xml:space="preserve"> засипка и оформяне на зелените площи в границите на имота.  </w:t>
      </w:r>
    </w:p>
    <w:p w:rsidR="000730BE" w:rsidRDefault="00A87603">
      <w:pPr>
        <w:ind w:left="-5"/>
      </w:pPr>
      <w:r>
        <w:t xml:space="preserve">Реализирането на обекта ще стане съгласно </w:t>
      </w:r>
      <w:proofErr w:type="spellStart"/>
      <w:r>
        <w:t>утвърдения</w:t>
      </w:r>
      <w:proofErr w:type="spellEnd"/>
      <w:r>
        <w:t xml:space="preserve"> ПУП и </w:t>
      </w:r>
      <w:proofErr w:type="spellStart"/>
      <w:r>
        <w:t>работните</w:t>
      </w:r>
      <w:proofErr w:type="spellEnd"/>
      <w:r>
        <w:t xml:space="preserve"> проекти при спазване на </w:t>
      </w:r>
      <w:proofErr w:type="spellStart"/>
      <w:r>
        <w:t>ограничителната</w:t>
      </w:r>
      <w:proofErr w:type="spellEnd"/>
      <w:r>
        <w:t xml:space="preserve"> линия на застрояване. </w:t>
      </w:r>
    </w:p>
    <w:p w:rsidR="000730BE" w:rsidRDefault="00A87603">
      <w:pPr>
        <w:ind w:left="-5"/>
      </w:pPr>
      <w:r>
        <w:t xml:space="preserve">При строителството се предвиждат земно изкопни работи, както и изкопни работи за полагане на ел. инсталации, бетонови, </w:t>
      </w:r>
      <w:proofErr w:type="spellStart"/>
      <w:r>
        <w:t>зидаро</w:t>
      </w:r>
      <w:proofErr w:type="spellEnd"/>
      <w:r>
        <w:t xml:space="preserve"> – </w:t>
      </w:r>
      <w:proofErr w:type="spellStart"/>
      <w:r>
        <w:t>кофражни</w:t>
      </w:r>
      <w:proofErr w:type="spellEnd"/>
      <w:r>
        <w:t xml:space="preserve"> и довършителни дейности.  </w:t>
      </w:r>
    </w:p>
    <w:p w:rsidR="000730BE" w:rsidRDefault="00A87603">
      <w:pPr>
        <w:ind w:left="-5"/>
      </w:pPr>
      <w:proofErr w:type="spellStart"/>
      <w:r>
        <w:t>Конкретните</w:t>
      </w:r>
      <w:proofErr w:type="spellEnd"/>
      <w:r>
        <w:t xml:space="preserve"> параметри на строителните дейности, респективно съответните технически строителни решения, ще бъдат предмет на </w:t>
      </w:r>
      <w:proofErr w:type="spellStart"/>
      <w:r>
        <w:t>бъдещо</w:t>
      </w:r>
      <w:proofErr w:type="spellEnd"/>
      <w:r>
        <w:t xml:space="preserve"> работно проектиране. </w:t>
      </w:r>
    </w:p>
    <w:p w:rsidR="000730BE" w:rsidRDefault="00A87603">
      <w:pPr>
        <w:ind w:left="-5"/>
      </w:pPr>
      <w:r>
        <w:t xml:space="preserve">Дейностите, който ще се извършват при строителството и експлоатацията на инвестиционното предложение ще бъдат по одобрени и </w:t>
      </w:r>
      <w:proofErr w:type="spellStart"/>
      <w:r>
        <w:t>съгласувани</w:t>
      </w:r>
      <w:proofErr w:type="spellEnd"/>
      <w:r>
        <w:t xml:space="preserve"> от съответните </w:t>
      </w:r>
      <w:proofErr w:type="spellStart"/>
      <w:r>
        <w:t>инстанции</w:t>
      </w:r>
      <w:proofErr w:type="spellEnd"/>
      <w:r>
        <w:t xml:space="preserve"> проекти. </w:t>
      </w:r>
    </w:p>
    <w:p w:rsidR="000730BE" w:rsidRDefault="00A87603">
      <w:pPr>
        <w:spacing w:after="6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730BE" w:rsidRDefault="00A87603">
      <w:pPr>
        <w:numPr>
          <w:ilvl w:val="0"/>
          <w:numId w:val="2"/>
        </w:numPr>
        <w:spacing w:line="271" w:lineRule="auto"/>
        <w:ind w:right="33" w:hanging="240"/>
      </w:pPr>
      <w:r>
        <w:rPr>
          <w:b/>
        </w:rPr>
        <w:t xml:space="preserve"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 </w:t>
      </w:r>
      <w:r>
        <w:t xml:space="preserve">Инвестиционното предложение няма връзка с други съществуващи или одобрени с устройствен план дейности.  </w:t>
      </w:r>
    </w:p>
    <w:p w:rsidR="000730BE" w:rsidRDefault="00A87603">
      <w:pPr>
        <w:spacing w:after="0" w:line="248" w:lineRule="auto"/>
        <w:ind w:left="-5"/>
        <w:jc w:val="left"/>
      </w:pPr>
      <w:r>
        <w:t xml:space="preserve">За реализация на инвестиционното предложение е необходимо издаване на становище от РИОСВ - Пловдив, провеждане на процедура по промяна предназначението на </w:t>
      </w:r>
      <w:proofErr w:type="spellStart"/>
      <w:r>
        <w:t>земеделската</w:t>
      </w:r>
      <w:proofErr w:type="spellEnd"/>
      <w:r>
        <w:t xml:space="preserve"> земя и издаване на разрешение за строеж от </w:t>
      </w:r>
      <w:proofErr w:type="spellStart"/>
      <w:r>
        <w:t>главния</w:t>
      </w:r>
      <w:proofErr w:type="spellEnd"/>
      <w:r>
        <w:t xml:space="preserve"> архитект на община Родопи. </w:t>
      </w:r>
    </w:p>
    <w:p w:rsidR="000730BE" w:rsidRDefault="00A87603">
      <w:pPr>
        <w:spacing w:after="106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0730BE" w:rsidRDefault="00A87603">
      <w:pPr>
        <w:numPr>
          <w:ilvl w:val="0"/>
          <w:numId w:val="2"/>
        </w:numPr>
        <w:spacing w:line="271" w:lineRule="auto"/>
        <w:ind w:right="33" w:hanging="240"/>
      </w:pPr>
      <w:r>
        <w:rPr>
          <w:b/>
        </w:rPr>
        <w:t xml:space="preserve">Местоположение: </w:t>
      </w:r>
    </w:p>
    <w:p w:rsidR="000730BE" w:rsidRDefault="00A87603">
      <w:pPr>
        <w:spacing w:after="49" w:line="247" w:lineRule="auto"/>
        <w:ind w:left="-5" w:right="34"/>
      </w:pPr>
      <w:r>
        <w:rPr>
          <w:i/>
          <w:sz w:val="22"/>
        </w:rPr>
        <w:t>(</w:t>
      </w:r>
      <w:proofErr w:type="spellStart"/>
      <w:r>
        <w:rPr>
          <w:i/>
          <w:sz w:val="22"/>
        </w:rPr>
        <w:t>населено</w:t>
      </w:r>
      <w:proofErr w:type="spellEnd"/>
      <w:r>
        <w:rPr>
          <w:i/>
          <w:sz w:val="22"/>
        </w:rPr>
        <w:t xml:space="preserve"> място, община, квартал, поземлен имот, като за </w:t>
      </w:r>
      <w:proofErr w:type="spellStart"/>
      <w:r>
        <w:rPr>
          <w:i/>
          <w:sz w:val="22"/>
        </w:rPr>
        <w:t>линейни</w:t>
      </w:r>
      <w:proofErr w:type="spellEnd"/>
      <w:r>
        <w:rPr>
          <w:i/>
          <w:sz w:val="22"/>
        </w:rPr>
        <w:t xml:space="preserve"> обекти се посочват засегнатите общини/райони/</w:t>
      </w:r>
      <w:proofErr w:type="spellStart"/>
      <w:r>
        <w:rPr>
          <w:i/>
          <w:sz w:val="22"/>
        </w:rPr>
        <w:t>кметства</w:t>
      </w:r>
      <w:proofErr w:type="spellEnd"/>
      <w:r>
        <w:rPr>
          <w:i/>
          <w:sz w:val="22"/>
        </w:rPr>
        <w:t xml:space="preserve">, географски координати или </w:t>
      </w:r>
      <w:proofErr w:type="spellStart"/>
      <w:r>
        <w:rPr>
          <w:i/>
          <w:sz w:val="22"/>
        </w:rPr>
        <w:t>правоъгълни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проекционни</w:t>
      </w:r>
      <w:proofErr w:type="spellEnd"/>
      <w:r>
        <w:rPr>
          <w:i/>
          <w:sz w:val="22"/>
        </w:rPr>
        <w:t xml:space="preserve"> UTM координати в 35 зона в БГС2005, собственост, близост до или </w:t>
      </w:r>
      <w:proofErr w:type="spellStart"/>
      <w:r>
        <w:rPr>
          <w:i/>
          <w:sz w:val="22"/>
        </w:rPr>
        <w:t>засягане</w:t>
      </w:r>
      <w:proofErr w:type="spellEnd"/>
      <w:r>
        <w:rPr>
          <w:i/>
          <w:sz w:val="22"/>
        </w:rPr>
        <w:t xml:space="preserve"> на елементи на Националната екологична мрежа (НЕМ), обекти, подлежащи на здравна защита, и територии за опазване на обектите на </w:t>
      </w:r>
      <w:proofErr w:type="spellStart"/>
      <w:r>
        <w:rPr>
          <w:i/>
          <w:sz w:val="22"/>
        </w:rPr>
        <w:t>културното</w:t>
      </w:r>
      <w:proofErr w:type="spellEnd"/>
      <w:r>
        <w:rPr>
          <w:i/>
          <w:sz w:val="22"/>
        </w:rPr>
        <w:t xml:space="preserve"> наследство, очаквано трансгранично въздействие, схема на нова или промяна на съществуваща пътна инфраструктура) </w:t>
      </w:r>
    </w:p>
    <w:p w:rsidR="000730BE" w:rsidRDefault="00A87603">
      <w:pPr>
        <w:ind w:left="-5"/>
      </w:pPr>
      <w:r>
        <w:t>Инвестиционното предложение ще се реализира в поземлен имот с идентификатор 87240.35.60</w:t>
      </w:r>
      <w:r>
        <w:rPr>
          <w:b/>
        </w:rPr>
        <w:t xml:space="preserve"> </w:t>
      </w:r>
      <w:r>
        <w:t xml:space="preserve">по КК на землището на с. Ягодово, общ. Родопи, обл. Пловдив, с площ 4837 кв.м., местност „АГЪЛИТЕ”, със следните координати: </w:t>
      </w:r>
    </w:p>
    <w:p w:rsidR="000730BE" w:rsidRDefault="00A87603">
      <w:pPr>
        <w:numPr>
          <w:ilvl w:val="1"/>
          <w:numId w:val="2"/>
        </w:numPr>
        <w:ind w:hanging="360"/>
      </w:pPr>
      <w:r>
        <w:t xml:space="preserve">Географски координати на ПИ с ИД 87240.35.60 по КК на землището на с. Ягодово, общ. Родопи, обл. Пловдив: </w:t>
      </w:r>
    </w:p>
    <w:p w:rsidR="000730BE" w:rsidRDefault="00A87603">
      <w:pPr>
        <w:spacing w:after="0" w:line="259" w:lineRule="auto"/>
        <w:ind w:left="1068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5149" w:type="dxa"/>
        <w:tblInd w:w="252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90"/>
        <w:gridCol w:w="1990"/>
        <w:gridCol w:w="2269"/>
      </w:tblGrid>
      <w:tr w:rsidR="000730BE">
        <w:trPr>
          <w:trHeight w:val="288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Точка № 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Координати </w:t>
            </w:r>
          </w:p>
        </w:tc>
      </w:tr>
      <w:tr w:rsidR="000730B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0730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Y </w:t>
            </w:r>
          </w:p>
        </w:tc>
      </w:tr>
      <w:tr w:rsidR="000730BE">
        <w:trPr>
          <w:trHeight w:val="28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3" w:firstLine="0"/>
              <w:jc w:val="center"/>
            </w:pPr>
            <w:r>
              <w:t xml:space="preserve">42°06'39.409"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3" w:firstLine="0"/>
              <w:jc w:val="center"/>
            </w:pPr>
            <w:r>
              <w:t xml:space="preserve">24°50'27.988" </w:t>
            </w:r>
          </w:p>
        </w:tc>
      </w:tr>
      <w:tr w:rsidR="000730BE">
        <w:trPr>
          <w:trHeight w:val="28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3" w:firstLine="0"/>
              <w:jc w:val="center"/>
            </w:pPr>
            <w:r>
              <w:t xml:space="preserve">42°06'38.780"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3" w:firstLine="0"/>
              <w:jc w:val="center"/>
            </w:pPr>
            <w:r>
              <w:t xml:space="preserve">24°50'27.574" </w:t>
            </w:r>
          </w:p>
        </w:tc>
      </w:tr>
      <w:tr w:rsidR="000730BE">
        <w:trPr>
          <w:trHeight w:val="28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3" w:firstLine="0"/>
              <w:jc w:val="center"/>
            </w:pPr>
            <w:r>
              <w:t xml:space="preserve">42°06'38.964"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3" w:firstLine="0"/>
              <w:jc w:val="center"/>
            </w:pPr>
            <w:r>
              <w:t xml:space="preserve">24°50'26.979" </w:t>
            </w:r>
          </w:p>
        </w:tc>
      </w:tr>
      <w:tr w:rsidR="000730BE">
        <w:trPr>
          <w:trHeight w:val="28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3" w:firstLine="0"/>
              <w:jc w:val="center"/>
            </w:pPr>
            <w:r>
              <w:t xml:space="preserve">42°06'39.253"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3" w:firstLine="0"/>
              <w:jc w:val="center"/>
            </w:pPr>
            <w:r>
              <w:t xml:space="preserve">24°50'26.039" </w:t>
            </w:r>
          </w:p>
        </w:tc>
      </w:tr>
      <w:tr w:rsidR="000730BE">
        <w:trPr>
          <w:trHeight w:val="28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3" w:firstLine="0"/>
              <w:jc w:val="center"/>
            </w:pPr>
            <w:r>
              <w:t xml:space="preserve">42°06'40.125"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3" w:firstLine="0"/>
              <w:jc w:val="center"/>
            </w:pPr>
            <w:r>
              <w:t xml:space="preserve">24°50'23.251" </w:t>
            </w:r>
          </w:p>
        </w:tc>
      </w:tr>
      <w:tr w:rsidR="000730BE">
        <w:trPr>
          <w:trHeight w:val="28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3" w:firstLine="0"/>
              <w:jc w:val="center"/>
            </w:pPr>
            <w:r>
              <w:t xml:space="preserve">42°06'41.694"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3" w:firstLine="0"/>
              <w:jc w:val="center"/>
            </w:pPr>
            <w:r>
              <w:t xml:space="preserve">24°50'24.287" </w:t>
            </w:r>
          </w:p>
        </w:tc>
      </w:tr>
      <w:tr w:rsidR="000730BE">
        <w:trPr>
          <w:trHeight w:val="28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3" w:firstLine="0"/>
              <w:jc w:val="center"/>
            </w:pPr>
            <w:r>
              <w:t xml:space="preserve">42°06'41.004"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3" w:firstLine="0"/>
              <w:jc w:val="center"/>
            </w:pPr>
            <w:r>
              <w:t xml:space="preserve">24°50'26.460" </w:t>
            </w:r>
          </w:p>
        </w:tc>
      </w:tr>
      <w:tr w:rsidR="000730BE">
        <w:trPr>
          <w:trHeight w:val="28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3" w:firstLine="0"/>
              <w:jc w:val="center"/>
            </w:pPr>
            <w:r>
              <w:t xml:space="preserve">42°06'40.922"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3" w:firstLine="0"/>
              <w:jc w:val="center"/>
            </w:pPr>
            <w:r>
              <w:t xml:space="preserve">24°50'26.716" </w:t>
            </w:r>
          </w:p>
        </w:tc>
      </w:tr>
      <w:tr w:rsidR="000730BE">
        <w:trPr>
          <w:trHeight w:val="28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3" w:firstLine="0"/>
              <w:jc w:val="center"/>
            </w:pPr>
            <w:r>
              <w:t xml:space="preserve">42°06'40.546"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3" w:firstLine="0"/>
              <w:jc w:val="center"/>
            </w:pPr>
            <w:r>
              <w:t xml:space="preserve">24°50'26.542" </w:t>
            </w:r>
          </w:p>
        </w:tc>
      </w:tr>
      <w:tr w:rsidR="000730BE">
        <w:trPr>
          <w:trHeight w:val="28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2" w:firstLine="0"/>
              <w:jc w:val="center"/>
            </w:pPr>
            <w:r>
              <w:t xml:space="preserve">10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3" w:firstLine="0"/>
              <w:jc w:val="center"/>
            </w:pPr>
            <w:r>
              <w:t xml:space="preserve">42°06'40.333"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3" w:firstLine="0"/>
              <w:jc w:val="center"/>
            </w:pPr>
            <w:r>
              <w:t xml:space="preserve">24°50'27.650" </w:t>
            </w:r>
          </w:p>
        </w:tc>
      </w:tr>
      <w:tr w:rsidR="000730BE">
        <w:trPr>
          <w:trHeight w:val="28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11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3" w:firstLine="0"/>
              <w:jc w:val="center"/>
            </w:pPr>
            <w:r>
              <w:t xml:space="preserve">42°06'39.570"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3" w:firstLine="0"/>
              <w:jc w:val="center"/>
            </w:pPr>
            <w:r>
              <w:t xml:space="preserve">24°50'27.146" </w:t>
            </w:r>
          </w:p>
        </w:tc>
      </w:tr>
    </w:tbl>
    <w:p w:rsidR="000730BE" w:rsidRDefault="00A87603">
      <w:pPr>
        <w:spacing w:after="0" w:line="259" w:lineRule="auto"/>
        <w:ind w:left="1068" w:firstLine="0"/>
        <w:jc w:val="left"/>
      </w:pPr>
      <w:r>
        <w:rPr>
          <w:sz w:val="16"/>
        </w:rPr>
        <w:t xml:space="preserve"> </w:t>
      </w:r>
    </w:p>
    <w:p w:rsidR="000730BE" w:rsidRDefault="00A87603">
      <w:pPr>
        <w:numPr>
          <w:ilvl w:val="1"/>
          <w:numId w:val="2"/>
        </w:numPr>
        <w:ind w:hanging="360"/>
      </w:pPr>
      <w:r>
        <w:t xml:space="preserve">Координати в БГС2005 на ПИ с ИД 87240.35.60 по КК на землището на с. Ягодово, общ. Родопи, обл. Пловдив: </w:t>
      </w:r>
    </w:p>
    <w:p w:rsidR="000730BE" w:rsidRDefault="00A87603">
      <w:pPr>
        <w:spacing w:after="0" w:line="259" w:lineRule="auto"/>
        <w:ind w:left="1068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5517" w:type="dxa"/>
        <w:tblInd w:w="2345" w:type="dxa"/>
        <w:tblCellMar>
          <w:top w:w="5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891"/>
        <w:gridCol w:w="2170"/>
        <w:gridCol w:w="2456"/>
      </w:tblGrid>
      <w:tr w:rsidR="000730BE">
        <w:trPr>
          <w:trHeight w:val="293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Точка №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Координати </w:t>
            </w:r>
          </w:p>
        </w:tc>
      </w:tr>
      <w:tr w:rsidR="000730BE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0730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X [м]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Y [м] </w:t>
            </w:r>
          </w:p>
        </w:tc>
      </w:tr>
      <w:tr w:rsidR="000730BE">
        <w:trPr>
          <w:trHeight w:val="29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52" w:firstLine="0"/>
              <w:jc w:val="center"/>
            </w:pPr>
            <w:r>
              <w:t xml:space="preserve">4664175.75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40" w:firstLine="0"/>
              <w:jc w:val="center"/>
            </w:pPr>
            <w:r>
              <w:t xml:space="preserve">445506.83 </w:t>
            </w:r>
          </w:p>
        </w:tc>
      </w:tr>
      <w:tr w:rsidR="000730BE">
        <w:trPr>
          <w:trHeight w:val="29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52" w:firstLine="0"/>
              <w:jc w:val="center"/>
            </w:pPr>
            <w:r>
              <w:t xml:space="preserve">4664156.41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40" w:firstLine="0"/>
              <w:jc w:val="center"/>
            </w:pPr>
            <w:r>
              <w:t xml:space="preserve">445497.17 </w:t>
            </w:r>
          </w:p>
        </w:tc>
      </w:tr>
      <w:tr w:rsidR="000730BE">
        <w:trPr>
          <w:trHeight w:val="29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1" w:firstLine="0"/>
              <w:jc w:val="center"/>
            </w:pPr>
            <w:r>
              <w:t xml:space="preserve">3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52" w:firstLine="0"/>
              <w:jc w:val="center"/>
            </w:pPr>
            <w:r>
              <w:t xml:space="preserve">4664162.17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40" w:firstLine="0"/>
              <w:jc w:val="center"/>
            </w:pPr>
            <w:r>
              <w:t xml:space="preserve">445483.53 </w:t>
            </w:r>
          </w:p>
        </w:tc>
      </w:tr>
      <w:tr w:rsidR="000730BE">
        <w:trPr>
          <w:trHeight w:val="29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52" w:firstLine="0"/>
              <w:jc w:val="center"/>
            </w:pPr>
            <w:r>
              <w:t xml:space="preserve">4664171.27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40" w:firstLine="0"/>
              <w:jc w:val="center"/>
            </w:pPr>
            <w:r>
              <w:t xml:space="preserve">445462.02 </w:t>
            </w:r>
          </w:p>
        </w:tc>
      </w:tr>
      <w:tr w:rsidR="000730BE">
        <w:trPr>
          <w:trHeight w:val="29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52" w:firstLine="0"/>
              <w:jc w:val="center"/>
            </w:pPr>
            <w:r>
              <w:t xml:space="preserve">4664198.66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40" w:firstLine="0"/>
              <w:jc w:val="center"/>
            </w:pPr>
            <w:r>
              <w:t xml:space="preserve">445398.17 </w:t>
            </w:r>
          </w:p>
        </w:tc>
      </w:tr>
      <w:tr w:rsidR="000730BE">
        <w:trPr>
          <w:trHeight w:val="29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47" w:firstLine="0"/>
              <w:jc w:val="center"/>
            </w:pPr>
            <w:r>
              <w:t xml:space="preserve">4664246.90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40" w:firstLine="0"/>
              <w:jc w:val="center"/>
            </w:pPr>
            <w:r>
              <w:t xml:space="preserve">445422.36 </w:t>
            </w:r>
          </w:p>
        </w:tc>
      </w:tr>
      <w:tr w:rsidR="000730BE">
        <w:trPr>
          <w:trHeight w:val="29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1" w:firstLine="0"/>
              <w:jc w:val="center"/>
            </w:pPr>
            <w:r>
              <w:t xml:space="preserve">7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47" w:firstLine="0"/>
              <w:jc w:val="center"/>
            </w:pPr>
            <w:r>
              <w:t xml:space="preserve">4664225.53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40" w:firstLine="0"/>
              <w:jc w:val="center"/>
            </w:pPr>
            <w:r>
              <w:t xml:space="preserve">445471.18 </w:t>
            </w:r>
          </w:p>
        </w:tc>
      </w:tr>
      <w:tr w:rsidR="000730BE">
        <w:trPr>
          <w:trHeight w:val="29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1" w:firstLine="0"/>
              <w:jc w:val="center"/>
            </w:pPr>
            <w:r>
              <w:t xml:space="preserve">8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47" w:firstLine="0"/>
              <w:jc w:val="center"/>
            </w:pPr>
            <w:r>
              <w:t xml:space="preserve">4664222.94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40" w:firstLine="0"/>
              <w:jc w:val="center"/>
            </w:pPr>
            <w:r>
              <w:t xml:space="preserve">445478.08 </w:t>
            </w:r>
          </w:p>
        </w:tc>
      </w:tr>
      <w:tr w:rsidR="000730BE">
        <w:trPr>
          <w:trHeight w:val="29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1" w:firstLine="0"/>
              <w:jc w:val="center"/>
            </w:pPr>
            <w:r>
              <w:t xml:space="preserve">9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47" w:firstLine="0"/>
              <w:jc w:val="center"/>
            </w:pPr>
            <w:r>
              <w:t xml:space="preserve">4664211.06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40" w:firstLine="0"/>
              <w:jc w:val="center"/>
            </w:pPr>
            <w:r>
              <w:t xml:space="preserve">445473.88 </w:t>
            </w:r>
          </w:p>
        </w:tc>
      </w:tr>
      <w:tr w:rsidR="000730BE">
        <w:trPr>
          <w:trHeight w:val="29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1" w:firstLine="0"/>
              <w:jc w:val="center"/>
            </w:pPr>
            <w:r>
              <w:t xml:space="preserve">10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47" w:firstLine="0"/>
              <w:jc w:val="center"/>
            </w:pPr>
            <w:r>
              <w:t xml:space="preserve">4664204.31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40" w:firstLine="0"/>
              <w:jc w:val="center"/>
            </w:pPr>
            <w:r>
              <w:t xml:space="preserve">445499.28 </w:t>
            </w:r>
          </w:p>
        </w:tc>
      </w:tr>
      <w:tr w:rsidR="000730BE">
        <w:trPr>
          <w:trHeight w:val="29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61" w:firstLine="0"/>
              <w:jc w:val="center"/>
            </w:pPr>
            <w:r>
              <w:t xml:space="preserve">11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47" w:firstLine="0"/>
              <w:jc w:val="center"/>
            </w:pPr>
            <w:r>
              <w:t xml:space="preserve">4664180.84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E" w:rsidRDefault="00A87603">
            <w:pPr>
              <w:spacing w:after="0" w:line="259" w:lineRule="auto"/>
              <w:ind w:left="0" w:right="40" w:firstLine="0"/>
              <w:jc w:val="center"/>
            </w:pPr>
            <w:r>
              <w:t xml:space="preserve">445487.51 </w:t>
            </w:r>
          </w:p>
        </w:tc>
      </w:tr>
    </w:tbl>
    <w:p w:rsidR="000730BE" w:rsidRDefault="00A87603">
      <w:pPr>
        <w:spacing w:after="56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730BE" w:rsidRDefault="00A87603">
      <w:pPr>
        <w:ind w:left="-5"/>
      </w:pPr>
      <w:r>
        <w:t xml:space="preserve">Имотът не попада в границите на защитени територии, съгласно Закона за защитените територии </w:t>
      </w:r>
      <w:proofErr w:type="gramStart"/>
      <w:r>
        <w:t>и  в</w:t>
      </w:r>
      <w:proofErr w:type="gramEnd"/>
      <w:r>
        <w:t xml:space="preserve"> защитени зони, съгласно Закона за биологичното разнообразие.  </w:t>
      </w:r>
    </w:p>
    <w:p w:rsidR="000730BE" w:rsidRDefault="00A87603">
      <w:pPr>
        <w:ind w:left="-5"/>
      </w:pPr>
      <w:r>
        <w:t xml:space="preserve">Предвид </w:t>
      </w:r>
      <w:proofErr w:type="spellStart"/>
      <w:r>
        <w:t>географското</w:t>
      </w:r>
      <w:proofErr w:type="spellEnd"/>
      <w:r>
        <w:t xml:space="preserve"> разположение на имота и характера на инвестиционното предложение, не се очакват </w:t>
      </w:r>
      <w:proofErr w:type="spellStart"/>
      <w:r>
        <w:t>трансгранични</w:t>
      </w:r>
      <w:proofErr w:type="spellEnd"/>
      <w:r>
        <w:t xml:space="preserve"> въздействия при изграждането и експлоатацията на обекта. </w:t>
      </w:r>
    </w:p>
    <w:p w:rsidR="000730BE" w:rsidRDefault="00A87603">
      <w:pPr>
        <w:ind w:left="-5"/>
      </w:pPr>
      <w:r>
        <w:t>Не се предвижда изграждане на нова или промяна на съществуващата пътна инфраструктура.  Достъпът до новообразуваните УПИ за</w:t>
      </w:r>
      <w:r>
        <w:rPr>
          <w:b/>
        </w:rPr>
        <w:t xml:space="preserve"> </w:t>
      </w:r>
      <w:r>
        <w:rPr>
          <w:i/>
        </w:rPr>
        <w:t xml:space="preserve">„За жилищно </w:t>
      </w:r>
      <w:proofErr w:type="gramStart"/>
      <w:r>
        <w:rPr>
          <w:i/>
        </w:rPr>
        <w:t>строителство“</w:t>
      </w:r>
      <w:r>
        <w:t xml:space="preserve"> ще</w:t>
      </w:r>
      <w:proofErr w:type="gramEnd"/>
      <w:r>
        <w:t xml:space="preserve"> се осъществява от съществуваща улица от </w:t>
      </w:r>
      <w:proofErr w:type="spellStart"/>
      <w:r>
        <w:t>север</w:t>
      </w:r>
      <w:proofErr w:type="spellEnd"/>
      <w:r>
        <w:t xml:space="preserve"> на имота и предвидената в проекта улица-тупик. </w:t>
      </w:r>
    </w:p>
    <w:p w:rsidR="000730BE" w:rsidRDefault="00A87603">
      <w:pPr>
        <w:spacing w:after="58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730BE" w:rsidRDefault="00A87603">
      <w:pPr>
        <w:numPr>
          <w:ilvl w:val="0"/>
          <w:numId w:val="2"/>
        </w:numPr>
        <w:spacing w:line="271" w:lineRule="auto"/>
        <w:ind w:right="33" w:hanging="240"/>
      </w:pPr>
      <w:r>
        <w:rPr>
          <w:b/>
        </w:rPr>
        <w:t xml:space="preserve">Природни ресурси, предвидени за използване по време на строителството и експлоатацията: </w:t>
      </w:r>
    </w:p>
    <w:p w:rsidR="000730BE" w:rsidRDefault="00A87603">
      <w:pPr>
        <w:spacing w:after="6" w:line="247" w:lineRule="auto"/>
        <w:ind w:left="-5" w:right="34"/>
      </w:pPr>
      <w:r>
        <w:rPr>
          <w:i/>
          <w:sz w:val="22"/>
        </w:rPr>
        <w:t xml:space="preserve">(включително предвидено водовземане за питейни, промишлени и други нужди - чрез обществено водоснабдяване (ВиК или </w:t>
      </w:r>
      <w:proofErr w:type="spellStart"/>
      <w:r>
        <w:rPr>
          <w:i/>
          <w:sz w:val="22"/>
        </w:rPr>
        <w:t>друга</w:t>
      </w:r>
      <w:proofErr w:type="spellEnd"/>
      <w:r>
        <w:rPr>
          <w:i/>
          <w:sz w:val="22"/>
        </w:rPr>
        <w:t xml:space="preserve">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  <w:r>
        <w:rPr>
          <w:sz w:val="22"/>
        </w:rPr>
        <w:t xml:space="preserve"> </w:t>
      </w:r>
    </w:p>
    <w:p w:rsidR="000730BE" w:rsidRDefault="00A87603">
      <w:pPr>
        <w:ind w:left="-5"/>
      </w:pPr>
      <w:r>
        <w:t xml:space="preserve">Природни ресурси, които ще се използват по време на строителството и експлоатацията на инвестиционното предложение са вода, инертни материали, дървен материал, горива. </w:t>
      </w:r>
    </w:p>
    <w:p w:rsidR="000730BE" w:rsidRDefault="00A87603">
      <w:pPr>
        <w:ind w:left="-5"/>
      </w:pPr>
      <w:r>
        <w:t xml:space="preserve">Предвид характера на </w:t>
      </w:r>
      <w:proofErr w:type="gramStart"/>
      <w:r>
        <w:t>инвестиционното  предложение</w:t>
      </w:r>
      <w:proofErr w:type="gramEnd"/>
      <w:r>
        <w:t xml:space="preserve">, осъществяването му няма да </w:t>
      </w:r>
      <w:proofErr w:type="spellStart"/>
      <w:r>
        <w:t>повлияе</w:t>
      </w:r>
      <w:proofErr w:type="spellEnd"/>
      <w:r>
        <w:t xml:space="preserve"> върху качеството и регенеративната способност на природните ресурси. Компонентите на околната среда в района няма да бъдат </w:t>
      </w:r>
      <w:proofErr w:type="spellStart"/>
      <w:r>
        <w:t>подложени</w:t>
      </w:r>
      <w:proofErr w:type="spellEnd"/>
      <w:r>
        <w:t xml:space="preserve"> на </w:t>
      </w:r>
      <w:proofErr w:type="spellStart"/>
      <w:r>
        <w:t>негативни</w:t>
      </w:r>
      <w:proofErr w:type="spellEnd"/>
      <w:r>
        <w:t xml:space="preserve"> въздействия, </w:t>
      </w:r>
      <w:proofErr w:type="spellStart"/>
      <w:r>
        <w:t>предизвикващи</w:t>
      </w:r>
      <w:proofErr w:type="spellEnd"/>
      <w:r>
        <w:t xml:space="preserve"> </w:t>
      </w:r>
      <w:proofErr w:type="spellStart"/>
      <w:r>
        <w:t>наднорменото</w:t>
      </w:r>
      <w:proofErr w:type="spellEnd"/>
      <w:r>
        <w:t xml:space="preserve"> им замърсяване.  </w:t>
      </w:r>
    </w:p>
    <w:p w:rsidR="000730BE" w:rsidRDefault="00A87603">
      <w:pPr>
        <w:ind w:left="-5"/>
      </w:pPr>
      <w:r>
        <w:t xml:space="preserve">Водоснабдяването ще се извърши от съществуващата водопроводна мрежа населеното място, съобразно становището на експлоатационното дружество и сключен </w:t>
      </w:r>
      <w:proofErr w:type="spellStart"/>
      <w:r>
        <w:t>предварителен</w:t>
      </w:r>
      <w:proofErr w:type="spellEnd"/>
      <w:r>
        <w:t xml:space="preserve"> договор с него. По време на строителството за питейни нужди ще се използва питейна вода от </w:t>
      </w:r>
      <w:proofErr w:type="spellStart"/>
      <w:r>
        <w:t>магазинната</w:t>
      </w:r>
      <w:proofErr w:type="spellEnd"/>
      <w:r>
        <w:t xml:space="preserve"> мрежа. По време на строителството няма да се използват природни ресурси. Не се предвижда изграждане на сондажен кладенец. </w:t>
      </w:r>
    </w:p>
    <w:p w:rsidR="000730BE" w:rsidRDefault="00A87603">
      <w:pPr>
        <w:spacing w:after="56" w:line="259" w:lineRule="auto"/>
        <w:ind w:left="708" w:firstLine="0"/>
        <w:jc w:val="left"/>
      </w:pPr>
      <w:r>
        <w:rPr>
          <w:b/>
          <w:sz w:val="16"/>
        </w:rPr>
        <w:t xml:space="preserve"> </w:t>
      </w:r>
    </w:p>
    <w:p w:rsidR="000730BE" w:rsidRDefault="00A87603">
      <w:pPr>
        <w:numPr>
          <w:ilvl w:val="0"/>
          <w:numId w:val="3"/>
        </w:numPr>
        <w:spacing w:line="271" w:lineRule="auto"/>
        <w:ind w:right="33" w:hanging="240"/>
      </w:pPr>
      <w:r>
        <w:rPr>
          <w:b/>
        </w:rPr>
        <w:t xml:space="preserve">Очаквани вещества, които ще бъдат </w:t>
      </w:r>
      <w:proofErr w:type="spellStart"/>
      <w:r>
        <w:rPr>
          <w:b/>
        </w:rPr>
        <w:t>емитирани</w:t>
      </w:r>
      <w:proofErr w:type="spellEnd"/>
      <w:r>
        <w:rPr>
          <w:b/>
        </w:rPr>
        <w:t xml:space="preserve"> от дейността, в т.ч. </w:t>
      </w:r>
      <w:proofErr w:type="spellStart"/>
      <w:r>
        <w:rPr>
          <w:b/>
        </w:rPr>
        <w:t>приоритетни</w:t>
      </w:r>
      <w:proofErr w:type="spellEnd"/>
      <w:r>
        <w:rPr>
          <w:b/>
        </w:rPr>
        <w:t xml:space="preserve"> и/или опасни, при които се осъществява или е </w:t>
      </w:r>
      <w:proofErr w:type="spellStart"/>
      <w:r>
        <w:rPr>
          <w:b/>
        </w:rPr>
        <w:t>възможен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контакт</w:t>
      </w:r>
      <w:proofErr w:type="spellEnd"/>
      <w:r>
        <w:rPr>
          <w:b/>
        </w:rPr>
        <w:t xml:space="preserve"> с води: </w:t>
      </w:r>
    </w:p>
    <w:p w:rsidR="000730BE" w:rsidRDefault="00A87603">
      <w:pPr>
        <w:ind w:left="-5"/>
      </w:pPr>
      <w:r>
        <w:t xml:space="preserve">Предвидената с инвестиционно предложение дейност не предполага замърсяване на почвите, водите и атмосферния въздух в района, както по време на строителството, така и по време на експлоатацията.  </w:t>
      </w:r>
    </w:p>
    <w:p w:rsidR="000730BE" w:rsidRDefault="00A87603">
      <w:pPr>
        <w:ind w:left="-5"/>
      </w:pPr>
      <w:r>
        <w:lastRenderedPageBreak/>
        <w:t xml:space="preserve">Инвестиционното предложение </w:t>
      </w:r>
      <w:proofErr w:type="gramStart"/>
      <w:r>
        <w:t>не  предвижда</w:t>
      </w:r>
      <w:proofErr w:type="gramEnd"/>
      <w:r>
        <w:t xml:space="preserve"> дейности, в резултат на които могат да бъдат </w:t>
      </w:r>
      <w:proofErr w:type="spellStart"/>
      <w:r>
        <w:t>емитирани</w:t>
      </w:r>
      <w:proofErr w:type="spellEnd"/>
      <w:r>
        <w:t xml:space="preserve">  вещества, в т.ч </w:t>
      </w:r>
      <w:proofErr w:type="spellStart"/>
      <w:r>
        <w:t>приоритетни</w:t>
      </w:r>
      <w:proofErr w:type="spellEnd"/>
      <w:r>
        <w:t xml:space="preserve"> и/или опасни, при които се осъществява или е </w:t>
      </w:r>
      <w:proofErr w:type="spellStart"/>
      <w:r>
        <w:t>възможен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с води. </w:t>
      </w:r>
    </w:p>
    <w:p w:rsidR="000730BE" w:rsidRDefault="00A87603">
      <w:pPr>
        <w:spacing w:after="111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730BE" w:rsidRDefault="00A87603">
      <w:pPr>
        <w:numPr>
          <w:ilvl w:val="0"/>
          <w:numId w:val="3"/>
        </w:numPr>
        <w:spacing w:line="271" w:lineRule="auto"/>
        <w:ind w:right="33" w:hanging="240"/>
      </w:pPr>
      <w:r>
        <w:rPr>
          <w:b/>
        </w:rPr>
        <w:t xml:space="preserve">Очаквани </w:t>
      </w:r>
      <w:proofErr w:type="spellStart"/>
      <w:r>
        <w:rPr>
          <w:b/>
        </w:rPr>
        <w:t>общи</w:t>
      </w:r>
      <w:proofErr w:type="spellEnd"/>
      <w:r>
        <w:rPr>
          <w:b/>
        </w:rPr>
        <w:t xml:space="preserve"> емисии на вредни вещества във въздуха по замърсители: </w:t>
      </w:r>
    </w:p>
    <w:p w:rsidR="000730BE" w:rsidRDefault="00A87603">
      <w:pPr>
        <w:ind w:left="-5"/>
      </w:pPr>
      <w:r>
        <w:t xml:space="preserve">Предвид характера на инвестиционното предложение, не се очакват емисии от вредни вещества във въздуха. Инвестиционното предложение не предвижда дейности, </w:t>
      </w:r>
      <w:proofErr w:type="spellStart"/>
      <w:r>
        <w:t>водещи</w:t>
      </w:r>
      <w:proofErr w:type="spellEnd"/>
      <w:r>
        <w:t xml:space="preserve"> до </w:t>
      </w:r>
      <w:proofErr w:type="spellStart"/>
      <w:r>
        <w:t>емитиране</w:t>
      </w:r>
      <w:proofErr w:type="spellEnd"/>
      <w:r>
        <w:t xml:space="preserve"> на вредни вещества във въздуха. </w:t>
      </w:r>
    </w:p>
    <w:p w:rsidR="000730BE" w:rsidRDefault="00A87603">
      <w:pPr>
        <w:spacing w:after="0" w:line="259" w:lineRule="auto"/>
        <w:ind w:left="0" w:firstLine="0"/>
        <w:jc w:val="left"/>
      </w:pPr>
      <w:r>
        <w:t xml:space="preserve"> </w:t>
      </w:r>
    </w:p>
    <w:p w:rsidR="000730BE" w:rsidRDefault="00A87603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730BE" w:rsidRDefault="00A87603">
      <w:pPr>
        <w:numPr>
          <w:ilvl w:val="0"/>
          <w:numId w:val="3"/>
        </w:numPr>
        <w:ind w:right="33" w:hanging="240"/>
      </w:pPr>
      <w:r>
        <w:rPr>
          <w:b/>
        </w:rPr>
        <w:t xml:space="preserve">Отпадъци, които се очаква да се генерират, и </w:t>
      </w:r>
      <w:proofErr w:type="spellStart"/>
      <w:r>
        <w:rPr>
          <w:b/>
        </w:rPr>
        <w:t>предвиждания</w:t>
      </w:r>
      <w:proofErr w:type="spellEnd"/>
      <w:r>
        <w:rPr>
          <w:b/>
        </w:rPr>
        <w:t xml:space="preserve"> за тяхното третиране: </w:t>
      </w:r>
      <w:r>
        <w:t xml:space="preserve">Събирането, съхранението, </w:t>
      </w:r>
      <w:proofErr w:type="spellStart"/>
      <w:r>
        <w:t>транспортирането</w:t>
      </w:r>
      <w:proofErr w:type="spellEnd"/>
      <w:r>
        <w:t xml:space="preserve"> и </w:t>
      </w:r>
      <w:proofErr w:type="spellStart"/>
      <w:r>
        <w:t>обезвреждането</w:t>
      </w:r>
      <w:proofErr w:type="spellEnd"/>
      <w:r>
        <w:t xml:space="preserve"> на отпадъците ще се извършва в съответствие с изискванията на Закона за опазване на околната среда и Закона за управление на отпадъците.  </w:t>
      </w:r>
    </w:p>
    <w:p w:rsidR="000730BE" w:rsidRDefault="00A87603">
      <w:pPr>
        <w:ind w:left="-5"/>
      </w:pPr>
      <w:r>
        <w:t xml:space="preserve">По време на строителството: </w:t>
      </w:r>
    </w:p>
    <w:p w:rsidR="000730BE" w:rsidRDefault="00A87603">
      <w:pPr>
        <w:numPr>
          <w:ilvl w:val="1"/>
          <w:numId w:val="3"/>
        </w:numPr>
      </w:pPr>
      <w:r>
        <w:t xml:space="preserve">Строителни отпадъци, които ще се събират на </w:t>
      </w:r>
      <w:proofErr w:type="spellStart"/>
      <w:proofErr w:type="gramStart"/>
      <w:r>
        <w:t>отделена</w:t>
      </w:r>
      <w:proofErr w:type="spellEnd"/>
      <w:r>
        <w:t xml:space="preserve">  за</w:t>
      </w:r>
      <w:proofErr w:type="gramEnd"/>
      <w:r>
        <w:t xml:space="preserve"> целта площадка и ще се </w:t>
      </w:r>
      <w:proofErr w:type="spellStart"/>
      <w:r>
        <w:t>извозят</w:t>
      </w:r>
      <w:proofErr w:type="spellEnd"/>
      <w:r>
        <w:t xml:space="preserve"> на депо за строителни отпадъци посочено от Община Родопи. По време на </w:t>
      </w:r>
      <w:proofErr w:type="spellStart"/>
      <w:r>
        <w:t>фазата</w:t>
      </w:r>
      <w:proofErr w:type="spellEnd"/>
      <w:r>
        <w:t xml:space="preserve"> на строителството </w:t>
      </w:r>
      <w:proofErr w:type="spellStart"/>
      <w:r>
        <w:t>основният</w:t>
      </w:r>
      <w:proofErr w:type="spellEnd"/>
      <w:r>
        <w:t xml:space="preserve"> вид отпадъци, които ще се образуват са строителните.  </w:t>
      </w:r>
    </w:p>
    <w:p w:rsidR="000730BE" w:rsidRDefault="00A87603">
      <w:pPr>
        <w:ind w:left="-5"/>
      </w:pPr>
      <w:r>
        <w:t xml:space="preserve">Съгласно чл. 18, ал. 1 от ЗУО третирането и </w:t>
      </w:r>
      <w:proofErr w:type="spellStart"/>
      <w:r>
        <w:t>транспортирането</w:t>
      </w:r>
      <w:proofErr w:type="spellEnd"/>
      <w:r>
        <w:t xml:space="preserve"> на отпадъците от строителните площадки и при разрушаване или реконструкция на сгради и съоръжения се извършват от </w:t>
      </w:r>
      <w:proofErr w:type="spellStart"/>
      <w:r>
        <w:t>притежателите</w:t>
      </w:r>
      <w:proofErr w:type="spellEnd"/>
      <w:r>
        <w:t xml:space="preserve"> на отпадъците, от </w:t>
      </w:r>
      <w:proofErr w:type="spellStart"/>
      <w:r>
        <w:t>изпълнителя</w:t>
      </w:r>
      <w:proofErr w:type="spellEnd"/>
      <w:r>
        <w:t xml:space="preserve"> на строителството или </w:t>
      </w:r>
      <w:proofErr w:type="spellStart"/>
      <w:r>
        <w:t>разрушаването</w:t>
      </w:r>
      <w:proofErr w:type="spellEnd"/>
      <w:r>
        <w:t xml:space="preserve"> или от друго лице въз основа на писмен договор. Чл. 18, ал. 2 от ЗУО </w:t>
      </w:r>
      <w:proofErr w:type="spellStart"/>
      <w:r>
        <w:t>изисква</w:t>
      </w:r>
      <w:proofErr w:type="spellEnd"/>
      <w:r>
        <w:t xml:space="preserve"> </w:t>
      </w:r>
      <w:proofErr w:type="spellStart"/>
      <w:r>
        <w:t>кметът</w:t>
      </w:r>
      <w:proofErr w:type="spellEnd"/>
      <w:r>
        <w:t xml:space="preserve"> на общината да определя </w:t>
      </w:r>
      <w:proofErr w:type="spellStart"/>
      <w:r>
        <w:t>маршрута</w:t>
      </w:r>
      <w:proofErr w:type="spellEnd"/>
      <w:r>
        <w:t xml:space="preserve"> за транспортиране на отпадъците и инсталацията/съоръжението за третирането им. Строителни отпадъци ще се събират на </w:t>
      </w:r>
      <w:proofErr w:type="spellStart"/>
      <w:proofErr w:type="gramStart"/>
      <w:r>
        <w:t>отделена</w:t>
      </w:r>
      <w:proofErr w:type="spellEnd"/>
      <w:r>
        <w:t xml:space="preserve">  за</w:t>
      </w:r>
      <w:proofErr w:type="gramEnd"/>
      <w:r>
        <w:t xml:space="preserve"> целта площадка и ще се </w:t>
      </w:r>
      <w:proofErr w:type="spellStart"/>
      <w:r>
        <w:t>извозят</w:t>
      </w:r>
      <w:proofErr w:type="spellEnd"/>
      <w:r>
        <w:t xml:space="preserve"> на депо за строителни отпадъци посочено от Община Родопи. </w:t>
      </w:r>
    </w:p>
    <w:p w:rsidR="000730BE" w:rsidRDefault="00A87603">
      <w:pPr>
        <w:ind w:left="-5"/>
      </w:pPr>
      <w:r>
        <w:t xml:space="preserve">Незначително ще бъде количеството на отпадъците, образувани от </w:t>
      </w:r>
      <w:proofErr w:type="spellStart"/>
      <w:r>
        <w:t>изпълнителите</w:t>
      </w:r>
      <w:proofErr w:type="spellEnd"/>
      <w:r>
        <w:t xml:space="preserve"> на строителните работи. </w:t>
      </w:r>
      <w:proofErr w:type="spellStart"/>
      <w:r>
        <w:t>Те</w:t>
      </w:r>
      <w:proofErr w:type="spellEnd"/>
      <w:r>
        <w:t xml:space="preserve"> са с Код 20 03 01: смесени битови отпадъци. </w:t>
      </w:r>
      <w:proofErr w:type="spellStart"/>
      <w:r>
        <w:t>Те</w:t>
      </w:r>
      <w:proofErr w:type="spellEnd"/>
      <w:r>
        <w:t xml:space="preserve"> ще се събират в контейнери и </w:t>
      </w:r>
      <w:proofErr w:type="gramStart"/>
      <w:r>
        <w:t>извозват  от</w:t>
      </w:r>
      <w:proofErr w:type="gramEnd"/>
      <w:r>
        <w:t xml:space="preserve"> фирмата обслужваща района и </w:t>
      </w:r>
      <w:proofErr w:type="spellStart"/>
      <w:r>
        <w:t>извършваща</w:t>
      </w:r>
      <w:proofErr w:type="spellEnd"/>
      <w:r>
        <w:t xml:space="preserve"> тази дейност. </w:t>
      </w:r>
    </w:p>
    <w:p w:rsidR="000730BE" w:rsidRDefault="00A87603">
      <w:pPr>
        <w:numPr>
          <w:ilvl w:val="1"/>
          <w:numId w:val="3"/>
        </w:numPr>
      </w:pPr>
      <w:r>
        <w:t xml:space="preserve">Земни маси от изкопни работи –неопасни- Ще се </w:t>
      </w:r>
      <w:proofErr w:type="spellStart"/>
      <w:r>
        <w:t>използуват</w:t>
      </w:r>
      <w:proofErr w:type="spellEnd"/>
      <w:r>
        <w:t xml:space="preserve"> основно за оформяне на вертикалната инфраструктура и </w:t>
      </w:r>
      <w:proofErr w:type="spellStart"/>
      <w:r>
        <w:t>обратна</w:t>
      </w:r>
      <w:proofErr w:type="spellEnd"/>
      <w:r>
        <w:t xml:space="preserve"> засипка. </w:t>
      </w:r>
    </w:p>
    <w:p w:rsidR="000730BE" w:rsidRDefault="00A87603">
      <w:pPr>
        <w:numPr>
          <w:ilvl w:val="1"/>
          <w:numId w:val="3"/>
        </w:numPr>
      </w:pPr>
      <w:r>
        <w:t xml:space="preserve">При </w:t>
      </w:r>
      <w:proofErr w:type="spellStart"/>
      <w:r>
        <w:t>експлотация</w:t>
      </w:r>
      <w:proofErr w:type="spellEnd"/>
      <w:r>
        <w:t xml:space="preserve"> на обекта не се очаква формиране на производствени отпадъци. При наличие на </w:t>
      </w:r>
      <w:proofErr w:type="spellStart"/>
      <w:r>
        <w:t>такива</w:t>
      </w:r>
      <w:proofErr w:type="spellEnd"/>
      <w:r>
        <w:t xml:space="preserve">, в </w:t>
      </w:r>
      <w:proofErr w:type="spellStart"/>
      <w:r>
        <w:t>хода</w:t>
      </w:r>
      <w:proofErr w:type="spellEnd"/>
      <w:r>
        <w:t xml:space="preserve"> на процеса, същите ще бъдат предавани на специализирана фирма на база сключен договор.  </w:t>
      </w:r>
    </w:p>
    <w:p w:rsidR="000730BE" w:rsidRDefault="00A87603">
      <w:pPr>
        <w:ind w:left="-5"/>
      </w:pPr>
      <w:proofErr w:type="spellStart"/>
      <w:r>
        <w:t>Сметосъбирането</w:t>
      </w:r>
      <w:proofErr w:type="spellEnd"/>
      <w:r>
        <w:t xml:space="preserve"> и </w:t>
      </w:r>
      <w:proofErr w:type="spellStart"/>
      <w:r>
        <w:t>сметоизвозването</w:t>
      </w:r>
      <w:proofErr w:type="spellEnd"/>
      <w:r>
        <w:t xml:space="preserve"> на формираните </w:t>
      </w:r>
      <w:proofErr w:type="gramStart"/>
      <w:r>
        <w:t>по  време</w:t>
      </w:r>
      <w:proofErr w:type="gramEnd"/>
      <w:r>
        <w:t xml:space="preserve"> на експлоатацията на обекта основно битови отпадъци, ще се извършва от  фирмата по сметосъбиране и сметоизвозване, обслужваща община Родопи. </w:t>
      </w:r>
    </w:p>
    <w:p w:rsidR="000730BE" w:rsidRDefault="00A87603">
      <w:pPr>
        <w:spacing w:after="11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730BE" w:rsidRDefault="00A87603">
      <w:pPr>
        <w:numPr>
          <w:ilvl w:val="0"/>
          <w:numId w:val="3"/>
        </w:numPr>
        <w:spacing w:line="271" w:lineRule="auto"/>
        <w:ind w:right="33" w:hanging="240"/>
      </w:pPr>
      <w:r>
        <w:rPr>
          <w:b/>
        </w:rPr>
        <w:t xml:space="preserve">Отпадъчни води: </w:t>
      </w:r>
    </w:p>
    <w:p w:rsidR="000730BE" w:rsidRDefault="00A87603">
      <w:pPr>
        <w:spacing w:after="6" w:line="247" w:lineRule="auto"/>
        <w:ind w:left="-5" w:right="34"/>
      </w:pPr>
      <w:r>
        <w:rPr>
          <w:i/>
          <w:sz w:val="22"/>
        </w:rPr>
        <w:t xml:space="preserve">(очаквано количество и вид на формираните отпадъчни води по потоци (битови, промишлени и </w:t>
      </w:r>
      <w:proofErr w:type="spellStart"/>
      <w:r>
        <w:rPr>
          <w:i/>
          <w:sz w:val="22"/>
        </w:rPr>
        <w:t>др</w:t>
      </w:r>
      <w:proofErr w:type="spellEnd"/>
      <w:r>
        <w:rPr>
          <w:i/>
          <w:sz w:val="22"/>
        </w:rPr>
        <w:t xml:space="preserve">.), </w:t>
      </w:r>
      <w:proofErr w:type="spellStart"/>
      <w:r>
        <w:rPr>
          <w:i/>
          <w:sz w:val="22"/>
        </w:rPr>
        <w:t>сезонност</w:t>
      </w:r>
      <w:proofErr w:type="spellEnd"/>
      <w:r>
        <w:rPr>
          <w:i/>
          <w:sz w:val="22"/>
        </w:rPr>
        <w:t xml:space="preserve">, предвидени начини за третирането им (пречиствателна станция/съоръжение и </w:t>
      </w:r>
      <w:proofErr w:type="spellStart"/>
      <w:r>
        <w:rPr>
          <w:i/>
          <w:sz w:val="22"/>
        </w:rPr>
        <w:t>др</w:t>
      </w:r>
      <w:proofErr w:type="spellEnd"/>
      <w:r>
        <w:rPr>
          <w:i/>
          <w:sz w:val="22"/>
        </w:rPr>
        <w:t xml:space="preserve">.), отвеждане и заустване в канализационна система/повърхностен воден обект/водоплътна изгребна яма и </w:t>
      </w:r>
      <w:proofErr w:type="spellStart"/>
      <w:r>
        <w:rPr>
          <w:i/>
          <w:sz w:val="22"/>
        </w:rPr>
        <w:t>др</w:t>
      </w:r>
      <w:proofErr w:type="spellEnd"/>
      <w:r>
        <w:rPr>
          <w:i/>
          <w:sz w:val="22"/>
        </w:rPr>
        <w:t>.)</w:t>
      </w:r>
      <w:r>
        <w:rPr>
          <w:sz w:val="22"/>
        </w:rPr>
        <w:t xml:space="preserve"> </w:t>
      </w:r>
    </w:p>
    <w:p w:rsidR="000730BE" w:rsidRDefault="00A87603">
      <w:pPr>
        <w:ind w:left="-5"/>
      </w:pPr>
      <w:r>
        <w:t>Отпадъчни води по време на строителство няма да се формират. По време на строителството ще се ползва мобилна еко-</w:t>
      </w:r>
      <w:proofErr w:type="spellStart"/>
      <w:r>
        <w:t>тоалетна</w:t>
      </w:r>
      <w:proofErr w:type="spellEnd"/>
      <w:r>
        <w:t xml:space="preserve">, след сключен договор с фирма, която предлага </w:t>
      </w:r>
      <w:proofErr w:type="spellStart"/>
      <w:r>
        <w:t>такъв</w:t>
      </w:r>
      <w:proofErr w:type="spellEnd"/>
      <w:r>
        <w:t xml:space="preserve"> вид услуги.  Отпадъчните битови води ще се заустват във водоплътна изгребна яма, която ще се почиства периодично и водите ще се извозват за пречистване до ГПСОВ от лицензирана фирма на база сключен договор. </w:t>
      </w:r>
    </w:p>
    <w:p w:rsidR="000730BE" w:rsidRDefault="00A87603">
      <w:pPr>
        <w:spacing w:after="60" w:line="259" w:lineRule="auto"/>
        <w:ind w:left="708" w:firstLine="0"/>
        <w:jc w:val="left"/>
      </w:pPr>
      <w:r>
        <w:rPr>
          <w:sz w:val="16"/>
        </w:rPr>
        <w:t xml:space="preserve"> </w:t>
      </w:r>
    </w:p>
    <w:p w:rsidR="000730BE" w:rsidRDefault="00A87603">
      <w:pPr>
        <w:numPr>
          <w:ilvl w:val="0"/>
          <w:numId w:val="3"/>
        </w:numPr>
        <w:spacing w:line="271" w:lineRule="auto"/>
        <w:ind w:right="33" w:hanging="240"/>
      </w:pPr>
      <w:r>
        <w:rPr>
          <w:b/>
        </w:rPr>
        <w:t xml:space="preserve">Опасни химични вещества, които се очаква да бъдат налични на площадката на предприятието/съоръжението: </w:t>
      </w:r>
    </w:p>
    <w:p w:rsidR="000730BE" w:rsidRDefault="00A87603">
      <w:pPr>
        <w:spacing w:after="6" w:line="247" w:lineRule="auto"/>
        <w:ind w:left="-5" w:right="34"/>
      </w:pPr>
      <w:r>
        <w:rPr>
          <w:i/>
          <w:sz w:val="22"/>
        </w:rPr>
        <w:lastRenderedPageBreak/>
        <w:t xml:space="preserve">(в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 </w:t>
      </w:r>
    </w:p>
    <w:p w:rsidR="000730BE" w:rsidRDefault="00A87603">
      <w:pPr>
        <w:ind w:left="-5"/>
      </w:pPr>
      <w:r>
        <w:t xml:space="preserve">При спазване на екологичното законодателство при реализация на инвестиционно предложение не се очаква генериране на опасни химични вещества. </w:t>
      </w:r>
    </w:p>
    <w:p w:rsidR="000730BE" w:rsidRDefault="00A87603">
      <w:pPr>
        <w:ind w:left="-5"/>
      </w:pPr>
      <w:r>
        <w:t xml:space="preserve">Характерът на </w:t>
      </w:r>
      <w:proofErr w:type="spellStart"/>
      <w:r>
        <w:t>инвестицинното</w:t>
      </w:r>
      <w:proofErr w:type="spellEnd"/>
      <w:r>
        <w:t xml:space="preserve"> предложение, не предвижда производствени или други дейности, в резултат на които да се генерират опасни химични вещества.  </w:t>
      </w:r>
    </w:p>
    <w:p w:rsidR="000730BE" w:rsidRDefault="00A87603">
      <w:pPr>
        <w:spacing w:after="10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0730BE" w:rsidRDefault="000730BE">
      <w:pPr>
        <w:tabs>
          <w:tab w:val="center" w:pos="7405"/>
          <w:tab w:val="center" w:pos="9979"/>
        </w:tabs>
        <w:spacing w:after="0" w:line="259" w:lineRule="auto"/>
        <w:ind w:left="0" w:firstLine="0"/>
        <w:jc w:val="left"/>
      </w:pPr>
      <w:bookmarkStart w:id="0" w:name="_GoBack"/>
      <w:bookmarkEnd w:id="0"/>
    </w:p>
    <w:sectPr w:rsidR="000730BE">
      <w:pgSz w:w="11906" w:h="16838"/>
      <w:pgMar w:top="614" w:right="802" w:bottom="63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53DC"/>
    <w:multiLevelType w:val="multilevel"/>
    <w:tmpl w:val="D6400A8E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A65ED2"/>
    <w:multiLevelType w:val="hybridMultilevel"/>
    <w:tmpl w:val="CF44232A"/>
    <w:lvl w:ilvl="0" w:tplc="8ED861A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0982A">
      <w:start w:val="1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AB888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0D078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4048E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EB040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85A5E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C8A0A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42ADA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54059D"/>
    <w:multiLevelType w:val="hybridMultilevel"/>
    <w:tmpl w:val="0BC4A236"/>
    <w:lvl w:ilvl="0" w:tplc="9F6EC38E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46DFE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83824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E7AF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6B0F0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61FC2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F662E8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EE0B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AC0DC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BF0552"/>
    <w:multiLevelType w:val="hybridMultilevel"/>
    <w:tmpl w:val="90DE13EE"/>
    <w:lvl w:ilvl="0" w:tplc="12A8323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C49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E6F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2B8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E8C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C97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CAC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61C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AB7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BE"/>
    <w:rsid w:val="000730BE"/>
    <w:rsid w:val="000B1006"/>
    <w:rsid w:val="00123D7F"/>
    <w:rsid w:val="00A87603"/>
    <w:rsid w:val="00F7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D055"/>
  <w15:docId w15:val="{63BE85CF-45DA-4352-AAF7-711304B5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14</dc:creator>
  <cp:keywords/>
  <cp:lastModifiedBy>Vera Katsarova</cp:lastModifiedBy>
  <cp:revision>5</cp:revision>
  <dcterms:created xsi:type="dcterms:W3CDTF">2023-01-27T07:54:00Z</dcterms:created>
  <dcterms:modified xsi:type="dcterms:W3CDTF">2023-01-27T07:57:00Z</dcterms:modified>
</cp:coreProperties>
</file>