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D99" w:rsidRPr="00ED6EC4" w:rsidRDefault="00160D99" w:rsidP="00ED6EC4">
      <w:pPr>
        <w:ind w:left="-142"/>
        <w:jc w:val="both"/>
        <w:rPr>
          <w:rFonts w:ascii="Times New Roman" w:hAnsi="Times New Roman"/>
          <w:lang w:val="bg-BG"/>
        </w:rPr>
      </w:pP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40214B">
        <w:rPr>
          <w:rFonts w:ascii="Times New Roman" w:hAnsi="Times New Roman"/>
          <w:sz w:val="24"/>
          <w:szCs w:val="24"/>
          <w:lang w:val="bg-BG"/>
        </w:rPr>
        <w:t>Приложение № 5 към чл. 4, ал. 1</w:t>
      </w:r>
      <w:r>
        <w:rPr>
          <w:rFonts w:ascii="Times New Roman" w:hAnsi="Times New Roman"/>
          <w:sz w:val="24"/>
          <w:szCs w:val="24"/>
          <w:lang w:val="bg-BG"/>
        </w:rPr>
        <w:br/>
      </w:r>
      <w:r>
        <w:rPr>
          <w:rFonts w:ascii="Times New Roman" w:hAnsi="Times New Roman"/>
          <w:sz w:val="24"/>
          <w:szCs w:val="24"/>
          <w:lang w:val="bg-BG"/>
        </w:rPr>
        <w:br/>
      </w:r>
      <w:r w:rsidRPr="00ED6EC4">
        <w:rPr>
          <w:rFonts w:ascii="Times New Roman" w:hAnsi="Times New Roman"/>
          <w:lang w:val="bg-BG"/>
        </w:rPr>
        <w:t>Ново - ДВ, бр. 12 от 2016 г., в сила от 12.02.2016 г., изм. и доп. - ДВ, бр. 3 от 2018 г., изм. - ДВ, бр. 31 от 2019 г., в сила от 12.04.2019 г., доп. - ДВ, бр. 67 от 2019 г., в сила от 28.08.2019 г.)</w:t>
      </w:r>
    </w:p>
    <w:p w:rsidR="00160D99" w:rsidRPr="00F40B13" w:rsidRDefault="00160D99" w:rsidP="00A52CC1">
      <w:pPr>
        <w:ind w:left="-142"/>
        <w:rPr>
          <w:rFonts w:ascii="Times New Roman" w:hAnsi="Times New Roman"/>
          <w:b/>
          <w:sz w:val="24"/>
          <w:szCs w:val="24"/>
          <w:lang w:val="bg-BG"/>
        </w:rPr>
      </w:pPr>
      <w:r>
        <w:rPr>
          <w:rFonts w:ascii="Times New Roman" w:hAnsi="Times New Roman"/>
          <w:sz w:val="24"/>
          <w:szCs w:val="24"/>
          <w:lang w:val="bg-BG"/>
        </w:rPr>
        <w:br/>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40214B">
        <w:rPr>
          <w:rFonts w:ascii="Times New Roman" w:hAnsi="Times New Roman"/>
          <w:b/>
          <w:sz w:val="24"/>
          <w:szCs w:val="24"/>
          <w:lang w:val="bg-BG"/>
        </w:rPr>
        <w:t>ДО</w:t>
      </w:r>
      <w:r w:rsidRPr="0040214B">
        <w:rPr>
          <w:rFonts w:ascii="Times New Roman" w:hAnsi="Times New Roman"/>
          <w:sz w:val="24"/>
          <w:szCs w:val="24"/>
          <w:lang w:val="bg-BG"/>
        </w:rPr>
        <w:br/>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40214B">
        <w:rPr>
          <w:rFonts w:ascii="Times New Roman" w:hAnsi="Times New Roman"/>
          <w:b/>
          <w:sz w:val="24"/>
          <w:szCs w:val="24"/>
          <w:lang w:val="bg-BG"/>
        </w:rPr>
        <w:t>ДИРЕКТОРА НА РИОСВ</w:t>
      </w:r>
      <w:r w:rsidRPr="0040214B">
        <w:rPr>
          <w:rFonts w:ascii="Times New Roman" w:hAnsi="Times New Roman"/>
          <w:sz w:val="24"/>
          <w:szCs w:val="24"/>
          <w:lang w:val="bg-BG"/>
        </w:rPr>
        <w:br/>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Pr="00F40B13">
        <w:rPr>
          <w:rFonts w:ascii="Times New Roman" w:hAnsi="Times New Roman"/>
          <w:b/>
          <w:sz w:val="24"/>
          <w:szCs w:val="24"/>
          <w:lang w:val="bg-BG"/>
        </w:rPr>
        <w:t>ПЛОВДИВ</w:t>
      </w:r>
    </w:p>
    <w:p w:rsidR="00160D99" w:rsidRPr="0040214B" w:rsidRDefault="00160D99" w:rsidP="00A52CC1">
      <w:pPr>
        <w:rPr>
          <w:rFonts w:ascii="Times New Roman" w:hAnsi="Times New Roman"/>
          <w:sz w:val="24"/>
          <w:szCs w:val="24"/>
          <w:lang w:val="bg-BG"/>
        </w:rPr>
      </w:pPr>
    </w:p>
    <w:p w:rsidR="00160D99" w:rsidRPr="0040214B" w:rsidRDefault="00160D99" w:rsidP="00A52CC1">
      <w:pPr>
        <w:jc w:val="center"/>
        <w:rPr>
          <w:rFonts w:ascii="Times New Roman" w:hAnsi="Times New Roman"/>
          <w:b/>
          <w:sz w:val="24"/>
          <w:szCs w:val="24"/>
          <w:lang w:val="bg-BG"/>
        </w:rPr>
      </w:pPr>
      <w:r w:rsidRPr="0040214B">
        <w:rPr>
          <w:rFonts w:ascii="Times New Roman" w:hAnsi="Times New Roman"/>
          <w:b/>
          <w:sz w:val="24"/>
          <w:szCs w:val="24"/>
          <w:lang w:val="bg-BG"/>
        </w:rPr>
        <w:t>УВЕДОМЛЕНИЕ</w:t>
      </w:r>
    </w:p>
    <w:p w:rsidR="00160D99" w:rsidRPr="0040214B" w:rsidRDefault="00160D99" w:rsidP="00A52CC1">
      <w:pPr>
        <w:jc w:val="center"/>
        <w:rPr>
          <w:rFonts w:ascii="Times New Roman" w:hAnsi="Times New Roman"/>
          <w:sz w:val="24"/>
          <w:szCs w:val="24"/>
          <w:lang w:val="bg-BG"/>
        </w:rPr>
      </w:pPr>
      <w:r>
        <w:rPr>
          <w:rFonts w:ascii="Times New Roman" w:hAnsi="Times New Roman"/>
          <w:sz w:val="24"/>
          <w:szCs w:val="24"/>
          <w:lang w:val="bg-BG"/>
        </w:rPr>
        <w:t>за инвестиционно предложение</w:t>
      </w:r>
    </w:p>
    <w:p w:rsidR="00931988" w:rsidRDefault="00160D99" w:rsidP="00931988">
      <w:pPr>
        <w:spacing w:after="0"/>
        <w:jc w:val="center"/>
        <w:rPr>
          <w:rFonts w:ascii="Times New Roman" w:hAnsi="Times New Roman"/>
          <w:b/>
          <w:sz w:val="24"/>
          <w:szCs w:val="24"/>
          <w:lang w:val="bg-BG"/>
        </w:rPr>
      </w:pPr>
      <w:r w:rsidRPr="005A4B57">
        <w:rPr>
          <w:rFonts w:ascii="Times New Roman" w:hAnsi="Times New Roman"/>
          <w:sz w:val="24"/>
          <w:szCs w:val="24"/>
          <w:lang w:val="bg-BG"/>
        </w:rPr>
        <w:t xml:space="preserve">от </w:t>
      </w:r>
      <w:r>
        <w:rPr>
          <w:rFonts w:ascii="Times New Roman" w:hAnsi="Times New Roman"/>
          <w:sz w:val="24"/>
          <w:szCs w:val="24"/>
          <w:lang w:val="bg-BG"/>
        </w:rPr>
        <w:t xml:space="preserve"> </w:t>
      </w:r>
      <w:r w:rsidRPr="006E0739">
        <w:rPr>
          <w:rFonts w:ascii="Times New Roman" w:hAnsi="Times New Roman"/>
          <w:b/>
          <w:sz w:val="24"/>
          <w:szCs w:val="24"/>
          <w:lang w:val="bg-BG"/>
        </w:rPr>
        <w:t>„</w:t>
      </w:r>
      <w:r w:rsidR="009E6DB8">
        <w:rPr>
          <w:rFonts w:ascii="Times New Roman" w:hAnsi="Times New Roman"/>
          <w:b/>
          <w:sz w:val="24"/>
          <w:szCs w:val="24"/>
          <w:lang w:val="bg-BG"/>
        </w:rPr>
        <w:t xml:space="preserve">BИA CEBEP“ E00Д </w:t>
      </w:r>
      <w:r w:rsidRPr="00F40B13">
        <w:rPr>
          <w:rFonts w:ascii="Times New Roman" w:hAnsi="Times New Roman"/>
          <w:b/>
          <w:sz w:val="24"/>
          <w:szCs w:val="24"/>
          <w:lang w:val="bg-BG"/>
        </w:rPr>
        <w:t xml:space="preserve">, ЕИК </w:t>
      </w:r>
      <w:r w:rsidR="009E6DB8">
        <w:rPr>
          <w:rFonts w:ascii="Times New Roman" w:hAnsi="Times New Roman"/>
          <w:b/>
          <w:sz w:val="24"/>
          <w:szCs w:val="24"/>
          <w:lang w:val="bg-BG"/>
        </w:rPr>
        <w:t>206381994,</w:t>
      </w:r>
    </w:p>
    <w:p w:rsidR="00931988" w:rsidRPr="00931988" w:rsidRDefault="00160D99" w:rsidP="00931988">
      <w:pPr>
        <w:spacing w:after="0"/>
        <w:jc w:val="center"/>
        <w:rPr>
          <w:rFonts w:ascii="Times New Roman" w:hAnsi="Times New Roman"/>
          <w:b/>
          <w:sz w:val="24"/>
          <w:szCs w:val="24"/>
          <w:lang w:val="bg-BG"/>
        </w:rPr>
      </w:pPr>
      <w:r>
        <w:rPr>
          <w:rFonts w:ascii="Times New Roman" w:hAnsi="Times New Roman"/>
          <w:b/>
          <w:sz w:val="24"/>
          <w:szCs w:val="24"/>
          <w:lang w:val="bg-BG"/>
        </w:rPr>
        <w:t xml:space="preserve">гр. </w:t>
      </w:r>
      <w:r w:rsidR="00931988">
        <w:rPr>
          <w:rFonts w:ascii="Times New Roman" w:hAnsi="Times New Roman"/>
          <w:b/>
          <w:sz w:val="24"/>
          <w:szCs w:val="24"/>
          <w:lang w:val="bg-BG"/>
        </w:rPr>
        <w:t xml:space="preserve"> </w:t>
      </w:r>
      <w:r w:rsidR="009E6DB8">
        <w:rPr>
          <w:rFonts w:ascii="Times New Roman" w:hAnsi="Times New Roman"/>
          <w:b/>
          <w:sz w:val="24"/>
          <w:szCs w:val="24"/>
          <w:lang w:val="bg-BG"/>
        </w:rPr>
        <w:t>Пловдив</w:t>
      </w:r>
      <w:r>
        <w:rPr>
          <w:rFonts w:ascii="Times New Roman" w:hAnsi="Times New Roman"/>
          <w:b/>
          <w:sz w:val="24"/>
          <w:szCs w:val="24"/>
          <w:lang w:val="bg-BG"/>
        </w:rPr>
        <w:t xml:space="preserve"> , </w:t>
      </w:r>
      <w:r w:rsidR="00931988" w:rsidRPr="00931988">
        <w:rPr>
          <w:rFonts w:ascii="Times New Roman" w:hAnsi="Times New Roman"/>
          <w:b/>
          <w:sz w:val="24"/>
          <w:szCs w:val="24"/>
          <w:lang w:val="bg-BG"/>
        </w:rPr>
        <w:t xml:space="preserve">област </w:t>
      </w:r>
      <w:r w:rsidR="009E6DB8">
        <w:rPr>
          <w:rFonts w:ascii="Times New Roman" w:hAnsi="Times New Roman"/>
          <w:b/>
          <w:sz w:val="24"/>
          <w:szCs w:val="24"/>
          <w:lang w:val="bg-BG"/>
        </w:rPr>
        <w:t>Пловдив</w:t>
      </w:r>
      <w:r w:rsidR="00931988" w:rsidRPr="00931988">
        <w:rPr>
          <w:rFonts w:ascii="Times New Roman" w:hAnsi="Times New Roman"/>
          <w:b/>
          <w:sz w:val="24"/>
          <w:szCs w:val="24"/>
          <w:lang w:val="bg-BG"/>
        </w:rPr>
        <w:t xml:space="preserve">, община </w:t>
      </w:r>
      <w:r w:rsidR="009E6DB8">
        <w:rPr>
          <w:rFonts w:ascii="Times New Roman" w:hAnsi="Times New Roman"/>
          <w:b/>
          <w:sz w:val="24"/>
          <w:szCs w:val="24"/>
          <w:lang w:val="bg-BG"/>
        </w:rPr>
        <w:t>Пловдив</w:t>
      </w:r>
    </w:p>
    <w:p w:rsidR="00160D99" w:rsidRDefault="00931988" w:rsidP="00931988">
      <w:pPr>
        <w:spacing w:after="0"/>
        <w:jc w:val="center"/>
        <w:rPr>
          <w:rFonts w:ascii="Times New Roman" w:hAnsi="Times New Roman"/>
          <w:b/>
          <w:i/>
          <w:sz w:val="24"/>
          <w:szCs w:val="24"/>
          <w:lang w:val="bg-BG"/>
        </w:rPr>
      </w:pPr>
      <w:r w:rsidRPr="00931988">
        <w:rPr>
          <w:rFonts w:ascii="Times New Roman" w:hAnsi="Times New Roman"/>
          <w:b/>
          <w:sz w:val="24"/>
          <w:szCs w:val="24"/>
          <w:lang w:val="bg-BG"/>
        </w:rPr>
        <w:t xml:space="preserve">гр. </w:t>
      </w:r>
      <w:r w:rsidR="009E6DB8">
        <w:rPr>
          <w:rFonts w:ascii="Times New Roman" w:hAnsi="Times New Roman"/>
          <w:b/>
          <w:sz w:val="24"/>
          <w:szCs w:val="24"/>
          <w:lang w:val="bg-BG"/>
        </w:rPr>
        <w:t>Пловдив</w:t>
      </w:r>
      <w:r w:rsidRPr="00931988">
        <w:rPr>
          <w:rFonts w:ascii="Times New Roman" w:hAnsi="Times New Roman"/>
          <w:b/>
          <w:sz w:val="24"/>
          <w:szCs w:val="24"/>
          <w:lang w:val="bg-BG"/>
        </w:rPr>
        <w:t xml:space="preserve"> </w:t>
      </w:r>
      <w:r w:rsidR="009E6DB8">
        <w:rPr>
          <w:rFonts w:ascii="Times New Roman" w:hAnsi="Times New Roman"/>
          <w:b/>
          <w:sz w:val="24"/>
          <w:szCs w:val="24"/>
          <w:lang w:val="bg-BG"/>
        </w:rPr>
        <w:t>4004</w:t>
      </w:r>
      <w:r>
        <w:rPr>
          <w:rFonts w:ascii="Times New Roman" w:hAnsi="Times New Roman"/>
          <w:b/>
          <w:sz w:val="24"/>
          <w:szCs w:val="24"/>
          <w:lang w:val="bg-BG"/>
        </w:rPr>
        <w:t xml:space="preserve">, </w:t>
      </w:r>
      <w:r w:rsidRPr="00931988">
        <w:rPr>
          <w:rFonts w:ascii="Times New Roman" w:hAnsi="Times New Roman"/>
          <w:b/>
          <w:sz w:val="24"/>
          <w:szCs w:val="24"/>
          <w:lang w:val="bg-BG"/>
        </w:rPr>
        <w:t xml:space="preserve">район </w:t>
      </w:r>
      <w:r w:rsidR="009E6DB8">
        <w:rPr>
          <w:rFonts w:ascii="Times New Roman" w:hAnsi="Times New Roman"/>
          <w:b/>
          <w:sz w:val="24"/>
          <w:szCs w:val="24"/>
          <w:lang w:val="bg-BG"/>
        </w:rPr>
        <w:t>Южен</w:t>
      </w:r>
      <w:r>
        <w:rPr>
          <w:rFonts w:ascii="Times New Roman" w:hAnsi="Times New Roman"/>
          <w:b/>
          <w:sz w:val="24"/>
          <w:szCs w:val="24"/>
          <w:lang w:val="bg-BG"/>
        </w:rPr>
        <w:t xml:space="preserve">, </w:t>
      </w:r>
      <w:r w:rsidR="009E6DB8">
        <w:rPr>
          <w:rFonts w:ascii="Times New Roman" w:hAnsi="Times New Roman"/>
          <w:b/>
          <w:sz w:val="24"/>
          <w:szCs w:val="24"/>
          <w:lang w:val="bg-BG"/>
        </w:rPr>
        <w:t>бул. Коматевско шосе №35</w:t>
      </w:r>
    </w:p>
    <w:p w:rsidR="00C90382" w:rsidRPr="00C90382" w:rsidRDefault="00C90382" w:rsidP="00A52CC1">
      <w:pPr>
        <w:rPr>
          <w:rFonts w:ascii="Times New Roman" w:hAnsi="Times New Roman"/>
          <w:b/>
          <w:sz w:val="24"/>
          <w:szCs w:val="24"/>
        </w:rPr>
      </w:pPr>
      <w:bookmarkStart w:id="0" w:name="_GoBack"/>
      <w:bookmarkEnd w:id="0"/>
    </w:p>
    <w:p w:rsidR="00160D99" w:rsidRPr="009F1AD8" w:rsidRDefault="00160D99" w:rsidP="009F1AD8">
      <w:pPr>
        <w:ind w:firstLine="720"/>
        <w:rPr>
          <w:rFonts w:ascii="Times New Roman" w:hAnsi="Times New Roman"/>
          <w:b/>
          <w:sz w:val="24"/>
          <w:szCs w:val="24"/>
          <w:lang w:val="bg-BG"/>
        </w:rPr>
      </w:pPr>
      <w:r w:rsidRPr="00EC3022">
        <w:rPr>
          <w:rFonts w:ascii="Times New Roman" w:hAnsi="Times New Roman"/>
          <w:b/>
          <w:sz w:val="24"/>
          <w:szCs w:val="24"/>
          <w:lang w:val="bg-BG"/>
        </w:rPr>
        <w:t>УВАЖАЕМИ Г-Н ДИРЕКТОР,</w:t>
      </w:r>
    </w:p>
    <w:p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 xml:space="preserve">Уведомяваме Ви, че </w:t>
      </w:r>
      <w:r w:rsidR="004C79F3" w:rsidRPr="004C79F3">
        <w:rPr>
          <w:rFonts w:ascii="Times New Roman" w:hAnsi="Times New Roman"/>
          <w:b/>
          <w:lang w:val="bg-BG"/>
        </w:rPr>
        <w:t xml:space="preserve">„BИA CEBEP“ E00Д </w:t>
      </w:r>
      <w:r w:rsidRPr="0018424B">
        <w:rPr>
          <w:rFonts w:ascii="Times New Roman" w:hAnsi="Times New Roman"/>
          <w:lang w:val="bg-BG"/>
        </w:rPr>
        <w:t>има следното инвестиционно предложение</w:t>
      </w:r>
      <w:r w:rsidR="0057033E" w:rsidRPr="0018424B">
        <w:rPr>
          <w:rFonts w:ascii="Times New Roman" w:hAnsi="Times New Roman"/>
        </w:rPr>
        <w:t xml:space="preserve"> </w:t>
      </w:r>
      <w:r w:rsidR="0057033E" w:rsidRPr="0018424B">
        <w:rPr>
          <w:rFonts w:ascii="Times New Roman" w:hAnsi="Times New Roman"/>
          <w:lang w:val="bg-BG"/>
        </w:rPr>
        <w:t xml:space="preserve">за изграждане на </w:t>
      </w:r>
      <w:r w:rsidR="005E1264" w:rsidRPr="005E1264">
        <w:rPr>
          <w:rFonts w:ascii="Times New Roman" w:hAnsi="Times New Roman"/>
          <w:b/>
          <w:lang w:val="bg-BG"/>
        </w:rPr>
        <w:t>ТЪРГОВСКИ КОМПЛЕКС</w:t>
      </w:r>
      <w:r w:rsidR="005E1264">
        <w:rPr>
          <w:rFonts w:ascii="Times New Roman" w:hAnsi="Times New Roman"/>
          <w:lang w:val="bg-BG"/>
        </w:rPr>
        <w:t xml:space="preserve"> </w:t>
      </w:r>
      <w:r w:rsidR="005E1264" w:rsidRPr="005E1264">
        <w:rPr>
          <w:rFonts w:ascii="Times New Roman" w:hAnsi="Times New Roman"/>
          <w:b/>
          <w:lang w:val="bg-BG"/>
        </w:rPr>
        <w:t>„ВИА ПАРК – СЕВЕР“</w:t>
      </w:r>
      <w:r w:rsidR="005E1264">
        <w:rPr>
          <w:rFonts w:ascii="Times New Roman" w:hAnsi="Times New Roman"/>
          <w:b/>
          <w:lang w:val="bg-BG"/>
        </w:rPr>
        <w:t xml:space="preserve"> </w:t>
      </w:r>
      <w:r w:rsidR="005E1264" w:rsidRPr="005E1264">
        <w:rPr>
          <w:rFonts w:ascii="Times New Roman" w:hAnsi="Times New Roman"/>
          <w:lang w:val="bg-BG"/>
        </w:rPr>
        <w:t>в</w:t>
      </w:r>
      <w:r w:rsidR="005E1264" w:rsidRPr="005E1264">
        <w:rPr>
          <w:rFonts w:ascii="Times New Roman" w:hAnsi="Times New Roman"/>
          <w:b/>
          <w:lang w:val="bg-BG"/>
        </w:rPr>
        <w:t xml:space="preserve"> </w:t>
      </w:r>
      <w:r w:rsidR="005E1264" w:rsidRPr="005E1264">
        <w:rPr>
          <w:rFonts w:ascii="Times New Roman" w:hAnsi="Times New Roman"/>
          <w:lang w:val="bg-BG"/>
        </w:rPr>
        <w:t>УПИ II-504</w:t>
      </w:r>
      <w:r w:rsidR="00A46723">
        <w:rPr>
          <w:rFonts w:ascii="Times New Roman" w:hAnsi="Times New Roman"/>
          <w:lang w:val="bg-BG"/>
        </w:rPr>
        <w:t>.</w:t>
      </w:r>
      <w:r w:rsidR="005E1264" w:rsidRPr="005E1264">
        <w:rPr>
          <w:rFonts w:ascii="Times New Roman" w:hAnsi="Times New Roman"/>
          <w:lang w:val="bg-BG"/>
        </w:rPr>
        <w:t>1300 – производствена и обществено обслужваща дейност, кв. ХХ по плана на Северна индустриална зона, гр. Пловдив</w:t>
      </w:r>
      <w:r w:rsidRPr="0018424B">
        <w:rPr>
          <w:rFonts w:ascii="Times New Roman" w:hAnsi="Times New Roman"/>
          <w:lang w:val="bg-BG"/>
        </w:rPr>
        <w:t>.</w:t>
      </w: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Характеристика на инвестиционното предложение:</w:t>
      </w: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1. Резюме на предложението:</w:t>
      </w:r>
    </w:p>
    <w:p w:rsidR="002729A0" w:rsidRPr="002729A0" w:rsidRDefault="00160D99" w:rsidP="0018424B">
      <w:pPr>
        <w:ind w:firstLine="720"/>
        <w:jc w:val="both"/>
        <w:rPr>
          <w:rFonts w:ascii="Times New Roman" w:hAnsi="Times New Roman"/>
          <w:highlight w:val="yellow"/>
          <w:lang w:val="bg-BG"/>
        </w:rPr>
      </w:pPr>
      <w:r w:rsidRPr="0018424B">
        <w:rPr>
          <w:rFonts w:ascii="Times New Roman" w:hAnsi="Times New Roman"/>
          <w:lang w:val="bg-BG"/>
        </w:rPr>
        <w:t xml:space="preserve">Предвижда се изграждане </w:t>
      </w:r>
      <w:r w:rsidR="005E1264" w:rsidRPr="005E1264">
        <w:rPr>
          <w:rFonts w:ascii="Times New Roman" w:hAnsi="Times New Roman"/>
          <w:b/>
          <w:lang w:val="bg-BG"/>
        </w:rPr>
        <w:t>ТЪРГОВСКИ КОМПЛЕКС „ВИА ПАРК – СЕВЕР“</w:t>
      </w:r>
      <w:r w:rsidRPr="0018424B">
        <w:rPr>
          <w:rFonts w:ascii="Times New Roman" w:hAnsi="Times New Roman"/>
          <w:lang w:val="bg-BG"/>
        </w:rPr>
        <w:t xml:space="preserve">, с площ </w:t>
      </w:r>
      <w:r w:rsidR="008631AA">
        <w:rPr>
          <w:rFonts w:ascii="Times New Roman" w:hAnsi="Times New Roman"/>
          <w:lang w:val="bg-BG"/>
        </w:rPr>
        <w:t xml:space="preserve">на имот </w:t>
      </w:r>
      <w:r w:rsidR="000724B2">
        <w:rPr>
          <w:rFonts w:ascii="Times New Roman" w:hAnsi="Times New Roman"/>
          <w:lang w:val="bg-BG"/>
        </w:rPr>
        <w:t>23</w:t>
      </w:r>
      <w:r w:rsidR="008631AA">
        <w:rPr>
          <w:rFonts w:ascii="Times New Roman" w:hAnsi="Times New Roman"/>
          <w:lang w:val="bg-BG"/>
        </w:rPr>
        <w:t xml:space="preserve"> </w:t>
      </w:r>
      <w:r w:rsidR="00D8575B">
        <w:rPr>
          <w:rFonts w:ascii="Times New Roman" w:hAnsi="Times New Roman"/>
          <w:lang w:val="bg-BG"/>
        </w:rPr>
        <w:t>100</w:t>
      </w:r>
      <w:r w:rsidRPr="0018424B">
        <w:rPr>
          <w:rFonts w:ascii="Times New Roman" w:hAnsi="Times New Roman"/>
          <w:lang w:val="bg-BG"/>
        </w:rPr>
        <w:t xml:space="preserve"> </w:t>
      </w:r>
      <w:r w:rsidR="0057033E" w:rsidRPr="0018424B">
        <w:rPr>
          <w:rFonts w:ascii="Times New Roman" w:hAnsi="Times New Roman"/>
        </w:rPr>
        <w:t>m</w:t>
      </w:r>
      <w:r w:rsidR="0057033E" w:rsidRPr="0018424B">
        <w:rPr>
          <w:rFonts w:ascii="Times New Roman" w:hAnsi="Times New Roman"/>
          <w:vertAlign w:val="superscript"/>
        </w:rPr>
        <w:t>2</w:t>
      </w:r>
      <w:r w:rsidR="008631AA">
        <w:rPr>
          <w:rFonts w:ascii="Times New Roman" w:hAnsi="Times New Roman"/>
          <w:lang w:val="bg-BG"/>
        </w:rPr>
        <w:t xml:space="preserve">, застроена площ 10 028 </w:t>
      </w:r>
      <w:r w:rsidR="008631AA" w:rsidRPr="0018424B">
        <w:rPr>
          <w:rFonts w:ascii="Times New Roman" w:hAnsi="Times New Roman"/>
        </w:rPr>
        <w:t>m</w:t>
      </w:r>
      <w:r w:rsidR="008631AA" w:rsidRPr="0018424B">
        <w:rPr>
          <w:rFonts w:ascii="Times New Roman" w:hAnsi="Times New Roman"/>
          <w:vertAlign w:val="superscript"/>
        </w:rPr>
        <w:t>2</w:t>
      </w:r>
      <w:r w:rsidR="008631AA">
        <w:rPr>
          <w:rFonts w:ascii="Times New Roman" w:hAnsi="Times New Roman"/>
          <w:vertAlign w:val="superscript"/>
          <w:lang w:val="bg-BG"/>
        </w:rPr>
        <w:t xml:space="preserve"> </w:t>
      </w:r>
      <w:r w:rsidR="008631AA">
        <w:rPr>
          <w:rFonts w:ascii="Times New Roman" w:hAnsi="Times New Roman"/>
          <w:lang w:val="bg-BG"/>
        </w:rPr>
        <w:t>и общо озеленяване 7 179</w:t>
      </w:r>
      <w:r w:rsidR="008631AA" w:rsidRPr="008631AA">
        <w:rPr>
          <w:rFonts w:ascii="Times New Roman" w:hAnsi="Times New Roman"/>
        </w:rPr>
        <w:t xml:space="preserve"> </w:t>
      </w:r>
      <w:r w:rsidR="008631AA" w:rsidRPr="0018424B">
        <w:rPr>
          <w:rFonts w:ascii="Times New Roman" w:hAnsi="Times New Roman"/>
        </w:rPr>
        <w:t>m</w:t>
      </w:r>
      <w:r w:rsidR="008631AA" w:rsidRPr="002729A0">
        <w:rPr>
          <w:rFonts w:ascii="Times New Roman" w:hAnsi="Times New Roman"/>
          <w:vertAlign w:val="superscript"/>
        </w:rPr>
        <w:t>2</w:t>
      </w:r>
      <w:r w:rsidRPr="002729A0">
        <w:rPr>
          <w:rFonts w:ascii="Times New Roman" w:hAnsi="Times New Roman"/>
          <w:lang w:val="bg-BG"/>
        </w:rPr>
        <w:t>.</w:t>
      </w:r>
      <w:r w:rsidR="002729A0">
        <w:rPr>
          <w:rFonts w:ascii="Times New Roman" w:hAnsi="Times New Roman"/>
        </w:rPr>
        <w:t xml:space="preserve"> </w:t>
      </w:r>
      <w:r w:rsidR="002729A0">
        <w:rPr>
          <w:rFonts w:ascii="Times New Roman" w:hAnsi="Times New Roman"/>
          <w:lang w:val="bg-BG"/>
        </w:rPr>
        <w:t xml:space="preserve">На тази територия </w:t>
      </w:r>
      <w:r w:rsidR="00CB7E51">
        <w:rPr>
          <w:rFonts w:ascii="Times New Roman" w:hAnsi="Times New Roman"/>
          <w:lang w:val="bg-BG"/>
        </w:rPr>
        <w:t xml:space="preserve">ще </w:t>
      </w:r>
      <w:r w:rsidR="002729A0">
        <w:rPr>
          <w:rFonts w:ascii="Times New Roman" w:hAnsi="Times New Roman"/>
          <w:lang w:val="bg-BG"/>
        </w:rPr>
        <w:t>са разположени търговските обекти с различно предназначение</w:t>
      </w:r>
      <w:r w:rsidR="00CB7E51">
        <w:rPr>
          <w:rFonts w:ascii="Times New Roman" w:hAnsi="Times New Roman"/>
          <w:lang w:val="bg-BG"/>
        </w:rPr>
        <w:t>.</w:t>
      </w:r>
    </w:p>
    <w:p w:rsidR="002C649D" w:rsidRPr="00192C49" w:rsidRDefault="000B4C3A" w:rsidP="0018424B">
      <w:pPr>
        <w:ind w:firstLine="720"/>
        <w:jc w:val="both"/>
        <w:rPr>
          <w:rFonts w:ascii="Times New Roman" w:hAnsi="Times New Roman"/>
          <w:lang w:val="bg-BG"/>
        </w:rPr>
      </w:pPr>
      <w:r w:rsidRPr="00192C49">
        <w:rPr>
          <w:rFonts w:ascii="Times New Roman" w:hAnsi="Times New Roman"/>
          <w:lang w:val="bg-BG"/>
        </w:rPr>
        <w:t>Водоснабдяването ще се осъществява от съществуваща градска водопроводна мрежа</w:t>
      </w:r>
      <w:r w:rsidR="008119DF" w:rsidRPr="00192C49">
        <w:rPr>
          <w:rFonts w:ascii="Times New Roman" w:hAnsi="Times New Roman"/>
          <w:lang w:val="bg-BG"/>
        </w:rPr>
        <w:t>, преминаващ</w:t>
      </w:r>
      <w:r w:rsidR="007F4328">
        <w:rPr>
          <w:rFonts w:ascii="Times New Roman" w:hAnsi="Times New Roman"/>
          <w:lang w:val="bg-BG"/>
        </w:rPr>
        <w:t>а</w:t>
      </w:r>
      <w:r w:rsidR="008119DF" w:rsidRPr="00192C49">
        <w:rPr>
          <w:rFonts w:ascii="Times New Roman" w:hAnsi="Times New Roman"/>
          <w:lang w:val="bg-BG"/>
        </w:rPr>
        <w:t xml:space="preserve"> южно от имота. На площадката ще се изгради площадкова водопроводна мрежа за битови и противопожарни води. Предвижда се изграждане на водомерна щахта с главен </w:t>
      </w:r>
      <w:r w:rsidR="00D5198D" w:rsidRPr="00192C49">
        <w:rPr>
          <w:rFonts w:ascii="Times New Roman" w:hAnsi="Times New Roman"/>
          <w:lang w:val="bg-BG"/>
        </w:rPr>
        <w:t>водомерен</w:t>
      </w:r>
      <w:r w:rsidR="008119DF" w:rsidRPr="00192C49">
        <w:rPr>
          <w:rFonts w:ascii="Times New Roman" w:hAnsi="Times New Roman"/>
          <w:lang w:val="bg-BG"/>
        </w:rPr>
        <w:t xml:space="preserve"> възел за имота и </w:t>
      </w:r>
      <w:r w:rsidR="00D5198D" w:rsidRPr="00192C49">
        <w:rPr>
          <w:rFonts w:ascii="Times New Roman" w:hAnsi="Times New Roman"/>
          <w:lang w:val="bg-BG"/>
        </w:rPr>
        <w:t>монтаж</w:t>
      </w:r>
      <w:r w:rsidR="008119DF" w:rsidRPr="00192C49">
        <w:rPr>
          <w:rFonts w:ascii="Times New Roman" w:hAnsi="Times New Roman"/>
          <w:lang w:val="bg-BG"/>
        </w:rPr>
        <w:t xml:space="preserve"> на контролни </w:t>
      </w:r>
      <w:r w:rsidR="00D5198D" w:rsidRPr="00192C49">
        <w:rPr>
          <w:rFonts w:ascii="Times New Roman" w:hAnsi="Times New Roman"/>
          <w:lang w:val="bg-BG"/>
        </w:rPr>
        <w:t>водомерни възли за отделните консуматори.</w:t>
      </w:r>
    </w:p>
    <w:p w:rsidR="00D5198D" w:rsidRPr="00192C49" w:rsidRDefault="00D5198D" w:rsidP="0018424B">
      <w:pPr>
        <w:ind w:firstLine="720"/>
        <w:jc w:val="both"/>
        <w:rPr>
          <w:rFonts w:ascii="Times New Roman" w:hAnsi="Times New Roman"/>
          <w:lang w:val="bg-BG"/>
        </w:rPr>
      </w:pPr>
      <w:r w:rsidRPr="00192C49">
        <w:rPr>
          <w:rFonts w:ascii="Times New Roman" w:hAnsi="Times New Roman"/>
          <w:lang w:val="bg-BG"/>
        </w:rPr>
        <w:t xml:space="preserve">Отпадните водни количества от обекта ще се заустват в съществуващо канализационно отклонение от вълнообразни РРЕ Ø630. </w:t>
      </w:r>
      <w:r w:rsidR="007F4328" w:rsidRPr="00192C49">
        <w:rPr>
          <w:rFonts w:ascii="Times New Roman" w:hAnsi="Times New Roman"/>
          <w:lang w:val="bg-BG"/>
        </w:rPr>
        <w:t>Съществуваща</w:t>
      </w:r>
      <w:r w:rsidRPr="00192C49">
        <w:rPr>
          <w:rFonts w:ascii="Times New Roman" w:hAnsi="Times New Roman"/>
          <w:lang w:val="bg-BG"/>
        </w:rPr>
        <w:t xml:space="preserve"> ревизионна шахта </w:t>
      </w:r>
      <w:r w:rsidR="001E795B" w:rsidRPr="00192C49">
        <w:rPr>
          <w:rFonts w:ascii="Times New Roman" w:hAnsi="Times New Roman"/>
          <w:lang w:val="bg-BG"/>
        </w:rPr>
        <w:t xml:space="preserve">по трасето е на </w:t>
      </w:r>
      <w:r w:rsidR="00250905">
        <w:rPr>
          <w:rFonts w:ascii="Times New Roman" w:hAnsi="Times New Roman"/>
          <w:lang w:val="bg-BG"/>
        </w:rPr>
        <w:t xml:space="preserve">северен </w:t>
      </w:r>
      <w:r w:rsidR="001E795B" w:rsidRPr="00192C49">
        <w:rPr>
          <w:rFonts w:ascii="Times New Roman" w:hAnsi="Times New Roman"/>
          <w:lang w:val="bg-BG"/>
        </w:rPr>
        <w:t>входен колектор, преминаващ южно от имота.</w:t>
      </w:r>
    </w:p>
    <w:p w:rsidR="001E795B" w:rsidRPr="00192C49" w:rsidRDefault="001E795B" w:rsidP="0018424B">
      <w:pPr>
        <w:ind w:firstLine="720"/>
        <w:jc w:val="both"/>
        <w:rPr>
          <w:rFonts w:ascii="Times New Roman" w:hAnsi="Times New Roman"/>
          <w:lang w:val="bg-BG"/>
        </w:rPr>
      </w:pPr>
      <w:r w:rsidRPr="00192C49">
        <w:rPr>
          <w:rFonts w:ascii="Times New Roman" w:hAnsi="Times New Roman"/>
          <w:lang w:val="bg-BG"/>
        </w:rPr>
        <w:t>На площадката ще се изгради разделителна канализационна мрежа за битови и дъждовни води</w:t>
      </w:r>
      <w:r w:rsidR="003F3F34" w:rsidRPr="00192C49">
        <w:rPr>
          <w:rFonts w:ascii="Times New Roman" w:hAnsi="Times New Roman"/>
          <w:lang w:val="bg-BG"/>
        </w:rPr>
        <w:t>. Повърхностните отпадни води от паркинг площи ще преминават през кало-масло уловител, преди събирането им с битовите сградни води.</w:t>
      </w:r>
    </w:p>
    <w:p w:rsidR="00192C49" w:rsidRPr="00192C49" w:rsidRDefault="007F4328" w:rsidP="0018424B">
      <w:pPr>
        <w:ind w:firstLine="720"/>
        <w:jc w:val="both"/>
        <w:rPr>
          <w:rFonts w:ascii="Times New Roman" w:hAnsi="Times New Roman"/>
          <w:lang w:val="bg-BG"/>
        </w:rPr>
      </w:pPr>
      <w:r>
        <w:rPr>
          <w:rFonts w:ascii="Times New Roman" w:hAnsi="Times New Roman"/>
          <w:lang w:val="bg-BG"/>
        </w:rPr>
        <w:t xml:space="preserve">Дъждовните </w:t>
      </w:r>
      <w:r w:rsidR="00192C49" w:rsidRPr="00192C49">
        <w:rPr>
          <w:rFonts w:ascii="Times New Roman" w:hAnsi="Times New Roman"/>
          <w:lang w:val="bg-BG"/>
        </w:rPr>
        <w:t>води от покрива на сградата ще се отвеждат чрез вакуумна канализационна система.</w:t>
      </w:r>
    </w:p>
    <w:p w:rsidR="00192C49" w:rsidRPr="00192C49" w:rsidRDefault="00192C49" w:rsidP="0018424B">
      <w:pPr>
        <w:ind w:firstLine="720"/>
        <w:jc w:val="both"/>
        <w:rPr>
          <w:rFonts w:ascii="Times New Roman" w:hAnsi="Times New Roman"/>
          <w:lang w:val="bg-BG"/>
        </w:rPr>
      </w:pPr>
      <w:r w:rsidRPr="00192C49">
        <w:rPr>
          <w:rFonts w:ascii="Times New Roman" w:hAnsi="Times New Roman"/>
          <w:lang w:val="bg-BG"/>
        </w:rPr>
        <w:lastRenderedPageBreak/>
        <w:t>Типа на обекта не предполага генериране на технологични отпадни води.</w:t>
      </w:r>
    </w:p>
    <w:p w:rsidR="002C649D" w:rsidRPr="0018424B" w:rsidRDefault="002C649D" w:rsidP="0018424B">
      <w:pPr>
        <w:ind w:firstLine="720"/>
        <w:jc w:val="both"/>
        <w:rPr>
          <w:rFonts w:ascii="Times New Roman" w:hAnsi="Times New Roman"/>
        </w:rPr>
      </w:pPr>
      <w:proofErr w:type="spellStart"/>
      <w:r w:rsidRPr="0013711C">
        <w:rPr>
          <w:rFonts w:ascii="Times New Roman" w:hAnsi="Times New Roman"/>
        </w:rPr>
        <w:t>Обектът</w:t>
      </w:r>
      <w:proofErr w:type="spellEnd"/>
      <w:r w:rsidRPr="0013711C">
        <w:rPr>
          <w:rFonts w:ascii="Times New Roman" w:hAnsi="Times New Roman"/>
        </w:rPr>
        <w:t xml:space="preserve"> </w:t>
      </w:r>
      <w:proofErr w:type="spellStart"/>
      <w:r w:rsidRPr="0013711C">
        <w:rPr>
          <w:rFonts w:ascii="Times New Roman" w:hAnsi="Times New Roman"/>
        </w:rPr>
        <w:t>на</w:t>
      </w:r>
      <w:proofErr w:type="spellEnd"/>
      <w:r w:rsidRPr="0013711C">
        <w:rPr>
          <w:rFonts w:ascii="Times New Roman" w:hAnsi="Times New Roman"/>
        </w:rPr>
        <w:t xml:space="preserve"> ИП </w:t>
      </w:r>
      <w:proofErr w:type="spellStart"/>
      <w:r w:rsidRPr="0013711C">
        <w:rPr>
          <w:rFonts w:ascii="Times New Roman" w:hAnsi="Times New Roman"/>
        </w:rPr>
        <w:t>ще</w:t>
      </w:r>
      <w:proofErr w:type="spellEnd"/>
      <w:r w:rsidRPr="0013711C">
        <w:rPr>
          <w:rFonts w:ascii="Times New Roman" w:hAnsi="Times New Roman"/>
        </w:rPr>
        <w:t xml:space="preserve"> </w:t>
      </w:r>
      <w:proofErr w:type="spellStart"/>
      <w:r w:rsidRPr="0013711C">
        <w:rPr>
          <w:rFonts w:ascii="Times New Roman" w:hAnsi="Times New Roman"/>
        </w:rPr>
        <w:t>бъде</w:t>
      </w:r>
      <w:proofErr w:type="spellEnd"/>
      <w:r w:rsidRPr="0013711C">
        <w:rPr>
          <w:rFonts w:ascii="Times New Roman" w:hAnsi="Times New Roman"/>
        </w:rPr>
        <w:t xml:space="preserve"> </w:t>
      </w:r>
      <w:proofErr w:type="spellStart"/>
      <w:r w:rsidRPr="0013711C">
        <w:rPr>
          <w:rFonts w:ascii="Times New Roman" w:hAnsi="Times New Roman"/>
        </w:rPr>
        <w:t>присъединен</w:t>
      </w:r>
      <w:proofErr w:type="spellEnd"/>
      <w:r w:rsidRPr="0013711C">
        <w:rPr>
          <w:rFonts w:ascii="Times New Roman" w:hAnsi="Times New Roman"/>
        </w:rPr>
        <w:t xml:space="preserve"> </w:t>
      </w:r>
      <w:proofErr w:type="spellStart"/>
      <w:r w:rsidRPr="0013711C">
        <w:rPr>
          <w:rFonts w:ascii="Times New Roman" w:hAnsi="Times New Roman"/>
        </w:rPr>
        <w:t>към</w:t>
      </w:r>
      <w:proofErr w:type="spellEnd"/>
      <w:r w:rsidRPr="0013711C">
        <w:rPr>
          <w:rFonts w:ascii="Times New Roman" w:hAnsi="Times New Roman"/>
        </w:rPr>
        <w:t xml:space="preserve"> </w:t>
      </w:r>
      <w:proofErr w:type="spellStart"/>
      <w:r w:rsidRPr="0013711C">
        <w:rPr>
          <w:rFonts w:ascii="Times New Roman" w:hAnsi="Times New Roman"/>
        </w:rPr>
        <w:t>електрорапределителната</w:t>
      </w:r>
      <w:proofErr w:type="spellEnd"/>
      <w:r w:rsidRPr="0013711C">
        <w:rPr>
          <w:rFonts w:ascii="Times New Roman" w:hAnsi="Times New Roman"/>
        </w:rPr>
        <w:t xml:space="preserve"> </w:t>
      </w:r>
      <w:proofErr w:type="spellStart"/>
      <w:r w:rsidRPr="0013711C">
        <w:rPr>
          <w:rFonts w:ascii="Times New Roman" w:hAnsi="Times New Roman"/>
        </w:rPr>
        <w:t>мрежа</w:t>
      </w:r>
      <w:proofErr w:type="spellEnd"/>
      <w:r w:rsidRPr="0013711C">
        <w:rPr>
          <w:rFonts w:ascii="Times New Roman" w:hAnsi="Times New Roman"/>
        </w:rPr>
        <w:t xml:space="preserve"> </w:t>
      </w:r>
      <w:proofErr w:type="spellStart"/>
      <w:r w:rsidRPr="0013711C">
        <w:rPr>
          <w:rFonts w:ascii="Times New Roman" w:hAnsi="Times New Roman"/>
        </w:rPr>
        <w:t>на</w:t>
      </w:r>
      <w:proofErr w:type="spellEnd"/>
      <w:r w:rsidRPr="0013711C">
        <w:rPr>
          <w:rFonts w:ascii="Times New Roman" w:hAnsi="Times New Roman"/>
        </w:rPr>
        <w:t xml:space="preserve"> </w:t>
      </w:r>
      <w:proofErr w:type="spellStart"/>
      <w:r w:rsidRPr="0013711C">
        <w:rPr>
          <w:rFonts w:ascii="Times New Roman" w:hAnsi="Times New Roman"/>
        </w:rPr>
        <w:t>страната</w:t>
      </w:r>
      <w:proofErr w:type="spellEnd"/>
      <w:r w:rsidRPr="0013711C">
        <w:rPr>
          <w:rFonts w:ascii="Times New Roman" w:hAnsi="Times New Roman"/>
        </w:rPr>
        <w:t xml:space="preserve"> </w:t>
      </w:r>
      <w:proofErr w:type="spellStart"/>
      <w:r w:rsidRPr="0013711C">
        <w:rPr>
          <w:rFonts w:ascii="Times New Roman" w:hAnsi="Times New Roman"/>
        </w:rPr>
        <w:t>чрез</w:t>
      </w:r>
      <w:proofErr w:type="spellEnd"/>
      <w:r w:rsidRPr="0013711C">
        <w:rPr>
          <w:rFonts w:ascii="Times New Roman" w:hAnsi="Times New Roman"/>
        </w:rPr>
        <w:t xml:space="preserve"> </w:t>
      </w:r>
      <w:proofErr w:type="spellStart"/>
      <w:r w:rsidRPr="0013711C">
        <w:rPr>
          <w:rFonts w:ascii="Times New Roman" w:hAnsi="Times New Roman"/>
        </w:rPr>
        <w:t>изграждане</w:t>
      </w:r>
      <w:proofErr w:type="spellEnd"/>
      <w:r w:rsidRPr="0013711C">
        <w:rPr>
          <w:rFonts w:ascii="Times New Roman" w:hAnsi="Times New Roman"/>
        </w:rPr>
        <w:t xml:space="preserve"> </w:t>
      </w:r>
      <w:proofErr w:type="spellStart"/>
      <w:r w:rsidRPr="0013711C">
        <w:rPr>
          <w:rFonts w:ascii="Times New Roman" w:hAnsi="Times New Roman"/>
        </w:rPr>
        <w:t>на</w:t>
      </w:r>
      <w:proofErr w:type="spellEnd"/>
      <w:r w:rsidRPr="0013711C">
        <w:rPr>
          <w:rFonts w:ascii="Times New Roman" w:hAnsi="Times New Roman"/>
        </w:rPr>
        <w:t xml:space="preserve"> </w:t>
      </w:r>
      <w:r w:rsidR="00FE056F" w:rsidRPr="0013711C">
        <w:rPr>
          <w:rFonts w:ascii="Times New Roman" w:hAnsi="Times New Roman"/>
          <w:lang w:val="bg-BG"/>
        </w:rPr>
        <w:t>един брой</w:t>
      </w:r>
      <w:r w:rsidRPr="0013711C">
        <w:rPr>
          <w:rFonts w:ascii="Times New Roman" w:hAnsi="Times New Roman"/>
        </w:rPr>
        <w:t xml:space="preserve"> БКТП и </w:t>
      </w:r>
      <w:proofErr w:type="spellStart"/>
      <w:r w:rsidRPr="0013711C">
        <w:rPr>
          <w:rFonts w:ascii="Times New Roman" w:hAnsi="Times New Roman"/>
        </w:rPr>
        <w:t>след</w:t>
      </w:r>
      <w:proofErr w:type="spellEnd"/>
      <w:r w:rsidRPr="0013711C">
        <w:rPr>
          <w:rFonts w:ascii="Times New Roman" w:hAnsi="Times New Roman"/>
        </w:rPr>
        <w:t xml:space="preserve"> </w:t>
      </w:r>
      <w:proofErr w:type="spellStart"/>
      <w:r w:rsidRPr="0013711C">
        <w:rPr>
          <w:rFonts w:ascii="Times New Roman" w:hAnsi="Times New Roman"/>
        </w:rPr>
        <w:t>сключване</w:t>
      </w:r>
      <w:proofErr w:type="spellEnd"/>
      <w:r w:rsidRPr="0013711C">
        <w:rPr>
          <w:rFonts w:ascii="Times New Roman" w:hAnsi="Times New Roman"/>
        </w:rPr>
        <w:t xml:space="preserve"> </w:t>
      </w:r>
      <w:proofErr w:type="spellStart"/>
      <w:r w:rsidRPr="0013711C">
        <w:rPr>
          <w:rFonts w:ascii="Times New Roman" w:hAnsi="Times New Roman"/>
        </w:rPr>
        <w:t>на</w:t>
      </w:r>
      <w:proofErr w:type="spellEnd"/>
      <w:r w:rsidRPr="0013711C">
        <w:rPr>
          <w:rFonts w:ascii="Times New Roman" w:hAnsi="Times New Roman"/>
        </w:rPr>
        <w:t xml:space="preserve"> </w:t>
      </w:r>
      <w:proofErr w:type="spellStart"/>
      <w:r w:rsidRPr="0013711C">
        <w:rPr>
          <w:rFonts w:ascii="Times New Roman" w:hAnsi="Times New Roman"/>
        </w:rPr>
        <w:t>договор</w:t>
      </w:r>
      <w:proofErr w:type="spellEnd"/>
      <w:r w:rsidRPr="0013711C">
        <w:rPr>
          <w:rFonts w:ascii="Times New Roman" w:hAnsi="Times New Roman"/>
        </w:rPr>
        <w:t xml:space="preserve"> с </w:t>
      </w:r>
      <w:proofErr w:type="spellStart"/>
      <w:r w:rsidRPr="0013711C">
        <w:rPr>
          <w:rFonts w:ascii="Times New Roman" w:hAnsi="Times New Roman"/>
        </w:rPr>
        <w:t>електроразпределителното</w:t>
      </w:r>
      <w:proofErr w:type="spellEnd"/>
      <w:r w:rsidRPr="0013711C">
        <w:rPr>
          <w:rFonts w:ascii="Times New Roman" w:hAnsi="Times New Roman"/>
        </w:rPr>
        <w:t xml:space="preserve"> </w:t>
      </w:r>
      <w:proofErr w:type="spellStart"/>
      <w:r w:rsidRPr="0013711C">
        <w:rPr>
          <w:rFonts w:ascii="Times New Roman" w:hAnsi="Times New Roman"/>
        </w:rPr>
        <w:t>дружество</w:t>
      </w:r>
      <w:proofErr w:type="spellEnd"/>
      <w:r w:rsidRPr="0013711C">
        <w:rPr>
          <w:rFonts w:ascii="Times New Roman" w:hAnsi="Times New Roman"/>
        </w:rPr>
        <w:t>.</w:t>
      </w:r>
    </w:p>
    <w:p w:rsidR="00160D99" w:rsidRPr="0018424B" w:rsidRDefault="00160D99" w:rsidP="0018424B">
      <w:pPr>
        <w:ind w:firstLine="720"/>
        <w:jc w:val="both"/>
        <w:rPr>
          <w:rFonts w:ascii="Times New Roman" w:hAnsi="Times New Roman"/>
          <w:i/>
          <w:lang w:val="bg-BG"/>
        </w:rPr>
      </w:pPr>
      <w:r w:rsidRPr="0018424B">
        <w:rPr>
          <w:rFonts w:ascii="Times New Roman" w:hAnsi="Times New Roman"/>
          <w:i/>
          <w:lang w:val="bg-BG"/>
        </w:rPr>
        <w:t>(посочва се характерът на инвестиционното предложение, в т.ч. дали е за ново инвестиционно предложение и/или за разширение или изменение на производствената дейност съгласно приложение № 1 или приложение № 2 към Закона за опазване на околната среда (ЗООС)</w:t>
      </w: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2. Описание на основните процеси, капацитет, обща използвана площ; необходимост от други свързани с основния предмет спомагателни или поддържащи дейности, в т.ч. ползване на съществуваща или необходимост от изграждане на нова техническа инфраструктура (пътища/улици, газопровод, електропроводи и др.), предвидени изкопни работи, предполагаема дълбочина на изкопите, ползване на взрив:</w:t>
      </w:r>
    </w:p>
    <w:p w:rsidR="00160D99" w:rsidRDefault="00160D99" w:rsidP="0018424B">
      <w:pPr>
        <w:spacing w:after="120" w:line="240" w:lineRule="auto"/>
        <w:ind w:firstLine="720"/>
        <w:jc w:val="both"/>
        <w:rPr>
          <w:rFonts w:ascii="Times New Roman" w:hAnsi="Times New Roman"/>
          <w:lang w:val="bg-BG"/>
        </w:rPr>
      </w:pPr>
      <w:r w:rsidRPr="0018424B">
        <w:rPr>
          <w:rFonts w:ascii="Times New Roman" w:hAnsi="Times New Roman"/>
          <w:lang w:val="bg-BG"/>
        </w:rPr>
        <w:t>За реализирането на ИП се предвижда застрояването на  имота със следните елементи:</w:t>
      </w:r>
    </w:p>
    <w:p w:rsidR="00160D99" w:rsidRPr="0018424B" w:rsidRDefault="00CB7E51" w:rsidP="0018424B">
      <w:pPr>
        <w:pStyle w:val="ListParagraph"/>
        <w:numPr>
          <w:ilvl w:val="0"/>
          <w:numId w:val="5"/>
        </w:numPr>
        <w:spacing w:after="120" w:line="240" w:lineRule="auto"/>
        <w:jc w:val="both"/>
        <w:rPr>
          <w:rFonts w:ascii="Times New Roman" w:hAnsi="Times New Roman"/>
          <w:lang w:val="bg-BG"/>
        </w:rPr>
      </w:pPr>
      <w:r>
        <w:rPr>
          <w:rFonts w:ascii="Times New Roman" w:hAnsi="Times New Roman"/>
          <w:lang w:val="bg-BG"/>
        </w:rPr>
        <w:t>Търговски сгради с различно предназначение</w:t>
      </w:r>
      <w:r w:rsidR="00160D99" w:rsidRPr="0018424B">
        <w:rPr>
          <w:rFonts w:ascii="Times New Roman" w:hAnsi="Times New Roman"/>
          <w:lang w:val="bg-BG"/>
        </w:rPr>
        <w:t>;</w:t>
      </w:r>
    </w:p>
    <w:p w:rsidR="00160D99" w:rsidRPr="0018424B" w:rsidRDefault="00CE2692" w:rsidP="0018424B">
      <w:pPr>
        <w:pStyle w:val="ListParagraph"/>
        <w:numPr>
          <w:ilvl w:val="0"/>
          <w:numId w:val="5"/>
        </w:numPr>
        <w:spacing w:after="120" w:line="240" w:lineRule="auto"/>
        <w:jc w:val="both"/>
        <w:rPr>
          <w:rFonts w:ascii="Times New Roman" w:hAnsi="Times New Roman"/>
          <w:lang w:val="bg-BG"/>
        </w:rPr>
      </w:pPr>
      <w:r>
        <w:rPr>
          <w:rFonts w:ascii="Times New Roman" w:hAnsi="Times New Roman"/>
          <w:lang w:val="bg-BG"/>
        </w:rPr>
        <w:t>вход-изход от</w:t>
      </w:r>
      <w:r w:rsidR="00003983">
        <w:rPr>
          <w:rFonts w:ascii="Times New Roman" w:hAnsi="Times New Roman"/>
          <w:lang w:val="bg-BG"/>
        </w:rPr>
        <w:t xml:space="preserve"> паркинг има от </w:t>
      </w:r>
      <w:r>
        <w:rPr>
          <w:rFonts w:ascii="Times New Roman" w:hAnsi="Times New Roman"/>
          <w:lang w:val="bg-BG"/>
        </w:rPr>
        <w:t>южната</w:t>
      </w:r>
      <w:r w:rsidR="00A06028">
        <w:rPr>
          <w:rFonts w:ascii="Times New Roman" w:hAnsi="Times New Roman"/>
          <w:lang w:val="bg-BG"/>
        </w:rPr>
        <w:t xml:space="preserve">, източната </w:t>
      </w:r>
      <w:r>
        <w:rPr>
          <w:rFonts w:ascii="Times New Roman" w:hAnsi="Times New Roman"/>
          <w:lang w:val="bg-BG"/>
        </w:rPr>
        <w:t xml:space="preserve"> </w:t>
      </w:r>
      <w:r w:rsidR="00003983">
        <w:rPr>
          <w:rFonts w:ascii="Times New Roman" w:hAnsi="Times New Roman"/>
          <w:lang w:val="bg-BG"/>
        </w:rPr>
        <w:t xml:space="preserve">и </w:t>
      </w:r>
      <w:r w:rsidR="00A06028">
        <w:rPr>
          <w:rFonts w:ascii="Times New Roman" w:hAnsi="Times New Roman"/>
          <w:lang w:val="bg-BG"/>
        </w:rPr>
        <w:t>северна</w:t>
      </w:r>
      <w:r w:rsidR="00003983">
        <w:rPr>
          <w:rFonts w:ascii="Times New Roman" w:hAnsi="Times New Roman"/>
          <w:lang w:val="bg-BG"/>
        </w:rPr>
        <w:t xml:space="preserve"> </w:t>
      </w:r>
      <w:r>
        <w:rPr>
          <w:rFonts w:ascii="Times New Roman" w:hAnsi="Times New Roman"/>
          <w:lang w:val="bg-BG"/>
        </w:rPr>
        <w:t>страна на имота</w:t>
      </w:r>
      <w:r w:rsidR="00160D99" w:rsidRPr="0018424B">
        <w:rPr>
          <w:rFonts w:ascii="Times New Roman" w:hAnsi="Times New Roman"/>
          <w:lang w:val="bg-BG"/>
        </w:rPr>
        <w:t>;</w:t>
      </w:r>
    </w:p>
    <w:p w:rsidR="00160D99" w:rsidRDefault="00160D99" w:rsidP="0018424B">
      <w:pPr>
        <w:pStyle w:val="ListParagraph"/>
        <w:numPr>
          <w:ilvl w:val="0"/>
          <w:numId w:val="5"/>
        </w:numPr>
        <w:spacing w:after="120" w:line="240" w:lineRule="auto"/>
        <w:jc w:val="both"/>
        <w:rPr>
          <w:rFonts w:ascii="Times New Roman" w:hAnsi="Times New Roman"/>
          <w:lang w:val="bg-BG"/>
        </w:rPr>
      </w:pPr>
      <w:r w:rsidRPr="0018424B">
        <w:rPr>
          <w:rFonts w:ascii="Times New Roman" w:hAnsi="Times New Roman"/>
          <w:lang w:val="bg-BG"/>
        </w:rPr>
        <w:t xml:space="preserve">озеленяване </w:t>
      </w:r>
      <w:r w:rsidR="00003983">
        <w:rPr>
          <w:rFonts w:ascii="Times New Roman" w:hAnsi="Times New Roman"/>
          <w:lang w:val="bg-BG"/>
        </w:rPr>
        <w:t xml:space="preserve">е от </w:t>
      </w:r>
      <w:r w:rsidR="00A06028">
        <w:rPr>
          <w:rFonts w:ascii="Times New Roman" w:hAnsi="Times New Roman"/>
          <w:lang w:val="bg-BG"/>
        </w:rPr>
        <w:t>западната</w:t>
      </w:r>
      <w:r w:rsidR="00003983">
        <w:rPr>
          <w:rFonts w:ascii="Times New Roman" w:hAnsi="Times New Roman"/>
          <w:lang w:val="bg-BG"/>
        </w:rPr>
        <w:t xml:space="preserve"> и южна част</w:t>
      </w:r>
    </w:p>
    <w:p w:rsidR="0013711C" w:rsidRPr="0018424B" w:rsidRDefault="00A4234D" w:rsidP="0018424B">
      <w:pPr>
        <w:pStyle w:val="ListParagraph"/>
        <w:numPr>
          <w:ilvl w:val="0"/>
          <w:numId w:val="5"/>
        </w:numPr>
        <w:spacing w:after="120" w:line="240" w:lineRule="auto"/>
        <w:jc w:val="both"/>
        <w:rPr>
          <w:rFonts w:ascii="Times New Roman" w:hAnsi="Times New Roman"/>
          <w:lang w:val="bg-BG"/>
        </w:rPr>
      </w:pPr>
      <w:r>
        <w:rPr>
          <w:rFonts w:ascii="Times New Roman" w:hAnsi="Times New Roman"/>
          <w:lang w:val="bg-BG"/>
        </w:rPr>
        <w:t>сградите в имота са премахнати съгласно Удостоверение №3-2600-127/11.03.2021г., изд. от Община Пловдив-район Северен.</w:t>
      </w:r>
    </w:p>
    <w:p w:rsidR="00003983" w:rsidRDefault="00415370" w:rsidP="0013711C">
      <w:pPr>
        <w:ind w:firstLine="720"/>
        <w:jc w:val="center"/>
        <w:rPr>
          <w:rFonts w:ascii="Times New Roman" w:hAnsi="Times New Roman"/>
          <w:lang w:val="bg-BG"/>
        </w:rPr>
      </w:pPr>
      <w:r>
        <w:rPr>
          <w:noProof/>
        </w:rPr>
        <w:drawing>
          <wp:inline distT="0" distB="0" distL="0" distR="0" wp14:anchorId="2259DC6A" wp14:editId="1D0C89FC">
            <wp:extent cx="4010594" cy="1589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9393" t="39698" r="7267" b="27410"/>
                    <a:stretch/>
                  </pic:blipFill>
                  <pic:spPr bwMode="auto">
                    <a:xfrm>
                      <a:off x="0" y="0"/>
                      <a:ext cx="4029721" cy="1596864"/>
                    </a:xfrm>
                    <a:prstGeom prst="rect">
                      <a:avLst/>
                    </a:prstGeom>
                    <a:ln>
                      <a:noFill/>
                    </a:ln>
                    <a:extLst>
                      <a:ext uri="{53640926-AAD7-44D8-BBD7-CCE9431645EC}">
                        <a14:shadowObscured xmlns:a14="http://schemas.microsoft.com/office/drawing/2010/main"/>
                      </a:ext>
                    </a:extLst>
                  </pic:spPr>
                </pic:pic>
              </a:graphicData>
            </a:graphic>
          </wp:inline>
        </w:drawing>
      </w:r>
    </w:p>
    <w:p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Строително монтажните дейности ще включват:</w:t>
      </w:r>
    </w:p>
    <w:p w:rsidR="00160D99" w:rsidRPr="0018424B" w:rsidRDefault="00160D99" w:rsidP="0018424B">
      <w:pPr>
        <w:pStyle w:val="ListParagraph"/>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Отнемане, събиране и съхраняване (в свободната част на имота) на хумусния пласт от почвата;</w:t>
      </w:r>
    </w:p>
    <w:p w:rsidR="00160D99" w:rsidRPr="0018424B" w:rsidRDefault="00160D99" w:rsidP="0018424B">
      <w:pPr>
        <w:pStyle w:val="ListParagraph"/>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Изкопни работи за основи на сградите и площадковите инсталации, с дълбочина до 2,5 м, без използване на взрив;</w:t>
      </w:r>
    </w:p>
    <w:p w:rsidR="00160D99" w:rsidRPr="0018424B" w:rsidRDefault="00160D99" w:rsidP="0018424B">
      <w:pPr>
        <w:pStyle w:val="ListParagraph"/>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Изграждане на основи на сгради и площадкови инсталации (електрически, ВиК);</w:t>
      </w:r>
    </w:p>
    <w:p w:rsidR="00160D99" w:rsidRPr="0018424B" w:rsidRDefault="00160D99" w:rsidP="0018424B">
      <w:pPr>
        <w:pStyle w:val="ListParagraph"/>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Обратен насип към основи и върху положените площадкови инсталации;</w:t>
      </w:r>
    </w:p>
    <w:p w:rsidR="00160D99" w:rsidRPr="0018424B" w:rsidRDefault="00160D99" w:rsidP="0018424B">
      <w:pPr>
        <w:pStyle w:val="ListParagraph"/>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 xml:space="preserve">Изграждане на </w:t>
      </w:r>
      <w:r w:rsidR="00711B0D">
        <w:rPr>
          <w:rFonts w:ascii="Times New Roman" w:hAnsi="Times New Roman"/>
          <w:lang w:val="bg-BG"/>
        </w:rPr>
        <w:t xml:space="preserve">търговски </w:t>
      </w:r>
      <w:r w:rsidR="0011787F">
        <w:rPr>
          <w:rFonts w:ascii="Times New Roman" w:hAnsi="Times New Roman"/>
          <w:lang w:val="bg-BG"/>
        </w:rPr>
        <w:t>помещения</w:t>
      </w:r>
      <w:r w:rsidRPr="0018424B">
        <w:rPr>
          <w:rFonts w:ascii="Times New Roman" w:hAnsi="Times New Roman"/>
          <w:lang w:val="bg-BG"/>
        </w:rPr>
        <w:t>;</w:t>
      </w:r>
    </w:p>
    <w:p w:rsidR="00160D99" w:rsidRPr="0018424B" w:rsidRDefault="00160D99" w:rsidP="0018424B">
      <w:pPr>
        <w:pStyle w:val="ListParagraph"/>
        <w:numPr>
          <w:ilvl w:val="0"/>
          <w:numId w:val="6"/>
        </w:numPr>
        <w:spacing w:after="120" w:line="240" w:lineRule="auto"/>
        <w:ind w:left="1434" w:hanging="357"/>
        <w:jc w:val="both"/>
        <w:rPr>
          <w:rFonts w:ascii="Times New Roman" w:hAnsi="Times New Roman"/>
          <w:lang w:val="bg-BG"/>
        </w:rPr>
      </w:pPr>
      <w:r w:rsidRPr="0018424B">
        <w:rPr>
          <w:rFonts w:ascii="Times New Roman" w:hAnsi="Times New Roman"/>
          <w:lang w:val="bg-BG"/>
        </w:rPr>
        <w:t>Изграждане на елементи на вертикалната планировка (вътрешни улици и площадки, вход-изходи, имотна ограда, озеленяване, площадково осветление, охранителни инсталации);</w:t>
      </w: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3. Връзка с други съществуващи и одобрени с устройствен или друг план дейности в обхвата на въздействие на обекта на инвестиционното предложение, необходимост от издаване на съгласувателни/разрешителни документи по реда на специален закон, орган по одобряване/разрешаване на инвестиционното предложение по реда на специален закон:</w:t>
      </w:r>
    </w:p>
    <w:p w:rsidR="007705F9" w:rsidRPr="0018424B" w:rsidRDefault="00160D99" w:rsidP="0018424B">
      <w:pPr>
        <w:jc w:val="both"/>
        <w:rPr>
          <w:rFonts w:ascii="Times New Roman" w:hAnsi="Times New Roman"/>
          <w:lang w:val="bg-BG"/>
        </w:rPr>
      </w:pPr>
      <w:r w:rsidRPr="0018424B">
        <w:rPr>
          <w:rFonts w:ascii="Times New Roman" w:hAnsi="Times New Roman"/>
          <w:lang w:val="bg-BG"/>
        </w:rPr>
        <w:lastRenderedPageBreak/>
        <w:tab/>
      </w:r>
      <w:r w:rsidR="007705F9" w:rsidRPr="0018424B">
        <w:rPr>
          <w:rFonts w:ascii="Times New Roman" w:hAnsi="Times New Roman"/>
          <w:lang w:val="bg-BG"/>
        </w:rPr>
        <w:t>Характерът на инвестиционното предложение е в съответствие с определените в ПУП предназначение и дейности в промишлената зона. Дейностите по реализацията ще бъдат осъществени според изискванията на ЗУТ, ЗООС, ЗБУТ и приложимата законова база.</w:t>
      </w:r>
    </w:p>
    <w:p w:rsidR="00160D99" w:rsidRPr="0018424B" w:rsidRDefault="007705F9" w:rsidP="0018424B">
      <w:pPr>
        <w:jc w:val="both"/>
        <w:rPr>
          <w:rFonts w:ascii="Times New Roman" w:hAnsi="Times New Roman"/>
          <w:lang w:val="bg-BG"/>
        </w:rPr>
      </w:pPr>
      <w:r w:rsidRPr="0018424B">
        <w:rPr>
          <w:rFonts w:ascii="Times New Roman" w:hAnsi="Times New Roman"/>
          <w:lang w:val="bg-BG"/>
        </w:rPr>
        <w:t>Инвестиционното предложение не касае и не засяга съседни дейности и обекти.</w:t>
      </w: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4. Местоположение:</w:t>
      </w:r>
    </w:p>
    <w:p w:rsidR="00160D99" w:rsidRPr="0018424B" w:rsidRDefault="00160D99" w:rsidP="0018424B">
      <w:pPr>
        <w:jc w:val="both"/>
        <w:rPr>
          <w:rFonts w:ascii="Times New Roman" w:hAnsi="Times New Roman"/>
          <w:i/>
          <w:lang w:val="bg-BG"/>
        </w:rPr>
      </w:pPr>
      <w:r w:rsidRPr="0018424B">
        <w:rPr>
          <w:rFonts w:ascii="Times New Roman" w:hAnsi="Times New Roman"/>
          <w:i/>
          <w:lang w:val="bg-BG"/>
        </w:rPr>
        <w:t>(населено място, община, квартал, поземлен имот, като за линейни обекти се посочват засегнатите общини/райони/кметства, географски координати или правоъгълни проекционни UTM координати в 35 зона в БГС2005, собственост, близост до или засягане на елементи на Националната екологична мрежа (НЕМ), обекти, подлежащи на здравна защита, и територии за опазване на обектите на културното наследство, очаквано трансгранично въздействие, схема на нова или промяна на съществуваща пътна инфраструктура)</w:t>
      </w:r>
    </w:p>
    <w:p w:rsidR="00160D99" w:rsidRPr="0018424B" w:rsidRDefault="00160D99" w:rsidP="0018424B">
      <w:pPr>
        <w:spacing w:after="120"/>
        <w:ind w:firstLine="720"/>
        <w:jc w:val="both"/>
        <w:rPr>
          <w:rFonts w:ascii="Times New Roman" w:eastAsia="SimSun" w:hAnsi="Times New Roman"/>
          <w:bCs/>
          <w:kern w:val="3"/>
          <w:lang w:val="bg-BG" w:eastAsia="zh-CN" w:bidi="hi-IN"/>
        </w:rPr>
      </w:pPr>
      <w:r w:rsidRPr="0018424B">
        <w:rPr>
          <w:rFonts w:ascii="Times New Roman" w:hAnsi="Times New Roman"/>
          <w:lang w:val="bg-BG"/>
        </w:rPr>
        <w:t xml:space="preserve">Предвижда се, настоящето ИП да се реализира </w:t>
      </w:r>
      <w:r w:rsidRPr="0018424B">
        <w:rPr>
          <w:rFonts w:ascii="Times New Roman" w:eastAsia="SimSun" w:hAnsi="Times New Roman"/>
          <w:bCs/>
          <w:kern w:val="3"/>
          <w:lang w:val="bg-BG" w:eastAsia="zh-CN" w:bidi="hi-IN"/>
        </w:rPr>
        <w:t xml:space="preserve">в ПИ с идентификатор </w:t>
      </w:r>
      <w:r w:rsidR="00552B82" w:rsidRPr="00552B82">
        <w:rPr>
          <w:rFonts w:ascii="Times New Roman" w:eastAsia="SimSun" w:hAnsi="Times New Roman"/>
          <w:bCs/>
          <w:kern w:val="3"/>
          <w:lang w:val="bg-BG" w:eastAsia="zh-CN" w:bidi="hi-IN"/>
        </w:rPr>
        <w:t>56784</w:t>
      </w:r>
      <w:r w:rsidR="00A05945">
        <w:rPr>
          <w:rFonts w:ascii="Times New Roman" w:eastAsia="SimSun" w:hAnsi="Times New Roman"/>
          <w:bCs/>
          <w:kern w:val="3"/>
          <w:lang w:val="bg-BG" w:eastAsia="zh-CN" w:bidi="hi-IN"/>
        </w:rPr>
        <w:t>.</w:t>
      </w:r>
      <w:r w:rsidR="00552B82" w:rsidRPr="00552B82">
        <w:rPr>
          <w:rFonts w:ascii="Times New Roman" w:eastAsia="SimSun" w:hAnsi="Times New Roman"/>
          <w:bCs/>
          <w:kern w:val="3"/>
          <w:lang w:val="bg-BG" w:eastAsia="zh-CN" w:bidi="hi-IN"/>
        </w:rPr>
        <w:t>504</w:t>
      </w:r>
      <w:r w:rsidR="00A05945">
        <w:rPr>
          <w:rFonts w:ascii="Times New Roman" w:eastAsia="SimSun" w:hAnsi="Times New Roman"/>
          <w:bCs/>
          <w:kern w:val="3"/>
          <w:lang w:val="bg-BG" w:eastAsia="zh-CN" w:bidi="hi-IN"/>
        </w:rPr>
        <w:t>.</w:t>
      </w:r>
      <w:r w:rsidR="00552B82" w:rsidRPr="00552B82">
        <w:rPr>
          <w:rFonts w:ascii="Times New Roman" w:eastAsia="SimSun" w:hAnsi="Times New Roman"/>
          <w:bCs/>
          <w:kern w:val="3"/>
          <w:lang w:val="bg-BG" w:eastAsia="zh-CN" w:bidi="hi-IN"/>
        </w:rPr>
        <w:t>1300</w:t>
      </w:r>
      <w:r w:rsidR="0001029D" w:rsidRPr="0018424B">
        <w:rPr>
          <w:rFonts w:ascii="Times New Roman" w:eastAsia="SimSun" w:hAnsi="Times New Roman"/>
          <w:bCs/>
          <w:kern w:val="3"/>
          <w:lang w:val="bg-BG" w:eastAsia="zh-CN" w:bidi="hi-IN"/>
        </w:rPr>
        <w:t xml:space="preserve">, област Пловдив, община </w:t>
      </w:r>
      <w:r w:rsidR="00552B82">
        <w:rPr>
          <w:rFonts w:ascii="Times New Roman" w:eastAsia="SimSun" w:hAnsi="Times New Roman"/>
          <w:bCs/>
          <w:kern w:val="3"/>
          <w:lang w:val="bg-BG" w:eastAsia="zh-CN" w:bidi="hi-IN"/>
        </w:rPr>
        <w:t>Пловдив</w:t>
      </w:r>
      <w:r w:rsidR="0001029D" w:rsidRPr="0018424B">
        <w:rPr>
          <w:rFonts w:ascii="Times New Roman" w:eastAsia="SimSun" w:hAnsi="Times New Roman"/>
          <w:bCs/>
          <w:kern w:val="3"/>
          <w:lang w:val="bg-BG" w:eastAsia="zh-CN" w:bidi="hi-IN"/>
        </w:rPr>
        <w:t xml:space="preserve">, гр. </w:t>
      </w:r>
      <w:r w:rsidR="00D8575B">
        <w:rPr>
          <w:rFonts w:ascii="Times New Roman" w:eastAsia="SimSun" w:hAnsi="Times New Roman"/>
          <w:bCs/>
          <w:kern w:val="3"/>
          <w:lang w:val="bg-BG" w:eastAsia="zh-CN" w:bidi="hi-IN"/>
        </w:rPr>
        <w:t>Пловдив</w:t>
      </w:r>
      <w:r w:rsidR="0001029D" w:rsidRPr="0018424B">
        <w:rPr>
          <w:rFonts w:ascii="Times New Roman" w:eastAsia="SimSun" w:hAnsi="Times New Roman"/>
          <w:bCs/>
          <w:kern w:val="3"/>
          <w:lang w:val="bg-BG" w:eastAsia="zh-CN" w:bidi="hi-IN"/>
        </w:rPr>
        <w:t xml:space="preserve"> п.к. </w:t>
      </w:r>
      <w:r w:rsidR="00D8575B">
        <w:rPr>
          <w:rFonts w:ascii="Times New Roman" w:eastAsia="SimSun" w:hAnsi="Times New Roman"/>
          <w:bCs/>
          <w:kern w:val="3"/>
          <w:lang w:val="bg-BG" w:eastAsia="zh-CN" w:bidi="hi-IN"/>
        </w:rPr>
        <w:t>4000</w:t>
      </w:r>
      <w:r w:rsidR="0001029D" w:rsidRPr="0018424B">
        <w:rPr>
          <w:rFonts w:ascii="Times New Roman" w:eastAsia="SimSun" w:hAnsi="Times New Roman"/>
          <w:bCs/>
          <w:kern w:val="3"/>
          <w:lang w:val="bg-BG" w:eastAsia="zh-CN" w:bidi="hi-IN"/>
        </w:rPr>
        <w:t xml:space="preserve">, </w:t>
      </w:r>
      <w:r w:rsidRPr="0018424B">
        <w:rPr>
          <w:rFonts w:ascii="Times New Roman" w:eastAsia="SimSun" w:hAnsi="Times New Roman"/>
          <w:bCs/>
          <w:kern w:val="3"/>
          <w:lang w:val="bg-BG" w:eastAsia="zh-CN" w:bidi="hi-IN"/>
        </w:rPr>
        <w:t xml:space="preserve"> </w:t>
      </w:r>
      <w:r w:rsidR="00D8575B">
        <w:rPr>
          <w:rFonts w:ascii="Times New Roman" w:eastAsia="SimSun" w:hAnsi="Times New Roman"/>
          <w:bCs/>
          <w:kern w:val="3"/>
          <w:lang w:val="bg-BG" w:eastAsia="zh-CN" w:bidi="hi-IN"/>
        </w:rPr>
        <w:t>район Северен, ул. Васил Левски №105</w:t>
      </w:r>
      <w:r w:rsidRPr="0018424B">
        <w:rPr>
          <w:rFonts w:ascii="Times New Roman" w:eastAsia="SimSun" w:hAnsi="Times New Roman"/>
          <w:bCs/>
          <w:kern w:val="3"/>
          <w:lang w:val="bg-BG" w:eastAsia="zh-CN" w:bidi="hi-IN"/>
        </w:rPr>
        <w:t xml:space="preserve">,  собственост на възложителя </w:t>
      </w:r>
      <w:r w:rsidR="008A4BCB" w:rsidRPr="008A4BCB">
        <w:rPr>
          <w:rFonts w:ascii="Times New Roman" w:eastAsia="SimSun" w:hAnsi="Times New Roman"/>
          <w:bCs/>
          <w:kern w:val="3"/>
          <w:lang w:val="bg-BG" w:eastAsia="zh-CN" w:bidi="hi-IN"/>
        </w:rPr>
        <w:t>„BИA CEBEP“ E00Д</w:t>
      </w:r>
      <w:r w:rsidRPr="0018424B">
        <w:rPr>
          <w:rFonts w:ascii="Times New Roman" w:eastAsia="SimSun" w:hAnsi="Times New Roman"/>
          <w:bCs/>
          <w:kern w:val="3"/>
          <w:lang w:val="bg-BG" w:eastAsia="zh-CN" w:bidi="hi-IN"/>
        </w:rPr>
        <w:t>.</w:t>
      </w:r>
    </w:p>
    <w:p w:rsidR="00160D99" w:rsidRPr="0018424B" w:rsidRDefault="00C22B55" w:rsidP="0018424B">
      <w:pPr>
        <w:spacing w:after="0"/>
        <w:jc w:val="center"/>
        <w:rPr>
          <w:rFonts w:ascii="Times New Roman" w:hAnsi="Times New Roman"/>
          <w:lang w:val="ru-RU"/>
        </w:rPr>
      </w:pPr>
      <w:r w:rsidRPr="0018424B">
        <w:rPr>
          <w:noProof/>
          <w:color w:val="FFFF00"/>
        </w:rPr>
        <mc:AlternateContent>
          <mc:Choice Requires="wps">
            <w:drawing>
              <wp:anchor distT="0" distB="0" distL="114300" distR="114300" simplePos="0" relativeHeight="251659264" behindDoc="0" locked="0" layoutInCell="1" allowOverlap="1">
                <wp:simplePos x="0" y="0"/>
                <wp:positionH relativeFrom="margin">
                  <wp:posOffset>3033713</wp:posOffset>
                </wp:positionH>
                <wp:positionV relativeFrom="paragraph">
                  <wp:posOffset>768032</wp:posOffset>
                </wp:positionV>
                <wp:extent cx="157682" cy="600364"/>
                <wp:effectExtent l="0" t="11748" r="0" b="40322"/>
                <wp:wrapNone/>
                <wp:docPr id="70" name="Up Arrow 70"/>
                <wp:cNvGraphicFramePr/>
                <a:graphic xmlns:a="http://schemas.openxmlformats.org/drawingml/2006/main">
                  <a:graphicData uri="http://schemas.microsoft.com/office/word/2010/wordprocessingShape">
                    <wps:wsp>
                      <wps:cNvSpPr/>
                      <wps:spPr>
                        <a:xfrm rot="16200000">
                          <a:off x="0" y="0"/>
                          <a:ext cx="157682" cy="600364"/>
                        </a:xfrm>
                        <a:prstGeom prst="upArrow">
                          <a:avLst/>
                        </a:prstGeom>
                        <a:solidFill>
                          <a:srgbClr val="00B0F0"/>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777192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70" o:spid="_x0000_s1026" type="#_x0000_t68" style="position:absolute;margin-left:238.9pt;margin-top:60.45pt;width:12.4pt;height:47.25pt;rotation:-90;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" adj="2837" fillcolor="#00b0f0" strokecolor="#3f3151 [1607]" strokeweight="2pt">
                <w10:wrap anchorx="margin"/>
              </v:shape>
            </w:pict>
          </mc:Fallback>
        </mc:AlternateContent>
      </w:r>
      <w:r w:rsidR="00A05945">
        <w:rPr>
          <w:noProof/>
        </w:rPr>
        <w:drawing>
          <wp:inline distT="0" distB="0" distL="0" distR="0" wp14:anchorId="20541E68" wp14:editId="172F59F5">
            <wp:extent cx="1731731" cy="2239704"/>
            <wp:effectExtent l="0" t="0" r="190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77504" t="43844" r="16395" b="28096"/>
                    <a:stretch/>
                  </pic:blipFill>
                  <pic:spPr bwMode="auto">
                    <a:xfrm>
                      <a:off x="0" y="0"/>
                      <a:ext cx="1750232" cy="2263632"/>
                    </a:xfrm>
                    <a:prstGeom prst="rect">
                      <a:avLst/>
                    </a:prstGeom>
                    <a:ln>
                      <a:noFill/>
                    </a:ln>
                    <a:extLst>
                      <a:ext uri="{53640926-AAD7-44D8-BBD7-CCE9431645EC}">
                        <a14:shadowObscured xmlns:a14="http://schemas.microsoft.com/office/drawing/2010/main"/>
                      </a:ext>
                    </a:extLst>
                  </pic:spPr>
                </pic:pic>
              </a:graphicData>
            </a:graphic>
          </wp:inline>
        </w:drawing>
      </w:r>
      <w:r w:rsidR="000B4C3A">
        <w:rPr>
          <w:noProof/>
        </w:rPr>
        <w:drawing>
          <wp:inline distT="0" distB="0" distL="0" distR="0" wp14:anchorId="33C2B94F" wp14:editId="7AA9C8EF">
            <wp:extent cx="1332963" cy="2252247"/>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78939" t="47637" r="16437" b="24575"/>
                    <a:stretch/>
                  </pic:blipFill>
                  <pic:spPr bwMode="auto">
                    <a:xfrm>
                      <a:off x="0" y="0"/>
                      <a:ext cx="1363858" cy="2304449"/>
                    </a:xfrm>
                    <a:prstGeom prst="rect">
                      <a:avLst/>
                    </a:prstGeom>
                    <a:ln>
                      <a:noFill/>
                    </a:ln>
                    <a:extLst>
                      <a:ext uri="{53640926-AAD7-44D8-BBD7-CCE9431645EC}">
                        <a14:shadowObscured xmlns:a14="http://schemas.microsoft.com/office/drawing/2010/main"/>
                      </a:ext>
                    </a:extLst>
                  </pic:spPr>
                </pic:pic>
              </a:graphicData>
            </a:graphic>
          </wp:inline>
        </w:drawing>
      </w:r>
    </w:p>
    <w:p w:rsidR="00160D99" w:rsidRPr="00F003CD" w:rsidRDefault="00160D99" w:rsidP="0018424B">
      <w:pPr>
        <w:ind w:firstLine="284"/>
        <w:jc w:val="center"/>
        <w:rPr>
          <w:rFonts w:ascii="Times New Roman" w:hAnsi="Times New Roman"/>
          <w:i/>
          <w:lang w:val="bg-BG"/>
        </w:rPr>
      </w:pPr>
      <w:r w:rsidRPr="00F003CD">
        <w:rPr>
          <w:rFonts w:ascii="Times New Roman" w:hAnsi="Times New Roman"/>
          <w:i/>
          <w:lang w:val="bg-BG"/>
        </w:rPr>
        <w:t>Местоположение на ИП</w:t>
      </w:r>
    </w:p>
    <w:p w:rsidR="00160D99" w:rsidRPr="0018424B" w:rsidRDefault="00160D99" w:rsidP="0011787F">
      <w:pPr>
        <w:spacing w:after="0"/>
        <w:ind w:firstLine="284"/>
        <w:jc w:val="both"/>
        <w:rPr>
          <w:rFonts w:ascii="Times New Roman" w:hAnsi="Times New Roman"/>
          <w:b/>
          <w:lang w:val="bg-BG"/>
        </w:rPr>
      </w:pPr>
      <w:r w:rsidRPr="0018424B">
        <w:rPr>
          <w:rFonts w:ascii="Times New Roman" w:hAnsi="Times New Roman"/>
          <w:lang w:val="bg-BG"/>
        </w:rPr>
        <w:tab/>
      </w:r>
      <w:r w:rsidRPr="0018424B">
        <w:rPr>
          <w:rFonts w:ascii="Times New Roman" w:hAnsi="Times New Roman"/>
          <w:b/>
          <w:lang w:val="bg-BG"/>
        </w:rPr>
        <w:t>5. Природни ресурси, предвидени за използване по време на строителството и експлоатацията:</w:t>
      </w:r>
    </w:p>
    <w:p w:rsidR="00160D99" w:rsidRPr="0018424B" w:rsidRDefault="00160D99" w:rsidP="0018424B">
      <w:pPr>
        <w:ind w:firstLine="720"/>
        <w:jc w:val="both"/>
        <w:rPr>
          <w:rFonts w:ascii="Times New Roman" w:hAnsi="Times New Roman"/>
          <w:i/>
          <w:lang w:val="bg-BG"/>
        </w:rPr>
      </w:pPr>
      <w:r w:rsidRPr="0018424B">
        <w:rPr>
          <w:rFonts w:ascii="Times New Roman" w:hAnsi="Times New Roman"/>
          <w:i/>
          <w:lang w:val="bg-BG"/>
        </w:rPr>
        <w:t>(включително предвидено водовземане за питейни, промишлени и други нужди - чрез обществено водоснабдяване (ВиК или друга мрежа) и/или водовземане или ползване на повърхностни води и/или подземни води, необходими количества, съществуващи съоръжения или необходимост от изграждане на нови)</w:t>
      </w:r>
    </w:p>
    <w:p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По време на строителството ще се използват традиционни строителни материали, които  ще бъдат доставени от търговската мрежа.</w:t>
      </w:r>
    </w:p>
    <w:p w:rsidR="00160D99" w:rsidRPr="0018424B" w:rsidRDefault="00160D99" w:rsidP="000B4C3A">
      <w:pPr>
        <w:ind w:firstLine="720"/>
        <w:jc w:val="both"/>
        <w:rPr>
          <w:rFonts w:ascii="Times New Roman" w:hAnsi="Times New Roman"/>
          <w:lang w:val="bg-BG"/>
        </w:rPr>
      </w:pPr>
      <w:r w:rsidRPr="0018424B">
        <w:rPr>
          <w:rFonts w:ascii="Times New Roman" w:hAnsi="Times New Roman"/>
          <w:lang w:val="bg-BG"/>
        </w:rPr>
        <w:t>Водата ще се осигурява от водоснабдителната мрежа чрез водопроводно отклонение и сключен договор с оператора „ВиК“ ЕООД, гр. Пловдив.</w:t>
      </w: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6. Очаквани вещества, които ще бъдат емитирани от дейността, в т.ч. приоритетни и/или опасни, при които се осъществява или е възможен контакт с води:</w:t>
      </w:r>
    </w:p>
    <w:p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lastRenderedPageBreak/>
        <w:t>Не  се очаква по време на експлоатацията на обекта емисия в отпадъчните води на приоритетни и/или опасни вещества.</w:t>
      </w: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7. Очаквани общи емисии на вредни вещества във въздуха по замърсители:</w:t>
      </w:r>
    </w:p>
    <w:p w:rsidR="00160D99" w:rsidRPr="0018424B" w:rsidRDefault="00160D99" w:rsidP="0018424B">
      <w:pPr>
        <w:jc w:val="both"/>
        <w:rPr>
          <w:rFonts w:ascii="Times New Roman" w:hAnsi="Times New Roman"/>
          <w:lang w:val="bg-BG"/>
        </w:rPr>
      </w:pPr>
      <w:r w:rsidRPr="0018424B">
        <w:rPr>
          <w:rFonts w:ascii="Times New Roman" w:hAnsi="Times New Roman"/>
          <w:lang w:val="bg-BG"/>
        </w:rPr>
        <w:tab/>
        <w:t>По време на строителството се очакват, характерните, краткотрайни, с ниска интензивност, в светлата част на деня, емисии от изгорели газове на строителни и монтажни машини с ДВГ, както и незначителни прахови емисии, най-вече по време на изкопните работи.</w:t>
      </w:r>
    </w:p>
    <w:p w:rsidR="00160D99" w:rsidRPr="0018424B" w:rsidRDefault="00160D99" w:rsidP="0018424B">
      <w:pPr>
        <w:jc w:val="both"/>
        <w:rPr>
          <w:rFonts w:ascii="Times New Roman" w:hAnsi="Times New Roman"/>
          <w:lang w:val="bg-BG"/>
        </w:rPr>
      </w:pPr>
      <w:r w:rsidRPr="0018424B">
        <w:rPr>
          <w:rFonts w:ascii="Times New Roman" w:hAnsi="Times New Roman"/>
          <w:lang w:val="bg-BG"/>
        </w:rPr>
        <w:tab/>
        <w:t xml:space="preserve">През експлоатационния период не се очакват организирани емисии във въздуха. </w:t>
      </w:r>
    </w:p>
    <w:p w:rsidR="00160D99" w:rsidRPr="0018424B" w:rsidRDefault="00160D99" w:rsidP="0018424B">
      <w:pPr>
        <w:jc w:val="both"/>
        <w:rPr>
          <w:rFonts w:ascii="Times New Roman" w:hAnsi="Times New Roman"/>
          <w:lang w:val="bg-BG"/>
        </w:rPr>
      </w:pPr>
      <w:r w:rsidRPr="0018424B">
        <w:rPr>
          <w:rFonts w:ascii="Times New Roman" w:hAnsi="Times New Roman"/>
          <w:lang w:val="bg-BG"/>
        </w:rPr>
        <w:t xml:space="preserve">В </w:t>
      </w:r>
      <w:r w:rsidR="00A06028">
        <w:rPr>
          <w:rFonts w:ascii="Times New Roman" w:hAnsi="Times New Roman"/>
          <w:lang w:val="bg-BG"/>
        </w:rPr>
        <w:t>търговските</w:t>
      </w:r>
      <w:r w:rsidRPr="0018424B">
        <w:rPr>
          <w:rFonts w:ascii="Times New Roman" w:hAnsi="Times New Roman"/>
          <w:lang w:val="bg-BG"/>
        </w:rPr>
        <w:t xml:space="preserve"> помещения ще бъде изградена </w:t>
      </w:r>
      <w:r w:rsidR="00127CC2" w:rsidRPr="0018424B">
        <w:rPr>
          <w:rFonts w:ascii="Times New Roman" w:hAnsi="Times New Roman"/>
          <w:lang w:val="bg-BG"/>
        </w:rPr>
        <w:t>обменна</w:t>
      </w:r>
      <w:r w:rsidRPr="0018424B">
        <w:rPr>
          <w:rFonts w:ascii="Times New Roman" w:hAnsi="Times New Roman"/>
          <w:lang w:val="bg-BG"/>
        </w:rPr>
        <w:t xml:space="preserve"> вентилация.</w:t>
      </w:r>
    </w:p>
    <w:p w:rsidR="00127CC2" w:rsidRPr="0018424B" w:rsidRDefault="00127CC2" w:rsidP="0018424B">
      <w:pPr>
        <w:ind w:firstLine="720"/>
        <w:jc w:val="both"/>
        <w:rPr>
          <w:rFonts w:ascii="Times New Roman" w:hAnsi="Times New Roman"/>
          <w:lang w:val="bg-BG"/>
        </w:rPr>
      </w:pPr>
      <w:r w:rsidRPr="0018424B">
        <w:rPr>
          <w:rFonts w:ascii="Times New Roman" w:hAnsi="Times New Roman"/>
          <w:lang w:val="bg-BG"/>
        </w:rPr>
        <w:t>При експлоатацията им ще бъдат спазени изискванията на РЕГЛАМЕНТ (ЕС) № 517/2014 НА ЕВРОПЕЙСКИЯ ПАРЛАМЕНТ И НА СЪВЕТА от 16 април 2014 година за флуорсъдържащите парникови газове и за отмяна на Регламент (ЕО) № 842/2006.</w:t>
      </w: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8. Отпадъци, които се очаква да се генерират, и предвиждания за тяхното третиране:</w:t>
      </w:r>
    </w:p>
    <w:p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t>Отпадъците, които се очаква да се генерират на площадката са:</w:t>
      </w:r>
    </w:p>
    <w:p w:rsidR="00C357EF" w:rsidRPr="0018424B" w:rsidRDefault="00C357EF" w:rsidP="0018424B">
      <w:pPr>
        <w:ind w:firstLine="720"/>
        <w:jc w:val="both"/>
        <w:rPr>
          <w:rFonts w:ascii="Times New Roman" w:hAnsi="Times New Roman"/>
          <w:bCs/>
          <w:lang w:val="bg-BG"/>
        </w:rPr>
      </w:pPr>
      <w:r w:rsidRPr="0018424B">
        <w:rPr>
          <w:rFonts w:ascii="Times New Roman" w:hAnsi="Times New Roman"/>
          <w:bCs/>
          <w:lang w:val="bg-BG"/>
        </w:rPr>
        <w:t>По време на строителството се очаква да се образуват строителни отпадъци. Те ще се предават приоритетно за оползотворяване в съответствие с утвърдената йерархия при управление на строителните отпадъци и в съответствие с НАРЕДБА ЗА УПРАВЛЕНИЕ НА СТРОИТЕЛНИТЕ ОТПАДЪЦИ И ЗА ВЛАГАНЕ НА РЕЦИКЛИРАНИ СТРОИТЕЛНИ МАТЕРИАЛИ. За обекта ще бъде изработен План за управление на строителните отпадъци.</w:t>
      </w:r>
    </w:p>
    <w:p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По време на експлоатацията на обекта се очаква да се образуват следните отпадъци:</w:t>
      </w:r>
    </w:p>
    <w:p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 xml:space="preserve">Отпадъци от опаковки-хартиени, картонени, пластмасови и от дървесни материали. </w:t>
      </w:r>
      <w:r w:rsidRPr="0018424B">
        <w:rPr>
          <w:rFonts w:ascii="Times New Roman" w:hAnsi="Times New Roman"/>
          <w:bCs/>
          <w:lang w:val="bg-BG"/>
        </w:rPr>
        <w:tab/>
        <w:t>Опаковките ще се предават за рециклиране.</w:t>
      </w:r>
    </w:p>
    <w:p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Отработени хидравлични масла. Отпадъците ще се предават за регенериране.</w:t>
      </w:r>
    </w:p>
    <w:p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Негодни за употреба батерии и акумулатори. Отпадъците ще се предават приоритетно за рециклиране и оползотворяване.</w:t>
      </w:r>
    </w:p>
    <w:p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Излязло от употреба електрическо и електронно оборудване. Отпадъците ще се предават приоритетно за рециклиране и оползотворяване.</w:t>
      </w:r>
    </w:p>
    <w:p w:rsidR="00C357EF" w:rsidRPr="0018424B" w:rsidRDefault="00C357EF" w:rsidP="0018424B">
      <w:pPr>
        <w:spacing w:after="120" w:line="240" w:lineRule="auto"/>
        <w:jc w:val="both"/>
        <w:rPr>
          <w:rFonts w:ascii="Times New Roman" w:hAnsi="Times New Roman"/>
          <w:bCs/>
          <w:lang w:val="bg-BG"/>
        </w:rPr>
      </w:pPr>
      <w:r w:rsidRPr="0018424B">
        <w:rPr>
          <w:rFonts w:ascii="Times New Roman" w:hAnsi="Times New Roman"/>
          <w:bCs/>
          <w:lang w:val="bg-BG"/>
        </w:rPr>
        <w:tab/>
        <w:t>Смесени битови отпадъци. Отпадъците ще се предават приоритетно за оползотворяване, а при невъзможност- за депониране.</w:t>
      </w:r>
    </w:p>
    <w:p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t xml:space="preserve">Всички генерирани отпадъци ще бъдат </w:t>
      </w:r>
      <w:r w:rsidRPr="0018424B">
        <w:rPr>
          <w:rFonts w:ascii="Times New Roman" w:hAnsi="Times New Roman"/>
          <w:bCs/>
          <w:lang w:val="am-ET"/>
        </w:rPr>
        <w:t xml:space="preserve">класифицирани по надлежния ред съгласно ЗУО и </w:t>
      </w:r>
      <w:r w:rsidRPr="0018424B">
        <w:rPr>
          <w:rFonts w:ascii="Times New Roman" w:hAnsi="Times New Roman"/>
          <w:bCs/>
          <w:i/>
          <w:lang w:val="bg-BG"/>
        </w:rPr>
        <w:t xml:space="preserve">Наредба </w:t>
      </w:r>
      <w:r w:rsidRPr="0018424B">
        <w:rPr>
          <w:rFonts w:ascii="Times New Roman" w:hAnsi="Times New Roman"/>
          <w:bCs/>
          <w:i/>
        </w:rPr>
        <w:t>no</w:t>
      </w:r>
      <w:r w:rsidRPr="0018424B">
        <w:rPr>
          <w:rFonts w:ascii="Times New Roman" w:hAnsi="Times New Roman"/>
          <w:bCs/>
          <w:i/>
          <w:lang w:val="bg-BG"/>
        </w:rPr>
        <w:t xml:space="preserve"> 2 от 23 юли 2014 г. за класификация на отпадъците (обн. ДВ. бр.66 от 8 Август 2014 г., посл.изм. ДВ. бр.46 от 1 Юни 2018 г.</w:t>
      </w:r>
    </w:p>
    <w:p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t xml:space="preserve">Всички отпадъци, образувани по време на строителството и експлоатацията на обекта ще се събират разделно на обособените за целта площадки и ще се предават за последващо транспортиране и третиране на лица, притежаващи документ съгласно чл. 35 от ЗУО. </w:t>
      </w:r>
    </w:p>
    <w:p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t xml:space="preserve">Приоритетно ще бъдат избирани фирми, които извършват оползотворяване и/или рециклиране на отпадъци пред тези, които извършват депониране или други операции по обезвреждане. Обезвреждането ще бъде последен вариант след като са били изчерпани всички други възможности за предаване за оползотворяване и/или </w:t>
      </w:r>
      <w:r w:rsidR="00C65B01" w:rsidRPr="0018424B">
        <w:rPr>
          <w:rFonts w:ascii="Times New Roman" w:hAnsi="Times New Roman"/>
          <w:bCs/>
          <w:lang w:val="bg-BG"/>
        </w:rPr>
        <w:t>рециклиране</w:t>
      </w:r>
      <w:r w:rsidRPr="0018424B">
        <w:rPr>
          <w:rFonts w:ascii="Times New Roman" w:hAnsi="Times New Roman"/>
          <w:bCs/>
          <w:lang w:val="bg-BG"/>
        </w:rPr>
        <w:t>.</w:t>
      </w:r>
    </w:p>
    <w:p w:rsidR="00160D99" w:rsidRPr="0018424B" w:rsidRDefault="00160D99" w:rsidP="0018424B">
      <w:pPr>
        <w:ind w:firstLine="720"/>
        <w:jc w:val="both"/>
        <w:rPr>
          <w:rFonts w:ascii="Times New Roman" w:hAnsi="Times New Roman"/>
          <w:bCs/>
          <w:lang w:val="bg-BG"/>
        </w:rPr>
      </w:pPr>
      <w:r w:rsidRPr="0018424B">
        <w:rPr>
          <w:rFonts w:ascii="Times New Roman" w:hAnsi="Times New Roman"/>
          <w:bCs/>
          <w:lang w:val="bg-BG"/>
        </w:rPr>
        <w:lastRenderedPageBreak/>
        <w:t>Битовите отпадъци ще се извозват на определено за целта депо от фирмата по сметосъбиране, обслужваща зоната и притежаваща изискуемия документ по ЗУО.</w:t>
      </w: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9. Отпадъчни води:</w:t>
      </w:r>
    </w:p>
    <w:p w:rsidR="00160D99" w:rsidRPr="0018424B" w:rsidRDefault="00160D99" w:rsidP="0018424B">
      <w:pPr>
        <w:ind w:firstLine="720"/>
        <w:jc w:val="both"/>
        <w:rPr>
          <w:rFonts w:ascii="Times New Roman" w:hAnsi="Times New Roman"/>
          <w:i/>
          <w:lang w:val="bg-BG"/>
        </w:rPr>
      </w:pPr>
      <w:r w:rsidRPr="0018424B">
        <w:rPr>
          <w:rFonts w:ascii="Times New Roman" w:hAnsi="Times New Roman"/>
          <w:i/>
          <w:lang w:val="bg-BG"/>
        </w:rPr>
        <w:t>(очаквано количество и вид на формираните отпадъчни води по потоци (битови, промишлени и др.), сезонност, предвидени начини за третирането им (пречиствателна станция/съоръжение и др.), отвеждане и заустване в канализационна система/повърхностен воден обект/водоплътна изгребна яма и др.)</w:t>
      </w:r>
    </w:p>
    <w:p w:rsidR="00127CC2" w:rsidRDefault="00127CC2" w:rsidP="0018424B">
      <w:pPr>
        <w:pStyle w:val="ListParagraph"/>
        <w:numPr>
          <w:ilvl w:val="0"/>
          <w:numId w:val="4"/>
        </w:numPr>
        <w:spacing w:after="0"/>
        <w:jc w:val="both"/>
        <w:rPr>
          <w:rFonts w:ascii="Times New Roman" w:hAnsi="Times New Roman"/>
          <w:lang w:val="bg-BG"/>
        </w:rPr>
      </w:pPr>
      <w:r w:rsidRPr="0018424B">
        <w:rPr>
          <w:rFonts w:ascii="Times New Roman" w:hAnsi="Times New Roman"/>
          <w:lang w:val="bg-BG"/>
        </w:rPr>
        <w:t xml:space="preserve">Дъждовни отпадъчни води в очаквани максимални количества – </w:t>
      </w:r>
      <w:r w:rsidR="00572FB5">
        <w:rPr>
          <w:rFonts w:ascii="Times New Roman" w:hAnsi="Times New Roman"/>
          <w:lang w:val="bg-BG"/>
        </w:rPr>
        <w:t>470</w:t>
      </w:r>
      <w:r w:rsidRPr="0018424B">
        <w:rPr>
          <w:rFonts w:ascii="Times New Roman" w:hAnsi="Times New Roman"/>
          <w:lang w:val="bg-BG"/>
        </w:rPr>
        <w:t xml:space="preserve"> l/s. </w:t>
      </w:r>
    </w:p>
    <w:p w:rsidR="001E3AB8" w:rsidRPr="0018424B" w:rsidRDefault="001E3AB8" w:rsidP="001E3AB8">
      <w:pPr>
        <w:pStyle w:val="ListParagraph"/>
        <w:numPr>
          <w:ilvl w:val="0"/>
          <w:numId w:val="4"/>
        </w:numPr>
        <w:spacing w:after="0"/>
        <w:jc w:val="both"/>
        <w:rPr>
          <w:rFonts w:ascii="Times New Roman" w:hAnsi="Times New Roman"/>
          <w:lang w:val="bg-BG"/>
        </w:rPr>
      </w:pPr>
      <w:r w:rsidRPr="001E3AB8">
        <w:rPr>
          <w:rFonts w:ascii="Times New Roman" w:hAnsi="Times New Roman"/>
          <w:lang w:val="bg-BG"/>
        </w:rPr>
        <w:t>Повърхностните отпадни води от паркинг площи ще преминават през кало-масло уловител</w:t>
      </w:r>
      <w:r>
        <w:rPr>
          <w:rFonts w:ascii="Times New Roman" w:hAnsi="Times New Roman"/>
          <w:lang w:val="bg-BG"/>
        </w:rPr>
        <w:t>.</w:t>
      </w:r>
    </w:p>
    <w:p w:rsidR="00C357EF" w:rsidRPr="001E3AB8" w:rsidRDefault="00127CC2" w:rsidP="001E3AB8">
      <w:pPr>
        <w:pStyle w:val="ListParagraph"/>
        <w:numPr>
          <w:ilvl w:val="0"/>
          <w:numId w:val="4"/>
        </w:numPr>
        <w:spacing w:after="0"/>
        <w:jc w:val="both"/>
        <w:rPr>
          <w:rFonts w:ascii="Times New Roman" w:hAnsi="Times New Roman"/>
          <w:b/>
          <w:lang w:val="bg-BG"/>
        </w:rPr>
      </w:pPr>
      <w:r w:rsidRPr="001E3AB8">
        <w:rPr>
          <w:rFonts w:ascii="Times New Roman" w:hAnsi="Times New Roman"/>
          <w:lang w:val="bg-BG"/>
        </w:rPr>
        <w:t xml:space="preserve">Пречистените битови и дъждовните отпадъчни води ще бъдат зауствани  </w:t>
      </w:r>
      <w:r w:rsidR="001E3AB8">
        <w:rPr>
          <w:rFonts w:ascii="Times New Roman" w:hAnsi="Times New Roman"/>
          <w:lang w:val="bg-BG"/>
        </w:rPr>
        <w:t xml:space="preserve">в </w:t>
      </w:r>
      <w:r w:rsidR="001E3AB8" w:rsidRPr="001E3AB8">
        <w:rPr>
          <w:rFonts w:ascii="Times New Roman" w:hAnsi="Times New Roman"/>
          <w:lang w:val="bg-BG"/>
        </w:rPr>
        <w:t>съществуващо канализационно отклонение от вълнообразни РРЕ Ø630</w:t>
      </w:r>
      <w:r w:rsidR="001E3AB8">
        <w:rPr>
          <w:rFonts w:ascii="Times New Roman" w:hAnsi="Times New Roman"/>
          <w:lang w:val="bg-BG"/>
        </w:rPr>
        <w:t>.</w:t>
      </w:r>
    </w:p>
    <w:p w:rsidR="001E3AB8" w:rsidRPr="001E3AB8" w:rsidRDefault="001E3AB8" w:rsidP="001E3AB8">
      <w:pPr>
        <w:pStyle w:val="ListParagraph"/>
        <w:spacing w:after="0"/>
        <w:jc w:val="both"/>
        <w:rPr>
          <w:rFonts w:ascii="Times New Roman" w:hAnsi="Times New Roman"/>
          <w:b/>
          <w:lang w:val="bg-BG"/>
        </w:rPr>
      </w:pPr>
    </w:p>
    <w:p w:rsidR="00160D99" w:rsidRPr="0018424B" w:rsidRDefault="00160D99" w:rsidP="0018424B">
      <w:pPr>
        <w:ind w:firstLine="720"/>
        <w:jc w:val="both"/>
        <w:rPr>
          <w:rFonts w:ascii="Times New Roman" w:hAnsi="Times New Roman"/>
          <w:b/>
          <w:lang w:val="bg-BG"/>
        </w:rPr>
      </w:pPr>
      <w:r w:rsidRPr="0018424B">
        <w:rPr>
          <w:rFonts w:ascii="Times New Roman" w:hAnsi="Times New Roman"/>
          <w:b/>
          <w:lang w:val="bg-BG"/>
        </w:rPr>
        <w:t>10. Опасни химични вещества, които се очаква да бъдат налични на площадката на предприятието/съоръжението:</w:t>
      </w:r>
    </w:p>
    <w:p w:rsidR="00160D99" w:rsidRPr="0018424B" w:rsidRDefault="00160D99" w:rsidP="0018424B">
      <w:pPr>
        <w:ind w:firstLine="720"/>
        <w:jc w:val="both"/>
        <w:rPr>
          <w:rFonts w:ascii="Times New Roman" w:hAnsi="Times New Roman"/>
          <w:i/>
          <w:lang w:val="bg-BG"/>
        </w:rPr>
      </w:pPr>
      <w:r w:rsidRPr="0018424B">
        <w:rPr>
          <w:rFonts w:ascii="Times New Roman" w:hAnsi="Times New Roman"/>
          <w:i/>
          <w:lang w:val="bg-BG"/>
        </w:rPr>
        <w:t>(в случаите по чл. 99б от ЗООС се представя информация за вида и количеството на опасните вещества, които ще са налични в предприятието/съоръжението съгласно приложение № 1 към Наредбата за предотвратяване на големи аварии и ограничаване на последствията от тях)</w:t>
      </w:r>
    </w:p>
    <w:p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По време на строителните дейности и по време на експлоатацията не се очаква използване и съхранение на химични вещества и смеси, включени в Приложение №3 на Закона за опазване на околната среда (ЗООС).</w:t>
      </w:r>
    </w:p>
    <w:p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І. Моля да ни информирате за необходимите действия, които трябва да предприемем, по реда на глава шеста от ЗООС.</w:t>
      </w:r>
    </w:p>
    <w:p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Моля на основание чл. 93, ал. 9, т. 1 от ЗООС да се проведе задължителна ОВОС, без да се извършва преценка.</w:t>
      </w:r>
    </w:p>
    <w:p w:rsidR="00160D99" w:rsidRPr="0018424B" w:rsidRDefault="00160D99" w:rsidP="0018424B">
      <w:pPr>
        <w:ind w:firstLine="720"/>
        <w:jc w:val="both"/>
        <w:rPr>
          <w:rFonts w:ascii="Times New Roman" w:hAnsi="Times New Roman"/>
          <w:lang w:val="bg-BG"/>
        </w:rPr>
      </w:pPr>
      <w:r w:rsidRPr="0018424B">
        <w:rPr>
          <w:rFonts w:ascii="Times New Roman" w:hAnsi="Times New Roman"/>
          <w:lang w:val="bg-BG"/>
        </w:rPr>
        <w:t>Моля, на основание чл. 94, ал. 1, т. 9 от ЗООС да се проведе процедура по ОВОС и/или процедурата по чл. 109, ал. 1 или 2 или по чл. 117, ал. 1 или 2 от ЗООС.</w:t>
      </w:r>
    </w:p>
    <w:p w:rsidR="00160D99" w:rsidRPr="0018424B" w:rsidRDefault="00160D99" w:rsidP="0018424B">
      <w:pPr>
        <w:jc w:val="both"/>
        <w:rPr>
          <w:rFonts w:ascii="Times New Roman" w:hAnsi="Times New Roman"/>
          <w:lang w:val="bg-BG"/>
        </w:rPr>
      </w:pPr>
      <w:r w:rsidRPr="0018424B">
        <w:rPr>
          <w:rFonts w:ascii="Times New Roman" w:hAnsi="Times New Roman"/>
          <w:lang w:val="bg-BG"/>
        </w:rPr>
        <w:t>ІІ. Друга информация (не е задължително за попълване)</w:t>
      </w:r>
    </w:p>
    <w:p w:rsidR="00160D99" w:rsidRPr="0018424B" w:rsidRDefault="00160D99" w:rsidP="0018424B">
      <w:pPr>
        <w:jc w:val="both"/>
        <w:rPr>
          <w:rFonts w:ascii="Times New Roman" w:hAnsi="Times New Roman"/>
          <w:lang w:val="bg-BG"/>
        </w:rPr>
      </w:pPr>
      <w:r w:rsidRPr="0018424B">
        <w:rPr>
          <w:rFonts w:ascii="Times New Roman" w:hAnsi="Times New Roman"/>
          <w:lang w:val="bg-BG"/>
        </w:rPr>
        <w:t>Моля да бъде допуснато извършването само на ОВОС (в случаите по чл. 91, ал. 2 от ЗООС, когато за инвестиционно предложение, включено в приложение № 1 или в приложение № 2 към ЗООС, се изисква и изготвянето на самостоятелен план или програма по чл. 85, ал. 1 и 2 от ЗООС) поради следните основания (мотиви):</w:t>
      </w:r>
    </w:p>
    <w:p w:rsidR="00160D99" w:rsidRPr="0018424B" w:rsidRDefault="00160D99" w:rsidP="0018424B">
      <w:pPr>
        <w:jc w:val="both"/>
        <w:rPr>
          <w:rFonts w:ascii="Times New Roman" w:hAnsi="Times New Roman"/>
          <w:lang w:val="bg-BG"/>
        </w:rPr>
      </w:pPr>
      <w:r w:rsidRPr="0018424B">
        <w:rPr>
          <w:rFonts w:ascii="Times New Roman" w:hAnsi="Times New Roman"/>
          <w:lang w:val="bg-BG"/>
        </w:rPr>
        <w:t>………………………………………………………………………………………………………</w:t>
      </w:r>
    </w:p>
    <w:p w:rsidR="00160D99" w:rsidRPr="0018424B" w:rsidRDefault="00160D99" w:rsidP="0018424B">
      <w:pPr>
        <w:jc w:val="both"/>
        <w:rPr>
          <w:rFonts w:ascii="Times New Roman" w:hAnsi="Times New Roman"/>
          <w:lang w:val="bg-BG"/>
        </w:rPr>
      </w:pPr>
      <w:r w:rsidRPr="0018424B">
        <w:rPr>
          <w:rFonts w:ascii="Times New Roman" w:hAnsi="Times New Roman"/>
          <w:lang w:val="bg-BG"/>
        </w:rPr>
        <w:t>………………………………………………………………………………………………………</w:t>
      </w:r>
    </w:p>
    <w:p w:rsidR="00BA4E60" w:rsidRDefault="00BA4E60" w:rsidP="0018424B">
      <w:pPr>
        <w:jc w:val="both"/>
        <w:rPr>
          <w:rFonts w:ascii="Times New Roman" w:hAnsi="Times New Roman"/>
          <w:lang w:val="bg-BG"/>
        </w:rPr>
      </w:pPr>
    </w:p>
    <w:p w:rsidR="00160D99" w:rsidRPr="0018424B" w:rsidRDefault="00160D99" w:rsidP="0018424B">
      <w:pPr>
        <w:jc w:val="both"/>
        <w:rPr>
          <w:rFonts w:ascii="Times New Roman" w:hAnsi="Times New Roman"/>
          <w:lang w:val="bg-BG"/>
        </w:rPr>
      </w:pPr>
      <w:r w:rsidRPr="0018424B">
        <w:rPr>
          <w:rFonts w:ascii="Times New Roman" w:hAnsi="Times New Roman"/>
          <w:lang w:val="bg-BG"/>
        </w:rPr>
        <w:t>Прилагам:</w:t>
      </w:r>
    </w:p>
    <w:p w:rsidR="00094F6E" w:rsidRPr="0018424B" w:rsidRDefault="00094F6E" w:rsidP="0018424B">
      <w:pPr>
        <w:jc w:val="both"/>
        <w:rPr>
          <w:rFonts w:ascii="Times New Roman" w:hAnsi="Times New Roman"/>
          <w:lang w:val="bg-BG"/>
        </w:rPr>
      </w:pPr>
      <w:r w:rsidRPr="0018424B">
        <w:rPr>
          <w:rFonts w:ascii="Times New Roman" w:hAnsi="Times New Roman"/>
          <w:lang w:val="bg-BG"/>
        </w:rPr>
        <w:t xml:space="preserve">1. Документи, доказващи уведомяване на съответната/съответните община/общини, район/райони и кметство или кметства и на засегнатото население съгласно изискванията на чл. 4, ал. 2 от </w:t>
      </w:r>
      <w:r w:rsidRPr="0018424B">
        <w:rPr>
          <w:rFonts w:ascii="Times New Roman" w:hAnsi="Times New Roman"/>
          <w:lang w:val="bg-BG"/>
        </w:rPr>
        <w:lastRenderedPageBreak/>
        <w:t>Наредбата за условията и реда за извършване на оценка на въздействието върху околната среда, приета с Постановление № 59 на Министерския съвет от 2003 г.</w:t>
      </w:r>
    </w:p>
    <w:p w:rsidR="00094F6E" w:rsidRPr="0018424B" w:rsidRDefault="00094F6E" w:rsidP="0018424B">
      <w:pPr>
        <w:jc w:val="both"/>
        <w:rPr>
          <w:rFonts w:ascii="Times New Roman" w:hAnsi="Times New Roman"/>
          <w:lang w:val="bg-BG"/>
        </w:rPr>
      </w:pPr>
      <w:r w:rsidRPr="0018424B">
        <w:rPr>
          <w:rFonts w:ascii="Times New Roman" w:hAnsi="Times New Roman"/>
          <w:lang w:val="bg-BG"/>
        </w:rPr>
        <w:t>2. Документи, удостоверяващи по реда на специален закон, нормативен или административен акт права за иницииране или кандидатстване за одобряване на инвестиционно предложение.</w:t>
      </w:r>
    </w:p>
    <w:p w:rsidR="00094F6E" w:rsidRPr="0018424B" w:rsidRDefault="00094F6E" w:rsidP="0018424B">
      <w:pPr>
        <w:jc w:val="both"/>
        <w:rPr>
          <w:rFonts w:ascii="Times New Roman" w:hAnsi="Times New Roman"/>
          <w:lang w:val="bg-BG"/>
        </w:rPr>
      </w:pPr>
      <w:r w:rsidRPr="0018424B">
        <w:rPr>
          <w:rFonts w:ascii="Times New Roman" w:hAnsi="Times New Roman"/>
          <w:lang w:val="bg-BG"/>
        </w:rPr>
        <w:t>3. Други документи по преценка на уведомителя:</w:t>
      </w:r>
    </w:p>
    <w:p w:rsidR="00094F6E" w:rsidRPr="0018424B" w:rsidRDefault="00094F6E" w:rsidP="0018424B">
      <w:pPr>
        <w:jc w:val="both"/>
        <w:rPr>
          <w:rFonts w:ascii="Times New Roman" w:hAnsi="Times New Roman"/>
          <w:lang w:val="bg-BG"/>
        </w:rPr>
      </w:pPr>
      <w:r w:rsidRPr="0018424B">
        <w:rPr>
          <w:rFonts w:ascii="Times New Roman" w:hAnsi="Times New Roman"/>
          <w:lang w:val="bg-BG"/>
        </w:rPr>
        <w:t xml:space="preserve">3.1. Нотариален акт за покупко-продажба на недвижим имот № </w:t>
      </w:r>
      <w:r w:rsidR="001E3AB8">
        <w:rPr>
          <w:rFonts w:ascii="Times New Roman" w:hAnsi="Times New Roman"/>
          <w:lang w:val="bg-BG"/>
        </w:rPr>
        <w:t>124</w:t>
      </w:r>
      <w:r w:rsidRPr="0018424B">
        <w:rPr>
          <w:rFonts w:ascii="Times New Roman" w:hAnsi="Times New Roman"/>
          <w:lang w:val="bg-BG"/>
        </w:rPr>
        <w:t>, том I</w:t>
      </w:r>
      <w:r w:rsidR="005C4B00">
        <w:rPr>
          <w:rFonts w:ascii="Times New Roman" w:hAnsi="Times New Roman"/>
        </w:rPr>
        <w:t>I</w:t>
      </w:r>
      <w:r w:rsidRPr="0018424B">
        <w:rPr>
          <w:rFonts w:ascii="Times New Roman" w:hAnsi="Times New Roman"/>
          <w:lang w:val="bg-BG"/>
        </w:rPr>
        <w:t xml:space="preserve">, рег. № </w:t>
      </w:r>
      <w:r w:rsidR="005C4B00">
        <w:rPr>
          <w:rFonts w:ascii="Times New Roman" w:hAnsi="Times New Roman"/>
        </w:rPr>
        <w:t>1975</w:t>
      </w:r>
      <w:r w:rsidRPr="0018424B">
        <w:rPr>
          <w:rFonts w:ascii="Times New Roman" w:hAnsi="Times New Roman"/>
          <w:lang w:val="bg-BG"/>
        </w:rPr>
        <w:t xml:space="preserve">, дело № </w:t>
      </w:r>
      <w:r w:rsidR="005C4B00">
        <w:rPr>
          <w:rFonts w:ascii="Times New Roman" w:hAnsi="Times New Roman"/>
        </w:rPr>
        <w:t>235</w:t>
      </w:r>
      <w:r w:rsidRPr="0018424B">
        <w:rPr>
          <w:rFonts w:ascii="Times New Roman" w:hAnsi="Times New Roman"/>
          <w:lang w:val="bg-BG"/>
        </w:rPr>
        <w:t xml:space="preserve"> от 20</w:t>
      </w:r>
      <w:r w:rsidR="00DC42E5" w:rsidRPr="0018424B">
        <w:rPr>
          <w:rFonts w:ascii="Times New Roman" w:hAnsi="Times New Roman"/>
          <w:lang w:val="bg-BG"/>
        </w:rPr>
        <w:t>2</w:t>
      </w:r>
      <w:r w:rsidR="005C4B00">
        <w:rPr>
          <w:rFonts w:ascii="Times New Roman" w:hAnsi="Times New Roman"/>
        </w:rPr>
        <w:t>1</w:t>
      </w:r>
      <w:r w:rsidRPr="0018424B">
        <w:rPr>
          <w:rFonts w:ascii="Times New Roman" w:hAnsi="Times New Roman"/>
          <w:lang w:val="bg-BG"/>
        </w:rPr>
        <w:t xml:space="preserve">г. , вписан в Служба по вписванията към Агенция по вписванията – Пловдив, издаден от Нотариус </w:t>
      </w:r>
      <w:r w:rsidR="00CE3504">
        <w:rPr>
          <w:rFonts w:ascii="Times New Roman" w:hAnsi="Times New Roman"/>
          <w:lang w:val="bg-BG"/>
        </w:rPr>
        <w:t>Светлана Кирилова</w:t>
      </w:r>
      <w:r w:rsidRPr="0018424B">
        <w:rPr>
          <w:rFonts w:ascii="Times New Roman" w:hAnsi="Times New Roman"/>
          <w:lang w:val="bg-BG"/>
        </w:rPr>
        <w:t xml:space="preserve"> с район на действие – района на РС Пловдив, вписан в регистъра на Нотариалната камара под № </w:t>
      </w:r>
      <w:r w:rsidR="00CE3504">
        <w:rPr>
          <w:rFonts w:ascii="Times New Roman" w:hAnsi="Times New Roman"/>
          <w:lang w:val="bg-BG"/>
        </w:rPr>
        <w:t>00</w:t>
      </w:r>
      <w:r w:rsidR="00DC42E5" w:rsidRPr="0018424B">
        <w:rPr>
          <w:rFonts w:ascii="Times New Roman" w:hAnsi="Times New Roman"/>
          <w:lang w:val="bg-BG"/>
        </w:rPr>
        <w:t>1</w:t>
      </w:r>
      <w:r w:rsidRPr="0018424B">
        <w:rPr>
          <w:rFonts w:ascii="Times New Roman" w:hAnsi="Times New Roman"/>
          <w:lang w:val="bg-BG"/>
        </w:rPr>
        <w:t>;</w:t>
      </w:r>
    </w:p>
    <w:p w:rsidR="00094F6E" w:rsidRDefault="00094F6E" w:rsidP="0018424B">
      <w:pPr>
        <w:jc w:val="both"/>
        <w:rPr>
          <w:rFonts w:ascii="Times New Roman" w:hAnsi="Times New Roman"/>
          <w:lang w:val="bg-BG"/>
        </w:rPr>
      </w:pPr>
      <w:r w:rsidRPr="0018424B">
        <w:rPr>
          <w:rFonts w:ascii="Times New Roman" w:hAnsi="Times New Roman"/>
          <w:lang w:val="bg-BG"/>
        </w:rPr>
        <w:t>3.2. Скица на поземлен имот № 15-</w:t>
      </w:r>
      <w:r w:rsidR="00BC5956">
        <w:rPr>
          <w:rFonts w:ascii="Times New Roman" w:hAnsi="Times New Roman"/>
          <w:lang w:val="bg-BG"/>
        </w:rPr>
        <w:t>308580‐23.03.2021r.,</w:t>
      </w:r>
      <w:r w:rsidRPr="0018424B">
        <w:rPr>
          <w:rFonts w:ascii="Times New Roman" w:hAnsi="Times New Roman"/>
          <w:lang w:val="bg-BG"/>
        </w:rPr>
        <w:t xml:space="preserve"> издадена от Служба по геодезия, картография и кадастър гр. Пловдив;</w:t>
      </w:r>
    </w:p>
    <w:p w:rsidR="00B63727" w:rsidRDefault="00B63727" w:rsidP="0018424B">
      <w:pPr>
        <w:jc w:val="both"/>
        <w:rPr>
          <w:rFonts w:ascii="Times New Roman" w:hAnsi="Times New Roman"/>
          <w:lang w:val="bg-BG"/>
        </w:rPr>
      </w:pPr>
      <w:r>
        <w:rPr>
          <w:rFonts w:ascii="Times New Roman" w:hAnsi="Times New Roman"/>
        </w:rPr>
        <w:t xml:space="preserve">3.3. </w:t>
      </w:r>
      <w:r>
        <w:rPr>
          <w:rFonts w:ascii="Times New Roman" w:hAnsi="Times New Roman"/>
          <w:lang w:val="bg-BG"/>
        </w:rPr>
        <w:t>Скица виза от 08.03.2021г.</w:t>
      </w:r>
    </w:p>
    <w:p w:rsidR="00B63727" w:rsidRDefault="00B63727" w:rsidP="0018424B">
      <w:pPr>
        <w:jc w:val="both"/>
        <w:rPr>
          <w:rFonts w:ascii="Times New Roman" w:hAnsi="Times New Roman"/>
          <w:lang w:val="bg-BG"/>
        </w:rPr>
      </w:pPr>
      <w:r>
        <w:rPr>
          <w:rFonts w:ascii="Times New Roman" w:hAnsi="Times New Roman"/>
          <w:lang w:val="bg-BG"/>
        </w:rPr>
        <w:t>3.4. Ситуационен план на подзем</w:t>
      </w:r>
      <w:r w:rsidR="001555D2">
        <w:rPr>
          <w:rFonts w:ascii="Times New Roman" w:hAnsi="Times New Roman"/>
          <w:lang w:val="bg-BG"/>
        </w:rPr>
        <w:t>на техническа инфраструктура, вх. №21Ф1598 Община Пловдив</w:t>
      </w:r>
    </w:p>
    <w:p w:rsidR="00094F6E" w:rsidRPr="001555D2" w:rsidRDefault="00094F6E" w:rsidP="0018424B">
      <w:pPr>
        <w:jc w:val="both"/>
        <w:rPr>
          <w:rFonts w:ascii="Times New Roman" w:hAnsi="Times New Roman"/>
          <w:color w:val="FF0000"/>
          <w:lang w:val="bg-BG"/>
        </w:rPr>
      </w:pPr>
      <w:r w:rsidRPr="0018424B">
        <w:rPr>
          <w:rFonts w:ascii="Times New Roman" w:hAnsi="Times New Roman"/>
          <w:lang w:val="bg-BG"/>
        </w:rPr>
        <w:t xml:space="preserve">3.5. Пълномощно на </w:t>
      </w:r>
      <w:r w:rsidR="00BC5956">
        <w:rPr>
          <w:rFonts w:ascii="Times New Roman" w:hAnsi="Times New Roman"/>
          <w:lang w:val="bg-BG"/>
        </w:rPr>
        <w:t xml:space="preserve">Иван </w:t>
      </w:r>
      <w:r w:rsidR="005F6F75">
        <w:rPr>
          <w:rFonts w:ascii="Times New Roman" w:hAnsi="Times New Roman"/>
          <w:lang w:val="bg-BG"/>
        </w:rPr>
        <w:t xml:space="preserve">Георгиев </w:t>
      </w:r>
      <w:r w:rsidR="00BC5956">
        <w:rPr>
          <w:rFonts w:ascii="Times New Roman" w:hAnsi="Times New Roman"/>
          <w:lang w:val="bg-BG"/>
        </w:rPr>
        <w:t>Манджуков</w:t>
      </w:r>
    </w:p>
    <w:p w:rsidR="00160D99" w:rsidRPr="0018424B" w:rsidRDefault="00094F6E" w:rsidP="0018424B">
      <w:pPr>
        <w:jc w:val="both"/>
        <w:rPr>
          <w:rFonts w:ascii="Times New Roman" w:hAnsi="Times New Roman"/>
          <w:lang w:val="bg-BG"/>
        </w:rPr>
      </w:pPr>
      <w:r w:rsidRPr="0018424B">
        <w:rPr>
          <w:rFonts w:ascii="Times New Roman" w:hAnsi="Times New Roman"/>
          <w:lang w:val="bg-BG"/>
        </w:rPr>
        <w:t>4.  Електронен носител - 1 бр</w:t>
      </w:r>
      <w:r w:rsidR="005F6F75">
        <w:rPr>
          <w:rFonts w:ascii="Times New Roman" w:hAnsi="Times New Roman"/>
          <w:lang w:val="bg-BG"/>
        </w:rPr>
        <w:t>.</w:t>
      </w:r>
    </w:p>
    <w:p w:rsidR="00B65D74" w:rsidRDefault="00B65D74" w:rsidP="0040214B">
      <w:pPr>
        <w:rPr>
          <w:rFonts w:ascii="Times New Roman" w:hAnsi="Times New Roman"/>
          <w:sz w:val="24"/>
          <w:szCs w:val="24"/>
          <w:lang w:val="bg-BG"/>
        </w:rPr>
      </w:pPr>
    </w:p>
    <w:p w:rsidR="00160D99" w:rsidRPr="0040214B" w:rsidRDefault="00160D99" w:rsidP="0040214B">
      <w:pPr>
        <w:rPr>
          <w:rFonts w:ascii="Times New Roman" w:hAnsi="Times New Roman"/>
          <w:sz w:val="24"/>
          <w:szCs w:val="24"/>
          <w:lang w:val="bg-BG"/>
        </w:rPr>
      </w:pPr>
      <w:r w:rsidRPr="0040214B">
        <w:rPr>
          <w:rFonts w:ascii="Times New Roman" w:hAnsi="Times New Roman"/>
          <w:sz w:val="24"/>
          <w:szCs w:val="24"/>
          <w:lang w:val="bg-BG"/>
        </w:rPr>
        <w:t xml:space="preserve">Дата: </w:t>
      </w:r>
      <w:r w:rsidR="00B65D74">
        <w:rPr>
          <w:rFonts w:ascii="Times New Roman" w:hAnsi="Times New Roman"/>
          <w:sz w:val="24"/>
          <w:szCs w:val="24"/>
          <w:lang w:val="bg-BG"/>
        </w:rPr>
        <w:t>05.04.2021г.</w:t>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Pr>
          <w:rFonts w:ascii="Times New Roman" w:hAnsi="Times New Roman"/>
          <w:sz w:val="24"/>
          <w:szCs w:val="24"/>
          <w:lang w:val="bg-BG"/>
        </w:rPr>
        <w:tab/>
      </w:r>
      <w:r w:rsidR="00B65D74">
        <w:rPr>
          <w:rFonts w:ascii="Times New Roman" w:hAnsi="Times New Roman"/>
          <w:sz w:val="24"/>
          <w:szCs w:val="24"/>
          <w:lang w:val="bg-BG"/>
        </w:rPr>
        <w:tab/>
      </w:r>
      <w:r>
        <w:rPr>
          <w:rFonts w:ascii="Times New Roman" w:hAnsi="Times New Roman"/>
          <w:sz w:val="24"/>
          <w:szCs w:val="24"/>
          <w:lang w:val="bg-BG"/>
        </w:rPr>
        <w:t>Уведомител: …………………</w:t>
      </w:r>
    </w:p>
    <w:p w:rsidR="00160D99" w:rsidRDefault="00B65D74" w:rsidP="003C479D">
      <w:pPr>
        <w:ind w:left="5040" w:hanging="5040"/>
        <w:rPr>
          <w:rFonts w:ascii="Times New Roman" w:hAnsi="Times New Roman"/>
          <w:sz w:val="24"/>
          <w:szCs w:val="24"/>
          <w:lang w:val="bg-BG"/>
        </w:rPr>
      </w:pPr>
      <w:r>
        <w:rPr>
          <w:rFonts w:ascii="Times New Roman" w:hAnsi="Times New Roman"/>
          <w:sz w:val="24"/>
          <w:szCs w:val="24"/>
          <w:lang w:val="bg-BG"/>
        </w:rPr>
        <w:t>Пловдив</w:t>
      </w:r>
      <w:r>
        <w:rPr>
          <w:rFonts w:ascii="Times New Roman" w:hAnsi="Times New Roman"/>
          <w:sz w:val="24"/>
          <w:szCs w:val="24"/>
          <w:lang w:val="bg-BG"/>
        </w:rPr>
        <w:tab/>
      </w:r>
      <w:r w:rsidR="00160D99" w:rsidRPr="0040214B">
        <w:rPr>
          <w:rFonts w:ascii="Times New Roman" w:hAnsi="Times New Roman"/>
          <w:sz w:val="24"/>
          <w:szCs w:val="24"/>
          <w:lang w:val="bg-BG"/>
        </w:rPr>
        <w:t>(</w:t>
      </w:r>
      <w:r w:rsidR="0011787F" w:rsidRPr="0011787F">
        <w:rPr>
          <w:rFonts w:ascii="Times New Roman" w:hAnsi="Times New Roman"/>
          <w:b/>
          <w:i/>
          <w:sz w:val="18"/>
          <w:szCs w:val="18"/>
          <w:lang w:val="bg-BG"/>
        </w:rPr>
        <w:t>„</w:t>
      </w:r>
      <w:r w:rsidR="0011787F" w:rsidRPr="0011787F">
        <w:rPr>
          <w:rFonts w:ascii="Times New Roman" w:eastAsia="SimSun" w:hAnsi="Times New Roman"/>
          <w:b/>
          <w:bCs/>
          <w:kern w:val="3"/>
          <w:sz w:val="18"/>
          <w:szCs w:val="18"/>
          <w:lang w:val="bg-BG" w:eastAsia="zh-CN" w:bidi="hi-IN"/>
        </w:rPr>
        <w:t>BИA CEBEP“ E00Д</w:t>
      </w:r>
      <w:r w:rsidR="0011787F">
        <w:rPr>
          <w:rFonts w:ascii="Times New Roman" w:eastAsia="SimSun" w:hAnsi="Times New Roman"/>
          <w:bCs/>
          <w:kern w:val="3"/>
          <w:sz w:val="18"/>
          <w:szCs w:val="18"/>
          <w:lang w:val="bg-BG" w:eastAsia="zh-CN" w:bidi="hi-IN"/>
        </w:rPr>
        <w:t>“</w:t>
      </w:r>
      <w:r w:rsidR="00DE785D" w:rsidRPr="0011787F">
        <w:rPr>
          <w:rFonts w:ascii="Times New Roman" w:hAnsi="Times New Roman"/>
          <w:i/>
          <w:sz w:val="18"/>
          <w:szCs w:val="18"/>
          <w:lang w:val="bg-BG"/>
        </w:rPr>
        <w:t>,</w:t>
      </w:r>
      <w:r w:rsidR="00DE785D" w:rsidRPr="00DE785D">
        <w:rPr>
          <w:rFonts w:ascii="Times New Roman" w:hAnsi="Times New Roman"/>
          <w:i/>
          <w:sz w:val="18"/>
          <w:szCs w:val="18"/>
          <w:lang w:val="bg-BG"/>
        </w:rPr>
        <w:t xml:space="preserve"> чрез Пълномощника </w:t>
      </w:r>
      <w:r w:rsidR="0011787F">
        <w:rPr>
          <w:rFonts w:ascii="Times New Roman" w:hAnsi="Times New Roman"/>
          <w:i/>
          <w:sz w:val="18"/>
          <w:szCs w:val="18"/>
          <w:lang w:val="bg-BG"/>
        </w:rPr>
        <w:t xml:space="preserve">Иван </w:t>
      </w:r>
      <w:r>
        <w:rPr>
          <w:rFonts w:ascii="Times New Roman" w:hAnsi="Times New Roman"/>
          <w:i/>
          <w:sz w:val="18"/>
          <w:szCs w:val="18"/>
          <w:lang w:val="bg-BG"/>
        </w:rPr>
        <w:t xml:space="preserve"> </w:t>
      </w:r>
      <w:r w:rsidR="0011787F">
        <w:rPr>
          <w:rFonts w:ascii="Times New Roman" w:hAnsi="Times New Roman"/>
          <w:i/>
          <w:sz w:val="18"/>
          <w:szCs w:val="18"/>
          <w:lang w:val="bg-BG"/>
        </w:rPr>
        <w:t>Георгиев</w:t>
      </w:r>
      <w:r>
        <w:rPr>
          <w:rFonts w:ascii="Times New Roman" w:hAnsi="Times New Roman"/>
          <w:i/>
          <w:sz w:val="18"/>
          <w:szCs w:val="18"/>
          <w:lang w:val="bg-BG"/>
        </w:rPr>
        <w:t xml:space="preserve"> </w:t>
      </w:r>
      <w:r w:rsidR="0011787F">
        <w:rPr>
          <w:rFonts w:ascii="Times New Roman" w:hAnsi="Times New Roman"/>
          <w:i/>
          <w:sz w:val="18"/>
          <w:szCs w:val="18"/>
          <w:lang w:val="bg-BG"/>
        </w:rPr>
        <w:t>Манджуков</w:t>
      </w:r>
      <w:r w:rsidR="00DE785D" w:rsidRPr="00DE785D">
        <w:rPr>
          <w:rFonts w:ascii="Times New Roman" w:hAnsi="Times New Roman"/>
          <w:i/>
          <w:sz w:val="18"/>
          <w:szCs w:val="18"/>
          <w:lang w:val="bg-BG"/>
        </w:rPr>
        <w:t>,</w:t>
      </w:r>
      <w:r w:rsidR="00911B28">
        <w:rPr>
          <w:rFonts w:ascii="Times New Roman" w:hAnsi="Times New Roman"/>
          <w:i/>
          <w:sz w:val="18"/>
          <w:szCs w:val="18"/>
          <w:lang w:val="bg-BG"/>
        </w:rPr>
        <w:t xml:space="preserve"> </w:t>
      </w:r>
      <w:r w:rsidR="00572172">
        <w:rPr>
          <w:rFonts w:ascii="Times New Roman" w:hAnsi="Times New Roman"/>
          <w:i/>
          <w:sz w:val="18"/>
          <w:szCs w:val="18"/>
          <w:lang w:val="bg-BG"/>
        </w:rPr>
        <w:t xml:space="preserve">Пълномощно с Рег. №1314/5.04.2021г. </w:t>
      </w:r>
      <w:r w:rsidR="00160D99" w:rsidRPr="0040214B">
        <w:rPr>
          <w:rFonts w:ascii="Times New Roman" w:hAnsi="Times New Roman"/>
          <w:sz w:val="24"/>
          <w:szCs w:val="24"/>
          <w:lang w:val="bg-BG"/>
        </w:rPr>
        <w:t>)</w:t>
      </w:r>
    </w:p>
    <w:p w:rsidR="00415B08" w:rsidRPr="0040214B" w:rsidRDefault="00415B08" w:rsidP="0078340F">
      <w:pPr>
        <w:ind w:left="5040"/>
        <w:rPr>
          <w:rFonts w:ascii="Times New Roman" w:hAnsi="Times New Roman"/>
          <w:sz w:val="24"/>
          <w:szCs w:val="24"/>
          <w:lang w:val="bg-BG"/>
        </w:rPr>
      </w:pPr>
    </w:p>
    <w:sectPr w:rsidR="00415B08" w:rsidRPr="0040214B" w:rsidSect="009A4443">
      <w:footerReference w:type="default" r:id="rId11"/>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3FF" w:rsidRDefault="001D73FF" w:rsidP="001D73FF">
      <w:pPr>
        <w:spacing w:after="0" w:line="240" w:lineRule="auto"/>
      </w:pPr>
      <w:r>
        <w:separator/>
      </w:r>
    </w:p>
  </w:endnote>
  <w:endnote w:type="continuationSeparator" w:id="0">
    <w:p w:rsidR="001D73FF" w:rsidRDefault="001D73FF" w:rsidP="001D7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410276"/>
      <w:docPartObj>
        <w:docPartGallery w:val="Page Numbers (Bottom of Page)"/>
        <w:docPartUnique/>
      </w:docPartObj>
    </w:sdtPr>
    <w:sdtEndPr>
      <w:rPr>
        <w:color w:val="7F7F7F" w:themeColor="background1" w:themeShade="7F"/>
        <w:spacing w:val="60"/>
      </w:rPr>
    </w:sdtEndPr>
    <w:sdtContent>
      <w:p w:rsidR="001D73FF" w:rsidRDefault="001D73FF">
        <w:pPr>
          <w:pStyle w:val="Footer"/>
          <w:pBdr>
            <w:top w:val="single" w:sz="4" w:space="1" w:color="D9D9D9" w:themeColor="background1" w:themeShade="D9"/>
          </w:pBdr>
          <w:jc w:val="right"/>
        </w:pPr>
        <w:r>
          <w:fldChar w:fldCharType="begin"/>
        </w:r>
        <w:r>
          <w:instrText xml:space="preserve"> PAGE   \* MERGEFORMAT </w:instrText>
        </w:r>
        <w:r>
          <w:fldChar w:fldCharType="separate"/>
        </w:r>
        <w:r w:rsidR="00532BBF">
          <w:rPr>
            <w:noProof/>
          </w:rPr>
          <w:t>6</w:t>
        </w:r>
        <w:r>
          <w:rPr>
            <w:noProof/>
          </w:rPr>
          <w:fldChar w:fldCharType="end"/>
        </w:r>
        <w:r>
          <w:t xml:space="preserve"> | </w:t>
        </w:r>
        <w:r>
          <w:rPr>
            <w:color w:val="7F7F7F" w:themeColor="background1" w:themeShade="7F"/>
            <w:spacing w:val="60"/>
          </w:rPr>
          <w:t>Page</w:t>
        </w:r>
      </w:p>
    </w:sdtContent>
  </w:sdt>
  <w:p w:rsidR="001D73FF" w:rsidRDefault="001D73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3FF" w:rsidRDefault="001D73FF" w:rsidP="001D73FF">
      <w:pPr>
        <w:spacing w:after="0" w:line="240" w:lineRule="auto"/>
      </w:pPr>
      <w:r>
        <w:separator/>
      </w:r>
    </w:p>
  </w:footnote>
  <w:footnote w:type="continuationSeparator" w:id="0">
    <w:p w:rsidR="001D73FF" w:rsidRDefault="001D73FF" w:rsidP="001D73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A459F"/>
    <w:multiLevelType w:val="hybridMultilevel"/>
    <w:tmpl w:val="AB661A0A"/>
    <w:lvl w:ilvl="0" w:tplc="04090001">
      <w:start w:val="1"/>
      <w:numFmt w:val="bullet"/>
      <w:lvlText w:val=""/>
      <w:lvlJc w:val="left"/>
      <w:pPr>
        <w:ind w:left="720" w:hanging="360"/>
      </w:pPr>
      <w:rPr>
        <w:rFonts w:ascii="Symbol" w:hAnsi="Symbol" w:hint="default"/>
      </w:rPr>
    </w:lvl>
    <w:lvl w:ilvl="1" w:tplc="278C9E52">
      <w:start w:val="3"/>
      <w:numFmt w:val="bullet"/>
      <w:lvlText w:val="-"/>
      <w:lvlJc w:val="left"/>
      <w:pPr>
        <w:tabs>
          <w:tab w:val="num" w:pos="1440"/>
        </w:tabs>
        <w:ind w:left="1440" w:hanging="360"/>
      </w:pPr>
      <w:rPr>
        <w:rFonts w:ascii="Times New Roman" w:eastAsia="Times New Roman" w:hAnsi="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
    <w:nsid w:val="1B203EE9"/>
    <w:multiLevelType w:val="hybridMultilevel"/>
    <w:tmpl w:val="7408B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3C0F7D"/>
    <w:multiLevelType w:val="hybridMultilevel"/>
    <w:tmpl w:val="CA0E1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8762AE"/>
    <w:multiLevelType w:val="hybridMultilevel"/>
    <w:tmpl w:val="13AAC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045889"/>
    <w:multiLevelType w:val="hybridMultilevel"/>
    <w:tmpl w:val="A16E844C"/>
    <w:lvl w:ilvl="0" w:tplc="04090001">
      <w:start w:val="1"/>
      <w:numFmt w:val="bullet"/>
      <w:lvlText w:val=""/>
      <w:lvlJc w:val="left"/>
      <w:pPr>
        <w:ind w:left="2517" w:hanging="360"/>
      </w:pPr>
      <w:rPr>
        <w:rFonts w:ascii="Symbol" w:hAnsi="Symbol" w:hint="default"/>
      </w:rPr>
    </w:lvl>
    <w:lvl w:ilvl="1" w:tplc="04090003" w:tentative="1">
      <w:start w:val="1"/>
      <w:numFmt w:val="bullet"/>
      <w:lvlText w:val="o"/>
      <w:lvlJc w:val="left"/>
      <w:pPr>
        <w:ind w:left="3237" w:hanging="360"/>
      </w:pPr>
      <w:rPr>
        <w:rFonts w:ascii="Courier New" w:hAnsi="Courier New" w:cs="Courier New" w:hint="default"/>
      </w:rPr>
    </w:lvl>
    <w:lvl w:ilvl="2" w:tplc="04090005" w:tentative="1">
      <w:start w:val="1"/>
      <w:numFmt w:val="bullet"/>
      <w:lvlText w:val=""/>
      <w:lvlJc w:val="left"/>
      <w:pPr>
        <w:ind w:left="3957" w:hanging="360"/>
      </w:pPr>
      <w:rPr>
        <w:rFonts w:ascii="Wingdings" w:hAnsi="Wingdings" w:hint="default"/>
      </w:rPr>
    </w:lvl>
    <w:lvl w:ilvl="3" w:tplc="04090001" w:tentative="1">
      <w:start w:val="1"/>
      <w:numFmt w:val="bullet"/>
      <w:lvlText w:val=""/>
      <w:lvlJc w:val="left"/>
      <w:pPr>
        <w:ind w:left="4677" w:hanging="360"/>
      </w:pPr>
      <w:rPr>
        <w:rFonts w:ascii="Symbol" w:hAnsi="Symbol" w:hint="default"/>
      </w:rPr>
    </w:lvl>
    <w:lvl w:ilvl="4" w:tplc="04090003" w:tentative="1">
      <w:start w:val="1"/>
      <w:numFmt w:val="bullet"/>
      <w:lvlText w:val="o"/>
      <w:lvlJc w:val="left"/>
      <w:pPr>
        <w:ind w:left="5397" w:hanging="360"/>
      </w:pPr>
      <w:rPr>
        <w:rFonts w:ascii="Courier New" w:hAnsi="Courier New" w:cs="Courier New" w:hint="default"/>
      </w:rPr>
    </w:lvl>
    <w:lvl w:ilvl="5" w:tplc="04090005" w:tentative="1">
      <w:start w:val="1"/>
      <w:numFmt w:val="bullet"/>
      <w:lvlText w:val=""/>
      <w:lvlJc w:val="left"/>
      <w:pPr>
        <w:ind w:left="6117" w:hanging="360"/>
      </w:pPr>
      <w:rPr>
        <w:rFonts w:ascii="Wingdings" w:hAnsi="Wingdings" w:hint="default"/>
      </w:rPr>
    </w:lvl>
    <w:lvl w:ilvl="6" w:tplc="04090001" w:tentative="1">
      <w:start w:val="1"/>
      <w:numFmt w:val="bullet"/>
      <w:lvlText w:val=""/>
      <w:lvlJc w:val="left"/>
      <w:pPr>
        <w:ind w:left="6837" w:hanging="360"/>
      </w:pPr>
      <w:rPr>
        <w:rFonts w:ascii="Symbol" w:hAnsi="Symbol" w:hint="default"/>
      </w:rPr>
    </w:lvl>
    <w:lvl w:ilvl="7" w:tplc="04090003" w:tentative="1">
      <w:start w:val="1"/>
      <w:numFmt w:val="bullet"/>
      <w:lvlText w:val="o"/>
      <w:lvlJc w:val="left"/>
      <w:pPr>
        <w:ind w:left="7557" w:hanging="360"/>
      </w:pPr>
      <w:rPr>
        <w:rFonts w:ascii="Courier New" w:hAnsi="Courier New" w:cs="Courier New" w:hint="default"/>
      </w:rPr>
    </w:lvl>
    <w:lvl w:ilvl="8" w:tplc="04090005" w:tentative="1">
      <w:start w:val="1"/>
      <w:numFmt w:val="bullet"/>
      <w:lvlText w:val=""/>
      <w:lvlJc w:val="left"/>
      <w:pPr>
        <w:ind w:left="8277" w:hanging="360"/>
      </w:pPr>
      <w:rPr>
        <w:rFonts w:ascii="Wingdings" w:hAnsi="Wingdings" w:hint="default"/>
      </w:rPr>
    </w:lvl>
  </w:abstractNum>
  <w:abstractNum w:abstractNumId="5">
    <w:nsid w:val="4B0A1033"/>
    <w:multiLevelType w:val="hybridMultilevel"/>
    <w:tmpl w:val="29949E9A"/>
    <w:lvl w:ilvl="0" w:tplc="80A0E1C0">
      <w:start w:val="2"/>
      <w:numFmt w:val="bullet"/>
      <w:lvlText w:val="-"/>
      <w:lvlJc w:val="left"/>
      <w:pPr>
        <w:tabs>
          <w:tab w:val="num" w:pos="1800"/>
        </w:tabs>
        <w:ind w:left="1800" w:hanging="360"/>
      </w:pPr>
      <w:rPr>
        <w:rFonts w:ascii="Times New Roman" w:eastAsia="Times New Roman" w:hAnsi="Times New Roman" w:hint="default"/>
      </w:rPr>
    </w:lvl>
    <w:lvl w:ilvl="1" w:tplc="04020003" w:tentative="1">
      <w:start w:val="1"/>
      <w:numFmt w:val="bullet"/>
      <w:lvlText w:val="o"/>
      <w:lvlJc w:val="left"/>
      <w:pPr>
        <w:tabs>
          <w:tab w:val="num" w:pos="2520"/>
        </w:tabs>
        <w:ind w:left="2520" w:hanging="360"/>
      </w:pPr>
      <w:rPr>
        <w:rFonts w:ascii="Courier New" w:hAnsi="Courier New" w:hint="default"/>
      </w:rPr>
    </w:lvl>
    <w:lvl w:ilvl="2" w:tplc="04020005" w:tentative="1">
      <w:start w:val="1"/>
      <w:numFmt w:val="bullet"/>
      <w:lvlText w:val=""/>
      <w:lvlJc w:val="left"/>
      <w:pPr>
        <w:tabs>
          <w:tab w:val="num" w:pos="3240"/>
        </w:tabs>
        <w:ind w:left="3240" w:hanging="360"/>
      </w:pPr>
      <w:rPr>
        <w:rFonts w:ascii="Wingdings" w:hAnsi="Wingdings" w:hint="default"/>
      </w:rPr>
    </w:lvl>
    <w:lvl w:ilvl="3" w:tplc="04020001" w:tentative="1">
      <w:start w:val="1"/>
      <w:numFmt w:val="bullet"/>
      <w:lvlText w:val=""/>
      <w:lvlJc w:val="left"/>
      <w:pPr>
        <w:tabs>
          <w:tab w:val="num" w:pos="3960"/>
        </w:tabs>
        <w:ind w:left="3960" w:hanging="360"/>
      </w:pPr>
      <w:rPr>
        <w:rFonts w:ascii="Symbol" w:hAnsi="Symbol" w:hint="default"/>
      </w:rPr>
    </w:lvl>
    <w:lvl w:ilvl="4" w:tplc="04020003" w:tentative="1">
      <w:start w:val="1"/>
      <w:numFmt w:val="bullet"/>
      <w:lvlText w:val="o"/>
      <w:lvlJc w:val="left"/>
      <w:pPr>
        <w:tabs>
          <w:tab w:val="num" w:pos="4680"/>
        </w:tabs>
        <w:ind w:left="4680" w:hanging="360"/>
      </w:pPr>
      <w:rPr>
        <w:rFonts w:ascii="Courier New" w:hAnsi="Courier New" w:hint="default"/>
      </w:rPr>
    </w:lvl>
    <w:lvl w:ilvl="5" w:tplc="04020005" w:tentative="1">
      <w:start w:val="1"/>
      <w:numFmt w:val="bullet"/>
      <w:lvlText w:val=""/>
      <w:lvlJc w:val="left"/>
      <w:pPr>
        <w:tabs>
          <w:tab w:val="num" w:pos="5400"/>
        </w:tabs>
        <w:ind w:left="5400" w:hanging="360"/>
      </w:pPr>
      <w:rPr>
        <w:rFonts w:ascii="Wingdings" w:hAnsi="Wingdings" w:hint="default"/>
      </w:rPr>
    </w:lvl>
    <w:lvl w:ilvl="6" w:tplc="04020001" w:tentative="1">
      <w:start w:val="1"/>
      <w:numFmt w:val="bullet"/>
      <w:lvlText w:val=""/>
      <w:lvlJc w:val="left"/>
      <w:pPr>
        <w:tabs>
          <w:tab w:val="num" w:pos="6120"/>
        </w:tabs>
        <w:ind w:left="6120" w:hanging="360"/>
      </w:pPr>
      <w:rPr>
        <w:rFonts w:ascii="Symbol" w:hAnsi="Symbol" w:hint="default"/>
      </w:rPr>
    </w:lvl>
    <w:lvl w:ilvl="7" w:tplc="04020003" w:tentative="1">
      <w:start w:val="1"/>
      <w:numFmt w:val="bullet"/>
      <w:lvlText w:val="o"/>
      <w:lvlJc w:val="left"/>
      <w:pPr>
        <w:tabs>
          <w:tab w:val="num" w:pos="6840"/>
        </w:tabs>
        <w:ind w:left="6840" w:hanging="360"/>
      </w:pPr>
      <w:rPr>
        <w:rFonts w:ascii="Courier New" w:hAnsi="Courier New" w:hint="default"/>
      </w:rPr>
    </w:lvl>
    <w:lvl w:ilvl="8" w:tplc="04020005" w:tentative="1">
      <w:start w:val="1"/>
      <w:numFmt w:val="bullet"/>
      <w:lvlText w:val=""/>
      <w:lvlJc w:val="left"/>
      <w:pPr>
        <w:tabs>
          <w:tab w:val="num" w:pos="7560"/>
        </w:tabs>
        <w:ind w:left="7560" w:hanging="360"/>
      </w:pPr>
      <w:rPr>
        <w:rFonts w:ascii="Wingdings" w:hAnsi="Wingdings" w:hint="default"/>
      </w:rPr>
    </w:lvl>
  </w:abstractNum>
  <w:abstractNum w:abstractNumId="6">
    <w:nsid w:val="556A1E03"/>
    <w:multiLevelType w:val="hybridMultilevel"/>
    <w:tmpl w:val="4888F3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56997AA2"/>
    <w:multiLevelType w:val="hybridMultilevel"/>
    <w:tmpl w:val="F7285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6"/>
  </w:num>
  <w:num w:numId="4">
    <w:abstractNumId w:val="1"/>
  </w:num>
  <w:num w:numId="5">
    <w:abstractNumId w:val="3"/>
  </w:num>
  <w:num w:numId="6">
    <w:abstractNumId w:val="7"/>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14B"/>
    <w:rsid w:val="00003983"/>
    <w:rsid w:val="0001029D"/>
    <w:rsid w:val="000262CE"/>
    <w:rsid w:val="000519CC"/>
    <w:rsid w:val="000623A8"/>
    <w:rsid w:val="000724B2"/>
    <w:rsid w:val="00094F6E"/>
    <w:rsid w:val="0009792C"/>
    <w:rsid w:val="000B128B"/>
    <w:rsid w:val="000B40B1"/>
    <w:rsid w:val="000B4C3A"/>
    <w:rsid w:val="000C36BB"/>
    <w:rsid w:val="000C3B6F"/>
    <w:rsid w:val="000D355C"/>
    <w:rsid w:val="000E28C7"/>
    <w:rsid w:val="000E31AC"/>
    <w:rsid w:val="0011787F"/>
    <w:rsid w:val="00127CC2"/>
    <w:rsid w:val="0013711C"/>
    <w:rsid w:val="001555D2"/>
    <w:rsid w:val="00160D99"/>
    <w:rsid w:val="001726C5"/>
    <w:rsid w:val="0018186A"/>
    <w:rsid w:val="0018424B"/>
    <w:rsid w:val="00190888"/>
    <w:rsid w:val="00192C49"/>
    <w:rsid w:val="001C5D10"/>
    <w:rsid w:val="001D3D66"/>
    <w:rsid w:val="001D73FF"/>
    <w:rsid w:val="001E203C"/>
    <w:rsid w:val="001E3AB8"/>
    <w:rsid w:val="001E5066"/>
    <w:rsid w:val="001E795B"/>
    <w:rsid w:val="00250905"/>
    <w:rsid w:val="002729A0"/>
    <w:rsid w:val="00276779"/>
    <w:rsid w:val="00294A66"/>
    <w:rsid w:val="002A67D6"/>
    <w:rsid w:val="002C649D"/>
    <w:rsid w:val="002E498E"/>
    <w:rsid w:val="002F21F1"/>
    <w:rsid w:val="002F4573"/>
    <w:rsid w:val="002F5260"/>
    <w:rsid w:val="00302C0C"/>
    <w:rsid w:val="003116AF"/>
    <w:rsid w:val="003446BB"/>
    <w:rsid w:val="00363164"/>
    <w:rsid w:val="00364BC7"/>
    <w:rsid w:val="0036761E"/>
    <w:rsid w:val="0037314D"/>
    <w:rsid w:val="003B2B09"/>
    <w:rsid w:val="003C479D"/>
    <w:rsid w:val="003D1286"/>
    <w:rsid w:val="003E478F"/>
    <w:rsid w:val="003F3F34"/>
    <w:rsid w:val="0040214B"/>
    <w:rsid w:val="0041398E"/>
    <w:rsid w:val="00415370"/>
    <w:rsid w:val="00415B08"/>
    <w:rsid w:val="00423C8D"/>
    <w:rsid w:val="0044744B"/>
    <w:rsid w:val="004C79F3"/>
    <w:rsid w:val="004E209B"/>
    <w:rsid w:val="00514237"/>
    <w:rsid w:val="00532BBF"/>
    <w:rsid w:val="00552B82"/>
    <w:rsid w:val="00555601"/>
    <w:rsid w:val="0057033E"/>
    <w:rsid w:val="00572172"/>
    <w:rsid w:val="00572FB5"/>
    <w:rsid w:val="0057789B"/>
    <w:rsid w:val="0059074E"/>
    <w:rsid w:val="00592B56"/>
    <w:rsid w:val="005A00F0"/>
    <w:rsid w:val="005A4B57"/>
    <w:rsid w:val="005C2748"/>
    <w:rsid w:val="005C4B00"/>
    <w:rsid w:val="005E1264"/>
    <w:rsid w:val="005E6BAF"/>
    <w:rsid w:val="005F6F75"/>
    <w:rsid w:val="0060391C"/>
    <w:rsid w:val="0060461B"/>
    <w:rsid w:val="006410D7"/>
    <w:rsid w:val="00654AF7"/>
    <w:rsid w:val="0066498C"/>
    <w:rsid w:val="00670933"/>
    <w:rsid w:val="00676174"/>
    <w:rsid w:val="0068701A"/>
    <w:rsid w:val="006A550D"/>
    <w:rsid w:val="006D2746"/>
    <w:rsid w:val="006E0739"/>
    <w:rsid w:val="007103D0"/>
    <w:rsid w:val="00711B0D"/>
    <w:rsid w:val="00712C50"/>
    <w:rsid w:val="00712E26"/>
    <w:rsid w:val="007326B3"/>
    <w:rsid w:val="007705F9"/>
    <w:rsid w:val="00780271"/>
    <w:rsid w:val="0078340F"/>
    <w:rsid w:val="007960A7"/>
    <w:rsid w:val="007B1A3D"/>
    <w:rsid w:val="007C72B4"/>
    <w:rsid w:val="007F4328"/>
    <w:rsid w:val="007F534D"/>
    <w:rsid w:val="008119DF"/>
    <w:rsid w:val="00816EDF"/>
    <w:rsid w:val="0084139A"/>
    <w:rsid w:val="00841C53"/>
    <w:rsid w:val="00850686"/>
    <w:rsid w:val="00854622"/>
    <w:rsid w:val="008631AA"/>
    <w:rsid w:val="008645BC"/>
    <w:rsid w:val="008678A0"/>
    <w:rsid w:val="00875B07"/>
    <w:rsid w:val="008A4BCB"/>
    <w:rsid w:val="008B6510"/>
    <w:rsid w:val="00911B28"/>
    <w:rsid w:val="009215E4"/>
    <w:rsid w:val="00931988"/>
    <w:rsid w:val="009427F4"/>
    <w:rsid w:val="00966CAA"/>
    <w:rsid w:val="00974BF9"/>
    <w:rsid w:val="009A1A5C"/>
    <w:rsid w:val="009A4443"/>
    <w:rsid w:val="009B39EA"/>
    <w:rsid w:val="009D6F66"/>
    <w:rsid w:val="009E6DB8"/>
    <w:rsid w:val="009F1AD8"/>
    <w:rsid w:val="00A01D5A"/>
    <w:rsid w:val="00A05062"/>
    <w:rsid w:val="00A05729"/>
    <w:rsid w:val="00A05945"/>
    <w:rsid w:val="00A06028"/>
    <w:rsid w:val="00A3324E"/>
    <w:rsid w:val="00A4234D"/>
    <w:rsid w:val="00A46723"/>
    <w:rsid w:val="00A52C4B"/>
    <w:rsid w:val="00A52CC1"/>
    <w:rsid w:val="00A74366"/>
    <w:rsid w:val="00A750EF"/>
    <w:rsid w:val="00A92A7D"/>
    <w:rsid w:val="00AA24ED"/>
    <w:rsid w:val="00AA635D"/>
    <w:rsid w:val="00B344E7"/>
    <w:rsid w:val="00B36741"/>
    <w:rsid w:val="00B37D64"/>
    <w:rsid w:val="00B63727"/>
    <w:rsid w:val="00B65D74"/>
    <w:rsid w:val="00B83E03"/>
    <w:rsid w:val="00B8520A"/>
    <w:rsid w:val="00B87CF9"/>
    <w:rsid w:val="00BA4E60"/>
    <w:rsid w:val="00BC5956"/>
    <w:rsid w:val="00BE46A6"/>
    <w:rsid w:val="00C05F07"/>
    <w:rsid w:val="00C22B55"/>
    <w:rsid w:val="00C357EF"/>
    <w:rsid w:val="00C405FF"/>
    <w:rsid w:val="00C5204D"/>
    <w:rsid w:val="00C65B01"/>
    <w:rsid w:val="00C90382"/>
    <w:rsid w:val="00CA051A"/>
    <w:rsid w:val="00CA0561"/>
    <w:rsid w:val="00CB4ED1"/>
    <w:rsid w:val="00CB7E51"/>
    <w:rsid w:val="00CD0622"/>
    <w:rsid w:val="00CE2692"/>
    <w:rsid w:val="00CE3504"/>
    <w:rsid w:val="00D05AF4"/>
    <w:rsid w:val="00D5198D"/>
    <w:rsid w:val="00D65241"/>
    <w:rsid w:val="00D8575B"/>
    <w:rsid w:val="00D86B8C"/>
    <w:rsid w:val="00DC42E5"/>
    <w:rsid w:val="00DE6775"/>
    <w:rsid w:val="00DE785D"/>
    <w:rsid w:val="00DE7DAA"/>
    <w:rsid w:val="00E14844"/>
    <w:rsid w:val="00E61982"/>
    <w:rsid w:val="00E91DAC"/>
    <w:rsid w:val="00EC3022"/>
    <w:rsid w:val="00ED28ED"/>
    <w:rsid w:val="00ED6EC4"/>
    <w:rsid w:val="00ED762C"/>
    <w:rsid w:val="00ED7F27"/>
    <w:rsid w:val="00F003CD"/>
    <w:rsid w:val="00F04461"/>
    <w:rsid w:val="00F238BD"/>
    <w:rsid w:val="00F40B13"/>
    <w:rsid w:val="00F45D0D"/>
    <w:rsid w:val="00FB02D3"/>
    <w:rsid w:val="00FD69E3"/>
    <w:rsid w:val="00FE056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9F3"/>
    <w:pPr>
      <w:spacing w:after="160" w:line="259"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676174"/>
    <w:pPr>
      <w:spacing w:after="0" w:line="240" w:lineRule="auto"/>
    </w:pPr>
    <w:rPr>
      <w:rFonts w:ascii="Courier New" w:eastAsia="Times New Roman" w:hAnsi="Courier New" w:cs="Courier New"/>
      <w:sz w:val="20"/>
      <w:szCs w:val="20"/>
      <w:lang w:val="bg-BG" w:eastAsia="bg-BG"/>
    </w:rPr>
  </w:style>
  <w:style w:type="character" w:customStyle="1" w:styleId="PlainTextChar">
    <w:name w:val="Plain Text Char"/>
    <w:basedOn w:val="DefaultParagraphFont"/>
    <w:link w:val="PlainText"/>
    <w:uiPriority w:val="99"/>
    <w:locked/>
    <w:rsid w:val="00676174"/>
    <w:rPr>
      <w:rFonts w:ascii="Courier New" w:hAnsi="Courier New" w:cs="Courier New"/>
      <w:lang w:val="bg-BG" w:eastAsia="bg-BG" w:bidi="ar-SA"/>
    </w:rPr>
  </w:style>
  <w:style w:type="paragraph" w:styleId="ListParagraph">
    <w:name w:val="List Paragraph"/>
    <w:basedOn w:val="Normal"/>
    <w:uiPriority w:val="34"/>
    <w:qFormat/>
    <w:rsid w:val="002F4573"/>
    <w:pPr>
      <w:ind w:left="720"/>
      <w:contextualSpacing/>
    </w:pPr>
  </w:style>
  <w:style w:type="character" w:styleId="Hyperlink">
    <w:name w:val="Hyperlink"/>
    <w:basedOn w:val="DefaultParagraphFont"/>
    <w:uiPriority w:val="99"/>
    <w:unhideWhenUsed/>
    <w:rsid w:val="000D355C"/>
    <w:rPr>
      <w:color w:val="0000FF"/>
      <w:u w:val="single"/>
    </w:rPr>
  </w:style>
  <w:style w:type="paragraph" w:styleId="Header">
    <w:name w:val="header"/>
    <w:basedOn w:val="Normal"/>
    <w:link w:val="HeaderChar"/>
    <w:uiPriority w:val="99"/>
    <w:unhideWhenUsed/>
    <w:rsid w:val="001D73FF"/>
    <w:pPr>
      <w:tabs>
        <w:tab w:val="center" w:pos="4703"/>
        <w:tab w:val="right" w:pos="9406"/>
      </w:tabs>
      <w:spacing w:after="0" w:line="240" w:lineRule="auto"/>
    </w:pPr>
  </w:style>
  <w:style w:type="character" w:customStyle="1" w:styleId="HeaderChar">
    <w:name w:val="Header Char"/>
    <w:basedOn w:val="DefaultParagraphFont"/>
    <w:link w:val="Header"/>
    <w:uiPriority w:val="99"/>
    <w:rsid w:val="001D73FF"/>
    <w:rPr>
      <w:lang w:val="en-US" w:eastAsia="en-US"/>
    </w:rPr>
  </w:style>
  <w:style w:type="paragraph" w:styleId="Footer">
    <w:name w:val="footer"/>
    <w:basedOn w:val="Normal"/>
    <w:link w:val="FooterChar"/>
    <w:uiPriority w:val="99"/>
    <w:unhideWhenUsed/>
    <w:rsid w:val="001D73FF"/>
    <w:pPr>
      <w:tabs>
        <w:tab w:val="center" w:pos="4703"/>
        <w:tab w:val="right" w:pos="9406"/>
      </w:tabs>
      <w:spacing w:after="0" w:line="240" w:lineRule="auto"/>
    </w:pPr>
  </w:style>
  <w:style w:type="character" w:customStyle="1" w:styleId="FooterChar">
    <w:name w:val="Footer Char"/>
    <w:basedOn w:val="DefaultParagraphFont"/>
    <w:link w:val="Footer"/>
    <w:uiPriority w:val="99"/>
    <w:rsid w:val="001D73FF"/>
    <w:rPr>
      <w:lang w:val="en-US" w:eastAsia="en-US"/>
    </w:rPr>
  </w:style>
  <w:style w:type="paragraph" w:styleId="BalloonText">
    <w:name w:val="Balloon Text"/>
    <w:basedOn w:val="Normal"/>
    <w:link w:val="BalloonTextChar"/>
    <w:uiPriority w:val="99"/>
    <w:semiHidden/>
    <w:unhideWhenUsed/>
    <w:rsid w:val="00F45D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D0D"/>
    <w:rPr>
      <w:rFonts w:ascii="Segoe UI" w:hAnsi="Segoe UI" w:cs="Segoe UI"/>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9F3"/>
    <w:pPr>
      <w:spacing w:after="160" w:line="259" w:lineRule="auto"/>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676174"/>
    <w:pPr>
      <w:spacing w:after="0" w:line="240" w:lineRule="auto"/>
    </w:pPr>
    <w:rPr>
      <w:rFonts w:ascii="Courier New" w:eastAsia="Times New Roman" w:hAnsi="Courier New" w:cs="Courier New"/>
      <w:sz w:val="20"/>
      <w:szCs w:val="20"/>
      <w:lang w:val="bg-BG" w:eastAsia="bg-BG"/>
    </w:rPr>
  </w:style>
  <w:style w:type="character" w:customStyle="1" w:styleId="PlainTextChar">
    <w:name w:val="Plain Text Char"/>
    <w:basedOn w:val="DefaultParagraphFont"/>
    <w:link w:val="PlainText"/>
    <w:uiPriority w:val="99"/>
    <w:locked/>
    <w:rsid w:val="00676174"/>
    <w:rPr>
      <w:rFonts w:ascii="Courier New" w:hAnsi="Courier New" w:cs="Courier New"/>
      <w:lang w:val="bg-BG" w:eastAsia="bg-BG" w:bidi="ar-SA"/>
    </w:rPr>
  </w:style>
  <w:style w:type="paragraph" w:styleId="ListParagraph">
    <w:name w:val="List Paragraph"/>
    <w:basedOn w:val="Normal"/>
    <w:uiPriority w:val="34"/>
    <w:qFormat/>
    <w:rsid w:val="002F4573"/>
    <w:pPr>
      <w:ind w:left="720"/>
      <w:contextualSpacing/>
    </w:pPr>
  </w:style>
  <w:style w:type="character" w:styleId="Hyperlink">
    <w:name w:val="Hyperlink"/>
    <w:basedOn w:val="DefaultParagraphFont"/>
    <w:uiPriority w:val="99"/>
    <w:unhideWhenUsed/>
    <w:rsid w:val="000D355C"/>
    <w:rPr>
      <w:color w:val="0000FF"/>
      <w:u w:val="single"/>
    </w:rPr>
  </w:style>
  <w:style w:type="paragraph" w:styleId="Header">
    <w:name w:val="header"/>
    <w:basedOn w:val="Normal"/>
    <w:link w:val="HeaderChar"/>
    <w:uiPriority w:val="99"/>
    <w:unhideWhenUsed/>
    <w:rsid w:val="001D73FF"/>
    <w:pPr>
      <w:tabs>
        <w:tab w:val="center" w:pos="4703"/>
        <w:tab w:val="right" w:pos="9406"/>
      </w:tabs>
      <w:spacing w:after="0" w:line="240" w:lineRule="auto"/>
    </w:pPr>
  </w:style>
  <w:style w:type="character" w:customStyle="1" w:styleId="HeaderChar">
    <w:name w:val="Header Char"/>
    <w:basedOn w:val="DefaultParagraphFont"/>
    <w:link w:val="Header"/>
    <w:uiPriority w:val="99"/>
    <w:rsid w:val="001D73FF"/>
    <w:rPr>
      <w:lang w:val="en-US" w:eastAsia="en-US"/>
    </w:rPr>
  </w:style>
  <w:style w:type="paragraph" w:styleId="Footer">
    <w:name w:val="footer"/>
    <w:basedOn w:val="Normal"/>
    <w:link w:val="FooterChar"/>
    <w:uiPriority w:val="99"/>
    <w:unhideWhenUsed/>
    <w:rsid w:val="001D73FF"/>
    <w:pPr>
      <w:tabs>
        <w:tab w:val="center" w:pos="4703"/>
        <w:tab w:val="right" w:pos="9406"/>
      </w:tabs>
      <w:spacing w:after="0" w:line="240" w:lineRule="auto"/>
    </w:pPr>
  </w:style>
  <w:style w:type="character" w:customStyle="1" w:styleId="FooterChar">
    <w:name w:val="Footer Char"/>
    <w:basedOn w:val="DefaultParagraphFont"/>
    <w:link w:val="Footer"/>
    <w:uiPriority w:val="99"/>
    <w:rsid w:val="001D73FF"/>
    <w:rPr>
      <w:lang w:val="en-US" w:eastAsia="en-US"/>
    </w:rPr>
  </w:style>
  <w:style w:type="paragraph" w:styleId="BalloonText">
    <w:name w:val="Balloon Text"/>
    <w:basedOn w:val="Normal"/>
    <w:link w:val="BalloonTextChar"/>
    <w:uiPriority w:val="99"/>
    <w:semiHidden/>
    <w:unhideWhenUsed/>
    <w:rsid w:val="00F45D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D0D"/>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1762</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Anastasia Staneva</cp:lastModifiedBy>
  <cp:revision>3</cp:revision>
  <cp:lastPrinted>2021-04-05T06:33:00Z</cp:lastPrinted>
  <dcterms:created xsi:type="dcterms:W3CDTF">2021-04-12T10:55:00Z</dcterms:created>
  <dcterms:modified xsi:type="dcterms:W3CDTF">2021-04-12T10:55:00Z</dcterms:modified>
</cp:coreProperties>
</file>