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C81" w:rsidRDefault="00E41C81" w:rsidP="002A0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E41C81" w:rsidRDefault="00E41C81" w:rsidP="00AC44B9">
      <w:pPr>
        <w:shd w:val="clear" w:color="auto" w:fill="FFFFFF"/>
        <w:spacing w:after="0" w:line="240" w:lineRule="auto"/>
        <w:ind w:firstLine="165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AC44B9" w:rsidRDefault="00AC44B9" w:rsidP="00AC44B9">
      <w:pPr>
        <w:shd w:val="clear" w:color="auto" w:fill="FFFFFF"/>
        <w:spacing w:after="0" w:line="240" w:lineRule="auto"/>
        <w:ind w:firstLine="165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Приложение № 5 към чл. 4, ал. 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</w:t>
      </w:r>
    </w:p>
    <w:p w:rsidR="00AC44B9" w:rsidRDefault="00AC44B9" w:rsidP="00AC44B9">
      <w:pPr>
        <w:spacing w:after="0" w:line="240" w:lineRule="auto"/>
        <w:rPr>
          <w:rFonts w:ascii="Verdana" w:hAnsi="Verdana"/>
          <w:i/>
        </w:rPr>
      </w:pPr>
      <w:r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 (Наредба за ОВОС)</w:t>
      </w:r>
    </w:p>
    <w:p w:rsidR="00AC44B9" w:rsidRDefault="00AC44B9" w:rsidP="00AC4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(Ново - ДВ, бр. 12 от 2016 г., в сила от 12.02.2016 г., изм. и доп. - ДВ, бр. 3 от 2018 г., изм. - ДВ, бр. 31 от 2019 г., в сила от 12.04.2019 г., доп. - ДВ, бр. 67 от 2019 г., в сила от </w:t>
      </w:r>
      <w:r w:rsidRPr="00FA0DF6">
        <w:rPr>
          <w:rFonts w:ascii="Times New Roman" w:eastAsia="Times New Roman" w:hAnsi="Times New Roman" w:cs="Times New Roman"/>
          <w:sz w:val="24"/>
          <w:szCs w:val="24"/>
          <w:lang w:eastAsia="bg-BG"/>
        </w:rPr>
        <w:t>28.08.2019 г.)</w:t>
      </w:r>
    </w:p>
    <w:p w:rsidR="00AC44B9" w:rsidRDefault="00AC44B9" w:rsidP="00AC4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C44B9" w:rsidRDefault="00AC44B9" w:rsidP="00AC4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C44B9" w:rsidRDefault="00AC44B9" w:rsidP="00AC44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:rsidR="00AC44B9" w:rsidRDefault="00AC44B9" w:rsidP="00AC44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ДИРЕКТОРА НА РИОСВ</w:t>
      </w:r>
    </w:p>
    <w:p w:rsidR="00AC44B9" w:rsidRDefault="00AC44B9" w:rsidP="00AC4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ПЛОВДИВ</w:t>
      </w:r>
    </w:p>
    <w:p w:rsidR="00AC44B9" w:rsidRDefault="00AC44B9" w:rsidP="00AC4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44B9" w:rsidRDefault="00AC44B9" w:rsidP="00AC4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УВЕДОМЛЕНИЕ</w:t>
      </w:r>
    </w:p>
    <w:p w:rsidR="00AC44B9" w:rsidRDefault="00AC44B9" w:rsidP="00AC4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инвестиционно предложение</w:t>
      </w:r>
    </w:p>
    <w:p w:rsidR="00AC44B9" w:rsidRDefault="00AC44B9" w:rsidP="00AC4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C44B9" w:rsidRDefault="00AC44B9" w:rsidP="00AC4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 „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Бетюл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 ООД ,</w:t>
      </w:r>
    </w:p>
    <w:p w:rsidR="00AC44B9" w:rsidRDefault="00AC44B9" w:rsidP="00AC4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44B9" w:rsidRDefault="00AC44B9" w:rsidP="00AC4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44B9" w:rsidRDefault="00AC44B9" w:rsidP="00AC4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Уважаема   Г-жо  Директор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AC44B9" w:rsidRDefault="00AC44B9" w:rsidP="00AC4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44B9" w:rsidRDefault="00AC44B9" w:rsidP="00AC4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Уведомяваме Ви, че „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Бетюл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” ООД</w:t>
      </w:r>
    </w:p>
    <w:p w:rsidR="00AC44B9" w:rsidRDefault="00AC44B9" w:rsidP="00AC4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44B9" w:rsidRDefault="00AC44B9" w:rsidP="00AC4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следното инвестиционно предложение:</w:t>
      </w:r>
    </w:p>
    <w:p w:rsidR="00AC44B9" w:rsidRDefault="00AC44B9" w:rsidP="00AC4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>Изграждане  на Цех  за захарни изделия ,магазин и офиси В</w:t>
      </w:r>
      <w:r w:rsidR="002F1B3C">
        <w:rPr>
          <w:rFonts w:ascii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="002F1B3C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УПИ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>24,68- за магазини и офиси , местност „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bg-BG"/>
        </w:rPr>
        <w:t>Вигла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bg-BG"/>
        </w:rPr>
        <w:t>” ,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землището на кв. Долни Воден , град Асеновград / ПИ 99088.24.68 </w:t>
      </w:r>
    </w:p>
    <w:p w:rsidR="00AC44B9" w:rsidRDefault="00AC44B9" w:rsidP="00AC44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Характеристика на инвестиционното предложение:</w:t>
      </w:r>
    </w:p>
    <w:p w:rsidR="00AC44B9" w:rsidRDefault="00AC44B9" w:rsidP="00AC44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 Резюме на предложението:</w:t>
      </w:r>
    </w:p>
    <w:p w:rsidR="00AC44B9" w:rsidRDefault="00AC44B9" w:rsidP="00AC4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Инвестиционното предложение е ново.</w:t>
      </w:r>
    </w:p>
    <w:p w:rsidR="00AC44B9" w:rsidRDefault="00AC44B9" w:rsidP="00AC4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 дейност на  дейността  се изразява в производство на близалки и твърди бонбони с богата гама от цветове и аромат.</w:t>
      </w:r>
    </w:p>
    <w:p w:rsidR="00AC44B9" w:rsidRDefault="00AC44B9" w:rsidP="00AC44B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Водоснабдяването на сградата е от градската водопроводна мрежа,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заустването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отпадъчните води е в градската канализация, експлоатирани от „ВиК“ ЕООД - Пловдив.</w:t>
      </w:r>
    </w:p>
    <w:p w:rsidR="00AC44B9" w:rsidRDefault="00AC44B9" w:rsidP="00AC4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Електроснабдяването на сградата е от електроразпределителната мрежа на ЕВН-България </w:t>
      </w:r>
    </w:p>
    <w:p w:rsidR="00AC44B9" w:rsidRDefault="00AC44B9" w:rsidP="00AC4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др.), предвидени изкопни работи, предполагаема дълбочина на изкопите, ползване на взрив:</w:t>
      </w:r>
    </w:p>
    <w:p w:rsidR="00AC44B9" w:rsidRDefault="00AC44B9" w:rsidP="00AC4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4B9" w:rsidRDefault="00AC44B9" w:rsidP="00AC44B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осъществяване на производствения процес в  цеха ще се изпълняват следните основни и спомагателни дейности :</w:t>
      </w:r>
    </w:p>
    <w:p w:rsidR="00AC44B9" w:rsidRDefault="00AC44B9" w:rsidP="00AC44B9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доставка  и съхранение на основните и спомагателни материали за този вид  производство 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Захар,оцветители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,глюкоза и други;</w:t>
      </w:r>
    </w:p>
    <w:p w:rsidR="00AC44B9" w:rsidRDefault="00AC44B9" w:rsidP="00AC44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подготовката на захар, глюкоза,  вода  и аромати ; </w:t>
      </w:r>
    </w:p>
    <w:p w:rsidR="00AC44B9" w:rsidRDefault="00AC44B9" w:rsidP="00AC44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смесване за получаване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бомбонена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маса;</w:t>
      </w:r>
    </w:p>
    <w:p w:rsidR="00AC44B9" w:rsidRDefault="00AC44B9" w:rsidP="00AC44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формоване;</w:t>
      </w:r>
    </w:p>
    <w:p w:rsidR="00AC44B9" w:rsidRDefault="00AC44B9" w:rsidP="00AC44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охлаждане;</w:t>
      </w:r>
    </w:p>
    <w:p w:rsidR="00AC44B9" w:rsidRDefault="00AC44B9" w:rsidP="00AC44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опаковка;</w:t>
      </w:r>
    </w:p>
    <w:p w:rsidR="00AC44B9" w:rsidRDefault="00AC44B9" w:rsidP="00AC44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складиране и съхранение</w:t>
      </w:r>
    </w:p>
    <w:p w:rsidR="00AC44B9" w:rsidRDefault="00AC44B9" w:rsidP="00AC44B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Възприета е следната организационна - производствена структура:</w:t>
      </w:r>
    </w:p>
    <w:p w:rsidR="00AC44B9" w:rsidRDefault="00AC44B9" w:rsidP="00AC44B9">
      <w:pPr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Основни подразделения:</w:t>
      </w:r>
    </w:p>
    <w:p w:rsidR="00AC44B9" w:rsidRDefault="00AC44B9" w:rsidP="00AC44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Производствено помещение  -</w:t>
      </w:r>
      <w:r w:rsidR="003C3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657,2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C44B9" w:rsidRDefault="00AC44B9" w:rsidP="00AC44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 за захарни изделия - 80,9кв.м ;</w:t>
      </w:r>
    </w:p>
    <w:p w:rsidR="00AC44B9" w:rsidRDefault="00AC44B9" w:rsidP="00AC44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Склад суровини- 74,6кв.м;</w:t>
      </w:r>
    </w:p>
    <w:p w:rsidR="00AC44B9" w:rsidRDefault="00AC44B9" w:rsidP="00AC44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Склад опаковки- 74,7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C44B9" w:rsidRDefault="00AC44B9" w:rsidP="00AC44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Склад чисти опаковки-16,4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AC44B9" w:rsidRDefault="00AC44B9" w:rsidP="00AC44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Склад готова продукция -138,2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AC44B9" w:rsidRDefault="00AC44B9" w:rsidP="00AC44B9">
      <w:pPr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Спомагателни и обслужващи подразделения: </w:t>
      </w:r>
    </w:p>
    <w:p w:rsidR="00AC44B9" w:rsidRDefault="00AC44B9" w:rsidP="00AC44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санитарни помещения/ баня, WC /</w:t>
      </w:r>
    </w:p>
    <w:p w:rsidR="00AC44B9" w:rsidRDefault="00AC44B9" w:rsidP="00AC44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офиси - 40,1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18,7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AC44B9" w:rsidRDefault="00AC44B9" w:rsidP="00AC44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Съблекалня жени  </w:t>
      </w:r>
    </w:p>
    <w:p w:rsidR="00AC44B9" w:rsidRDefault="00AC44B9" w:rsidP="00AC44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Почивка персонал -36,3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4B9" w:rsidRDefault="00AC44B9" w:rsidP="00AC44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Офиси -189,0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AC44B9" w:rsidRDefault="00AC44B9" w:rsidP="00AC44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Склад  опаковки от картон -266,0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AC44B9" w:rsidRDefault="00AC44B9" w:rsidP="00AC44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Склад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инстременти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/машини-587,3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AC44B9" w:rsidRDefault="00EF17CE" w:rsidP="00AC44B9">
      <w:pPr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en-US" w:eastAsia="bg-BG"/>
        </w:rPr>
        <w:t>С</w:t>
      </w:r>
      <w:proofErr w:type="spellStart"/>
      <w:r w:rsidR="00AC44B9">
        <w:rPr>
          <w:rFonts w:ascii="Times New Roman" w:hAnsi="Times New Roman" w:cs="Times New Roman"/>
          <w:sz w:val="24"/>
          <w:szCs w:val="24"/>
          <w:lang w:eastAsia="bg-BG"/>
        </w:rPr>
        <w:t>града</w:t>
      </w:r>
      <w:r>
        <w:rPr>
          <w:rFonts w:ascii="Times New Roman" w:hAnsi="Times New Roman" w:cs="Times New Roman"/>
          <w:sz w:val="24"/>
          <w:szCs w:val="24"/>
          <w:lang w:eastAsia="bg-BG"/>
        </w:rPr>
        <w:t>та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е </w:t>
      </w:r>
      <w:proofErr w:type="gramStart"/>
      <w:r>
        <w:rPr>
          <w:rFonts w:ascii="Times New Roman" w:hAnsi="Times New Roman" w:cs="Times New Roman"/>
          <w:sz w:val="24"/>
          <w:szCs w:val="24"/>
          <w:lang w:eastAsia="bg-BG"/>
        </w:rPr>
        <w:t xml:space="preserve">двуетажна </w:t>
      </w:r>
      <w:r w:rsidR="00AC44B9">
        <w:rPr>
          <w:rFonts w:ascii="Times New Roman" w:hAnsi="Times New Roman" w:cs="Times New Roman"/>
          <w:sz w:val="24"/>
          <w:szCs w:val="24"/>
          <w:lang w:eastAsia="bg-BG"/>
        </w:rPr>
        <w:t xml:space="preserve"> в</w:t>
      </w:r>
      <w:proofErr w:type="gramEnd"/>
      <w:r w:rsidR="00AC44B9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 УПИ 24.38 -   за магазини и офиси, в землището на кв. Долни Воден , град Асеновград / ПИ 99088.24.68 по КК на кв. Долни Воден , град Асеновград </w:t>
      </w:r>
      <w:r w:rsidR="00DB714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AC44B9" w:rsidRDefault="00AC44B9" w:rsidP="00AC44B9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Сградата е двуетажна с правоъгълна форма .В североизточната й част се намира магазин за захарни издел</w:t>
      </w:r>
      <w:r w:rsidR="00DB7144">
        <w:rPr>
          <w:rFonts w:ascii="Times New Roman" w:hAnsi="Times New Roman" w:cs="Times New Roman"/>
          <w:sz w:val="24"/>
          <w:szCs w:val="24"/>
          <w:lang w:eastAsia="bg-BG"/>
        </w:rPr>
        <w:t xml:space="preserve">ия - шоурум с площ 80,9 </w:t>
      </w:r>
      <w:proofErr w:type="spellStart"/>
      <w:r w:rsidR="00DB7144">
        <w:rPr>
          <w:rFonts w:ascii="Times New Roman" w:hAnsi="Times New Roman" w:cs="Times New Roman"/>
          <w:sz w:val="24"/>
          <w:szCs w:val="24"/>
          <w:lang w:eastAsia="bg-BG"/>
        </w:rPr>
        <w:t>кв.м</w:t>
      </w:r>
      <w:proofErr w:type="spellEnd"/>
      <w:r w:rsidR="00DB7144">
        <w:rPr>
          <w:rFonts w:ascii="Times New Roman" w:hAnsi="Times New Roman" w:cs="Times New Roman"/>
          <w:sz w:val="24"/>
          <w:szCs w:val="24"/>
          <w:lang w:eastAsia="bg-BG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в който ще се показват и продават на едро захарните изделия . До него е офисно-административната част - два офиса ,свързани с общ коридор и обслужващите ги санитарни помещения . Основната част от сградата е заета от Цех за захарни изделия с площ </w:t>
      </w:r>
      <w:r w:rsidR="00E00D0A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До цеха са проектирани технологично необходимите самостоятелни обслужващи го складове - Склад суровини ,склад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опаковки,склад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чисти опаковки и склад готова продукция,  всеки от които със собствени входове към цеха и към двора. </w:t>
      </w:r>
    </w:p>
    <w:p w:rsidR="00AC44B9" w:rsidRDefault="00AC44B9" w:rsidP="00AC44B9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 втория етаж , са проектирани два склада-склад опаковки и склад машини и инструменти , където ще се съхраняват машини и инструменти ,които не се използват , четири офисни помещения в североизточната част на сградата, съблекалня ,стая за почивка и санитарно битови помещения в югозападната част на сградата. Сградата е  със стоманобетонна носеща конструкция , със стоманобетонна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междуетажна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плоча, с  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калканна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стена от решетъчни тухли. В двора е проектиран  паркинг за служители и клиенти на обекта. Предвидени са зони за озеленяване в югозападната и северната  части на урегулирания имот.</w:t>
      </w:r>
    </w:p>
    <w:p w:rsidR="008B3B7F" w:rsidRDefault="00AC44B9" w:rsidP="008B3B7F">
      <w:pPr>
        <w:autoSpaceDE w:val="0"/>
        <w:autoSpaceDN w:val="0"/>
        <w:adjustRightInd w:val="0"/>
        <w:ind w:left="-567"/>
        <w:rPr>
          <w:rFonts w:ascii="Times New Roman" w:hAnsi="Times New Roman"/>
          <w:b/>
          <w:szCs w:val="24"/>
          <w:lang w:eastAsia="bg-BG"/>
        </w:rPr>
      </w:pPr>
      <w:r>
        <w:rPr>
          <w:rFonts w:ascii="Times New Roman" w:hAnsi="Times New Roman"/>
          <w:b/>
          <w:szCs w:val="24"/>
          <w:lang w:eastAsia="bg-BG"/>
        </w:rPr>
        <w:lastRenderedPageBreak/>
        <w:t xml:space="preserve"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</w:t>
      </w:r>
      <w:proofErr w:type="spellStart"/>
      <w:r>
        <w:rPr>
          <w:rFonts w:ascii="Times New Roman" w:hAnsi="Times New Roman"/>
          <w:b/>
          <w:szCs w:val="24"/>
          <w:lang w:eastAsia="bg-BG"/>
        </w:rPr>
        <w:t>съгласувателни</w:t>
      </w:r>
      <w:proofErr w:type="spellEnd"/>
      <w:r>
        <w:rPr>
          <w:rFonts w:ascii="Times New Roman" w:hAnsi="Times New Roman"/>
          <w:b/>
          <w:szCs w:val="24"/>
          <w:lang w:eastAsia="bg-BG"/>
        </w:rPr>
        <w:t>/разрешителни документи по реда на специален закон, орган по одобряване/разрешаване на инвестиционното предложение по реда на специален закон:</w:t>
      </w:r>
    </w:p>
    <w:p w:rsidR="004B5FD5" w:rsidRPr="0073367F" w:rsidRDefault="004B5FD5" w:rsidP="004B5FD5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szCs w:val="24"/>
          <w:lang w:eastAsia="bg-BG"/>
        </w:rPr>
      </w:pPr>
      <w:proofErr w:type="spellStart"/>
      <w:r w:rsidRPr="0073367F">
        <w:rPr>
          <w:rFonts w:ascii="Times New Roman" w:hAnsi="Times New Roman" w:cs="Times New Roman"/>
          <w:sz w:val="24"/>
          <w:lang w:val="ru-RU"/>
        </w:rPr>
        <w:t>Имотът</w:t>
      </w:r>
      <w:proofErr w:type="spellEnd"/>
      <w:r w:rsidRPr="0073367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73367F">
        <w:rPr>
          <w:rFonts w:ascii="Times New Roman" w:hAnsi="Times New Roman" w:cs="Times New Roman"/>
          <w:sz w:val="24"/>
          <w:lang w:val="ru-RU"/>
        </w:rPr>
        <w:t>граничи</w:t>
      </w:r>
      <w:proofErr w:type="spellEnd"/>
      <w:r w:rsidRPr="0073367F">
        <w:rPr>
          <w:rFonts w:ascii="Times New Roman" w:hAnsi="Times New Roman" w:cs="Times New Roman"/>
          <w:sz w:val="24"/>
          <w:lang w:val="ru-RU"/>
        </w:rPr>
        <w:t xml:space="preserve"> с </w:t>
      </w:r>
      <w:proofErr w:type="spellStart"/>
      <w:r w:rsidRPr="0073367F">
        <w:rPr>
          <w:rFonts w:ascii="Times New Roman" w:hAnsi="Times New Roman" w:cs="Times New Roman"/>
          <w:sz w:val="24"/>
          <w:lang w:val="ru-RU"/>
        </w:rPr>
        <w:t>пътна</w:t>
      </w:r>
      <w:proofErr w:type="spellEnd"/>
      <w:r w:rsidRPr="0073367F">
        <w:rPr>
          <w:rFonts w:ascii="Times New Roman" w:hAnsi="Times New Roman" w:cs="Times New Roman"/>
          <w:sz w:val="24"/>
          <w:lang w:val="ru-RU"/>
        </w:rPr>
        <w:t xml:space="preserve"> инфраструктура. </w:t>
      </w:r>
      <w:r w:rsidR="008B3B7F">
        <w:rPr>
          <w:rFonts w:ascii="Times New Roman" w:hAnsi="Times New Roman" w:cs="Times New Roman"/>
          <w:sz w:val="24"/>
          <w:szCs w:val="24"/>
        </w:rPr>
        <w:t>Д</w:t>
      </w:r>
      <w:r w:rsidR="008B3B7F">
        <w:rPr>
          <w:rFonts w:ascii="Times New Roman" w:eastAsia="Times New Roman" w:hAnsi="Times New Roman" w:cs="Times New Roman"/>
          <w:sz w:val="24"/>
          <w:szCs w:val="24"/>
          <w:lang w:eastAsia="bg-BG"/>
        </w:rPr>
        <w:t>ействия, по реда на глава шеста от ЗООС.</w:t>
      </w:r>
    </w:p>
    <w:p w:rsidR="00AC44B9" w:rsidRDefault="00E00D0A" w:rsidP="00AC44B9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AC44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 Местоположение:</w:t>
      </w:r>
    </w:p>
    <w:p w:rsidR="00AC44B9" w:rsidRDefault="00AC44B9" w:rsidP="00AC44B9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szCs w:val="24"/>
          <w:lang w:eastAsia="bg-BG"/>
        </w:rPr>
        <w:t xml:space="preserve">     Обектът има вход от асфалтирана улица, </w:t>
      </w:r>
      <w:proofErr w:type="spellStart"/>
      <w:r>
        <w:rPr>
          <w:rFonts w:ascii="Times New Roman" w:hAnsi="Times New Roman" w:cs="Times New Roman"/>
          <w:szCs w:val="24"/>
          <w:lang w:eastAsia="bg-BG"/>
        </w:rPr>
        <w:t>тангираща</w:t>
      </w:r>
      <w:proofErr w:type="spellEnd"/>
      <w:r>
        <w:rPr>
          <w:rFonts w:ascii="Times New Roman" w:hAnsi="Times New Roman" w:cs="Times New Roman"/>
          <w:szCs w:val="24"/>
          <w:lang w:eastAsia="bg-BG"/>
        </w:rPr>
        <w:t xml:space="preserve"> от североизточната страна на имота . </w:t>
      </w:r>
      <w:r>
        <w:rPr>
          <w:rFonts w:ascii="Times New Roman" w:hAnsi="Times New Roman" w:cs="Times New Roman"/>
          <w:sz w:val="24"/>
          <w:szCs w:val="24"/>
        </w:rPr>
        <w:t xml:space="preserve">Не се засягат елементи от Националната екологична мрежа НАТУРА 2000, обекти подлежащи на здравна защита и територии за опазване на обекти на културното наследство. Няма необходимост от нова или промяна на съществуващата пътна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инфраструктура.Няма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трансгранично въздействие. </w:t>
      </w:r>
    </w:p>
    <w:p w:rsidR="00AC44B9" w:rsidRDefault="00AC44B9" w:rsidP="00AC44B9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 Природни ресурси, предвидени за използване по време на строителството и експлоатацията:</w:t>
      </w:r>
    </w:p>
    <w:p w:rsidR="00AC44B9" w:rsidRDefault="001D6ECB" w:rsidP="00AC44B9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Щ</w:t>
      </w:r>
      <w:r w:rsidR="00AC44B9">
        <w:rPr>
          <w:rFonts w:ascii="Times New Roman" w:hAnsi="Times New Roman" w:cs="Times New Roman"/>
          <w:sz w:val="24"/>
          <w:szCs w:val="24"/>
        </w:rPr>
        <w:t xml:space="preserve">е се ползват основно традиционни строителни материали, доставени от лицензирани фирми и от търговската мрежа. Всички разтвори ще се доставят в готов вид и ще се влагат директно в строителните </w:t>
      </w:r>
      <w:proofErr w:type="spellStart"/>
      <w:r w:rsidR="00AC44B9">
        <w:rPr>
          <w:rFonts w:ascii="Times New Roman" w:hAnsi="Times New Roman" w:cs="Times New Roman"/>
          <w:sz w:val="24"/>
          <w:szCs w:val="24"/>
        </w:rPr>
        <w:t>конструкции.По</w:t>
      </w:r>
      <w:proofErr w:type="spellEnd"/>
      <w:r w:rsidR="00AC44B9">
        <w:rPr>
          <w:rFonts w:ascii="Times New Roman" w:hAnsi="Times New Roman" w:cs="Times New Roman"/>
          <w:sz w:val="24"/>
          <w:szCs w:val="24"/>
        </w:rPr>
        <w:t xml:space="preserve"> време на експлоатацията на обекта ще се ползват основно </w:t>
      </w:r>
      <w:proofErr w:type="spellStart"/>
      <w:r w:rsidR="00AC44B9">
        <w:rPr>
          <w:rFonts w:ascii="Times New Roman" w:hAnsi="Times New Roman" w:cs="Times New Roman"/>
          <w:sz w:val="24"/>
          <w:szCs w:val="24"/>
        </w:rPr>
        <w:t>ел.енергия</w:t>
      </w:r>
      <w:proofErr w:type="spellEnd"/>
      <w:r w:rsidR="00AC44B9">
        <w:rPr>
          <w:rFonts w:ascii="Times New Roman" w:hAnsi="Times New Roman" w:cs="Times New Roman"/>
          <w:sz w:val="24"/>
          <w:szCs w:val="24"/>
        </w:rPr>
        <w:t xml:space="preserve"> за производствени и битови нужди, осигурена от съществуващата електроразпределителна мрежа на ЕВН-България и вода за производствени и питейно-битови нужди от съществуващата ВиК мрежа, експлоатирана от „ВиК“ ЕООД – Пловдив.</w:t>
      </w:r>
    </w:p>
    <w:p w:rsidR="00AC44B9" w:rsidRDefault="00AC44B9" w:rsidP="00AC44B9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:rsidR="00AC44B9" w:rsidRDefault="00AC44B9" w:rsidP="00AC44B9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 такива вещества.</w:t>
      </w:r>
    </w:p>
    <w:p w:rsidR="00AC44B9" w:rsidRDefault="00AC44B9" w:rsidP="00AC44B9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7. Очаквани общи емисии на вредни вещества във въздуха по замърсители:</w:t>
      </w:r>
    </w:p>
    <w:p w:rsidR="00AC44B9" w:rsidRDefault="00AC44B9" w:rsidP="00AC44B9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дейността не се формират емисии на вредни вещества в атмосферния въздух.</w:t>
      </w:r>
    </w:p>
    <w:p w:rsidR="00AC44B9" w:rsidRDefault="00AC44B9" w:rsidP="00AC44B9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8. Отпадъци, които се очаква да се генерират, и предвиждания за тяхното третиране:</w:t>
      </w:r>
    </w:p>
    <w:p w:rsidR="00AC44B9" w:rsidRDefault="00CA0751" w:rsidP="00AC44B9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Щ</w:t>
      </w:r>
      <w:r w:rsidR="00AC44B9">
        <w:rPr>
          <w:rFonts w:ascii="Times New Roman" w:hAnsi="Times New Roman" w:cs="Times New Roman"/>
          <w:sz w:val="24"/>
          <w:szCs w:val="24"/>
        </w:rPr>
        <w:t xml:space="preserve">е се формират основно строителни отпадъци. Те ще се събират в контейнери и ще се изхвърлят на депото за строителни отпадъци в </w:t>
      </w:r>
      <w:proofErr w:type="spellStart"/>
      <w:r w:rsidR="00AC44B9">
        <w:rPr>
          <w:rFonts w:ascii="Times New Roman" w:hAnsi="Times New Roman" w:cs="Times New Roman"/>
          <w:sz w:val="24"/>
          <w:szCs w:val="24"/>
        </w:rPr>
        <w:t>гр.Асеновград</w:t>
      </w:r>
      <w:proofErr w:type="spellEnd"/>
      <w:r w:rsidR="00AC44B9">
        <w:rPr>
          <w:rFonts w:ascii="Times New Roman" w:hAnsi="Times New Roman" w:cs="Times New Roman"/>
          <w:sz w:val="24"/>
          <w:szCs w:val="24"/>
        </w:rPr>
        <w:t xml:space="preserve">. Ще се формират минимални количества смесени битови отпадъци от жизнената дейност на строителните работници. Те ще се събират в полиетиленови торби и ежедневно ще се изхвърлят в контейнер за битови отпадъци, обслужван от фирмата по сметосъбиране и </w:t>
      </w:r>
      <w:proofErr w:type="spellStart"/>
      <w:r w:rsidR="00AC44B9">
        <w:rPr>
          <w:rFonts w:ascii="Times New Roman" w:hAnsi="Times New Roman" w:cs="Times New Roman"/>
          <w:sz w:val="24"/>
          <w:szCs w:val="24"/>
        </w:rPr>
        <w:t>сметоизвозване.По</w:t>
      </w:r>
      <w:proofErr w:type="spellEnd"/>
      <w:r w:rsidR="00AC44B9">
        <w:rPr>
          <w:rFonts w:ascii="Times New Roman" w:hAnsi="Times New Roman" w:cs="Times New Roman"/>
          <w:sz w:val="24"/>
          <w:szCs w:val="24"/>
        </w:rPr>
        <w:t xml:space="preserve"> време на експлоатацията на сградата, ще се формират производствени отпадъци: хартия, картон, полиетилен,. Те ще се събират разделно и ще се съхраняват временно на обекта, на обособени за целта площадки и периодично ще се предават на лицензирани фирми за оползотворяване. Битовите отпадъци ще се събират в контейнери на фирмата по сметосъбиране и </w:t>
      </w:r>
      <w:proofErr w:type="spellStart"/>
      <w:r w:rsidR="00AC44B9">
        <w:rPr>
          <w:rFonts w:ascii="Times New Roman" w:hAnsi="Times New Roman" w:cs="Times New Roman"/>
          <w:sz w:val="24"/>
          <w:szCs w:val="24"/>
        </w:rPr>
        <w:t>сметоизвозване</w:t>
      </w:r>
      <w:proofErr w:type="spellEnd"/>
      <w:r w:rsidR="00AC44B9">
        <w:rPr>
          <w:rFonts w:ascii="Times New Roman" w:hAnsi="Times New Roman" w:cs="Times New Roman"/>
          <w:sz w:val="24"/>
          <w:szCs w:val="24"/>
        </w:rPr>
        <w:t>, на базата на сключен договор.</w:t>
      </w:r>
    </w:p>
    <w:p w:rsidR="00AC44B9" w:rsidRDefault="00AC44B9" w:rsidP="00AC44B9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9. Отпадъчни води:</w:t>
      </w:r>
    </w:p>
    <w:p w:rsidR="00AC44B9" w:rsidRDefault="00AC44B9" w:rsidP="00AC44B9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 дейността на обекта ще се формират производствени и битово-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фекални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отпадъчни води. Те ще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заустват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градската канализация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</w:t>
      </w:r>
    </w:p>
    <w:p w:rsidR="00AC44B9" w:rsidRDefault="00AC44B9" w:rsidP="00AC44B9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10. Опасни химични вещества, които се очаква да бъдат налични на площадката на предприятието/съоръжението:</w:t>
      </w:r>
    </w:p>
    <w:p w:rsidR="00AC44B9" w:rsidRDefault="00AC44B9" w:rsidP="00AC44B9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площадката на обекта няма да има опасни химични вещества.</w:t>
      </w:r>
    </w:p>
    <w:p w:rsidR="00AC44B9" w:rsidRDefault="00AC44B9" w:rsidP="00AC4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І. Моля да ни информирате за необходимите действия, които трябва да предприемем, по реда на глава шеста от ЗООС.</w:t>
      </w:r>
    </w:p>
    <w:p w:rsidR="00AC44B9" w:rsidRDefault="00AC44B9" w:rsidP="00AC4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44B9" w:rsidRDefault="00AC44B9" w:rsidP="00AC44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Прилагам:</w:t>
      </w:r>
    </w:p>
    <w:p w:rsidR="00AC44B9" w:rsidRDefault="00AC44B9" w:rsidP="00AC4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 Документи, доказващи 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 чл. 95, ал. 1 от ЗООС.</w:t>
      </w:r>
    </w:p>
    <w:p w:rsidR="00AC44B9" w:rsidRDefault="00AC44B9" w:rsidP="00AC4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</w:r>
    </w:p>
    <w:p w:rsidR="00AC44B9" w:rsidRDefault="00AC44B9" w:rsidP="00AC4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 Други документи по преценка на уведомителя:</w:t>
      </w:r>
    </w:p>
    <w:p w:rsidR="00AC44B9" w:rsidRDefault="00AC44B9" w:rsidP="00AC4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3.1. допълнителна информация/документация, поясняваща инвестиционното предложение;</w:t>
      </w:r>
    </w:p>
    <w:p w:rsidR="00AC44B9" w:rsidRDefault="00AC44B9" w:rsidP="00AC4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3.2. картен материал, схема, снимков материал в подходящ мащаб.</w:t>
      </w:r>
    </w:p>
    <w:p w:rsidR="00AC44B9" w:rsidRDefault="00AC44B9" w:rsidP="00AC4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 Електронен носител - 1 бр.</w:t>
      </w:r>
    </w:p>
    <w:p w:rsidR="00AC44B9" w:rsidRPr="00F829DE" w:rsidRDefault="00AC44B9" w:rsidP="00AC44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F829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 </w:t>
      </w:r>
      <w:r w:rsidR="00795D0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х</w:t>
      </w:r>
      <w:r w:rsidRPr="00F829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</w:p>
    <w:p w:rsidR="00AC44B9" w:rsidRPr="00795D0D" w:rsidRDefault="00AC44B9" w:rsidP="00AC44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6. </w:t>
      </w:r>
      <w:r w:rsidR="00795D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795D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AC44B9" w:rsidRDefault="00AC44B9" w:rsidP="00AC4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7. 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Times New Roman" w:char="F030"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получено чрез лицензиран пощенски оператор.</w:t>
      </w:r>
    </w:p>
    <w:p w:rsidR="00AC44B9" w:rsidRDefault="00AC44B9" w:rsidP="00AC4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44B9" w:rsidRDefault="00AC44B9" w:rsidP="00AC4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C44B9" w:rsidRDefault="00AC44B9" w:rsidP="00AC4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C44B9" w:rsidRDefault="00AC44B9" w:rsidP="00AC4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C44B9" w:rsidRDefault="00AC44B9" w:rsidP="00AC44B9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16.11.2020 г.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Уведомител: …………………..</w:t>
      </w:r>
    </w:p>
    <w:p w:rsidR="00AC44B9" w:rsidRDefault="00AC44B9" w:rsidP="00AC44B9">
      <w:pPr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                                                                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</w:t>
      </w:r>
      <w:r w:rsidR="002A083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Догана</w:t>
      </w:r>
      <w:r w:rsidR="00DF473D">
        <w:rPr>
          <w:rFonts w:ascii="Times New Roman" w:eastAsia="Times New Roman" w:hAnsi="Times New Roman" w:cs="Times New Roman"/>
          <w:sz w:val="24"/>
          <w:szCs w:val="24"/>
          <w:lang w:eastAsia="bg-BG"/>
        </w:rPr>
        <w:t>й</w:t>
      </w:r>
      <w:proofErr w:type="spellEnd"/>
      <w:r>
        <w:rPr>
          <w:rFonts w:ascii="Times New Roman" w:hAnsi="Times New Roman" w:cs="Times New Roman"/>
          <w:i/>
          <w:iCs/>
          <w:color w:val="333333"/>
          <w:sz w:val="24"/>
          <w:szCs w:val="24"/>
        </w:rPr>
        <w:t>)</w:t>
      </w:r>
    </w:p>
    <w:sectPr w:rsidR="00AC44B9" w:rsidSect="00A90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1714"/>
    <w:multiLevelType w:val="hybridMultilevel"/>
    <w:tmpl w:val="6CFEEBA0"/>
    <w:lvl w:ilvl="0" w:tplc="04020009">
      <w:start w:val="1"/>
      <w:numFmt w:val="bullet"/>
      <w:lvlText w:val=""/>
      <w:lvlJc w:val="left"/>
      <w:pPr>
        <w:ind w:left="615" w:hanging="360"/>
      </w:pPr>
      <w:rPr>
        <w:rFonts w:ascii="Wingdings" w:hAnsi="Wingdings" w:hint="default"/>
      </w:rPr>
    </w:lvl>
    <w:lvl w:ilvl="1" w:tplc="6BD435E4">
      <w:numFmt w:val="bullet"/>
      <w:lvlText w:val="-"/>
      <w:lvlJc w:val="left"/>
      <w:pPr>
        <w:ind w:left="1335" w:hanging="360"/>
      </w:pPr>
      <w:rPr>
        <w:rFonts w:ascii="Times New Roman" w:eastAsiaTheme="minorHAnsi" w:hAnsi="Times New Roman" w:cs="Times New Roman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533AB0"/>
    <w:multiLevelType w:val="hybridMultilevel"/>
    <w:tmpl w:val="11AE89B8"/>
    <w:lvl w:ilvl="0" w:tplc="0402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9E67BF"/>
    <w:multiLevelType w:val="hybridMultilevel"/>
    <w:tmpl w:val="956E18F2"/>
    <w:lvl w:ilvl="0" w:tplc="0402000B">
      <w:start w:val="1"/>
      <w:numFmt w:val="bullet"/>
      <w:lvlText w:val=""/>
      <w:lvlJc w:val="left"/>
      <w:pPr>
        <w:ind w:left="585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B9"/>
    <w:rsid w:val="00085525"/>
    <w:rsid w:val="00096694"/>
    <w:rsid w:val="000C7E61"/>
    <w:rsid w:val="000E0634"/>
    <w:rsid w:val="001D6ECB"/>
    <w:rsid w:val="001F1218"/>
    <w:rsid w:val="002A0831"/>
    <w:rsid w:val="002C313E"/>
    <w:rsid w:val="002F154A"/>
    <w:rsid w:val="002F1B3C"/>
    <w:rsid w:val="0031130A"/>
    <w:rsid w:val="003A3D48"/>
    <w:rsid w:val="003C3969"/>
    <w:rsid w:val="003E05F8"/>
    <w:rsid w:val="004B5FD5"/>
    <w:rsid w:val="0050486E"/>
    <w:rsid w:val="0073367F"/>
    <w:rsid w:val="00740250"/>
    <w:rsid w:val="00795D0D"/>
    <w:rsid w:val="008A2415"/>
    <w:rsid w:val="008B3B7F"/>
    <w:rsid w:val="00957FDE"/>
    <w:rsid w:val="00A903A2"/>
    <w:rsid w:val="00A966D8"/>
    <w:rsid w:val="00AC44B9"/>
    <w:rsid w:val="00BC64AC"/>
    <w:rsid w:val="00CA0751"/>
    <w:rsid w:val="00CA2960"/>
    <w:rsid w:val="00CA3496"/>
    <w:rsid w:val="00CD7C2A"/>
    <w:rsid w:val="00DB7144"/>
    <w:rsid w:val="00DF473D"/>
    <w:rsid w:val="00DF7DB6"/>
    <w:rsid w:val="00E00D0A"/>
    <w:rsid w:val="00E41C81"/>
    <w:rsid w:val="00EF17CE"/>
    <w:rsid w:val="00F20BFC"/>
    <w:rsid w:val="00F60FA7"/>
    <w:rsid w:val="00F66B39"/>
    <w:rsid w:val="00F74EB2"/>
    <w:rsid w:val="00F829DE"/>
    <w:rsid w:val="00FA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E5A19"/>
  <w15:docId w15:val="{E0A791AE-B698-40AE-90A6-EF71A3AC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4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1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41C81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4B5FD5"/>
    <w:pPr>
      <w:spacing w:after="0" w:line="240" w:lineRule="auto"/>
      <w:ind w:left="5760"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ен текст с отстъп Знак"/>
    <w:basedOn w:val="a0"/>
    <w:link w:val="a6"/>
    <w:uiPriority w:val="99"/>
    <w:semiHidden/>
    <w:rsid w:val="004B5FD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4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67C45-FF4A-4F19-9728-08E4360C9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Janet Marinska</cp:lastModifiedBy>
  <cp:revision>3</cp:revision>
  <dcterms:created xsi:type="dcterms:W3CDTF">2020-11-19T12:43:00Z</dcterms:created>
  <dcterms:modified xsi:type="dcterms:W3CDTF">2020-11-19T12:45:00Z</dcterms:modified>
</cp:coreProperties>
</file>