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118FC" w:rsidP="003A5B35">
      <w:pPr>
        <w:shd w:val="clear" w:color="auto" w:fill="FFFFFF"/>
        <w:tabs>
          <w:tab w:val="left" w:pos="2268"/>
        </w:tabs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 </w:t>
      </w:r>
      <w:r w:rsidR="006909BC"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чл. 4, ал. 1</w:t>
      </w:r>
    </w:p>
    <w:p w:rsidR="00F5387C" w:rsidRPr="00312794" w:rsidRDefault="00F5387C" w:rsidP="00F5387C">
      <w:pPr>
        <w:spacing w:after="0" w:line="240" w:lineRule="auto"/>
        <w:rPr>
          <w:rFonts w:ascii="Times New Roman" w:hAnsi="Times New Roman" w:cs="Times New Roman"/>
          <w:i/>
        </w:rPr>
      </w:pPr>
      <w:r w:rsidRPr="00312794"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</w:t>
      </w:r>
      <w:bookmarkStart w:id="0" w:name="_GoBack"/>
      <w:bookmarkEnd w:id="0"/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E95EC3" w:rsidRPr="00EE4771" w:rsidRDefault="00E95EC3" w:rsidP="006118FC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95EC3" w:rsidRPr="00EE477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E95EC3" w:rsidRPr="00EE4771" w:rsidRDefault="00E95EC3" w:rsidP="00467F5F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E95EC3" w:rsidRPr="00EE477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E95EC3" w:rsidRPr="00275A65" w:rsidRDefault="00D76478" w:rsidP="006118FC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5B16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01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</w:t>
      </w:r>
      <w:r w:rsidR="003601AD" w:rsidRPr="003601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601A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„</w:t>
      </w:r>
      <w:r w:rsidR="003601A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БАЛ БОС – Валентин </w:t>
      </w:r>
      <w:proofErr w:type="spellStart"/>
      <w:r w:rsidR="003601A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Балабосов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“</w:t>
      </w:r>
      <w:r w:rsidR="00DE1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ЕИК </w:t>
      </w:r>
      <w:r w:rsidR="003601A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825155443</w:t>
      </w:r>
      <w:r w:rsidR="00B73E1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AF40E3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.…</w:t>
      </w:r>
      <w:r w:rsidR="005B167A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E95EC3" w:rsidRPr="00275A65" w:rsidRDefault="00D76478" w:rsidP="00D7647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ED4AE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="000648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="00064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ул.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Пере Тошев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ап. 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ED4AEA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6118FC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20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3601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3127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DE1E54" w:rsidP="00DE1E54">
      <w:pPr>
        <w:tabs>
          <w:tab w:val="left" w:pos="141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ЖО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E95EC3" w:rsidRPr="00D76478" w:rsidRDefault="00E95EC3" w:rsidP="00DE1E54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5B167A" w:rsidRPr="001266B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ЕТ „БАЛ БОС – Валентин </w:t>
      </w:r>
      <w:proofErr w:type="spellStart"/>
      <w:r w:rsidR="005B167A" w:rsidRPr="001266B7">
        <w:rPr>
          <w:rFonts w:ascii="Times New Roman" w:eastAsia="Times New Roman" w:hAnsi="Times New Roman" w:cs="Times New Roman"/>
          <w:sz w:val="26"/>
          <w:szCs w:val="26"/>
          <w:lang w:eastAsia="bg-BG"/>
        </w:rPr>
        <w:t>Балабосов</w:t>
      </w:r>
      <w:proofErr w:type="spellEnd"/>
      <w:r w:rsidR="00D76478" w:rsidRPr="001266B7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 w:rsidR="00EE4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7E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B16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Цех за производство на пластмасови изделия, чрез шприцоване и проектен</w:t>
      </w:r>
      <w:r w:rsidR="00DE1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тръбен кладенец (ТК)</w:t>
      </w:r>
      <w:r w:rsidR="00D7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в </w:t>
      </w:r>
      <w:r w:rsidR="00126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 47295</w:t>
      </w:r>
      <w:r w:rsidR="00D7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26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D7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26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412</w:t>
      </w:r>
      <w:r w:rsidR="00D7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землище на </w:t>
      </w:r>
      <w:r w:rsidR="00DE1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</w:t>
      </w:r>
      <w:r w:rsidR="00126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Марково</w:t>
      </w:r>
      <w:r w:rsidR="00DE1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Родопи</w:t>
      </w:r>
      <w:r w:rsidR="00D7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област Пловдив</w:t>
      </w:r>
      <w:r w:rsidR="00F836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95EC3" w:rsidRPr="00A73444" w:rsidRDefault="00E95EC3" w:rsidP="00DE1E54">
      <w:pPr>
        <w:spacing w:before="24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A73444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EA5B89" w:rsidRDefault="00F10D6F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е ново и предвижда изграждането на 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цех за производство на пластмасови изделия, чрез шприцоване. Възложителят ще реализира ИП в собствен ПИ</w:t>
      </w:r>
      <w:r w:rsidR="00D76478" w:rsidRPr="00D76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47295.20.412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землището на с. 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Марково</w:t>
      </w:r>
      <w:r w:rsidR="00DE1E5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Родопи</w:t>
      </w:r>
      <w:r w:rsidR="000A4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обща площ 1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0266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3954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403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начин на трайно п</w:t>
      </w:r>
      <w:r w:rsidR="0040395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олзване /НТП/ -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друг вид производствен, складов обект</w:t>
      </w:r>
      <w:r w:rsidR="00E15A3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преобразуван в УПИ 20.412 – производствени и обслужващи дейности</w:t>
      </w:r>
      <w:r w:rsidR="00773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производство на пластмасови изделия</w:t>
      </w:r>
      <w:r w:rsidR="00C208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5A35" w:rsidRDefault="007738C5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нуждите на бъдещия цех на територията на имота ще бъдат застроени общо около 2376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разпределени по следния начин:</w:t>
      </w:r>
    </w:p>
    <w:p w:rsidR="007738C5" w:rsidRDefault="007738C5" w:rsidP="007738C5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 сграда с площ 1920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738C5" w:rsidRDefault="007738C5" w:rsidP="007738C5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за административно-битови нужди с площ 384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738C5" w:rsidRDefault="007738C5" w:rsidP="007738C5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резервоар с площ 72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38C5" w:rsidRPr="006B5D12" w:rsidRDefault="007738C5" w:rsidP="007738C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нуждите на обекта от вода (за „други цели“ – (измиване на външни и вътрешни площадки и охлаждане на шприц машини) и ППН) се предвижда изграждането</w:t>
      </w:r>
      <w:r w:rsidR="006B5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 водоизточник – ТК с дълбочина 25 м, обсаден с </w:t>
      </w:r>
      <w:r w:rsidR="006B5D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 w:rsidR="006B5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тръба </w:t>
      </w:r>
      <w:r w:rsidR="006B5D12">
        <w:rPr>
          <w:rFonts w:ascii="Calibri" w:eastAsia="Times New Roman" w:hAnsi="Calibri" w:cs="Times New Roman"/>
          <w:sz w:val="24"/>
          <w:szCs w:val="24"/>
          <w:lang w:eastAsia="bg-BG"/>
        </w:rPr>
        <w:t>Ø</w:t>
      </w:r>
      <w:r w:rsidR="006B5D12">
        <w:rPr>
          <w:rFonts w:ascii="Times New Roman" w:eastAsia="Times New Roman" w:hAnsi="Times New Roman" w:cs="Times New Roman"/>
          <w:sz w:val="24"/>
          <w:szCs w:val="24"/>
          <w:lang w:eastAsia="bg-BG"/>
        </w:rPr>
        <w:t>250 мм.</w:t>
      </w:r>
      <w:r w:rsidR="00760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Охлаждащата вода ще </w:t>
      </w:r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се ползва </w:t>
      </w:r>
      <w:proofErr w:type="spellStart"/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водооборотно</w:t>
      </w:r>
      <w:proofErr w:type="spellEnd"/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 целта се предвижда </w:t>
      </w:r>
      <w:proofErr w:type="spellStart"/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водоохлаждаща</w:t>
      </w:r>
      <w:proofErr w:type="spellEnd"/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</w:t>
      </w:r>
      <w:r w:rsidR="006460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460D8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резервоар</w:t>
      </w:r>
      <w:r w:rsidR="002873EB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загубите от вода (от течове и изпарение) ще се допълват със свежа вода от ТК.</w:t>
      </w:r>
    </w:p>
    <w:p w:rsidR="00E95EC3" w:rsidRDefault="005810CC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7052F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992935" w:rsidRPr="00992935" w:rsidRDefault="00992935" w:rsidP="009929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35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 w:rsidRPr="00992935">
        <w:rPr>
          <w:rFonts w:ascii="Times New Roman" w:hAnsi="Times New Roman" w:cs="Times New Roman"/>
          <w:sz w:val="24"/>
          <w:szCs w:val="24"/>
        </w:rPr>
        <w:t xml:space="preserve"> основните процеси включват извършването на </w:t>
      </w:r>
      <w:r w:rsidR="005810CC">
        <w:rPr>
          <w:rFonts w:ascii="Times New Roman" w:hAnsi="Times New Roman" w:cs="Times New Roman"/>
          <w:sz w:val="24"/>
          <w:szCs w:val="24"/>
        </w:rPr>
        <w:t xml:space="preserve">традиционни </w:t>
      </w:r>
      <w:r w:rsidRPr="00992935">
        <w:rPr>
          <w:rFonts w:ascii="Times New Roman" w:hAnsi="Times New Roman" w:cs="Times New Roman"/>
          <w:sz w:val="24"/>
          <w:szCs w:val="24"/>
        </w:rPr>
        <w:t xml:space="preserve">строително-монтажни работи по изграждането на </w:t>
      </w:r>
      <w:r w:rsidR="005810CC">
        <w:rPr>
          <w:rFonts w:ascii="Times New Roman" w:hAnsi="Times New Roman" w:cs="Times New Roman"/>
          <w:sz w:val="24"/>
          <w:szCs w:val="24"/>
        </w:rPr>
        <w:t>сградите, както и сондажни работи за изграждането на ТК</w:t>
      </w:r>
      <w:r w:rsidRPr="00992935">
        <w:rPr>
          <w:rFonts w:ascii="Times New Roman" w:hAnsi="Times New Roman" w:cs="Times New Roman"/>
          <w:sz w:val="24"/>
          <w:szCs w:val="24"/>
        </w:rPr>
        <w:t>.</w:t>
      </w:r>
    </w:p>
    <w:p w:rsidR="00992935" w:rsidRDefault="00992935" w:rsidP="009929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35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Pr="00992935">
        <w:rPr>
          <w:rFonts w:ascii="Times New Roman" w:hAnsi="Times New Roman" w:cs="Times New Roman"/>
          <w:sz w:val="24"/>
          <w:szCs w:val="24"/>
        </w:rPr>
        <w:t xml:space="preserve"> основните процеси включват </w:t>
      </w:r>
      <w:r w:rsidR="005810CC">
        <w:rPr>
          <w:rFonts w:ascii="Times New Roman" w:hAnsi="Times New Roman" w:cs="Times New Roman"/>
          <w:sz w:val="24"/>
          <w:szCs w:val="24"/>
        </w:rPr>
        <w:t xml:space="preserve">производство на пластмасови изделия, чрез </w:t>
      </w:r>
      <w:r w:rsidR="006C2916">
        <w:rPr>
          <w:rFonts w:ascii="Times New Roman" w:hAnsi="Times New Roman" w:cs="Times New Roman"/>
          <w:sz w:val="24"/>
          <w:szCs w:val="24"/>
        </w:rPr>
        <w:t>шприцоване</w:t>
      </w:r>
      <w:r w:rsidRPr="00992935">
        <w:rPr>
          <w:rFonts w:ascii="Times New Roman" w:hAnsi="Times New Roman" w:cs="Times New Roman"/>
          <w:sz w:val="24"/>
          <w:szCs w:val="24"/>
        </w:rPr>
        <w:t>.</w:t>
      </w:r>
      <w:r w:rsidR="006C2916">
        <w:rPr>
          <w:rFonts w:ascii="Times New Roman" w:hAnsi="Times New Roman" w:cs="Times New Roman"/>
          <w:sz w:val="24"/>
          <w:szCs w:val="24"/>
        </w:rPr>
        <w:t xml:space="preserve"> За целта в производствената сграда</w:t>
      </w:r>
      <w:r w:rsidR="009B3C62">
        <w:rPr>
          <w:rFonts w:ascii="Times New Roman" w:hAnsi="Times New Roman" w:cs="Times New Roman"/>
          <w:sz w:val="24"/>
          <w:szCs w:val="24"/>
        </w:rPr>
        <w:t xml:space="preserve"> се предвиждат:</w:t>
      </w:r>
    </w:p>
    <w:p w:rsidR="009B3C62" w:rsidRDefault="009B3C62" w:rsidP="009B3C62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Складово помещение „суровини“ за производствения процес, с обособени зони за първични полимери и рециклиран (вторичен) материал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3C62" w:rsidRDefault="009B3C62" w:rsidP="009B3C62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което ще се събират за преработка – подготовка преди оползотворяване, чрез смилане генерираните собствени и приети (закупени) от външни фирми неопасни отпадъци от пластмаса;</w:t>
      </w:r>
    </w:p>
    <w:p w:rsidR="009B3C62" w:rsidRDefault="009B3C62" w:rsidP="009B3C62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Производствено помещение, оборудвано със съответните машини (шприц автомати) за осъществяване на основния технологичен процес – производство на пластмасови изделия, чрез шприцоване.</w:t>
      </w:r>
    </w:p>
    <w:p w:rsidR="009B3C62" w:rsidRDefault="009B3C62" w:rsidP="009B3C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Производството на пластмасови изделия със шприц автомати е непрекъснат процес. Предвижда се монтирането на 14 броя шприц автомати с общ капацитет 0,156 т/час. При непрекъснат процес с трисменен </w:t>
      </w:r>
      <w:r w:rsidR="001870E3">
        <w:rPr>
          <w:rFonts w:ascii="Times New Roman" w:hAnsi="Times New Roman" w:cs="Times New Roman"/>
          <w:sz w:val="24"/>
          <w:szCs w:val="24"/>
        </w:rPr>
        <w:t>режим на работа за едно денонощие капацитетът е 3,744 т/ден. Максималният прогнозен капацитет за година е 1367 т/год.</w:t>
      </w:r>
    </w:p>
    <w:p w:rsidR="001870E3" w:rsidRDefault="001870E3" w:rsidP="009B3C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Собственият технологичен отпадък, който се формира при работата на шприц автоматите е около 5% - 0,0078 т/час, за едно денонощие е 0,1872 т/ден и съответно 68 т/год., при непрекъснат процес с трисменен режим на работа.</w:t>
      </w:r>
    </w:p>
    <w:p w:rsidR="001870E3" w:rsidRDefault="001870E3" w:rsidP="009B3C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подготовка преди оползотворяване на отпадъците (смилане)</w:t>
      </w:r>
      <w:r w:rsidR="00C77EF0">
        <w:rPr>
          <w:rFonts w:ascii="Times New Roman" w:hAnsi="Times New Roman" w:cs="Times New Roman"/>
          <w:sz w:val="24"/>
          <w:szCs w:val="24"/>
        </w:rPr>
        <w:t xml:space="preserve"> са предвидени 4 броя мелници с общ капацитет 0,700 т/час. Работата на мелниците е разчетена за петдневна работна седмица, при осем часов работен ден. Максималният обем на преработваните, чрез смилане отпадъци при този режим на работа е 1372 т/год. За използване на пълния капацитет на инсталираните мощности, дружеството</w:t>
      </w:r>
      <w:r w:rsidR="002D0489">
        <w:rPr>
          <w:rFonts w:ascii="Times New Roman" w:hAnsi="Times New Roman" w:cs="Times New Roman"/>
          <w:sz w:val="24"/>
          <w:szCs w:val="24"/>
        </w:rPr>
        <w:t xml:space="preserve"> ще приема (закупува) пластмасови отпадъци, генерирани от дейността на външни фирми, за преработка (подготовка) преди оползотворяването им, чрез смилане.</w:t>
      </w:r>
    </w:p>
    <w:p w:rsidR="002D0489" w:rsidRDefault="002D0489" w:rsidP="009B3C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производственото предприятие дружеството ще извършва следните дейности, съгласно ЗУО:</w:t>
      </w:r>
    </w:p>
    <w:p w:rsidR="00A32519" w:rsidRPr="00E25D08" w:rsidRDefault="00A32519" w:rsidP="00A325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0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R 13</w:t>
      </w:r>
      <w:r w:rsidRPr="00E25D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E25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25D08">
        <w:rPr>
          <w:rFonts w:ascii="Times New Roman" w:hAnsi="Times New Roman" w:cs="Times New Roman"/>
          <w:i/>
          <w:sz w:val="24"/>
          <w:szCs w:val="24"/>
          <w:lang w:eastAsia="bg-BG"/>
        </w:rPr>
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Pr="00E25D0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E2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19" w:rsidRPr="00E25D08" w:rsidRDefault="00A32519" w:rsidP="00A32519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25D0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Собственият  технологичен отпадък, който се формира при работата на шприц автоматите, както и п</w:t>
      </w:r>
      <w:r w:rsidRPr="00E25D08">
        <w:rPr>
          <w:rFonts w:ascii="Times New Roman" w:hAnsi="Times New Roman" w:cs="Times New Roman"/>
          <w:sz w:val="24"/>
          <w:szCs w:val="24"/>
        </w:rPr>
        <w:t xml:space="preserve">остъпилите </w:t>
      </w:r>
      <w:r w:rsidRPr="00E25D08">
        <w:rPr>
          <w:rFonts w:ascii="Times New Roman" w:eastAsia="Calibri" w:hAnsi="Times New Roman" w:cs="Times New Roman"/>
          <w:sz w:val="24"/>
          <w:szCs w:val="24"/>
        </w:rPr>
        <w:t>пластмасови отпадъци генерирани от дейностите да външни фирми,</w:t>
      </w:r>
      <w:r w:rsidRPr="00E25D08">
        <w:rPr>
          <w:rFonts w:ascii="Times New Roman" w:hAnsi="Times New Roman" w:cs="Times New Roman"/>
          <w:sz w:val="24"/>
          <w:szCs w:val="24"/>
        </w:rPr>
        <w:t xml:space="preserve"> в зависимост от вида им се складират разделно  на  достатъчно разстояние </w:t>
      </w:r>
      <w:r w:rsidRPr="00E25D08">
        <w:rPr>
          <w:rFonts w:ascii="Times New Roman" w:hAnsi="Times New Roman" w:cs="Times New Roman"/>
          <w:sz w:val="24"/>
          <w:szCs w:val="24"/>
          <w:lang w:val="sq-AL"/>
        </w:rPr>
        <w:t>едни от други</w:t>
      </w:r>
      <w:r w:rsidRPr="00E25D08">
        <w:rPr>
          <w:rFonts w:ascii="Times New Roman" w:hAnsi="Times New Roman" w:cs="Times New Roman"/>
          <w:sz w:val="24"/>
          <w:szCs w:val="24"/>
        </w:rPr>
        <w:t xml:space="preserve"> с цел </w:t>
      </w:r>
      <w:proofErr w:type="spellStart"/>
      <w:r w:rsidRPr="00E25D08">
        <w:rPr>
          <w:rFonts w:ascii="Times New Roman" w:hAnsi="Times New Roman" w:cs="Times New Roman"/>
          <w:sz w:val="24"/>
          <w:szCs w:val="24"/>
        </w:rPr>
        <w:t>непопускане</w:t>
      </w:r>
      <w:proofErr w:type="spellEnd"/>
      <w:r w:rsidRPr="00E25D08">
        <w:rPr>
          <w:rFonts w:ascii="Times New Roman" w:hAnsi="Times New Roman" w:cs="Times New Roman"/>
          <w:sz w:val="24"/>
          <w:szCs w:val="24"/>
        </w:rPr>
        <w:t xml:space="preserve"> на смесване по между им.</w:t>
      </w:r>
    </w:p>
    <w:p w:rsidR="00A32519" w:rsidRPr="00E25D08" w:rsidRDefault="00A32519" w:rsidP="00A3251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5D0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R 12</w:t>
      </w:r>
      <w:r w:rsidRPr="00E25D08">
        <w:rPr>
          <w:rFonts w:ascii="Times New Roman" w:hAnsi="Times New Roman" w:cs="Times New Roman"/>
          <w:sz w:val="24"/>
          <w:szCs w:val="24"/>
          <w:lang w:eastAsia="bg-BG"/>
        </w:rPr>
        <w:t xml:space="preserve"> -</w:t>
      </w:r>
      <w:r w:rsidRPr="00E25D0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Размяна на отпадъци за подлагане на някоя от дейностите с кодове R1 - R 11 </w:t>
      </w:r>
      <w:r w:rsidRPr="00E25D08">
        <w:rPr>
          <w:rFonts w:ascii="Times New Roman" w:hAnsi="Times New Roman" w:cs="Times New Roman"/>
          <w:sz w:val="24"/>
          <w:szCs w:val="24"/>
          <w:lang w:eastAsia="bg-BG"/>
        </w:rPr>
        <w:t>. Включват се следните дейности:</w:t>
      </w:r>
    </w:p>
    <w:p w:rsidR="00A32519" w:rsidRPr="00A32519" w:rsidRDefault="00A32519" w:rsidP="00A32519">
      <w:pPr>
        <w:pStyle w:val="a3"/>
        <w:numPr>
          <w:ilvl w:val="0"/>
          <w:numId w:val="8"/>
        </w:numPr>
        <w:spacing w:before="120" w:after="0" w:line="240" w:lineRule="auto"/>
        <w:ind w:left="11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19">
        <w:rPr>
          <w:rFonts w:ascii="Times New Roman" w:hAnsi="Times New Roman" w:cs="Times New Roman"/>
          <w:sz w:val="24"/>
          <w:szCs w:val="24"/>
          <w:lang w:eastAsia="bg-BG"/>
        </w:rPr>
        <w:t>сортиране и разделяне на входящите отпадъци от пластмаси, като за целта е о</w:t>
      </w:r>
      <w:r w:rsidRPr="00A32519">
        <w:rPr>
          <w:rFonts w:ascii="Times New Roman" w:hAnsi="Times New Roman" w:cs="Times New Roman"/>
          <w:sz w:val="24"/>
          <w:szCs w:val="24"/>
        </w:rPr>
        <w:t xml:space="preserve">бособена е зона за подготовка </w:t>
      </w:r>
      <w:r w:rsidRPr="00A32519">
        <w:rPr>
          <w:rFonts w:ascii="Times New Roman" w:eastAsia="Calibri" w:hAnsi="Times New Roman" w:cs="Times New Roman"/>
          <w:sz w:val="24"/>
          <w:szCs w:val="24"/>
        </w:rPr>
        <w:t>за последваща преработка</w:t>
      </w:r>
      <w:r w:rsidRPr="00A32519">
        <w:rPr>
          <w:rFonts w:ascii="Times New Roman" w:hAnsi="Times New Roman" w:cs="Times New Roman"/>
          <w:sz w:val="24"/>
          <w:szCs w:val="24"/>
        </w:rPr>
        <w:t xml:space="preserve">- </w:t>
      </w:r>
      <w:r w:rsidRPr="00A32519">
        <w:rPr>
          <w:rFonts w:ascii="Times New Roman" w:eastAsia="Calibri" w:hAnsi="Times New Roman" w:cs="Times New Roman"/>
          <w:sz w:val="24"/>
          <w:szCs w:val="24"/>
        </w:rPr>
        <w:t xml:space="preserve"> извършва ръчно </w:t>
      </w:r>
      <w:r w:rsidRPr="00A32519">
        <w:rPr>
          <w:rFonts w:ascii="Times New Roman" w:hAnsi="Times New Roman" w:cs="Times New Roman"/>
          <w:sz w:val="24"/>
          <w:szCs w:val="24"/>
        </w:rPr>
        <w:t xml:space="preserve">сортиране на </w:t>
      </w:r>
      <w:r w:rsidRPr="00A32519">
        <w:rPr>
          <w:rFonts w:ascii="Times New Roman" w:eastAsia="Calibri" w:hAnsi="Times New Roman" w:cs="Times New Roman"/>
          <w:sz w:val="24"/>
          <w:szCs w:val="24"/>
        </w:rPr>
        <w:t>отпадъчния материал</w:t>
      </w:r>
      <w:r w:rsidRPr="00A32519">
        <w:rPr>
          <w:rFonts w:ascii="Times New Roman" w:hAnsi="Times New Roman" w:cs="Times New Roman"/>
          <w:sz w:val="24"/>
          <w:szCs w:val="24"/>
        </w:rPr>
        <w:t xml:space="preserve"> </w:t>
      </w:r>
      <w:r w:rsidRPr="00A32519">
        <w:rPr>
          <w:rFonts w:ascii="Times New Roman" w:eastAsia="Calibri" w:hAnsi="Times New Roman" w:cs="Times New Roman"/>
          <w:sz w:val="24"/>
          <w:szCs w:val="24"/>
        </w:rPr>
        <w:t>по цвят, вид и състав.</w:t>
      </w:r>
    </w:p>
    <w:p w:rsidR="00A32519" w:rsidRPr="00A32519" w:rsidRDefault="00A32519" w:rsidP="00A32519">
      <w:pPr>
        <w:pStyle w:val="a3"/>
        <w:numPr>
          <w:ilvl w:val="0"/>
          <w:numId w:val="8"/>
        </w:numPr>
        <w:spacing w:before="120"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519">
        <w:rPr>
          <w:rFonts w:ascii="Times New Roman" w:hAnsi="Times New Roman" w:cs="Times New Roman"/>
          <w:sz w:val="24"/>
          <w:szCs w:val="24"/>
          <w:lang w:eastAsia="bg-BG"/>
        </w:rPr>
        <w:t>смилане-отпадъците  се подлагат на последващо раздробяване/смилане/, като постъпват  в</w:t>
      </w:r>
      <w:r w:rsidRPr="00A32519">
        <w:rPr>
          <w:rFonts w:ascii="Times New Roman" w:hAnsi="Times New Roman" w:cs="Times New Roman"/>
          <w:sz w:val="24"/>
          <w:szCs w:val="24"/>
        </w:rPr>
        <w:t xml:space="preserve"> разположените  на площадката – 4 броя мелници с капацитет 1372 тона/година. Получената </w:t>
      </w:r>
      <w:proofErr w:type="spellStart"/>
      <w:r w:rsidRPr="00A32519">
        <w:rPr>
          <w:rFonts w:ascii="Times New Roman" w:hAnsi="Times New Roman" w:cs="Times New Roman"/>
          <w:sz w:val="24"/>
          <w:szCs w:val="24"/>
        </w:rPr>
        <w:t>млянка</w:t>
      </w:r>
      <w:proofErr w:type="spellEnd"/>
      <w:r w:rsidRPr="00A32519">
        <w:rPr>
          <w:rFonts w:ascii="Times New Roman" w:hAnsi="Times New Roman" w:cs="Times New Roman"/>
          <w:sz w:val="24"/>
          <w:szCs w:val="24"/>
        </w:rPr>
        <w:t xml:space="preserve">  се съхранява на обособени места на площадката или директно да се влага в производството на пластмасови изделия, което да се извършва от производствени шприц машини.</w:t>
      </w:r>
    </w:p>
    <w:p w:rsidR="00A32519" w:rsidRPr="00E25D08" w:rsidRDefault="00A32519" w:rsidP="00A32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D08">
        <w:rPr>
          <w:rFonts w:ascii="Times New Roman" w:hAnsi="Times New Roman" w:cs="Times New Roman"/>
          <w:b/>
          <w:i/>
          <w:sz w:val="24"/>
          <w:szCs w:val="24"/>
        </w:rPr>
        <w:t>R3</w:t>
      </w:r>
      <w:r w:rsidRPr="00E25D08">
        <w:rPr>
          <w:rFonts w:ascii="Times New Roman" w:hAnsi="Times New Roman" w:cs="Times New Roman"/>
          <w:i/>
          <w:sz w:val="24"/>
          <w:szCs w:val="24"/>
        </w:rPr>
        <w:t>-Рециклиране или</w:t>
      </w:r>
      <w:r w:rsidRPr="00E25D0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E25D08">
        <w:rPr>
          <w:rFonts w:ascii="Times New Roman" w:hAnsi="Times New Roman" w:cs="Times New Roman"/>
          <w:i/>
          <w:sz w:val="24"/>
          <w:szCs w:val="24"/>
        </w:rPr>
        <w:t>възстановяване на</w:t>
      </w:r>
      <w:r w:rsidRPr="00E25D0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E25D08">
        <w:rPr>
          <w:rFonts w:ascii="Times New Roman" w:hAnsi="Times New Roman" w:cs="Times New Roman"/>
          <w:i/>
          <w:sz w:val="24"/>
          <w:szCs w:val="24"/>
        </w:rPr>
        <w:t>органични вещества</w:t>
      </w:r>
      <w:r w:rsidRPr="00E25D08">
        <w:rPr>
          <w:rFonts w:ascii="Times New Roman" w:hAnsi="Times New Roman" w:cs="Times New Roman"/>
          <w:sz w:val="24"/>
          <w:szCs w:val="24"/>
        </w:rPr>
        <w:t xml:space="preserve"> – производството на пластмасови изделия, което  се извършва от производствени шприц машини. Дейността ще се извършва с генерирания собствени технологичен отпадък и с   приети от ЕТ и юридически лица отпадъци от  пластмаса. </w:t>
      </w:r>
    </w:p>
    <w:p w:rsidR="00A32519" w:rsidRPr="00E25D08" w:rsidRDefault="00A32519" w:rsidP="00A3251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08">
        <w:rPr>
          <w:rFonts w:ascii="Times New Roman" w:eastAsia="Calibri" w:hAnsi="Times New Roman" w:cs="Times New Roman"/>
          <w:sz w:val="24"/>
          <w:szCs w:val="24"/>
        </w:rPr>
        <w:t>Основните технологични процеси при посочените дейности с отпадъци</w:t>
      </w:r>
      <w:r w:rsidRPr="00E25D08">
        <w:rPr>
          <w:rFonts w:ascii="Times New Roman" w:hAnsi="Times New Roman" w:cs="Times New Roman"/>
          <w:sz w:val="24"/>
          <w:szCs w:val="24"/>
        </w:rPr>
        <w:t xml:space="preserve">  са в следната последователност:</w:t>
      </w:r>
    </w:p>
    <w:p w:rsidR="00A32519" w:rsidRPr="00A32519" w:rsidRDefault="00A32519" w:rsidP="00A32519">
      <w:pPr>
        <w:pStyle w:val="a3"/>
        <w:numPr>
          <w:ilvl w:val="0"/>
          <w:numId w:val="9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519">
        <w:rPr>
          <w:rFonts w:ascii="Times New Roman" w:hAnsi="Times New Roman" w:cs="Times New Roman"/>
          <w:sz w:val="24"/>
          <w:szCs w:val="24"/>
        </w:rPr>
        <w:t>измерване на постъпващото количество отпадъци с наличната на площадката везна, чийто капацитет е 1 тон;</w:t>
      </w:r>
    </w:p>
    <w:p w:rsidR="00A32519" w:rsidRPr="00A32519" w:rsidRDefault="00A32519" w:rsidP="00A32519">
      <w:pPr>
        <w:pStyle w:val="a3"/>
        <w:numPr>
          <w:ilvl w:val="0"/>
          <w:numId w:val="9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519">
        <w:rPr>
          <w:rFonts w:ascii="Times New Roman" w:hAnsi="Times New Roman" w:cs="Times New Roman"/>
          <w:sz w:val="24"/>
          <w:szCs w:val="24"/>
        </w:rPr>
        <w:t>сортиране- отпадъците се разделят по вид, състав и характерни свойства;</w:t>
      </w:r>
    </w:p>
    <w:p w:rsidR="00A32519" w:rsidRPr="00A32519" w:rsidRDefault="00A32519" w:rsidP="00A32519">
      <w:pPr>
        <w:pStyle w:val="a3"/>
        <w:numPr>
          <w:ilvl w:val="0"/>
          <w:numId w:val="9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519">
        <w:rPr>
          <w:rFonts w:ascii="Times New Roman" w:hAnsi="Times New Roman" w:cs="Times New Roman"/>
          <w:sz w:val="24"/>
          <w:szCs w:val="24"/>
        </w:rPr>
        <w:t>подготовка за материално оползотворяване-включващо смилане  в мелници разположени на площадката;</w:t>
      </w:r>
    </w:p>
    <w:p w:rsidR="002D0489" w:rsidRDefault="00A32519" w:rsidP="00EA1A1A">
      <w:pPr>
        <w:pStyle w:val="a3"/>
        <w:numPr>
          <w:ilvl w:val="0"/>
          <w:numId w:val="9"/>
        </w:numPr>
        <w:spacing w:before="120" w:after="0" w:line="288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A1A">
        <w:rPr>
          <w:rFonts w:ascii="Times New Roman" w:hAnsi="Times New Roman" w:cs="Times New Roman"/>
          <w:sz w:val="24"/>
          <w:szCs w:val="24"/>
        </w:rPr>
        <w:t xml:space="preserve">рециклиране- получената от собствените съоръжения </w:t>
      </w:r>
      <w:proofErr w:type="spellStart"/>
      <w:r w:rsidRPr="00EA1A1A">
        <w:rPr>
          <w:rFonts w:ascii="Times New Roman" w:hAnsi="Times New Roman" w:cs="Times New Roman"/>
          <w:sz w:val="24"/>
          <w:szCs w:val="24"/>
        </w:rPr>
        <w:t>млянка</w:t>
      </w:r>
      <w:proofErr w:type="spellEnd"/>
      <w:r w:rsidRPr="00EA1A1A">
        <w:rPr>
          <w:rFonts w:ascii="Times New Roman" w:hAnsi="Times New Roman" w:cs="Times New Roman"/>
          <w:sz w:val="24"/>
          <w:szCs w:val="24"/>
        </w:rPr>
        <w:t>, както и такава приета от юридически лица извършили дейностите по предварителна подготовка/смилане/ се съхранява на обособени места или директно  се влага в производството на пластмасови изделия, което се извършва от производствени шприц машини.</w:t>
      </w:r>
    </w:p>
    <w:p w:rsidR="00EA1A1A" w:rsidRPr="00E25D08" w:rsidRDefault="00EA1A1A" w:rsidP="00EA1A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08">
        <w:rPr>
          <w:rFonts w:ascii="Times New Roman" w:hAnsi="Times New Roman" w:cs="Times New Roman"/>
          <w:sz w:val="24"/>
          <w:szCs w:val="24"/>
        </w:rPr>
        <w:t>Производствената структура е определена на базата на технологичната дейност на фирмата. Обособени са  участъци за различните дейности:</w:t>
      </w:r>
    </w:p>
    <w:p w:rsidR="00EA1A1A" w:rsidRPr="00EA1A1A" w:rsidRDefault="00EA1A1A" w:rsidP="00EA1A1A">
      <w:pPr>
        <w:pStyle w:val="a3"/>
        <w:numPr>
          <w:ilvl w:val="0"/>
          <w:numId w:val="10"/>
        </w:numPr>
        <w:tabs>
          <w:tab w:val="right" w:leader="dot" w:pos="4394"/>
        </w:tabs>
        <w:spacing w:before="120" w:after="0" w:line="240" w:lineRule="auto"/>
        <w:ind w:left="998" w:hanging="357"/>
        <w:contextualSpacing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A1A1A">
        <w:rPr>
          <w:rFonts w:ascii="Times New Roman" w:hAnsi="Times New Roman" w:cs="Times New Roman"/>
          <w:sz w:val="24"/>
          <w:szCs w:val="24"/>
        </w:rPr>
        <w:t>Участък за товаро-разтоварни дейности</w:t>
      </w:r>
      <w:r w:rsidRPr="00EA1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A1A1A" w:rsidRPr="00EA1A1A" w:rsidRDefault="00EA1A1A" w:rsidP="00EA1A1A">
      <w:pPr>
        <w:pStyle w:val="a3"/>
        <w:numPr>
          <w:ilvl w:val="0"/>
          <w:numId w:val="10"/>
        </w:numPr>
        <w:tabs>
          <w:tab w:val="right" w:leader="dot" w:pos="4394"/>
        </w:tabs>
        <w:spacing w:before="120" w:after="0" w:line="240" w:lineRule="auto"/>
        <w:ind w:left="998" w:hanging="357"/>
        <w:contextualSpacing w:val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A1A1A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A1A1A">
        <w:rPr>
          <w:rFonts w:ascii="Times New Roman" w:hAnsi="Times New Roman" w:cs="Times New Roman"/>
          <w:sz w:val="24"/>
          <w:szCs w:val="24"/>
        </w:rPr>
        <w:t>ъци за складови площи.</w:t>
      </w:r>
      <w:r w:rsidRPr="00EA1A1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A1A1A" w:rsidRPr="00EA1A1A" w:rsidRDefault="00EA1A1A" w:rsidP="00EA1A1A">
      <w:pPr>
        <w:pStyle w:val="a3"/>
        <w:numPr>
          <w:ilvl w:val="0"/>
          <w:numId w:val="10"/>
        </w:numPr>
        <w:tabs>
          <w:tab w:val="right" w:leader="dot" w:pos="4394"/>
        </w:tabs>
        <w:spacing w:before="120" w:after="0" w:line="240" w:lineRule="auto"/>
        <w:ind w:left="998" w:hanging="357"/>
        <w:contextualSpacing w:val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A1A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1A1A">
        <w:rPr>
          <w:rFonts w:ascii="Times New Roman" w:hAnsi="Times New Roman" w:cs="Times New Roman"/>
          <w:sz w:val="24"/>
          <w:szCs w:val="24"/>
        </w:rPr>
        <w:t>тък за дейности по предварително третиране-сортиране на приетите пластмасови отпадъци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A1A1A" w:rsidRPr="00EA1A1A" w:rsidRDefault="00EA1A1A" w:rsidP="00EA1A1A">
      <w:pPr>
        <w:pStyle w:val="a3"/>
        <w:numPr>
          <w:ilvl w:val="0"/>
          <w:numId w:val="10"/>
        </w:numPr>
        <w:spacing w:before="120" w:after="0" w:line="288" w:lineRule="auto"/>
        <w:ind w:left="99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A1A">
        <w:rPr>
          <w:rFonts w:ascii="Times New Roman" w:hAnsi="Times New Roman" w:cs="Times New Roman"/>
          <w:sz w:val="24"/>
          <w:szCs w:val="24"/>
        </w:rPr>
        <w:t>Участък за дейности по рециклиране на приетите пластмасови отпадъци –производствени халета с разположените в тях съоръжения-мелници и ш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A1A">
        <w:rPr>
          <w:rFonts w:ascii="Times New Roman" w:hAnsi="Times New Roman" w:cs="Times New Roman"/>
          <w:sz w:val="24"/>
          <w:szCs w:val="24"/>
        </w:rPr>
        <w:t>риц автомати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C18" w:rsidRPr="009B3C62" w:rsidRDefault="00885C18" w:rsidP="009B3C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Новопредвиденият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 ще се ползва за добиване на подземна вода за нуждите на цеха – охлаждане, измиване на външни и вътрешни площадки и ППН. За тази цел ТК ще бъде оборудван с помпа и водомер.</w:t>
      </w:r>
    </w:p>
    <w:p w:rsidR="00992935" w:rsidRPr="00992935" w:rsidRDefault="007C1A58" w:rsidP="009929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Общата използвана п</w:t>
      </w:r>
      <w:r w:rsidR="000A4ED2">
        <w:rPr>
          <w:rFonts w:ascii="Times New Roman" w:hAnsi="Times New Roman" w:cs="Times New Roman"/>
          <w:sz w:val="24"/>
          <w:szCs w:val="24"/>
        </w:rPr>
        <w:t>лощ е цялата площ на имота от 1</w:t>
      </w:r>
      <w:r w:rsidR="00885C18">
        <w:rPr>
          <w:rFonts w:ascii="Times New Roman" w:hAnsi="Times New Roman" w:cs="Times New Roman"/>
          <w:sz w:val="24"/>
          <w:szCs w:val="24"/>
        </w:rPr>
        <w:t>0266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като застроената площ в него е около </w:t>
      </w:r>
      <w:r w:rsidR="00885C18">
        <w:rPr>
          <w:rFonts w:ascii="Times New Roman" w:hAnsi="Times New Roman" w:cs="Times New Roman"/>
          <w:sz w:val="24"/>
          <w:szCs w:val="24"/>
        </w:rPr>
        <w:t>2376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935" w:rsidRPr="00992935" w:rsidRDefault="00992935" w:rsidP="009929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35">
        <w:rPr>
          <w:rFonts w:ascii="Times New Roman" w:hAnsi="Times New Roman" w:cs="Times New Roman"/>
          <w:sz w:val="24"/>
          <w:szCs w:val="24"/>
        </w:rPr>
        <w:t xml:space="preserve">Няма необходимост от изграждането на нова техническа инфраструктура. </w:t>
      </w:r>
      <w:r w:rsidR="007C1A58" w:rsidRPr="00992935">
        <w:rPr>
          <w:rFonts w:ascii="Times New Roman" w:hAnsi="Times New Roman" w:cs="Times New Roman"/>
          <w:sz w:val="24"/>
          <w:szCs w:val="24"/>
        </w:rPr>
        <w:t>Е</w:t>
      </w:r>
      <w:r w:rsidRPr="00992935">
        <w:rPr>
          <w:rFonts w:ascii="Times New Roman" w:hAnsi="Times New Roman" w:cs="Times New Roman"/>
          <w:sz w:val="24"/>
          <w:szCs w:val="24"/>
        </w:rPr>
        <w:t>лектроснабдяването</w:t>
      </w:r>
      <w:r w:rsidR="007C1A58">
        <w:rPr>
          <w:rFonts w:ascii="Times New Roman" w:hAnsi="Times New Roman" w:cs="Times New Roman"/>
          <w:sz w:val="24"/>
          <w:szCs w:val="24"/>
        </w:rPr>
        <w:t xml:space="preserve"> на обекта е</w:t>
      </w:r>
      <w:r w:rsidRPr="00992935">
        <w:rPr>
          <w:rFonts w:ascii="Times New Roman" w:hAnsi="Times New Roman" w:cs="Times New Roman"/>
          <w:sz w:val="24"/>
          <w:szCs w:val="24"/>
        </w:rPr>
        <w:t xml:space="preserve"> от съществуващата електроразпределителна мрежа, съгласно писм</w:t>
      </w:r>
      <w:r w:rsidR="007C1A58">
        <w:rPr>
          <w:rFonts w:ascii="Times New Roman" w:hAnsi="Times New Roman" w:cs="Times New Roman"/>
          <w:sz w:val="24"/>
          <w:szCs w:val="24"/>
        </w:rPr>
        <w:t>ото</w:t>
      </w:r>
      <w:r w:rsidRPr="00992935">
        <w:rPr>
          <w:rFonts w:ascii="Times New Roman" w:hAnsi="Times New Roman" w:cs="Times New Roman"/>
          <w:sz w:val="24"/>
          <w:szCs w:val="24"/>
        </w:rPr>
        <w:t xml:space="preserve"> на ЕВН-България</w:t>
      </w:r>
      <w:r w:rsidR="007C1A58">
        <w:rPr>
          <w:rFonts w:ascii="Times New Roman" w:hAnsi="Times New Roman" w:cs="Times New Roman"/>
          <w:sz w:val="24"/>
          <w:szCs w:val="24"/>
        </w:rPr>
        <w:t xml:space="preserve">. За питейни нужди на персонала ще се доставя бутилирана вода, чрез </w:t>
      </w:r>
      <w:proofErr w:type="spellStart"/>
      <w:r w:rsidR="007C1A58">
        <w:rPr>
          <w:rFonts w:ascii="Times New Roman" w:hAnsi="Times New Roman" w:cs="Times New Roman"/>
          <w:sz w:val="24"/>
          <w:szCs w:val="24"/>
        </w:rPr>
        <w:t>диспенсъри</w:t>
      </w:r>
      <w:proofErr w:type="spellEnd"/>
      <w:r w:rsidR="007C1A58">
        <w:rPr>
          <w:rFonts w:ascii="Times New Roman" w:hAnsi="Times New Roman" w:cs="Times New Roman"/>
          <w:sz w:val="24"/>
          <w:szCs w:val="24"/>
        </w:rPr>
        <w:t>.</w:t>
      </w:r>
      <w:r w:rsidR="007C1A58" w:rsidRPr="007C1A58">
        <w:rPr>
          <w:rFonts w:ascii="Times New Roman" w:hAnsi="Times New Roman" w:cs="Times New Roman"/>
          <w:sz w:val="24"/>
          <w:szCs w:val="24"/>
        </w:rPr>
        <w:t xml:space="preserve"> </w:t>
      </w:r>
      <w:r w:rsidR="007C1A58">
        <w:rPr>
          <w:rFonts w:ascii="Times New Roman" w:hAnsi="Times New Roman" w:cs="Times New Roman"/>
          <w:sz w:val="24"/>
          <w:szCs w:val="24"/>
        </w:rPr>
        <w:t xml:space="preserve">От </w:t>
      </w:r>
      <w:r w:rsidR="0001661E">
        <w:rPr>
          <w:rFonts w:ascii="Times New Roman" w:hAnsi="Times New Roman" w:cs="Times New Roman"/>
          <w:sz w:val="24"/>
          <w:szCs w:val="24"/>
        </w:rPr>
        <w:t>изток и запад</w:t>
      </w:r>
      <w:r w:rsidR="007C1A58">
        <w:rPr>
          <w:rFonts w:ascii="Times New Roman" w:hAnsi="Times New Roman" w:cs="Times New Roman"/>
          <w:sz w:val="24"/>
          <w:szCs w:val="24"/>
        </w:rPr>
        <w:t xml:space="preserve"> и</w:t>
      </w:r>
      <w:r w:rsidRPr="00992935">
        <w:rPr>
          <w:rFonts w:ascii="Times New Roman" w:hAnsi="Times New Roman" w:cs="Times New Roman"/>
          <w:sz w:val="24"/>
          <w:szCs w:val="24"/>
        </w:rPr>
        <w:t>мотът граничи с</w:t>
      </w:r>
      <w:r w:rsidR="0001661E">
        <w:rPr>
          <w:rFonts w:ascii="Times New Roman" w:hAnsi="Times New Roman" w:cs="Times New Roman"/>
          <w:sz w:val="24"/>
          <w:szCs w:val="24"/>
        </w:rPr>
        <w:t xml:space="preserve"> плоски пътища, които го свързват с държавната пътна мрежа (околовръстния път на гр. Пловдив)</w:t>
      </w:r>
      <w:r w:rsidRPr="00992935">
        <w:rPr>
          <w:rFonts w:ascii="Times New Roman" w:hAnsi="Times New Roman" w:cs="Times New Roman"/>
          <w:sz w:val="24"/>
          <w:szCs w:val="24"/>
        </w:rPr>
        <w:t>.</w:t>
      </w:r>
    </w:p>
    <w:p w:rsidR="005B5078" w:rsidRPr="00646F5B" w:rsidRDefault="00B72203" w:rsidP="0099293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Изкопи работи са н</w:t>
      </w:r>
      <w:r w:rsidR="007C1A58">
        <w:rPr>
          <w:rFonts w:ascii="Times New Roman" w:hAnsi="Times New Roman" w:cs="Times New Roman"/>
          <w:sz w:val="24"/>
          <w:szCs w:val="24"/>
        </w:rPr>
        <w:t xml:space="preserve">еобходими само за </w:t>
      </w:r>
      <w:r>
        <w:rPr>
          <w:rFonts w:ascii="Times New Roman" w:hAnsi="Times New Roman" w:cs="Times New Roman"/>
          <w:sz w:val="24"/>
          <w:szCs w:val="24"/>
        </w:rPr>
        <w:t>основите</w:t>
      </w:r>
      <w:r w:rsidR="007C1A58">
        <w:rPr>
          <w:rFonts w:ascii="Times New Roman" w:hAnsi="Times New Roman" w:cs="Times New Roman"/>
          <w:sz w:val="24"/>
          <w:szCs w:val="24"/>
        </w:rPr>
        <w:t xml:space="preserve"> на сградите. Те са с малка дълбочина (1,0 ÷ 1,50 м) и ще се извършват с багер, без използване на взрив.</w:t>
      </w:r>
    </w:p>
    <w:p w:rsidR="00E95EC3" w:rsidRPr="00275A65" w:rsidRDefault="00E95EC3" w:rsidP="004222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0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AD206F" w:rsidRPr="00AD206F" w:rsidRDefault="00AD206F" w:rsidP="00AD206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>Настоящото ИП няма връзка с други съществуващи и одобрени с устройствен или друг план дейности в обхвата на въздействие на обекта на ИП.</w:t>
      </w:r>
    </w:p>
    <w:p w:rsidR="00AD206F" w:rsidRPr="00AD206F" w:rsidRDefault="00AD206F" w:rsidP="00AD206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>За реализация на ИП са необходими:</w:t>
      </w:r>
    </w:p>
    <w:p w:rsidR="00AD206F" w:rsidRPr="00AD206F" w:rsidRDefault="00AD206F" w:rsidP="00AD206F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>Решение по реда на Глава VI от ЗООС за преценка на необходимостта от извършване на ОВОС и по реда на чл. 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D78EF" w:rsidRPr="001C454B" w:rsidRDefault="00AD206F" w:rsidP="00AD206F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06F">
        <w:rPr>
          <w:rFonts w:ascii="Times New Roman" w:hAnsi="Times New Roman" w:cs="Times New Roman"/>
          <w:sz w:val="24"/>
          <w:szCs w:val="24"/>
        </w:rPr>
        <w:t xml:space="preserve">Разрешение за строеж по ЗУТ – от Община </w:t>
      </w:r>
      <w:r w:rsidR="000A4ED2">
        <w:rPr>
          <w:rFonts w:ascii="Times New Roman" w:hAnsi="Times New Roman" w:cs="Times New Roman"/>
          <w:sz w:val="24"/>
          <w:szCs w:val="24"/>
        </w:rPr>
        <w:t>Родопи</w:t>
      </w:r>
      <w:r w:rsidR="001C454B">
        <w:rPr>
          <w:rFonts w:ascii="Times New Roman" w:hAnsi="Times New Roman" w:cs="Times New Roman"/>
          <w:sz w:val="24"/>
          <w:szCs w:val="24"/>
        </w:rPr>
        <w:t>;</w:t>
      </w:r>
    </w:p>
    <w:p w:rsidR="001C454B" w:rsidRPr="00AD206F" w:rsidRDefault="001C454B" w:rsidP="00AD206F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Разрешително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подземни води, чрез </w:t>
      </w:r>
      <w:r w:rsidR="00D41445">
        <w:rPr>
          <w:rFonts w:ascii="Times New Roman" w:hAnsi="Times New Roman" w:cs="Times New Roman"/>
          <w:sz w:val="24"/>
          <w:szCs w:val="24"/>
        </w:rPr>
        <w:t>изграждане на 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съоръжения – от Директора на БДУВ „ИБР“ – Пловдив.</w:t>
      </w:r>
    </w:p>
    <w:p w:rsidR="00E95EC3" w:rsidRPr="00813567" w:rsidRDefault="00E95EC3" w:rsidP="00FF78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3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8135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813567" w:rsidRDefault="00AD206F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Разглежданият </w:t>
      </w:r>
      <w:r w:rsidR="00185C33">
        <w:rPr>
          <w:rFonts w:ascii="Times New Roman" w:hAnsi="Times New Roman" w:cs="Times New Roman"/>
          <w:sz w:val="24"/>
          <w:szCs w:val="24"/>
        </w:rPr>
        <w:t>поземлен имот с идентификатор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88">
        <w:rPr>
          <w:rFonts w:ascii="Times New Roman" w:hAnsi="Times New Roman" w:cs="Times New Roman"/>
          <w:sz w:val="24"/>
          <w:szCs w:val="24"/>
        </w:rPr>
        <w:t>47295.20.412</w:t>
      </w:r>
      <w:r>
        <w:rPr>
          <w:rFonts w:ascii="Times New Roman" w:hAnsi="Times New Roman" w:cs="Times New Roman"/>
          <w:sz w:val="24"/>
          <w:szCs w:val="24"/>
        </w:rPr>
        <w:t xml:space="preserve"> е разположен в землището на </w:t>
      </w:r>
      <w:r w:rsidR="00185C33">
        <w:rPr>
          <w:rFonts w:ascii="Times New Roman" w:hAnsi="Times New Roman" w:cs="Times New Roman"/>
          <w:sz w:val="24"/>
          <w:szCs w:val="24"/>
        </w:rPr>
        <w:t xml:space="preserve">с. </w:t>
      </w:r>
      <w:r w:rsidR="00425D88">
        <w:rPr>
          <w:rFonts w:ascii="Times New Roman" w:hAnsi="Times New Roman" w:cs="Times New Roman"/>
          <w:sz w:val="24"/>
          <w:szCs w:val="24"/>
        </w:rPr>
        <w:t>Марково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5C33">
        <w:rPr>
          <w:rFonts w:ascii="Times New Roman" w:hAnsi="Times New Roman" w:cs="Times New Roman"/>
          <w:sz w:val="24"/>
          <w:szCs w:val="24"/>
        </w:rPr>
        <w:t>община Родопи, в местност „</w:t>
      </w:r>
      <w:r w:rsidR="00425D88">
        <w:rPr>
          <w:rFonts w:ascii="Times New Roman" w:hAnsi="Times New Roman" w:cs="Times New Roman"/>
          <w:sz w:val="24"/>
          <w:szCs w:val="24"/>
        </w:rPr>
        <w:t>Бялата воденица</w:t>
      </w:r>
      <w:r w:rsidR="00185C33">
        <w:rPr>
          <w:rFonts w:ascii="Times New Roman" w:hAnsi="Times New Roman" w:cs="Times New Roman"/>
          <w:sz w:val="24"/>
          <w:szCs w:val="24"/>
        </w:rPr>
        <w:t>“</w:t>
      </w:r>
      <w:r w:rsidR="00D74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CD4635">
        <w:rPr>
          <w:rFonts w:ascii="Times New Roman" w:hAnsi="Times New Roman" w:cs="Times New Roman"/>
          <w:sz w:val="24"/>
          <w:szCs w:val="24"/>
        </w:rPr>
        <w:t>издадената</w:t>
      </w:r>
      <w:r>
        <w:rPr>
          <w:rFonts w:ascii="Times New Roman" w:hAnsi="Times New Roman" w:cs="Times New Roman"/>
          <w:sz w:val="24"/>
          <w:szCs w:val="24"/>
        </w:rPr>
        <w:t xml:space="preserve"> скица </w:t>
      </w:r>
      <w:r w:rsidR="00CD4635">
        <w:rPr>
          <w:rFonts w:ascii="Times New Roman" w:hAnsi="Times New Roman" w:cs="Times New Roman"/>
          <w:sz w:val="24"/>
          <w:szCs w:val="24"/>
        </w:rPr>
        <w:t xml:space="preserve">той </w:t>
      </w:r>
      <w:r w:rsidR="000A4ED2">
        <w:rPr>
          <w:rFonts w:ascii="Times New Roman" w:hAnsi="Times New Roman" w:cs="Times New Roman"/>
          <w:sz w:val="24"/>
          <w:szCs w:val="24"/>
        </w:rPr>
        <w:t>е с площ 1</w:t>
      </w:r>
      <w:r w:rsidR="00425D88">
        <w:rPr>
          <w:rFonts w:ascii="Times New Roman" w:hAnsi="Times New Roman" w:cs="Times New Roman"/>
          <w:sz w:val="24"/>
          <w:szCs w:val="24"/>
        </w:rPr>
        <w:t>0266</w:t>
      </w:r>
      <w:r w:rsidR="002963D6">
        <w:rPr>
          <w:rFonts w:ascii="Times New Roman" w:hAnsi="Times New Roman" w:cs="Times New Roman"/>
          <w:sz w:val="24"/>
          <w:szCs w:val="24"/>
        </w:rPr>
        <w:t xml:space="preserve"> </w:t>
      </w:r>
      <w:r w:rsidR="000A4ED2">
        <w:rPr>
          <w:rFonts w:ascii="Times New Roman" w:hAnsi="Times New Roman" w:cs="Times New Roman"/>
          <w:sz w:val="24"/>
          <w:szCs w:val="24"/>
        </w:rPr>
        <w:t>м</w:t>
      </w:r>
      <w:r w:rsidR="000A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63D6">
        <w:rPr>
          <w:rFonts w:ascii="Times New Roman" w:hAnsi="Times New Roman" w:cs="Times New Roman"/>
          <w:sz w:val="24"/>
          <w:szCs w:val="24"/>
        </w:rPr>
        <w:t xml:space="preserve">. Трайното предназначение на територията е „земеделска земя“, а </w:t>
      </w:r>
      <w:r>
        <w:rPr>
          <w:rFonts w:ascii="Times New Roman" w:hAnsi="Times New Roman" w:cs="Times New Roman"/>
          <w:sz w:val="24"/>
          <w:szCs w:val="24"/>
        </w:rPr>
        <w:t xml:space="preserve">НТП – </w:t>
      </w:r>
      <w:r w:rsidR="002963D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за друг вид </w:t>
      </w:r>
      <w:r w:rsidR="00425D88">
        <w:rPr>
          <w:rFonts w:ascii="Times New Roman" w:hAnsi="Times New Roman" w:cs="Times New Roman"/>
          <w:sz w:val="24"/>
          <w:szCs w:val="24"/>
        </w:rPr>
        <w:t>производствен, складов обект</w:t>
      </w:r>
      <w:r w:rsidR="002963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Имотът е </w:t>
      </w:r>
      <w:r w:rsidR="002963D6">
        <w:rPr>
          <w:rFonts w:ascii="Times New Roman" w:hAnsi="Times New Roman" w:cs="Times New Roman"/>
          <w:sz w:val="24"/>
          <w:szCs w:val="24"/>
        </w:rPr>
        <w:t>с променено предназначение на земята за изграждане на обект: „</w:t>
      </w:r>
      <w:r w:rsidR="006460D8">
        <w:rPr>
          <w:rFonts w:ascii="Times New Roman" w:hAnsi="Times New Roman" w:cs="Times New Roman"/>
          <w:sz w:val="24"/>
          <w:szCs w:val="24"/>
        </w:rPr>
        <w:t>Ц</w:t>
      </w:r>
      <w:r w:rsidR="00425D88">
        <w:rPr>
          <w:rFonts w:ascii="Times New Roman" w:hAnsi="Times New Roman" w:cs="Times New Roman"/>
          <w:sz w:val="24"/>
          <w:szCs w:val="24"/>
        </w:rPr>
        <w:t>ех за производство на пластмасови изделия</w:t>
      </w:r>
      <w:r w:rsidR="002963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3D6">
        <w:rPr>
          <w:rFonts w:ascii="Times New Roman" w:hAnsi="Times New Roman" w:cs="Times New Roman"/>
          <w:sz w:val="24"/>
          <w:szCs w:val="24"/>
        </w:rPr>
        <w:t xml:space="preserve">С одобрен ПУП-ПРЗ за имота е образуван УПИ </w:t>
      </w:r>
      <w:r w:rsidR="00425D88">
        <w:rPr>
          <w:rFonts w:ascii="Times New Roman" w:hAnsi="Times New Roman" w:cs="Times New Roman"/>
          <w:sz w:val="24"/>
          <w:szCs w:val="24"/>
        </w:rPr>
        <w:t>20.412</w:t>
      </w:r>
      <w:r w:rsidR="002963D6">
        <w:rPr>
          <w:rFonts w:ascii="Times New Roman" w:hAnsi="Times New Roman" w:cs="Times New Roman"/>
          <w:sz w:val="24"/>
          <w:szCs w:val="24"/>
        </w:rPr>
        <w:t xml:space="preserve">, производствени и складови дейности </w:t>
      </w:r>
      <w:r w:rsidR="00425D88">
        <w:rPr>
          <w:rFonts w:ascii="Times New Roman" w:hAnsi="Times New Roman" w:cs="Times New Roman"/>
          <w:sz w:val="24"/>
          <w:szCs w:val="24"/>
        </w:rPr>
        <w:t>– производство на пластмасови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8DC" w:rsidRPr="00D74B6C" w:rsidRDefault="00FF78DC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5D88">
        <w:rPr>
          <w:rFonts w:ascii="Times New Roman" w:hAnsi="Times New Roman" w:cs="Times New Roman"/>
          <w:sz w:val="24"/>
          <w:szCs w:val="24"/>
        </w:rPr>
        <w:t>изток и запад имотът граничи със селскостопански пътища, от север и от юг с други поземлени имоти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8DC" w:rsidRDefault="00425D88" w:rsidP="009944E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Проектният</w:t>
      </w:r>
      <w:r w:rsidR="00FF78DC">
        <w:rPr>
          <w:rFonts w:ascii="Times New Roman" w:hAnsi="Times New Roman" w:cs="Times New Roman"/>
          <w:sz w:val="24"/>
          <w:szCs w:val="24"/>
        </w:rPr>
        <w:t xml:space="preserve"> ТК е разположен по средат</w:t>
      </w:r>
      <w:r w:rsidR="009944EF">
        <w:rPr>
          <w:rFonts w:ascii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hAnsi="Times New Roman" w:cs="Times New Roman"/>
          <w:sz w:val="24"/>
          <w:szCs w:val="24"/>
        </w:rPr>
        <w:t>източ</w:t>
      </w:r>
      <w:r w:rsidR="009944EF">
        <w:rPr>
          <w:rFonts w:ascii="Times New Roman" w:hAnsi="Times New Roman" w:cs="Times New Roman"/>
          <w:sz w:val="24"/>
          <w:szCs w:val="24"/>
        </w:rPr>
        <w:t>ната граница на имота</w:t>
      </w:r>
      <w:r w:rsidR="006460D8">
        <w:rPr>
          <w:rFonts w:ascii="Times New Roman" w:hAnsi="Times New Roman" w:cs="Times New Roman"/>
          <w:sz w:val="24"/>
          <w:szCs w:val="24"/>
        </w:rPr>
        <w:t xml:space="preserve"> и има следните географски координати:</w:t>
      </w:r>
    </w:p>
    <w:p w:rsidR="006460D8" w:rsidRPr="006460D8" w:rsidRDefault="006460D8" w:rsidP="006460D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N: 42°05’41.343”; E: 24°43’32.998”; H = 159.65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FF78DC" w:rsidRPr="00FF78DC" w:rsidRDefault="00FF78DC" w:rsidP="00FF78D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 xml:space="preserve">Имотът не попада в границите на защитени територии по смисъла на ЗЗТ, </w:t>
      </w:r>
      <w:r>
        <w:rPr>
          <w:rFonts w:ascii="Times New Roman" w:hAnsi="Times New Roman" w:cs="Times New Roman"/>
          <w:sz w:val="24"/>
          <w:szCs w:val="24"/>
        </w:rPr>
        <w:t>както</w:t>
      </w:r>
      <w:r w:rsidRPr="00AD206F">
        <w:rPr>
          <w:rFonts w:ascii="Times New Roman" w:hAnsi="Times New Roman" w:cs="Times New Roman"/>
          <w:sz w:val="24"/>
          <w:szCs w:val="24"/>
        </w:rPr>
        <w:t xml:space="preserve"> в границите н</w:t>
      </w:r>
      <w:r>
        <w:rPr>
          <w:rFonts w:ascii="Times New Roman" w:hAnsi="Times New Roman" w:cs="Times New Roman"/>
          <w:sz w:val="24"/>
          <w:szCs w:val="24"/>
        </w:rPr>
        <w:t>а защитена зона по Натура 2000</w:t>
      </w:r>
      <w:r w:rsidRPr="00AD2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Най-близката защитена зона е „Брестовица“ </w:t>
      </w:r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sz w:val="24"/>
          <w:szCs w:val="24"/>
        </w:rPr>
        <w:t>0001033.</w:t>
      </w:r>
    </w:p>
    <w:p w:rsidR="00FF78DC" w:rsidRPr="00AD206F" w:rsidRDefault="00FF78DC" w:rsidP="00FF78D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>В близост до обекта няма обекти подлежащи на здравна защита, санитарно-охранителни зони (СОЗ) на водоизточници за питейно-битово водоснабдяване или минерална вода и паметници на културното наследство.</w:t>
      </w:r>
    </w:p>
    <w:p w:rsidR="00FF78DC" w:rsidRPr="00AD206F" w:rsidRDefault="00FF78DC" w:rsidP="00FF78D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6F">
        <w:rPr>
          <w:rFonts w:ascii="Times New Roman" w:hAnsi="Times New Roman" w:cs="Times New Roman"/>
          <w:sz w:val="24"/>
          <w:szCs w:val="24"/>
        </w:rPr>
        <w:t>Няма необходимост от изграждане на нова или промяна на съществуващата пътна инфраструктура.</w:t>
      </w:r>
    </w:p>
    <w:p w:rsidR="00A7158C" w:rsidRDefault="00FF78DC" w:rsidP="00FF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06F">
        <w:rPr>
          <w:rFonts w:ascii="Times New Roman" w:hAnsi="Times New Roman" w:cs="Times New Roman"/>
          <w:sz w:val="24"/>
          <w:szCs w:val="24"/>
        </w:rPr>
        <w:t>Няма трансгранично въздействие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EC3" w:rsidRPr="00B7054C" w:rsidRDefault="00E95EC3" w:rsidP="00FF78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0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B705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C977F3" w:rsidRPr="00C977F3" w:rsidRDefault="00C977F3" w:rsidP="00C977F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3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 w:rsidRPr="00C977F3">
        <w:rPr>
          <w:rFonts w:ascii="Times New Roman" w:hAnsi="Times New Roman" w:cs="Times New Roman"/>
          <w:sz w:val="24"/>
          <w:szCs w:val="24"/>
        </w:rPr>
        <w:t xml:space="preserve"> ще се използват горива за строителните машини, готови метални конструкции и традиционни строителни материали, доставени от лицензирани фирми или от търговската мрежа.</w:t>
      </w:r>
    </w:p>
    <w:p w:rsidR="00F2142B" w:rsidRDefault="00C977F3" w:rsidP="00C977F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3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Pr="00C977F3">
        <w:rPr>
          <w:rFonts w:ascii="Times New Roman" w:hAnsi="Times New Roman" w:cs="Times New Roman"/>
          <w:sz w:val="24"/>
          <w:szCs w:val="24"/>
        </w:rPr>
        <w:t xml:space="preserve"> ще се използват ел. енергия </w:t>
      </w:r>
      <w:r w:rsidR="00697CFD">
        <w:rPr>
          <w:rFonts w:ascii="Times New Roman" w:hAnsi="Times New Roman" w:cs="Times New Roman"/>
          <w:sz w:val="24"/>
          <w:szCs w:val="24"/>
        </w:rPr>
        <w:t xml:space="preserve">от електроразпределителната мрежа </w:t>
      </w:r>
      <w:r w:rsidRPr="00C977F3">
        <w:rPr>
          <w:rFonts w:ascii="Times New Roman" w:hAnsi="Times New Roman" w:cs="Times New Roman"/>
          <w:sz w:val="24"/>
          <w:szCs w:val="24"/>
        </w:rPr>
        <w:t xml:space="preserve">и вода </w:t>
      </w:r>
      <w:r w:rsidR="00697CFD">
        <w:rPr>
          <w:rFonts w:ascii="Times New Roman" w:hAnsi="Times New Roman" w:cs="Times New Roman"/>
          <w:sz w:val="24"/>
          <w:szCs w:val="24"/>
        </w:rPr>
        <w:t xml:space="preserve">от </w:t>
      </w:r>
      <w:r w:rsidR="00425D88">
        <w:rPr>
          <w:rFonts w:ascii="Times New Roman" w:hAnsi="Times New Roman" w:cs="Times New Roman"/>
          <w:sz w:val="24"/>
          <w:szCs w:val="24"/>
        </w:rPr>
        <w:t>проектн</w:t>
      </w:r>
      <w:r w:rsidR="00697CFD">
        <w:rPr>
          <w:rFonts w:ascii="Times New Roman" w:hAnsi="Times New Roman" w:cs="Times New Roman"/>
          <w:sz w:val="24"/>
          <w:szCs w:val="24"/>
        </w:rPr>
        <w:t>ия ТК</w:t>
      </w:r>
      <w:r w:rsidR="009C53CD">
        <w:rPr>
          <w:rFonts w:ascii="Times New Roman" w:hAnsi="Times New Roman" w:cs="Times New Roman"/>
          <w:sz w:val="24"/>
          <w:szCs w:val="24"/>
        </w:rPr>
        <w:t>.</w:t>
      </w:r>
    </w:p>
    <w:p w:rsidR="00697CFD" w:rsidRDefault="00697CFD" w:rsidP="00C977F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Ползваната подземна вода, добивана от ТК за „други цели“</w:t>
      </w:r>
      <w:r w:rsidR="00425D88">
        <w:rPr>
          <w:rFonts w:ascii="Times New Roman" w:hAnsi="Times New Roman" w:cs="Times New Roman"/>
          <w:sz w:val="24"/>
          <w:szCs w:val="24"/>
        </w:rPr>
        <w:t xml:space="preserve"> и ППН</w:t>
      </w:r>
      <w:r w:rsidR="00FF580C">
        <w:rPr>
          <w:rFonts w:ascii="Times New Roman" w:hAnsi="Times New Roman" w:cs="Times New Roman"/>
          <w:sz w:val="24"/>
          <w:szCs w:val="24"/>
        </w:rPr>
        <w:t xml:space="preserve"> </w:t>
      </w:r>
      <w:r w:rsidR="000216F1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0216F1" w:rsidRDefault="00425D88" w:rsidP="000216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Охлаждане на шприц машини</w:t>
      </w:r>
      <w:r w:rsidR="00021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денонощно до</w:t>
      </w:r>
      <w:r w:rsidR="000216F1">
        <w:rPr>
          <w:rFonts w:ascii="Times New Roman" w:hAnsi="Times New Roman" w:cs="Times New Roman"/>
          <w:sz w:val="24"/>
          <w:szCs w:val="24"/>
        </w:rPr>
        <w:t xml:space="preserve"> 20 м</w:t>
      </w:r>
      <w:r w:rsidR="000216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2FF4">
        <w:rPr>
          <w:rFonts w:ascii="Times New Roman" w:hAnsi="Times New Roman" w:cs="Times New Roman"/>
          <w:sz w:val="24"/>
          <w:szCs w:val="24"/>
        </w:rPr>
        <w:t>/ден х</w:t>
      </w:r>
      <w:r w:rsidR="000216F1">
        <w:rPr>
          <w:rFonts w:ascii="Times New Roman" w:hAnsi="Times New Roman" w:cs="Times New Roman"/>
          <w:sz w:val="24"/>
          <w:szCs w:val="24"/>
        </w:rPr>
        <w:t xml:space="preserve"> 3</w:t>
      </w:r>
      <w:r w:rsidR="004D2FF4">
        <w:rPr>
          <w:rFonts w:ascii="Times New Roman" w:hAnsi="Times New Roman" w:cs="Times New Roman"/>
          <w:sz w:val="24"/>
          <w:szCs w:val="24"/>
        </w:rPr>
        <w:t>00 дни = 6000 м</w:t>
      </w:r>
      <w:r w:rsidR="004D2F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D2F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0216F1" w:rsidRDefault="000216F1" w:rsidP="006460D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измиване на външни и вътрешни площадки</w:t>
      </w:r>
      <w:r w:rsidR="004D2FF4">
        <w:rPr>
          <w:rFonts w:ascii="Times New Roman" w:hAnsi="Times New Roman" w:cs="Times New Roman"/>
          <w:sz w:val="24"/>
          <w:szCs w:val="24"/>
        </w:rPr>
        <w:t xml:space="preserve"> денонощно</w:t>
      </w:r>
      <w:r>
        <w:rPr>
          <w:rFonts w:ascii="Times New Roman" w:hAnsi="Times New Roman" w:cs="Times New Roman"/>
          <w:sz w:val="24"/>
          <w:szCs w:val="24"/>
        </w:rPr>
        <w:t xml:space="preserve">: площ </w:t>
      </w:r>
      <w:r w:rsidR="004D2FF4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норма 3 л/м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216F1" w:rsidRPr="004D2FF4" w:rsidRDefault="003A5B35" w:rsidP="000216F1">
      <w:pPr>
        <w:pStyle w:val="a3"/>
        <w:widowControl w:val="0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=4000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х 3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=12000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=12,0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х 300 дни=3600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den>
          </m:f>
        </m:oMath>
      </m:oMathPara>
    </w:p>
    <w:p w:rsidR="004D2FF4" w:rsidRDefault="004D2FF4" w:rsidP="004D2F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ППН – еднократно пълнене ПП резервоар с обем 250 м</w:t>
      </w:r>
      <w:r w:rsidRPr="004D2FF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216F1" w:rsidRPr="000216F1" w:rsidRDefault="000216F1" w:rsidP="004D2FF4">
      <w:pPr>
        <w:widowControl w:val="0"/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Общото </w:t>
      </w:r>
      <w:r w:rsidR="004D2FF4">
        <w:rPr>
          <w:rFonts w:ascii="Times New Roman" w:hAnsi="Times New Roman" w:cs="Times New Roman"/>
          <w:sz w:val="24"/>
          <w:szCs w:val="24"/>
        </w:rPr>
        <w:t>годиш</w:t>
      </w:r>
      <w:r>
        <w:rPr>
          <w:rFonts w:ascii="Times New Roman" w:hAnsi="Times New Roman" w:cs="Times New Roman"/>
          <w:sz w:val="24"/>
          <w:szCs w:val="24"/>
        </w:rPr>
        <w:t xml:space="preserve">но водно количество е: </w:t>
      </w:r>
    </w:p>
    <w:p w:rsidR="000216F1" w:rsidRDefault="003A5B35" w:rsidP="000216F1">
      <w:pPr>
        <w:pStyle w:val="a3"/>
        <w:widowControl w:val="0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=6000+3600 + 250=9850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год.</m:t>
              </m:r>
            </m:den>
          </m:f>
        </m:oMath>
      </m:oMathPara>
    </w:p>
    <w:p w:rsidR="00E95EC3" w:rsidRPr="00275A65" w:rsidRDefault="00E95EC3" w:rsidP="004222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E95EC3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вещества.</w:t>
      </w:r>
    </w:p>
    <w:p w:rsidR="00E95EC3" w:rsidRPr="009C750F" w:rsidRDefault="00E95EC3" w:rsidP="0042225D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C977F3" w:rsidRPr="00C977F3" w:rsidRDefault="00C977F3" w:rsidP="00C977F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3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 w:rsidRPr="00C977F3">
        <w:rPr>
          <w:rFonts w:ascii="Times New Roman" w:hAnsi="Times New Roman" w:cs="Times New Roman"/>
          <w:sz w:val="24"/>
          <w:szCs w:val="24"/>
        </w:rPr>
        <w:t xml:space="preserve"> ще се отделят незначително количество емисии от двигателите на строителните машини.</w:t>
      </w:r>
    </w:p>
    <w:p w:rsidR="004D2FF4" w:rsidRDefault="00C977F3" w:rsidP="00C977F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3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Pr="00C977F3">
        <w:rPr>
          <w:rFonts w:ascii="Times New Roman" w:hAnsi="Times New Roman" w:cs="Times New Roman"/>
          <w:sz w:val="24"/>
          <w:szCs w:val="24"/>
        </w:rPr>
        <w:t xml:space="preserve"> не се отделят емисии на вредни вещества в атмосферния въздух</w:t>
      </w:r>
      <w:r w:rsidR="009C750F" w:rsidRPr="00C977F3">
        <w:rPr>
          <w:rFonts w:ascii="Times New Roman" w:hAnsi="Times New Roman" w:cs="Times New Roman"/>
          <w:sz w:val="24"/>
          <w:szCs w:val="24"/>
        </w:rPr>
        <w:t>.</w:t>
      </w:r>
    </w:p>
    <w:p w:rsidR="004D2FF4" w:rsidRDefault="004D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EC3" w:rsidRPr="009C750F" w:rsidRDefault="00E95EC3" w:rsidP="009C75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8. Отпадъци, които се очаква да се генерират, и предвиждания за тяхното третиране:</w:t>
      </w:r>
    </w:p>
    <w:p w:rsidR="00C977F3" w:rsidRPr="00C977F3" w:rsidRDefault="00C977F3" w:rsidP="00C977F3">
      <w:pPr>
        <w:spacing w:before="57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977F3">
        <w:rPr>
          <w:rFonts w:ascii="Times New Roman" w:hAnsi="Times New Roman"/>
          <w:sz w:val="24"/>
          <w:szCs w:val="24"/>
          <w:u w:val="single"/>
        </w:rPr>
        <w:t>По време на строителството</w:t>
      </w:r>
      <w:r w:rsidRPr="00C977F3">
        <w:rPr>
          <w:rFonts w:ascii="Times New Roman" w:hAnsi="Times New Roman"/>
          <w:sz w:val="24"/>
          <w:szCs w:val="24"/>
        </w:rPr>
        <w:t xml:space="preserve"> ще се формират основно строителни отпадъци. Те ще се събират в контейнери и ще се изхвърлят на депо за строителни отпадъци в гр. Асеновград. Битовите отпадъци, формирани от строителните работници ще се изхвърлят в контейнер обслужван от фирмата по сметосъбиране и </w:t>
      </w:r>
      <w:proofErr w:type="spellStart"/>
      <w:r w:rsidRPr="00C977F3">
        <w:rPr>
          <w:rFonts w:ascii="Times New Roman" w:hAnsi="Times New Roman"/>
          <w:sz w:val="24"/>
          <w:szCs w:val="24"/>
        </w:rPr>
        <w:t>сметоизвозване</w:t>
      </w:r>
      <w:proofErr w:type="spellEnd"/>
      <w:r w:rsidRPr="00C977F3">
        <w:rPr>
          <w:rFonts w:ascii="Times New Roman" w:hAnsi="Times New Roman"/>
          <w:sz w:val="24"/>
          <w:szCs w:val="24"/>
        </w:rPr>
        <w:t xml:space="preserve"> </w:t>
      </w:r>
      <w:r w:rsidR="004D2FF4">
        <w:rPr>
          <w:rFonts w:ascii="Times New Roman" w:hAnsi="Times New Roman"/>
          <w:sz w:val="24"/>
          <w:szCs w:val="24"/>
        </w:rPr>
        <w:t>обслужваща района</w:t>
      </w:r>
      <w:r w:rsidRPr="00C977F3">
        <w:rPr>
          <w:rFonts w:ascii="Times New Roman" w:hAnsi="Times New Roman"/>
          <w:sz w:val="24"/>
          <w:szCs w:val="24"/>
        </w:rPr>
        <w:t>, чрез сключване на договор.</w:t>
      </w:r>
    </w:p>
    <w:p w:rsidR="00231C16" w:rsidRDefault="00C977F3" w:rsidP="00C977F3">
      <w:pPr>
        <w:spacing w:before="120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C977F3">
        <w:rPr>
          <w:rFonts w:ascii="Times New Roman" w:hAnsi="Times New Roman"/>
          <w:sz w:val="24"/>
          <w:szCs w:val="24"/>
          <w:u w:val="single"/>
        </w:rPr>
        <w:t>По време на експлоатацията</w:t>
      </w:r>
      <w:r w:rsidRPr="00C977F3">
        <w:rPr>
          <w:rFonts w:ascii="Times New Roman" w:hAnsi="Times New Roman"/>
          <w:sz w:val="24"/>
          <w:szCs w:val="24"/>
        </w:rPr>
        <w:t xml:space="preserve"> ще се формират основно смесени битови отпадъци от жизнената дейност на персонала. Те ще се събират в контейнер предоставен от Община </w:t>
      </w:r>
      <w:r w:rsidR="004D2FF4">
        <w:rPr>
          <w:rFonts w:ascii="Times New Roman" w:hAnsi="Times New Roman"/>
          <w:sz w:val="24"/>
          <w:szCs w:val="24"/>
        </w:rPr>
        <w:t>Родопи</w:t>
      </w:r>
      <w:r w:rsidRPr="00C977F3">
        <w:rPr>
          <w:rFonts w:ascii="Times New Roman" w:hAnsi="Times New Roman"/>
          <w:sz w:val="24"/>
          <w:szCs w:val="24"/>
        </w:rPr>
        <w:t xml:space="preserve"> и ще се обслужва от фирмата по сметосъбиране и </w:t>
      </w:r>
      <w:proofErr w:type="spellStart"/>
      <w:r w:rsidRPr="00C977F3">
        <w:rPr>
          <w:rFonts w:ascii="Times New Roman" w:hAnsi="Times New Roman"/>
          <w:sz w:val="24"/>
          <w:szCs w:val="24"/>
        </w:rPr>
        <w:t>сметоизвозване</w:t>
      </w:r>
      <w:proofErr w:type="spellEnd"/>
      <w:r w:rsidRPr="00C977F3">
        <w:rPr>
          <w:rFonts w:ascii="Times New Roman" w:hAnsi="Times New Roman"/>
          <w:sz w:val="24"/>
          <w:szCs w:val="24"/>
        </w:rPr>
        <w:t xml:space="preserve"> </w:t>
      </w:r>
      <w:r w:rsidR="004D2FF4">
        <w:rPr>
          <w:rFonts w:ascii="Times New Roman" w:hAnsi="Times New Roman"/>
          <w:sz w:val="24"/>
          <w:szCs w:val="24"/>
        </w:rPr>
        <w:t>обслужваща района</w:t>
      </w:r>
      <w:r w:rsidRPr="00C977F3">
        <w:rPr>
          <w:rFonts w:ascii="Times New Roman" w:hAnsi="Times New Roman"/>
          <w:sz w:val="24"/>
          <w:szCs w:val="24"/>
        </w:rPr>
        <w:t>, чрез сключване на договор</w:t>
      </w:r>
      <w:r w:rsidR="00231C16">
        <w:rPr>
          <w:rFonts w:ascii="Times New Roman" w:hAnsi="Times New Roman"/>
          <w:sz w:val="24"/>
          <w:szCs w:val="24"/>
        </w:rPr>
        <w:t>.</w:t>
      </w:r>
      <w:r w:rsidR="004D2FF4">
        <w:rPr>
          <w:rFonts w:ascii="Times New Roman" w:hAnsi="Times New Roman"/>
          <w:sz w:val="24"/>
          <w:szCs w:val="24"/>
        </w:rPr>
        <w:t xml:space="preserve"> От производствената дейност не се формират отпадъци, защото формираните такива се влагат в производството, т.е. технологията е безотпадна.</w:t>
      </w:r>
    </w:p>
    <w:p w:rsidR="00E95EC3" w:rsidRPr="00D51D2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D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D51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31C16" w:rsidRDefault="00C977F3" w:rsidP="00231C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977F3">
        <w:rPr>
          <w:rFonts w:ascii="Times New Roman" w:hAnsi="Times New Roman"/>
          <w:sz w:val="24"/>
          <w:szCs w:val="24"/>
        </w:rPr>
        <w:t>От дейността на обекта ще се формират само битово–</w:t>
      </w:r>
      <w:proofErr w:type="spellStart"/>
      <w:r w:rsidRPr="00C977F3">
        <w:rPr>
          <w:rFonts w:ascii="Times New Roman" w:hAnsi="Times New Roman"/>
          <w:sz w:val="24"/>
          <w:szCs w:val="24"/>
        </w:rPr>
        <w:t>фекални</w:t>
      </w:r>
      <w:proofErr w:type="spellEnd"/>
      <w:r w:rsidRPr="00C977F3">
        <w:rPr>
          <w:rFonts w:ascii="Times New Roman" w:hAnsi="Times New Roman"/>
          <w:sz w:val="24"/>
          <w:szCs w:val="24"/>
        </w:rPr>
        <w:t xml:space="preserve"> отпадъчни води от санитарни</w:t>
      </w:r>
      <w:r w:rsidR="004D2FF4">
        <w:rPr>
          <w:rFonts w:ascii="Times New Roman" w:hAnsi="Times New Roman"/>
          <w:sz w:val="24"/>
          <w:szCs w:val="24"/>
        </w:rPr>
        <w:t>те</w:t>
      </w:r>
      <w:r w:rsidRPr="00C977F3">
        <w:rPr>
          <w:rFonts w:ascii="Times New Roman" w:hAnsi="Times New Roman"/>
          <w:sz w:val="24"/>
          <w:szCs w:val="24"/>
        </w:rPr>
        <w:t xml:space="preserve"> въз</w:t>
      </w:r>
      <w:r w:rsidR="004D2FF4">
        <w:rPr>
          <w:rFonts w:ascii="Times New Roman" w:hAnsi="Times New Roman"/>
          <w:sz w:val="24"/>
          <w:szCs w:val="24"/>
        </w:rPr>
        <w:t>ли</w:t>
      </w:r>
      <w:r w:rsidRPr="00C977F3">
        <w:rPr>
          <w:rFonts w:ascii="Times New Roman" w:hAnsi="Times New Roman"/>
          <w:sz w:val="24"/>
          <w:szCs w:val="24"/>
        </w:rPr>
        <w:t xml:space="preserve">. Те ще </w:t>
      </w:r>
      <w:proofErr w:type="spellStart"/>
      <w:r w:rsidRPr="00C977F3">
        <w:rPr>
          <w:rFonts w:ascii="Times New Roman" w:hAnsi="Times New Roman"/>
          <w:sz w:val="24"/>
          <w:szCs w:val="24"/>
        </w:rPr>
        <w:t>заустват</w:t>
      </w:r>
      <w:proofErr w:type="spellEnd"/>
      <w:r w:rsidRPr="00C977F3">
        <w:rPr>
          <w:rFonts w:ascii="Times New Roman" w:hAnsi="Times New Roman"/>
          <w:sz w:val="24"/>
          <w:szCs w:val="24"/>
        </w:rPr>
        <w:t xml:space="preserve"> в</w:t>
      </w:r>
      <w:r w:rsidR="0042225D">
        <w:rPr>
          <w:rFonts w:ascii="Times New Roman" w:hAnsi="Times New Roman"/>
          <w:sz w:val="24"/>
          <w:szCs w:val="24"/>
        </w:rPr>
        <w:t xml:space="preserve">ъв </w:t>
      </w:r>
      <w:proofErr w:type="spellStart"/>
      <w:r w:rsidR="0042225D">
        <w:rPr>
          <w:rFonts w:ascii="Times New Roman" w:hAnsi="Times New Roman"/>
          <w:sz w:val="24"/>
          <w:szCs w:val="24"/>
        </w:rPr>
        <w:t>водоплътна</w:t>
      </w:r>
      <w:proofErr w:type="spellEnd"/>
      <w:r w:rsidR="0042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25D">
        <w:rPr>
          <w:rFonts w:ascii="Times New Roman" w:hAnsi="Times New Roman"/>
          <w:sz w:val="24"/>
          <w:szCs w:val="24"/>
        </w:rPr>
        <w:t>изгребна</w:t>
      </w:r>
      <w:proofErr w:type="spellEnd"/>
      <w:r w:rsidR="0042225D">
        <w:rPr>
          <w:rFonts w:ascii="Times New Roman" w:hAnsi="Times New Roman"/>
          <w:sz w:val="24"/>
          <w:szCs w:val="24"/>
        </w:rPr>
        <w:t xml:space="preserve"> яма, която периодично ще се почиства от лицензирана форма, чрез сключване на договор</w:t>
      </w:r>
      <w:r>
        <w:rPr>
          <w:rFonts w:ascii="Times New Roman" w:hAnsi="Times New Roman"/>
          <w:sz w:val="24"/>
          <w:szCs w:val="24"/>
        </w:rPr>
        <w:t>.</w:t>
      </w:r>
      <w:r w:rsidR="004D2FF4">
        <w:rPr>
          <w:rFonts w:ascii="Times New Roman" w:hAnsi="Times New Roman"/>
          <w:sz w:val="24"/>
          <w:szCs w:val="24"/>
        </w:rPr>
        <w:t xml:space="preserve"> Охлаждащите води от шприц машини</w:t>
      </w:r>
      <w:r w:rsidR="00F81759">
        <w:rPr>
          <w:rFonts w:ascii="Times New Roman" w:hAnsi="Times New Roman"/>
          <w:sz w:val="24"/>
          <w:szCs w:val="24"/>
        </w:rPr>
        <w:t>те</w:t>
      </w:r>
      <w:r w:rsidR="004D2FF4">
        <w:rPr>
          <w:rFonts w:ascii="Times New Roman" w:hAnsi="Times New Roman"/>
          <w:sz w:val="24"/>
          <w:szCs w:val="24"/>
        </w:rPr>
        <w:t xml:space="preserve"> </w:t>
      </w:r>
      <w:r w:rsidR="00F81759">
        <w:rPr>
          <w:rFonts w:ascii="Times New Roman" w:hAnsi="Times New Roman"/>
          <w:sz w:val="24"/>
          <w:szCs w:val="24"/>
        </w:rPr>
        <w:t xml:space="preserve">се ползват </w:t>
      </w:r>
      <w:proofErr w:type="spellStart"/>
      <w:r w:rsidR="00F81759">
        <w:rPr>
          <w:rFonts w:ascii="Times New Roman" w:hAnsi="Times New Roman"/>
          <w:sz w:val="24"/>
          <w:szCs w:val="24"/>
        </w:rPr>
        <w:t>водооборотно</w:t>
      </w:r>
      <w:proofErr w:type="spellEnd"/>
      <w:r w:rsidR="00F81759">
        <w:rPr>
          <w:rFonts w:ascii="Times New Roman" w:hAnsi="Times New Roman"/>
          <w:sz w:val="24"/>
          <w:szCs w:val="24"/>
        </w:rPr>
        <w:t>, като системата само се допълва със свежа вода за покриване на загубите.</w:t>
      </w:r>
    </w:p>
    <w:p w:rsidR="00E95EC3" w:rsidRPr="00B14572" w:rsidRDefault="00E95EC3" w:rsidP="00F817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B1457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Default="00FB046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D6CF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 н</w:t>
      </w:r>
      <w:r w:rsidR="00B1457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 да има опасни химични вещества.</w:t>
      </w:r>
    </w:p>
    <w:p w:rsidR="00B14572" w:rsidRDefault="00B145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AA7" w:rsidRPr="00275A65" w:rsidRDefault="00EB4AA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95AFD" w:rsidRDefault="00495AF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1F3AB4" w:rsidRDefault="001F3AB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A80664" w:rsidRDefault="00E95EC3" w:rsidP="005A1287">
      <w:pPr>
        <w:tabs>
          <w:tab w:val="left" w:pos="5529"/>
        </w:tabs>
        <w:spacing w:before="1200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F81759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077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81759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B4AA7"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год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A12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5A1287">
      <w:pPr>
        <w:tabs>
          <w:tab w:val="left" w:pos="7371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00005C" w:rsidSect="001F3A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F03"/>
    <w:multiLevelType w:val="hybridMultilevel"/>
    <w:tmpl w:val="43B007D0"/>
    <w:lvl w:ilvl="0" w:tplc="C59CA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7E8"/>
    <w:multiLevelType w:val="hybridMultilevel"/>
    <w:tmpl w:val="F5264316"/>
    <w:lvl w:ilvl="0" w:tplc="5756FA2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7A76EB"/>
    <w:multiLevelType w:val="hybridMultilevel"/>
    <w:tmpl w:val="F5C642F6"/>
    <w:lvl w:ilvl="0" w:tplc="5756F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75FA6"/>
    <w:multiLevelType w:val="hybridMultilevel"/>
    <w:tmpl w:val="58227416"/>
    <w:lvl w:ilvl="0" w:tplc="C59CA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035"/>
    <w:multiLevelType w:val="hybridMultilevel"/>
    <w:tmpl w:val="85A6B886"/>
    <w:lvl w:ilvl="0" w:tplc="5756F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004E"/>
    <w:multiLevelType w:val="hybridMultilevel"/>
    <w:tmpl w:val="9A7C01B8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11703"/>
    <w:multiLevelType w:val="hybridMultilevel"/>
    <w:tmpl w:val="D1CC1C92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6492"/>
    <w:rsid w:val="0001661E"/>
    <w:rsid w:val="000216F1"/>
    <w:rsid w:val="00042BFC"/>
    <w:rsid w:val="00060AF6"/>
    <w:rsid w:val="00064869"/>
    <w:rsid w:val="000775ED"/>
    <w:rsid w:val="00077635"/>
    <w:rsid w:val="00080A4D"/>
    <w:rsid w:val="000A3515"/>
    <w:rsid w:val="000A4ED2"/>
    <w:rsid w:val="000A6DB2"/>
    <w:rsid w:val="000B35C1"/>
    <w:rsid w:val="000C346D"/>
    <w:rsid w:val="000F2553"/>
    <w:rsid w:val="000F3E7D"/>
    <w:rsid w:val="000F5A81"/>
    <w:rsid w:val="00124894"/>
    <w:rsid w:val="001266B7"/>
    <w:rsid w:val="00185C33"/>
    <w:rsid w:val="001870E3"/>
    <w:rsid w:val="001C454B"/>
    <w:rsid w:val="001E750B"/>
    <w:rsid w:val="001F3AB4"/>
    <w:rsid w:val="002003DD"/>
    <w:rsid w:val="00225392"/>
    <w:rsid w:val="00231C16"/>
    <w:rsid w:val="0024282A"/>
    <w:rsid w:val="00250B9C"/>
    <w:rsid w:val="00255C16"/>
    <w:rsid w:val="002668AB"/>
    <w:rsid w:val="002708A8"/>
    <w:rsid w:val="00270CC5"/>
    <w:rsid w:val="00284C86"/>
    <w:rsid w:val="002873EB"/>
    <w:rsid w:val="002963D6"/>
    <w:rsid w:val="002C31EA"/>
    <w:rsid w:val="002D0489"/>
    <w:rsid w:val="002D1824"/>
    <w:rsid w:val="00312794"/>
    <w:rsid w:val="00315E3E"/>
    <w:rsid w:val="00317E5B"/>
    <w:rsid w:val="00347B6A"/>
    <w:rsid w:val="003601AD"/>
    <w:rsid w:val="00372F90"/>
    <w:rsid w:val="0039161B"/>
    <w:rsid w:val="003966ED"/>
    <w:rsid w:val="003A5B35"/>
    <w:rsid w:val="003D4DB8"/>
    <w:rsid w:val="003E57A6"/>
    <w:rsid w:val="003F6059"/>
    <w:rsid w:val="00402033"/>
    <w:rsid w:val="00403954"/>
    <w:rsid w:val="00411190"/>
    <w:rsid w:val="0042225D"/>
    <w:rsid w:val="00425D88"/>
    <w:rsid w:val="00467F5F"/>
    <w:rsid w:val="00472FCC"/>
    <w:rsid w:val="004838A5"/>
    <w:rsid w:val="00495AFD"/>
    <w:rsid w:val="004D2FF4"/>
    <w:rsid w:val="004D4DDF"/>
    <w:rsid w:val="004E1AAD"/>
    <w:rsid w:val="004E534F"/>
    <w:rsid w:val="0051201D"/>
    <w:rsid w:val="00544144"/>
    <w:rsid w:val="00546E00"/>
    <w:rsid w:val="00566056"/>
    <w:rsid w:val="005810CC"/>
    <w:rsid w:val="005A1287"/>
    <w:rsid w:val="005B167A"/>
    <w:rsid w:val="005B5078"/>
    <w:rsid w:val="005C0302"/>
    <w:rsid w:val="005D390D"/>
    <w:rsid w:val="005F3A20"/>
    <w:rsid w:val="005F733B"/>
    <w:rsid w:val="006118FC"/>
    <w:rsid w:val="00625248"/>
    <w:rsid w:val="006460D8"/>
    <w:rsid w:val="0064748B"/>
    <w:rsid w:val="00647FBB"/>
    <w:rsid w:val="00652E9E"/>
    <w:rsid w:val="00653DDB"/>
    <w:rsid w:val="006543F4"/>
    <w:rsid w:val="006909BC"/>
    <w:rsid w:val="00697CFD"/>
    <w:rsid w:val="006B5D12"/>
    <w:rsid w:val="006C25AA"/>
    <w:rsid w:val="006C2916"/>
    <w:rsid w:val="006C4A7B"/>
    <w:rsid w:val="006C5877"/>
    <w:rsid w:val="007052FE"/>
    <w:rsid w:val="00712940"/>
    <w:rsid w:val="00723C7B"/>
    <w:rsid w:val="00744FA0"/>
    <w:rsid w:val="00760510"/>
    <w:rsid w:val="00760DBD"/>
    <w:rsid w:val="00760F9A"/>
    <w:rsid w:val="0077280B"/>
    <w:rsid w:val="007738C5"/>
    <w:rsid w:val="00777BB8"/>
    <w:rsid w:val="007C13C2"/>
    <w:rsid w:val="007C1A58"/>
    <w:rsid w:val="007D14EF"/>
    <w:rsid w:val="00813567"/>
    <w:rsid w:val="00826F91"/>
    <w:rsid w:val="00851F5C"/>
    <w:rsid w:val="00856F2D"/>
    <w:rsid w:val="00885C18"/>
    <w:rsid w:val="008952F2"/>
    <w:rsid w:val="00897469"/>
    <w:rsid w:val="008B3250"/>
    <w:rsid w:val="008B70A3"/>
    <w:rsid w:val="00950C7A"/>
    <w:rsid w:val="00951C5F"/>
    <w:rsid w:val="00992935"/>
    <w:rsid w:val="009944EF"/>
    <w:rsid w:val="00994D0E"/>
    <w:rsid w:val="009A6694"/>
    <w:rsid w:val="009B3C62"/>
    <w:rsid w:val="009C53CD"/>
    <w:rsid w:val="009C750F"/>
    <w:rsid w:val="009E7CBB"/>
    <w:rsid w:val="009F32A2"/>
    <w:rsid w:val="00A211B6"/>
    <w:rsid w:val="00A32519"/>
    <w:rsid w:val="00A433F1"/>
    <w:rsid w:val="00A43958"/>
    <w:rsid w:val="00A7158C"/>
    <w:rsid w:val="00A73444"/>
    <w:rsid w:val="00A80664"/>
    <w:rsid w:val="00A826DC"/>
    <w:rsid w:val="00AD206F"/>
    <w:rsid w:val="00AD78EF"/>
    <w:rsid w:val="00AE105C"/>
    <w:rsid w:val="00AF40E3"/>
    <w:rsid w:val="00B14572"/>
    <w:rsid w:val="00B30400"/>
    <w:rsid w:val="00B6506A"/>
    <w:rsid w:val="00B7054C"/>
    <w:rsid w:val="00B72203"/>
    <w:rsid w:val="00B73E18"/>
    <w:rsid w:val="00B77CAC"/>
    <w:rsid w:val="00BB46A0"/>
    <w:rsid w:val="00BF7306"/>
    <w:rsid w:val="00C06E71"/>
    <w:rsid w:val="00C20813"/>
    <w:rsid w:val="00C3785E"/>
    <w:rsid w:val="00C77EF0"/>
    <w:rsid w:val="00C868E3"/>
    <w:rsid w:val="00C90E5D"/>
    <w:rsid w:val="00C977F3"/>
    <w:rsid w:val="00CA05DA"/>
    <w:rsid w:val="00CD4635"/>
    <w:rsid w:val="00CF0A57"/>
    <w:rsid w:val="00D26F41"/>
    <w:rsid w:val="00D41445"/>
    <w:rsid w:val="00D51D23"/>
    <w:rsid w:val="00D6037D"/>
    <w:rsid w:val="00D74B6C"/>
    <w:rsid w:val="00D76478"/>
    <w:rsid w:val="00DA11E9"/>
    <w:rsid w:val="00DD769D"/>
    <w:rsid w:val="00DE1E54"/>
    <w:rsid w:val="00E07687"/>
    <w:rsid w:val="00E14BA9"/>
    <w:rsid w:val="00E15A35"/>
    <w:rsid w:val="00E4103D"/>
    <w:rsid w:val="00E65E65"/>
    <w:rsid w:val="00E81DDE"/>
    <w:rsid w:val="00E83614"/>
    <w:rsid w:val="00E87506"/>
    <w:rsid w:val="00E92644"/>
    <w:rsid w:val="00E95EC3"/>
    <w:rsid w:val="00E960F9"/>
    <w:rsid w:val="00EA1A1A"/>
    <w:rsid w:val="00EA52CE"/>
    <w:rsid w:val="00EA5B89"/>
    <w:rsid w:val="00EB3B26"/>
    <w:rsid w:val="00EB4AA7"/>
    <w:rsid w:val="00EC7C14"/>
    <w:rsid w:val="00ED4AEA"/>
    <w:rsid w:val="00ED6CF1"/>
    <w:rsid w:val="00EE4771"/>
    <w:rsid w:val="00F06944"/>
    <w:rsid w:val="00F10D6F"/>
    <w:rsid w:val="00F2142B"/>
    <w:rsid w:val="00F5387C"/>
    <w:rsid w:val="00F81759"/>
    <w:rsid w:val="00F83669"/>
    <w:rsid w:val="00FB0461"/>
    <w:rsid w:val="00FB3872"/>
    <w:rsid w:val="00FE7AEF"/>
    <w:rsid w:val="00FF580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4F5F-A865-4A67-B96A-D0D7710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table" w:styleId="a5">
    <w:name w:val="Table Grid"/>
    <w:basedOn w:val="a1"/>
    <w:uiPriority w:val="59"/>
    <w:rsid w:val="00813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A12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21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33</cp:revision>
  <cp:lastPrinted>2020-10-23T09:34:00Z</cp:lastPrinted>
  <dcterms:created xsi:type="dcterms:W3CDTF">2020-06-16T06:54:00Z</dcterms:created>
  <dcterms:modified xsi:type="dcterms:W3CDTF">2020-10-30T07:44:00Z</dcterms:modified>
</cp:coreProperties>
</file>