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BFF" w:rsidRDefault="00006E2F">
      <w:pPr>
        <w:pStyle w:val="1"/>
        <w:tabs>
          <w:tab w:val="center" w:pos="7922"/>
        </w:tabs>
        <w:ind w:left="0" w:right="0" w:firstLine="0"/>
        <w:jc w:val="left"/>
      </w:pPr>
      <w:r>
        <w:rPr>
          <w:noProof/>
        </w:rPr>
        <w:drawing>
          <wp:inline distT="0" distB="0" distL="0" distR="0">
            <wp:extent cx="2059756" cy="377988"/>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7"/>
                    <a:stretch>
                      <a:fillRect/>
                    </a:stretch>
                  </pic:blipFill>
                  <pic:spPr>
                    <a:xfrm>
                      <a:off x="0" y="0"/>
                      <a:ext cx="2059756" cy="377988"/>
                    </a:xfrm>
                    <a:prstGeom prst="rect">
                      <a:avLst/>
                    </a:prstGeom>
                  </pic:spPr>
                </pic:pic>
              </a:graphicData>
            </a:graphic>
          </wp:inline>
        </w:drawing>
      </w:r>
      <w:r>
        <w:tab/>
        <w:t>Приложение № 5 пм чл. 4, ал. 1</w:t>
      </w:r>
    </w:p>
    <w:p w:rsidR="00924BFF" w:rsidRDefault="00006E2F">
      <w:pPr>
        <w:spacing w:after="497" w:line="221" w:lineRule="auto"/>
        <w:ind w:left="551" w:right="484"/>
        <w:jc w:val="left"/>
      </w:pPr>
      <w:r>
        <w:rPr>
          <w:sz w:val="24"/>
        </w:rPr>
        <w:t xml:space="preserve">(Ново - ДВ, ф. 12 от 2016 г., «сита от 12.02.2016 а, изм и доп. - ДВ, ф. З от 2018 г., </w:t>
      </w:r>
      <w:r>
        <w:rPr>
          <w:noProof/>
        </w:rPr>
        <w:drawing>
          <wp:inline distT="0" distB="0" distL="0" distR="0">
            <wp:extent cx="18282" cy="48773"/>
            <wp:effectExtent l="0" t="0" r="0" b="0"/>
            <wp:docPr id="342927" name="Picture 342927"/>
            <wp:cNvGraphicFramePr/>
            <a:graphic xmlns:a="http://schemas.openxmlformats.org/drawingml/2006/main">
              <a:graphicData uri="http://schemas.openxmlformats.org/drawingml/2006/picture">
                <pic:pic xmlns:pic="http://schemas.openxmlformats.org/drawingml/2006/picture">
                  <pic:nvPicPr>
                    <pic:cNvPr id="342927" name="Picture 342927"/>
                    <pic:cNvPicPr/>
                  </pic:nvPicPr>
                  <pic:blipFill>
                    <a:blip r:embed="rId8"/>
                    <a:stretch>
                      <a:fillRect/>
                    </a:stretch>
                  </pic:blipFill>
                  <pic:spPr>
                    <a:xfrm>
                      <a:off x="0" y="0"/>
                      <a:ext cx="18282" cy="48773"/>
                    </a:xfrm>
                    <a:prstGeom prst="rect">
                      <a:avLst/>
                    </a:prstGeom>
                  </pic:spPr>
                </pic:pic>
              </a:graphicData>
            </a:graphic>
          </wp:inline>
        </w:drawing>
      </w:r>
      <w:r>
        <w:rPr>
          <w:sz w:val="24"/>
        </w:rPr>
        <w:t>изм. - ДВ, ф. З] от 2019 г., в СИм от 12.04.2019 г., доп. - ДВ, ф. 67 от 2019 г., в сша от 28.08 2019 а)</w:t>
      </w:r>
    </w:p>
    <w:p w:rsidR="00924BFF" w:rsidRDefault="00006E2F">
      <w:pPr>
        <w:pStyle w:val="1"/>
        <w:spacing w:after="219"/>
        <w:ind w:right="1420"/>
      </w:pPr>
      <w:r>
        <w:t xml:space="preserve">ДО ДИРЕКТОРА </w:t>
      </w:r>
      <w:r>
        <w:rPr>
          <w:noProof/>
        </w:rPr>
        <w:drawing>
          <wp:inline distT="0" distB="0" distL="0" distR="0">
            <wp:extent cx="1968347" cy="615755"/>
            <wp:effectExtent l="0" t="0" r="0" b="0"/>
            <wp:docPr id="342929" name="Picture 342929"/>
            <wp:cNvGraphicFramePr/>
            <a:graphic xmlns:a="http://schemas.openxmlformats.org/drawingml/2006/main">
              <a:graphicData uri="http://schemas.openxmlformats.org/drawingml/2006/picture">
                <pic:pic xmlns:pic="http://schemas.openxmlformats.org/drawingml/2006/picture">
                  <pic:nvPicPr>
                    <pic:cNvPr id="342929" name="Picture 342929"/>
                    <pic:cNvPicPr/>
                  </pic:nvPicPr>
                  <pic:blipFill>
                    <a:blip r:embed="rId9"/>
                    <a:stretch>
                      <a:fillRect/>
                    </a:stretch>
                  </pic:blipFill>
                  <pic:spPr>
                    <a:xfrm>
                      <a:off x="0" y="0"/>
                      <a:ext cx="1968347" cy="615755"/>
                    </a:xfrm>
                    <a:prstGeom prst="rect">
                      <a:avLst/>
                    </a:prstGeom>
                  </pic:spPr>
                </pic:pic>
              </a:graphicData>
            </a:graphic>
          </wp:inline>
        </w:drawing>
      </w:r>
      <w:r>
        <w:tab/>
        <w:t>НА РИОСВ ПЛОВДИВ</w:t>
      </w:r>
    </w:p>
    <w:p w:rsidR="00924BFF" w:rsidRDefault="00006E2F">
      <w:pPr>
        <w:spacing w:after="260" w:line="265" w:lineRule="auto"/>
        <w:ind w:left="595" w:right="537" w:hanging="10"/>
        <w:jc w:val="center"/>
      </w:pPr>
      <w:r>
        <w:rPr>
          <w:sz w:val="24"/>
        </w:rPr>
        <w:t>УВЕДОМЛЕНИЕ</w:t>
      </w:r>
    </w:p>
    <w:p w:rsidR="00924BFF" w:rsidRDefault="00006E2F">
      <w:pPr>
        <w:spacing w:after="828" w:line="265" w:lineRule="auto"/>
        <w:ind w:left="595" w:right="528" w:hanging="10"/>
        <w:jc w:val="center"/>
      </w:pPr>
      <w:r>
        <w:rPr>
          <w:sz w:val="24"/>
        </w:rPr>
        <w:t>за инвестиционно предложение</w:t>
      </w:r>
    </w:p>
    <w:p w:rsidR="00924BFF" w:rsidRDefault="00006E2F">
      <w:pPr>
        <w:spacing w:after="159"/>
        <w:ind w:left="58" w:hanging="10"/>
        <w:jc w:val="center"/>
      </w:pPr>
      <w:r>
        <w:rPr>
          <w:sz w:val="26"/>
        </w:rPr>
        <w:t>от „Сейдж технолоджис” ООД , ЕИК BG 203478623</w:t>
      </w:r>
    </w:p>
    <w:p w:rsidR="00924BFF" w:rsidRDefault="00006E2F">
      <w:pPr>
        <w:spacing w:after="244"/>
        <w:ind w:left="58" w:hanging="10"/>
        <w:jc w:val="center"/>
      </w:pPr>
      <w:r>
        <w:rPr>
          <w:sz w:val="26"/>
        </w:rPr>
        <w:t>(име, адрес и телефон за контакт</w:t>
      </w:r>
      <w:r>
        <w:rPr>
          <w:sz w:val="26"/>
        </w:rPr>
        <w:t>)</w:t>
      </w:r>
    </w:p>
    <w:p w:rsidR="00924BFF" w:rsidRDefault="00006E2F">
      <w:pPr>
        <w:spacing w:after="260" w:line="249" w:lineRule="auto"/>
        <w:ind w:left="561" w:right="494"/>
      </w:pPr>
      <w:r>
        <w:rPr>
          <w:sz w:val="24"/>
        </w:rPr>
        <w:t>гр. София 1407, ж.к. „Лозенец”, бул. „Черни връх” 32А, ет. 7</w:t>
      </w:r>
    </w:p>
    <w:p w:rsidR="00924BFF" w:rsidRDefault="00006E2F">
      <w:pPr>
        <w:spacing w:after="300" w:line="265" w:lineRule="auto"/>
        <w:ind w:left="605" w:right="451" w:hanging="10"/>
        <w:jc w:val="center"/>
      </w:pPr>
      <w:r>
        <w:rPr>
          <w:sz w:val="22"/>
        </w:rPr>
        <w:t>(сеДачище)</w:t>
      </w:r>
      <w:r>
        <w:rPr>
          <w:noProof/>
        </w:rPr>
        <w:drawing>
          <wp:inline distT="0" distB="0" distL="0" distR="0">
            <wp:extent cx="6094" cy="6097"/>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10"/>
                    <a:stretch>
                      <a:fillRect/>
                    </a:stretch>
                  </pic:blipFill>
                  <pic:spPr>
                    <a:xfrm>
                      <a:off x="0" y="0"/>
                      <a:ext cx="6094" cy="6097"/>
                    </a:xfrm>
                    <a:prstGeom prst="rect">
                      <a:avLst/>
                    </a:prstGeom>
                  </pic:spPr>
                </pic:pic>
              </a:graphicData>
            </a:graphic>
          </wp:inline>
        </w:drawing>
      </w:r>
    </w:p>
    <w:p w:rsidR="00924BFF" w:rsidRDefault="00006E2F">
      <w:pPr>
        <w:spacing w:after="833" w:line="249" w:lineRule="auto"/>
        <w:ind w:left="561" w:right="494"/>
      </w:pPr>
      <w:r>
        <w:rPr>
          <w:sz w:val="24"/>
        </w:rPr>
        <w:t>УВАЖАЕМА Г-ЖО ДИРЕКТОР,</w:t>
      </w:r>
    </w:p>
    <w:p w:rsidR="00924BFF" w:rsidRDefault="00006E2F">
      <w:pPr>
        <w:spacing w:after="287" w:line="249" w:lineRule="auto"/>
        <w:ind w:left="561" w:right="494"/>
      </w:pPr>
      <w:r>
        <w:rPr>
          <w:sz w:val="24"/>
        </w:rPr>
        <w:t>Уведомяваме Ви, че „Сейдж Технолоджис“ ООД има с</w:t>
      </w:r>
      <w:r>
        <w:rPr>
          <w:sz w:val="24"/>
        </w:rPr>
        <w:t>ледното инвестиционно предложение:</w:t>
      </w:r>
    </w:p>
    <w:p w:rsidR="00924BFF" w:rsidRDefault="00006E2F">
      <w:pPr>
        <w:spacing w:after="267" w:line="249" w:lineRule="auto"/>
        <w:ind w:left="561" w:right="432"/>
      </w:pPr>
      <w:r>
        <w:rPr>
          <w:noProof/>
        </w:rPr>
        <w:drawing>
          <wp:inline distT="0" distB="0" distL="0" distR="0">
            <wp:extent cx="24376" cy="42676"/>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11"/>
                    <a:stretch>
                      <a:fillRect/>
                    </a:stretch>
                  </pic:blipFill>
                  <pic:spPr>
                    <a:xfrm>
                      <a:off x="0" y="0"/>
                      <a:ext cx="24376" cy="42676"/>
                    </a:xfrm>
                    <a:prstGeom prst="rect">
                      <a:avLst/>
                    </a:prstGeom>
                  </pic:spPr>
                </pic:pic>
              </a:graphicData>
            </a:graphic>
          </wp:inline>
        </w:drawing>
      </w:r>
      <w:r>
        <w:rPr>
          <w:sz w:val="24"/>
        </w:rPr>
        <w:t xml:space="preserve">,Производство на продукти свьрзани с отбраната в съществуващо предприятие за </w:t>
      </w:r>
      <w:r>
        <w:rPr>
          <w:noProof/>
        </w:rPr>
        <w:drawing>
          <wp:inline distT="0" distB="0" distL="0" distR="0">
            <wp:extent cx="18282" cy="12193"/>
            <wp:effectExtent l="0" t="0" r="0" b="0"/>
            <wp:docPr id="342931" name="Picture 342931"/>
            <wp:cNvGraphicFramePr/>
            <a:graphic xmlns:a="http://schemas.openxmlformats.org/drawingml/2006/main">
              <a:graphicData uri="http://schemas.openxmlformats.org/drawingml/2006/picture">
                <pic:pic xmlns:pic="http://schemas.openxmlformats.org/drawingml/2006/picture">
                  <pic:nvPicPr>
                    <pic:cNvPr id="342931" name="Picture 342931"/>
                    <pic:cNvPicPr/>
                  </pic:nvPicPr>
                  <pic:blipFill>
                    <a:blip r:embed="rId12"/>
                    <a:stretch>
                      <a:fillRect/>
                    </a:stretch>
                  </pic:blipFill>
                  <pic:spPr>
                    <a:xfrm>
                      <a:off x="0" y="0"/>
                      <a:ext cx="18282" cy="12193"/>
                    </a:xfrm>
                    <a:prstGeom prst="rect">
                      <a:avLst/>
                    </a:prstGeom>
                  </pic:spPr>
                </pic:pic>
              </a:graphicData>
            </a:graphic>
          </wp:inline>
        </w:drawing>
      </w:r>
      <w:r>
        <w:rPr>
          <w:sz w:val="24"/>
        </w:rPr>
        <w:t>производство на машинни елементи, выли и агрегати” в поземлен имот с идентификатор 56784.224.72, по КК на гр. Пловдив.</w:t>
      </w:r>
    </w:p>
    <w:p w:rsidR="00924BFF" w:rsidRDefault="00006E2F">
      <w:pPr>
        <w:spacing w:after="265"/>
        <w:ind w:left="590" w:hanging="10"/>
        <w:jc w:val="left"/>
      </w:pPr>
      <w:r>
        <w:rPr>
          <w:sz w:val="24"/>
          <w:u w:val="single" w:color="000000"/>
        </w:rPr>
        <w:t>Характеристика на инвес</w:t>
      </w:r>
      <w:r>
        <w:rPr>
          <w:sz w:val="24"/>
          <w:u w:val="single" w:color="000000"/>
        </w:rPr>
        <w:t>тиционното предложение:</w:t>
      </w:r>
    </w:p>
    <w:p w:rsidR="00924BFF" w:rsidRDefault="00006E2F">
      <w:pPr>
        <w:spacing w:after="233" w:line="248" w:lineRule="auto"/>
        <w:ind w:left="561" w:right="494"/>
      </w:pPr>
      <w:r>
        <w:rPr>
          <w:sz w:val="26"/>
        </w:rPr>
        <w:t>1. Резюме на предложението:</w:t>
      </w:r>
    </w:p>
    <w:p w:rsidR="00924BFF" w:rsidRDefault="00006E2F">
      <w:pPr>
        <w:spacing w:after="200" w:line="249" w:lineRule="auto"/>
        <w:ind w:left="561" w:right="494" w:firstLine="710"/>
      </w:pPr>
      <w:r>
        <w:rPr>
          <w:sz w:val="24"/>
        </w:rPr>
        <w:t>Към момента Дружеството е изградило собствена четириетажна производствена сграда със застроена площ 4495 кв.м., разположена в поземлен имот с идентификатор 56784.224.72 в обл. Пловдив, общ. Пловдив, гр. Пловдив, р-н Западен , ул. „Пловдивзапад“ №24А. Основ</w:t>
      </w:r>
      <w:r>
        <w:rPr>
          <w:sz w:val="24"/>
        </w:rPr>
        <w:t>ната дейност е изработка на машинни елементи, агрегати и выли. Чрез подходяща металообработка, включваща операциите: рязане, струговане, фрезоване, пробиване и шлайфане се изработват специфични нестандартни елементи, детайли и корпуси за уреди и машини. Пр</w:t>
      </w:r>
      <w:r>
        <w:rPr>
          <w:sz w:val="24"/>
        </w:rPr>
        <w:t>оизводството се извършва в отделни обособени помещения. В зависимост от предназначението на крайния продукт, някои от елементите му или корпуса изискват нанасяне на специален защитен слой — състоящ се от грунд за метал и лаково покритие.</w:t>
      </w:r>
    </w:p>
    <w:p w:rsidR="00924BFF" w:rsidRDefault="00006E2F">
      <w:pPr>
        <w:spacing w:after="132" w:line="249" w:lineRule="auto"/>
        <w:ind w:left="561" w:right="494"/>
      </w:pPr>
      <w:r>
        <w:rPr>
          <w:sz w:val="24"/>
        </w:rPr>
        <w:lastRenderedPageBreak/>
        <w:t>„Сейдж Технолоджис</w:t>
      </w:r>
      <w:r>
        <w:rPr>
          <w:sz w:val="24"/>
        </w:rPr>
        <w:t>” ООД, вынамерява да разшири дейностите извършвани в посоченото производствено предприятие, като започне „производство на продукти свързани с отбраната”. Ще се извършва монтаж на отделни модули и монтаж на ракета неснарадена в контейнер 9 F 1 1 „FANTOM” съ</w:t>
      </w:r>
      <w:r>
        <w:rPr>
          <w:sz w:val="24"/>
        </w:rPr>
        <w:t>с следните модификации — 9М11 ПЛЕВ 1, 9F130 В-1 / FANTOM З, 9F111 MFB1, 9 Р 111 МРВ -2 , 9Fll l МВ-1, 9F мв-2.</w:t>
      </w:r>
    </w:p>
    <w:p w:rsidR="00924BFF" w:rsidRDefault="00006E2F">
      <w:pPr>
        <w:spacing w:after="260" w:line="249" w:lineRule="auto"/>
        <w:ind w:left="561" w:right="494"/>
      </w:pPr>
      <w:r>
        <w:rPr>
          <w:sz w:val="24"/>
        </w:rPr>
        <w:t>Производството ще се извършва на два етапа:</w:t>
      </w:r>
    </w:p>
    <w:p w:rsidR="00924BFF" w:rsidRDefault="00006E2F">
      <w:pPr>
        <w:spacing w:line="249" w:lineRule="auto"/>
        <w:ind w:left="1257" w:right="494" w:hanging="317"/>
      </w:pPr>
      <w:r>
        <w:rPr>
          <w:noProof/>
        </w:rPr>
        <w:drawing>
          <wp:inline distT="0" distB="0" distL="0" distR="0">
            <wp:extent cx="97503" cy="128028"/>
            <wp:effectExtent l="0" t="0" r="0" b="0"/>
            <wp:docPr id="3842" name="Picture 3842"/>
            <wp:cNvGraphicFramePr/>
            <a:graphic xmlns:a="http://schemas.openxmlformats.org/drawingml/2006/main">
              <a:graphicData uri="http://schemas.openxmlformats.org/drawingml/2006/picture">
                <pic:pic xmlns:pic="http://schemas.openxmlformats.org/drawingml/2006/picture">
                  <pic:nvPicPr>
                    <pic:cNvPr id="3842" name="Picture 3842"/>
                    <pic:cNvPicPr/>
                  </pic:nvPicPr>
                  <pic:blipFill>
                    <a:blip r:embed="rId13"/>
                    <a:stretch>
                      <a:fillRect/>
                    </a:stretch>
                  </pic:blipFill>
                  <pic:spPr>
                    <a:xfrm>
                      <a:off x="0" y="0"/>
                      <a:ext cx="97503" cy="128028"/>
                    </a:xfrm>
                    <a:prstGeom prst="rect">
                      <a:avLst/>
                    </a:prstGeom>
                  </pic:spPr>
                </pic:pic>
              </a:graphicData>
            </a:graphic>
          </wp:inline>
        </w:drawing>
      </w:r>
      <w:r>
        <w:rPr>
          <w:sz w:val="24"/>
        </w:rPr>
        <w:t xml:space="preserve"> Механично производство на части и сборки от фирма „Сейдж Технолоджис” ООД в производствена база гр.</w:t>
      </w:r>
      <w:r>
        <w:rPr>
          <w:sz w:val="24"/>
        </w:rPr>
        <w:t xml:space="preserve"> Пловдив, където няма да се извършва монтаж на барути </w:t>
      </w:r>
      <w:r>
        <w:rPr>
          <w:noProof/>
        </w:rPr>
        <w:drawing>
          <wp:inline distT="0" distB="0" distL="0" distR="0">
            <wp:extent cx="6094" cy="6097"/>
            <wp:effectExtent l="0" t="0" r="0" b="0"/>
            <wp:docPr id="3843" name="Picture 3843"/>
            <wp:cNvGraphicFramePr/>
            <a:graphic xmlns:a="http://schemas.openxmlformats.org/drawingml/2006/main">
              <a:graphicData uri="http://schemas.openxmlformats.org/drawingml/2006/picture">
                <pic:pic xmlns:pic="http://schemas.openxmlformats.org/drawingml/2006/picture">
                  <pic:nvPicPr>
                    <pic:cNvPr id="3843" name="Picture 3843"/>
                    <pic:cNvPicPr/>
                  </pic:nvPicPr>
                  <pic:blipFill>
                    <a:blip r:embed="rId14"/>
                    <a:stretch>
                      <a:fillRect/>
                    </a:stretch>
                  </pic:blipFill>
                  <pic:spPr>
                    <a:xfrm>
                      <a:off x="0" y="0"/>
                      <a:ext cx="6094" cy="6097"/>
                    </a:xfrm>
                    <a:prstGeom prst="rect">
                      <a:avLst/>
                    </a:prstGeom>
                  </pic:spPr>
                </pic:pic>
              </a:graphicData>
            </a:graphic>
          </wp:inline>
        </w:drawing>
      </w:r>
      <w:r>
        <w:rPr>
          <w:sz w:val="24"/>
        </w:rPr>
        <w:t>и производство на барути.</w:t>
      </w:r>
    </w:p>
    <w:p w:rsidR="00924BFF" w:rsidRDefault="00006E2F">
      <w:pPr>
        <w:spacing w:after="287" w:line="249" w:lineRule="auto"/>
        <w:ind w:left="1285" w:right="494" w:hanging="345"/>
      </w:pPr>
      <w:r>
        <w:rPr>
          <w:noProof/>
        </w:rPr>
        <w:drawing>
          <wp:inline distT="0" distB="0" distL="0" distR="0">
            <wp:extent cx="97503" cy="121932"/>
            <wp:effectExtent l="0" t="0" r="0" b="0"/>
            <wp:docPr id="3844" name="Picture 3844"/>
            <wp:cNvGraphicFramePr/>
            <a:graphic xmlns:a="http://schemas.openxmlformats.org/drawingml/2006/main">
              <a:graphicData uri="http://schemas.openxmlformats.org/drawingml/2006/picture">
                <pic:pic xmlns:pic="http://schemas.openxmlformats.org/drawingml/2006/picture">
                  <pic:nvPicPr>
                    <pic:cNvPr id="3844" name="Picture 3844"/>
                    <pic:cNvPicPr/>
                  </pic:nvPicPr>
                  <pic:blipFill>
                    <a:blip r:embed="rId15"/>
                    <a:stretch>
                      <a:fillRect/>
                    </a:stretch>
                  </pic:blipFill>
                  <pic:spPr>
                    <a:xfrm>
                      <a:off x="0" y="0"/>
                      <a:ext cx="97503" cy="121932"/>
                    </a:xfrm>
                    <a:prstGeom prst="rect">
                      <a:avLst/>
                    </a:prstGeom>
                  </pic:spPr>
                </pic:pic>
              </a:graphicData>
            </a:graphic>
          </wp:inline>
        </w:drawing>
      </w:r>
      <w:r>
        <w:rPr>
          <w:sz w:val="24"/>
        </w:rPr>
        <w:t xml:space="preserve"> Окончателното окомплектоване (снарядяване с барути и взривни вещества) ще се извършва във фирма „ВМЗ“ ЕАД гр. Сопот.</w:t>
      </w:r>
    </w:p>
    <w:p w:rsidR="00924BFF" w:rsidRDefault="00006E2F">
      <w:pPr>
        <w:spacing w:line="249" w:lineRule="auto"/>
        <w:ind w:left="561" w:right="494"/>
      </w:pPr>
      <w:r>
        <w:rPr>
          <w:sz w:val="24"/>
        </w:rPr>
        <w:t>Фирма „Сейдж Технолоджис” ООД, ще произвежда в нейните п</w:t>
      </w:r>
      <w:r>
        <w:rPr>
          <w:sz w:val="24"/>
        </w:rPr>
        <w:t>роизводствени помещения метални изделия чрез металообработка, която вюпочва - фрезоване, стуговане, шлайфане, пробиване и рязане на черни и цветни метали.</w:t>
      </w:r>
    </w:p>
    <w:p w:rsidR="00924BFF" w:rsidRDefault="00006E2F">
      <w:pPr>
        <w:spacing w:line="249" w:lineRule="auto"/>
        <w:ind w:left="561" w:right="494"/>
      </w:pPr>
      <w:r>
        <w:rPr>
          <w:sz w:val="24"/>
        </w:rPr>
        <w:t>На площадката на фирма „Сейдж Технолоджис” ООД — гр. Пловдив няма да се използват химични или биологични процеси.</w:t>
      </w:r>
    </w:p>
    <w:p w:rsidR="00924BFF" w:rsidRDefault="00006E2F">
      <w:pPr>
        <w:spacing w:after="204" w:line="249" w:lineRule="auto"/>
        <w:ind w:left="561" w:right="494"/>
      </w:pPr>
      <w:r>
        <w:rPr>
          <w:sz w:val="24"/>
        </w:rPr>
        <w:t>В помещенията на фирмата няма да се експлоатират инсталации за преработка на метали. Няма да се извършва топене и леене на метали</w:t>
      </w:r>
    </w:p>
    <w:p w:rsidR="00924BFF" w:rsidRDefault="00006E2F">
      <w:pPr>
        <w:spacing w:line="249" w:lineRule="auto"/>
        <w:ind w:left="561" w:right="494"/>
      </w:pPr>
      <w:r>
        <w:rPr>
          <w:sz w:val="24"/>
        </w:rPr>
        <w:t>При необходи</w:t>
      </w:r>
      <w:r>
        <w:rPr>
          <w:sz w:val="24"/>
        </w:rPr>
        <w:t>мост от други операции, които да се извършват с металите или необходимост от други детайли от неметален произход, те ще се възлагат на външни фирми. Ще се контролира изпълнението на всички операции, които се възлагат на фирми подизпълнители — никелиране, п</w:t>
      </w:r>
      <w:r>
        <w:rPr>
          <w:sz w:val="24"/>
        </w:rPr>
        <w:t>осребряване, поцинковане, закаляване и пресоване на по-големи по обем детайли, щанцоване, шприцоване и нанасяне на антикорозионни и изолационни покрития и др.</w:t>
      </w:r>
    </w:p>
    <w:p w:rsidR="00924BFF" w:rsidRDefault="00006E2F">
      <w:pPr>
        <w:spacing w:after="266" w:line="249" w:lineRule="auto"/>
        <w:ind w:left="561" w:right="494" w:firstLine="480"/>
      </w:pPr>
      <w:r>
        <w:rPr>
          <w:sz w:val="24"/>
        </w:rPr>
        <w:t>В обекта няма да се нанасят покрития върху метали чрез химични или електролитни процеси.</w:t>
      </w:r>
    </w:p>
    <w:p w:rsidR="00924BFF" w:rsidRDefault="00006E2F">
      <w:pPr>
        <w:spacing w:after="205" w:line="249" w:lineRule="auto"/>
        <w:ind w:left="561" w:right="494"/>
      </w:pPr>
      <w:r>
        <w:rPr>
          <w:sz w:val="24"/>
        </w:rPr>
        <w:t>Като доп</w:t>
      </w:r>
      <w:r>
        <w:rPr>
          <w:sz w:val="24"/>
        </w:rPr>
        <w:t xml:space="preserve">ълваща дейност ще се извършва и изработка на отделни елементи и детайли от пластмаса, чрез механична обработка струговане, фрезоване, пробиване на </w:t>
      </w:r>
      <w:r>
        <w:rPr>
          <w:noProof/>
        </w:rPr>
        <w:drawing>
          <wp:inline distT="0" distB="0" distL="0" distR="0">
            <wp:extent cx="6094" cy="6097"/>
            <wp:effectExtent l="0" t="0" r="0" b="0"/>
            <wp:docPr id="3845" name="Picture 3845"/>
            <wp:cNvGraphicFramePr/>
            <a:graphic xmlns:a="http://schemas.openxmlformats.org/drawingml/2006/main">
              <a:graphicData uri="http://schemas.openxmlformats.org/drawingml/2006/picture">
                <pic:pic xmlns:pic="http://schemas.openxmlformats.org/drawingml/2006/picture">
                  <pic:nvPicPr>
                    <pic:cNvPr id="3845" name="Picture 3845"/>
                    <pic:cNvPicPr/>
                  </pic:nvPicPr>
                  <pic:blipFill>
                    <a:blip r:embed="rId16"/>
                    <a:stretch>
                      <a:fillRect/>
                    </a:stretch>
                  </pic:blipFill>
                  <pic:spPr>
                    <a:xfrm>
                      <a:off x="0" y="0"/>
                      <a:ext cx="6094" cy="6097"/>
                    </a:xfrm>
                    <a:prstGeom prst="rect">
                      <a:avLst/>
                    </a:prstGeom>
                  </pic:spPr>
                </pic:pic>
              </a:graphicData>
            </a:graphic>
          </wp:inline>
        </w:drawing>
      </w:r>
      <w:r>
        <w:rPr>
          <w:sz w:val="24"/>
        </w:rPr>
        <w:t>пластмасови заготовки.</w:t>
      </w:r>
    </w:p>
    <w:p w:rsidR="00924BFF" w:rsidRDefault="00006E2F">
      <w:pPr>
        <w:spacing w:line="249" w:lineRule="auto"/>
        <w:ind w:left="561"/>
      </w:pPr>
      <w:r>
        <w:rPr>
          <w:sz w:val="24"/>
        </w:rPr>
        <w:t xml:space="preserve">Ще извършва монтажно — демонтажни дейности на механични и електро — механични </w:t>
      </w:r>
      <w:r>
        <w:rPr>
          <w:noProof/>
        </w:rPr>
        <w:drawing>
          <wp:inline distT="0" distB="0" distL="0" distR="0">
            <wp:extent cx="6093" cy="6097"/>
            <wp:effectExtent l="0" t="0" r="0" b="0"/>
            <wp:docPr id="3846" name="Picture 3846"/>
            <wp:cNvGraphicFramePr/>
            <a:graphic xmlns:a="http://schemas.openxmlformats.org/drawingml/2006/main">
              <a:graphicData uri="http://schemas.openxmlformats.org/drawingml/2006/picture">
                <pic:pic xmlns:pic="http://schemas.openxmlformats.org/drawingml/2006/picture">
                  <pic:nvPicPr>
                    <pic:cNvPr id="3846" name="Picture 3846"/>
                    <pic:cNvPicPr/>
                  </pic:nvPicPr>
                  <pic:blipFill>
                    <a:blip r:embed="rId16"/>
                    <a:stretch>
                      <a:fillRect/>
                    </a:stretch>
                  </pic:blipFill>
                  <pic:spPr>
                    <a:xfrm>
                      <a:off x="0" y="0"/>
                      <a:ext cx="6093" cy="6097"/>
                    </a:xfrm>
                    <a:prstGeom prst="rect">
                      <a:avLst/>
                    </a:prstGeom>
                  </pic:spPr>
                </pic:pic>
              </a:graphicData>
            </a:graphic>
          </wp:inline>
        </w:drawing>
      </w:r>
      <w:r>
        <w:rPr>
          <w:sz w:val="24"/>
        </w:rPr>
        <w:t>выли и детайли, навиване на бобини с електрически проводник, запояващи дейности и нанасяне на лакобояджийски покрития, представляващи механичните и електромеханичните части на изделието.</w:t>
      </w:r>
    </w:p>
    <w:p w:rsidR="00924BFF" w:rsidRDefault="00006E2F">
      <w:pPr>
        <w:spacing w:after="186" w:line="249" w:lineRule="auto"/>
        <w:ind w:left="561" w:right="494"/>
      </w:pPr>
      <w:r>
        <w:rPr>
          <w:sz w:val="24"/>
        </w:rPr>
        <w:t>Специфичен момент е производството и монтажа на ротор, съставен от ос</w:t>
      </w:r>
      <w:r>
        <w:rPr>
          <w:sz w:val="24"/>
        </w:rPr>
        <w:t>нова и капак, изработени от нерьждаема стомана, в който се поставя заряд (с тротилов еквивалент 0,0016kg/6p.) и електровъзпламенител (с тротилов еквивалент 0,0001695kg/6p.). Съгласно Закона за ОРЪЖИЯТа, боеприпасите, взривните вещества и пиротехническите и</w:t>
      </w:r>
      <w:r>
        <w:rPr>
          <w:sz w:val="24"/>
        </w:rPr>
        <w:t>зделия обн. в ДВ бр.73/17.09.2010г., ротора се класифицира, като патрон за пиромеханизъм, т. е. изделие преназначено за упражнение на механично действие. В случая газообразните продукти от дефлаграционния заряд предизвикват кръгово движение, необходим на м</w:t>
      </w:r>
      <w:r>
        <w:rPr>
          <w:sz w:val="24"/>
        </w:rPr>
        <w:t>одул от изделието. Ротора като част от модула се класифицира, като клас на опасност 1.4 S.</w:t>
      </w:r>
    </w:p>
    <w:p w:rsidR="00924BFF" w:rsidRDefault="00006E2F">
      <w:pPr>
        <w:spacing w:after="217" w:line="249" w:lineRule="auto"/>
        <w:ind w:left="561" w:right="494" w:firstLine="48"/>
      </w:pPr>
      <w:r>
        <w:rPr>
          <w:sz w:val="24"/>
        </w:rPr>
        <w:t>В производствената си база в гр. Пловдив, фирма „Сейдж Технолоджис” ООД изработва от неръждаема стомана само основата и капака на ротора.</w:t>
      </w:r>
    </w:p>
    <w:p w:rsidR="00924BFF" w:rsidRDefault="00006E2F">
      <w:pPr>
        <w:spacing w:line="249" w:lineRule="auto"/>
        <w:ind w:left="561" w:right="494"/>
      </w:pPr>
      <w:r>
        <w:rPr>
          <w:sz w:val="24"/>
        </w:rPr>
        <w:lastRenderedPageBreak/>
        <w:t>Арсенал АД, която ще е поди</w:t>
      </w:r>
      <w:r>
        <w:rPr>
          <w:sz w:val="24"/>
        </w:rPr>
        <w:t>зпълнител по договор, ще поставя заряд (с троппиов еквивачент 0,0016kg/6p.) и електровъзпламенител (с тротилов еквивсиент 0,0001695kg/6p.).</w:t>
      </w:r>
    </w:p>
    <w:p w:rsidR="00924BFF" w:rsidRDefault="00006E2F">
      <w:pPr>
        <w:spacing w:line="249" w:lineRule="auto"/>
        <w:ind w:left="561" w:right="494" w:firstLine="67"/>
      </w:pPr>
      <w:r>
        <w:rPr>
          <w:sz w:val="24"/>
        </w:rPr>
        <w:t>Сглобения и окомплектован ротор се връща обратно в производствената база на „Сейдж Технолоджис” ООД в гр. Пловдив, к</w:t>
      </w:r>
      <w:r>
        <w:rPr>
          <w:sz w:val="24"/>
        </w:rPr>
        <w:t>ьдето ще се съхранява в опаковка /панел/ в неотопляеми или с общо-обменна вентилация складове. В работните помещения ще се съхранява на безопасно разстояние от нагорещени повърхности и пряка слънчева светлина. Складовете и работните помещения ще бъдат съоб</w:t>
      </w:r>
      <w:r>
        <w:rPr>
          <w:sz w:val="24"/>
        </w:rPr>
        <w:t xml:space="preserve">разени съгласно проект изготвен от проектант Димитър Лапшов, притежаващ придобита правоспособност за работа с взривни материали от Изпълнителна Агенция „ Главна инспекция по труда“ </w:t>
      </w:r>
      <w:r>
        <w:rPr>
          <w:noProof/>
        </w:rPr>
        <w:drawing>
          <wp:inline distT="0" distB="0" distL="0" distR="0">
            <wp:extent cx="30470" cy="24386"/>
            <wp:effectExtent l="0" t="0" r="0" b="0"/>
            <wp:docPr id="6780" name="Picture 6780"/>
            <wp:cNvGraphicFramePr/>
            <a:graphic xmlns:a="http://schemas.openxmlformats.org/drawingml/2006/main">
              <a:graphicData uri="http://schemas.openxmlformats.org/drawingml/2006/picture">
                <pic:pic xmlns:pic="http://schemas.openxmlformats.org/drawingml/2006/picture">
                  <pic:nvPicPr>
                    <pic:cNvPr id="6780" name="Picture 6780"/>
                    <pic:cNvPicPr/>
                  </pic:nvPicPr>
                  <pic:blipFill>
                    <a:blip r:embed="rId17"/>
                    <a:stretch>
                      <a:fillRect/>
                    </a:stretch>
                  </pic:blipFill>
                  <pic:spPr>
                    <a:xfrm>
                      <a:off x="0" y="0"/>
                      <a:ext cx="30470" cy="24386"/>
                    </a:xfrm>
                    <a:prstGeom prst="rect">
                      <a:avLst/>
                    </a:prstGeom>
                  </pic:spPr>
                </pic:pic>
              </a:graphicData>
            </a:graphic>
          </wp:inline>
        </w:drawing>
      </w:r>
      <w:r>
        <w:rPr>
          <w:sz w:val="24"/>
        </w:rPr>
        <w:t>Готовия модул ще се съхранява в индивидуална херметична опаковка, а за гру</w:t>
      </w:r>
      <w:r>
        <w:rPr>
          <w:sz w:val="24"/>
        </w:rPr>
        <w:t>повото съхранение ще се използва отделно затворени херметични съдове. При доставка и/или външно транспортиране Ротора (самостоятелен или окомплектован в модул на изделието), се класифицира с клас на опасност 1.4S.</w:t>
      </w:r>
      <w:r>
        <w:rPr>
          <w:noProof/>
        </w:rPr>
        <w:drawing>
          <wp:inline distT="0" distB="0" distL="0" distR="0">
            <wp:extent cx="6094" cy="6097"/>
            <wp:effectExtent l="0" t="0" r="0" b="0"/>
            <wp:docPr id="6781" name="Picture 6781"/>
            <wp:cNvGraphicFramePr/>
            <a:graphic xmlns:a="http://schemas.openxmlformats.org/drawingml/2006/main">
              <a:graphicData uri="http://schemas.openxmlformats.org/drawingml/2006/picture">
                <pic:pic xmlns:pic="http://schemas.openxmlformats.org/drawingml/2006/picture">
                  <pic:nvPicPr>
                    <pic:cNvPr id="6781" name="Picture 6781"/>
                    <pic:cNvPicPr/>
                  </pic:nvPicPr>
                  <pic:blipFill>
                    <a:blip r:embed="rId18"/>
                    <a:stretch>
                      <a:fillRect/>
                    </a:stretch>
                  </pic:blipFill>
                  <pic:spPr>
                    <a:xfrm>
                      <a:off x="0" y="0"/>
                      <a:ext cx="6094" cy="6097"/>
                    </a:xfrm>
                    <a:prstGeom prst="rect">
                      <a:avLst/>
                    </a:prstGeom>
                  </pic:spPr>
                </pic:pic>
              </a:graphicData>
            </a:graphic>
          </wp:inline>
        </w:drawing>
      </w:r>
    </w:p>
    <w:p w:rsidR="00924BFF" w:rsidRDefault="00006E2F">
      <w:pPr>
        <w:spacing w:line="249" w:lineRule="auto"/>
        <w:ind w:left="561" w:right="494"/>
      </w:pPr>
      <w:r>
        <w:rPr>
          <w:sz w:val="24"/>
        </w:rPr>
        <w:t xml:space="preserve">След изработването на посочените по-горе </w:t>
      </w:r>
      <w:r>
        <w:rPr>
          <w:sz w:val="24"/>
        </w:rPr>
        <w:t>части и детайли от тази ракета фирма „Сейдж Технолоджис” ООД — гр. Пловдив ще ги поставя в контейнер, ще ги изпитва и ще ги транспортира до „ВМЗ“ ЕАД гр. Сопот.</w:t>
      </w:r>
    </w:p>
    <w:p w:rsidR="00924BFF" w:rsidRDefault="00006E2F">
      <w:pPr>
        <w:spacing w:line="249" w:lineRule="auto"/>
        <w:ind w:left="561" w:right="494"/>
      </w:pPr>
      <w:r>
        <w:rPr>
          <w:sz w:val="24"/>
        </w:rPr>
        <w:t xml:space="preserve">На територията на площадката на „ВМЗ“ ЕАД гр. Сопот ще бъдат произведени и сглобени елементите </w:t>
      </w:r>
      <w:r>
        <w:rPr>
          <w:sz w:val="24"/>
        </w:rPr>
        <w:t>на ракетата, съдържащи взривни вещества, пиротехнически елементи и барутни смеси след изваждане на електро — механичната част на ракетата произведена и доставена от фирма „Сейдж Технолоджис” ООД — гр. Пловдив.</w:t>
      </w:r>
    </w:p>
    <w:p w:rsidR="00924BFF" w:rsidRDefault="00006E2F">
      <w:pPr>
        <w:spacing w:after="546" w:line="249" w:lineRule="auto"/>
        <w:ind w:left="561" w:right="494"/>
      </w:pPr>
      <w:r>
        <w:rPr>
          <w:sz w:val="24"/>
        </w:rPr>
        <w:t>След крайно сглобяване на ракетата на територи</w:t>
      </w:r>
      <w:r>
        <w:rPr>
          <w:sz w:val="24"/>
        </w:rPr>
        <w:t>ята на „ВМЗ“ ЕАД гр. Сопот и проверка на същата и след поставянето и отново в контейнера, готовото вече изделие ще постьпва на съхранение в складовете на фирма „ВМЗ“ ЕАД гр. Сопот, като подизпълнител по договор.</w:t>
      </w:r>
      <w:r>
        <w:rPr>
          <w:noProof/>
        </w:rPr>
        <w:drawing>
          <wp:inline distT="0" distB="0" distL="0" distR="0">
            <wp:extent cx="6094" cy="6097"/>
            <wp:effectExtent l="0" t="0" r="0" b="0"/>
            <wp:docPr id="6782" name="Picture 6782"/>
            <wp:cNvGraphicFramePr/>
            <a:graphic xmlns:a="http://schemas.openxmlformats.org/drawingml/2006/main">
              <a:graphicData uri="http://schemas.openxmlformats.org/drawingml/2006/picture">
                <pic:pic xmlns:pic="http://schemas.openxmlformats.org/drawingml/2006/picture">
                  <pic:nvPicPr>
                    <pic:cNvPr id="6782" name="Picture 6782"/>
                    <pic:cNvPicPr/>
                  </pic:nvPicPr>
                  <pic:blipFill>
                    <a:blip r:embed="rId18"/>
                    <a:stretch>
                      <a:fillRect/>
                    </a:stretch>
                  </pic:blipFill>
                  <pic:spPr>
                    <a:xfrm>
                      <a:off x="0" y="0"/>
                      <a:ext cx="6094" cy="6097"/>
                    </a:xfrm>
                    <a:prstGeom prst="rect">
                      <a:avLst/>
                    </a:prstGeom>
                  </pic:spPr>
                </pic:pic>
              </a:graphicData>
            </a:graphic>
          </wp:inline>
        </w:drawing>
      </w:r>
    </w:p>
    <w:p w:rsidR="00924BFF" w:rsidRDefault="00006E2F">
      <w:pPr>
        <w:spacing w:after="254" w:line="249" w:lineRule="auto"/>
        <w:ind w:left="561" w:right="494"/>
      </w:pPr>
      <w:r>
        <w:rPr>
          <w:sz w:val="24"/>
        </w:rPr>
        <w:t>(посочва се характерът на инвестиционното п</w:t>
      </w:r>
      <w:r>
        <w:rPr>
          <w:sz w:val="24"/>
        </w:rPr>
        <w:t>редложение, в т. ч. дали е за ново инвестиционно предложение и/ити за разширение ичи изменение на произвоДствената Дейност съгласно притожение М 1 щи причожение № 2 към Закона за опазване на околната среда (ЗООС)</w:t>
      </w:r>
    </w:p>
    <w:p w:rsidR="00924BFF" w:rsidRDefault="00006E2F">
      <w:pPr>
        <w:spacing w:after="281" w:line="248" w:lineRule="auto"/>
        <w:ind w:left="561" w:right="494"/>
      </w:pPr>
      <w:r>
        <w:rPr>
          <w:sz w:val="26"/>
        </w:rPr>
        <w:t>2. Описание на основните процеси, капацитет</w:t>
      </w:r>
      <w:r>
        <w:rPr>
          <w:sz w:val="26"/>
        </w:rPr>
        <w:t xml:space="preserve">, обща използвана площ; необходимост от други свьрзани с основния предмет спомагателни или поддържащи дейности, в т.ч. ползване на сьществуваща или необходимост от </w:t>
      </w:r>
      <w:r>
        <w:rPr>
          <w:noProof/>
        </w:rPr>
        <w:drawing>
          <wp:inline distT="0" distB="0" distL="0" distR="0">
            <wp:extent cx="6094" cy="6097"/>
            <wp:effectExtent l="0" t="0" r="0" b="0"/>
            <wp:docPr id="9440" name="Picture 9440"/>
            <wp:cNvGraphicFramePr/>
            <a:graphic xmlns:a="http://schemas.openxmlformats.org/drawingml/2006/main">
              <a:graphicData uri="http://schemas.openxmlformats.org/drawingml/2006/picture">
                <pic:pic xmlns:pic="http://schemas.openxmlformats.org/drawingml/2006/picture">
                  <pic:nvPicPr>
                    <pic:cNvPr id="9440" name="Picture 9440"/>
                    <pic:cNvPicPr/>
                  </pic:nvPicPr>
                  <pic:blipFill>
                    <a:blip r:embed="rId19"/>
                    <a:stretch>
                      <a:fillRect/>
                    </a:stretch>
                  </pic:blipFill>
                  <pic:spPr>
                    <a:xfrm>
                      <a:off x="0" y="0"/>
                      <a:ext cx="6094" cy="6097"/>
                    </a:xfrm>
                    <a:prstGeom prst="rect">
                      <a:avLst/>
                    </a:prstGeom>
                  </pic:spPr>
                </pic:pic>
              </a:graphicData>
            </a:graphic>
          </wp:inline>
        </w:drawing>
      </w:r>
      <w:r>
        <w:rPr>
          <w:sz w:val="26"/>
        </w:rPr>
        <w:t>изграждане на нова техническа инфраструктура (пьтища/улици, газопровод, електропроводи и др</w:t>
      </w:r>
      <w:r>
        <w:rPr>
          <w:sz w:val="26"/>
        </w:rPr>
        <w:t>.), предвидени изкопни работи, предполагаема дьлбочина на изкопите, ползване на взрив:</w:t>
      </w:r>
    </w:p>
    <w:p w:rsidR="00924BFF" w:rsidRDefault="00006E2F">
      <w:pPr>
        <w:spacing w:line="249" w:lineRule="auto"/>
        <w:ind w:left="561" w:right="494" w:firstLine="48"/>
      </w:pPr>
      <w:r>
        <w:rPr>
          <w:sz w:val="24"/>
        </w:rPr>
        <w:t>„Сейдж Технолоджис” ООД ще реализира Инвестиционното предложение „Производство на продукти свързани с отбраната” в съществуващо предприятие за производство на машинни ел</w:t>
      </w:r>
      <w:r>
        <w:rPr>
          <w:sz w:val="24"/>
        </w:rPr>
        <w:t xml:space="preserve">ементи, выли и агрегати в собствен имот с </w:t>
      </w:r>
      <w:r>
        <w:rPr>
          <w:noProof/>
        </w:rPr>
        <w:drawing>
          <wp:inline distT="0" distB="0" distL="0" distR="0">
            <wp:extent cx="12188" cy="30483"/>
            <wp:effectExtent l="0" t="0" r="0" b="0"/>
            <wp:docPr id="342937" name="Picture 342937"/>
            <wp:cNvGraphicFramePr/>
            <a:graphic xmlns:a="http://schemas.openxmlformats.org/drawingml/2006/main">
              <a:graphicData uri="http://schemas.openxmlformats.org/drawingml/2006/picture">
                <pic:pic xmlns:pic="http://schemas.openxmlformats.org/drawingml/2006/picture">
                  <pic:nvPicPr>
                    <pic:cNvPr id="342937" name="Picture 342937"/>
                    <pic:cNvPicPr/>
                  </pic:nvPicPr>
                  <pic:blipFill>
                    <a:blip r:embed="rId20"/>
                    <a:stretch>
                      <a:fillRect/>
                    </a:stretch>
                  </pic:blipFill>
                  <pic:spPr>
                    <a:xfrm>
                      <a:off x="0" y="0"/>
                      <a:ext cx="12188" cy="30483"/>
                    </a:xfrm>
                    <a:prstGeom prst="rect">
                      <a:avLst/>
                    </a:prstGeom>
                  </pic:spPr>
                </pic:pic>
              </a:graphicData>
            </a:graphic>
          </wp:inline>
        </w:drawing>
      </w:r>
      <w:r>
        <w:rPr>
          <w:sz w:val="24"/>
        </w:rPr>
        <w:t>местонахождение: обл. Пловдив, общ. Пловдив, гр. Пловдив, р-н Западен , ул. „Пловдив</w:t>
      </w:r>
      <w:r>
        <w:rPr>
          <w:noProof/>
        </w:rPr>
        <w:drawing>
          <wp:inline distT="0" distB="0" distL="0" distR="0">
            <wp:extent cx="6094" cy="6097"/>
            <wp:effectExtent l="0" t="0" r="0" b="0"/>
            <wp:docPr id="9443" name="Picture 9443"/>
            <wp:cNvGraphicFramePr/>
            <a:graphic xmlns:a="http://schemas.openxmlformats.org/drawingml/2006/main">
              <a:graphicData uri="http://schemas.openxmlformats.org/drawingml/2006/picture">
                <pic:pic xmlns:pic="http://schemas.openxmlformats.org/drawingml/2006/picture">
                  <pic:nvPicPr>
                    <pic:cNvPr id="9443" name="Picture 9443"/>
                    <pic:cNvPicPr/>
                  </pic:nvPicPr>
                  <pic:blipFill>
                    <a:blip r:embed="rId21"/>
                    <a:stretch>
                      <a:fillRect/>
                    </a:stretch>
                  </pic:blipFill>
                  <pic:spPr>
                    <a:xfrm>
                      <a:off x="0" y="0"/>
                      <a:ext cx="6094" cy="6097"/>
                    </a:xfrm>
                    <a:prstGeom prst="rect">
                      <a:avLst/>
                    </a:prstGeom>
                  </pic:spPr>
                </pic:pic>
              </a:graphicData>
            </a:graphic>
          </wp:inline>
        </w:drawing>
      </w:r>
      <w:r>
        <w:rPr>
          <w:sz w:val="24"/>
        </w:rPr>
        <w:t>запад“ №24А. в ПИ с идентификатор 56784.224.72 и обща площ 8760 кв.м. по КК на гр. Пловдив.</w:t>
      </w:r>
    </w:p>
    <w:p w:rsidR="00924BFF" w:rsidRDefault="00006E2F">
      <w:pPr>
        <w:spacing w:line="249" w:lineRule="auto"/>
        <w:ind w:left="561" w:right="494"/>
      </w:pPr>
      <w:r>
        <w:rPr>
          <w:sz w:val="24"/>
        </w:rPr>
        <w:t>Към момента ИГТ: „Производство на ма</w:t>
      </w:r>
      <w:r>
        <w:rPr>
          <w:sz w:val="24"/>
        </w:rPr>
        <w:t xml:space="preserve">шинни елементи, выли и агрегати”, за което има Становище с изх. № ОВОС 154/24.02.2017г. от Директора на РИОСВ Пловдив е реализирано и в цитирания имот - предмет на настоящото ИГТ, Дружеството е изградило </w:t>
      </w:r>
      <w:r>
        <w:rPr>
          <w:sz w:val="24"/>
        </w:rPr>
        <w:lastRenderedPageBreak/>
        <w:t>четириетажна страда с идентификатор 56784.224.72.3 с</w:t>
      </w:r>
      <w:r>
        <w:rPr>
          <w:sz w:val="24"/>
        </w:rPr>
        <w:t xml:space="preserve">ъс застроена площ 4495 кв.м. и функционално предназначение —„Промишлена сграда” </w:t>
      </w:r>
      <w:r>
        <w:rPr>
          <w:noProof/>
        </w:rPr>
        <w:drawing>
          <wp:inline distT="0" distB="0" distL="0" distR="0">
            <wp:extent cx="18282" cy="24386"/>
            <wp:effectExtent l="0" t="0" r="0" b="0"/>
            <wp:docPr id="9513" name="Picture 9513"/>
            <wp:cNvGraphicFramePr/>
            <a:graphic xmlns:a="http://schemas.openxmlformats.org/drawingml/2006/main">
              <a:graphicData uri="http://schemas.openxmlformats.org/drawingml/2006/picture">
                <pic:pic xmlns:pic="http://schemas.openxmlformats.org/drawingml/2006/picture">
                  <pic:nvPicPr>
                    <pic:cNvPr id="9513" name="Picture 9513"/>
                    <pic:cNvPicPr/>
                  </pic:nvPicPr>
                  <pic:blipFill>
                    <a:blip r:embed="rId22"/>
                    <a:stretch>
                      <a:fillRect/>
                    </a:stretch>
                  </pic:blipFill>
                  <pic:spPr>
                    <a:xfrm>
                      <a:off x="0" y="0"/>
                      <a:ext cx="18282" cy="24386"/>
                    </a:xfrm>
                    <a:prstGeom prst="rect">
                      <a:avLst/>
                    </a:prstGeom>
                  </pic:spPr>
                </pic:pic>
              </a:graphicData>
            </a:graphic>
          </wp:inline>
        </w:drawing>
      </w:r>
    </w:p>
    <w:p w:rsidR="00924BFF" w:rsidRDefault="00006E2F">
      <w:pPr>
        <w:spacing w:after="280" w:line="249" w:lineRule="auto"/>
        <w:ind w:left="499" w:right="494" w:firstLine="58"/>
      </w:pPr>
      <w:r>
        <w:rPr>
          <w:sz w:val="24"/>
        </w:rPr>
        <w:t xml:space="preserve">От реализацията на ИП се засяга единствено ПИ с идентификатор 56784224.72 с начин </w:t>
      </w:r>
      <w:r>
        <w:rPr>
          <w:noProof/>
        </w:rPr>
        <w:drawing>
          <wp:inline distT="0" distB="0" distL="0" distR="0">
            <wp:extent cx="6093" cy="6097"/>
            <wp:effectExtent l="0" t="0" r="0" b="0"/>
            <wp:docPr id="9445" name="Picture 9445"/>
            <wp:cNvGraphicFramePr/>
            <a:graphic xmlns:a="http://schemas.openxmlformats.org/drawingml/2006/main">
              <a:graphicData uri="http://schemas.openxmlformats.org/drawingml/2006/picture">
                <pic:pic xmlns:pic="http://schemas.openxmlformats.org/drawingml/2006/picture">
                  <pic:nvPicPr>
                    <pic:cNvPr id="9445" name="Picture 9445"/>
                    <pic:cNvPicPr/>
                  </pic:nvPicPr>
                  <pic:blipFill>
                    <a:blip r:embed="rId23"/>
                    <a:stretch>
                      <a:fillRect/>
                    </a:stretch>
                  </pic:blipFill>
                  <pic:spPr>
                    <a:xfrm>
                      <a:off x="0" y="0"/>
                      <a:ext cx="6093" cy="6097"/>
                    </a:xfrm>
                    <a:prstGeom prst="rect">
                      <a:avLst/>
                    </a:prstGeom>
                  </pic:spPr>
                </pic:pic>
              </a:graphicData>
            </a:graphic>
          </wp:inline>
        </w:drawing>
      </w:r>
      <w:r>
        <w:rPr>
          <w:noProof/>
        </w:rPr>
        <w:drawing>
          <wp:inline distT="0" distB="0" distL="0" distR="0">
            <wp:extent cx="12188" cy="6097"/>
            <wp:effectExtent l="0" t="0" r="0" b="0"/>
            <wp:docPr id="9446" name="Picture 9446"/>
            <wp:cNvGraphicFramePr/>
            <a:graphic xmlns:a="http://schemas.openxmlformats.org/drawingml/2006/main">
              <a:graphicData uri="http://schemas.openxmlformats.org/drawingml/2006/picture">
                <pic:pic xmlns:pic="http://schemas.openxmlformats.org/drawingml/2006/picture">
                  <pic:nvPicPr>
                    <pic:cNvPr id="9446" name="Picture 9446"/>
                    <pic:cNvPicPr/>
                  </pic:nvPicPr>
                  <pic:blipFill>
                    <a:blip r:embed="rId24"/>
                    <a:stretch>
                      <a:fillRect/>
                    </a:stretch>
                  </pic:blipFill>
                  <pic:spPr>
                    <a:xfrm>
                      <a:off x="0" y="0"/>
                      <a:ext cx="12188" cy="6097"/>
                    </a:xfrm>
                    <a:prstGeom prst="rect">
                      <a:avLst/>
                    </a:prstGeom>
                  </pic:spPr>
                </pic:pic>
              </a:graphicData>
            </a:graphic>
          </wp:inline>
        </w:drawing>
      </w:r>
      <w:r>
        <w:rPr>
          <w:sz w:val="24"/>
        </w:rPr>
        <w:t>на трайно ползване „За друг вид производство, складов обект" (парцел 224.72произвоДствени Дейности—„ производство на машинни елементи, выли и агрегати ”).</w:t>
      </w:r>
    </w:p>
    <w:p w:rsidR="00924BFF" w:rsidRDefault="00006E2F">
      <w:pPr>
        <w:spacing w:after="298" w:line="249" w:lineRule="auto"/>
        <w:ind w:left="561" w:right="494"/>
      </w:pPr>
      <w:r>
        <w:rPr>
          <w:sz w:val="24"/>
        </w:rPr>
        <w:t>Всички производствени, складови и търговски дейности, включително за спомагателно и поддържащи общест</w:t>
      </w:r>
      <w:r>
        <w:rPr>
          <w:sz w:val="24"/>
        </w:rPr>
        <w:t>вено-обслужващи дейности ще се извършват пряко на гореупоменатия имот, без да са необходими допълнителни площи. Ще се използва създадената инфраструктура:</w:t>
      </w:r>
    </w:p>
    <w:p w:rsidR="00924BFF" w:rsidRDefault="00006E2F">
      <w:pPr>
        <w:spacing w:line="249" w:lineRule="auto"/>
        <w:ind w:left="1199" w:right="494" w:hanging="345"/>
      </w:pPr>
      <w:r>
        <w:rPr>
          <w:noProof/>
        </w:rPr>
        <w:drawing>
          <wp:inline distT="0" distB="0" distL="0" distR="0">
            <wp:extent cx="103597" cy="109739"/>
            <wp:effectExtent l="0" t="0" r="0" b="0"/>
            <wp:docPr id="9447" name="Picture 9447"/>
            <wp:cNvGraphicFramePr/>
            <a:graphic xmlns:a="http://schemas.openxmlformats.org/drawingml/2006/main">
              <a:graphicData uri="http://schemas.openxmlformats.org/drawingml/2006/picture">
                <pic:pic xmlns:pic="http://schemas.openxmlformats.org/drawingml/2006/picture">
                  <pic:nvPicPr>
                    <pic:cNvPr id="9447" name="Picture 9447"/>
                    <pic:cNvPicPr/>
                  </pic:nvPicPr>
                  <pic:blipFill>
                    <a:blip r:embed="rId25"/>
                    <a:stretch>
                      <a:fillRect/>
                    </a:stretch>
                  </pic:blipFill>
                  <pic:spPr>
                    <a:xfrm>
                      <a:off x="0" y="0"/>
                      <a:ext cx="103597" cy="109739"/>
                    </a:xfrm>
                    <a:prstGeom prst="rect">
                      <a:avLst/>
                    </a:prstGeom>
                  </pic:spPr>
                </pic:pic>
              </a:graphicData>
            </a:graphic>
          </wp:inline>
        </w:drawing>
      </w:r>
      <w:r>
        <w:rPr>
          <w:sz w:val="24"/>
        </w:rPr>
        <w:t xml:space="preserve"> За ограничаване на свободния достъп, производствената площадката е оградена с </w:t>
      </w:r>
      <w:r>
        <w:rPr>
          <w:noProof/>
        </w:rPr>
        <w:drawing>
          <wp:inline distT="0" distB="0" distL="0" distR="0">
            <wp:extent cx="6093" cy="67063"/>
            <wp:effectExtent l="0" t="0" r="0" b="0"/>
            <wp:docPr id="342939" name="Picture 342939"/>
            <wp:cNvGraphicFramePr/>
            <a:graphic xmlns:a="http://schemas.openxmlformats.org/drawingml/2006/main">
              <a:graphicData uri="http://schemas.openxmlformats.org/drawingml/2006/picture">
                <pic:pic xmlns:pic="http://schemas.openxmlformats.org/drawingml/2006/picture">
                  <pic:nvPicPr>
                    <pic:cNvPr id="342939" name="Picture 342939"/>
                    <pic:cNvPicPr/>
                  </pic:nvPicPr>
                  <pic:blipFill>
                    <a:blip r:embed="rId26"/>
                    <a:stretch>
                      <a:fillRect/>
                    </a:stretch>
                  </pic:blipFill>
                  <pic:spPr>
                    <a:xfrm>
                      <a:off x="0" y="0"/>
                      <a:ext cx="6093" cy="67063"/>
                    </a:xfrm>
                    <a:prstGeom prst="rect">
                      <a:avLst/>
                    </a:prstGeom>
                  </pic:spPr>
                </pic:pic>
              </a:graphicData>
            </a:graphic>
          </wp:inline>
        </w:drawing>
      </w:r>
      <w:r>
        <w:rPr>
          <w:sz w:val="24"/>
        </w:rPr>
        <w:t>осигурен контролно -</w:t>
      </w:r>
      <w:r>
        <w:rPr>
          <w:sz w:val="24"/>
        </w:rPr>
        <w:t xml:space="preserve"> пропускателен пункт;</w:t>
      </w:r>
    </w:p>
    <w:p w:rsidR="00924BFF" w:rsidRDefault="00006E2F">
      <w:pPr>
        <w:spacing w:line="249" w:lineRule="auto"/>
        <w:ind w:left="1199" w:right="494" w:hanging="345"/>
      </w:pPr>
      <w:r>
        <w:rPr>
          <w:noProof/>
        </w:rPr>
        <w:drawing>
          <wp:inline distT="0" distB="0" distL="0" distR="0">
            <wp:extent cx="103597" cy="121932"/>
            <wp:effectExtent l="0" t="0" r="0" b="0"/>
            <wp:docPr id="342941" name="Picture 342941"/>
            <wp:cNvGraphicFramePr/>
            <a:graphic xmlns:a="http://schemas.openxmlformats.org/drawingml/2006/main">
              <a:graphicData uri="http://schemas.openxmlformats.org/drawingml/2006/picture">
                <pic:pic xmlns:pic="http://schemas.openxmlformats.org/drawingml/2006/picture">
                  <pic:nvPicPr>
                    <pic:cNvPr id="342941" name="Picture 342941"/>
                    <pic:cNvPicPr/>
                  </pic:nvPicPr>
                  <pic:blipFill>
                    <a:blip r:embed="rId27"/>
                    <a:stretch>
                      <a:fillRect/>
                    </a:stretch>
                  </pic:blipFill>
                  <pic:spPr>
                    <a:xfrm>
                      <a:off x="0" y="0"/>
                      <a:ext cx="103597" cy="121932"/>
                    </a:xfrm>
                    <a:prstGeom prst="rect">
                      <a:avLst/>
                    </a:prstGeom>
                  </pic:spPr>
                </pic:pic>
              </a:graphicData>
            </a:graphic>
          </wp:inline>
        </w:drawing>
      </w:r>
      <w:r>
        <w:rPr>
          <w:sz w:val="24"/>
        </w:rPr>
        <w:t>Площадката е с изградена В и К мрежа, сьс склочен договор с ВИК дружество за предоставяне на услуги за водоснабдяване и канализация.</w:t>
      </w:r>
      <w:r>
        <w:rPr>
          <w:noProof/>
        </w:rPr>
        <w:drawing>
          <wp:inline distT="0" distB="0" distL="0" distR="0">
            <wp:extent cx="6094" cy="6097"/>
            <wp:effectExtent l="0" t="0" r="0" b="0"/>
            <wp:docPr id="9452" name="Picture 9452"/>
            <wp:cNvGraphicFramePr/>
            <a:graphic xmlns:a="http://schemas.openxmlformats.org/drawingml/2006/main">
              <a:graphicData uri="http://schemas.openxmlformats.org/drawingml/2006/picture">
                <pic:pic xmlns:pic="http://schemas.openxmlformats.org/drawingml/2006/picture">
                  <pic:nvPicPr>
                    <pic:cNvPr id="9452" name="Picture 9452"/>
                    <pic:cNvPicPr/>
                  </pic:nvPicPr>
                  <pic:blipFill>
                    <a:blip r:embed="rId18"/>
                    <a:stretch>
                      <a:fillRect/>
                    </a:stretch>
                  </pic:blipFill>
                  <pic:spPr>
                    <a:xfrm>
                      <a:off x="0" y="0"/>
                      <a:ext cx="6094" cy="6097"/>
                    </a:xfrm>
                    <a:prstGeom prst="rect">
                      <a:avLst/>
                    </a:prstGeom>
                  </pic:spPr>
                </pic:pic>
              </a:graphicData>
            </a:graphic>
          </wp:inline>
        </w:drawing>
      </w:r>
    </w:p>
    <w:p w:rsidR="00924BFF" w:rsidRDefault="00006E2F">
      <w:pPr>
        <w:spacing w:after="286" w:line="249" w:lineRule="auto"/>
        <w:ind w:left="1199" w:right="494" w:hanging="345"/>
      </w:pPr>
      <w:r>
        <w:rPr>
          <w:noProof/>
        </w:rPr>
        <w:drawing>
          <wp:inline distT="0" distB="0" distL="0" distR="0">
            <wp:extent cx="97503" cy="128028"/>
            <wp:effectExtent l="0" t="0" r="0" b="0"/>
            <wp:docPr id="9453" name="Picture 9453"/>
            <wp:cNvGraphicFramePr/>
            <a:graphic xmlns:a="http://schemas.openxmlformats.org/drawingml/2006/main">
              <a:graphicData uri="http://schemas.openxmlformats.org/drawingml/2006/picture">
                <pic:pic xmlns:pic="http://schemas.openxmlformats.org/drawingml/2006/picture">
                  <pic:nvPicPr>
                    <pic:cNvPr id="9453" name="Picture 9453"/>
                    <pic:cNvPicPr/>
                  </pic:nvPicPr>
                  <pic:blipFill>
                    <a:blip r:embed="rId28"/>
                    <a:stretch>
                      <a:fillRect/>
                    </a:stretch>
                  </pic:blipFill>
                  <pic:spPr>
                    <a:xfrm>
                      <a:off x="0" y="0"/>
                      <a:ext cx="97503" cy="128028"/>
                    </a:xfrm>
                    <a:prstGeom prst="rect">
                      <a:avLst/>
                    </a:prstGeom>
                  </pic:spPr>
                </pic:pic>
              </a:graphicData>
            </a:graphic>
          </wp:inline>
        </w:drawing>
      </w:r>
      <w:r>
        <w:rPr>
          <w:sz w:val="24"/>
        </w:rPr>
        <w:t xml:space="preserve"> На производствената площадка има изградена смесена канализационна система, чрез която фекално-бит</w:t>
      </w:r>
      <w:r>
        <w:rPr>
          <w:sz w:val="24"/>
        </w:rPr>
        <w:t>овите и дъждовните води се отвеждат и заустват в градската канализация.</w:t>
      </w:r>
    </w:p>
    <w:p w:rsidR="00924BFF" w:rsidRDefault="00006E2F">
      <w:pPr>
        <w:spacing w:after="843" w:line="249" w:lineRule="auto"/>
        <w:ind w:left="561" w:right="494"/>
      </w:pPr>
      <w:r>
        <w:rPr>
          <w:sz w:val="24"/>
        </w:rPr>
        <w:t>Сейдж Технолоджис ООД, вынамерява да разшири дейностите извършвани в посоченото производствено предприятие, като започне „производство на продукти свързани с отбраната”. Ще се извършва</w:t>
      </w:r>
      <w:r>
        <w:rPr>
          <w:sz w:val="24"/>
        </w:rPr>
        <w:t xml:space="preserve"> монтаж на отделни модули и монтаж на ракета неснарадена в контейнер 9 F 111 „FANTOM” със следните модификации — 9М111 MFBl, 9F130 В-1 /FANTOM З, 9F111 MFB1, 9 Р МВ -2 , 9Fl МВД, 9F 111 мв-2. </w:t>
      </w:r>
      <w:r>
        <w:rPr>
          <w:noProof/>
        </w:rPr>
        <w:drawing>
          <wp:inline distT="0" distB="0" distL="0" distR="0">
            <wp:extent cx="6094" cy="6097"/>
            <wp:effectExtent l="0" t="0" r="0" b="0"/>
            <wp:docPr id="9454" name="Picture 9454"/>
            <wp:cNvGraphicFramePr/>
            <a:graphic xmlns:a="http://schemas.openxmlformats.org/drawingml/2006/main">
              <a:graphicData uri="http://schemas.openxmlformats.org/drawingml/2006/picture">
                <pic:pic xmlns:pic="http://schemas.openxmlformats.org/drawingml/2006/picture">
                  <pic:nvPicPr>
                    <pic:cNvPr id="9454" name="Picture 9454"/>
                    <pic:cNvPicPr/>
                  </pic:nvPicPr>
                  <pic:blipFill>
                    <a:blip r:embed="rId10"/>
                    <a:stretch>
                      <a:fillRect/>
                    </a:stretch>
                  </pic:blipFill>
                  <pic:spPr>
                    <a:xfrm>
                      <a:off x="0" y="0"/>
                      <a:ext cx="6094" cy="6097"/>
                    </a:xfrm>
                    <a:prstGeom prst="rect">
                      <a:avLst/>
                    </a:prstGeom>
                  </pic:spPr>
                </pic:pic>
              </a:graphicData>
            </a:graphic>
          </wp:inline>
        </w:drawing>
      </w:r>
      <w:r>
        <w:rPr>
          <w:sz w:val="24"/>
        </w:rPr>
        <w:t>Прогнозния месечен капацитет е за около 500 бр. готови крайни и</w:t>
      </w:r>
      <w:r>
        <w:rPr>
          <w:sz w:val="24"/>
        </w:rPr>
        <w:t xml:space="preserve">зделия. Предвижда се максималното годишно производство да достигне 6000 бр. готови крайни изделия </w:t>
      </w:r>
      <w:r>
        <w:rPr>
          <w:noProof/>
        </w:rPr>
        <w:drawing>
          <wp:inline distT="0" distB="0" distL="0" distR="0">
            <wp:extent cx="85315" cy="12193"/>
            <wp:effectExtent l="0" t="0" r="0" b="0"/>
            <wp:docPr id="9455" name="Picture 9455"/>
            <wp:cNvGraphicFramePr/>
            <a:graphic xmlns:a="http://schemas.openxmlformats.org/drawingml/2006/main">
              <a:graphicData uri="http://schemas.openxmlformats.org/drawingml/2006/picture">
                <pic:pic xmlns:pic="http://schemas.openxmlformats.org/drawingml/2006/picture">
                  <pic:nvPicPr>
                    <pic:cNvPr id="9455" name="Picture 9455"/>
                    <pic:cNvPicPr/>
                  </pic:nvPicPr>
                  <pic:blipFill>
                    <a:blip r:embed="rId29"/>
                    <a:stretch>
                      <a:fillRect/>
                    </a:stretch>
                  </pic:blipFill>
                  <pic:spPr>
                    <a:xfrm>
                      <a:off x="0" y="0"/>
                      <a:ext cx="85315" cy="12193"/>
                    </a:xfrm>
                    <a:prstGeom prst="rect">
                      <a:avLst/>
                    </a:prstGeom>
                  </pic:spPr>
                </pic:pic>
              </a:graphicData>
            </a:graphic>
          </wp:inline>
        </w:drawing>
      </w:r>
      <w:r>
        <w:rPr>
          <w:sz w:val="24"/>
        </w:rPr>
        <w:t>„Ракета неснарадена в контейнер 9 F 111 „FANTOM” общо за всички модификации.</w:t>
      </w:r>
      <w:r>
        <w:rPr>
          <w:noProof/>
        </w:rPr>
        <w:drawing>
          <wp:inline distT="0" distB="0" distL="0" distR="0">
            <wp:extent cx="6094" cy="6097"/>
            <wp:effectExtent l="0" t="0" r="0" b="0"/>
            <wp:docPr id="9456" name="Picture 9456"/>
            <wp:cNvGraphicFramePr/>
            <a:graphic xmlns:a="http://schemas.openxmlformats.org/drawingml/2006/main">
              <a:graphicData uri="http://schemas.openxmlformats.org/drawingml/2006/picture">
                <pic:pic xmlns:pic="http://schemas.openxmlformats.org/drawingml/2006/picture">
                  <pic:nvPicPr>
                    <pic:cNvPr id="9456" name="Picture 9456"/>
                    <pic:cNvPicPr/>
                  </pic:nvPicPr>
                  <pic:blipFill>
                    <a:blip r:embed="rId19"/>
                    <a:stretch>
                      <a:fillRect/>
                    </a:stretch>
                  </pic:blipFill>
                  <pic:spPr>
                    <a:xfrm>
                      <a:off x="0" y="0"/>
                      <a:ext cx="6094" cy="6097"/>
                    </a:xfrm>
                    <a:prstGeom prst="rect">
                      <a:avLst/>
                    </a:prstGeom>
                  </pic:spPr>
                </pic:pic>
              </a:graphicData>
            </a:graphic>
          </wp:inline>
        </w:drawing>
      </w:r>
    </w:p>
    <w:p w:rsidR="00924BFF" w:rsidRDefault="00006E2F">
      <w:pPr>
        <w:spacing w:after="268" w:line="249" w:lineRule="auto"/>
        <w:ind w:left="561" w:right="494"/>
      </w:pPr>
      <w:r>
        <w:rPr>
          <w:sz w:val="24"/>
        </w:rPr>
        <w:t>Производството ще се извършва на два етапа:</w:t>
      </w:r>
    </w:p>
    <w:p w:rsidR="00924BFF" w:rsidRDefault="00006E2F">
      <w:pPr>
        <w:spacing w:line="249" w:lineRule="auto"/>
        <w:ind w:left="1295" w:right="494" w:hanging="345"/>
      </w:pPr>
      <w:r>
        <w:rPr>
          <w:noProof/>
        </w:rPr>
        <w:drawing>
          <wp:inline distT="0" distB="0" distL="0" distR="0">
            <wp:extent cx="97503" cy="134125"/>
            <wp:effectExtent l="0" t="0" r="0" b="0"/>
            <wp:docPr id="342943" name="Picture 342943"/>
            <wp:cNvGraphicFramePr/>
            <a:graphic xmlns:a="http://schemas.openxmlformats.org/drawingml/2006/main">
              <a:graphicData uri="http://schemas.openxmlformats.org/drawingml/2006/picture">
                <pic:pic xmlns:pic="http://schemas.openxmlformats.org/drawingml/2006/picture">
                  <pic:nvPicPr>
                    <pic:cNvPr id="342943" name="Picture 342943"/>
                    <pic:cNvPicPr/>
                  </pic:nvPicPr>
                  <pic:blipFill>
                    <a:blip r:embed="rId30"/>
                    <a:stretch>
                      <a:fillRect/>
                    </a:stretch>
                  </pic:blipFill>
                  <pic:spPr>
                    <a:xfrm>
                      <a:off x="0" y="0"/>
                      <a:ext cx="97503" cy="134125"/>
                    </a:xfrm>
                    <a:prstGeom prst="rect">
                      <a:avLst/>
                    </a:prstGeom>
                  </pic:spPr>
                </pic:pic>
              </a:graphicData>
            </a:graphic>
          </wp:inline>
        </w:drawing>
      </w:r>
      <w:r>
        <w:rPr>
          <w:sz w:val="24"/>
        </w:rPr>
        <w:t xml:space="preserve">Механично производство на части и </w:t>
      </w:r>
      <w:r>
        <w:rPr>
          <w:sz w:val="24"/>
        </w:rPr>
        <w:t>сборки от фирма „Сейдж Технолоджис” ООД в производствена база гр. Пловдив, където няма да се извършва монтаж на барути и производство на барути.</w:t>
      </w:r>
    </w:p>
    <w:p w:rsidR="00924BFF" w:rsidRDefault="00006E2F">
      <w:pPr>
        <w:spacing w:line="249" w:lineRule="auto"/>
        <w:ind w:left="1267" w:right="494" w:hanging="336"/>
      </w:pPr>
      <w:r>
        <w:rPr>
          <w:noProof/>
        </w:rPr>
        <w:drawing>
          <wp:inline distT="0" distB="0" distL="0" distR="0">
            <wp:extent cx="97503" cy="115835"/>
            <wp:effectExtent l="0" t="0" r="0" b="0"/>
            <wp:docPr id="12387" name="Picture 12387"/>
            <wp:cNvGraphicFramePr/>
            <a:graphic xmlns:a="http://schemas.openxmlformats.org/drawingml/2006/main">
              <a:graphicData uri="http://schemas.openxmlformats.org/drawingml/2006/picture">
                <pic:pic xmlns:pic="http://schemas.openxmlformats.org/drawingml/2006/picture">
                  <pic:nvPicPr>
                    <pic:cNvPr id="12387" name="Picture 12387"/>
                    <pic:cNvPicPr/>
                  </pic:nvPicPr>
                  <pic:blipFill>
                    <a:blip r:embed="rId31"/>
                    <a:stretch>
                      <a:fillRect/>
                    </a:stretch>
                  </pic:blipFill>
                  <pic:spPr>
                    <a:xfrm>
                      <a:off x="0" y="0"/>
                      <a:ext cx="97503" cy="115835"/>
                    </a:xfrm>
                    <a:prstGeom prst="rect">
                      <a:avLst/>
                    </a:prstGeom>
                  </pic:spPr>
                </pic:pic>
              </a:graphicData>
            </a:graphic>
          </wp:inline>
        </w:drawing>
      </w:r>
      <w:r>
        <w:rPr>
          <w:sz w:val="24"/>
        </w:rPr>
        <w:t xml:space="preserve"> Окончателното окомплектоване (снарядяване с барути и взривни вещества) ще се извършва във фирма „ВМЗ“ ЕАД гр.</w:t>
      </w:r>
      <w:r>
        <w:rPr>
          <w:sz w:val="24"/>
        </w:rPr>
        <w:t xml:space="preserve"> Сопот.</w:t>
      </w:r>
    </w:p>
    <w:p w:rsidR="00924BFF" w:rsidRDefault="00006E2F">
      <w:pPr>
        <w:spacing w:after="500" w:line="249" w:lineRule="auto"/>
        <w:ind w:left="499" w:right="494" w:firstLine="58"/>
      </w:pPr>
      <w:r>
        <w:rPr>
          <w:sz w:val="24"/>
        </w:rPr>
        <w:t xml:space="preserve">Фирма „Сейдж Технолоджис” ООД, ще произвежда в нейните производствени </w:t>
      </w:r>
      <w:r>
        <w:rPr>
          <w:noProof/>
        </w:rPr>
        <w:drawing>
          <wp:inline distT="0" distB="0" distL="0" distR="0">
            <wp:extent cx="12188" cy="6097"/>
            <wp:effectExtent l="0" t="0" r="0" b="0"/>
            <wp:docPr id="12389" name="Picture 12389"/>
            <wp:cNvGraphicFramePr/>
            <a:graphic xmlns:a="http://schemas.openxmlformats.org/drawingml/2006/main">
              <a:graphicData uri="http://schemas.openxmlformats.org/drawingml/2006/picture">
                <pic:pic xmlns:pic="http://schemas.openxmlformats.org/drawingml/2006/picture">
                  <pic:nvPicPr>
                    <pic:cNvPr id="12389" name="Picture 12389"/>
                    <pic:cNvPicPr/>
                  </pic:nvPicPr>
                  <pic:blipFill>
                    <a:blip r:embed="rId24"/>
                    <a:stretch>
                      <a:fillRect/>
                    </a:stretch>
                  </pic:blipFill>
                  <pic:spPr>
                    <a:xfrm>
                      <a:off x="0" y="0"/>
                      <a:ext cx="12188" cy="6097"/>
                    </a:xfrm>
                    <a:prstGeom prst="rect">
                      <a:avLst/>
                    </a:prstGeom>
                  </pic:spPr>
                </pic:pic>
              </a:graphicData>
            </a:graphic>
          </wp:inline>
        </w:drawing>
      </w:r>
      <w:r>
        <w:rPr>
          <w:sz w:val="24"/>
        </w:rPr>
        <w:t xml:space="preserve">помещения метални изделия чрез металообработка, която включва - фрезоване, </w:t>
      </w:r>
      <w:r>
        <w:rPr>
          <w:noProof/>
        </w:rPr>
        <w:drawing>
          <wp:inline distT="0" distB="0" distL="0" distR="0">
            <wp:extent cx="6094" cy="6097"/>
            <wp:effectExtent l="0" t="0" r="0" b="0"/>
            <wp:docPr id="12388" name="Picture 12388"/>
            <wp:cNvGraphicFramePr/>
            <a:graphic xmlns:a="http://schemas.openxmlformats.org/drawingml/2006/main">
              <a:graphicData uri="http://schemas.openxmlformats.org/drawingml/2006/picture">
                <pic:pic xmlns:pic="http://schemas.openxmlformats.org/drawingml/2006/picture">
                  <pic:nvPicPr>
                    <pic:cNvPr id="12388" name="Picture 12388"/>
                    <pic:cNvPicPr/>
                  </pic:nvPicPr>
                  <pic:blipFill>
                    <a:blip r:embed="rId21"/>
                    <a:stretch>
                      <a:fillRect/>
                    </a:stretch>
                  </pic:blipFill>
                  <pic:spPr>
                    <a:xfrm>
                      <a:off x="0" y="0"/>
                      <a:ext cx="6094" cy="6097"/>
                    </a:xfrm>
                    <a:prstGeom prst="rect">
                      <a:avLst/>
                    </a:prstGeom>
                  </pic:spPr>
                </pic:pic>
              </a:graphicData>
            </a:graphic>
          </wp:inline>
        </w:drawing>
      </w:r>
      <w:r>
        <w:rPr>
          <w:sz w:val="24"/>
        </w:rPr>
        <w:t xml:space="preserve">стуговане, шлайфане, пробиване и рязане на черни и цветни метали. Като допълваща дейност ще се извършва и изработка на отделни елементи и детайли от пластмаса , чрез </w:t>
      </w:r>
      <w:r>
        <w:rPr>
          <w:noProof/>
        </w:rPr>
        <w:drawing>
          <wp:inline distT="0" distB="0" distL="0" distR="0">
            <wp:extent cx="12188" cy="24386"/>
            <wp:effectExtent l="0" t="0" r="0" b="0"/>
            <wp:docPr id="342946" name="Picture 342946"/>
            <wp:cNvGraphicFramePr/>
            <a:graphic xmlns:a="http://schemas.openxmlformats.org/drawingml/2006/main">
              <a:graphicData uri="http://schemas.openxmlformats.org/drawingml/2006/picture">
                <pic:pic xmlns:pic="http://schemas.openxmlformats.org/drawingml/2006/picture">
                  <pic:nvPicPr>
                    <pic:cNvPr id="342946" name="Picture 342946"/>
                    <pic:cNvPicPr/>
                  </pic:nvPicPr>
                  <pic:blipFill>
                    <a:blip r:embed="rId32"/>
                    <a:stretch>
                      <a:fillRect/>
                    </a:stretch>
                  </pic:blipFill>
                  <pic:spPr>
                    <a:xfrm>
                      <a:off x="0" y="0"/>
                      <a:ext cx="12188" cy="24386"/>
                    </a:xfrm>
                    <a:prstGeom prst="rect">
                      <a:avLst/>
                    </a:prstGeom>
                  </pic:spPr>
                </pic:pic>
              </a:graphicData>
            </a:graphic>
          </wp:inline>
        </w:drawing>
      </w:r>
      <w:r>
        <w:rPr>
          <w:sz w:val="24"/>
        </w:rPr>
        <w:t>механична обработка —струговане, фрезоване, пробиване на пластмасови заготовки.</w:t>
      </w:r>
    </w:p>
    <w:p w:rsidR="00924BFF" w:rsidRDefault="00006E2F">
      <w:pPr>
        <w:spacing w:line="249" w:lineRule="auto"/>
        <w:ind w:left="561" w:right="494"/>
      </w:pPr>
      <w:r>
        <w:rPr>
          <w:sz w:val="24"/>
        </w:rPr>
        <w:t>На площадката на фирма „Сейдж Технолоджис” ООД — гр. Пловдив няма да се използват химични или биологични процеси.</w:t>
      </w:r>
    </w:p>
    <w:p w:rsidR="00924BFF" w:rsidRDefault="00006E2F">
      <w:pPr>
        <w:spacing w:after="183" w:line="249" w:lineRule="auto"/>
        <w:ind w:left="561" w:right="494"/>
      </w:pPr>
      <w:r>
        <w:rPr>
          <w:sz w:val="24"/>
        </w:rPr>
        <w:t>В помещенията на фирмата няма да се експлоатират инсталации за преработка на метали. Няма да се извършва топене и леене на метали. Металообраб</w:t>
      </w:r>
      <w:r>
        <w:rPr>
          <w:sz w:val="24"/>
        </w:rPr>
        <w:t xml:space="preserve">отката в обекта ще включва </w:t>
      </w:r>
      <w:r>
        <w:rPr>
          <w:sz w:val="24"/>
        </w:rPr>
        <w:lastRenderedPageBreak/>
        <w:t>единствено — фрезоване, стуговане, шлайфане, пробиване и рязане на черни и цветни метали .</w:t>
      </w:r>
    </w:p>
    <w:p w:rsidR="00924BFF" w:rsidRDefault="00006E2F">
      <w:pPr>
        <w:spacing w:line="249" w:lineRule="auto"/>
        <w:ind w:left="561" w:right="494"/>
      </w:pPr>
      <w:r>
        <w:rPr>
          <w:sz w:val="24"/>
        </w:rPr>
        <w:t>При необходимост от други операции, които да се извършват с металите или необходимост от други детайли от неметален произход, те ще се въз</w:t>
      </w:r>
      <w:r>
        <w:rPr>
          <w:sz w:val="24"/>
        </w:rPr>
        <w:t>лагат на външни фирми. Ще се контролира изпълнението на всички операции, които се вьзлагат на фирми подизпълнители — никелиране, посребряване, поцинковане, закаляване и пресоване на по-големи по обем детайли, щанцоване, шприцоване и нанасяне на антикорозио</w:t>
      </w:r>
      <w:r>
        <w:rPr>
          <w:sz w:val="24"/>
        </w:rPr>
        <w:t>нни и изолационни покрития и др.</w:t>
      </w:r>
    </w:p>
    <w:p w:rsidR="00924BFF" w:rsidRDefault="00006E2F">
      <w:pPr>
        <w:spacing w:line="249" w:lineRule="auto"/>
        <w:ind w:left="561" w:right="494" w:firstLine="470"/>
      </w:pPr>
      <w:r>
        <w:rPr>
          <w:sz w:val="24"/>
        </w:rPr>
        <w:t>В обекта няма да се нанасят покрития върху метали чрез химични или електролитни процеси,</w:t>
      </w:r>
    </w:p>
    <w:p w:rsidR="00924BFF" w:rsidRDefault="00006E2F">
      <w:pPr>
        <w:spacing w:line="249" w:lineRule="auto"/>
        <w:ind w:left="561" w:right="494"/>
      </w:pPr>
      <w:r>
        <w:rPr>
          <w:sz w:val="24"/>
        </w:rPr>
        <w:t>Ще извършва монтажно — демонтажни дейности на механични и електро — механични выли и детаЙли, навиване на бобини с електрически провод</w:t>
      </w:r>
      <w:r>
        <w:rPr>
          <w:sz w:val="24"/>
        </w:rPr>
        <w:t>ник, запояващи дейности и нанасяне на лакобояджийски покрития, представляващи механичните и електромеханичните части на изделието.</w:t>
      </w:r>
    </w:p>
    <w:p w:rsidR="00924BFF" w:rsidRDefault="00006E2F">
      <w:pPr>
        <w:spacing w:after="209" w:line="249" w:lineRule="auto"/>
        <w:ind w:left="561" w:right="494"/>
      </w:pPr>
      <w:r>
        <w:rPr>
          <w:sz w:val="24"/>
        </w:rPr>
        <w:t xml:space="preserve">Специфичен момент е производството и монтажа на ротор, съставен от основа и капак, изработени от неръждаема стомана, в който </w:t>
      </w:r>
      <w:r>
        <w:rPr>
          <w:sz w:val="24"/>
        </w:rPr>
        <w:t>се поставя заряд (с тротилов еквивалент 0,0016kg/6p.) и електровъзпламенител (с тротилов еквивалент 0,0001695kg/6p.). Съгласно Закона за оръжията, боеприпасите, взривните вещества и пиротехническите изделия обн. в ДВ бр.7З/17.09.2ТОг., ротора се класифицир</w:t>
      </w:r>
      <w:r>
        <w:rPr>
          <w:sz w:val="24"/>
        </w:rPr>
        <w:t>а, като патрон за пиромеханизъм, т. е. изделие преназначено за упражнение на механично действие. В случая газообразните продукти от дефлаграционния заряд предизвикват кръгово движение, необходим на модул от изделието. Ротора като част от модула се класифиц</w:t>
      </w:r>
      <w:r>
        <w:rPr>
          <w:sz w:val="24"/>
        </w:rPr>
        <w:t>ира, като клас на опасност 1.4 S.</w:t>
      </w:r>
    </w:p>
    <w:p w:rsidR="00924BFF" w:rsidRDefault="00006E2F">
      <w:pPr>
        <w:spacing w:after="216" w:line="249" w:lineRule="auto"/>
        <w:ind w:left="561" w:right="494" w:firstLine="48"/>
      </w:pPr>
      <w:r>
        <w:rPr>
          <w:sz w:val="24"/>
        </w:rPr>
        <w:t>В производствената си база в гр. Пловдив, фирма „Сейдж Технолоджис” ООД изработва от неръждаема стомана само основата и капака на ротора.</w:t>
      </w:r>
    </w:p>
    <w:p w:rsidR="00924BFF" w:rsidRDefault="00006E2F">
      <w:pPr>
        <w:spacing w:line="249" w:lineRule="auto"/>
        <w:ind w:left="561" w:right="494"/>
      </w:pPr>
      <w:r>
        <w:rPr>
          <w:sz w:val="24"/>
        </w:rPr>
        <w:t>Арсенал АД, която ще е подизпълнител по договор, ще поставя заряд (с тротишв еквиват</w:t>
      </w:r>
      <w:r>
        <w:rPr>
          <w:sz w:val="24"/>
        </w:rPr>
        <w:t>ент 0,0016kg/6p.) и електровъзпламенител (с троппиов еквивсиент О, 0001695kg/6p.).</w:t>
      </w:r>
    </w:p>
    <w:p w:rsidR="00924BFF" w:rsidRDefault="00006E2F">
      <w:pPr>
        <w:spacing w:line="249" w:lineRule="auto"/>
        <w:ind w:left="561" w:right="494"/>
      </w:pPr>
      <w:r>
        <w:rPr>
          <w:sz w:val="24"/>
        </w:rPr>
        <w:t>Сглобения и окомплектован ротор се връща обратно в производствената база на „Сейдж Технолоджис” ООД в гр. Пловдив, където ще се сьхранява в опаковка [панел/ в неотопляеми ил</w:t>
      </w:r>
      <w:r>
        <w:rPr>
          <w:sz w:val="24"/>
        </w:rPr>
        <w:t>и с общо-обменна вентилация складове. В работните помещения ще се съхранява на безопасно разстояние от нагорещени повърхности и пряка слънчева светлина.</w:t>
      </w:r>
    </w:p>
    <w:p w:rsidR="00924BFF" w:rsidRDefault="00006E2F">
      <w:pPr>
        <w:spacing w:after="40" w:line="265" w:lineRule="auto"/>
        <w:ind w:left="595" w:right="585" w:hanging="10"/>
        <w:jc w:val="center"/>
      </w:pPr>
      <w:r>
        <w:rPr>
          <w:sz w:val="24"/>
        </w:rPr>
        <w:t>Готовия модул ще се сьхранява в индивидуална херметична опаковка, а за груповото съхранение ще се изпол</w:t>
      </w:r>
      <w:r>
        <w:rPr>
          <w:sz w:val="24"/>
        </w:rPr>
        <w:t>зва отделно затворени херметични сьдове. При доставка и/или външно транспортиране Ротора (самостоятелен или окомплектован в модул на изделието), се класифицира с клас на опасност 1.4S, освободено от транспорт с ADR. След изработването на посочените по-горе</w:t>
      </w:r>
      <w:r>
        <w:rPr>
          <w:sz w:val="24"/>
        </w:rPr>
        <w:t xml:space="preserve"> части и детайли от тази ракета фирма „Сейдж Технолоджис” ООД — гр. Пловдив ще ги поставя в контейнер, ще ги изпитва и ще ги транспортира до „ВМЗ“ ЕАД гр. Сопот.</w:t>
      </w:r>
    </w:p>
    <w:p w:rsidR="00924BFF" w:rsidRDefault="00006E2F">
      <w:pPr>
        <w:spacing w:line="249" w:lineRule="auto"/>
        <w:ind w:left="561" w:right="494"/>
      </w:pPr>
      <w:r>
        <w:rPr>
          <w:sz w:val="24"/>
        </w:rPr>
        <w:t xml:space="preserve">На територията на площадката на „ВМЗ“ ЕАД гр. Сопот ще бъдат произведени и </w:t>
      </w:r>
      <w:r>
        <w:rPr>
          <w:noProof/>
        </w:rPr>
        <w:drawing>
          <wp:inline distT="0" distB="0" distL="0" distR="0">
            <wp:extent cx="6093" cy="6097"/>
            <wp:effectExtent l="0" t="0" r="0" b="0"/>
            <wp:docPr id="15199" name="Picture 15199"/>
            <wp:cNvGraphicFramePr/>
            <a:graphic xmlns:a="http://schemas.openxmlformats.org/drawingml/2006/main">
              <a:graphicData uri="http://schemas.openxmlformats.org/drawingml/2006/picture">
                <pic:pic xmlns:pic="http://schemas.openxmlformats.org/drawingml/2006/picture">
                  <pic:nvPicPr>
                    <pic:cNvPr id="15199" name="Picture 15199"/>
                    <pic:cNvPicPr/>
                  </pic:nvPicPr>
                  <pic:blipFill>
                    <a:blip r:embed="rId33"/>
                    <a:stretch>
                      <a:fillRect/>
                    </a:stretch>
                  </pic:blipFill>
                  <pic:spPr>
                    <a:xfrm>
                      <a:off x="0" y="0"/>
                      <a:ext cx="6093" cy="6097"/>
                    </a:xfrm>
                    <a:prstGeom prst="rect">
                      <a:avLst/>
                    </a:prstGeom>
                  </pic:spPr>
                </pic:pic>
              </a:graphicData>
            </a:graphic>
          </wp:inline>
        </w:drawing>
      </w:r>
      <w:r>
        <w:rPr>
          <w:sz w:val="24"/>
        </w:rPr>
        <w:t>сглобени елементит</w:t>
      </w:r>
      <w:r>
        <w:rPr>
          <w:sz w:val="24"/>
        </w:rPr>
        <w:t>е на ракетата, съдържащи взривни вещества, пиротехнически елементи и барутни смеси след изваждане на електро — механичната част на ракетата произведена и доставена от фирма „Сейдж Технолоджис” ООД — гр. Пловдив.</w:t>
      </w:r>
    </w:p>
    <w:p w:rsidR="00924BFF" w:rsidRDefault="00006E2F">
      <w:pPr>
        <w:spacing w:after="293" w:line="249" w:lineRule="auto"/>
        <w:ind w:left="561" w:right="494"/>
      </w:pPr>
      <w:r>
        <w:rPr>
          <w:sz w:val="24"/>
        </w:rPr>
        <w:t>След крайно сглобяване на ракетата на терито</w:t>
      </w:r>
      <w:r>
        <w:rPr>
          <w:sz w:val="24"/>
        </w:rPr>
        <w:t xml:space="preserve">рията на „ВМЗ“ ЕАД гр. Сопот и проверка на същата и след поставянето и отново в контейнера, готовото вече изделие ще постьпва </w:t>
      </w:r>
      <w:r>
        <w:rPr>
          <w:sz w:val="24"/>
        </w:rPr>
        <w:lastRenderedPageBreak/>
        <w:t xml:space="preserve">на съхранение в складовете на фирма „ВМЗ“ ЕАД гр. Сопот, като подизпълнител по </w:t>
      </w:r>
      <w:r>
        <w:rPr>
          <w:noProof/>
        </w:rPr>
        <w:drawing>
          <wp:inline distT="0" distB="0" distL="0" distR="0">
            <wp:extent cx="6093" cy="6097"/>
            <wp:effectExtent l="0" t="0" r="0" b="0"/>
            <wp:docPr id="15200" name="Picture 15200"/>
            <wp:cNvGraphicFramePr/>
            <a:graphic xmlns:a="http://schemas.openxmlformats.org/drawingml/2006/main">
              <a:graphicData uri="http://schemas.openxmlformats.org/drawingml/2006/picture">
                <pic:pic xmlns:pic="http://schemas.openxmlformats.org/drawingml/2006/picture">
                  <pic:nvPicPr>
                    <pic:cNvPr id="15200" name="Picture 15200"/>
                    <pic:cNvPicPr/>
                  </pic:nvPicPr>
                  <pic:blipFill>
                    <a:blip r:embed="rId34"/>
                    <a:stretch>
                      <a:fillRect/>
                    </a:stretch>
                  </pic:blipFill>
                  <pic:spPr>
                    <a:xfrm>
                      <a:off x="0" y="0"/>
                      <a:ext cx="6093" cy="6097"/>
                    </a:xfrm>
                    <a:prstGeom prst="rect">
                      <a:avLst/>
                    </a:prstGeom>
                  </pic:spPr>
                </pic:pic>
              </a:graphicData>
            </a:graphic>
          </wp:inline>
        </w:drawing>
      </w:r>
      <w:r>
        <w:rPr>
          <w:sz w:val="24"/>
        </w:rPr>
        <w:t>договор.</w:t>
      </w:r>
    </w:p>
    <w:p w:rsidR="00924BFF" w:rsidRDefault="00006E2F">
      <w:pPr>
        <w:spacing w:after="210" w:line="249" w:lineRule="auto"/>
        <w:ind w:left="561" w:right="494"/>
      </w:pPr>
      <w:r>
        <w:rPr>
          <w:sz w:val="24"/>
        </w:rPr>
        <w:t>За реализация на настоящето ИП ще се изпо</w:t>
      </w:r>
      <w:r>
        <w:rPr>
          <w:sz w:val="24"/>
        </w:rPr>
        <w:t>лзва изцяло наличната техника и машини, с които Дружеството разполага за производството на машинни елементи, агрегати и выли. Не се налага да се използват нови машини или да се изграждат нови съоръжения. Чрез подходяща металообработка, включваща операциите</w:t>
      </w:r>
      <w:r>
        <w:rPr>
          <w:sz w:val="24"/>
        </w:rPr>
        <w:t>: рязане, струговане, фрезоване, пробиване и шлайфане се изработват специфични нестандартни елементи, детайли и корпуси за уреди и машини. В зависимост от предназначението на крайния продукт, някои от елементите му или корпуса изискват нанасяне на специале</w:t>
      </w:r>
      <w:r>
        <w:rPr>
          <w:sz w:val="24"/>
        </w:rPr>
        <w:t>н защитен слой — състоящ се от грунд за метал и лаково покритие.</w:t>
      </w:r>
    </w:p>
    <w:p w:rsidR="00924BFF" w:rsidRDefault="00006E2F">
      <w:pPr>
        <w:spacing w:after="33" w:line="249" w:lineRule="auto"/>
        <w:ind w:left="561" w:right="494"/>
      </w:pPr>
      <w:r>
        <w:rPr>
          <w:sz w:val="24"/>
        </w:rPr>
        <w:t>Производството се извършва в отделни обособени помещения и може да се групира по следния начин:</w:t>
      </w:r>
    </w:p>
    <w:p w:rsidR="00924BFF" w:rsidRDefault="00006E2F">
      <w:pPr>
        <w:spacing w:after="14" w:line="248" w:lineRule="auto"/>
        <w:ind w:left="1276" w:right="494"/>
      </w:pPr>
      <w:r>
        <w:rPr>
          <w:sz w:val="26"/>
        </w:rPr>
        <w:t>Склад основен материал:</w:t>
      </w:r>
    </w:p>
    <w:p w:rsidR="00924BFF" w:rsidRDefault="00006E2F">
      <w:pPr>
        <w:spacing w:after="334" w:line="249" w:lineRule="auto"/>
        <w:ind w:left="561" w:right="494"/>
      </w:pPr>
      <w:r>
        <w:rPr>
          <w:sz w:val="24"/>
        </w:rPr>
        <w:t>Подържа се наличности от различни по габарити и вид на материала, от които чрез механична обработка, в зависимост от конкретната поръчка и нужди се изработват специфични детайли и елементи.</w:t>
      </w:r>
    </w:p>
    <w:p w:rsidR="00924BFF" w:rsidRDefault="00006E2F">
      <w:pPr>
        <w:spacing w:after="14" w:line="248" w:lineRule="auto"/>
        <w:ind w:left="1267" w:right="494"/>
      </w:pPr>
      <w:r>
        <w:rPr>
          <w:sz w:val="26"/>
        </w:rPr>
        <w:t>Производствен цех:</w:t>
      </w:r>
    </w:p>
    <w:p w:rsidR="00924BFF" w:rsidRDefault="00006E2F">
      <w:pPr>
        <w:spacing w:after="50" w:line="248" w:lineRule="auto"/>
        <w:ind w:left="921" w:right="298"/>
      </w:pPr>
      <w:r>
        <w:rPr>
          <w:noProof/>
        </w:rPr>
        <w:drawing>
          <wp:inline distT="0" distB="0" distL="0" distR="0">
            <wp:extent cx="48752" cy="42676"/>
            <wp:effectExtent l="0" t="0" r="0" b="0"/>
            <wp:docPr id="342950" name="Picture 342950"/>
            <wp:cNvGraphicFramePr/>
            <a:graphic xmlns:a="http://schemas.openxmlformats.org/drawingml/2006/main">
              <a:graphicData uri="http://schemas.openxmlformats.org/drawingml/2006/picture">
                <pic:pic xmlns:pic="http://schemas.openxmlformats.org/drawingml/2006/picture">
                  <pic:nvPicPr>
                    <pic:cNvPr id="342950" name="Picture 342950"/>
                    <pic:cNvPicPr/>
                  </pic:nvPicPr>
                  <pic:blipFill>
                    <a:blip r:embed="rId35"/>
                    <a:stretch>
                      <a:fillRect/>
                    </a:stretch>
                  </pic:blipFill>
                  <pic:spPr>
                    <a:xfrm>
                      <a:off x="0" y="0"/>
                      <a:ext cx="48752" cy="42676"/>
                    </a:xfrm>
                    <a:prstGeom prst="rect">
                      <a:avLst/>
                    </a:prstGeom>
                  </pic:spPr>
                </pic:pic>
              </a:graphicData>
            </a:graphic>
          </wp:inline>
        </w:drawing>
      </w:r>
      <w:r>
        <w:rPr>
          <w:sz w:val="22"/>
        </w:rPr>
        <w:t>механичен отдел:</w:t>
      </w:r>
    </w:p>
    <w:p w:rsidR="00924BFF" w:rsidRDefault="00006E2F">
      <w:pPr>
        <w:spacing w:after="324" w:line="249" w:lineRule="auto"/>
        <w:ind w:left="561" w:right="494" w:firstLine="710"/>
      </w:pPr>
      <w:r>
        <w:rPr>
          <w:sz w:val="24"/>
        </w:rPr>
        <w:t>В него посредством различни м</w:t>
      </w:r>
      <w:r>
        <w:rPr>
          <w:sz w:val="24"/>
        </w:rPr>
        <w:t>еталобработващи машини —лентоотрезни, стругове, фрези, бормашини, шмиргели ще се изработват основни детайли и елементи за по нататъшно производство на выли и агрегати. В обособено помещение се извършва заваряване на отделни метални елементи от корпусите на</w:t>
      </w:r>
      <w:r>
        <w:rPr>
          <w:sz w:val="24"/>
        </w:rPr>
        <w:t xml:space="preserve"> изделията.</w:t>
      </w:r>
      <w:r>
        <w:rPr>
          <w:noProof/>
        </w:rPr>
        <w:drawing>
          <wp:inline distT="0" distB="0" distL="0" distR="0">
            <wp:extent cx="6094" cy="6097"/>
            <wp:effectExtent l="0" t="0" r="0" b="0"/>
            <wp:docPr id="15207" name="Picture 15207"/>
            <wp:cNvGraphicFramePr/>
            <a:graphic xmlns:a="http://schemas.openxmlformats.org/drawingml/2006/main">
              <a:graphicData uri="http://schemas.openxmlformats.org/drawingml/2006/picture">
                <pic:pic xmlns:pic="http://schemas.openxmlformats.org/drawingml/2006/picture">
                  <pic:nvPicPr>
                    <pic:cNvPr id="15207" name="Picture 15207"/>
                    <pic:cNvPicPr/>
                  </pic:nvPicPr>
                  <pic:blipFill>
                    <a:blip r:embed="rId16"/>
                    <a:stretch>
                      <a:fillRect/>
                    </a:stretch>
                  </pic:blipFill>
                  <pic:spPr>
                    <a:xfrm>
                      <a:off x="0" y="0"/>
                      <a:ext cx="6094" cy="6097"/>
                    </a:xfrm>
                    <a:prstGeom prst="rect">
                      <a:avLst/>
                    </a:prstGeom>
                  </pic:spPr>
                </pic:pic>
              </a:graphicData>
            </a:graphic>
          </wp:inline>
        </w:drawing>
      </w:r>
    </w:p>
    <w:p w:rsidR="00924BFF" w:rsidRDefault="00006E2F">
      <w:pPr>
        <w:spacing w:after="44" w:line="248" w:lineRule="auto"/>
        <w:ind w:left="893" w:right="298"/>
      </w:pPr>
      <w:r>
        <w:rPr>
          <w:noProof/>
        </w:rPr>
        <w:drawing>
          <wp:inline distT="0" distB="0" distL="0" distR="0">
            <wp:extent cx="73127" cy="24386"/>
            <wp:effectExtent l="0" t="0" r="0" b="0"/>
            <wp:docPr id="342952" name="Picture 342952"/>
            <wp:cNvGraphicFramePr/>
            <a:graphic xmlns:a="http://schemas.openxmlformats.org/drawingml/2006/main">
              <a:graphicData uri="http://schemas.openxmlformats.org/drawingml/2006/picture">
                <pic:pic xmlns:pic="http://schemas.openxmlformats.org/drawingml/2006/picture">
                  <pic:nvPicPr>
                    <pic:cNvPr id="342952" name="Picture 342952"/>
                    <pic:cNvPicPr/>
                  </pic:nvPicPr>
                  <pic:blipFill>
                    <a:blip r:embed="rId36"/>
                    <a:stretch>
                      <a:fillRect/>
                    </a:stretch>
                  </pic:blipFill>
                  <pic:spPr>
                    <a:xfrm>
                      <a:off x="0" y="0"/>
                      <a:ext cx="73127" cy="24386"/>
                    </a:xfrm>
                    <a:prstGeom prst="rect">
                      <a:avLst/>
                    </a:prstGeom>
                  </pic:spPr>
                </pic:pic>
              </a:graphicData>
            </a:graphic>
          </wp:inline>
        </w:drawing>
      </w:r>
      <w:r>
        <w:rPr>
          <w:sz w:val="22"/>
        </w:rPr>
        <w:t>термичен отдел:</w:t>
      </w:r>
    </w:p>
    <w:p w:rsidR="00924BFF" w:rsidRDefault="00006E2F">
      <w:pPr>
        <w:spacing w:after="41" w:line="249" w:lineRule="auto"/>
        <w:ind w:left="561" w:right="494" w:firstLine="710"/>
      </w:pPr>
      <w:r>
        <w:rPr>
          <w:sz w:val="24"/>
        </w:rPr>
        <w:t>За повишаване на якостните характеристики, някои от металните елементи и детайли преминават през термична обработка. Процес, при който загрятата до определена температура метална сплав се подлага на охлаждане, вследствие на ко</w:t>
      </w:r>
      <w:r>
        <w:rPr>
          <w:sz w:val="24"/>
        </w:rPr>
        <w:t>ето се получава превръщане от една фаза в друга на металите, с коего се повишават якостните характеристики и твърдоспа на детайлите.</w:t>
      </w:r>
    </w:p>
    <w:p w:rsidR="00924BFF" w:rsidRDefault="00006E2F">
      <w:pPr>
        <w:spacing w:after="511" w:line="249" w:lineRule="auto"/>
        <w:ind w:left="561" w:right="494" w:firstLine="566"/>
      </w:pPr>
      <w:r>
        <w:rPr>
          <w:sz w:val="24"/>
        </w:rPr>
        <w:t>Дружеството разполага с вакуум пещи, в които в зависимост от състава и специфичните изисквания към крайния продукт на детай</w:t>
      </w:r>
      <w:r>
        <w:rPr>
          <w:sz w:val="24"/>
        </w:rPr>
        <w:t>ла се извършва закаляване и/или отгряване на метални сплави.</w:t>
      </w:r>
    </w:p>
    <w:p w:rsidR="00924BFF" w:rsidRDefault="00006E2F">
      <w:pPr>
        <w:spacing w:after="14" w:line="248" w:lineRule="auto"/>
        <w:ind w:left="653" w:right="494"/>
      </w:pPr>
      <w:r>
        <w:rPr>
          <w:sz w:val="26"/>
        </w:rPr>
        <w:t>Цех за нанасяне на лакови покрития — Бояджийно:</w:t>
      </w:r>
    </w:p>
    <w:p w:rsidR="00924BFF" w:rsidRDefault="00006E2F">
      <w:pPr>
        <w:spacing w:after="217" w:line="249" w:lineRule="auto"/>
        <w:ind w:left="561" w:right="494" w:firstLine="710"/>
      </w:pPr>
      <w:r>
        <w:rPr>
          <w:sz w:val="24"/>
        </w:rPr>
        <w:t xml:space="preserve">За нуждите на производството ще се обособи помещение за боядисване, в коего </w:t>
      </w:r>
      <w:r>
        <w:rPr>
          <w:noProof/>
        </w:rPr>
        <w:drawing>
          <wp:inline distT="0" distB="0" distL="0" distR="0">
            <wp:extent cx="12188" cy="54869"/>
            <wp:effectExtent l="0" t="0" r="0" b="0"/>
            <wp:docPr id="342957" name="Picture 342957"/>
            <wp:cNvGraphicFramePr/>
            <a:graphic xmlns:a="http://schemas.openxmlformats.org/drawingml/2006/main">
              <a:graphicData uri="http://schemas.openxmlformats.org/drawingml/2006/picture">
                <pic:pic xmlns:pic="http://schemas.openxmlformats.org/drawingml/2006/picture">
                  <pic:nvPicPr>
                    <pic:cNvPr id="342957" name="Picture 342957"/>
                    <pic:cNvPicPr/>
                  </pic:nvPicPr>
                  <pic:blipFill>
                    <a:blip r:embed="rId37"/>
                    <a:stretch>
                      <a:fillRect/>
                    </a:stretch>
                  </pic:blipFill>
                  <pic:spPr>
                    <a:xfrm>
                      <a:off x="0" y="0"/>
                      <a:ext cx="12188" cy="54869"/>
                    </a:xfrm>
                    <a:prstGeom prst="rect">
                      <a:avLst/>
                    </a:prstGeom>
                  </pic:spPr>
                </pic:pic>
              </a:graphicData>
            </a:graphic>
          </wp:inline>
        </w:drawing>
      </w:r>
      <w:r>
        <w:rPr>
          <w:sz w:val="24"/>
        </w:rPr>
        <w:t>ще се доставят дава броя бояджийски камери. Камерите ще са оборудвани сы специално проектирана система за изходящия (отработен) выдух, чрез която след пречистване парите ще се отвеждат в атмосферния въздух. Изходът за отработения въздух се намира в пода на</w:t>
      </w:r>
      <w:r>
        <w:rPr>
          <w:sz w:val="24"/>
        </w:rPr>
        <w:t xml:space="preserve"> камерата. Отработеният выдух първо минава през филтърната система, след </w:t>
      </w:r>
      <w:r>
        <w:rPr>
          <w:noProof/>
        </w:rPr>
        <w:drawing>
          <wp:inline distT="0" distB="0" distL="0" distR="0">
            <wp:extent cx="6094" cy="6097"/>
            <wp:effectExtent l="0" t="0" r="0" b="0"/>
            <wp:docPr id="17791" name="Picture 17791"/>
            <wp:cNvGraphicFramePr/>
            <a:graphic xmlns:a="http://schemas.openxmlformats.org/drawingml/2006/main">
              <a:graphicData uri="http://schemas.openxmlformats.org/drawingml/2006/picture">
                <pic:pic xmlns:pic="http://schemas.openxmlformats.org/drawingml/2006/picture">
                  <pic:nvPicPr>
                    <pic:cNvPr id="17791" name="Picture 17791"/>
                    <pic:cNvPicPr/>
                  </pic:nvPicPr>
                  <pic:blipFill>
                    <a:blip r:embed="rId38"/>
                    <a:stretch>
                      <a:fillRect/>
                    </a:stretch>
                  </pic:blipFill>
                  <pic:spPr>
                    <a:xfrm>
                      <a:off x="0" y="0"/>
                      <a:ext cx="6094" cy="6097"/>
                    </a:xfrm>
                    <a:prstGeom prst="rect">
                      <a:avLst/>
                    </a:prstGeom>
                  </pic:spPr>
                </pic:pic>
              </a:graphicData>
            </a:graphic>
          </wp:inline>
        </w:drawing>
      </w:r>
      <w:r>
        <w:rPr>
          <w:sz w:val="24"/>
        </w:rPr>
        <w:t xml:space="preserve">което се засмуква пред този изход чрез вентилатор. Вентилаторьт има вграден втори </w:t>
      </w:r>
      <w:r>
        <w:rPr>
          <w:noProof/>
        </w:rPr>
        <w:drawing>
          <wp:inline distT="0" distB="0" distL="0" distR="0">
            <wp:extent cx="12188" cy="79256"/>
            <wp:effectExtent l="0" t="0" r="0" b="0"/>
            <wp:docPr id="342959" name="Picture 342959"/>
            <wp:cNvGraphicFramePr/>
            <a:graphic xmlns:a="http://schemas.openxmlformats.org/drawingml/2006/main">
              <a:graphicData uri="http://schemas.openxmlformats.org/drawingml/2006/picture">
                <pic:pic xmlns:pic="http://schemas.openxmlformats.org/drawingml/2006/picture">
                  <pic:nvPicPr>
                    <pic:cNvPr id="342959" name="Picture 342959"/>
                    <pic:cNvPicPr/>
                  </pic:nvPicPr>
                  <pic:blipFill>
                    <a:blip r:embed="rId39"/>
                    <a:stretch>
                      <a:fillRect/>
                    </a:stretch>
                  </pic:blipFill>
                  <pic:spPr>
                    <a:xfrm>
                      <a:off x="0" y="0"/>
                      <a:ext cx="12188" cy="79256"/>
                    </a:xfrm>
                    <a:prstGeom prst="rect">
                      <a:avLst/>
                    </a:prstGeom>
                  </pic:spPr>
                </pic:pic>
              </a:graphicData>
            </a:graphic>
          </wp:inline>
        </w:drawing>
      </w:r>
      <w:r>
        <w:rPr>
          <w:sz w:val="24"/>
        </w:rPr>
        <w:t>филтър, за повторно пречистване и предпазване на вентилатора от замърсяване. В тях ще се извършва н</w:t>
      </w:r>
      <w:r>
        <w:rPr>
          <w:sz w:val="24"/>
        </w:rPr>
        <w:t xml:space="preserve">анасяне на специален защитен слой — състоящ се от грунд за метал и </w:t>
      </w:r>
      <w:r>
        <w:rPr>
          <w:noProof/>
        </w:rPr>
        <w:drawing>
          <wp:inline distT="0" distB="0" distL="0" distR="0">
            <wp:extent cx="6093" cy="6097"/>
            <wp:effectExtent l="0" t="0" r="0" b="0"/>
            <wp:docPr id="17794" name="Picture 17794"/>
            <wp:cNvGraphicFramePr/>
            <a:graphic xmlns:a="http://schemas.openxmlformats.org/drawingml/2006/main">
              <a:graphicData uri="http://schemas.openxmlformats.org/drawingml/2006/picture">
                <pic:pic xmlns:pic="http://schemas.openxmlformats.org/drawingml/2006/picture">
                  <pic:nvPicPr>
                    <pic:cNvPr id="17794" name="Picture 17794"/>
                    <pic:cNvPicPr/>
                  </pic:nvPicPr>
                  <pic:blipFill>
                    <a:blip r:embed="rId40"/>
                    <a:stretch>
                      <a:fillRect/>
                    </a:stretch>
                  </pic:blipFill>
                  <pic:spPr>
                    <a:xfrm>
                      <a:off x="0" y="0"/>
                      <a:ext cx="6093" cy="6097"/>
                    </a:xfrm>
                    <a:prstGeom prst="rect">
                      <a:avLst/>
                    </a:prstGeom>
                  </pic:spPr>
                </pic:pic>
              </a:graphicData>
            </a:graphic>
          </wp:inline>
        </w:drawing>
      </w:r>
      <w:r>
        <w:rPr>
          <w:sz w:val="24"/>
        </w:rPr>
        <w:t xml:space="preserve">лаково покритие върху всички страни на машинен детайл. Ролята на защитния слой е да </w:t>
      </w:r>
      <w:r>
        <w:rPr>
          <w:noProof/>
        </w:rPr>
        <w:drawing>
          <wp:inline distT="0" distB="0" distL="0" distR="0">
            <wp:extent cx="6093" cy="6097"/>
            <wp:effectExtent l="0" t="0" r="0" b="0"/>
            <wp:docPr id="17795" name="Picture 17795"/>
            <wp:cNvGraphicFramePr/>
            <a:graphic xmlns:a="http://schemas.openxmlformats.org/drawingml/2006/main">
              <a:graphicData uri="http://schemas.openxmlformats.org/drawingml/2006/picture">
                <pic:pic xmlns:pic="http://schemas.openxmlformats.org/drawingml/2006/picture">
                  <pic:nvPicPr>
                    <pic:cNvPr id="17795" name="Picture 17795"/>
                    <pic:cNvPicPr/>
                  </pic:nvPicPr>
                  <pic:blipFill>
                    <a:blip r:embed="rId41"/>
                    <a:stretch>
                      <a:fillRect/>
                    </a:stretch>
                  </pic:blipFill>
                  <pic:spPr>
                    <a:xfrm>
                      <a:off x="0" y="0"/>
                      <a:ext cx="6093" cy="6097"/>
                    </a:xfrm>
                    <a:prstGeom prst="rect">
                      <a:avLst/>
                    </a:prstGeom>
                  </pic:spPr>
                </pic:pic>
              </a:graphicData>
            </a:graphic>
          </wp:inline>
        </w:drawing>
      </w:r>
      <w:r>
        <w:rPr>
          <w:sz w:val="24"/>
        </w:rPr>
        <w:t xml:space="preserve">предотврати корозията на повърхностга на метала, с което се удължава живота на самото </w:t>
      </w:r>
      <w:r>
        <w:rPr>
          <w:noProof/>
        </w:rPr>
        <w:lastRenderedPageBreak/>
        <w:drawing>
          <wp:inline distT="0" distB="0" distL="0" distR="0">
            <wp:extent cx="6094" cy="6097"/>
            <wp:effectExtent l="0" t="0" r="0" b="0"/>
            <wp:docPr id="17796" name="Picture 17796"/>
            <wp:cNvGraphicFramePr/>
            <a:graphic xmlns:a="http://schemas.openxmlformats.org/drawingml/2006/main">
              <a:graphicData uri="http://schemas.openxmlformats.org/drawingml/2006/picture">
                <pic:pic xmlns:pic="http://schemas.openxmlformats.org/drawingml/2006/picture">
                  <pic:nvPicPr>
                    <pic:cNvPr id="17796" name="Picture 17796"/>
                    <pic:cNvPicPr/>
                  </pic:nvPicPr>
                  <pic:blipFill>
                    <a:blip r:embed="rId42"/>
                    <a:stretch>
                      <a:fillRect/>
                    </a:stretch>
                  </pic:blipFill>
                  <pic:spPr>
                    <a:xfrm>
                      <a:off x="0" y="0"/>
                      <a:ext cx="6094" cy="6097"/>
                    </a:xfrm>
                    <a:prstGeom prst="rect">
                      <a:avLst/>
                    </a:prstGeom>
                  </pic:spPr>
                </pic:pic>
              </a:graphicData>
            </a:graphic>
          </wp:inline>
        </w:drawing>
      </w:r>
      <w:r>
        <w:rPr>
          <w:sz w:val="24"/>
        </w:rPr>
        <w:t>изделие. Не на п</w:t>
      </w:r>
      <w:r>
        <w:rPr>
          <w:sz w:val="24"/>
        </w:rPr>
        <w:t>оследно място е и добрия естетичен вид на самия краен продукт, коего се постига с използването на цветни лакови покрития,</w:t>
      </w:r>
    </w:p>
    <w:p w:rsidR="00924BFF" w:rsidRDefault="00006E2F">
      <w:pPr>
        <w:spacing w:after="14" w:line="248" w:lineRule="auto"/>
        <w:ind w:left="561" w:right="494"/>
      </w:pPr>
      <w:r>
        <w:rPr>
          <w:sz w:val="26"/>
        </w:rPr>
        <w:t>Монтажен цех:</w:t>
      </w:r>
    </w:p>
    <w:p w:rsidR="00924BFF" w:rsidRDefault="00006E2F">
      <w:pPr>
        <w:spacing w:line="249" w:lineRule="auto"/>
        <w:ind w:left="561" w:right="494" w:firstLine="701"/>
      </w:pPr>
      <w:r>
        <w:rPr>
          <w:sz w:val="24"/>
        </w:rPr>
        <w:t xml:space="preserve">В него се окомплектоват отделни елементи и детайли до изцяло завършено </w:t>
      </w:r>
      <w:r>
        <w:rPr>
          <w:noProof/>
        </w:rPr>
        <w:drawing>
          <wp:inline distT="0" distB="0" distL="0" distR="0">
            <wp:extent cx="6094" cy="6097"/>
            <wp:effectExtent l="0" t="0" r="0" b="0"/>
            <wp:docPr id="17797" name="Picture 17797"/>
            <wp:cNvGraphicFramePr/>
            <a:graphic xmlns:a="http://schemas.openxmlformats.org/drawingml/2006/main">
              <a:graphicData uri="http://schemas.openxmlformats.org/drawingml/2006/picture">
                <pic:pic xmlns:pic="http://schemas.openxmlformats.org/drawingml/2006/picture">
                  <pic:nvPicPr>
                    <pic:cNvPr id="17797" name="Picture 17797"/>
                    <pic:cNvPicPr/>
                  </pic:nvPicPr>
                  <pic:blipFill>
                    <a:blip r:embed="rId43"/>
                    <a:stretch>
                      <a:fillRect/>
                    </a:stretch>
                  </pic:blipFill>
                  <pic:spPr>
                    <a:xfrm>
                      <a:off x="0" y="0"/>
                      <a:ext cx="6094" cy="6097"/>
                    </a:xfrm>
                    <a:prstGeom prst="rect">
                      <a:avLst/>
                    </a:prstGeom>
                  </pic:spPr>
                </pic:pic>
              </a:graphicData>
            </a:graphic>
          </wp:inline>
        </w:drawing>
      </w:r>
      <w:r>
        <w:rPr>
          <w:sz w:val="24"/>
        </w:rPr>
        <w:t>изделие.</w:t>
      </w:r>
    </w:p>
    <w:p w:rsidR="00924BFF" w:rsidRDefault="00006E2F">
      <w:pPr>
        <w:spacing w:after="293" w:line="249" w:lineRule="auto"/>
        <w:ind w:left="1257" w:right="494"/>
      </w:pPr>
      <w:r>
        <w:rPr>
          <w:sz w:val="24"/>
        </w:rPr>
        <w:t xml:space="preserve">Произвежданите изделия се съхраняват в </w:t>
      </w:r>
      <w:r>
        <w:rPr>
          <w:sz w:val="24"/>
        </w:rPr>
        <w:t>складови помещения.</w:t>
      </w:r>
    </w:p>
    <w:p w:rsidR="00924BFF" w:rsidRDefault="00006E2F">
      <w:pPr>
        <w:spacing w:after="272" w:line="249" w:lineRule="auto"/>
        <w:ind w:left="561" w:right="494"/>
      </w:pPr>
      <w:r>
        <w:rPr>
          <w:sz w:val="24"/>
        </w:rPr>
        <w:t>За извършване на всички по-горе посочени дейности на площадката в гр. Пловдив предполагаемият капацитет ще бъде до 10 тона / месец метал.</w:t>
      </w:r>
    </w:p>
    <w:p w:rsidR="00924BFF" w:rsidRDefault="00006E2F">
      <w:pPr>
        <w:spacing w:line="249" w:lineRule="auto"/>
        <w:ind w:left="561" w:right="494"/>
      </w:pPr>
      <w:r>
        <w:rPr>
          <w:sz w:val="24"/>
        </w:rPr>
        <w:t>Обекта е съществуващ - с изградена инфраструктура, покриваща изискванията за упражняване на дейността на дружеството. Няма да се налага извьршването на строителни работи, което изключва изкопни дейности и използване на взривни устройства.</w:t>
      </w:r>
    </w:p>
    <w:p w:rsidR="00924BFF" w:rsidRDefault="00006E2F">
      <w:pPr>
        <w:spacing w:after="179" w:line="249" w:lineRule="auto"/>
        <w:ind w:left="561" w:right="494" w:firstLine="240"/>
      </w:pPr>
      <w:r>
        <w:rPr>
          <w:noProof/>
        </w:rPr>
        <w:drawing>
          <wp:inline distT="0" distB="0" distL="0" distR="0">
            <wp:extent cx="6094" cy="6097"/>
            <wp:effectExtent l="0" t="0" r="0" b="0"/>
            <wp:docPr id="17798" name="Picture 17798"/>
            <wp:cNvGraphicFramePr/>
            <a:graphic xmlns:a="http://schemas.openxmlformats.org/drawingml/2006/main">
              <a:graphicData uri="http://schemas.openxmlformats.org/drawingml/2006/picture">
                <pic:pic xmlns:pic="http://schemas.openxmlformats.org/drawingml/2006/picture">
                  <pic:nvPicPr>
                    <pic:cNvPr id="17798" name="Picture 17798"/>
                    <pic:cNvPicPr/>
                  </pic:nvPicPr>
                  <pic:blipFill>
                    <a:blip r:embed="rId44"/>
                    <a:stretch>
                      <a:fillRect/>
                    </a:stretch>
                  </pic:blipFill>
                  <pic:spPr>
                    <a:xfrm>
                      <a:off x="0" y="0"/>
                      <a:ext cx="6094" cy="6097"/>
                    </a:xfrm>
                    <a:prstGeom prst="rect">
                      <a:avLst/>
                    </a:prstGeom>
                  </pic:spPr>
                </pic:pic>
              </a:graphicData>
            </a:graphic>
          </wp:inline>
        </w:drawing>
      </w:r>
      <w:r>
        <w:rPr>
          <w:sz w:val="24"/>
        </w:rPr>
        <w:t>За осъществяване</w:t>
      </w:r>
      <w:r>
        <w:rPr>
          <w:sz w:val="24"/>
        </w:rPr>
        <w:t xml:space="preserve"> на инвестиционното предложение ще се използва съществуваща пътна инфраструктура, без нужда от промяна и без необходимост от изграждане на нова.</w:t>
      </w:r>
      <w:r>
        <w:rPr>
          <w:noProof/>
        </w:rPr>
        <w:drawing>
          <wp:inline distT="0" distB="0" distL="0" distR="0">
            <wp:extent cx="6094" cy="6097"/>
            <wp:effectExtent l="0" t="0" r="0" b="0"/>
            <wp:docPr id="17799" name="Picture 17799"/>
            <wp:cNvGraphicFramePr/>
            <a:graphic xmlns:a="http://schemas.openxmlformats.org/drawingml/2006/main">
              <a:graphicData uri="http://schemas.openxmlformats.org/drawingml/2006/picture">
                <pic:pic xmlns:pic="http://schemas.openxmlformats.org/drawingml/2006/picture">
                  <pic:nvPicPr>
                    <pic:cNvPr id="17799" name="Picture 17799"/>
                    <pic:cNvPicPr/>
                  </pic:nvPicPr>
                  <pic:blipFill>
                    <a:blip r:embed="rId16"/>
                    <a:stretch>
                      <a:fillRect/>
                    </a:stretch>
                  </pic:blipFill>
                  <pic:spPr>
                    <a:xfrm>
                      <a:off x="0" y="0"/>
                      <a:ext cx="6094" cy="6097"/>
                    </a:xfrm>
                    <a:prstGeom prst="rect">
                      <a:avLst/>
                    </a:prstGeom>
                  </pic:spPr>
                </pic:pic>
              </a:graphicData>
            </a:graphic>
          </wp:inline>
        </w:drawing>
      </w:r>
    </w:p>
    <w:p w:rsidR="00924BFF" w:rsidRDefault="00006E2F">
      <w:pPr>
        <w:spacing w:after="824" w:line="249" w:lineRule="auto"/>
        <w:ind w:left="854" w:right="494"/>
      </w:pPr>
      <w:r>
        <w:rPr>
          <w:sz w:val="24"/>
        </w:rPr>
        <w:t>Не се предвижда и изграждане на нов електопровод.</w:t>
      </w:r>
    </w:p>
    <w:p w:rsidR="00924BFF" w:rsidRDefault="00006E2F">
      <w:pPr>
        <w:spacing w:after="312" w:line="248" w:lineRule="auto"/>
        <w:ind w:left="561" w:right="494"/>
      </w:pPr>
      <w:r>
        <w:rPr>
          <w:sz w:val="26"/>
        </w:rPr>
        <w:t xml:space="preserve">З. Врьзка с други съществуващи и одобрени с устройствен или </w:t>
      </w:r>
      <w:r>
        <w:rPr>
          <w:sz w:val="26"/>
        </w:rPr>
        <w:t>друг план дейности в обхвата на выдействие на обекта на инвестиционното предложение, необходимост от издаване на сьгласувателни/разрешителни документи по реда на специален закон, орган по одобряване/разрешаване на инвестиционното предложение по реда на спе</w:t>
      </w:r>
      <w:r>
        <w:rPr>
          <w:sz w:val="26"/>
        </w:rPr>
        <w:t>циален закон:</w:t>
      </w:r>
    </w:p>
    <w:p w:rsidR="00924BFF" w:rsidRDefault="00006E2F">
      <w:pPr>
        <w:spacing w:line="249" w:lineRule="auto"/>
        <w:ind w:left="561" w:right="494"/>
      </w:pPr>
      <w:r>
        <w:rPr>
          <w:sz w:val="24"/>
        </w:rPr>
        <w:t>Реализацията на инвестиционното предложение не влиза в противоречие, недопустимост и пряко въздействие с други одобрени и в сила устройствени планове, обекти и дейности.</w:t>
      </w:r>
    </w:p>
    <w:p w:rsidR="00924BFF" w:rsidRDefault="00006E2F">
      <w:pPr>
        <w:spacing w:after="229" w:line="249" w:lineRule="auto"/>
        <w:ind w:left="561" w:right="494"/>
      </w:pPr>
      <w:r>
        <w:rPr>
          <w:sz w:val="24"/>
        </w:rPr>
        <w:t>Има одобрен и влязъл в сила ПУП</w:t>
      </w:r>
      <w:r>
        <w:rPr>
          <w:noProof/>
        </w:rPr>
        <w:drawing>
          <wp:inline distT="0" distB="0" distL="0" distR="0">
            <wp:extent cx="48751" cy="48773"/>
            <wp:effectExtent l="0" t="0" r="0" b="0"/>
            <wp:docPr id="342961" name="Picture 342961"/>
            <wp:cNvGraphicFramePr/>
            <a:graphic xmlns:a="http://schemas.openxmlformats.org/drawingml/2006/main">
              <a:graphicData uri="http://schemas.openxmlformats.org/drawingml/2006/picture">
                <pic:pic xmlns:pic="http://schemas.openxmlformats.org/drawingml/2006/picture">
                  <pic:nvPicPr>
                    <pic:cNvPr id="342961" name="Picture 342961"/>
                    <pic:cNvPicPr/>
                  </pic:nvPicPr>
                  <pic:blipFill>
                    <a:blip r:embed="rId45"/>
                    <a:stretch>
                      <a:fillRect/>
                    </a:stretch>
                  </pic:blipFill>
                  <pic:spPr>
                    <a:xfrm>
                      <a:off x="0" y="0"/>
                      <a:ext cx="48751" cy="48773"/>
                    </a:xfrm>
                    <a:prstGeom prst="rect">
                      <a:avLst/>
                    </a:prstGeom>
                  </pic:spPr>
                </pic:pic>
              </a:graphicData>
            </a:graphic>
          </wp:inline>
        </w:drawing>
      </w:r>
    </w:p>
    <w:p w:rsidR="00924BFF" w:rsidRDefault="00006E2F">
      <w:pPr>
        <w:spacing w:after="259" w:line="248" w:lineRule="auto"/>
        <w:ind w:left="561" w:right="494"/>
      </w:pPr>
      <w:r>
        <w:rPr>
          <w:sz w:val="26"/>
        </w:rPr>
        <w:t>4, Местоположение:</w:t>
      </w:r>
    </w:p>
    <w:p w:rsidR="00924BFF" w:rsidRDefault="00006E2F">
      <w:pPr>
        <w:spacing w:after="268" w:line="248" w:lineRule="auto"/>
        <w:ind w:left="561" w:right="494"/>
      </w:pPr>
      <w:r>
        <w:rPr>
          <w:sz w:val="26"/>
        </w:rPr>
        <w:t>(населено място, община, квартал, позелиен киот, като за линейни обекти се посочват засегнапште общини/райони/киетства, географски коорДинапш ИЛИ правоъгълни проекционни UTM коорДинати в 35 зона в БГС2005, собственост, близост до засягане на елементи на На</w:t>
      </w:r>
      <w:r>
        <w:rPr>
          <w:sz w:val="26"/>
        </w:rPr>
        <w:t>ционалнапш екологична мрежа (НЕМ), обекти, поДлежащи на зДравна защита, и територии за опазване на обектите на културното наследство, очаквано трансгранично възДейспшие, схема на нова ичи промяна на сыцеспшуваща пътна инфраструктура)</w:t>
      </w:r>
    </w:p>
    <w:p w:rsidR="00924BFF" w:rsidRDefault="00006E2F">
      <w:pPr>
        <w:spacing w:line="249" w:lineRule="auto"/>
        <w:ind w:left="561" w:right="494"/>
      </w:pPr>
      <w:r>
        <w:rPr>
          <w:sz w:val="24"/>
        </w:rPr>
        <w:t>Настоящото ИГТ: „Произ</w:t>
      </w:r>
      <w:r>
        <w:rPr>
          <w:sz w:val="24"/>
        </w:rPr>
        <w:t xml:space="preserve">водство на продукти свързани с отбраната ще се раелизира в </w:t>
      </w:r>
      <w:r>
        <w:rPr>
          <w:noProof/>
        </w:rPr>
        <w:drawing>
          <wp:inline distT="0" distB="0" distL="0" distR="0">
            <wp:extent cx="6094" cy="6097"/>
            <wp:effectExtent l="0" t="0" r="0" b="0"/>
            <wp:docPr id="19662" name="Picture 19662"/>
            <wp:cNvGraphicFramePr/>
            <a:graphic xmlns:a="http://schemas.openxmlformats.org/drawingml/2006/main">
              <a:graphicData uri="http://schemas.openxmlformats.org/drawingml/2006/picture">
                <pic:pic xmlns:pic="http://schemas.openxmlformats.org/drawingml/2006/picture">
                  <pic:nvPicPr>
                    <pic:cNvPr id="19662" name="Picture 19662"/>
                    <pic:cNvPicPr/>
                  </pic:nvPicPr>
                  <pic:blipFill>
                    <a:blip r:embed="rId44"/>
                    <a:stretch>
                      <a:fillRect/>
                    </a:stretch>
                  </pic:blipFill>
                  <pic:spPr>
                    <a:xfrm>
                      <a:off x="0" y="0"/>
                      <a:ext cx="6094" cy="6097"/>
                    </a:xfrm>
                    <a:prstGeom prst="rect">
                      <a:avLst/>
                    </a:prstGeom>
                  </pic:spPr>
                </pic:pic>
              </a:graphicData>
            </a:graphic>
          </wp:inline>
        </w:drawing>
      </w:r>
      <w:r>
        <w:rPr>
          <w:sz w:val="24"/>
        </w:rPr>
        <w:t xml:space="preserve">съществуващо предприятие за производство на машинни елементи, выли и агрегати” в </w:t>
      </w:r>
      <w:r>
        <w:rPr>
          <w:noProof/>
        </w:rPr>
        <w:drawing>
          <wp:inline distT="0" distB="0" distL="0" distR="0">
            <wp:extent cx="6093" cy="67062"/>
            <wp:effectExtent l="0" t="0" r="0" b="0"/>
            <wp:docPr id="342965" name="Picture 342965"/>
            <wp:cNvGraphicFramePr/>
            <a:graphic xmlns:a="http://schemas.openxmlformats.org/drawingml/2006/main">
              <a:graphicData uri="http://schemas.openxmlformats.org/drawingml/2006/picture">
                <pic:pic xmlns:pic="http://schemas.openxmlformats.org/drawingml/2006/picture">
                  <pic:nvPicPr>
                    <pic:cNvPr id="342965" name="Picture 342965"/>
                    <pic:cNvPicPr/>
                  </pic:nvPicPr>
                  <pic:blipFill>
                    <a:blip r:embed="rId46"/>
                    <a:stretch>
                      <a:fillRect/>
                    </a:stretch>
                  </pic:blipFill>
                  <pic:spPr>
                    <a:xfrm>
                      <a:off x="0" y="0"/>
                      <a:ext cx="6093" cy="67062"/>
                    </a:xfrm>
                    <a:prstGeom prst="rect">
                      <a:avLst/>
                    </a:prstGeom>
                  </pic:spPr>
                </pic:pic>
              </a:graphicData>
            </a:graphic>
          </wp:inline>
        </w:drawing>
      </w:r>
      <w:r>
        <w:rPr>
          <w:sz w:val="24"/>
        </w:rPr>
        <w:t xml:space="preserve">собствен ПИ с идентификатор 56784.224.72 и обща площ 8760 кв.м. по КК на гр. </w:t>
      </w:r>
      <w:r>
        <w:rPr>
          <w:noProof/>
        </w:rPr>
        <w:drawing>
          <wp:inline distT="0" distB="0" distL="0" distR="0">
            <wp:extent cx="6094" cy="18290"/>
            <wp:effectExtent l="0" t="0" r="0" b="0"/>
            <wp:docPr id="342967" name="Picture 342967"/>
            <wp:cNvGraphicFramePr/>
            <a:graphic xmlns:a="http://schemas.openxmlformats.org/drawingml/2006/main">
              <a:graphicData uri="http://schemas.openxmlformats.org/drawingml/2006/picture">
                <pic:pic xmlns:pic="http://schemas.openxmlformats.org/drawingml/2006/picture">
                  <pic:nvPicPr>
                    <pic:cNvPr id="342967" name="Picture 342967"/>
                    <pic:cNvPicPr/>
                  </pic:nvPicPr>
                  <pic:blipFill>
                    <a:blip r:embed="rId47"/>
                    <a:stretch>
                      <a:fillRect/>
                    </a:stretch>
                  </pic:blipFill>
                  <pic:spPr>
                    <a:xfrm>
                      <a:off x="0" y="0"/>
                      <a:ext cx="6094" cy="18290"/>
                    </a:xfrm>
                    <a:prstGeom prst="rect">
                      <a:avLst/>
                    </a:prstGeom>
                  </pic:spPr>
                </pic:pic>
              </a:graphicData>
            </a:graphic>
          </wp:inline>
        </w:drawing>
      </w:r>
      <w:r>
        <w:rPr>
          <w:sz w:val="24"/>
        </w:rPr>
        <w:t>Пловдив.</w:t>
      </w:r>
    </w:p>
    <w:p w:rsidR="00924BFF" w:rsidRDefault="00006E2F">
      <w:pPr>
        <w:spacing w:after="1121"/>
        <w:ind w:left="1276"/>
        <w:jc w:val="left"/>
      </w:pPr>
      <w:r>
        <w:rPr>
          <w:noProof/>
        </w:rPr>
        <w:lastRenderedPageBreak/>
        <w:drawing>
          <wp:inline distT="0" distB="0" distL="0" distR="0">
            <wp:extent cx="5259081" cy="3377505"/>
            <wp:effectExtent l="0" t="0" r="0" b="0"/>
            <wp:docPr id="342969" name="Picture 342969"/>
            <wp:cNvGraphicFramePr/>
            <a:graphic xmlns:a="http://schemas.openxmlformats.org/drawingml/2006/main">
              <a:graphicData uri="http://schemas.openxmlformats.org/drawingml/2006/picture">
                <pic:pic xmlns:pic="http://schemas.openxmlformats.org/drawingml/2006/picture">
                  <pic:nvPicPr>
                    <pic:cNvPr id="342969" name="Picture 342969"/>
                    <pic:cNvPicPr/>
                  </pic:nvPicPr>
                  <pic:blipFill>
                    <a:blip r:embed="rId48"/>
                    <a:stretch>
                      <a:fillRect/>
                    </a:stretch>
                  </pic:blipFill>
                  <pic:spPr>
                    <a:xfrm>
                      <a:off x="0" y="0"/>
                      <a:ext cx="5259081" cy="3377505"/>
                    </a:xfrm>
                    <a:prstGeom prst="rect">
                      <a:avLst/>
                    </a:prstGeom>
                  </pic:spPr>
                </pic:pic>
              </a:graphicData>
            </a:graphic>
          </wp:inline>
        </w:drawing>
      </w:r>
    </w:p>
    <w:p w:rsidR="00924BFF" w:rsidRDefault="00006E2F">
      <w:pPr>
        <w:spacing w:after="293" w:line="249" w:lineRule="auto"/>
        <w:ind w:left="561" w:right="494"/>
      </w:pPr>
      <w:r>
        <w:rPr>
          <w:sz w:val="24"/>
        </w:rPr>
        <w:t>за ПИ с идентификатор 567</w:t>
      </w:r>
      <w:r>
        <w:rPr>
          <w:sz w:val="24"/>
        </w:rPr>
        <w:t xml:space="preserve">84.224.72, одобрени със Заповед № РД-18-48/ОЗ.О6.2ОО9 г. </w:t>
      </w:r>
      <w:r>
        <w:rPr>
          <w:noProof/>
        </w:rPr>
        <w:drawing>
          <wp:inline distT="0" distB="0" distL="0" distR="0">
            <wp:extent cx="6094" cy="6097"/>
            <wp:effectExtent l="0" t="0" r="0" b="0"/>
            <wp:docPr id="19667" name="Picture 19667"/>
            <wp:cNvGraphicFramePr/>
            <a:graphic xmlns:a="http://schemas.openxmlformats.org/drawingml/2006/main">
              <a:graphicData uri="http://schemas.openxmlformats.org/drawingml/2006/picture">
                <pic:pic xmlns:pic="http://schemas.openxmlformats.org/drawingml/2006/picture">
                  <pic:nvPicPr>
                    <pic:cNvPr id="19667" name="Picture 19667"/>
                    <pic:cNvPicPr/>
                  </pic:nvPicPr>
                  <pic:blipFill>
                    <a:blip r:embed="rId18"/>
                    <a:stretch>
                      <a:fillRect/>
                    </a:stretch>
                  </pic:blipFill>
                  <pic:spPr>
                    <a:xfrm>
                      <a:off x="0" y="0"/>
                      <a:ext cx="6094" cy="6097"/>
                    </a:xfrm>
                    <a:prstGeom prst="rect">
                      <a:avLst/>
                    </a:prstGeom>
                  </pic:spPr>
                </pic:pic>
              </a:graphicData>
            </a:graphic>
          </wp:inline>
        </w:drawing>
      </w:r>
      <w:r>
        <w:rPr>
          <w:sz w:val="24"/>
        </w:rPr>
        <w:t xml:space="preserve">на Изпълнителния директор на АГКК и адрес: обл. Пловдив, общ. Пловдив, гр. Пловдив, </w:t>
      </w:r>
      <w:r>
        <w:rPr>
          <w:noProof/>
        </w:rPr>
        <w:drawing>
          <wp:inline distT="0" distB="0" distL="0" distR="0">
            <wp:extent cx="6093" cy="6097"/>
            <wp:effectExtent l="0" t="0" r="0" b="0"/>
            <wp:docPr id="19668" name="Picture 19668"/>
            <wp:cNvGraphicFramePr/>
            <a:graphic xmlns:a="http://schemas.openxmlformats.org/drawingml/2006/main">
              <a:graphicData uri="http://schemas.openxmlformats.org/drawingml/2006/picture">
                <pic:pic xmlns:pic="http://schemas.openxmlformats.org/drawingml/2006/picture">
                  <pic:nvPicPr>
                    <pic:cNvPr id="19668" name="Picture 19668"/>
                    <pic:cNvPicPr/>
                  </pic:nvPicPr>
                  <pic:blipFill>
                    <a:blip r:embed="rId49"/>
                    <a:stretch>
                      <a:fillRect/>
                    </a:stretch>
                  </pic:blipFill>
                  <pic:spPr>
                    <a:xfrm>
                      <a:off x="0" y="0"/>
                      <a:ext cx="6093" cy="6097"/>
                    </a:xfrm>
                    <a:prstGeom prst="rect">
                      <a:avLst/>
                    </a:prstGeom>
                  </pic:spPr>
                </pic:pic>
              </a:graphicData>
            </a:graphic>
          </wp:inline>
        </w:drawing>
      </w:r>
      <w:r>
        <w:rPr>
          <w:sz w:val="24"/>
        </w:rPr>
        <w:t>р-н Западен , ул. „Пловдив-запад” №24А, е представена Скица № 15-891342-02.10.2019г., издадена от Служба по геоде</w:t>
      </w:r>
      <w:r>
        <w:rPr>
          <w:sz w:val="24"/>
        </w:rPr>
        <w:t xml:space="preserve">зия, картография и кадастьр — гр.Пловдив. Начин на трайно ползване „За друг вид производство, складов обект” (парцел 224.72-произвоДствени Дейности—„произвоДство на машинни елементи, выли и агрегати ”). Изградената от Дружеството четириетажна страда е със </w:t>
      </w:r>
      <w:r>
        <w:rPr>
          <w:sz w:val="24"/>
        </w:rPr>
        <w:t xml:space="preserve">застроена площ 4495 кв.м. и функционално предназначение 7„Промишлена сграда” </w:t>
      </w:r>
      <w:r>
        <w:rPr>
          <w:noProof/>
        </w:rPr>
        <w:drawing>
          <wp:inline distT="0" distB="0" distL="0" distR="0">
            <wp:extent cx="24376" cy="30483"/>
            <wp:effectExtent l="0" t="0" r="0" b="0"/>
            <wp:docPr id="19669" name="Picture 19669"/>
            <wp:cNvGraphicFramePr/>
            <a:graphic xmlns:a="http://schemas.openxmlformats.org/drawingml/2006/main">
              <a:graphicData uri="http://schemas.openxmlformats.org/drawingml/2006/picture">
                <pic:pic xmlns:pic="http://schemas.openxmlformats.org/drawingml/2006/picture">
                  <pic:nvPicPr>
                    <pic:cNvPr id="19669" name="Picture 19669"/>
                    <pic:cNvPicPr/>
                  </pic:nvPicPr>
                  <pic:blipFill>
                    <a:blip r:embed="rId50"/>
                    <a:stretch>
                      <a:fillRect/>
                    </a:stretch>
                  </pic:blipFill>
                  <pic:spPr>
                    <a:xfrm>
                      <a:off x="0" y="0"/>
                      <a:ext cx="24376" cy="30483"/>
                    </a:xfrm>
                    <a:prstGeom prst="rect">
                      <a:avLst/>
                    </a:prstGeom>
                  </pic:spPr>
                </pic:pic>
              </a:graphicData>
            </a:graphic>
          </wp:inline>
        </w:drawing>
      </w:r>
    </w:p>
    <w:p w:rsidR="00924BFF" w:rsidRDefault="00006E2F">
      <w:pPr>
        <w:spacing w:after="274" w:line="249" w:lineRule="auto"/>
        <w:ind w:left="561" w:right="494"/>
      </w:pPr>
      <w:r>
        <w:rPr>
          <w:sz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допьлнителни площ</w:t>
      </w:r>
      <w:r>
        <w:rPr>
          <w:sz w:val="24"/>
        </w:rPr>
        <w:t>и.</w:t>
      </w:r>
    </w:p>
    <w:p w:rsidR="00924BFF" w:rsidRDefault="00006E2F">
      <w:pPr>
        <w:spacing w:after="40" w:line="249" w:lineRule="auto"/>
        <w:ind w:left="561" w:right="494" w:firstLine="701"/>
      </w:pPr>
      <w:r>
        <w:rPr>
          <w:sz w:val="24"/>
        </w:rPr>
        <w:t xml:space="preserve">Имотът </w:t>
      </w:r>
      <w:r>
        <w:rPr>
          <w:sz w:val="24"/>
          <w:u w:val="single" w:color="000000"/>
        </w:rPr>
        <w:t>не попада</w:t>
      </w:r>
      <w:r>
        <w:rPr>
          <w:sz w:val="24"/>
        </w:rPr>
        <w:t xml:space="preserve"> в границите на Защитени зони по смисъла на Закона за биологичното разнообразие /обн. ДВ бр. 77 от 09.08.2002 г., изм. ДВ бр. 98 от 27.11.2018</w:t>
      </w:r>
    </w:p>
    <w:p w:rsidR="00924BFF" w:rsidRDefault="00006E2F">
      <w:pPr>
        <w:spacing w:after="116" w:line="249" w:lineRule="auto"/>
        <w:ind w:left="561" w:right="494"/>
      </w:pPr>
      <w:r>
        <w:rPr>
          <w:sz w:val="24"/>
        </w:rPr>
        <w:t>г./ от мрежата „НАТУРА 2000”.</w:t>
      </w:r>
      <w:r>
        <w:rPr>
          <w:noProof/>
        </w:rPr>
        <w:drawing>
          <wp:inline distT="0" distB="0" distL="0" distR="0">
            <wp:extent cx="6094" cy="6097"/>
            <wp:effectExtent l="0" t="0" r="0" b="0"/>
            <wp:docPr id="19670" name="Picture 19670"/>
            <wp:cNvGraphicFramePr/>
            <a:graphic xmlns:a="http://schemas.openxmlformats.org/drawingml/2006/main">
              <a:graphicData uri="http://schemas.openxmlformats.org/drawingml/2006/picture">
                <pic:pic xmlns:pic="http://schemas.openxmlformats.org/drawingml/2006/picture">
                  <pic:nvPicPr>
                    <pic:cNvPr id="19670" name="Picture 19670"/>
                    <pic:cNvPicPr/>
                  </pic:nvPicPr>
                  <pic:blipFill>
                    <a:blip r:embed="rId51"/>
                    <a:stretch>
                      <a:fillRect/>
                    </a:stretch>
                  </pic:blipFill>
                  <pic:spPr>
                    <a:xfrm>
                      <a:off x="0" y="0"/>
                      <a:ext cx="6094" cy="6097"/>
                    </a:xfrm>
                    <a:prstGeom prst="rect">
                      <a:avLst/>
                    </a:prstGeom>
                  </pic:spPr>
                </pic:pic>
              </a:graphicData>
            </a:graphic>
          </wp:inline>
        </w:drawing>
      </w:r>
    </w:p>
    <w:p w:rsidR="00924BFF" w:rsidRDefault="00006E2F">
      <w:pPr>
        <w:spacing w:line="249" w:lineRule="auto"/>
        <w:ind w:left="1276" w:right="494"/>
      </w:pPr>
      <w:r>
        <w:rPr>
          <w:sz w:val="24"/>
        </w:rPr>
        <w:t>Най-близко разположените Защитени зони от Натура 2000 са:</w:t>
      </w:r>
    </w:p>
    <w:p w:rsidR="00924BFF" w:rsidRDefault="00006E2F">
      <w:pPr>
        <w:spacing w:line="249" w:lineRule="auto"/>
        <w:ind w:left="561" w:right="494" w:firstLine="777"/>
      </w:pPr>
      <w:r>
        <w:rPr>
          <w:sz w:val="24"/>
        </w:rPr>
        <w:t>„Река</w:t>
      </w:r>
      <w:r>
        <w:rPr>
          <w:sz w:val="24"/>
        </w:rPr>
        <w:t xml:space="preserve"> Марица”, с код BG0000578. Защитената зона е тип В — Защитена зона по Директива 92/43/ЕЕС за опазване на природните местообитания и на дивата флора и фауна.</w:t>
      </w:r>
    </w:p>
    <w:p w:rsidR="00924BFF" w:rsidRDefault="00006E2F">
      <w:pPr>
        <w:spacing w:after="326"/>
        <w:ind w:left="576"/>
        <w:jc w:val="left"/>
      </w:pPr>
      <w:r>
        <w:rPr>
          <w:noProof/>
        </w:rPr>
        <w:lastRenderedPageBreak/>
        <w:drawing>
          <wp:inline distT="0" distB="0" distL="0" distR="0">
            <wp:extent cx="4430303" cy="2286217"/>
            <wp:effectExtent l="0" t="0" r="0" b="0"/>
            <wp:docPr id="342971" name="Picture 342971"/>
            <wp:cNvGraphicFramePr/>
            <a:graphic xmlns:a="http://schemas.openxmlformats.org/drawingml/2006/main">
              <a:graphicData uri="http://schemas.openxmlformats.org/drawingml/2006/picture">
                <pic:pic xmlns:pic="http://schemas.openxmlformats.org/drawingml/2006/picture">
                  <pic:nvPicPr>
                    <pic:cNvPr id="342971" name="Picture 342971"/>
                    <pic:cNvPicPr/>
                  </pic:nvPicPr>
                  <pic:blipFill>
                    <a:blip r:embed="rId52"/>
                    <a:stretch>
                      <a:fillRect/>
                    </a:stretch>
                  </pic:blipFill>
                  <pic:spPr>
                    <a:xfrm>
                      <a:off x="0" y="0"/>
                      <a:ext cx="4430303" cy="2286217"/>
                    </a:xfrm>
                    <a:prstGeom prst="rect">
                      <a:avLst/>
                    </a:prstGeom>
                  </pic:spPr>
                </pic:pic>
              </a:graphicData>
            </a:graphic>
          </wp:inline>
        </w:drawing>
      </w:r>
    </w:p>
    <w:p w:rsidR="00924BFF" w:rsidRDefault="00006E2F">
      <w:pPr>
        <w:spacing w:line="249" w:lineRule="auto"/>
        <w:ind w:left="561" w:right="494"/>
      </w:pPr>
      <w:r>
        <w:rPr>
          <w:sz w:val="24"/>
        </w:rPr>
        <w:t xml:space="preserve">Марица — Пловдив BG0002087 Защитена зона по Директива 79/409/ЕЕС за опазване </w:t>
      </w:r>
      <w:r>
        <w:rPr>
          <w:noProof/>
        </w:rPr>
        <w:drawing>
          <wp:inline distT="0" distB="0" distL="0" distR="0">
            <wp:extent cx="6094" cy="6097"/>
            <wp:effectExtent l="0" t="0" r="0" b="0"/>
            <wp:docPr id="21253" name="Picture 21253"/>
            <wp:cNvGraphicFramePr/>
            <a:graphic xmlns:a="http://schemas.openxmlformats.org/drawingml/2006/main">
              <a:graphicData uri="http://schemas.openxmlformats.org/drawingml/2006/picture">
                <pic:pic xmlns:pic="http://schemas.openxmlformats.org/drawingml/2006/picture">
                  <pic:nvPicPr>
                    <pic:cNvPr id="21253" name="Picture 21253"/>
                    <pic:cNvPicPr/>
                  </pic:nvPicPr>
                  <pic:blipFill>
                    <a:blip r:embed="rId18"/>
                    <a:stretch>
                      <a:fillRect/>
                    </a:stretch>
                  </pic:blipFill>
                  <pic:spPr>
                    <a:xfrm>
                      <a:off x="0" y="0"/>
                      <a:ext cx="6094" cy="6097"/>
                    </a:xfrm>
                    <a:prstGeom prst="rect">
                      <a:avLst/>
                    </a:prstGeom>
                  </pic:spPr>
                </pic:pic>
              </a:graphicData>
            </a:graphic>
          </wp:inline>
        </w:drawing>
      </w:r>
      <w:r>
        <w:rPr>
          <w:sz w:val="24"/>
        </w:rPr>
        <w:t>на дивите птици , която припокрива защитена зона по Директива за местообитанията</w:t>
      </w:r>
    </w:p>
    <w:p w:rsidR="00924BFF" w:rsidRDefault="00006E2F">
      <w:pPr>
        <w:spacing w:after="323"/>
        <w:ind w:left="576"/>
        <w:jc w:val="left"/>
      </w:pPr>
      <w:r>
        <w:rPr>
          <w:noProof/>
        </w:rPr>
        <w:drawing>
          <wp:inline distT="0" distB="0" distL="0" distR="0">
            <wp:extent cx="4649685" cy="2170382"/>
            <wp:effectExtent l="0" t="0" r="0" b="0"/>
            <wp:docPr id="342973" name="Picture 342973"/>
            <wp:cNvGraphicFramePr/>
            <a:graphic xmlns:a="http://schemas.openxmlformats.org/drawingml/2006/main">
              <a:graphicData uri="http://schemas.openxmlformats.org/drawingml/2006/picture">
                <pic:pic xmlns:pic="http://schemas.openxmlformats.org/drawingml/2006/picture">
                  <pic:nvPicPr>
                    <pic:cNvPr id="342973" name="Picture 342973"/>
                    <pic:cNvPicPr/>
                  </pic:nvPicPr>
                  <pic:blipFill>
                    <a:blip r:embed="rId53"/>
                    <a:stretch>
                      <a:fillRect/>
                    </a:stretch>
                  </pic:blipFill>
                  <pic:spPr>
                    <a:xfrm>
                      <a:off x="0" y="0"/>
                      <a:ext cx="4649685" cy="2170382"/>
                    </a:xfrm>
                    <a:prstGeom prst="rect">
                      <a:avLst/>
                    </a:prstGeom>
                  </pic:spPr>
                </pic:pic>
              </a:graphicData>
            </a:graphic>
          </wp:inline>
        </w:drawing>
      </w:r>
    </w:p>
    <w:p w:rsidR="00924BFF" w:rsidRDefault="00006E2F">
      <w:pPr>
        <w:spacing w:after="108" w:line="249" w:lineRule="auto"/>
        <w:ind w:left="561" w:right="494" w:firstLine="288"/>
      </w:pPr>
      <w:r>
        <w:rPr>
          <w:sz w:val="24"/>
        </w:rPr>
        <w:t>Всички дейности ще се извършват в конкретния имот, без да се засягат съседни терени.</w:t>
      </w:r>
    </w:p>
    <w:p w:rsidR="00924BFF" w:rsidRDefault="00006E2F">
      <w:pPr>
        <w:spacing w:after="273" w:line="249" w:lineRule="auto"/>
        <w:ind w:left="561" w:right="494" w:firstLine="307"/>
      </w:pPr>
      <w:r>
        <w:rPr>
          <w:sz w:val="24"/>
        </w:rPr>
        <w:t>Реализацията и последващата експлоатация на инвестиционното предложение е с локален хара</w:t>
      </w:r>
      <w:r>
        <w:rPr>
          <w:sz w:val="24"/>
        </w:rPr>
        <w:t>ктер и няма да окаже трансгранично выдействие.</w:t>
      </w:r>
    </w:p>
    <w:p w:rsidR="00924BFF" w:rsidRDefault="00006E2F">
      <w:pPr>
        <w:spacing w:after="236" w:line="248" w:lineRule="auto"/>
        <w:ind w:left="561" w:right="494"/>
      </w:pPr>
      <w:r>
        <w:rPr>
          <w:sz w:val="26"/>
        </w:rPr>
        <w:t>5. Природни ресурси, предвидени за използване по време на строителството и експлоатацията:</w:t>
      </w:r>
    </w:p>
    <w:p w:rsidR="00924BFF" w:rsidRDefault="00006E2F">
      <w:pPr>
        <w:spacing w:line="249" w:lineRule="auto"/>
        <w:ind w:left="561" w:right="494"/>
      </w:pPr>
      <w:r>
        <w:rPr>
          <w:sz w:val="24"/>
        </w:rPr>
        <w:t>(включително преДвиДено воДовземане за питейщ промишлени и Други нулсДи - чрез обществено воДоснабДяване (ВИК или друг</w:t>
      </w:r>
      <w:r>
        <w:rPr>
          <w:sz w:val="24"/>
        </w:rPr>
        <w:t>а мрежа) Шили воДовземане ползване</w:t>
      </w:r>
    </w:p>
    <w:p w:rsidR="00924BFF" w:rsidRDefault="00006E2F">
      <w:pPr>
        <w:spacing w:after="187" w:line="248" w:lineRule="auto"/>
        <w:ind w:left="561" w:right="494"/>
      </w:pPr>
      <w:r>
        <w:rPr>
          <w:sz w:val="26"/>
        </w:rPr>
        <w:t>на повърхностни води и/или поДземни води, необхоДими количества, сьществуващи сьоръжения или необхоДимост от изгражДане на нови)</w:t>
      </w:r>
    </w:p>
    <w:p w:rsidR="00924BFF" w:rsidRDefault="00006E2F">
      <w:pPr>
        <w:spacing w:after="304" w:line="249" w:lineRule="auto"/>
        <w:ind w:left="561" w:right="494" w:firstLine="250"/>
      </w:pPr>
      <w:r>
        <w:rPr>
          <w:sz w:val="24"/>
        </w:rPr>
        <w:t>Инвестиционното предложение е за съществуващ обект с обществено обслужваща дейност - „Предпр</w:t>
      </w:r>
      <w:r>
        <w:rPr>
          <w:sz w:val="24"/>
        </w:rPr>
        <w:t>иятие за производство на машинни елементи, выли и агрегати”. То ще се реализира в ПИ с идентификатор 56784.224.72 и обща площ 8760 кв.м. по КК на гр. Пловдив, с местонахождение: обл. Пловдив, общ. Пловдив, гр. Пловдив, р-н Западен , ул. „Пловдив-запад” №24</w:t>
      </w:r>
      <w:r>
        <w:rPr>
          <w:sz w:val="24"/>
        </w:rPr>
        <w:t>А.</w:t>
      </w:r>
    </w:p>
    <w:p w:rsidR="00924BFF" w:rsidRDefault="00006E2F">
      <w:pPr>
        <w:spacing w:line="249" w:lineRule="auto"/>
        <w:ind w:left="561" w:right="494" w:firstLine="77"/>
      </w:pPr>
      <w:r>
        <w:rPr>
          <w:sz w:val="24"/>
        </w:rPr>
        <w:lastRenderedPageBreak/>
        <w:t xml:space="preserve">С Инвестиционното предложение Сейдж Технолоджис ООД цели да разшири </w:t>
      </w:r>
      <w:r>
        <w:rPr>
          <w:noProof/>
        </w:rPr>
        <w:drawing>
          <wp:inline distT="0" distB="0" distL="0" distR="0">
            <wp:extent cx="6093" cy="6097"/>
            <wp:effectExtent l="0" t="0" r="0" b="0"/>
            <wp:docPr id="23928" name="Picture 23928"/>
            <wp:cNvGraphicFramePr/>
            <a:graphic xmlns:a="http://schemas.openxmlformats.org/drawingml/2006/main">
              <a:graphicData uri="http://schemas.openxmlformats.org/drawingml/2006/picture">
                <pic:pic xmlns:pic="http://schemas.openxmlformats.org/drawingml/2006/picture">
                  <pic:nvPicPr>
                    <pic:cNvPr id="23928" name="Picture 23928"/>
                    <pic:cNvPicPr/>
                  </pic:nvPicPr>
                  <pic:blipFill>
                    <a:blip r:embed="rId41"/>
                    <a:stretch>
                      <a:fillRect/>
                    </a:stretch>
                  </pic:blipFill>
                  <pic:spPr>
                    <a:xfrm>
                      <a:off x="0" y="0"/>
                      <a:ext cx="6093" cy="6097"/>
                    </a:xfrm>
                    <a:prstGeom prst="rect">
                      <a:avLst/>
                    </a:prstGeom>
                  </pic:spPr>
                </pic:pic>
              </a:graphicData>
            </a:graphic>
          </wp:inline>
        </w:drawing>
      </w:r>
      <w:r>
        <w:rPr>
          <w:sz w:val="24"/>
        </w:rPr>
        <w:t xml:space="preserve">дейностите извършвани в посоченото производствено предприятие, като започне „производство на продукти свързани с отбраната”. Ще се извършва монтаж на отделни модули и монтаж на ракета </w:t>
      </w:r>
      <w:r>
        <w:rPr>
          <w:sz w:val="24"/>
        </w:rPr>
        <w:t>неснарадена в контейнер 9 F 1 „FANTOM” със следните модификации - 9M111MFB1, 9F130 В-1 FANTOM З, 9Flll MFB1, 9 МВ -2 , 9F111 MB-l, 9F мв-2.</w:t>
      </w:r>
    </w:p>
    <w:p w:rsidR="00924BFF" w:rsidRDefault="00006E2F">
      <w:pPr>
        <w:spacing w:after="272" w:line="249" w:lineRule="auto"/>
        <w:ind w:left="561" w:right="494"/>
      </w:pPr>
      <w:r>
        <w:rPr>
          <w:sz w:val="24"/>
        </w:rPr>
        <w:t>Обекта е съществуващ - с изградена инфраструктура, покриваща изискванията за упражняване на дейността на дружеството</w:t>
      </w:r>
      <w:r>
        <w:rPr>
          <w:sz w:val="24"/>
        </w:rPr>
        <w:t>. Няма да се налага извьршването на строителни работи, във връзка с което не се предвиждат допьлнителни площи за временни действия по време на строителството, Достъпът на машините за доставяне на суровини и материали ще се осъществява по съществуваща пътна</w:t>
      </w:r>
      <w:r>
        <w:rPr>
          <w:sz w:val="24"/>
        </w:rPr>
        <w:t xml:space="preserve"> инфраструктура, без нужда от промяна и без необходимост от изграждане на нова.</w:t>
      </w:r>
    </w:p>
    <w:p w:rsidR="00924BFF" w:rsidRDefault="00006E2F">
      <w:pPr>
        <w:spacing w:after="76" w:line="249" w:lineRule="auto"/>
        <w:ind w:left="561" w:right="494"/>
      </w:pPr>
      <w:r>
        <w:rPr>
          <w:sz w:val="24"/>
        </w:rPr>
        <w:t xml:space="preserve">Природните ресурси предвидени по време на експлоатацията са вода за питейно </w:t>
      </w:r>
      <w:r>
        <w:rPr>
          <w:noProof/>
        </w:rPr>
        <w:drawing>
          <wp:inline distT="0" distB="0" distL="0" distR="0">
            <wp:extent cx="91409" cy="18290"/>
            <wp:effectExtent l="0" t="0" r="0" b="0"/>
            <wp:docPr id="23929" name="Picture 23929"/>
            <wp:cNvGraphicFramePr/>
            <a:graphic xmlns:a="http://schemas.openxmlformats.org/drawingml/2006/main">
              <a:graphicData uri="http://schemas.openxmlformats.org/drawingml/2006/picture">
                <pic:pic xmlns:pic="http://schemas.openxmlformats.org/drawingml/2006/picture">
                  <pic:nvPicPr>
                    <pic:cNvPr id="23929" name="Picture 23929"/>
                    <pic:cNvPicPr/>
                  </pic:nvPicPr>
                  <pic:blipFill>
                    <a:blip r:embed="rId54"/>
                    <a:stretch>
                      <a:fillRect/>
                    </a:stretch>
                  </pic:blipFill>
                  <pic:spPr>
                    <a:xfrm>
                      <a:off x="0" y="0"/>
                      <a:ext cx="91409" cy="18290"/>
                    </a:xfrm>
                    <a:prstGeom prst="rect">
                      <a:avLst/>
                    </a:prstGeom>
                  </pic:spPr>
                </pic:pic>
              </a:graphicData>
            </a:graphic>
          </wp:inline>
        </w:drawing>
      </w:r>
      <w:r>
        <w:rPr>
          <w:sz w:val="24"/>
        </w:rPr>
        <w:t>битови нужДи.</w:t>
      </w:r>
    </w:p>
    <w:p w:rsidR="00924BFF" w:rsidRDefault="00006E2F">
      <w:pPr>
        <w:spacing w:after="110" w:line="249" w:lineRule="auto"/>
        <w:ind w:left="561" w:right="494" w:firstLine="701"/>
      </w:pPr>
      <w:r>
        <w:rPr>
          <w:sz w:val="24"/>
        </w:rPr>
        <w:t>Вода за питейно — битови нулсДи ще се осигурява от В и К оператор гр. Пловдив, съгласно сключен Договор № 37720/26.10.2020г.</w:t>
      </w:r>
    </w:p>
    <w:p w:rsidR="00924BFF" w:rsidRDefault="00006E2F">
      <w:pPr>
        <w:spacing w:line="249" w:lineRule="auto"/>
        <w:ind w:left="1036" w:right="494"/>
      </w:pPr>
      <w:r>
        <w:rPr>
          <w:sz w:val="24"/>
        </w:rPr>
        <w:t>Дейността не е свързана с използване на вода за производствени нужди.</w:t>
      </w:r>
    </w:p>
    <w:p w:rsidR="00924BFF" w:rsidRDefault="00006E2F">
      <w:pPr>
        <w:spacing w:after="272" w:line="249" w:lineRule="auto"/>
        <w:ind w:left="561" w:right="494"/>
      </w:pPr>
      <w:r>
        <w:rPr>
          <w:sz w:val="24"/>
        </w:rPr>
        <w:t>Не се предвижда водовземане от подземни води и нови водовземни съоръжения.</w:t>
      </w:r>
    </w:p>
    <w:p w:rsidR="00924BFF" w:rsidRDefault="00006E2F">
      <w:pPr>
        <w:spacing w:after="280" w:line="248" w:lineRule="auto"/>
        <w:ind w:left="561" w:right="494"/>
      </w:pPr>
      <w:r>
        <w:rPr>
          <w:sz w:val="26"/>
        </w:rPr>
        <w:t>6. Очаквани вещества, които ще бьдат емитирани от дейността, в т.ч. приоритетни Тили опасни, при които се осъществява или е вьзможен контакт с води:</w:t>
      </w:r>
    </w:p>
    <w:p w:rsidR="00924BFF" w:rsidRDefault="00006E2F">
      <w:pPr>
        <w:spacing w:after="321" w:line="249" w:lineRule="auto"/>
        <w:ind w:left="561" w:right="494"/>
      </w:pPr>
      <w:r>
        <w:rPr>
          <w:sz w:val="24"/>
        </w:rPr>
        <w:t>Характеры на дейността от реализ</w:t>
      </w:r>
      <w:r>
        <w:rPr>
          <w:sz w:val="24"/>
        </w:rPr>
        <w:t>ацията на ИП не води до замьрсяване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експлоатацията на обекта като ” Предприятие</w:t>
      </w:r>
      <w:r>
        <w:rPr>
          <w:sz w:val="24"/>
        </w:rPr>
        <w:t xml:space="preserve"> за производство на машинни елементи, выли и агрегати и продукти свързани с отбраната”. Не се очаква емитиране на вещества, в т.ч. приоритетни и/или опасни, при които се осъществява или е възможен контакт с почва и]или вода.</w:t>
      </w:r>
    </w:p>
    <w:p w:rsidR="00924BFF" w:rsidRDefault="00006E2F">
      <w:pPr>
        <w:spacing w:line="249" w:lineRule="auto"/>
        <w:ind w:left="561" w:right="432"/>
      </w:pPr>
      <w:r>
        <w:rPr>
          <w:sz w:val="24"/>
        </w:rPr>
        <w:t>Цялата площ на имота е с непроп</w:t>
      </w:r>
      <w:r>
        <w:rPr>
          <w:sz w:val="24"/>
        </w:rPr>
        <w:t>усклива повърхност бетон и асфалт, На производствената площадка има изградена смесена канализационна система, чрез която фекално - битовите и дъжщовните води се отвеждат и заустват в градската канализация. Няма да се съхраняват опасни химични вещества и см</w:t>
      </w:r>
      <w:r>
        <w:rPr>
          <w:sz w:val="24"/>
        </w:rPr>
        <w:t xml:space="preserve">еси /ОХВС/ на открито. За </w:t>
      </w:r>
      <w:r>
        <w:rPr>
          <w:noProof/>
        </w:rPr>
        <w:drawing>
          <wp:inline distT="0" distB="0" distL="0" distR="0">
            <wp:extent cx="12188" cy="24386"/>
            <wp:effectExtent l="0" t="0" r="0" b="0"/>
            <wp:docPr id="342978" name="Picture 342978"/>
            <wp:cNvGraphicFramePr/>
            <a:graphic xmlns:a="http://schemas.openxmlformats.org/drawingml/2006/main">
              <a:graphicData uri="http://schemas.openxmlformats.org/drawingml/2006/picture">
                <pic:pic xmlns:pic="http://schemas.openxmlformats.org/drawingml/2006/picture">
                  <pic:nvPicPr>
                    <pic:cNvPr id="342978" name="Picture 342978"/>
                    <pic:cNvPicPr/>
                  </pic:nvPicPr>
                  <pic:blipFill>
                    <a:blip r:embed="rId55"/>
                    <a:stretch>
                      <a:fillRect/>
                    </a:stretch>
                  </pic:blipFill>
                  <pic:spPr>
                    <a:xfrm>
                      <a:off x="0" y="0"/>
                      <a:ext cx="12188" cy="24386"/>
                    </a:xfrm>
                    <a:prstGeom prst="rect">
                      <a:avLst/>
                    </a:prstGeom>
                  </pic:spPr>
                </pic:pic>
              </a:graphicData>
            </a:graphic>
          </wp:inline>
        </w:drawing>
      </w:r>
      <w:r>
        <w:rPr>
          <w:sz w:val="24"/>
        </w:rPr>
        <w:t xml:space="preserve">изподзваните ОХВС, при производството на машинни елементи, выли, агрегати и продукти свързани с отбраната, ще се изготви оценката на безопасността на сьхранение </w:t>
      </w:r>
      <w:r>
        <w:rPr>
          <w:noProof/>
        </w:rPr>
        <w:drawing>
          <wp:inline distT="0" distB="0" distL="0" distR="0">
            <wp:extent cx="12188" cy="73159"/>
            <wp:effectExtent l="0" t="0" r="0" b="0"/>
            <wp:docPr id="342980" name="Picture 342980"/>
            <wp:cNvGraphicFramePr/>
            <a:graphic xmlns:a="http://schemas.openxmlformats.org/drawingml/2006/main">
              <a:graphicData uri="http://schemas.openxmlformats.org/drawingml/2006/picture">
                <pic:pic xmlns:pic="http://schemas.openxmlformats.org/drawingml/2006/picture">
                  <pic:nvPicPr>
                    <pic:cNvPr id="342980" name="Picture 342980"/>
                    <pic:cNvPicPr/>
                  </pic:nvPicPr>
                  <pic:blipFill>
                    <a:blip r:embed="rId56"/>
                    <a:stretch>
                      <a:fillRect/>
                    </a:stretch>
                  </pic:blipFill>
                  <pic:spPr>
                    <a:xfrm>
                      <a:off x="0" y="0"/>
                      <a:ext cx="12188" cy="73159"/>
                    </a:xfrm>
                    <a:prstGeom prst="rect">
                      <a:avLst/>
                    </a:prstGeom>
                  </pic:spPr>
                </pic:pic>
              </a:graphicData>
            </a:graphic>
          </wp:inline>
        </w:drawing>
      </w:r>
      <w:r>
        <w:rPr>
          <w:sz w:val="24"/>
        </w:rPr>
        <w:t>на опасни химични вещества и смеси по чл. 9 от Наредба за реда и на</w:t>
      </w:r>
      <w:r>
        <w:rPr>
          <w:sz w:val="24"/>
        </w:rPr>
        <w:t>чина за съхранение на опасни химични вещества и смеси (Приета с ПМС ЛФ 152 от 30.05.2011 г., Обн. ДВ.</w:t>
      </w:r>
    </w:p>
    <w:p w:rsidR="00924BFF" w:rsidRDefault="00006E2F">
      <w:pPr>
        <w:spacing w:after="3" w:line="247" w:lineRule="auto"/>
        <w:ind w:left="595" w:right="273"/>
      </w:pPr>
      <w:r>
        <w:rPr>
          <w:sz w:val="28"/>
        </w:rPr>
        <w:t>6243 от 7 юни 201</w:t>
      </w:r>
      <w:r>
        <w:rPr>
          <w:noProof/>
        </w:rPr>
        <w:drawing>
          <wp:inline distT="0" distB="0" distL="0" distR="0">
            <wp:extent cx="243759" cy="146317"/>
            <wp:effectExtent l="0" t="0" r="0" b="0"/>
            <wp:docPr id="342982" name="Picture 342982"/>
            <wp:cNvGraphicFramePr/>
            <a:graphic xmlns:a="http://schemas.openxmlformats.org/drawingml/2006/main">
              <a:graphicData uri="http://schemas.openxmlformats.org/drawingml/2006/picture">
                <pic:pic xmlns:pic="http://schemas.openxmlformats.org/drawingml/2006/picture">
                  <pic:nvPicPr>
                    <pic:cNvPr id="342982" name="Picture 342982"/>
                    <pic:cNvPicPr/>
                  </pic:nvPicPr>
                  <pic:blipFill>
                    <a:blip r:embed="rId57"/>
                    <a:stretch>
                      <a:fillRect/>
                    </a:stretch>
                  </pic:blipFill>
                  <pic:spPr>
                    <a:xfrm>
                      <a:off x="0" y="0"/>
                      <a:ext cx="243759" cy="146317"/>
                    </a:xfrm>
                    <a:prstGeom prst="rect">
                      <a:avLst/>
                    </a:prstGeom>
                  </pic:spPr>
                </pic:pic>
              </a:graphicData>
            </a:graphic>
          </wp:inline>
        </w:drawing>
      </w:r>
    </w:p>
    <w:p w:rsidR="00924BFF" w:rsidRDefault="00006E2F">
      <w:pPr>
        <w:spacing w:after="229" w:line="249" w:lineRule="auto"/>
        <w:ind w:left="561" w:right="494"/>
      </w:pPr>
      <w:r>
        <w:rPr>
          <w:sz w:val="24"/>
        </w:rPr>
        <w:t>ОХВС ще се съхраняват в специализирано закрито помещение с ограничен достьп, в следствие на което не се очаква емитиране на опасни веще</w:t>
      </w:r>
      <w:r>
        <w:rPr>
          <w:sz w:val="24"/>
        </w:rPr>
        <w:t xml:space="preserve">ства във води и водни обекти. </w:t>
      </w:r>
      <w:r>
        <w:rPr>
          <w:noProof/>
        </w:rPr>
        <w:drawing>
          <wp:inline distT="0" distB="0" distL="0" distR="0">
            <wp:extent cx="6093" cy="6097"/>
            <wp:effectExtent l="0" t="0" r="0" b="0"/>
            <wp:docPr id="26544" name="Picture 26544"/>
            <wp:cNvGraphicFramePr/>
            <a:graphic xmlns:a="http://schemas.openxmlformats.org/drawingml/2006/main">
              <a:graphicData uri="http://schemas.openxmlformats.org/drawingml/2006/picture">
                <pic:pic xmlns:pic="http://schemas.openxmlformats.org/drawingml/2006/picture">
                  <pic:nvPicPr>
                    <pic:cNvPr id="26544" name="Picture 26544"/>
                    <pic:cNvPicPr/>
                  </pic:nvPicPr>
                  <pic:blipFill>
                    <a:blip r:embed="rId58"/>
                    <a:stretch>
                      <a:fillRect/>
                    </a:stretch>
                  </pic:blipFill>
                  <pic:spPr>
                    <a:xfrm>
                      <a:off x="0" y="0"/>
                      <a:ext cx="6093" cy="6097"/>
                    </a:xfrm>
                    <a:prstGeom prst="rect">
                      <a:avLst/>
                    </a:prstGeom>
                  </pic:spPr>
                </pic:pic>
              </a:graphicData>
            </a:graphic>
          </wp:inline>
        </w:drawing>
      </w:r>
      <w:r>
        <w:rPr>
          <w:sz w:val="24"/>
        </w:rPr>
        <w:t>Дъждовните води няма да имат контакт сы замьрсени и опасни вещества.</w:t>
      </w:r>
    </w:p>
    <w:p w:rsidR="00924BFF" w:rsidRDefault="00006E2F">
      <w:pPr>
        <w:spacing w:after="246" w:line="248" w:lineRule="auto"/>
        <w:ind w:left="561" w:right="494"/>
      </w:pPr>
      <w:r>
        <w:rPr>
          <w:sz w:val="26"/>
        </w:rPr>
        <w:t>7. Очаквани общи емисии на вредни вещества вьв вьздуха по замърсители:</w:t>
      </w:r>
    </w:p>
    <w:p w:rsidR="00924BFF" w:rsidRDefault="00006E2F">
      <w:pPr>
        <w:spacing w:after="1" w:line="221" w:lineRule="auto"/>
        <w:ind w:left="551" w:right="484"/>
        <w:jc w:val="left"/>
      </w:pPr>
      <w:r>
        <w:rPr>
          <w:sz w:val="24"/>
        </w:rPr>
        <w:t>Не се предвиждат строително монтажни работи. Предприятието е съществуващо. При изпълн</w:t>
      </w:r>
      <w:r>
        <w:rPr>
          <w:sz w:val="24"/>
        </w:rPr>
        <w:t>ение на настоящото инвестиционно предложение ще бъдат взети мерки , да не се допуска замърсяване на околната среда с вредни емисии.</w:t>
      </w:r>
    </w:p>
    <w:p w:rsidR="00924BFF" w:rsidRDefault="00006E2F">
      <w:pPr>
        <w:spacing w:line="249" w:lineRule="auto"/>
        <w:ind w:left="561" w:right="494"/>
      </w:pPr>
      <w:r>
        <w:rPr>
          <w:sz w:val="24"/>
        </w:rPr>
        <w:lastRenderedPageBreak/>
        <w:t>След ремизирането на ИНВеСТИЦИОННОТО предложение на площадката на обекта няма да се експлоатират инсталации и/или съоръжения, които да бъдат източници на организирани/ неорганизирани емисии на вредни вещества в атмосферния выдух.</w:t>
      </w:r>
    </w:p>
    <w:p w:rsidR="00924BFF" w:rsidRDefault="00006E2F">
      <w:pPr>
        <w:spacing w:line="249" w:lineRule="auto"/>
        <w:ind w:left="561" w:right="494"/>
      </w:pPr>
      <w:r>
        <w:rPr>
          <w:sz w:val="24"/>
        </w:rPr>
        <w:t>На площадката няма да се и</w:t>
      </w:r>
      <w:r>
        <w:rPr>
          <w:sz w:val="24"/>
        </w:rPr>
        <w:t>зползва горивен източник — котел.</w:t>
      </w:r>
    </w:p>
    <w:p w:rsidR="00924BFF" w:rsidRDefault="00006E2F">
      <w:pPr>
        <w:spacing w:line="249" w:lineRule="auto"/>
        <w:ind w:left="561" w:right="494"/>
      </w:pPr>
      <w:r>
        <w:rPr>
          <w:sz w:val="24"/>
        </w:rPr>
        <w:t xml:space="preserve">Влияние върху чистотата на въздуха ще оказват отделените емисии от изгорели газове от транспортната техника, но това выдействие ще е само на територията на площадката. </w:t>
      </w:r>
      <w:r>
        <w:rPr>
          <w:noProof/>
        </w:rPr>
        <w:drawing>
          <wp:inline distT="0" distB="0" distL="0" distR="0">
            <wp:extent cx="6094" cy="6097"/>
            <wp:effectExtent l="0" t="0" r="0" b="0"/>
            <wp:docPr id="26545" name="Picture 26545"/>
            <wp:cNvGraphicFramePr/>
            <a:graphic xmlns:a="http://schemas.openxmlformats.org/drawingml/2006/main">
              <a:graphicData uri="http://schemas.openxmlformats.org/drawingml/2006/picture">
                <pic:pic xmlns:pic="http://schemas.openxmlformats.org/drawingml/2006/picture">
                  <pic:nvPicPr>
                    <pic:cNvPr id="26545" name="Picture 26545"/>
                    <pic:cNvPicPr/>
                  </pic:nvPicPr>
                  <pic:blipFill>
                    <a:blip r:embed="rId41"/>
                    <a:stretch>
                      <a:fillRect/>
                    </a:stretch>
                  </pic:blipFill>
                  <pic:spPr>
                    <a:xfrm>
                      <a:off x="0" y="0"/>
                      <a:ext cx="6094" cy="6097"/>
                    </a:xfrm>
                    <a:prstGeom prst="rect">
                      <a:avLst/>
                    </a:prstGeom>
                  </pic:spPr>
                </pic:pic>
              </a:graphicData>
            </a:graphic>
          </wp:inline>
        </w:drawing>
      </w:r>
      <w:r>
        <w:rPr>
          <w:sz w:val="24"/>
        </w:rPr>
        <w:t>При експлоатацията на обекта, през летните месеци, ще</w:t>
      </w:r>
      <w:r>
        <w:rPr>
          <w:sz w:val="24"/>
        </w:rPr>
        <w:t xml:space="preserve"> се предприемат мерки за ограничаване на запрашаването на района. Производството не е свързано с отделяне на вредни вещества във въздуха.</w:t>
      </w:r>
    </w:p>
    <w:p w:rsidR="00924BFF" w:rsidRDefault="00006E2F">
      <w:pPr>
        <w:spacing w:line="249" w:lineRule="auto"/>
        <w:ind w:left="561" w:right="494"/>
      </w:pPr>
      <w:r>
        <w:rPr>
          <w:sz w:val="24"/>
        </w:rPr>
        <w:t>Няма да се отделят производствени газове.</w:t>
      </w:r>
    </w:p>
    <w:p w:rsidR="00924BFF" w:rsidRDefault="00006E2F">
      <w:pPr>
        <w:spacing w:after="272" w:line="249" w:lineRule="auto"/>
        <w:ind w:left="561" w:right="494"/>
      </w:pPr>
      <w:r>
        <w:rPr>
          <w:sz w:val="24"/>
        </w:rPr>
        <w:t xml:space="preserve">За климатизацията на помещенията в сградата е проектирана ВРВ система която </w:t>
      </w:r>
      <w:r>
        <w:rPr>
          <w:sz w:val="24"/>
        </w:rPr>
        <w:t>е чилър с фреон затоплящ или охлаждащ въздуха със въздуховоди.</w:t>
      </w:r>
    </w:p>
    <w:p w:rsidR="00924BFF" w:rsidRDefault="00006E2F">
      <w:pPr>
        <w:spacing w:after="162" w:line="249" w:lineRule="auto"/>
        <w:ind w:left="561" w:right="494" w:firstLine="298"/>
      </w:pPr>
      <w:r>
        <w:rPr>
          <w:sz w:val="24"/>
        </w:rPr>
        <w:t>Всички съоръжения, работещи на открито ще отговарят на изискванията на Наредба за съществените изисквания и оценяването на сьответствието на машините и съорьженията, които работят на открито по</w:t>
      </w:r>
      <w:r>
        <w:rPr>
          <w:sz w:val="24"/>
        </w:rPr>
        <w:t xml:space="preserve"> отношение на шума, изльчван от тях във выдуха (ДВ, ф. 11/2004 г.).</w:t>
      </w:r>
    </w:p>
    <w:p w:rsidR="00924BFF" w:rsidRDefault="00006E2F">
      <w:pPr>
        <w:spacing w:after="259" w:line="248" w:lineRule="auto"/>
        <w:ind w:left="561" w:right="494"/>
      </w:pPr>
      <w:r>
        <w:rPr>
          <w:sz w:val="26"/>
        </w:rPr>
        <w:t>8. Отпадьци, които се очаква да се генерират, и предвиждания за тяхното третиране:</w:t>
      </w:r>
    </w:p>
    <w:p w:rsidR="00924BFF" w:rsidRDefault="00006E2F">
      <w:pPr>
        <w:spacing w:after="280" w:line="249" w:lineRule="auto"/>
        <w:ind w:left="561" w:right="494"/>
      </w:pPr>
      <w:r>
        <w:rPr>
          <w:sz w:val="24"/>
        </w:rPr>
        <w:t>Очаква се от дейността на дружеството да се формират следните отпадъци:</w:t>
      </w:r>
      <w:r>
        <w:rPr>
          <w:noProof/>
        </w:rPr>
        <w:drawing>
          <wp:inline distT="0" distB="0" distL="0" distR="0">
            <wp:extent cx="6094" cy="6097"/>
            <wp:effectExtent l="0" t="0" r="0" b="0"/>
            <wp:docPr id="26546" name="Picture 26546"/>
            <wp:cNvGraphicFramePr/>
            <a:graphic xmlns:a="http://schemas.openxmlformats.org/drawingml/2006/main">
              <a:graphicData uri="http://schemas.openxmlformats.org/drawingml/2006/picture">
                <pic:pic xmlns:pic="http://schemas.openxmlformats.org/drawingml/2006/picture">
                  <pic:nvPicPr>
                    <pic:cNvPr id="26546" name="Picture 26546"/>
                    <pic:cNvPicPr/>
                  </pic:nvPicPr>
                  <pic:blipFill>
                    <a:blip r:embed="rId16"/>
                    <a:stretch>
                      <a:fillRect/>
                    </a:stretch>
                  </pic:blipFill>
                  <pic:spPr>
                    <a:xfrm>
                      <a:off x="0" y="0"/>
                      <a:ext cx="6094" cy="6097"/>
                    </a:xfrm>
                    <a:prstGeom prst="rect">
                      <a:avLst/>
                    </a:prstGeom>
                  </pic:spPr>
                </pic:pic>
              </a:graphicData>
            </a:graphic>
          </wp:inline>
        </w:drawing>
      </w:r>
    </w:p>
    <w:p w:rsidR="00924BFF" w:rsidRDefault="00006E2F">
      <w:pPr>
        <w:spacing w:after="248" w:line="249" w:lineRule="auto"/>
        <w:ind w:left="561" w:right="494"/>
      </w:pPr>
      <w:r>
        <w:rPr>
          <w:sz w:val="24"/>
        </w:rPr>
        <w:t xml:space="preserve">Битови отпадъци с код 20 03 01- </w:t>
      </w:r>
      <w:r>
        <w:rPr>
          <w:sz w:val="24"/>
        </w:rPr>
        <w:t>от административно битовата дейност на обслужващия персонал- ще се събират на обособено за целта място и ще се предават на сметосъбиращата фирма в община Пловдив.</w:t>
      </w:r>
    </w:p>
    <w:p w:rsidR="00924BFF" w:rsidRDefault="00006E2F">
      <w:pPr>
        <w:spacing w:after="280" w:line="249" w:lineRule="auto"/>
        <w:ind w:left="561" w:right="494"/>
      </w:pPr>
      <w:r>
        <w:rPr>
          <w:sz w:val="24"/>
        </w:rPr>
        <w:t>Производствени отпадъци:</w:t>
      </w:r>
    </w:p>
    <w:p w:rsidR="00924BFF" w:rsidRDefault="00006E2F">
      <w:pPr>
        <w:spacing w:after="203" w:line="249" w:lineRule="auto"/>
        <w:ind w:left="561" w:right="494"/>
      </w:pPr>
      <w:r>
        <w:rPr>
          <w:sz w:val="24"/>
        </w:rPr>
        <w:t>08 01 11 отпадъчни бои и лакове, съдържащи органични разтворители ил</w:t>
      </w:r>
      <w:r>
        <w:rPr>
          <w:sz w:val="24"/>
        </w:rPr>
        <w:t>и други опасни вещества</w:t>
      </w:r>
    </w:p>
    <w:p w:rsidR="00924BFF" w:rsidRDefault="00006E2F">
      <w:pPr>
        <w:spacing w:line="400" w:lineRule="auto"/>
        <w:ind w:left="561" w:right="3359"/>
      </w:pPr>
      <w:r>
        <w:rPr>
          <w:sz w:val="24"/>
        </w:rPr>
        <w:t xml:space="preserve">12 01 01 - стърготини,стружки и изрезки от черни метали; </w:t>
      </w:r>
      <w:r>
        <w:rPr>
          <w:noProof/>
        </w:rPr>
        <w:drawing>
          <wp:inline distT="0" distB="0" distL="0" distR="0">
            <wp:extent cx="6094" cy="54870"/>
            <wp:effectExtent l="0" t="0" r="0" b="0"/>
            <wp:docPr id="342986" name="Picture 342986"/>
            <wp:cNvGraphicFramePr/>
            <a:graphic xmlns:a="http://schemas.openxmlformats.org/drawingml/2006/main">
              <a:graphicData uri="http://schemas.openxmlformats.org/drawingml/2006/picture">
                <pic:pic xmlns:pic="http://schemas.openxmlformats.org/drawingml/2006/picture">
                  <pic:nvPicPr>
                    <pic:cNvPr id="342986" name="Picture 342986"/>
                    <pic:cNvPicPr/>
                  </pic:nvPicPr>
                  <pic:blipFill>
                    <a:blip r:embed="rId59"/>
                    <a:stretch>
                      <a:fillRect/>
                    </a:stretch>
                  </pic:blipFill>
                  <pic:spPr>
                    <a:xfrm>
                      <a:off x="0" y="0"/>
                      <a:ext cx="6094" cy="54870"/>
                    </a:xfrm>
                    <a:prstGeom prst="rect">
                      <a:avLst/>
                    </a:prstGeom>
                  </pic:spPr>
                </pic:pic>
              </a:graphicData>
            </a:graphic>
          </wp:inline>
        </w:drawing>
      </w:r>
      <w:r>
        <w:rPr>
          <w:sz w:val="24"/>
        </w:rPr>
        <w:t>12 01 03 - стърготини,стружки и изрезки от цветни метали;</w:t>
      </w:r>
    </w:p>
    <w:p w:rsidR="00924BFF" w:rsidRDefault="00006E2F">
      <w:pPr>
        <w:numPr>
          <w:ilvl w:val="0"/>
          <w:numId w:val="1"/>
        </w:numPr>
        <w:spacing w:after="163" w:line="249" w:lineRule="auto"/>
        <w:ind w:right="494" w:hanging="278"/>
      </w:pPr>
      <w:r>
        <w:rPr>
          <w:sz w:val="24"/>
        </w:rPr>
        <w:t>01 05 - стьрготини,стружки и изрезки от пластмаса;</w:t>
      </w:r>
    </w:p>
    <w:p w:rsidR="00924BFF" w:rsidRDefault="00006E2F">
      <w:pPr>
        <w:spacing w:after="206" w:line="249" w:lineRule="auto"/>
        <w:ind w:left="561" w:right="494"/>
      </w:pPr>
      <w:r>
        <w:rPr>
          <w:noProof/>
        </w:rPr>
        <w:drawing>
          <wp:inline distT="0" distB="0" distL="0" distR="0">
            <wp:extent cx="6094" cy="6097"/>
            <wp:effectExtent l="0" t="0" r="0" b="0"/>
            <wp:docPr id="26549" name="Picture 26549"/>
            <wp:cNvGraphicFramePr/>
            <a:graphic xmlns:a="http://schemas.openxmlformats.org/drawingml/2006/main">
              <a:graphicData uri="http://schemas.openxmlformats.org/drawingml/2006/picture">
                <pic:pic xmlns:pic="http://schemas.openxmlformats.org/drawingml/2006/picture">
                  <pic:nvPicPr>
                    <pic:cNvPr id="26549" name="Picture 26549"/>
                    <pic:cNvPicPr/>
                  </pic:nvPicPr>
                  <pic:blipFill>
                    <a:blip r:embed="rId10"/>
                    <a:stretch>
                      <a:fillRect/>
                    </a:stretch>
                  </pic:blipFill>
                  <pic:spPr>
                    <a:xfrm>
                      <a:off x="0" y="0"/>
                      <a:ext cx="6094" cy="6097"/>
                    </a:xfrm>
                    <a:prstGeom prst="rect">
                      <a:avLst/>
                    </a:prstGeom>
                  </pic:spPr>
                </pic:pic>
              </a:graphicData>
            </a:graphic>
          </wp:inline>
        </w:drawing>
      </w:r>
      <w:r>
        <w:rPr>
          <w:sz w:val="24"/>
        </w:rPr>
        <w:t>12 01 09*- машинни емулсии и разтвори, несъдържащи халогенни елементи;</w:t>
      </w:r>
      <w:r>
        <w:rPr>
          <w:noProof/>
        </w:rPr>
        <w:drawing>
          <wp:inline distT="0" distB="0" distL="0" distR="0">
            <wp:extent cx="18282" cy="30483"/>
            <wp:effectExtent l="0" t="0" r="0" b="0"/>
            <wp:docPr id="342988" name="Picture 342988"/>
            <wp:cNvGraphicFramePr/>
            <a:graphic xmlns:a="http://schemas.openxmlformats.org/drawingml/2006/main">
              <a:graphicData uri="http://schemas.openxmlformats.org/drawingml/2006/picture">
                <pic:pic xmlns:pic="http://schemas.openxmlformats.org/drawingml/2006/picture">
                  <pic:nvPicPr>
                    <pic:cNvPr id="342988" name="Picture 342988"/>
                    <pic:cNvPicPr/>
                  </pic:nvPicPr>
                  <pic:blipFill>
                    <a:blip r:embed="rId60"/>
                    <a:stretch>
                      <a:fillRect/>
                    </a:stretch>
                  </pic:blipFill>
                  <pic:spPr>
                    <a:xfrm>
                      <a:off x="0" y="0"/>
                      <a:ext cx="18282" cy="30483"/>
                    </a:xfrm>
                    <a:prstGeom prst="rect">
                      <a:avLst/>
                    </a:prstGeom>
                  </pic:spPr>
                </pic:pic>
              </a:graphicData>
            </a:graphic>
          </wp:inline>
        </w:drawing>
      </w:r>
    </w:p>
    <w:p w:rsidR="00924BFF" w:rsidRDefault="00006E2F">
      <w:pPr>
        <w:numPr>
          <w:ilvl w:val="0"/>
          <w:numId w:val="1"/>
        </w:numPr>
        <w:spacing w:after="38" w:line="249" w:lineRule="auto"/>
        <w:ind w:right="494" w:hanging="278"/>
      </w:pPr>
      <w:r>
        <w:rPr>
          <w:sz w:val="24"/>
        </w:rPr>
        <w:t>02 05*- нехлорирани моторни и смазочни масла и масла за зъбни предавки на минерална основа;</w:t>
      </w:r>
    </w:p>
    <w:p w:rsidR="00924BFF" w:rsidRDefault="00006E2F">
      <w:pPr>
        <w:spacing w:after="100" w:line="317" w:lineRule="auto"/>
        <w:ind w:left="561" w:right="494"/>
      </w:pPr>
      <w:r>
        <w:rPr>
          <w:sz w:val="24"/>
        </w:rPr>
        <w:t>Отпадъци от опаковки от доставените материали, консумативи и суровини за обслужване на произ</w:t>
      </w:r>
      <w:r>
        <w:rPr>
          <w:sz w:val="24"/>
        </w:rPr>
        <w:t>водствения процес: 15 01 01 - хартиени и картонени опаковки;</w:t>
      </w:r>
      <w:r>
        <w:rPr>
          <w:noProof/>
        </w:rPr>
        <w:drawing>
          <wp:inline distT="0" distB="0" distL="0" distR="0">
            <wp:extent cx="12188" cy="79256"/>
            <wp:effectExtent l="0" t="0" r="0" b="0"/>
            <wp:docPr id="342992" name="Picture 342992"/>
            <wp:cNvGraphicFramePr/>
            <a:graphic xmlns:a="http://schemas.openxmlformats.org/drawingml/2006/main">
              <a:graphicData uri="http://schemas.openxmlformats.org/drawingml/2006/picture">
                <pic:pic xmlns:pic="http://schemas.openxmlformats.org/drawingml/2006/picture">
                  <pic:nvPicPr>
                    <pic:cNvPr id="342992" name="Picture 342992"/>
                    <pic:cNvPicPr/>
                  </pic:nvPicPr>
                  <pic:blipFill>
                    <a:blip r:embed="rId61"/>
                    <a:stretch>
                      <a:fillRect/>
                    </a:stretch>
                  </pic:blipFill>
                  <pic:spPr>
                    <a:xfrm>
                      <a:off x="0" y="0"/>
                      <a:ext cx="12188" cy="79256"/>
                    </a:xfrm>
                    <a:prstGeom prst="rect">
                      <a:avLst/>
                    </a:prstGeom>
                  </pic:spPr>
                </pic:pic>
              </a:graphicData>
            </a:graphic>
          </wp:inline>
        </w:drawing>
      </w:r>
    </w:p>
    <w:p w:rsidR="00924BFF" w:rsidRDefault="00006E2F">
      <w:pPr>
        <w:spacing w:after="199" w:line="249" w:lineRule="auto"/>
        <w:ind w:left="561" w:right="494"/>
      </w:pPr>
      <w:r>
        <w:rPr>
          <w:sz w:val="24"/>
        </w:rPr>
        <w:t>15 01 02- пластмасови опаковки</w:t>
      </w:r>
    </w:p>
    <w:p w:rsidR="00924BFF" w:rsidRDefault="00006E2F">
      <w:pPr>
        <w:spacing w:after="195" w:line="249" w:lineRule="auto"/>
        <w:ind w:left="499" w:right="494" w:firstLine="77"/>
      </w:pPr>
      <w:r>
        <w:rPr>
          <w:sz w:val="24"/>
        </w:rPr>
        <w:t xml:space="preserve">15 01 10*- опаковки, съдържащи остатъци от опасни вещества или замърсени с опасни </w:t>
      </w:r>
      <w:r>
        <w:rPr>
          <w:noProof/>
        </w:rPr>
        <w:drawing>
          <wp:inline distT="0" distB="0" distL="0" distR="0">
            <wp:extent cx="6093" cy="6097"/>
            <wp:effectExtent l="0" t="0" r="0" b="0"/>
            <wp:docPr id="29108" name="Picture 29108"/>
            <wp:cNvGraphicFramePr/>
            <a:graphic xmlns:a="http://schemas.openxmlformats.org/drawingml/2006/main">
              <a:graphicData uri="http://schemas.openxmlformats.org/drawingml/2006/picture">
                <pic:pic xmlns:pic="http://schemas.openxmlformats.org/drawingml/2006/picture">
                  <pic:nvPicPr>
                    <pic:cNvPr id="29108" name="Picture 29108"/>
                    <pic:cNvPicPr/>
                  </pic:nvPicPr>
                  <pic:blipFill>
                    <a:blip r:embed="rId10"/>
                    <a:stretch>
                      <a:fillRect/>
                    </a:stretch>
                  </pic:blipFill>
                  <pic:spPr>
                    <a:xfrm>
                      <a:off x="0" y="0"/>
                      <a:ext cx="6093" cy="6097"/>
                    </a:xfrm>
                    <a:prstGeom prst="rect">
                      <a:avLst/>
                    </a:prstGeom>
                  </pic:spPr>
                </pic:pic>
              </a:graphicData>
            </a:graphic>
          </wp:inline>
        </w:drawing>
      </w:r>
      <w:r>
        <w:rPr>
          <w:noProof/>
        </w:rPr>
        <w:drawing>
          <wp:inline distT="0" distB="0" distL="0" distR="0">
            <wp:extent cx="12188" cy="6097"/>
            <wp:effectExtent l="0" t="0" r="0" b="0"/>
            <wp:docPr id="29110" name="Picture 29110"/>
            <wp:cNvGraphicFramePr/>
            <a:graphic xmlns:a="http://schemas.openxmlformats.org/drawingml/2006/main">
              <a:graphicData uri="http://schemas.openxmlformats.org/drawingml/2006/picture">
                <pic:pic xmlns:pic="http://schemas.openxmlformats.org/drawingml/2006/picture">
                  <pic:nvPicPr>
                    <pic:cNvPr id="29110" name="Picture 29110"/>
                    <pic:cNvPicPr/>
                  </pic:nvPicPr>
                  <pic:blipFill>
                    <a:blip r:embed="rId62"/>
                    <a:stretch>
                      <a:fillRect/>
                    </a:stretch>
                  </pic:blipFill>
                  <pic:spPr>
                    <a:xfrm>
                      <a:off x="0" y="0"/>
                      <a:ext cx="12188" cy="6097"/>
                    </a:xfrm>
                    <a:prstGeom prst="rect">
                      <a:avLst/>
                    </a:prstGeom>
                  </pic:spPr>
                </pic:pic>
              </a:graphicData>
            </a:graphic>
          </wp:inline>
        </w:drawing>
      </w:r>
      <w:r>
        <w:rPr>
          <w:sz w:val="24"/>
        </w:rPr>
        <w:t>вещества с код</w:t>
      </w:r>
      <w:r>
        <w:rPr>
          <w:noProof/>
        </w:rPr>
        <w:drawing>
          <wp:inline distT="0" distB="0" distL="0" distR="0">
            <wp:extent cx="6094" cy="6097"/>
            <wp:effectExtent l="0" t="0" r="0" b="0"/>
            <wp:docPr id="29109" name="Picture 29109"/>
            <wp:cNvGraphicFramePr/>
            <a:graphic xmlns:a="http://schemas.openxmlformats.org/drawingml/2006/main">
              <a:graphicData uri="http://schemas.openxmlformats.org/drawingml/2006/picture">
                <pic:pic xmlns:pic="http://schemas.openxmlformats.org/drawingml/2006/picture">
                  <pic:nvPicPr>
                    <pic:cNvPr id="29109" name="Picture 29109"/>
                    <pic:cNvPicPr/>
                  </pic:nvPicPr>
                  <pic:blipFill>
                    <a:blip r:embed="rId21"/>
                    <a:stretch>
                      <a:fillRect/>
                    </a:stretch>
                  </pic:blipFill>
                  <pic:spPr>
                    <a:xfrm>
                      <a:off x="0" y="0"/>
                      <a:ext cx="6094" cy="6097"/>
                    </a:xfrm>
                    <a:prstGeom prst="rect">
                      <a:avLst/>
                    </a:prstGeom>
                  </pic:spPr>
                </pic:pic>
              </a:graphicData>
            </a:graphic>
          </wp:inline>
        </w:drawing>
      </w:r>
    </w:p>
    <w:p w:rsidR="00924BFF" w:rsidRDefault="00006E2F">
      <w:pPr>
        <w:spacing w:after="200" w:line="249" w:lineRule="auto"/>
        <w:ind w:left="561" w:right="494"/>
      </w:pPr>
      <w:r>
        <w:rPr>
          <w:sz w:val="24"/>
        </w:rPr>
        <w:t>Отпадъци генерирани при обслужване на производствения процес</w:t>
      </w:r>
    </w:p>
    <w:p w:rsidR="00924BFF" w:rsidRDefault="00006E2F">
      <w:pPr>
        <w:spacing w:after="265" w:line="249" w:lineRule="auto"/>
        <w:ind w:left="561" w:right="494"/>
      </w:pPr>
      <w:r>
        <w:rPr>
          <w:sz w:val="24"/>
        </w:rPr>
        <w:lastRenderedPageBreak/>
        <w:t>15</w:t>
      </w:r>
      <w:r>
        <w:rPr>
          <w:sz w:val="24"/>
        </w:rPr>
        <w:t xml:space="preserve"> 02 02*- абсорбенти, филтьрни материали (включително маслени филтри, </w:t>
      </w:r>
      <w:r>
        <w:rPr>
          <w:noProof/>
        </w:rPr>
        <w:drawing>
          <wp:inline distT="0" distB="0" distL="0" distR="0">
            <wp:extent cx="6094" cy="6097"/>
            <wp:effectExtent l="0" t="0" r="0" b="0"/>
            <wp:docPr id="29111" name="Picture 29111"/>
            <wp:cNvGraphicFramePr/>
            <a:graphic xmlns:a="http://schemas.openxmlformats.org/drawingml/2006/main">
              <a:graphicData uri="http://schemas.openxmlformats.org/drawingml/2006/picture">
                <pic:pic xmlns:pic="http://schemas.openxmlformats.org/drawingml/2006/picture">
                  <pic:nvPicPr>
                    <pic:cNvPr id="29111" name="Picture 29111"/>
                    <pic:cNvPicPr/>
                  </pic:nvPicPr>
                  <pic:blipFill>
                    <a:blip r:embed="rId10"/>
                    <a:stretch>
                      <a:fillRect/>
                    </a:stretch>
                  </pic:blipFill>
                  <pic:spPr>
                    <a:xfrm>
                      <a:off x="0" y="0"/>
                      <a:ext cx="6094" cy="6097"/>
                    </a:xfrm>
                    <a:prstGeom prst="rect">
                      <a:avLst/>
                    </a:prstGeom>
                  </pic:spPr>
                </pic:pic>
              </a:graphicData>
            </a:graphic>
          </wp:inline>
        </w:drawing>
      </w:r>
      <w:r>
        <w:rPr>
          <w:sz w:val="24"/>
        </w:rPr>
        <w:t>неупоменати другие), кърпи за изтриване и предпазни облекла, замърсени с опасни вещества .</w:t>
      </w:r>
      <w:r>
        <w:rPr>
          <w:noProof/>
        </w:rPr>
        <w:drawing>
          <wp:inline distT="0" distB="0" distL="0" distR="0">
            <wp:extent cx="18282" cy="30483"/>
            <wp:effectExtent l="0" t="0" r="0" b="0"/>
            <wp:docPr id="342994" name="Picture 342994"/>
            <wp:cNvGraphicFramePr/>
            <a:graphic xmlns:a="http://schemas.openxmlformats.org/drawingml/2006/main">
              <a:graphicData uri="http://schemas.openxmlformats.org/drawingml/2006/picture">
                <pic:pic xmlns:pic="http://schemas.openxmlformats.org/drawingml/2006/picture">
                  <pic:nvPicPr>
                    <pic:cNvPr id="342994" name="Picture 342994"/>
                    <pic:cNvPicPr/>
                  </pic:nvPicPr>
                  <pic:blipFill>
                    <a:blip r:embed="rId63"/>
                    <a:stretch>
                      <a:fillRect/>
                    </a:stretch>
                  </pic:blipFill>
                  <pic:spPr>
                    <a:xfrm>
                      <a:off x="0" y="0"/>
                      <a:ext cx="18282" cy="30483"/>
                    </a:xfrm>
                    <a:prstGeom prst="rect">
                      <a:avLst/>
                    </a:prstGeom>
                  </pic:spPr>
                </pic:pic>
              </a:graphicData>
            </a:graphic>
          </wp:inline>
        </w:drawing>
      </w:r>
    </w:p>
    <w:p w:rsidR="00924BFF" w:rsidRDefault="00006E2F">
      <w:pPr>
        <w:spacing w:after="286" w:line="249" w:lineRule="auto"/>
        <w:ind w:left="561" w:right="494"/>
      </w:pPr>
      <w:r>
        <w:rPr>
          <w:sz w:val="24"/>
        </w:rPr>
        <w:t>Дружеството ще проведе процедура за класификация на отпадъците по реда на Наредба №2/23.07.201</w:t>
      </w:r>
      <w:r>
        <w:rPr>
          <w:sz w:val="24"/>
        </w:rPr>
        <w:t>4 г. за класификация на отпадъците отпадъците / Обл. ДВ. бр.бб от 8 Август 2014г., изи. и доп. ДВ. бр.З2 от 21 Апри 2017г., изи. ДВ. бр.4б от 1 Юни 2018г., изм. и доп. ДВ. бр.86 от 6 Октомври 2020г../ , чрез попълване от страна на притежателя на отпадъка н</w:t>
      </w:r>
      <w:r>
        <w:rPr>
          <w:sz w:val="24"/>
        </w:rPr>
        <w:t>а работен лист за класификация на отпадьците по приложение № 5, кьм чл. 7, ал. , т. 1 от цитираната наредба и съгласуването им от страна на директора на РИОСВ-Пловдив.</w:t>
      </w:r>
    </w:p>
    <w:p w:rsidR="00924BFF" w:rsidRDefault="00006E2F">
      <w:pPr>
        <w:spacing w:after="293" w:line="249" w:lineRule="auto"/>
        <w:ind w:left="561" w:right="494" w:firstLine="374"/>
      </w:pPr>
      <w:r>
        <w:rPr>
          <w:sz w:val="24"/>
        </w:rPr>
        <w:t>С реализиране на инвестиционного предложение няма да се променят извършваните от дружеството дейности и следователно няма да се образуват нов вид отпадъци, различни от класифицираните към момента.</w:t>
      </w:r>
    </w:p>
    <w:p w:rsidR="00924BFF" w:rsidRDefault="00006E2F">
      <w:pPr>
        <w:spacing w:after="277" w:line="249" w:lineRule="auto"/>
        <w:ind w:left="561" w:right="494" w:firstLine="182"/>
      </w:pPr>
      <w:r>
        <w:rPr>
          <w:sz w:val="24"/>
        </w:rPr>
        <w:t>Формираните от дейността на дружеството отпадъци ще бьдат с</w:t>
      </w:r>
      <w:r>
        <w:rPr>
          <w:sz w:val="24"/>
        </w:rPr>
        <w:t>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r>
        <w:rPr>
          <w:noProof/>
        </w:rPr>
        <w:drawing>
          <wp:inline distT="0" distB="0" distL="0" distR="0">
            <wp:extent cx="6094" cy="6097"/>
            <wp:effectExtent l="0" t="0" r="0" b="0"/>
            <wp:docPr id="29115" name="Picture 29115"/>
            <wp:cNvGraphicFramePr/>
            <a:graphic xmlns:a="http://schemas.openxmlformats.org/drawingml/2006/main">
              <a:graphicData uri="http://schemas.openxmlformats.org/drawingml/2006/picture">
                <pic:pic xmlns:pic="http://schemas.openxmlformats.org/drawingml/2006/picture">
                  <pic:nvPicPr>
                    <pic:cNvPr id="29115" name="Picture 29115"/>
                    <pic:cNvPicPr/>
                  </pic:nvPicPr>
                  <pic:blipFill>
                    <a:blip r:embed="rId18"/>
                    <a:stretch>
                      <a:fillRect/>
                    </a:stretch>
                  </pic:blipFill>
                  <pic:spPr>
                    <a:xfrm>
                      <a:off x="0" y="0"/>
                      <a:ext cx="6094" cy="6097"/>
                    </a:xfrm>
                    <a:prstGeom prst="rect">
                      <a:avLst/>
                    </a:prstGeom>
                  </pic:spPr>
                </pic:pic>
              </a:graphicData>
            </a:graphic>
          </wp:inline>
        </w:drawing>
      </w:r>
    </w:p>
    <w:p w:rsidR="00924BFF" w:rsidRDefault="00006E2F">
      <w:pPr>
        <w:spacing w:after="153" w:line="221" w:lineRule="auto"/>
        <w:ind w:left="551" w:right="484" w:firstLine="288"/>
        <w:jc w:val="left"/>
      </w:pPr>
      <w:r>
        <w:rPr>
          <w:sz w:val="24"/>
        </w:rPr>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p>
    <w:p w:rsidR="00924BFF" w:rsidRDefault="00006E2F">
      <w:pPr>
        <w:spacing w:after="42" w:line="249" w:lineRule="auto"/>
        <w:ind w:left="561" w:right="494" w:firstLine="336"/>
      </w:pPr>
      <w:r>
        <w:rPr>
          <w:sz w:val="24"/>
        </w:rPr>
        <w:t>След</w:t>
      </w:r>
      <w:r>
        <w:rPr>
          <w:sz w:val="24"/>
        </w:rPr>
        <w:t xml:space="preserve"> натрупване на определени количества, отпадъците се предават за последващо третиране, рециклиране, оползотворяване ТИЛИ обезвреждане на фирми, притежаващи съответните мощности и разрешение, съгласно Закон за управление на отпадъците /обн. ДВ ф. 53 от 13.07</w:t>
      </w:r>
      <w:r>
        <w:rPr>
          <w:sz w:val="24"/>
        </w:rPr>
        <w:t>.2012 г., посл. изм. и доп. ДВ. бр.56 от 16.07.2019г./.</w:t>
      </w:r>
    </w:p>
    <w:p w:rsidR="00924BFF" w:rsidRDefault="00006E2F">
      <w:pPr>
        <w:spacing w:after="296" w:line="249" w:lineRule="auto"/>
        <w:ind w:left="561" w:right="494" w:firstLine="298"/>
      </w:pPr>
      <w:r>
        <w:rPr>
          <w:sz w:val="24"/>
        </w:rPr>
        <w:t xml:space="preserve">Предаването за последващо третиране на отпадъците, се извършва само вы основа на </w:t>
      </w:r>
      <w:r>
        <w:rPr>
          <w:noProof/>
        </w:rPr>
        <w:drawing>
          <wp:inline distT="0" distB="0" distL="0" distR="0">
            <wp:extent cx="6094" cy="6097"/>
            <wp:effectExtent l="0" t="0" r="0" b="0"/>
            <wp:docPr id="29116" name="Picture 29116"/>
            <wp:cNvGraphicFramePr/>
            <a:graphic xmlns:a="http://schemas.openxmlformats.org/drawingml/2006/main">
              <a:graphicData uri="http://schemas.openxmlformats.org/drawingml/2006/picture">
                <pic:pic xmlns:pic="http://schemas.openxmlformats.org/drawingml/2006/picture">
                  <pic:nvPicPr>
                    <pic:cNvPr id="29116" name="Picture 29116"/>
                    <pic:cNvPicPr/>
                  </pic:nvPicPr>
                  <pic:blipFill>
                    <a:blip r:embed="rId18"/>
                    <a:stretch>
                      <a:fillRect/>
                    </a:stretch>
                  </pic:blipFill>
                  <pic:spPr>
                    <a:xfrm>
                      <a:off x="0" y="0"/>
                      <a:ext cx="6094" cy="6097"/>
                    </a:xfrm>
                    <a:prstGeom prst="rect">
                      <a:avLst/>
                    </a:prstGeom>
                  </pic:spPr>
                </pic:pic>
              </a:graphicData>
            </a:graphic>
          </wp:inline>
        </w:drawing>
      </w:r>
      <w:r>
        <w:rPr>
          <w:sz w:val="24"/>
        </w:rPr>
        <w:t>писмен договор с лица, притежаващи документ по чл. 35 от ЗУО за отпадъци със съответния код, съгласно наредбата по чл.</w:t>
      </w:r>
      <w:r>
        <w:rPr>
          <w:sz w:val="24"/>
        </w:rPr>
        <w:t xml:space="preserve"> З от ЗУО.</w:t>
      </w:r>
    </w:p>
    <w:p w:rsidR="00924BFF" w:rsidRDefault="00006E2F">
      <w:pPr>
        <w:numPr>
          <w:ilvl w:val="0"/>
          <w:numId w:val="2"/>
        </w:numPr>
        <w:spacing w:after="239" w:line="248" w:lineRule="auto"/>
        <w:ind w:right="494" w:firstLine="67"/>
      </w:pPr>
      <w:r>
        <w:rPr>
          <w:sz w:val="26"/>
        </w:rPr>
        <w:t>Отпадьчни води:</w:t>
      </w:r>
      <w:r>
        <w:rPr>
          <w:noProof/>
        </w:rPr>
        <w:drawing>
          <wp:inline distT="0" distB="0" distL="0" distR="0">
            <wp:extent cx="6094" cy="6097"/>
            <wp:effectExtent l="0" t="0" r="0" b="0"/>
            <wp:docPr id="29117" name="Picture 29117"/>
            <wp:cNvGraphicFramePr/>
            <a:graphic xmlns:a="http://schemas.openxmlformats.org/drawingml/2006/main">
              <a:graphicData uri="http://schemas.openxmlformats.org/drawingml/2006/picture">
                <pic:pic xmlns:pic="http://schemas.openxmlformats.org/drawingml/2006/picture">
                  <pic:nvPicPr>
                    <pic:cNvPr id="29117" name="Picture 29117"/>
                    <pic:cNvPicPr/>
                  </pic:nvPicPr>
                  <pic:blipFill>
                    <a:blip r:embed="rId21"/>
                    <a:stretch>
                      <a:fillRect/>
                    </a:stretch>
                  </pic:blipFill>
                  <pic:spPr>
                    <a:xfrm>
                      <a:off x="0" y="0"/>
                      <a:ext cx="6094" cy="6097"/>
                    </a:xfrm>
                    <a:prstGeom prst="rect">
                      <a:avLst/>
                    </a:prstGeom>
                  </pic:spPr>
                </pic:pic>
              </a:graphicData>
            </a:graphic>
          </wp:inline>
        </w:drawing>
      </w:r>
    </w:p>
    <w:p w:rsidR="00924BFF" w:rsidRDefault="00006E2F">
      <w:pPr>
        <w:spacing w:line="249" w:lineRule="auto"/>
        <w:ind w:left="561" w:right="494"/>
      </w:pPr>
      <w:r>
        <w:rPr>
          <w:sz w:val="24"/>
        </w:rPr>
        <w:t>(очаквано количество и вид на формираните отпаДъчни води по поточи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w:t>
      </w:r>
      <w:r>
        <w:rPr>
          <w:sz w:val="24"/>
        </w:rPr>
        <w:t>ема/повърхностен воДен обект/воДоплътна изгребна яма и др.)</w:t>
      </w:r>
    </w:p>
    <w:p w:rsidR="00924BFF" w:rsidRDefault="00006E2F">
      <w:pPr>
        <w:spacing w:line="249" w:lineRule="auto"/>
        <w:ind w:left="489" w:right="494" w:firstLine="537"/>
      </w:pPr>
      <w:r>
        <w:rPr>
          <w:sz w:val="24"/>
        </w:rPr>
        <w:t xml:space="preserve">Площадката е с изградена В и К мрежа, като наемателят има склочен договор с ВИК </w:t>
      </w:r>
      <w:r>
        <w:rPr>
          <w:noProof/>
        </w:rPr>
        <w:drawing>
          <wp:inline distT="0" distB="0" distL="0" distR="0">
            <wp:extent cx="6094" cy="6097"/>
            <wp:effectExtent l="0" t="0" r="0" b="0"/>
            <wp:docPr id="32143" name="Picture 32143"/>
            <wp:cNvGraphicFramePr/>
            <a:graphic xmlns:a="http://schemas.openxmlformats.org/drawingml/2006/main">
              <a:graphicData uri="http://schemas.openxmlformats.org/drawingml/2006/picture">
                <pic:pic xmlns:pic="http://schemas.openxmlformats.org/drawingml/2006/picture">
                  <pic:nvPicPr>
                    <pic:cNvPr id="32143" name="Picture 32143"/>
                    <pic:cNvPicPr/>
                  </pic:nvPicPr>
                  <pic:blipFill>
                    <a:blip r:embed="rId16"/>
                    <a:stretch>
                      <a:fillRect/>
                    </a:stretch>
                  </pic:blipFill>
                  <pic:spPr>
                    <a:xfrm>
                      <a:off x="0" y="0"/>
                      <a:ext cx="6094" cy="6097"/>
                    </a:xfrm>
                    <a:prstGeom prst="rect">
                      <a:avLst/>
                    </a:prstGeom>
                  </pic:spPr>
                </pic:pic>
              </a:graphicData>
            </a:graphic>
          </wp:inline>
        </w:drawing>
      </w:r>
      <w:r>
        <w:rPr>
          <w:sz w:val="24"/>
        </w:rPr>
        <w:t xml:space="preserve">дружество за предоставяне на услуги за водоснабдяване и канализация. Очакваните </w:t>
      </w:r>
      <w:r>
        <w:rPr>
          <w:noProof/>
        </w:rPr>
        <w:drawing>
          <wp:inline distT="0" distB="0" distL="0" distR="0">
            <wp:extent cx="12188" cy="36580"/>
            <wp:effectExtent l="0" t="0" r="0" b="0"/>
            <wp:docPr id="342998" name="Picture 342998"/>
            <wp:cNvGraphicFramePr/>
            <a:graphic xmlns:a="http://schemas.openxmlformats.org/drawingml/2006/main">
              <a:graphicData uri="http://schemas.openxmlformats.org/drawingml/2006/picture">
                <pic:pic xmlns:pic="http://schemas.openxmlformats.org/drawingml/2006/picture">
                  <pic:nvPicPr>
                    <pic:cNvPr id="342998" name="Picture 342998"/>
                    <pic:cNvPicPr/>
                  </pic:nvPicPr>
                  <pic:blipFill>
                    <a:blip r:embed="rId64"/>
                    <a:stretch>
                      <a:fillRect/>
                    </a:stretch>
                  </pic:blipFill>
                  <pic:spPr>
                    <a:xfrm>
                      <a:off x="0" y="0"/>
                      <a:ext cx="12188" cy="36580"/>
                    </a:xfrm>
                    <a:prstGeom prst="rect">
                      <a:avLst/>
                    </a:prstGeom>
                  </pic:spPr>
                </pic:pic>
              </a:graphicData>
            </a:graphic>
          </wp:inline>
        </w:drawing>
      </w:r>
      <w:r>
        <w:rPr>
          <w:noProof/>
        </w:rPr>
        <w:drawing>
          <wp:inline distT="0" distB="0" distL="0" distR="0">
            <wp:extent cx="6094" cy="6097"/>
            <wp:effectExtent l="0" t="0" r="0" b="0"/>
            <wp:docPr id="32144" name="Picture 32144"/>
            <wp:cNvGraphicFramePr/>
            <a:graphic xmlns:a="http://schemas.openxmlformats.org/drawingml/2006/main">
              <a:graphicData uri="http://schemas.openxmlformats.org/drawingml/2006/picture">
                <pic:pic xmlns:pic="http://schemas.openxmlformats.org/drawingml/2006/picture">
                  <pic:nvPicPr>
                    <pic:cNvPr id="32144" name="Picture 32144"/>
                    <pic:cNvPicPr/>
                  </pic:nvPicPr>
                  <pic:blipFill>
                    <a:blip r:embed="rId65"/>
                    <a:stretch>
                      <a:fillRect/>
                    </a:stretch>
                  </pic:blipFill>
                  <pic:spPr>
                    <a:xfrm>
                      <a:off x="0" y="0"/>
                      <a:ext cx="6094" cy="6097"/>
                    </a:xfrm>
                    <a:prstGeom prst="rect">
                      <a:avLst/>
                    </a:prstGeom>
                  </pic:spPr>
                </pic:pic>
              </a:graphicData>
            </a:graphic>
          </wp:inline>
        </w:drawing>
      </w:r>
      <w:r>
        <w:rPr>
          <w:sz w:val="24"/>
        </w:rPr>
        <w:t>количества отпадъчни води са в ми</w:t>
      </w:r>
      <w:r>
        <w:rPr>
          <w:sz w:val="24"/>
        </w:rPr>
        <w:t>нимални количества фекално-битови води. От производството не се формират промишлени отпадъчни води.</w:t>
      </w:r>
      <w:r>
        <w:rPr>
          <w:noProof/>
        </w:rPr>
        <w:drawing>
          <wp:inline distT="0" distB="0" distL="0" distR="0">
            <wp:extent cx="6094" cy="6097"/>
            <wp:effectExtent l="0" t="0" r="0" b="0"/>
            <wp:docPr id="32145" name="Picture 32145"/>
            <wp:cNvGraphicFramePr/>
            <a:graphic xmlns:a="http://schemas.openxmlformats.org/drawingml/2006/main">
              <a:graphicData uri="http://schemas.openxmlformats.org/drawingml/2006/picture">
                <pic:pic xmlns:pic="http://schemas.openxmlformats.org/drawingml/2006/picture">
                  <pic:nvPicPr>
                    <pic:cNvPr id="32145" name="Picture 32145"/>
                    <pic:cNvPicPr/>
                  </pic:nvPicPr>
                  <pic:blipFill>
                    <a:blip r:embed="rId21"/>
                    <a:stretch>
                      <a:fillRect/>
                    </a:stretch>
                  </pic:blipFill>
                  <pic:spPr>
                    <a:xfrm>
                      <a:off x="0" y="0"/>
                      <a:ext cx="6094" cy="6097"/>
                    </a:xfrm>
                    <a:prstGeom prst="rect">
                      <a:avLst/>
                    </a:prstGeom>
                  </pic:spPr>
                </pic:pic>
              </a:graphicData>
            </a:graphic>
          </wp:inline>
        </w:drawing>
      </w:r>
    </w:p>
    <w:p w:rsidR="00924BFF" w:rsidRDefault="00006E2F">
      <w:pPr>
        <w:spacing w:after="10"/>
        <w:ind w:left="883"/>
        <w:jc w:val="left"/>
      </w:pPr>
      <w:r>
        <w:rPr>
          <w:noProof/>
        </w:rPr>
        <w:drawing>
          <wp:inline distT="0" distB="0" distL="0" distR="0">
            <wp:extent cx="6094" cy="6097"/>
            <wp:effectExtent l="0" t="0" r="0" b="0"/>
            <wp:docPr id="32146" name="Picture 32146"/>
            <wp:cNvGraphicFramePr/>
            <a:graphic xmlns:a="http://schemas.openxmlformats.org/drawingml/2006/main">
              <a:graphicData uri="http://schemas.openxmlformats.org/drawingml/2006/picture">
                <pic:pic xmlns:pic="http://schemas.openxmlformats.org/drawingml/2006/picture">
                  <pic:nvPicPr>
                    <pic:cNvPr id="32146" name="Picture 32146"/>
                    <pic:cNvPicPr/>
                  </pic:nvPicPr>
                  <pic:blipFill>
                    <a:blip r:embed="rId19"/>
                    <a:stretch>
                      <a:fillRect/>
                    </a:stretch>
                  </pic:blipFill>
                  <pic:spPr>
                    <a:xfrm>
                      <a:off x="0" y="0"/>
                      <a:ext cx="6094" cy="6097"/>
                    </a:xfrm>
                    <a:prstGeom prst="rect">
                      <a:avLst/>
                    </a:prstGeom>
                  </pic:spPr>
                </pic:pic>
              </a:graphicData>
            </a:graphic>
          </wp:inline>
        </w:drawing>
      </w:r>
    </w:p>
    <w:p w:rsidR="00924BFF" w:rsidRDefault="00006E2F">
      <w:pPr>
        <w:spacing w:after="270" w:line="249" w:lineRule="auto"/>
        <w:ind w:left="561" w:right="494" w:firstLine="365"/>
      </w:pPr>
      <w:r>
        <w:rPr>
          <w:sz w:val="24"/>
        </w:rPr>
        <w:t xml:space="preserve">На производсгвената площадка има изградена смесена канализационна система, чрез </w:t>
      </w:r>
      <w:r>
        <w:rPr>
          <w:noProof/>
        </w:rPr>
        <w:drawing>
          <wp:inline distT="0" distB="0" distL="0" distR="0">
            <wp:extent cx="6093" cy="6097"/>
            <wp:effectExtent l="0" t="0" r="0" b="0"/>
            <wp:docPr id="32147" name="Picture 32147"/>
            <wp:cNvGraphicFramePr/>
            <a:graphic xmlns:a="http://schemas.openxmlformats.org/drawingml/2006/main">
              <a:graphicData uri="http://schemas.openxmlformats.org/drawingml/2006/picture">
                <pic:pic xmlns:pic="http://schemas.openxmlformats.org/drawingml/2006/picture">
                  <pic:nvPicPr>
                    <pic:cNvPr id="32147" name="Picture 32147"/>
                    <pic:cNvPicPr/>
                  </pic:nvPicPr>
                  <pic:blipFill>
                    <a:blip r:embed="rId10"/>
                    <a:stretch>
                      <a:fillRect/>
                    </a:stretch>
                  </pic:blipFill>
                  <pic:spPr>
                    <a:xfrm>
                      <a:off x="0" y="0"/>
                      <a:ext cx="6093" cy="6097"/>
                    </a:xfrm>
                    <a:prstGeom prst="rect">
                      <a:avLst/>
                    </a:prstGeom>
                  </pic:spPr>
                </pic:pic>
              </a:graphicData>
            </a:graphic>
          </wp:inline>
        </w:drawing>
      </w:r>
      <w:r>
        <w:rPr>
          <w:sz w:val="24"/>
        </w:rPr>
        <w:t>която фекално-битовите и дъждовните води се отвеждат и заустват в градск</w:t>
      </w:r>
      <w:r>
        <w:rPr>
          <w:sz w:val="24"/>
        </w:rPr>
        <w:t>ата канализация. Дьждовните води няма да имат контакт със замърсени и опасни вещества, в следствие на коего няма да се формират замърсени ДЪжДОВНИ отпадъчни води.</w:t>
      </w:r>
    </w:p>
    <w:p w:rsidR="00924BFF" w:rsidRDefault="00006E2F">
      <w:pPr>
        <w:numPr>
          <w:ilvl w:val="0"/>
          <w:numId w:val="2"/>
        </w:numPr>
        <w:spacing w:after="272" w:line="248" w:lineRule="auto"/>
        <w:ind w:right="494" w:firstLine="67"/>
      </w:pPr>
      <w:r>
        <w:rPr>
          <w:sz w:val="26"/>
        </w:rPr>
        <w:lastRenderedPageBreak/>
        <w:t xml:space="preserve">Опасни химични вещества, които се очаква да бьдат налични на площадката на </w:t>
      </w:r>
      <w:r>
        <w:rPr>
          <w:noProof/>
        </w:rPr>
        <w:drawing>
          <wp:inline distT="0" distB="0" distL="0" distR="0">
            <wp:extent cx="6094" cy="6097"/>
            <wp:effectExtent l="0" t="0" r="0" b="0"/>
            <wp:docPr id="32148" name="Picture 32148"/>
            <wp:cNvGraphicFramePr/>
            <a:graphic xmlns:a="http://schemas.openxmlformats.org/drawingml/2006/main">
              <a:graphicData uri="http://schemas.openxmlformats.org/drawingml/2006/picture">
                <pic:pic xmlns:pic="http://schemas.openxmlformats.org/drawingml/2006/picture">
                  <pic:nvPicPr>
                    <pic:cNvPr id="32148" name="Picture 32148"/>
                    <pic:cNvPicPr/>
                  </pic:nvPicPr>
                  <pic:blipFill>
                    <a:blip r:embed="rId16"/>
                    <a:stretch>
                      <a:fillRect/>
                    </a:stretch>
                  </pic:blipFill>
                  <pic:spPr>
                    <a:xfrm>
                      <a:off x="0" y="0"/>
                      <a:ext cx="6094" cy="6097"/>
                    </a:xfrm>
                    <a:prstGeom prst="rect">
                      <a:avLst/>
                    </a:prstGeom>
                  </pic:spPr>
                </pic:pic>
              </a:graphicData>
            </a:graphic>
          </wp:inline>
        </w:drawing>
      </w:r>
      <w:r>
        <w:rPr>
          <w:sz w:val="26"/>
        </w:rPr>
        <w:t>предприятието/сьо</w:t>
      </w:r>
      <w:r>
        <w:rPr>
          <w:sz w:val="26"/>
        </w:rPr>
        <w:t>рьжението:</w:t>
      </w:r>
    </w:p>
    <w:p w:rsidR="00924BFF" w:rsidRDefault="00006E2F">
      <w:pPr>
        <w:spacing w:after="206" w:line="248" w:lineRule="auto"/>
        <w:ind w:left="499" w:right="494" w:firstLine="67"/>
      </w:pPr>
      <w:r>
        <w:rPr>
          <w:sz w:val="26"/>
        </w:rPr>
        <w:t xml:space="preserve">(6 случаите по чл. 996 от ЗООС се преДставя информация за вида и количеството на </w:t>
      </w:r>
      <w:r>
        <w:rPr>
          <w:noProof/>
        </w:rPr>
        <w:drawing>
          <wp:inline distT="0" distB="0" distL="0" distR="0">
            <wp:extent cx="6094" cy="6097"/>
            <wp:effectExtent l="0" t="0" r="0" b="0"/>
            <wp:docPr id="32149" name="Picture 32149"/>
            <wp:cNvGraphicFramePr/>
            <a:graphic xmlns:a="http://schemas.openxmlformats.org/drawingml/2006/main">
              <a:graphicData uri="http://schemas.openxmlformats.org/drawingml/2006/picture">
                <pic:pic xmlns:pic="http://schemas.openxmlformats.org/drawingml/2006/picture">
                  <pic:nvPicPr>
                    <pic:cNvPr id="32149" name="Picture 32149"/>
                    <pic:cNvPicPr/>
                  </pic:nvPicPr>
                  <pic:blipFill>
                    <a:blip r:embed="rId51"/>
                    <a:stretch>
                      <a:fillRect/>
                    </a:stretch>
                  </pic:blipFill>
                  <pic:spPr>
                    <a:xfrm>
                      <a:off x="0" y="0"/>
                      <a:ext cx="6094" cy="6097"/>
                    </a:xfrm>
                    <a:prstGeom prst="rect">
                      <a:avLst/>
                    </a:prstGeom>
                  </pic:spPr>
                </pic:pic>
              </a:graphicData>
            </a:graphic>
          </wp:inline>
        </w:drawing>
      </w:r>
      <w:r>
        <w:rPr>
          <w:sz w:val="26"/>
        </w:rPr>
        <w:t xml:space="preserve">опасните вещества, които ще са натични в преДприятието/съоръжението съгласно притожение № 1 към НареДбата за преДотвратяване на голе,ИИ аварии и </w:t>
      </w:r>
      <w:r>
        <w:rPr>
          <w:noProof/>
        </w:rPr>
        <w:drawing>
          <wp:inline distT="0" distB="0" distL="0" distR="0">
            <wp:extent cx="6093" cy="6097"/>
            <wp:effectExtent l="0" t="0" r="0" b="0"/>
            <wp:docPr id="32150" name="Picture 32150"/>
            <wp:cNvGraphicFramePr/>
            <a:graphic xmlns:a="http://schemas.openxmlformats.org/drawingml/2006/main">
              <a:graphicData uri="http://schemas.openxmlformats.org/drawingml/2006/picture">
                <pic:pic xmlns:pic="http://schemas.openxmlformats.org/drawingml/2006/picture">
                  <pic:nvPicPr>
                    <pic:cNvPr id="32150" name="Picture 32150"/>
                    <pic:cNvPicPr/>
                  </pic:nvPicPr>
                  <pic:blipFill>
                    <a:blip r:embed="rId19"/>
                    <a:stretch>
                      <a:fillRect/>
                    </a:stretch>
                  </pic:blipFill>
                  <pic:spPr>
                    <a:xfrm>
                      <a:off x="0" y="0"/>
                      <a:ext cx="6093" cy="6097"/>
                    </a:xfrm>
                    <a:prstGeom prst="rect">
                      <a:avLst/>
                    </a:prstGeom>
                  </pic:spPr>
                </pic:pic>
              </a:graphicData>
            </a:graphic>
          </wp:inline>
        </w:drawing>
      </w:r>
      <w:r>
        <w:rPr>
          <w:sz w:val="26"/>
        </w:rPr>
        <w:t>ограничаване на посмеДствията от тях)</w:t>
      </w:r>
    </w:p>
    <w:p w:rsidR="00924BFF" w:rsidRDefault="00006E2F">
      <w:pPr>
        <w:spacing w:after="237" w:line="249" w:lineRule="auto"/>
        <w:ind w:left="561" w:right="494" w:firstLine="307"/>
      </w:pPr>
      <w:r>
        <w:rPr>
          <w:sz w:val="24"/>
        </w:rPr>
        <w:t xml:space="preserve">Съгласно забележка 5 към приложение №З на ЗООС, а именно „В случай на опасни вещества, включително отпадъци, които не са обхванати от Регламент (ЕО) № 1272/2008, </w:t>
      </w:r>
      <w:r>
        <w:rPr>
          <w:noProof/>
        </w:rPr>
        <w:drawing>
          <wp:inline distT="0" distB="0" distL="0" distR="0">
            <wp:extent cx="6094" cy="30483"/>
            <wp:effectExtent l="0" t="0" r="0" b="0"/>
            <wp:docPr id="343000" name="Picture 343000"/>
            <wp:cNvGraphicFramePr/>
            <a:graphic xmlns:a="http://schemas.openxmlformats.org/drawingml/2006/main">
              <a:graphicData uri="http://schemas.openxmlformats.org/drawingml/2006/picture">
                <pic:pic xmlns:pic="http://schemas.openxmlformats.org/drawingml/2006/picture">
                  <pic:nvPicPr>
                    <pic:cNvPr id="343000" name="Picture 343000"/>
                    <pic:cNvPicPr/>
                  </pic:nvPicPr>
                  <pic:blipFill>
                    <a:blip r:embed="rId66"/>
                    <a:stretch>
                      <a:fillRect/>
                    </a:stretch>
                  </pic:blipFill>
                  <pic:spPr>
                    <a:xfrm>
                      <a:off x="0" y="0"/>
                      <a:ext cx="6094" cy="30483"/>
                    </a:xfrm>
                    <a:prstGeom prst="rect">
                      <a:avLst/>
                    </a:prstGeom>
                  </pic:spPr>
                </pic:pic>
              </a:graphicData>
            </a:graphic>
          </wp:inline>
        </w:drawing>
      </w:r>
      <w:r>
        <w:rPr>
          <w:sz w:val="24"/>
        </w:rPr>
        <w:t>но които независимо от това са налични или има вероятно</w:t>
      </w:r>
      <w:r>
        <w:rPr>
          <w:sz w:val="24"/>
        </w:rPr>
        <w:t>ст да са налични в едно предприятие/съоръжение и притежават или могат да притежават според условията, установени в предприятието/съорьжението, еквивалентни свойства по отношение на потенциал за големи аварии, се причисляват временно към най-близката катего</w:t>
      </w:r>
      <w:r>
        <w:rPr>
          <w:sz w:val="24"/>
        </w:rPr>
        <w:t>рия или посочено опасно вещество, попадащо в обхвата на глава седма, раздел I и на нареДбата по чл. 103, П. 9.</w:t>
      </w:r>
    </w:p>
    <w:p w:rsidR="00924BFF" w:rsidRDefault="00006E2F">
      <w:pPr>
        <w:spacing w:after="676" w:line="249" w:lineRule="auto"/>
        <w:ind w:left="561" w:right="494"/>
      </w:pPr>
      <w:r>
        <w:rPr>
          <w:sz w:val="24"/>
        </w:rPr>
        <w:t>Няма да се съхраняват опасни вещества, надхвьрлящи праговите количества на опасни вещества, посочени в Приложение З на Закона за опазване на окол</w:t>
      </w:r>
      <w:r>
        <w:rPr>
          <w:sz w:val="24"/>
        </w:rPr>
        <w:t xml:space="preserve">ната среда. При </w:t>
      </w:r>
      <w:r>
        <w:rPr>
          <w:noProof/>
        </w:rPr>
        <w:drawing>
          <wp:inline distT="0" distB="0" distL="0" distR="0">
            <wp:extent cx="6093" cy="6097"/>
            <wp:effectExtent l="0" t="0" r="0" b="0"/>
            <wp:docPr id="32154" name="Picture 32154"/>
            <wp:cNvGraphicFramePr/>
            <a:graphic xmlns:a="http://schemas.openxmlformats.org/drawingml/2006/main">
              <a:graphicData uri="http://schemas.openxmlformats.org/drawingml/2006/picture">
                <pic:pic xmlns:pic="http://schemas.openxmlformats.org/drawingml/2006/picture">
                  <pic:nvPicPr>
                    <pic:cNvPr id="32154" name="Picture 32154"/>
                    <pic:cNvPicPr/>
                  </pic:nvPicPr>
                  <pic:blipFill>
                    <a:blip r:embed="rId19"/>
                    <a:stretch>
                      <a:fillRect/>
                    </a:stretch>
                  </pic:blipFill>
                  <pic:spPr>
                    <a:xfrm>
                      <a:off x="0" y="0"/>
                      <a:ext cx="6093" cy="6097"/>
                    </a:xfrm>
                    <a:prstGeom prst="rect">
                      <a:avLst/>
                    </a:prstGeom>
                  </pic:spPr>
                </pic:pic>
              </a:graphicData>
            </a:graphic>
          </wp:inline>
        </w:drawing>
      </w:r>
      <w:r>
        <w:rPr>
          <w:sz w:val="24"/>
        </w:rPr>
        <w:t>последвагцата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и транспортните средства. По време на експлоатация на обекта, в производс</w:t>
      </w:r>
      <w:r>
        <w:rPr>
          <w:sz w:val="24"/>
        </w:rPr>
        <w:t xml:space="preserve">твото при обработката на метапните детайли ще се използва смазочно </w:t>
      </w:r>
      <w:r>
        <w:rPr>
          <w:noProof/>
        </w:rPr>
        <w:drawing>
          <wp:inline distT="0" distB="0" distL="0" distR="0">
            <wp:extent cx="91409" cy="18290"/>
            <wp:effectExtent l="0" t="0" r="0" b="0"/>
            <wp:docPr id="32155" name="Picture 32155"/>
            <wp:cNvGraphicFramePr/>
            <a:graphic xmlns:a="http://schemas.openxmlformats.org/drawingml/2006/main">
              <a:graphicData uri="http://schemas.openxmlformats.org/drawingml/2006/picture">
                <pic:pic xmlns:pic="http://schemas.openxmlformats.org/drawingml/2006/picture">
                  <pic:nvPicPr>
                    <pic:cNvPr id="32155" name="Picture 32155"/>
                    <pic:cNvPicPr/>
                  </pic:nvPicPr>
                  <pic:blipFill>
                    <a:blip r:embed="rId67"/>
                    <a:stretch>
                      <a:fillRect/>
                    </a:stretch>
                  </pic:blipFill>
                  <pic:spPr>
                    <a:xfrm>
                      <a:off x="0" y="0"/>
                      <a:ext cx="91409" cy="18290"/>
                    </a:xfrm>
                    <a:prstGeom prst="rect">
                      <a:avLst/>
                    </a:prstGeom>
                  </pic:spPr>
                </pic:pic>
              </a:graphicData>
            </a:graphic>
          </wp:inline>
        </w:drawing>
      </w:r>
      <w:r>
        <w:rPr>
          <w:sz w:val="24"/>
        </w:rPr>
        <w:t>охлаждаща течност — Борьол, като максималното съхранявано количество на площадката ще бьде в опаковка до 200 литра. Хидравлично и смазочното масло за нормапната работа на машините и технич</w:t>
      </w:r>
      <w:r>
        <w:rPr>
          <w:sz w:val="24"/>
        </w:rPr>
        <w:t>еските съорьжения ще бъдат налични само в резервоарите на съответните системи. Допълнителни количества от тях няма да се съхраняват на площадката. При необходимост от допълване или смяна, необходимите количества ще бъдат заявявани на доставчици.</w:t>
      </w:r>
    </w:p>
    <w:p w:rsidR="00924BFF" w:rsidRDefault="00006E2F">
      <w:pPr>
        <w:spacing w:after="221" w:line="249" w:lineRule="auto"/>
        <w:ind w:left="561" w:right="494"/>
      </w:pPr>
      <w:r>
        <w:rPr>
          <w:sz w:val="24"/>
        </w:rPr>
        <w:t>В технолог</w:t>
      </w:r>
      <w:r>
        <w:rPr>
          <w:sz w:val="24"/>
        </w:rPr>
        <w:t xml:space="preserve">ичния процес за производство на краен продукт се включва и етап нанасяне на специален защитен слой върху някои от елементите. По предварителни разчети за производството на 6000 бр./год крайни изделия са необходими общо около 2,5 т. — 3,0 т. обезмаслители; </w:t>
      </w:r>
      <w:r>
        <w:rPr>
          <w:sz w:val="24"/>
        </w:rPr>
        <w:t>грундове; бои; лакове; разредители и др. спомагателни материали. Съобразно конкретните нужди, с оглед на ритмично обслужване на производствения процес. Фирма „Сейдж Технолоджис” ООД, доставя необходимите за нуждите на целия технологичен процес продукти - о</w:t>
      </w:r>
      <w:r>
        <w:rPr>
          <w:sz w:val="24"/>
        </w:rPr>
        <w:t>безмаслители; грундове; бои; лакове и разредители за тях в минимални количества директно от производителите и/или вносителите им. Осигурено е специално складово помещение, където определени количества от тези продукти да се съхраняват в минимални количеств</w:t>
      </w:r>
      <w:r>
        <w:rPr>
          <w:sz w:val="24"/>
        </w:rPr>
        <w:t xml:space="preserve">а без да се променя оригиналната </w:t>
      </w:r>
      <w:r>
        <w:rPr>
          <w:noProof/>
        </w:rPr>
        <w:drawing>
          <wp:inline distT="0" distB="0" distL="0" distR="0">
            <wp:extent cx="6094" cy="6097"/>
            <wp:effectExtent l="0" t="0" r="0" b="0"/>
            <wp:docPr id="32156" name="Picture 32156"/>
            <wp:cNvGraphicFramePr/>
            <a:graphic xmlns:a="http://schemas.openxmlformats.org/drawingml/2006/main">
              <a:graphicData uri="http://schemas.openxmlformats.org/drawingml/2006/picture">
                <pic:pic xmlns:pic="http://schemas.openxmlformats.org/drawingml/2006/picture">
                  <pic:nvPicPr>
                    <pic:cNvPr id="32156" name="Picture 32156"/>
                    <pic:cNvPicPr/>
                  </pic:nvPicPr>
                  <pic:blipFill>
                    <a:blip r:embed="rId18"/>
                    <a:stretch>
                      <a:fillRect/>
                    </a:stretch>
                  </pic:blipFill>
                  <pic:spPr>
                    <a:xfrm>
                      <a:off x="0" y="0"/>
                      <a:ext cx="6094" cy="6097"/>
                    </a:xfrm>
                    <a:prstGeom prst="rect">
                      <a:avLst/>
                    </a:prstGeom>
                  </pic:spPr>
                </pic:pic>
              </a:graphicData>
            </a:graphic>
          </wp:inline>
        </w:drawing>
      </w:r>
      <w:r>
        <w:rPr>
          <w:sz w:val="24"/>
        </w:rPr>
        <w:t>опаковка на продукта. Съдовете в които се съхраняват продуктите /варели, пластмасови опаковки и др./ са плътно затворени, като по време на съхранението им в склада не се отварят за други цели, не се допълват и не се смесва</w:t>
      </w:r>
      <w:r>
        <w:rPr>
          <w:sz w:val="24"/>
        </w:rPr>
        <w:t>т помежду си.</w:t>
      </w:r>
    </w:p>
    <w:p w:rsidR="00924BFF" w:rsidRDefault="00006E2F">
      <w:pPr>
        <w:spacing w:after="817" w:line="249" w:lineRule="auto"/>
        <w:ind w:left="499" w:right="494" w:firstLine="355"/>
      </w:pPr>
      <w:r>
        <w:rPr>
          <w:sz w:val="24"/>
        </w:rPr>
        <w:t>След реализацията на ИГТ,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ниськ рисков потенциал, сьгласно Приложение № 3 към чл. 103, гл</w:t>
      </w:r>
      <w:r>
        <w:rPr>
          <w:sz w:val="24"/>
        </w:rPr>
        <w:t xml:space="preserve">ава VII на ЗООС, поради коего, на обекта не е извършена класификация като „предприятие </w:t>
      </w:r>
      <w:r>
        <w:rPr>
          <w:noProof/>
        </w:rPr>
        <w:drawing>
          <wp:inline distT="0" distB="0" distL="0" distR="0">
            <wp:extent cx="12188" cy="6097"/>
            <wp:effectExtent l="0" t="0" r="0" b="0"/>
            <wp:docPr id="34351" name="Picture 34351"/>
            <wp:cNvGraphicFramePr/>
            <a:graphic xmlns:a="http://schemas.openxmlformats.org/drawingml/2006/main">
              <a:graphicData uri="http://schemas.openxmlformats.org/drawingml/2006/picture">
                <pic:pic xmlns:pic="http://schemas.openxmlformats.org/drawingml/2006/picture">
                  <pic:nvPicPr>
                    <pic:cNvPr id="34351" name="Picture 34351"/>
                    <pic:cNvPicPr/>
                  </pic:nvPicPr>
                  <pic:blipFill>
                    <a:blip r:embed="rId62"/>
                    <a:stretch>
                      <a:fillRect/>
                    </a:stretch>
                  </pic:blipFill>
                  <pic:spPr>
                    <a:xfrm>
                      <a:off x="0" y="0"/>
                      <a:ext cx="12188" cy="6097"/>
                    </a:xfrm>
                    <a:prstGeom prst="rect">
                      <a:avLst/>
                    </a:prstGeom>
                  </pic:spPr>
                </pic:pic>
              </a:graphicData>
            </a:graphic>
          </wp:inline>
        </w:drawing>
      </w:r>
      <w:r>
        <w:rPr>
          <w:sz w:val="24"/>
        </w:rPr>
        <w:lastRenderedPageBreak/>
        <w:t>и/или съоръжение с нисък рисков потенциал“ или като „предприятие и/или съоръжение с висок рисков потенциал“</w:t>
      </w:r>
      <w:r>
        <w:rPr>
          <w:noProof/>
        </w:rPr>
        <w:drawing>
          <wp:inline distT="0" distB="0" distL="0" distR="0">
            <wp:extent cx="18282" cy="79255"/>
            <wp:effectExtent l="0" t="0" r="0" b="0"/>
            <wp:docPr id="343003" name="Picture 343003"/>
            <wp:cNvGraphicFramePr/>
            <a:graphic xmlns:a="http://schemas.openxmlformats.org/drawingml/2006/main">
              <a:graphicData uri="http://schemas.openxmlformats.org/drawingml/2006/picture">
                <pic:pic xmlns:pic="http://schemas.openxmlformats.org/drawingml/2006/picture">
                  <pic:nvPicPr>
                    <pic:cNvPr id="343003" name="Picture 343003"/>
                    <pic:cNvPicPr/>
                  </pic:nvPicPr>
                  <pic:blipFill>
                    <a:blip r:embed="rId68"/>
                    <a:stretch>
                      <a:fillRect/>
                    </a:stretch>
                  </pic:blipFill>
                  <pic:spPr>
                    <a:xfrm>
                      <a:off x="0" y="0"/>
                      <a:ext cx="18282" cy="79255"/>
                    </a:xfrm>
                    <a:prstGeom prst="rect">
                      <a:avLst/>
                    </a:prstGeom>
                  </pic:spPr>
                </pic:pic>
              </a:graphicData>
            </a:graphic>
          </wp:inline>
        </w:drawing>
      </w:r>
    </w:p>
    <w:p w:rsidR="00924BFF" w:rsidRDefault="00006E2F">
      <w:pPr>
        <w:spacing w:after="261" w:line="249" w:lineRule="auto"/>
        <w:ind w:left="561" w:right="494"/>
      </w:pPr>
      <w:r>
        <w:rPr>
          <w:sz w:val="24"/>
        </w:rPr>
        <w:t>1. Моля да ни информирате за необходимите действия, които т</w:t>
      </w:r>
      <w:r>
        <w:rPr>
          <w:sz w:val="24"/>
        </w:rPr>
        <w:t xml:space="preserve">рябва да предприемем, по </w:t>
      </w:r>
      <w:r>
        <w:rPr>
          <w:noProof/>
        </w:rPr>
        <w:drawing>
          <wp:inline distT="0" distB="0" distL="0" distR="0">
            <wp:extent cx="6093" cy="6097"/>
            <wp:effectExtent l="0" t="0" r="0" b="0"/>
            <wp:docPr id="34354" name="Picture 34354"/>
            <wp:cNvGraphicFramePr/>
            <a:graphic xmlns:a="http://schemas.openxmlformats.org/drawingml/2006/main">
              <a:graphicData uri="http://schemas.openxmlformats.org/drawingml/2006/picture">
                <pic:pic xmlns:pic="http://schemas.openxmlformats.org/drawingml/2006/picture">
                  <pic:nvPicPr>
                    <pic:cNvPr id="34354" name="Picture 34354"/>
                    <pic:cNvPicPr/>
                  </pic:nvPicPr>
                  <pic:blipFill>
                    <a:blip r:embed="rId18"/>
                    <a:stretch>
                      <a:fillRect/>
                    </a:stretch>
                  </pic:blipFill>
                  <pic:spPr>
                    <a:xfrm>
                      <a:off x="0" y="0"/>
                      <a:ext cx="6093" cy="6097"/>
                    </a:xfrm>
                    <a:prstGeom prst="rect">
                      <a:avLst/>
                    </a:prstGeom>
                  </pic:spPr>
                </pic:pic>
              </a:graphicData>
            </a:graphic>
          </wp:inline>
        </w:drawing>
      </w:r>
      <w:r>
        <w:rPr>
          <w:sz w:val="24"/>
        </w:rPr>
        <w:t>реда на глава шеста от ЗООС</w:t>
      </w:r>
      <w:r>
        <w:rPr>
          <w:noProof/>
        </w:rPr>
        <w:drawing>
          <wp:inline distT="0" distB="0" distL="0" distR="0">
            <wp:extent cx="6094" cy="6097"/>
            <wp:effectExtent l="0" t="0" r="0" b="0"/>
            <wp:docPr id="34355" name="Picture 34355"/>
            <wp:cNvGraphicFramePr/>
            <a:graphic xmlns:a="http://schemas.openxmlformats.org/drawingml/2006/main">
              <a:graphicData uri="http://schemas.openxmlformats.org/drawingml/2006/picture">
                <pic:pic xmlns:pic="http://schemas.openxmlformats.org/drawingml/2006/picture">
                  <pic:nvPicPr>
                    <pic:cNvPr id="34355" name="Picture 34355"/>
                    <pic:cNvPicPr/>
                  </pic:nvPicPr>
                  <pic:blipFill>
                    <a:blip r:embed="rId41"/>
                    <a:stretch>
                      <a:fillRect/>
                    </a:stretch>
                  </pic:blipFill>
                  <pic:spPr>
                    <a:xfrm>
                      <a:off x="0" y="0"/>
                      <a:ext cx="6094" cy="6097"/>
                    </a:xfrm>
                    <a:prstGeom prst="rect">
                      <a:avLst/>
                    </a:prstGeom>
                  </pic:spPr>
                </pic:pic>
              </a:graphicData>
            </a:graphic>
          </wp:inline>
        </w:drawing>
      </w:r>
    </w:p>
    <w:p w:rsidR="00924BFF" w:rsidRDefault="00006E2F">
      <w:pPr>
        <w:spacing w:after="277" w:line="249" w:lineRule="auto"/>
        <w:ind w:left="561" w:right="494"/>
      </w:pPr>
      <w:r>
        <w:rPr>
          <w:sz w:val="24"/>
        </w:rPr>
        <w:t>Моля на основание чл. 93, ал. 9, т. 1 от ЗООС да се проведе задължителна ОВОС, без да се извършва преценка.</w:t>
      </w:r>
    </w:p>
    <w:p w:rsidR="00924BFF" w:rsidRDefault="00006E2F">
      <w:pPr>
        <w:spacing w:after="278" w:line="249" w:lineRule="auto"/>
        <w:ind w:left="561" w:right="494"/>
      </w:pPr>
      <w:r>
        <w:rPr>
          <w:sz w:val="24"/>
        </w:rPr>
        <w:t>Моля, на основание чл. 94, ал. 1, т. 9 от ЗООС да се проведе процедура по ОВОС и/или процедур</w:t>
      </w:r>
      <w:r>
        <w:rPr>
          <w:sz w:val="24"/>
        </w:rPr>
        <w:t>ата по чл. 109, ал. 1 или 2 или по чл. 117, ал. 1 или 2 от ЗООС</w:t>
      </w:r>
    </w:p>
    <w:p w:rsidR="00924BFF" w:rsidRDefault="00006E2F">
      <w:pPr>
        <w:spacing w:after="240" w:line="249" w:lineRule="auto"/>
        <w:ind w:left="561" w:right="494"/>
      </w:pPr>
      <w:r>
        <w:rPr>
          <w:sz w:val="24"/>
        </w:rPr>
        <w:t>П. Друга информация (не е задължително за попълване)</w:t>
      </w:r>
    </w:p>
    <w:p w:rsidR="00924BFF" w:rsidRDefault="00006E2F">
      <w:pPr>
        <w:spacing w:after="153" w:line="221" w:lineRule="auto"/>
        <w:ind w:left="551" w:right="931"/>
        <w:jc w:val="left"/>
      </w:pPr>
      <w:r>
        <w:rPr>
          <w:sz w:val="24"/>
        </w:rPr>
        <w:t>Моля да бьде допуснато извършването само на ОВОС (в случаите по чл. 91, ал. 2 от ЗООС, когато за инвестиционно предложение, включено в прил</w:t>
      </w:r>
      <w:r>
        <w:rPr>
          <w:sz w:val="24"/>
        </w:rPr>
        <w:t>ожение № или в приложение № 2 към ЗООС, се изисква и изготвянето на самостоятелен план или програма по чл. 85, ал. 1 и 2 от ЗООС) поради следните основания (мотиви):</w:t>
      </w:r>
    </w:p>
    <w:p w:rsidR="00924BFF" w:rsidRDefault="00006E2F">
      <w:pPr>
        <w:spacing w:after="442"/>
        <w:ind w:left="576"/>
        <w:jc w:val="left"/>
      </w:pPr>
      <w:r>
        <w:rPr>
          <w:noProof/>
          <w:sz w:val="22"/>
        </w:rPr>
        <mc:AlternateContent>
          <mc:Choice Requires="wpg">
            <w:drawing>
              <wp:inline distT="0" distB="0" distL="0" distR="0">
                <wp:extent cx="5606436" cy="6097"/>
                <wp:effectExtent l="0" t="0" r="0" b="0"/>
                <wp:docPr id="343006" name="Group 343006"/>
                <wp:cNvGraphicFramePr/>
                <a:graphic xmlns:a="http://schemas.openxmlformats.org/drawingml/2006/main">
                  <a:graphicData uri="http://schemas.microsoft.com/office/word/2010/wordprocessingGroup">
                    <wpg:wgp>
                      <wpg:cNvGrpSpPr/>
                      <wpg:grpSpPr>
                        <a:xfrm>
                          <a:off x="0" y="0"/>
                          <a:ext cx="5606436" cy="6097"/>
                          <a:chOff x="0" y="0"/>
                          <a:chExt cx="5606436" cy="6097"/>
                        </a:xfrm>
                      </wpg:grpSpPr>
                      <wps:wsp>
                        <wps:cNvPr id="343005" name="Shape 343005"/>
                        <wps:cNvSpPr/>
                        <wps:spPr>
                          <a:xfrm>
                            <a:off x="0" y="0"/>
                            <a:ext cx="5606436" cy="6097"/>
                          </a:xfrm>
                          <a:custGeom>
                            <a:avLst/>
                            <a:gdLst/>
                            <a:ahLst/>
                            <a:cxnLst/>
                            <a:rect l="0" t="0" r="0" b="0"/>
                            <a:pathLst>
                              <a:path w="5606436" h="6097">
                                <a:moveTo>
                                  <a:pt x="0" y="3049"/>
                                </a:moveTo>
                                <a:lnTo>
                                  <a:pt x="560643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43006" style="width:441.452pt;height:0.480072pt;mso-position-horizontal-relative:char;mso-position-vertical-relative:line" coordsize="56064,60">
                <v:shape id="Shape 343005" style="position:absolute;width:56064;height:60;left:0;top:0;" coordsize="5606436,6097" path="m0,3049l5606436,3049">
                  <v:stroke weight="0.480072pt" endcap="flat" joinstyle="miter" miterlimit="1" on="true" color="#000000"/>
                  <v:fill on="false" color="#000000"/>
                </v:shape>
              </v:group>
            </w:pict>
          </mc:Fallback>
        </mc:AlternateContent>
      </w:r>
    </w:p>
    <w:p w:rsidR="00924BFF" w:rsidRDefault="00006E2F">
      <w:pPr>
        <w:spacing w:after="403"/>
        <w:ind w:left="576"/>
        <w:jc w:val="left"/>
      </w:pPr>
      <w:r>
        <w:rPr>
          <w:noProof/>
          <w:sz w:val="22"/>
        </w:rPr>
        <mc:AlternateContent>
          <mc:Choice Requires="wpg">
            <w:drawing>
              <wp:inline distT="0" distB="0" distL="0" distR="0">
                <wp:extent cx="5606436" cy="6097"/>
                <wp:effectExtent l="0" t="0" r="0" b="0"/>
                <wp:docPr id="343008" name="Group 343008"/>
                <wp:cNvGraphicFramePr/>
                <a:graphic xmlns:a="http://schemas.openxmlformats.org/drawingml/2006/main">
                  <a:graphicData uri="http://schemas.microsoft.com/office/word/2010/wordprocessingGroup">
                    <wpg:wgp>
                      <wpg:cNvGrpSpPr/>
                      <wpg:grpSpPr>
                        <a:xfrm>
                          <a:off x="0" y="0"/>
                          <a:ext cx="5606436" cy="6097"/>
                          <a:chOff x="0" y="0"/>
                          <a:chExt cx="5606436" cy="6097"/>
                        </a:xfrm>
                      </wpg:grpSpPr>
                      <wps:wsp>
                        <wps:cNvPr id="343007" name="Shape 343007"/>
                        <wps:cNvSpPr/>
                        <wps:spPr>
                          <a:xfrm>
                            <a:off x="0" y="0"/>
                            <a:ext cx="5606436" cy="6097"/>
                          </a:xfrm>
                          <a:custGeom>
                            <a:avLst/>
                            <a:gdLst/>
                            <a:ahLst/>
                            <a:cxnLst/>
                            <a:rect l="0" t="0" r="0" b="0"/>
                            <a:pathLst>
                              <a:path w="5606436" h="6097">
                                <a:moveTo>
                                  <a:pt x="0" y="3049"/>
                                </a:moveTo>
                                <a:lnTo>
                                  <a:pt x="560643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43008" style="width:441.452pt;height:0.480042pt;mso-position-horizontal-relative:char;mso-position-vertical-relative:line" coordsize="56064,60">
                <v:shape id="Shape 343007" style="position:absolute;width:56064;height:60;left:0;top:0;" coordsize="5606436,6097" path="m0,3049l5606436,3049">
                  <v:stroke weight="0.480042pt" endcap="flat" joinstyle="miter" miterlimit="1" on="true" color="#000000"/>
                  <v:fill on="false" color="#000000"/>
                </v:shape>
              </v:group>
            </w:pict>
          </mc:Fallback>
        </mc:AlternateContent>
      </w:r>
    </w:p>
    <w:p w:rsidR="00924BFF" w:rsidRDefault="00006E2F">
      <w:pPr>
        <w:spacing w:after="346"/>
        <w:ind w:left="585"/>
        <w:jc w:val="left"/>
      </w:pPr>
      <w:r>
        <w:rPr>
          <w:noProof/>
          <w:sz w:val="22"/>
        </w:rPr>
        <mc:AlternateContent>
          <mc:Choice Requires="wpg">
            <w:drawing>
              <wp:inline distT="0" distB="0" distL="0" distR="0">
                <wp:extent cx="5618624" cy="6097"/>
                <wp:effectExtent l="0" t="0" r="0" b="0"/>
                <wp:docPr id="343010" name="Group 343010"/>
                <wp:cNvGraphicFramePr/>
                <a:graphic xmlns:a="http://schemas.openxmlformats.org/drawingml/2006/main">
                  <a:graphicData uri="http://schemas.microsoft.com/office/word/2010/wordprocessingGroup">
                    <wpg:wgp>
                      <wpg:cNvGrpSpPr/>
                      <wpg:grpSpPr>
                        <a:xfrm>
                          <a:off x="0" y="0"/>
                          <a:ext cx="5618624" cy="6097"/>
                          <a:chOff x="0" y="0"/>
                          <a:chExt cx="5618624" cy="6097"/>
                        </a:xfrm>
                      </wpg:grpSpPr>
                      <wps:wsp>
                        <wps:cNvPr id="343009" name="Shape 343009"/>
                        <wps:cNvSpPr/>
                        <wps:spPr>
                          <a:xfrm>
                            <a:off x="0" y="0"/>
                            <a:ext cx="5618624" cy="6097"/>
                          </a:xfrm>
                          <a:custGeom>
                            <a:avLst/>
                            <a:gdLst/>
                            <a:ahLst/>
                            <a:cxnLst/>
                            <a:rect l="0" t="0" r="0" b="0"/>
                            <a:pathLst>
                              <a:path w="5618624" h="6097">
                                <a:moveTo>
                                  <a:pt x="0" y="3048"/>
                                </a:moveTo>
                                <a:lnTo>
                                  <a:pt x="5618624"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43010" style="width:442.411pt;height:0.480042pt;mso-position-horizontal-relative:char;mso-position-vertical-relative:line" coordsize="56186,60">
                <v:shape id="Shape 343009" style="position:absolute;width:56186;height:60;left:0;top:0;" coordsize="5618624,6097" path="m0,3048l5618624,3048">
                  <v:stroke weight="0.480042pt" endcap="flat" joinstyle="miter" miterlimit="1" on="true" color="#000000"/>
                  <v:fill on="false" color="#000000"/>
                </v:shape>
              </v:group>
            </w:pict>
          </mc:Fallback>
        </mc:AlternateContent>
      </w:r>
    </w:p>
    <w:p w:rsidR="00924BFF" w:rsidRDefault="00006E2F">
      <w:pPr>
        <w:spacing w:after="265"/>
        <w:ind w:left="590" w:hanging="10"/>
        <w:jc w:val="left"/>
      </w:pPr>
      <w:r>
        <w:rPr>
          <w:sz w:val="24"/>
          <w:u w:val="single" w:color="000000"/>
        </w:rPr>
        <w:t>Прилагам:</w:t>
      </w:r>
    </w:p>
    <w:p w:rsidR="00924BFF" w:rsidRDefault="00006E2F">
      <w:pPr>
        <w:numPr>
          <w:ilvl w:val="0"/>
          <w:numId w:val="3"/>
        </w:numPr>
        <w:spacing w:line="249" w:lineRule="auto"/>
        <w:ind w:right="494" w:hanging="230"/>
      </w:pPr>
      <w:r>
        <w:rPr>
          <w:sz w:val="24"/>
        </w:rPr>
        <w:t>Декларация за извьршено писмено обявяване на засегнатото население за предвиденото инвестиционното предложение съгласно изискванията на чл. 95, ал. 1 от</w:t>
      </w:r>
    </w:p>
    <w:p w:rsidR="00924BFF" w:rsidRDefault="00006E2F">
      <w:pPr>
        <w:spacing w:after="97" w:line="265" w:lineRule="auto"/>
        <w:ind w:left="571" w:hanging="10"/>
        <w:jc w:val="left"/>
      </w:pPr>
      <w:r>
        <w:rPr>
          <w:sz w:val="36"/>
        </w:rPr>
        <w:t>зоос</w:t>
      </w:r>
    </w:p>
    <w:p w:rsidR="00924BFF" w:rsidRDefault="00006E2F">
      <w:pPr>
        <w:numPr>
          <w:ilvl w:val="0"/>
          <w:numId w:val="3"/>
        </w:numPr>
        <w:spacing w:after="277" w:line="249" w:lineRule="auto"/>
        <w:ind w:right="494" w:hanging="230"/>
      </w:pPr>
      <w:r>
        <w:rPr>
          <w:sz w:val="24"/>
        </w:rPr>
        <w:t>Други документи по преценка на уведомителя:</w:t>
      </w:r>
    </w:p>
    <w:p w:rsidR="00924BFF" w:rsidRDefault="00006E2F">
      <w:pPr>
        <w:spacing w:after="287" w:line="249" w:lineRule="auto"/>
        <w:ind w:left="561" w:right="494"/>
      </w:pPr>
      <w:r>
        <w:rPr>
          <w:sz w:val="24"/>
        </w:rPr>
        <w:t>2, 1. Копие от нотариален акт за покупко-продажба на Н</w:t>
      </w:r>
      <w:r>
        <w:rPr>
          <w:sz w:val="24"/>
        </w:rPr>
        <w:t>еДВИЖИ,МИ имоти;</w:t>
      </w:r>
      <w:r>
        <w:rPr>
          <w:noProof/>
        </w:rPr>
        <w:drawing>
          <wp:inline distT="0" distB="0" distL="0" distR="0">
            <wp:extent cx="6094" cy="6097"/>
            <wp:effectExtent l="0" t="0" r="0" b="0"/>
            <wp:docPr id="34356" name="Picture 34356"/>
            <wp:cNvGraphicFramePr/>
            <a:graphic xmlns:a="http://schemas.openxmlformats.org/drawingml/2006/main">
              <a:graphicData uri="http://schemas.openxmlformats.org/drawingml/2006/picture">
                <pic:pic xmlns:pic="http://schemas.openxmlformats.org/drawingml/2006/picture">
                  <pic:nvPicPr>
                    <pic:cNvPr id="34356" name="Picture 34356"/>
                    <pic:cNvPicPr/>
                  </pic:nvPicPr>
                  <pic:blipFill>
                    <a:blip r:embed="rId16"/>
                    <a:stretch>
                      <a:fillRect/>
                    </a:stretch>
                  </pic:blipFill>
                  <pic:spPr>
                    <a:xfrm>
                      <a:off x="0" y="0"/>
                      <a:ext cx="6094" cy="6097"/>
                    </a:xfrm>
                    <a:prstGeom prst="rect">
                      <a:avLst/>
                    </a:prstGeom>
                  </pic:spPr>
                </pic:pic>
              </a:graphicData>
            </a:graphic>
          </wp:inline>
        </w:drawing>
      </w:r>
    </w:p>
    <w:p w:rsidR="00924BFF" w:rsidRDefault="00006E2F">
      <w:pPr>
        <w:numPr>
          <w:ilvl w:val="1"/>
          <w:numId w:val="3"/>
        </w:numPr>
        <w:spacing w:line="249" w:lineRule="auto"/>
        <w:ind w:right="494" w:hanging="422"/>
      </w:pPr>
      <w:r>
        <w:rPr>
          <w:sz w:val="24"/>
        </w:rPr>
        <w:t>Копие от скица на поземлен имот;</w:t>
      </w:r>
    </w:p>
    <w:p w:rsidR="00924BFF" w:rsidRDefault="00006E2F">
      <w:pPr>
        <w:numPr>
          <w:ilvl w:val="1"/>
          <w:numId w:val="3"/>
        </w:numPr>
        <w:spacing w:after="291" w:line="249" w:lineRule="auto"/>
        <w:ind w:right="494" w:hanging="422"/>
      </w:pPr>
      <w:r>
        <w:rPr>
          <w:sz w:val="24"/>
        </w:rPr>
        <w:t>Копие от разрешение за ползване;</w:t>
      </w:r>
    </w:p>
    <w:p w:rsidR="00924BFF" w:rsidRDefault="00006E2F">
      <w:pPr>
        <w:numPr>
          <w:ilvl w:val="1"/>
          <w:numId w:val="3"/>
        </w:numPr>
        <w:spacing w:after="260" w:line="249" w:lineRule="auto"/>
        <w:ind w:right="494" w:hanging="422"/>
      </w:pPr>
      <w:r>
        <w:rPr>
          <w:sz w:val="24"/>
        </w:rPr>
        <w:t>Копие от ПУП — план за застрояване;</w:t>
      </w:r>
      <w:r>
        <w:rPr>
          <w:noProof/>
        </w:rPr>
        <w:drawing>
          <wp:inline distT="0" distB="0" distL="0" distR="0">
            <wp:extent cx="6094" cy="30483"/>
            <wp:effectExtent l="0" t="0" r="0" b="0"/>
            <wp:docPr id="343012" name="Picture 343012"/>
            <wp:cNvGraphicFramePr/>
            <a:graphic xmlns:a="http://schemas.openxmlformats.org/drawingml/2006/main">
              <a:graphicData uri="http://schemas.openxmlformats.org/drawingml/2006/picture">
                <pic:pic xmlns:pic="http://schemas.openxmlformats.org/drawingml/2006/picture">
                  <pic:nvPicPr>
                    <pic:cNvPr id="343012" name="Picture 343012"/>
                    <pic:cNvPicPr/>
                  </pic:nvPicPr>
                  <pic:blipFill>
                    <a:blip r:embed="rId69"/>
                    <a:stretch>
                      <a:fillRect/>
                    </a:stretch>
                  </pic:blipFill>
                  <pic:spPr>
                    <a:xfrm>
                      <a:off x="0" y="0"/>
                      <a:ext cx="6094" cy="30483"/>
                    </a:xfrm>
                    <a:prstGeom prst="rect">
                      <a:avLst/>
                    </a:prstGeom>
                  </pic:spPr>
                </pic:pic>
              </a:graphicData>
            </a:graphic>
          </wp:inline>
        </w:drawing>
      </w:r>
    </w:p>
    <w:p w:rsidR="00924BFF" w:rsidRDefault="00006E2F">
      <w:pPr>
        <w:numPr>
          <w:ilvl w:val="1"/>
          <w:numId w:val="3"/>
        </w:numPr>
        <w:spacing w:after="303" w:line="249" w:lineRule="auto"/>
        <w:ind w:right="494" w:hanging="422"/>
      </w:pPr>
      <w:r>
        <w:rPr>
          <w:sz w:val="24"/>
        </w:rPr>
        <w:t xml:space="preserve">Копие от договор с „Електроразпределение Юг“ ЕАД и „Водоснабдяване и </w:t>
      </w:r>
      <w:r>
        <w:rPr>
          <w:noProof/>
        </w:rPr>
        <w:drawing>
          <wp:inline distT="0" distB="0" distL="0" distR="0">
            <wp:extent cx="12188" cy="6097"/>
            <wp:effectExtent l="0" t="0" r="0" b="0"/>
            <wp:docPr id="36163" name="Picture 36163"/>
            <wp:cNvGraphicFramePr/>
            <a:graphic xmlns:a="http://schemas.openxmlformats.org/drawingml/2006/main">
              <a:graphicData uri="http://schemas.openxmlformats.org/drawingml/2006/picture">
                <pic:pic xmlns:pic="http://schemas.openxmlformats.org/drawingml/2006/picture">
                  <pic:nvPicPr>
                    <pic:cNvPr id="36163" name="Picture 36163"/>
                    <pic:cNvPicPr/>
                  </pic:nvPicPr>
                  <pic:blipFill>
                    <a:blip r:embed="rId70"/>
                    <a:stretch>
                      <a:fillRect/>
                    </a:stretch>
                  </pic:blipFill>
                  <pic:spPr>
                    <a:xfrm>
                      <a:off x="0" y="0"/>
                      <a:ext cx="12188" cy="6097"/>
                    </a:xfrm>
                    <a:prstGeom prst="rect">
                      <a:avLst/>
                    </a:prstGeom>
                  </pic:spPr>
                </pic:pic>
              </a:graphicData>
            </a:graphic>
          </wp:inline>
        </w:drawing>
      </w:r>
      <w:r>
        <w:rPr>
          <w:sz w:val="24"/>
        </w:rPr>
        <w:t>канализация“ ЕООД •</w:t>
      </w:r>
    </w:p>
    <w:p w:rsidR="00924BFF" w:rsidRDefault="00006E2F">
      <w:pPr>
        <w:numPr>
          <w:ilvl w:val="1"/>
          <w:numId w:val="3"/>
        </w:numPr>
        <w:spacing w:after="292" w:line="249" w:lineRule="auto"/>
        <w:ind w:right="494" w:hanging="422"/>
      </w:pPr>
      <w:r>
        <w:rPr>
          <w:sz w:val="24"/>
        </w:rPr>
        <w:t>Копие от Спецификация Ротор;</w:t>
      </w:r>
    </w:p>
    <w:p w:rsidR="00924BFF" w:rsidRDefault="00006E2F">
      <w:pPr>
        <w:numPr>
          <w:ilvl w:val="1"/>
          <w:numId w:val="3"/>
        </w:numPr>
        <w:spacing w:after="316" w:line="249" w:lineRule="auto"/>
        <w:ind w:right="494" w:hanging="422"/>
      </w:pPr>
      <w:r>
        <w:rPr>
          <w:sz w:val="24"/>
        </w:rPr>
        <w:t>Прогнозни количества на разход на химични материали за 60006р. изделия.</w:t>
      </w:r>
    </w:p>
    <w:p w:rsidR="00924BFF" w:rsidRDefault="00006E2F">
      <w:pPr>
        <w:numPr>
          <w:ilvl w:val="0"/>
          <w:numId w:val="3"/>
        </w:numPr>
        <w:spacing w:after="215" w:line="249" w:lineRule="auto"/>
        <w:ind w:right="494" w:hanging="230"/>
      </w:pPr>
      <w:r>
        <w:rPr>
          <w:sz w:val="24"/>
        </w:rPr>
        <w:t>Електронен носител - 1 бр.</w:t>
      </w:r>
    </w:p>
    <w:p w:rsidR="00924BFF" w:rsidRDefault="00006E2F">
      <w:pPr>
        <w:numPr>
          <w:ilvl w:val="0"/>
          <w:numId w:val="3"/>
        </w:numPr>
        <w:spacing w:after="272" w:line="249" w:lineRule="auto"/>
        <w:ind w:right="494" w:hanging="230"/>
      </w:pPr>
      <w:r>
        <w:rPr>
          <w:sz w:val="24"/>
        </w:rPr>
        <w:lastRenderedPageBreak/>
        <w:t>Желая писмото за определяне на необходимите действия да бъде издадено в електронна форма и изпратено на посочения адрес на елекгронна поща-</w:t>
      </w:r>
    </w:p>
    <w:p w:rsidR="00924BFF" w:rsidRDefault="00006E2F">
      <w:pPr>
        <w:numPr>
          <w:ilvl w:val="0"/>
          <w:numId w:val="3"/>
        </w:numPr>
        <w:spacing w:after="282" w:line="249" w:lineRule="auto"/>
        <w:ind w:right="494" w:hanging="230"/>
      </w:pPr>
      <w:r>
        <w:rPr>
          <w:sz w:val="24"/>
        </w:rPr>
        <w:t>Желая да получава</w:t>
      </w:r>
      <w:r>
        <w:rPr>
          <w:sz w:val="24"/>
        </w:rPr>
        <w:t>м електронна кореспонденция във връзка с предоставяната услуга на посочения от мен адрес на електронна поща.</w:t>
      </w:r>
    </w:p>
    <w:p w:rsidR="00924BFF" w:rsidRDefault="00006E2F">
      <w:pPr>
        <w:numPr>
          <w:ilvl w:val="0"/>
          <w:numId w:val="3"/>
        </w:numPr>
        <w:spacing w:after="1981" w:line="249" w:lineRule="auto"/>
        <w:ind w:right="494" w:hanging="230"/>
      </w:pPr>
      <w:r>
        <w:rPr>
          <w:sz w:val="24"/>
        </w:rPr>
        <w:t xml:space="preserve">Желая писмото за определяне на необходимите действия да бъде получено чрез </w:t>
      </w:r>
      <w:r>
        <w:rPr>
          <w:noProof/>
        </w:rPr>
        <w:drawing>
          <wp:inline distT="0" distB="0" distL="0" distR="0">
            <wp:extent cx="6094" cy="6097"/>
            <wp:effectExtent l="0" t="0" r="0" b="0"/>
            <wp:docPr id="36164" name="Picture 36164"/>
            <wp:cNvGraphicFramePr/>
            <a:graphic xmlns:a="http://schemas.openxmlformats.org/drawingml/2006/main">
              <a:graphicData uri="http://schemas.openxmlformats.org/drawingml/2006/picture">
                <pic:pic xmlns:pic="http://schemas.openxmlformats.org/drawingml/2006/picture">
                  <pic:nvPicPr>
                    <pic:cNvPr id="36164" name="Picture 36164"/>
                    <pic:cNvPicPr/>
                  </pic:nvPicPr>
                  <pic:blipFill>
                    <a:blip r:embed="rId10"/>
                    <a:stretch>
                      <a:fillRect/>
                    </a:stretch>
                  </pic:blipFill>
                  <pic:spPr>
                    <a:xfrm>
                      <a:off x="0" y="0"/>
                      <a:ext cx="6094" cy="6097"/>
                    </a:xfrm>
                    <a:prstGeom prst="rect">
                      <a:avLst/>
                    </a:prstGeom>
                  </pic:spPr>
                </pic:pic>
              </a:graphicData>
            </a:graphic>
          </wp:inline>
        </w:drawing>
      </w:r>
      <w:r>
        <w:rPr>
          <w:sz w:val="24"/>
        </w:rPr>
        <w:t>лицензиран пощенски оператор.</w:t>
      </w:r>
    </w:p>
    <w:p w:rsidR="00924BFF" w:rsidRDefault="00006E2F">
      <w:pPr>
        <w:sectPr w:rsidR="00924BFF">
          <w:headerReference w:type="even" r:id="rId71"/>
          <w:headerReference w:type="default" r:id="rId72"/>
          <w:footerReference w:type="even" r:id="rId73"/>
          <w:footerReference w:type="default" r:id="rId74"/>
          <w:headerReference w:type="first" r:id="rId75"/>
          <w:footerReference w:type="first" r:id="rId76"/>
          <w:pgSz w:w="11900" w:h="16840"/>
          <w:pgMar w:top="1485" w:right="883" w:bottom="182" w:left="893" w:header="708" w:footer="708" w:gutter="0"/>
          <w:cols w:space="708"/>
        </w:sectPr>
      </w:pPr>
      <w:r>
        <w:rPr>
          <w:sz w:val="24"/>
        </w:rPr>
        <w:tab/>
      </w:r>
    </w:p>
    <w:p w:rsidR="00924BFF" w:rsidRDefault="00924BFF">
      <w:pPr>
        <w:sectPr w:rsidR="00924BFF">
          <w:headerReference w:type="even" r:id="rId77"/>
          <w:headerReference w:type="default" r:id="rId78"/>
          <w:footerReference w:type="even" r:id="rId79"/>
          <w:footerReference w:type="default" r:id="rId80"/>
          <w:headerReference w:type="first" r:id="rId81"/>
          <w:footerReference w:type="first" r:id="rId82"/>
          <w:pgSz w:w="11900" w:h="16840"/>
          <w:pgMar w:top="1343" w:right="1132" w:bottom="221" w:left="1094" w:header="708" w:footer="708" w:gutter="0"/>
          <w:cols w:space="708"/>
        </w:sectPr>
      </w:pPr>
      <w:bookmarkStart w:id="0" w:name="_GoBack"/>
      <w:bookmarkEnd w:id="0"/>
    </w:p>
    <w:p w:rsidR="00924BFF" w:rsidRDefault="00006E2F">
      <w:pPr>
        <w:spacing w:after="662"/>
        <w:ind w:left="681" w:right="-393"/>
        <w:jc w:val="left"/>
      </w:pPr>
      <w:r>
        <w:rPr>
          <w:noProof/>
          <w:sz w:val="22"/>
        </w:rPr>
        <w:lastRenderedPageBreak/>
        <mc:AlternateContent>
          <mc:Choice Requires="wpg">
            <w:drawing>
              <wp:inline distT="0" distB="0" distL="0" distR="0">
                <wp:extent cx="5984261" cy="999839"/>
                <wp:effectExtent l="0" t="0" r="0" b="0"/>
                <wp:docPr id="333972" name="Group 333972"/>
                <wp:cNvGraphicFramePr/>
                <a:graphic xmlns:a="http://schemas.openxmlformats.org/drawingml/2006/main">
                  <a:graphicData uri="http://schemas.microsoft.com/office/word/2010/wordprocessingGroup">
                    <wpg:wgp>
                      <wpg:cNvGrpSpPr/>
                      <wpg:grpSpPr>
                        <a:xfrm>
                          <a:off x="0" y="0"/>
                          <a:ext cx="5984261" cy="999839"/>
                          <a:chOff x="0" y="0"/>
                          <a:chExt cx="5984261" cy="999839"/>
                        </a:xfrm>
                      </wpg:grpSpPr>
                      <pic:pic xmlns:pic="http://schemas.openxmlformats.org/drawingml/2006/picture">
                        <pic:nvPicPr>
                          <pic:cNvPr id="343189" name="Picture 343189"/>
                          <pic:cNvPicPr/>
                        </pic:nvPicPr>
                        <pic:blipFill>
                          <a:blip r:embed="rId83"/>
                          <a:stretch>
                            <a:fillRect/>
                          </a:stretch>
                        </pic:blipFill>
                        <pic:spPr>
                          <a:xfrm>
                            <a:off x="0" y="115835"/>
                            <a:ext cx="5984261" cy="884004"/>
                          </a:xfrm>
                          <a:prstGeom prst="rect">
                            <a:avLst/>
                          </a:prstGeom>
                        </pic:spPr>
                      </pic:pic>
                      <wps:wsp>
                        <wps:cNvPr id="148356" name="Rectangle 148356"/>
                        <wps:cNvSpPr/>
                        <wps:spPr>
                          <a:xfrm>
                            <a:off x="4795940" y="0"/>
                            <a:ext cx="332302" cy="186493"/>
                          </a:xfrm>
                          <a:prstGeom prst="rect">
                            <a:avLst/>
                          </a:prstGeom>
                          <a:ln>
                            <a:noFill/>
                          </a:ln>
                        </wps:spPr>
                        <wps:txbx>
                          <w:txbxContent>
                            <w:p w:rsidR="00924BFF" w:rsidRDefault="00006E2F">
                              <w:pPr>
                                <w:spacing w:after="160"/>
                                <w:ind w:left="0"/>
                                <w:jc w:val="left"/>
                              </w:pPr>
                              <w:r>
                                <w:rPr>
                                  <w:w w:val="7"/>
                                  <w:sz w:val="26"/>
                                </w:rPr>
                                <w:t>01)</w:t>
                              </w:r>
                              <w:r>
                                <w:rPr>
                                  <w:spacing w:val="2"/>
                                  <w:w w:val="7"/>
                                  <w:sz w:val="2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3972" style="width:471.202pt;height:78.7275pt;mso-position-horizontal-relative:char;mso-position-vertical-relative:line" coordsize="59842,9998">
                <v:shape id="Picture 343189" style="position:absolute;width:59842;height:8840;left:0;top:1158;" filled="f">
                  <v:imagedata r:id="rId299"/>
                </v:shape>
                <v:rect id="Rectangle 148356" style="position:absolute;width:3323;height:1864;left:47959;top:0;" filled="f" stroked="f">
                  <v:textbox inset="0,0,0,0">
                    <w:txbxContent>
                      <w:p>
                        <w:pPr>
                          <w:spacing w:before="0" w:after="160" w:line="259" w:lineRule="auto"/>
                          <w:ind w:left="0" w:firstLine="0"/>
                          <w:jc w:val="left"/>
                        </w:pPr>
                        <w:r>
                          <w:rPr>
                            <w:rFonts w:cs="Times New Roman" w:hAnsi="Times New Roman" w:eastAsia="Times New Roman" w:ascii="Times New Roman"/>
                            <w:w w:val="7"/>
                            <w:sz w:val="26"/>
                          </w:rPr>
                          <w:t xml:space="preserve">01)</w:t>
                        </w:r>
                        <w:r>
                          <w:rPr>
                            <w:rFonts w:cs="Times New Roman" w:hAnsi="Times New Roman" w:eastAsia="Times New Roman" w:ascii="Times New Roman"/>
                            <w:spacing w:val="2"/>
                            <w:w w:val="7"/>
                            <w:sz w:val="26"/>
                          </w:rPr>
                          <w:t xml:space="preserve"> </w:t>
                        </w:r>
                      </w:p>
                    </w:txbxContent>
                  </v:textbox>
                </v:rect>
              </v:group>
            </w:pict>
          </mc:Fallback>
        </mc:AlternateContent>
      </w:r>
    </w:p>
    <w:p w:rsidR="00924BFF" w:rsidRDefault="00006E2F">
      <w:pPr>
        <w:spacing w:after="0"/>
        <w:ind w:left="1046" w:hanging="10"/>
        <w:jc w:val="center"/>
      </w:pPr>
      <w:r>
        <w:rPr>
          <w:sz w:val="28"/>
        </w:rPr>
        <w:t>ДОГОВОР</w:t>
      </w:r>
    </w:p>
    <w:p w:rsidR="00924BFF" w:rsidRDefault="00006E2F">
      <w:pPr>
        <w:spacing w:after="281"/>
        <w:ind w:left="3503"/>
        <w:jc w:val="left"/>
      </w:pPr>
      <w:r>
        <w:rPr>
          <w:noProof/>
        </w:rPr>
        <w:drawing>
          <wp:inline distT="0" distB="0" distL="0" distR="0">
            <wp:extent cx="2583836" cy="335312"/>
            <wp:effectExtent l="0" t="0" r="0" b="0"/>
            <wp:docPr id="343190" name="Picture 343190"/>
            <wp:cNvGraphicFramePr/>
            <a:graphic xmlns:a="http://schemas.openxmlformats.org/drawingml/2006/main">
              <a:graphicData uri="http://schemas.openxmlformats.org/drawingml/2006/picture">
                <pic:pic xmlns:pic="http://schemas.openxmlformats.org/drawingml/2006/picture">
                  <pic:nvPicPr>
                    <pic:cNvPr id="343190" name="Picture 343190"/>
                    <pic:cNvPicPr/>
                  </pic:nvPicPr>
                  <pic:blipFill>
                    <a:blip r:embed="rId300"/>
                    <a:stretch>
                      <a:fillRect/>
                    </a:stretch>
                  </pic:blipFill>
                  <pic:spPr>
                    <a:xfrm>
                      <a:off x="0" y="0"/>
                      <a:ext cx="2583836" cy="335312"/>
                    </a:xfrm>
                    <a:prstGeom prst="rect">
                      <a:avLst/>
                    </a:prstGeom>
                  </pic:spPr>
                </pic:pic>
              </a:graphicData>
            </a:graphic>
          </wp:inline>
        </w:drawing>
      </w:r>
    </w:p>
    <w:p w:rsidR="00924BFF" w:rsidRDefault="00006E2F">
      <w:pPr>
        <w:spacing w:after="190"/>
        <w:ind w:left="4558" w:right="14" w:hanging="3234"/>
      </w:pPr>
      <w:r>
        <w:t>ЗА ПРЕДОСТАВЯНЕ НА ВИК Услуги НА ПОТРЕБИТЕЛИТЕ НА ВИК ОПЕРА ТОР- ТРАЛ пловдив</w:t>
      </w:r>
    </w:p>
    <w:p w:rsidR="00924BFF" w:rsidRDefault="00006E2F">
      <w:pPr>
        <w:spacing w:after="261"/>
        <w:ind w:left="1142" w:right="14"/>
      </w:pPr>
      <w:r>
        <w:t>Днес,. на основание Обшиле условия за предоставяне на ВИК услуги и Наредба от 14.09.2004 пи. (оби. ДВ 6p.8W08.lO.2004 изм. и доп. ДВ бр.63 от 2012 т.) се сключи НаСтоЯЩИЯТ делово</w:t>
      </w:r>
      <w:r>
        <w:t>р между:</w:t>
      </w:r>
    </w:p>
    <w:p w:rsidR="00924BFF" w:rsidRDefault="00006E2F">
      <w:pPr>
        <w:spacing w:after="507"/>
        <w:ind w:left="29" w:right="14" w:firstLine="1075"/>
      </w:pPr>
      <w:r>
        <w:rPr>
          <w:noProof/>
        </w:rPr>
        <w:drawing>
          <wp:anchor distT="0" distB="0" distL="114300" distR="114300" simplePos="0" relativeHeight="251730944" behindDoc="0" locked="0" layoutInCell="1" allowOverlap="0">
            <wp:simplePos x="0" y="0"/>
            <wp:positionH relativeFrom="page">
              <wp:posOffset>3315110</wp:posOffset>
            </wp:positionH>
            <wp:positionV relativeFrom="page">
              <wp:posOffset>9754527</wp:posOffset>
            </wp:positionV>
            <wp:extent cx="2614305" cy="932776"/>
            <wp:effectExtent l="0" t="0" r="0" b="0"/>
            <wp:wrapSquare wrapText="bothSides"/>
            <wp:docPr id="152046" name="Picture 152046"/>
            <wp:cNvGraphicFramePr/>
            <a:graphic xmlns:a="http://schemas.openxmlformats.org/drawingml/2006/main">
              <a:graphicData uri="http://schemas.openxmlformats.org/drawingml/2006/picture">
                <pic:pic xmlns:pic="http://schemas.openxmlformats.org/drawingml/2006/picture">
                  <pic:nvPicPr>
                    <pic:cNvPr id="152046" name="Picture 152046"/>
                    <pic:cNvPicPr/>
                  </pic:nvPicPr>
                  <pic:blipFill>
                    <a:blip r:embed="rId301"/>
                    <a:stretch>
                      <a:fillRect/>
                    </a:stretch>
                  </pic:blipFill>
                  <pic:spPr>
                    <a:xfrm>
                      <a:off x="0" y="0"/>
                      <a:ext cx="2614305" cy="932776"/>
                    </a:xfrm>
                    <a:prstGeom prst="rect">
                      <a:avLst/>
                    </a:prstGeom>
                  </pic:spPr>
                </pic:pic>
              </a:graphicData>
            </a:graphic>
          </wp:anchor>
        </w:drawing>
      </w:r>
      <w:r>
        <w:rPr>
          <w:noProof/>
        </w:rPr>
        <w:drawing>
          <wp:inline distT="0" distB="0" distL="0" distR="0">
            <wp:extent cx="6094" cy="12193"/>
            <wp:effectExtent l="0" t="0" r="0" b="0"/>
            <wp:docPr id="151290" name="Picture 151290"/>
            <wp:cNvGraphicFramePr/>
            <a:graphic xmlns:a="http://schemas.openxmlformats.org/drawingml/2006/main">
              <a:graphicData uri="http://schemas.openxmlformats.org/drawingml/2006/picture">
                <pic:pic xmlns:pic="http://schemas.openxmlformats.org/drawingml/2006/picture">
                  <pic:nvPicPr>
                    <pic:cNvPr id="151290" name="Picture 151290"/>
                    <pic:cNvPicPr/>
                  </pic:nvPicPr>
                  <pic:blipFill>
                    <a:blip r:embed="rId302"/>
                    <a:stretch>
                      <a:fillRect/>
                    </a:stretch>
                  </pic:blipFill>
                  <pic:spPr>
                    <a:xfrm>
                      <a:off x="0" y="0"/>
                      <a:ext cx="6094" cy="12193"/>
                    </a:xfrm>
                    <a:prstGeom prst="rect">
                      <a:avLst/>
                    </a:prstGeom>
                  </pic:spPr>
                </pic:pic>
              </a:graphicData>
            </a:graphic>
          </wp:inline>
        </w:drawing>
      </w:r>
      <w:r>
        <w:t>„ВОДОСНАБДЯВАНЕ И КАНАЛИЗАЦИЯ“ ЕООД - гр. Пловдив, представлявано от Управителя Спартак Львов Николов, с адрес: гр. Пловдив, бул. „Шести септември” 250, ЕИК: 1 15010670, наричан С) за краткост в договора „ОПЕРАТОР“, от една страна и от друли:</w:t>
      </w:r>
    </w:p>
    <w:p w:rsidR="00924BFF" w:rsidRDefault="00006E2F">
      <w:pPr>
        <w:spacing w:after="0"/>
        <w:ind w:left="0" w:right="-230"/>
        <w:jc w:val="left"/>
      </w:pPr>
      <w:r>
        <w:rPr>
          <w:sz w:val="78"/>
        </w:rPr>
        <w:t xml:space="preserve">с </w:t>
      </w:r>
      <w:r>
        <w:rPr>
          <w:noProof/>
        </w:rPr>
        <w:drawing>
          <wp:inline distT="0" distB="0" distL="0" distR="0">
            <wp:extent cx="5612530" cy="2786137"/>
            <wp:effectExtent l="0" t="0" r="0" b="0"/>
            <wp:docPr id="343192" name="Picture 343192"/>
            <wp:cNvGraphicFramePr/>
            <a:graphic xmlns:a="http://schemas.openxmlformats.org/drawingml/2006/main">
              <a:graphicData uri="http://schemas.openxmlformats.org/drawingml/2006/picture">
                <pic:pic xmlns:pic="http://schemas.openxmlformats.org/drawingml/2006/picture">
                  <pic:nvPicPr>
                    <pic:cNvPr id="343192" name="Picture 343192"/>
                    <pic:cNvPicPr/>
                  </pic:nvPicPr>
                  <pic:blipFill>
                    <a:blip r:embed="rId303"/>
                    <a:stretch>
                      <a:fillRect/>
                    </a:stretch>
                  </pic:blipFill>
                  <pic:spPr>
                    <a:xfrm>
                      <a:off x="0" y="0"/>
                      <a:ext cx="5612530" cy="2786137"/>
                    </a:xfrm>
                    <a:prstGeom prst="rect">
                      <a:avLst/>
                    </a:prstGeom>
                  </pic:spPr>
                </pic:pic>
              </a:graphicData>
            </a:graphic>
          </wp:inline>
        </w:drawing>
      </w:r>
    </w:p>
    <w:p w:rsidR="00924BFF" w:rsidRDefault="00006E2F">
      <w:pPr>
        <w:spacing w:after="202"/>
        <w:ind w:left="1113" w:right="14"/>
      </w:pPr>
      <w:r>
        <w:t>наричан за краткост „ПОТРЕБИТЕЛ</w:t>
      </w:r>
      <w:r>
        <w:rPr>
          <w:vertAlign w:val="superscript"/>
        </w:rPr>
        <w:t xml:space="preserve">Я </w:t>
      </w:r>
      <w:r>
        <w:t>от друга страна, се сключи настоящият договор за предоставяне на ВИК услуги:</w:t>
      </w:r>
    </w:p>
    <w:p w:rsidR="00924BFF" w:rsidRDefault="00006E2F">
      <w:pPr>
        <w:ind w:left="1132" w:right="14"/>
      </w:pPr>
      <w:r>
        <w:t>ПРЕДМЕТ НА ДОГОВОРА:</w:t>
      </w:r>
    </w:p>
    <w:p w:rsidR="00924BFF" w:rsidRDefault="00006E2F">
      <w:pPr>
        <w:ind w:left="1113" w:right="14"/>
      </w:pPr>
      <w:r>
        <w:t>Чл. 1. ОПЕРАТОРЫ извършва услугите водоснабдяване Тили отвеждане шили пречистване на отпадъчните води сы•ласно нас</w:t>
      </w:r>
      <w:r>
        <w:rPr>
          <w:vertAlign w:val="superscript"/>
        </w:rPr>
        <w:t>е</w:t>
      </w:r>
      <w:r>
        <w:t>гоящия д</w:t>
      </w:r>
      <w:r>
        <w:t>оговор, Приложение и Приложение №2 към него,</w:t>
      </w:r>
    </w:p>
    <w:p w:rsidR="00924BFF" w:rsidRDefault="00006E2F">
      <w:pPr>
        <w:ind w:left="1113" w:right="14"/>
      </w:pPr>
      <w:r>
        <w:t xml:space="preserve">(2). В Приложение се определят показателите и нормите за максимално допустимо съдържание на </w:t>
      </w:r>
      <w:r>
        <w:rPr>
          <w:noProof/>
        </w:rPr>
        <w:drawing>
          <wp:inline distT="0" distB="0" distL="0" distR="0">
            <wp:extent cx="6094" cy="6097"/>
            <wp:effectExtent l="0" t="0" r="0" b="0"/>
            <wp:docPr id="151333" name="Picture 151333"/>
            <wp:cNvGraphicFramePr/>
            <a:graphic xmlns:a="http://schemas.openxmlformats.org/drawingml/2006/main">
              <a:graphicData uri="http://schemas.openxmlformats.org/drawingml/2006/picture">
                <pic:pic xmlns:pic="http://schemas.openxmlformats.org/drawingml/2006/picture">
                  <pic:nvPicPr>
                    <pic:cNvPr id="151333" name="Picture 151333"/>
                    <pic:cNvPicPr/>
                  </pic:nvPicPr>
                  <pic:blipFill>
                    <a:blip r:embed="rId10"/>
                    <a:stretch>
                      <a:fillRect/>
                    </a:stretch>
                  </pic:blipFill>
                  <pic:spPr>
                    <a:xfrm>
                      <a:off x="0" y="0"/>
                      <a:ext cx="6094" cy="6097"/>
                    </a:xfrm>
                    <a:prstGeom prst="rect">
                      <a:avLst/>
                    </a:prstGeom>
                  </pic:spPr>
                </pic:pic>
              </a:graphicData>
            </a:graphic>
          </wp:inline>
        </w:drawing>
      </w:r>
      <w:r>
        <w:t>вредни вещества в отпадъчните води, изпускани в канализационните мрежи на населените места, които нямат действаща преч</w:t>
      </w:r>
      <w:r>
        <w:t>иствателна станция.</w:t>
      </w:r>
    </w:p>
    <w:p w:rsidR="00924BFF" w:rsidRDefault="00006E2F">
      <w:pPr>
        <w:ind w:left="1113" w:right="14"/>
      </w:pPr>
      <w:r>
        <w:t>(3 В Приложение №2 се посочват максимално допустимите концентрации на вещества в производствениле ошадъчни води, заустени в традската канализационна мрежа. То се изготвя в съответствие с разпоредбите на Наредба N27 ••За условията и реда</w:t>
      </w:r>
      <w:r>
        <w:t xml:space="preserve"> заустване на производствени отпадъчни води в канализационните системи на </w:t>
      </w:r>
      <w:r>
        <w:lastRenderedPageBreak/>
        <w:t xml:space="preserve">населените мести“ (ДВ. бр.98 от 2000 год.), наричана по-натагьк Наредба №7 и Наредба 1.2000 год. за еМИСИОННИ норми за допусшмото съдържание на вредни и Опасни вещества в опадъчните </w:t>
      </w:r>
      <w:r>
        <w:t>води, зауствани във водни обекти (ДВ бр.97 от 2000 [од., изм. и доп.. бр.24 на ДВ от 23.03.2004 год.). наричана по-нататьк Наредба Мб.</w:t>
      </w:r>
    </w:p>
    <w:p w:rsidR="00924BFF" w:rsidRDefault="00006E2F">
      <w:pPr>
        <w:ind w:left="1123" w:right="14"/>
      </w:pPr>
      <w:r>
        <w:t>Чл.2. (1). Услугиле водоснабдяване, отвеждане и пречистване на отпадъчните води се извършват чрез водопроводни и канализа</w:t>
      </w:r>
      <w:r>
        <w:t>ционни отклонения, изградени и приети в сьответствие със строителните книжа и отговаряши на техническите и ексллоатадионниле изисквания.</w:t>
      </w:r>
    </w:p>
    <w:p w:rsidR="00924BFF" w:rsidRDefault="00006E2F">
      <w:pPr>
        <w:pStyle w:val="3"/>
        <w:spacing w:after="447" w:line="265" w:lineRule="auto"/>
        <w:ind w:left="10" w:right="1440"/>
      </w:pPr>
      <w:r>
        <w:rPr>
          <w:sz w:val="24"/>
        </w:rPr>
        <w:t xml:space="preserve">ОД </w:t>
      </w:r>
    </w:p>
    <w:p w:rsidR="00924BFF" w:rsidRDefault="00006E2F">
      <w:pPr>
        <w:ind w:left="893" w:right="250"/>
      </w:pPr>
      <w:r>
        <w:t>(2). Услугата водоснабдяване, предоставяна от ОПЕРАТОРА се осъществява сьгласно разпоредбата на чл. 1 , ал.2 и З от Наредба №4 от 14.09.2004 год, за ползване на водоснабдителните и канализационните системи (обн. ДВ бр.88/О8.10.2004 год.), наричана по-нтатъ</w:t>
      </w:r>
      <w:r>
        <w:t>к Наредба №4.</w:t>
      </w:r>
      <w:r>
        <w:rPr>
          <w:noProof/>
        </w:rPr>
        <w:drawing>
          <wp:inline distT="0" distB="0" distL="0" distR="0">
            <wp:extent cx="6094" cy="6097"/>
            <wp:effectExtent l="0" t="0" r="0" b="0"/>
            <wp:docPr id="155902" name="Picture 155902"/>
            <wp:cNvGraphicFramePr/>
            <a:graphic xmlns:a="http://schemas.openxmlformats.org/drawingml/2006/main">
              <a:graphicData uri="http://schemas.openxmlformats.org/drawingml/2006/picture">
                <pic:pic xmlns:pic="http://schemas.openxmlformats.org/drawingml/2006/picture">
                  <pic:nvPicPr>
                    <pic:cNvPr id="155902" name="Picture 155902"/>
                    <pic:cNvPicPr/>
                  </pic:nvPicPr>
                  <pic:blipFill>
                    <a:blip r:embed="rId304"/>
                    <a:stretch>
                      <a:fillRect/>
                    </a:stretch>
                  </pic:blipFill>
                  <pic:spPr>
                    <a:xfrm>
                      <a:off x="0" y="0"/>
                      <a:ext cx="6094" cy="6097"/>
                    </a:xfrm>
                    <a:prstGeom prst="rect">
                      <a:avLst/>
                    </a:prstGeom>
                  </pic:spPr>
                </pic:pic>
              </a:graphicData>
            </a:graphic>
          </wp:inline>
        </w:drawing>
      </w:r>
    </w:p>
    <w:p w:rsidR="00924BFF" w:rsidRDefault="00006E2F">
      <w:pPr>
        <w:ind w:left="864" w:right="14"/>
      </w:pPr>
      <w:r>
        <w:t xml:space="preserve">(3). Услугата отвеждане и пречистване на отпадъчните води, предоставяна от ОПЕРАТОРА се </w:t>
      </w:r>
      <w:r>
        <w:rPr>
          <w:noProof/>
        </w:rPr>
        <w:drawing>
          <wp:inline distT="0" distB="0" distL="0" distR="0">
            <wp:extent cx="6094" cy="6097"/>
            <wp:effectExtent l="0" t="0" r="0" b="0"/>
            <wp:docPr id="155904" name="Picture 155904"/>
            <wp:cNvGraphicFramePr/>
            <a:graphic xmlns:a="http://schemas.openxmlformats.org/drawingml/2006/main">
              <a:graphicData uri="http://schemas.openxmlformats.org/drawingml/2006/picture">
                <pic:pic xmlns:pic="http://schemas.openxmlformats.org/drawingml/2006/picture">
                  <pic:nvPicPr>
                    <pic:cNvPr id="155904" name="Picture 155904"/>
                    <pic:cNvPicPr/>
                  </pic:nvPicPr>
                  <pic:blipFill>
                    <a:blip r:embed="rId305"/>
                    <a:stretch>
                      <a:fillRect/>
                    </a:stretch>
                  </pic:blipFill>
                  <pic:spPr>
                    <a:xfrm>
                      <a:off x="0" y="0"/>
                      <a:ext cx="6094" cy="6097"/>
                    </a:xfrm>
                    <a:prstGeom prst="rect">
                      <a:avLst/>
                    </a:prstGeom>
                  </pic:spPr>
                </pic:pic>
              </a:graphicData>
            </a:graphic>
          </wp:inline>
        </w:drawing>
      </w:r>
      <w:r>
        <w:t>осъществява съгласно разпоредбите на чл.24 до чл.27(а) вкл. от Наредба</w:t>
      </w:r>
      <w:r>
        <w:rPr>
          <w:noProof/>
        </w:rPr>
        <w:drawing>
          <wp:inline distT="0" distB="0" distL="0" distR="0">
            <wp:extent cx="207195" cy="91449"/>
            <wp:effectExtent l="0" t="0" r="0" b="0"/>
            <wp:docPr id="343197" name="Picture 343197"/>
            <wp:cNvGraphicFramePr/>
            <a:graphic xmlns:a="http://schemas.openxmlformats.org/drawingml/2006/main">
              <a:graphicData uri="http://schemas.openxmlformats.org/drawingml/2006/picture">
                <pic:pic xmlns:pic="http://schemas.openxmlformats.org/drawingml/2006/picture">
                  <pic:nvPicPr>
                    <pic:cNvPr id="343197" name="Picture 343197"/>
                    <pic:cNvPicPr/>
                  </pic:nvPicPr>
                  <pic:blipFill>
                    <a:blip r:embed="rId306"/>
                    <a:stretch>
                      <a:fillRect/>
                    </a:stretch>
                  </pic:blipFill>
                  <pic:spPr>
                    <a:xfrm>
                      <a:off x="0" y="0"/>
                      <a:ext cx="207195" cy="91449"/>
                    </a:xfrm>
                    <a:prstGeom prst="rect">
                      <a:avLst/>
                    </a:prstGeom>
                  </pic:spPr>
                </pic:pic>
              </a:graphicData>
            </a:graphic>
          </wp:inline>
        </w:drawing>
      </w:r>
    </w:p>
    <w:p w:rsidR="00924BFF" w:rsidRDefault="00006E2F">
      <w:pPr>
        <w:ind w:left="883" w:right="250"/>
      </w:pPr>
      <w:r>
        <w:t>Чл.3. (1). ОПЕРАТОРЫ подава по водопроводната мрежа неограничени количества лите</w:t>
      </w:r>
      <w:r>
        <w:t>йна вода на ПОТРЕБИТЕЛЯ, освен ако съответни компетентни органи не въведат лимити за водопотребление или лимити за ограничение на водоползването, съгл. разпоредбите на чл.9, т.3 от Общите условия.</w:t>
      </w:r>
    </w:p>
    <w:p w:rsidR="00924BFF" w:rsidRDefault="00006E2F">
      <w:pPr>
        <w:ind w:left="883" w:right="259"/>
      </w:pPr>
      <w:r>
        <w:t>(2). Търговските дружества и фирмите, чиито предмет на дейн</w:t>
      </w:r>
      <w:r>
        <w:t>ост изискват непрекъснатост на водоснабдяванего, изграждат за своя сметка съоръжения за акумулиране на вода, които задоволяват потребностите им.</w:t>
      </w:r>
    </w:p>
    <w:p w:rsidR="00924BFF" w:rsidRDefault="00006E2F">
      <w:pPr>
        <w:spacing w:after="214"/>
        <w:ind w:left="883" w:right="259"/>
      </w:pPr>
      <w:r>
        <w:t xml:space="preserve">Чл.4. Условията за извършване на услугите водоснабдяване и]или отвеждане и/или пречистване на отпадъчните води на трето лице от вътрешни водоснабдителни и канализационни мрежи на ПОТРЕБИТЕЛЯ се договарят допълнително писмено между заинтересованите страни. </w:t>
      </w:r>
      <w:r>
        <w:t>В том случай, ПОТРЕБИТЕЛЯТ е длъжен да уведоми ОПЕРАТОРА в седем дневен срок преди включването.</w:t>
      </w:r>
    </w:p>
    <w:p w:rsidR="00924BFF" w:rsidRDefault="00006E2F">
      <w:pPr>
        <w:ind w:left="883" w:right="14"/>
      </w:pPr>
      <w:r>
        <w:t>ПРАВА И ЗАДЬЛЖЕНИЯ НА ПОТРЕБИТЕЛЯ:</w:t>
      </w:r>
    </w:p>
    <w:p w:rsidR="00924BFF" w:rsidRDefault="00006E2F">
      <w:pPr>
        <w:ind w:left="873" w:right="14"/>
      </w:pPr>
      <w:r>
        <w:t>Чл.5. Потребителите имат следните нрава:</w:t>
      </w:r>
    </w:p>
    <w:p w:rsidR="00924BFF" w:rsidRDefault="00006E2F">
      <w:pPr>
        <w:numPr>
          <w:ilvl w:val="0"/>
          <w:numId w:val="13"/>
        </w:numPr>
        <w:ind w:left="1055" w:right="141" w:hanging="182"/>
      </w:pPr>
      <w:r>
        <w:t>Да получават и ползват ВИК услуги, предоставяни от ОПЕРАТОРА, в изключените на случа</w:t>
      </w:r>
      <w:r>
        <w:t>ите, уредени в Глава пета от Общите условия за предоставяне на ВИК услуги, след като са спазени изискванията на същите;</w:t>
      </w:r>
    </w:p>
    <w:p w:rsidR="00924BFF" w:rsidRDefault="00006E2F">
      <w:pPr>
        <w:numPr>
          <w:ilvl w:val="0"/>
          <w:numId w:val="13"/>
        </w:numPr>
        <w:ind w:left="1055" w:right="141" w:hanging="182"/>
      </w:pPr>
      <w:r>
        <w:t>Да правят выражения при неправилно издадени платежни документи;</w:t>
      </w:r>
    </w:p>
    <w:p w:rsidR="00924BFF" w:rsidRDefault="00006E2F">
      <w:pPr>
        <w:ind w:left="873" w:right="14"/>
      </w:pPr>
      <w:r>
        <w:t>З. Да получат обратно надвзетите суми, заедно с начислената законна лихв</w:t>
      </w:r>
      <w:r>
        <w:t>а при допуснати от ОПЕРАТОРА [решки;</w:t>
      </w:r>
    </w:p>
    <w:p w:rsidR="00924BFF" w:rsidRDefault="00006E2F">
      <w:pPr>
        <w:numPr>
          <w:ilvl w:val="0"/>
          <w:numId w:val="14"/>
        </w:numPr>
        <w:ind w:right="98"/>
      </w:pPr>
      <w:r>
        <w:t>Да получат неустойка или обезщетение за претьрпени вреди в сьответствие с условията, определени в Глава шеста от Общите условия и действащото законодателство;</w:t>
      </w:r>
    </w:p>
    <w:p w:rsidR="00924BFF" w:rsidRDefault="00006E2F">
      <w:pPr>
        <w:numPr>
          <w:ilvl w:val="0"/>
          <w:numId w:val="14"/>
        </w:numPr>
        <w:ind w:right="98"/>
      </w:pPr>
      <w:r>
        <w:t>Да подават заявления, сигнали, жалби и предложенйя до ОПЕРАТ</w:t>
      </w:r>
      <w:r>
        <w:t>ОРА, във врыка с откритата му партида, както и свързани с качествата на ВИК услугите, съгласно действащите Общи условия;</w:t>
      </w:r>
    </w:p>
    <w:p w:rsidR="00924BFF" w:rsidRDefault="00006E2F">
      <w:pPr>
        <w:ind w:left="864" w:right="269"/>
      </w:pPr>
      <w:r>
        <w:t xml:space="preserve">б. При несъгласие с отговора на ОПЕРАТОРА да подават жалби до Комисията за енергийно и водно регулиране (КЕВР), свързани с прилагането </w:t>
      </w:r>
      <w:r>
        <w:t>на Закона за регулиране на водоснабдителните и каниизационните услуги (ЗРВКУ) с приложен писмен отговор на оператора;</w:t>
      </w:r>
    </w:p>
    <w:p w:rsidR="00924BFF" w:rsidRDefault="00006E2F">
      <w:pPr>
        <w:ind w:left="864" w:right="269"/>
      </w:pPr>
      <w:r>
        <w:t>7. Да присъстват при отчитането на показанията на индивидуалните водомери, както и чрез упълномощен представител при отчитането на общия в</w:t>
      </w:r>
      <w:r>
        <w:t>одомер на водопроводното отклонение; 8. ПОТРЕБИТЕЛЯТ има право да ползва вода само от водопроводно отклонение, което е законно изјрадено и присљединено към водоснабдителната и канализационна система. чл.б. ПОТРЕБИТЕЛИТЕ са длъжни:</w:t>
      </w:r>
    </w:p>
    <w:p w:rsidR="00924BFF" w:rsidRDefault="00006E2F">
      <w:pPr>
        <w:ind w:left="873" w:right="182"/>
      </w:pPr>
      <w:r>
        <w:t>1. Да осигуряват свободен</w:t>
      </w:r>
      <w:r>
        <w:t xml:space="preserve"> и безопасен достьп на ддьжностните лица, упълномощени от ОПЕРАТОРА, в следните случаи:</w:t>
      </w:r>
    </w:p>
    <w:p w:rsidR="00924BFF" w:rsidRDefault="00006E2F">
      <w:pPr>
        <w:ind w:left="864" w:right="259"/>
      </w:pPr>
      <w:r>
        <w:t xml:space="preserve">а). за отчитане, монтаж или подмяна на водомерите на водопроводните отклонения, ВкЛОЧИТиНО в </w:t>
      </w:r>
      <w:r>
        <w:rPr>
          <w:noProof/>
        </w:rPr>
        <w:drawing>
          <wp:inline distT="0" distB="0" distL="0" distR="0">
            <wp:extent cx="6094" cy="6097"/>
            <wp:effectExtent l="0" t="0" r="0" b="0"/>
            <wp:docPr id="155906" name="Picture 155906"/>
            <wp:cNvGraphicFramePr/>
            <a:graphic xmlns:a="http://schemas.openxmlformats.org/drawingml/2006/main">
              <a:graphicData uri="http://schemas.openxmlformats.org/drawingml/2006/picture">
                <pic:pic xmlns:pic="http://schemas.openxmlformats.org/drawingml/2006/picture">
                  <pic:nvPicPr>
                    <pic:cNvPr id="155906" name="Picture 155906"/>
                    <pic:cNvPicPr/>
                  </pic:nvPicPr>
                  <pic:blipFill>
                    <a:blip r:embed="rId41"/>
                    <a:stretch>
                      <a:fillRect/>
                    </a:stretch>
                  </pic:blipFill>
                  <pic:spPr>
                    <a:xfrm>
                      <a:off x="0" y="0"/>
                      <a:ext cx="6094" cy="6097"/>
                    </a:xfrm>
                    <a:prstGeom prst="rect">
                      <a:avLst/>
                    </a:prstGeom>
                  </pic:spPr>
                </pic:pic>
              </a:graphicData>
            </a:graphic>
          </wp:inline>
        </w:drawing>
      </w:r>
      <w:r>
        <w:t>стради — етажна Собственост, за отчиТане на индивидуатните водомери в жили</w:t>
      </w:r>
      <w:r>
        <w:t>щата и другите обекти в стадата;</w:t>
      </w:r>
    </w:p>
    <w:p w:rsidR="00924BFF" w:rsidRDefault="00006E2F">
      <w:pPr>
        <w:ind w:left="864" w:right="269"/>
      </w:pPr>
      <w:r>
        <w:t>б). за извършване на проверки на състоянието и експлоатацията на вырешните мрежи и водопроводните и канализационни инсталации на потребителите, за извършване на проверка и контрол на водомерите, за вземане на проби от литей</w:t>
      </w:r>
      <w:r>
        <w:t>ната вода;</w:t>
      </w:r>
    </w:p>
    <w:p w:rsidR="00924BFF" w:rsidRDefault="00006E2F">
      <w:pPr>
        <w:ind w:left="873" w:right="14"/>
      </w:pPr>
      <w:r>
        <w:t>в). за извършване на контрол върху канализационните системи и върху количеството и качеството на изпускаките отпадъчни води;</w:t>
      </w:r>
    </w:p>
    <w:p w:rsidR="00924BFF" w:rsidRDefault="00006E2F">
      <w:pPr>
        <w:ind w:left="864" w:right="269"/>
      </w:pPr>
      <w:r>
        <w:lastRenderedPageBreak/>
        <w:t>г). за извършване на проверки на състоянието и експлоатацията на ВИК системи и съоръжения към тях, публична държавна или</w:t>
      </w:r>
      <w:r>
        <w:t xml:space="preserve"> общинска собственост, разлоложени на територията на техните имоти, включително за монтажни или ремонтни работи;</w:t>
      </w:r>
    </w:p>
    <w:p w:rsidR="00924BFF" w:rsidRDefault="00006E2F">
      <w:pPr>
        <w:ind w:left="864" w:right="14"/>
      </w:pPr>
      <w:r>
        <w:t>д). за прек-ьсване или преустановяване на услугите ВИК;</w:t>
      </w:r>
    </w:p>
    <w:p w:rsidR="00924BFF" w:rsidRDefault="00006E2F">
      <w:pPr>
        <w:ind w:left="873" w:right="14"/>
      </w:pPr>
      <w:r>
        <w:t>е). в други случаи, определени със закон, свързани с предоставяне на услугите водоснабд</w:t>
      </w:r>
      <w:r>
        <w:t>яване и канализация.</w:t>
      </w:r>
    </w:p>
    <w:p w:rsidR="00924BFF" w:rsidRDefault="00006E2F">
      <w:pPr>
        <w:ind w:left="873" w:right="14"/>
      </w:pPr>
      <w:r>
        <w:t>2. ПОТРЕБИТЕЛЯТ няма право да свьрзва водопроводи за захранване на вода от източници, неконтролирани от ОПЕРАТОРА;</w:t>
      </w:r>
    </w:p>
    <w:p w:rsidR="00924BFF" w:rsidRDefault="00006E2F">
      <w:pPr>
        <w:spacing w:after="227"/>
        <w:ind w:left="873" w:right="259"/>
      </w:pPr>
      <w:r>
        <w:t>З. Да опазват от повреда водопроводните и канализационните мрежи, съоръженията и инсталаЦиите публична държавна или общинска собственост, изградени в имотите им. В случай на повреда да уведомят незабавно ОПЕРАТОРА. Съгласно чл.5, ал.1, т.5 от Общите услови</w:t>
      </w:r>
      <w:r>
        <w:t>я, ПОТРЕБИТЕЛЯТ е длъжен да съхранява целостта на пломбите на водомерите и на пломбите на холендерите към тях, както и да опазват възвратните клали, спирателните кранове, пожарните кранове, хидрантите, хидрофорите и други водопроводни части на сградните во</w:t>
      </w:r>
      <w:r>
        <w:t>допроводни инсталации;</w:t>
      </w:r>
    </w:p>
    <w:p w:rsidR="00924BFF" w:rsidRDefault="00006E2F">
      <w:pPr>
        <w:spacing w:after="3"/>
        <w:ind w:left="10" w:right="235" w:hanging="10"/>
        <w:jc w:val="right"/>
      </w:pPr>
      <w:r>
        <w:rPr>
          <w:sz w:val="26"/>
        </w:rPr>
        <w:t>2</w:t>
      </w:r>
    </w:p>
    <w:p w:rsidR="00924BFF" w:rsidRDefault="00006E2F">
      <w:pPr>
        <w:pStyle w:val="3"/>
        <w:spacing w:after="3"/>
        <w:ind w:left="10" w:right="1257"/>
      </w:pPr>
      <w:r>
        <w:rPr>
          <w:sz w:val="26"/>
        </w:rPr>
        <w:t xml:space="preserve">01) </w:t>
      </w:r>
    </w:p>
    <w:p w:rsidR="00924BFF" w:rsidRDefault="00006E2F">
      <w:pPr>
        <w:spacing w:after="551"/>
        <w:ind w:left="8119"/>
        <w:jc w:val="left"/>
      </w:pPr>
      <w:r>
        <w:rPr>
          <w:noProof/>
        </w:rPr>
        <w:drawing>
          <wp:inline distT="0" distB="0" distL="0" distR="0">
            <wp:extent cx="962844" cy="24386"/>
            <wp:effectExtent l="0" t="0" r="0" b="0"/>
            <wp:docPr id="343199" name="Picture 343199"/>
            <wp:cNvGraphicFramePr/>
            <a:graphic xmlns:a="http://schemas.openxmlformats.org/drawingml/2006/main">
              <a:graphicData uri="http://schemas.openxmlformats.org/drawingml/2006/picture">
                <pic:pic xmlns:pic="http://schemas.openxmlformats.org/drawingml/2006/picture">
                  <pic:nvPicPr>
                    <pic:cNvPr id="343199" name="Picture 343199"/>
                    <pic:cNvPicPr/>
                  </pic:nvPicPr>
                  <pic:blipFill>
                    <a:blip r:embed="rId307"/>
                    <a:stretch>
                      <a:fillRect/>
                    </a:stretch>
                  </pic:blipFill>
                  <pic:spPr>
                    <a:xfrm>
                      <a:off x="0" y="0"/>
                      <a:ext cx="962844" cy="24386"/>
                    </a:xfrm>
                    <a:prstGeom prst="rect">
                      <a:avLst/>
                    </a:prstGeom>
                  </pic:spPr>
                </pic:pic>
              </a:graphicData>
            </a:graphic>
          </wp:inline>
        </w:drawing>
      </w:r>
    </w:p>
    <w:p w:rsidR="00924BFF" w:rsidRDefault="00006E2F">
      <w:pPr>
        <w:numPr>
          <w:ilvl w:val="0"/>
          <w:numId w:val="15"/>
        </w:numPr>
        <w:spacing w:after="69"/>
        <w:ind w:right="14" w:hanging="182"/>
      </w:pPr>
      <w:r>
        <w:t>Да спазват ограниченията в сервитутните ивици за експлоатация и ремонт;</w:t>
      </w:r>
    </w:p>
    <w:p w:rsidR="00924BFF" w:rsidRDefault="00006E2F">
      <w:pPr>
        <w:numPr>
          <w:ilvl w:val="0"/>
          <w:numId w:val="15"/>
        </w:numPr>
        <w:spacing w:after="77"/>
        <w:ind w:right="14" w:hanging="182"/>
      </w:pPr>
      <w:r>
        <w:t>Да заплащат ползваните ВИК услуги в 30 дневен срок след фактурирането съгласно чл,ЗЗ, ал.2 от Общите условия;</w:t>
      </w:r>
    </w:p>
    <w:p w:rsidR="00924BFF" w:rsidRDefault="00006E2F">
      <w:pPr>
        <w:spacing w:after="52"/>
        <w:ind w:left="1046" w:right="86"/>
      </w:pPr>
      <w:r>
        <w:t>б. Да уведомяват своевременно ОПЕРАТОРА за</w:t>
      </w:r>
      <w:r>
        <w:t xml:space="preserve"> установени от тях повреди и неизправности по водопроводните и канализационните мрежи, и съоръженията — публична държавна или общинска собственост, изградени в техните имоти;</w:t>
      </w:r>
    </w:p>
    <w:p w:rsidR="00924BFF" w:rsidRDefault="00006E2F">
      <w:pPr>
        <w:spacing w:after="55"/>
        <w:ind w:left="1036" w:right="96"/>
      </w:pPr>
      <w:r>
        <w:t>7, Да не допускат лица, различни от служители на ОПЕРАТОРА или оправомощени от ОП</w:t>
      </w:r>
      <w:r>
        <w:t>ЕРАТОРА лица да извършват КИВИТО и да са дейности по водопроводните и канализационните системи и съоръжения к-ьм тях, експлоатирани от ОПЕРАТОРА, на територията на техните имоти;</w:t>
      </w:r>
    </w:p>
    <w:p w:rsidR="00924BFF" w:rsidRDefault="00006E2F">
      <w:pPr>
        <w:numPr>
          <w:ilvl w:val="0"/>
          <w:numId w:val="16"/>
        </w:numPr>
        <w:spacing w:after="38"/>
        <w:ind w:right="110"/>
      </w:pPr>
      <w:r>
        <w:t>Да изпълняват направените в съответствие сьс закона предписания на ОПЕРАТОРА,</w:t>
      </w:r>
      <w:r>
        <w:t xml:space="preserve"> включително и за реконструкция и/или изместване на водомерна шахта на водопроводно отклонение или подмяна на индивидуален водомер съобразно техническите изисквания и промени в сградната водопроводна или канализационна инсталации;</w:t>
      </w:r>
    </w:p>
    <w:p w:rsidR="00924BFF" w:rsidRDefault="00006E2F">
      <w:pPr>
        <w:numPr>
          <w:ilvl w:val="0"/>
          <w:numId w:val="16"/>
        </w:numPr>
        <w:spacing w:after="51"/>
        <w:ind w:right="110"/>
      </w:pPr>
      <w:r>
        <w:t>Да спазват санитарно-техн</w:t>
      </w:r>
      <w:r>
        <w:t>ическите изисквания за ползване на вырешните водоснабдителни и канализационни мрежи, на съоръженията и на сградните водопроводни и канализационни инсталации; 10. Да не замърсяват питейната вода и да не влошават качествата на отпадъчните води над допустимте</w:t>
      </w:r>
      <w:r>
        <w:t xml:space="preserve"> норми, съгласно изискванията на действащото законодателство;</w:t>
      </w:r>
    </w:p>
    <w:p w:rsidR="00924BFF" w:rsidRDefault="00006E2F">
      <w:pPr>
        <w:spacing w:after="35"/>
        <w:ind w:left="1008" w:right="14"/>
      </w:pPr>
      <w:r>
        <w:t>! . Да не из,хвърлят течки, твърди опаски отпадъци Б канализацията, включително в дъждоприемните шахти;</w:t>
      </w:r>
    </w:p>
    <w:p w:rsidR="00924BFF" w:rsidRDefault="00006E2F">
      <w:pPr>
        <w:numPr>
          <w:ilvl w:val="0"/>
          <w:numId w:val="17"/>
        </w:numPr>
        <w:spacing w:after="43"/>
        <w:ind w:right="14" w:hanging="259"/>
      </w:pPr>
      <w:r>
        <w:t>Да уведомят в лисмена форма в 30-дневен срок ОПЕРАТОРА за всички насгьпили промени по с идентификацията по чл.59 от Общите условия при промяна характеристиките на водоснабдения и!или канализиран имот или целите, за които се използва;</w:t>
      </w:r>
    </w:p>
    <w:p w:rsidR="00924BFF" w:rsidRDefault="00006E2F">
      <w:pPr>
        <w:numPr>
          <w:ilvl w:val="0"/>
          <w:numId w:val="17"/>
        </w:numPr>
        <w:spacing w:after="47"/>
        <w:ind w:right="14" w:hanging="259"/>
      </w:pPr>
      <w:r>
        <w:t>Да осигуряват водомерн</w:t>
      </w:r>
      <w:r>
        <w:t>ите выли, разположени в имотите против замрьзване, увреждане и замърсяване, както и незабавно да отстраняват видим теч след водомера;</w:t>
      </w:r>
    </w:p>
    <w:p w:rsidR="00924BFF" w:rsidRDefault="00006E2F">
      <w:pPr>
        <w:numPr>
          <w:ilvl w:val="0"/>
          <w:numId w:val="17"/>
        </w:numPr>
        <w:spacing w:after="29"/>
        <w:ind w:right="14" w:hanging="259"/>
      </w:pPr>
      <w:r>
        <w:t>Да не извършат промени в сградните ВИК инсталации без изготвен работен проект, съгласуван от</w:t>
      </w:r>
    </w:p>
    <w:p w:rsidR="00924BFF" w:rsidRDefault="00006E2F">
      <w:pPr>
        <w:spacing w:after="44"/>
        <w:ind w:left="998" w:right="14"/>
      </w:pPr>
      <w:r>
        <w:t>ОПЕРАТОРА в съотвегсгвие с но</w:t>
      </w:r>
      <w:r>
        <w:t>рмативните изисквания;</w:t>
      </w:r>
    </w:p>
    <w:p w:rsidR="00924BFF" w:rsidRDefault="00006E2F">
      <w:pPr>
        <w:numPr>
          <w:ilvl w:val="0"/>
          <w:numId w:val="17"/>
        </w:numPr>
        <w:spacing w:after="25"/>
        <w:ind w:right="14" w:hanging="259"/>
      </w:pPr>
      <w:r>
        <w:t>Да не извършва счроите.лство и да не разполага трайни насаждения в сервитутните зони в случаите, когато В имота на ПОТРЕБИТЕЛЯ преминават водопроводи и/или канали, в т.ч. водопроводни и]или</w:t>
      </w:r>
    </w:p>
    <w:p w:rsidR="00924BFF" w:rsidRDefault="00006E2F">
      <w:pPr>
        <w:spacing w:after="38"/>
        <w:ind w:left="9597"/>
        <w:jc w:val="left"/>
      </w:pPr>
      <w:r>
        <w:rPr>
          <w:noProof/>
        </w:rPr>
        <w:drawing>
          <wp:inline distT="0" distB="0" distL="0" distR="0">
            <wp:extent cx="6094" cy="6097"/>
            <wp:effectExtent l="0" t="0" r="0" b="0"/>
            <wp:docPr id="160292" name="Picture 160292"/>
            <wp:cNvGraphicFramePr/>
            <a:graphic xmlns:a="http://schemas.openxmlformats.org/drawingml/2006/main">
              <a:graphicData uri="http://schemas.openxmlformats.org/drawingml/2006/picture">
                <pic:pic xmlns:pic="http://schemas.openxmlformats.org/drawingml/2006/picture">
                  <pic:nvPicPr>
                    <pic:cNvPr id="160292" name="Picture 160292"/>
                    <pic:cNvPicPr/>
                  </pic:nvPicPr>
                  <pic:blipFill>
                    <a:blip r:embed="rId44"/>
                    <a:stretch>
                      <a:fillRect/>
                    </a:stretch>
                  </pic:blipFill>
                  <pic:spPr>
                    <a:xfrm>
                      <a:off x="0" y="0"/>
                      <a:ext cx="6094" cy="6097"/>
                    </a:xfrm>
                    <a:prstGeom prst="rect">
                      <a:avLst/>
                    </a:prstGeom>
                  </pic:spPr>
                </pic:pic>
              </a:graphicData>
            </a:graphic>
          </wp:inline>
        </w:drawing>
      </w:r>
    </w:p>
    <w:p w:rsidR="00924BFF" w:rsidRDefault="00006E2F">
      <w:pPr>
        <w:ind w:left="998" w:right="144"/>
      </w:pPr>
      <w:r>
        <w:t>канализационни отклонения. ОПЕРАТОРЪТ ще информира ПОТРЕБИТЕЛЯ в кратки срокове За съществуващите и планирани съоръжения, които са в или биха могли да преминават през обек-г на ПОТРЕБИТЕЛЯ.</w:t>
      </w:r>
    </w:p>
    <w:p w:rsidR="00924BFF" w:rsidRDefault="00006E2F">
      <w:pPr>
        <w:ind w:left="988" w:right="144"/>
      </w:pPr>
      <w:r>
        <w:lastRenderedPageBreak/>
        <w:t>16,a). ПОТРЕБИТЕЛЯТ шти неговите наследници, когато е приложимо, с</w:t>
      </w:r>
      <w:r>
        <w:t>е задължава при промяна в собственостга, на правого на строеж или на правото на лолзване върху целия или части от обекга, как-то и при промяна в целите за които се ползва имота, в 30-дневен срок да информира писмено ОПЕРАТОРА във връзка с нанасяне на необх</w:t>
      </w:r>
      <w:r>
        <w:t>одимите промени на титуляра(ите) на партидата (идите) за водоснабдителни и/или канализационни услуги, в противен случай ОПЕРАТОРЪТ има правата, как-то по чл.б4, ал. от Общите условия, така и по чл.6З, ал.2 от Общите условия;</w:t>
      </w:r>
    </w:p>
    <w:p w:rsidR="00924BFF" w:rsidRDefault="00006E2F">
      <w:pPr>
        <w:ind w:left="979" w:right="144"/>
      </w:pPr>
      <w:r>
        <w:t>б). ПОТРЕБИТЕЛЯТ или неговите н</w:t>
      </w:r>
      <w:r>
        <w:t>аследници, когато е приложимо, се задължава при промяна в правото на собственост; в правото на сгроеж или в правото на ползване върху целия или части от обекта, да информира новия собственик, суперфициар или ползвател за съществуването и клаузите на настоя</w:t>
      </w:r>
      <w:r>
        <w:t>щия договор и в случай, че последния писмено не оспори или не поиска изменение на настоящия договор, клаузите имат действие спрямо него.</w:t>
      </w:r>
    </w:p>
    <w:p w:rsidR="00924BFF" w:rsidRDefault="00006E2F">
      <w:pPr>
        <w:ind w:left="979" w:right="154"/>
      </w:pPr>
      <w:r>
        <w:t>17.(l). Партида на лице, коего е наемател на имот може да се открива (променя) при спазване на условията на чл.2, ал.З.</w:t>
      </w:r>
      <w:r>
        <w:t xml:space="preserve"> от Общите условия и представяне на документи за идентифициране по чл.59, ал. 1 , от Общите условия.</w:t>
      </w:r>
    </w:p>
    <w:p w:rsidR="00924BFF" w:rsidRDefault="00006E2F">
      <w:pPr>
        <w:ind w:left="979" w:right="163"/>
      </w:pPr>
      <w:r>
        <w:t>(2). Смяната на името на ПОТРЕБИТЕЛЯ по реда на горната алинея не освобождава от отговорност собственика/ползвателя на водоснабдения обект !наемодателя/ пр</w:t>
      </w:r>
      <w:r>
        <w:t>и неплащане от страна на наемателя. Същият остава солидарно задължен.</w:t>
      </w:r>
    </w:p>
    <w:p w:rsidR="00924BFF" w:rsidRDefault="00006E2F">
      <w:pPr>
        <w:ind w:left="969" w:right="163"/>
      </w:pPr>
      <w:r>
        <w:t>(З). Партидата се открива (променя) само в случай, че собственика/титуляра на правото на собственост, правото на строеж или правото на ползване няма натрупани и незаплатени в срок паричк</w:t>
      </w:r>
      <w:r>
        <w:t>и задължения и във връзка с които по друга причина е преустановено предоставянето на ВИК услуги от дружеството, освен ако новият абонат заяви, че поема натрупаните задължения Шили ще премахне причината за спирането на водоподаването.</w:t>
      </w:r>
    </w:p>
    <w:p w:rsidR="00924BFF" w:rsidRDefault="00006E2F">
      <w:pPr>
        <w:ind w:left="969" w:right="173"/>
      </w:pPr>
      <w:r>
        <w:t>(4). В случай, че се прекратят наемните отношения и по партидата останат парични задължения, НАЕМАТЕЛЯТ И СОБСТВЕНИКЪТ на водоснабдения недвижим имот дължат заплащането им солидарно.</w:t>
      </w:r>
    </w:p>
    <w:p w:rsidR="00924BFF" w:rsidRDefault="00006E2F">
      <w:pPr>
        <w:ind w:left="969" w:right="163"/>
      </w:pPr>
      <w:r>
        <w:t>18. ПОТРЕБИТЕЛЯТ трябва да осигури заплащането на консумираната и отведен</w:t>
      </w:r>
      <w:r>
        <w:t>ата вода от собствения му водоснабден обект, когато същият се ползва от друго лице, коего не е титуляр на партида при ОПЕРАТОРА. Съгласието на ПОТРЕБИТЕЛЯ за ползване се предполага, освен ако той</w:t>
      </w:r>
    </w:p>
    <w:p w:rsidR="00924BFF" w:rsidRDefault="00006E2F">
      <w:pPr>
        <w:pStyle w:val="3"/>
        <w:ind w:left="10" w:right="1223"/>
      </w:pPr>
      <w:r>
        <w:t xml:space="preserve">00 </w:t>
      </w:r>
    </w:p>
    <w:p w:rsidR="00924BFF" w:rsidRDefault="00006E2F">
      <w:pPr>
        <w:spacing w:after="554"/>
        <w:ind w:left="8128"/>
        <w:jc w:val="left"/>
      </w:pPr>
      <w:r>
        <w:rPr>
          <w:noProof/>
        </w:rPr>
        <w:drawing>
          <wp:inline distT="0" distB="0" distL="0" distR="0">
            <wp:extent cx="962845" cy="24386"/>
            <wp:effectExtent l="0" t="0" r="0" b="0"/>
            <wp:docPr id="343201" name="Picture 343201"/>
            <wp:cNvGraphicFramePr/>
            <a:graphic xmlns:a="http://schemas.openxmlformats.org/drawingml/2006/main">
              <a:graphicData uri="http://schemas.openxmlformats.org/drawingml/2006/picture">
                <pic:pic xmlns:pic="http://schemas.openxmlformats.org/drawingml/2006/picture">
                  <pic:nvPicPr>
                    <pic:cNvPr id="343201" name="Picture 343201"/>
                    <pic:cNvPicPr/>
                  </pic:nvPicPr>
                  <pic:blipFill>
                    <a:blip r:embed="rId308"/>
                    <a:stretch>
                      <a:fillRect/>
                    </a:stretch>
                  </pic:blipFill>
                  <pic:spPr>
                    <a:xfrm>
                      <a:off x="0" y="0"/>
                      <a:ext cx="962845" cy="24386"/>
                    </a:xfrm>
                    <a:prstGeom prst="rect">
                      <a:avLst/>
                    </a:prstGeom>
                  </pic:spPr>
                </pic:pic>
              </a:graphicData>
            </a:graphic>
          </wp:inline>
        </w:drawing>
      </w:r>
    </w:p>
    <w:p w:rsidR="00924BFF" w:rsidRDefault="00006E2F">
      <w:pPr>
        <w:ind w:left="1084" w:right="14"/>
      </w:pPr>
      <w:r>
        <w:t>представи доказателства, че използваната вода или отве</w:t>
      </w:r>
      <w:r>
        <w:t>дените от неговите обекти води са в резултат на измамни действия на арето лице и те са били неизвестни на ПОТРЕБИТЕЛЯ;</w:t>
      </w:r>
    </w:p>
    <w:p w:rsidR="00924BFF" w:rsidRDefault="00006E2F">
      <w:pPr>
        <w:numPr>
          <w:ilvl w:val="0"/>
          <w:numId w:val="18"/>
        </w:numPr>
        <w:spacing w:after="28"/>
        <w:ind w:right="14"/>
      </w:pPr>
      <w:r>
        <w:t>ПОТРЕБИТЕЛЯТ има задължение да изпуска в градската канализация отпадъчни води, отговарящи на изискванията на Приложение и №2 към настоящи</w:t>
      </w:r>
      <w:r>
        <w:t>я договор, чл.5, ал, 1 и 2 от Наредба №7 от 14.1 1.2ООО год. и на чл.5 от Наредба от 9.11.2000 год. (ДВ, бр.97 от 28.11.2000 год.);</w:t>
      </w:r>
    </w:p>
    <w:p w:rsidR="00924BFF" w:rsidRDefault="00006E2F">
      <w:pPr>
        <w:numPr>
          <w:ilvl w:val="0"/>
          <w:numId w:val="18"/>
        </w:numPr>
        <w:spacing w:after="211"/>
        <w:ind w:right="14"/>
      </w:pPr>
      <w:r>
        <w:t>ПОТРЕБИТЕЛЯТ няма право да заменя средствала за измерване на изразходваните, отведените и пречистени води, както и да изменя</w:t>
      </w:r>
      <w:r>
        <w:t xml:space="preserve"> местоположението им, без разрешение и участие на представител от страна на ОПЕРАТОРА. За тези действия се сытавя Констативен протокол с данни за фабричния номер, номер на пломбата, показанията и състоянието на водомерите. При получено разрешение за наруша</w:t>
      </w:r>
      <w:r>
        <w:t>ване• целостга на пломбата от страна на ОПЕРАТОРА, водомерите, собственост на ПОТРЕБИТЕЛЯ, могат да се демонтират и от него. Ако индивидуалният водомер бъде инсталиран неправилно, ОПЕРАТОРЫ дава указание на ПОТРЕБИТЕЛЯ да промени местоположението му за сво</w:t>
      </w:r>
      <w:r>
        <w:t>я сметка, включително и за новото пломбиране на водомера. Пломбирането не може да се осьществи от ПОТРЕБИТЕЛЯ.</w:t>
      </w:r>
    </w:p>
    <w:p w:rsidR="00924BFF" w:rsidRDefault="00006E2F">
      <w:pPr>
        <w:ind w:left="1075" w:right="4251"/>
      </w:pPr>
      <w:r>
        <w:t>ПРАВА И ЗАДЪЛЖЕНИЯ НА ОПЕРАТОРА: чл.7. ОПЕРАТОРЫ има право:</w:t>
      </w:r>
    </w:p>
    <w:p w:rsidR="00924BFF" w:rsidRDefault="00006E2F">
      <w:pPr>
        <w:numPr>
          <w:ilvl w:val="0"/>
          <w:numId w:val="19"/>
        </w:numPr>
        <w:spacing w:after="213"/>
        <w:ind w:left="1247" w:right="14" w:hanging="163"/>
      </w:pPr>
      <w:r>
        <w:t>На досгьп за извършване на дейности по смисъла па чл.-5, т. 1 от Общите условия до из</w:t>
      </w:r>
      <w:r>
        <w:t>мервателните</w:t>
      </w:r>
    </w:p>
    <w:p w:rsidR="00924BFF" w:rsidRDefault="00006E2F">
      <w:pPr>
        <w:numPr>
          <w:ilvl w:val="0"/>
          <w:numId w:val="19"/>
        </w:numPr>
        <w:ind w:left="1247" w:right="14" w:hanging="163"/>
      </w:pPr>
      <w:r>
        <w:t>На достьп за извършване на ремонтни дейности по ВИК мрежи и съоръжения, разположени в имотите на ПОТРЕБИТЕЛИТЕ;</w:t>
      </w:r>
    </w:p>
    <w:p w:rsidR="00924BFF" w:rsidRDefault="00006E2F">
      <w:pPr>
        <w:ind w:left="1065" w:right="14"/>
      </w:pPr>
      <w:r>
        <w:lastRenderedPageBreak/>
        <w:t>З. Да спира ИЗЦЯЛО или частично доставянето на вода и/или отвеждането на отпадъчни води по условията на Глава пета на настоящите Об</w:t>
      </w:r>
      <w:r>
        <w:t>щи условия и в съответствие с изискванията на действащото законодателство;</w:t>
      </w:r>
    </w:p>
    <w:p w:rsidR="00924BFF" w:rsidRDefault="00006E2F">
      <w:pPr>
        <w:numPr>
          <w:ilvl w:val="0"/>
          <w:numId w:val="20"/>
        </w:numPr>
        <w:ind w:left="1060" w:right="14"/>
      </w:pPr>
      <w:r>
        <w:t>Да контролира количеството и качеството на отпадъчните води, включвани в канализационната мрежа от потребителите на ВИК услуги;</w:t>
      </w:r>
    </w:p>
    <w:p w:rsidR="00924BFF" w:rsidRDefault="00006E2F">
      <w:pPr>
        <w:numPr>
          <w:ilvl w:val="0"/>
          <w:numId w:val="20"/>
        </w:numPr>
        <w:ind w:left="1060" w:right="14"/>
      </w:pPr>
      <w:r>
        <w:t>Да открива, променя и закрива служебно партида на пот</w:t>
      </w:r>
      <w:r>
        <w:t>ребител по определения в действащите Общи условия ред;</w:t>
      </w:r>
    </w:p>
    <w:p w:rsidR="00924BFF" w:rsidRDefault="00006E2F">
      <w:pPr>
        <w:ind w:left="1065" w:right="14"/>
      </w:pPr>
      <w:r>
        <w:t>б. Да получи в срок от ПОТРЕБИТЕЛЯ дължимите суми за предоставените ВИК услуги;</w:t>
      </w:r>
    </w:p>
    <w:p w:rsidR="00924BFF" w:rsidRDefault="00006E2F">
      <w:pPr>
        <w:numPr>
          <w:ilvl w:val="0"/>
          <w:numId w:val="21"/>
        </w:numPr>
        <w:ind w:right="14"/>
      </w:pPr>
      <w:r>
        <w:t>Съгласно чл.59, алб от Общите условия, индивидуални партиди за обекти в режим на етажна собственост се откриват служебно от ОПЕРАТОРА след предоставяне на разрешение за ползване и данни за собствениците на всички индивидуални партии в сградата, като до тоз</w:t>
      </w:r>
      <w:r>
        <w:t>и момент партидата/партидите се води/водят на името на выложителяђинвеститора, строителя/.</w:t>
      </w:r>
    </w:p>
    <w:p w:rsidR="00924BFF" w:rsidRDefault="00006E2F">
      <w:pPr>
        <w:numPr>
          <w:ilvl w:val="0"/>
          <w:numId w:val="21"/>
        </w:numPr>
        <w:ind w:right="14"/>
      </w:pPr>
      <w:r>
        <w:t>Право на ОПЕРАТОРА е след предварително уведомяване на ПОТРЕБИТЕЛЯ да спре напълно или частично водоподаването, ако ПОТРЕБИТЕЛЯТ не допуска или не осигурява достъп н</w:t>
      </w:r>
      <w:r>
        <w:t xml:space="preserve">а длъжностни лица на оператора за изпълнение на служебњите им задължения до имота, до водомерния выел, до ревизионната шахта иЈили до водопроводните и канализационни инсталации, включително за вземане на проба от питейните њ/или отпадъчните води, което се </w:t>
      </w:r>
      <w:r>
        <w:t>удостоверява с констативен протокол/протоколи. ОПЕРАТОРЫ има право да спира изцяло или частично водоподаването и в останалите случаи описани в Общите условия;</w:t>
      </w:r>
    </w:p>
    <w:p w:rsidR="00924BFF" w:rsidRDefault="00006E2F">
      <w:pPr>
        <w:numPr>
          <w:ilvl w:val="0"/>
          <w:numId w:val="21"/>
        </w:numPr>
        <w:ind w:right="14"/>
      </w:pPr>
      <w:r>
        <w:t>При отказ на ПОТРЕБИТЕЛЯ да осигури достьп на упълномощено длъжностно ЛИце на ОПЕРАТОРА до водоме</w:t>
      </w:r>
      <w:r>
        <w:t xml:space="preserve">ра иЈили неосигуряване на достьп повече от една година, длъжностните лице имат право да съставят протокол за отказан достъп и след което изразходваното количество питейна вода се изчислява по реда на чл.49 и по реда на чл. 5, ал.2 от Общите условия. чл.8. </w:t>
      </w:r>
      <w:r>
        <w:t>ОПЕРАТОРЪТ е длъжен:</w:t>
      </w:r>
    </w:p>
    <w:p w:rsidR="00924BFF" w:rsidRDefault="00006E2F">
      <w:pPr>
        <w:numPr>
          <w:ilvl w:val="0"/>
          <w:numId w:val="22"/>
        </w:numPr>
        <w:ind w:right="14"/>
      </w:pPr>
      <w:r>
        <w:t>Да доставя на потребителите вода с питейни качества, съгласно изискванията на действащото законодателство ИЛЛИ да отвежда и]или пречиства отпадъчните води;</w:t>
      </w:r>
    </w:p>
    <w:p w:rsidR="00924BFF" w:rsidRDefault="00006E2F">
      <w:pPr>
        <w:numPr>
          <w:ilvl w:val="0"/>
          <w:numId w:val="22"/>
        </w:numPr>
        <w:ind w:right="14"/>
      </w:pPr>
      <w:r>
        <w:t>При наложени от компетентни органи определени ограничения или режим на водата д</w:t>
      </w:r>
      <w:r>
        <w:t xml:space="preserve">а уведомява ПОТРЕБИТЕЛИТЕ чрез местните органи на самоуправление и средствата за масово осведомяване; З. При поискване и след представяне на всички необходими документи и заплашане на установените такси, да открива/променя или закрива индивидуални партиди </w:t>
      </w:r>
      <w:r>
        <w:t>на собствениците и лицата, на които е учредено вещно право на строеж или право на ползване на водоснабдяваните обекти, разположени на територията на един поземлен имот и присъединени към едно водопроводно отклонение;</w:t>
      </w:r>
    </w:p>
    <w:p w:rsidR="00924BFF" w:rsidRDefault="00006E2F">
      <w:pPr>
        <w:numPr>
          <w:ilvl w:val="0"/>
          <w:numId w:val="23"/>
        </w:numPr>
        <w:ind w:left="1065" w:right="14"/>
      </w:pPr>
      <w:r>
        <w:t>Да поддържа излждената ВИК система, вкл</w:t>
      </w:r>
      <w:r>
        <w:t>ючително водомерните выли на водопроводните отклонения, в съответствие с техническите и санитарни изисквания и с изискванията за опазване на околната среда и безопасност при работа;</w:t>
      </w:r>
    </w:p>
    <w:p w:rsidR="00924BFF" w:rsidRDefault="00006E2F">
      <w:pPr>
        <w:numPr>
          <w:ilvl w:val="0"/>
          <w:numId w:val="23"/>
        </w:numPr>
        <w:spacing w:after="434"/>
        <w:ind w:left="1065" w:right="14"/>
      </w:pPr>
      <w:r>
        <w:t>Да отчита показанията на средствата за измерване при условията и сроковете</w:t>
      </w:r>
      <w:r>
        <w:t>, определени в Общите условия и да издава фактури или други разходно — оправдателни документи, отговарящи на изискванията на Закона за счетоводството;</w:t>
      </w:r>
    </w:p>
    <w:p w:rsidR="00924BFF" w:rsidRDefault="00006E2F">
      <w:pPr>
        <w:tabs>
          <w:tab w:val="center" w:pos="7019"/>
          <w:tab w:val="right" w:pos="9712"/>
        </w:tabs>
        <w:spacing w:after="3" w:line="265" w:lineRule="auto"/>
        <w:ind w:left="0"/>
        <w:jc w:val="left"/>
      </w:pPr>
      <w:r>
        <w:rPr>
          <w:sz w:val="24"/>
        </w:rPr>
        <w:tab/>
      </w:r>
      <w:r>
        <w:rPr>
          <w:noProof/>
        </w:rPr>
        <w:drawing>
          <wp:inline distT="0" distB="0" distL="0" distR="0">
            <wp:extent cx="773932" cy="274346"/>
            <wp:effectExtent l="0" t="0" r="0" b="0"/>
            <wp:docPr id="164705" name="Picture 164705"/>
            <wp:cNvGraphicFramePr/>
            <a:graphic xmlns:a="http://schemas.openxmlformats.org/drawingml/2006/main">
              <a:graphicData uri="http://schemas.openxmlformats.org/drawingml/2006/picture">
                <pic:pic xmlns:pic="http://schemas.openxmlformats.org/drawingml/2006/picture">
                  <pic:nvPicPr>
                    <pic:cNvPr id="164705" name="Picture 164705"/>
                    <pic:cNvPicPr/>
                  </pic:nvPicPr>
                  <pic:blipFill>
                    <a:blip r:embed="rId309"/>
                    <a:stretch>
                      <a:fillRect/>
                    </a:stretch>
                  </pic:blipFill>
                  <pic:spPr>
                    <a:xfrm>
                      <a:off x="0" y="0"/>
                      <a:ext cx="773932" cy="274346"/>
                    </a:xfrm>
                    <a:prstGeom prst="rect">
                      <a:avLst/>
                    </a:prstGeom>
                  </pic:spPr>
                </pic:pic>
              </a:graphicData>
            </a:graphic>
          </wp:inline>
        </w:drawing>
      </w:r>
      <w:r>
        <w:rPr>
          <w:sz w:val="24"/>
        </w:rPr>
        <w:tab/>
        <w:t>4</w:t>
      </w:r>
    </w:p>
    <w:p w:rsidR="00924BFF" w:rsidRDefault="00924BFF">
      <w:pPr>
        <w:sectPr w:rsidR="00924BFF">
          <w:headerReference w:type="even" r:id="rId310"/>
          <w:headerReference w:type="default" r:id="rId311"/>
          <w:footerReference w:type="even" r:id="rId312"/>
          <w:footerReference w:type="default" r:id="rId313"/>
          <w:headerReference w:type="first" r:id="rId314"/>
          <w:footerReference w:type="first" r:id="rId315"/>
          <w:pgSz w:w="11900" w:h="16840"/>
          <w:pgMar w:top="1248" w:right="1440" w:bottom="701" w:left="749" w:header="1287" w:footer="708" w:gutter="0"/>
          <w:cols w:space="708"/>
        </w:sectPr>
      </w:pPr>
    </w:p>
    <w:p w:rsidR="00924BFF" w:rsidRDefault="00006E2F">
      <w:pPr>
        <w:pStyle w:val="4"/>
        <w:spacing w:after="491"/>
        <w:ind w:right="1175"/>
      </w:pPr>
      <w:r>
        <w:lastRenderedPageBreak/>
        <w:t xml:space="preserve">ОП </w:t>
      </w:r>
    </w:p>
    <w:p w:rsidR="00924BFF" w:rsidRDefault="00006E2F">
      <w:pPr>
        <w:ind w:left="1190" w:right="14"/>
      </w:pPr>
      <w:r>
        <w:t>б. Да предоставя и други услуги по ценоразпис, както и услугите съгласно 53, ал. 1 от Допълнителните разпоредби на Закона за устройство на територията (ЗУТ);</w:t>
      </w:r>
    </w:p>
    <w:p w:rsidR="00924BFF" w:rsidRDefault="00006E2F">
      <w:pPr>
        <w:numPr>
          <w:ilvl w:val="0"/>
          <w:numId w:val="24"/>
        </w:numPr>
        <w:ind w:right="14"/>
      </w:pPr>
      <w:r>
        <w:t>Да осъществява експлоатацията на водоснабдителната и канализационната система в съответсгвие с изи</w:t>
      </w:r>
      <w:r>
        <w:t>скванията на действащото законодателсгво;</w:t>
      </w:r>
    </w:p>
    <w:p w:rsidR="00924BFF" w:rsidRDefault="00006E2F">
      <w:pPr>
        <w:numPr>
          <w:ilvl w:val="0"/>
          <w:numId w:val="24"/>
        </w:numPr>
        <w:ind w:right="14"/>
      </w:pPr>
      <w:r>
        <w:t>Да опазва съорьженията, инсталациите и имотите - собственост на потребителите при изпълнение на задълженията си;</w:t>
      </w:r>
    </w:p>
    <w:p w:rsidR="00924BFF" w:rsidRDefault="00006E2F">
      <w:pPr>
        <w:numPr>
          <w:ilvl w:val="0"/>
          <w:numId w:val="24"/>
        </w:numPr>
        <w:ind w:right="14"/>
      </w:pPr>
      <w:r>
        <w:t>При планирани прек-ьсвания на водоподаването да информира засегнатите потребители най-малко 24 часа п</w:t>
      </w:r>
      <w:r>
        <w:t>о-рано чрез средствата за масово осведомяване и по друг ПОдХОдЯЩ начин, като определя и срока за възстановяване на водоподаването;</w:t>
      </w:r>
    </w:p>
    <w:p w:rsidR="00924BFF" w:rsidRDefault="00006E2F">
      <w:pPr>
        <w:ind w:left="1180" w:right="14"/>
      </w:pPr>
      <w:r>
        <w:t>I О. При отклонение от допустимите изисквания за качеството на питейната вода, установено с проба, взета от общата водоснабди</w:t>
      </w:r>
      <w:r>
        <w:t>телна система, в срок до два часа след получаване на резултатите, да информира органите на местно самоуправление и на дьржавния здравен контрол;</w:t>
      </w:r>
    </w:p>
    <w:p w:rsidR="00924BFF" w:rsidRDefault="00006E2F">
      <w:pPr>
        <w:numPr>
          <w:ilvl w:val="0"/>
          <w:numId w:val="25"/>
        </w:numPr>
        <w:ind w:left="1180" w:right="14"/>
      </w:pPr>
      <w:r>
        <w:t>Да предоставя алтернативно водоснабдяване с питейна вода, включително с водоноски, когато е налице прекъсване н</w:t>
      </w:r>
      <w:r>
        <w:t>а водоснабдяването с питейна вода за повече от 2 часа;</w:t>
      </w:r>
    </w:p>
    <w:p w:rsidR="00924BFF" w:rsidRDefault="00006E2F">
      <w:pPr>
        <w:numPr>
          <w:ilvl w:val="0"/>
          <w:numId w:val="25"/>
        </w:numPr>
        <w:ind w:left="1180" w:right="14"/>
      </w:pPr>
      <w:r>
        <w:t>Да разглежда и отговаря на заявления, сигнали, жалби и предложения на потребители съгласно Глава седма от Общите условия;</w:t>
      </w:r>
    </w:p>
    <w:p w:rsidR="00924BFF" w:rsidRDefault="00006E2F">
      <w:pPr>
        <w:ind w:left="1180" w:right="14"/>
      </w:pPr>
      <w:r>
        <w:rPr>
          <w:noProof/>
        </w:rPr>
        <w:drawing>
          <wp:inline distT="0" distB="0" distL="0" distR="0">
            <wp:extent cx="30470" cy="91449"/>
            <wp:effectExtent l="0" t="0" r="0" b="0"/>
            <wp:docPr id="169051" name="Picture 169051"/>
            <wp:cNvGraphicFramePr/>
            <a:graphic xmlns:a="http://schemas.openxmlformats.org/drawingml/2006/main">
              <a:graphicData uri="http://schemas.openxmlformats.org/drawingml/2006/picture">
                <pic:pic xmlns:pic="http://schemas.openxmlformats.org/drawingml/2006/picture">
                  <pic:nvPicPr>
                    <pic:cNvPr id="169051" name="Picture 169051"/>
                    <pic:cNvPicPr/>
                  </pic:nvPicPr>
                  <pic:blipFill>
                    <a:blip r:embed="rId316"/>
                    <a:stretch>
                      <a:fillRect/>
                    </a:stretch>
                  </pic:blipFill>
                  <pic:spPr>
                    <a:xfrm>
                      <a:off x="0" y="0"/>
                      <a:ext cx="30470" cy="91449"/>
                    </a:xfrm>
                    <a:prstGeom prst="rect">
                      <a:avLst/>
                    </a:prstGeom>
                  </pic:spPr>
                </pic:pic>
              </a:graphicData>
            </a:graphic>
          </wp:inline>
        </w:drawing>
      </w:r>
      <w:r>
        <w:t>З. При поискване от потребителите да предоставя справки и информация, свързани</w:t>
      </w:r>
      <w:r>
        <w:t xml:space="preserve"> с предоставените ВИК услуги;</w:t>
      </w:r>
    </w:p>
    <w:p w:rsidR="00924BFF" w:rsidRDefault="00006E2F">
      <w:pPr>
        <w:spacing w:after="237"/>
        <w:ind w:left="1171" w:right="14"/>
      </w:pPr>
      <w:r>
        <w:t>14, Да присъединява към ВИК системата нови потребители съгласно Закона за устройство на територията и подзаконовите нормативни актове по прилагането му след заплащане на съответните цени, утвърдени от КЕВР.</w:t>
      </w:r>
    </w:p>
    <w:p w:rsidR="00924BFF" w:rsidRDefault="00006E2F">
      <w:pPr>
        <w:ind w:left="1171" w:right="14"/>
      </w:pPr>
      <w:r>
        <w:t xml:space="preserve">ОТЧИТАНЕ И ЗАПЛАЩАНЕ НА ПОДАДЕНАТА, ОТВЕДЕНА И ПРЕЧИСТЕНА ВОДА: </w:t>
      </w:r>
      <w:r>
        <w:rPr>
          <w:noProof/>
        </w:rPr>
        <w:drawing>
          <wp:inline distT="0" distB="0" distL="0" distR="0">
            <wp:extent cx="6094" cy="6097"/>
            <wp:effectExtent l="0" t="0" r="0" b="0"/>
            <wp:docPr id="169052" name="Picture 169052"/>
            <wp:cNvGraphicFramePr/>
            <a:graphic xmlns:a="http://schemas.openxmlformats.org/drawingml/2006/main">
              <a:graphicData uri="http://schemas.openxmlformats.org/drawingml/2006/picture">
                <pic:pic xmlns:pic="http://schemas.openxmlformats.org/drawingml/2006/picture">
                  <pic:nvPicPr>
                    <pic:cNvPr id="169052" name="Picture 169052"/>
                    <pic:cNvPicPr/>
                  </pic:nvPicPr>
                  <pic:blipFill>
                    <a:blip r:embed="rId16"/>
                    <a:stretch>
                      <a:fillRect/>
                    </a:stretch>
                  </pic:blipFill>
                  <pic:spPr>
                    <a:xfrm>
                      <a:off x="0" y="0"/>
                      <a:ext cx="6094" cy="6097"/>
                    </a:xfrm>
                    <a:prstGeom prst="rect">
                      <a:avLst/>
                    </a:prstGeom>
                  </pic:spPr>
                </pic:pic>
              </a:graphicData>
            </a:graphic>
          </wp:inline>
        </w:drawing>
      </w:r>
    </w:p>
    <w:p w:rsidR="00924BFF" w:rsidRDefault="00006E2F">
      <w:pPr>
        <w:ind w:left="1171" w:right="14"/>
      </w:pPr>
      <w:r>
        <w:t>Чл.9.(1). Отчитането на потребените количества вода се извършва чрез монтираните средства за измерване на водопроводните, канализационни отклонения, както и на сградните инсталации.</w:t>
      </w:r>
    </w:p>
    <w:p w:rsidR="00924BFF" w:rsidRDefault="00006E2F">
      <w:pPr>
        <w:spacing w:after="9"/>
        <w:ind w:left="1056"/>
        <w:jc w:val="left"/>
      </w:pPr>
      <w:r>
        <w:rPr>
          <w:noProof/>
        </w:rPr>
        <w:drawing>
          <wp:inline distT="0" distB="0" distL="0" distR="0">
            <wp:extent cx="6094" cy="6097"/>
            <wp:effectExtent l="0" t="0" r="0" b="0"/>
            <wp:docPr id="169053" name="Picture 169053"/>
            <wp:cNvGraphicFramePr/>
            <a:graphic xmlns:a="http://schemas.openxmlformats.org/drawingml/2006/main">
              <a:graphicData uri="http://schemas.openxmlformats.org/drawingml/2006/picture">
                <pic:pic xmlns:pic="http://schemas.openxmlformats.org/drawingml/2006/picture">
                  <pic:nvPicPr>
                    <pic:cNvPr id="169053" name="Picture 169053"/>
                    <pic:cNvPicPr/>
                  </pic:nvPicPr>
                  <pic:blipFill>
                    <a:blip r:embed="rId41"/>
                    <a:stretch>
                      <a:fillRect/>
                    </a:stretch>
                  </pic:blipFill>
                  <pic:spPr>
                    <a:xfrm>
                      <a:off x="0" y="0"/>
                      <a:ext cx="6094" cy="6097"/>
                    </a:xfrm>
                    <a:prstGeom prst="rect">
                      <a:avLst/>
                    </a:prstGeom>
                  </pic:spPr>
                </pic:pic>
              </a:graphicData>
            </a:graphic>
          </wp:inline>
        </w:drawing>
      </w:r>
    </w:p>
    <w:p w:rsidR="00924BFF" w:rsidRDefault="00006E2F">
      <w:pPr>
        <w:ind w:left="1171" w:right="14"/>
      </w:pPr>
      <w:r>
        <w:rPr>
          <w:noProof/>
        </w:rPr>
        <w:drawing>
          <wp:anchor distT="0" distB="0" distL="114300" distR="114300" simplePos="0" relativeHeight="251731968" behindDoc="0" locked="0" layoutInCell="1" allowOverlap="0">
            <wp:simplePos x="0" y="0"/>
            <wp:positionH relativeFrom="page">
              <wp:posOffset>6703347</wp:posOffset>
            </wp:positionH>
            <wp:positionV relativeFrom="page">
              <wp:posOffset>9467987</wp:posOffset>
            </wp:positionV>
            <wp:extent cx="6094" cy="6097"/>
            <wp:effectExtent l="0" t="0" r="0" b="0"/>
            <wp:wrapSquare wrapText="bothSides"/>
            <wp:docPr id="169057" name="Picture 169057"/>
            <wp:cNvGraphicFramePr/>
            <a:graphic xmlns:a="http://schemas.openxmlformats.org/drawingml/2006/main">
              <a:graphicData uri="http://schemas.openxmlformats.org/drawingml/2006/picture">
                <pic:pic xmlns:pic="http://schemas.openxmlformats.org/drawingml/2006/picture">
                  <pic:nvPicPr>
                    <pic:cNvPr id="169057" name="Picture 169057"/>
                    <pic:cNvPicPr/>
                  </pic:nvPicPr>
                  <pic:blipFill>
                    <a:blip r:embed="rId10"/>
                    <a:stretch>
                      <a:fillRect/>
                    </a:stretch>
                  </pic:blipFill>
                  <pic:spPr>
                    <a:xfrm>
                      <a:off x="0" y="0"/>
                      <a:ext cx="6094" cy="6097"/>
                    </a:xfrm>
                    <a:prstGeom prst="rect">
                      <a:avLst/>
                    </a:prstGeom>
                  </pic:spPr>
                </pic:pic>
              </a:graphicData>
            </a:graphic>
          </wp:anchor>
        </w:drawing>
      </w:r>
      <w:r>
        <w:t xml:space="preserve">(2). </w:t>
      </w:r>
      <w:r>
        <w:t>Средствата за измерване подлежат на задължителна първоначална проверка преди техния монтаж, сљгласно разпоредбите на Закона за измерванията и подзаконовата нормативна уредба к-ьм него, както и на следните други проверки — периодична, след ремонт, при наруш</w:t>
      </w:r>
      <w:r>
        <w:t>аване целостга на пломбите и при обосновано искане, [ТОСТЬПИЛО от ОПЕРАТОРА или ПОТРЕБИТЕЛЯ пред компетентен орган.</w:t>
      </w:r>
    </w:p>
    <w:p w:rsidR="00924BFF" w:rsidRDefault="00006E2F">
      <w:pPr>
        <w:ind w:left="1142" w:right="14"/>
      </w:pPr>
      <w:r>
        <w:rPr>
          <w:noProof/>
        </w:rPr>
        <w:drawing>
          <wp:inline distT="0" distB="0" distL="0" distR="0">
            <wp:extent cx="6094" cy="6097"/>
            <wp:effectExtent l="0" t="0" r="0" b="0"/>
            <wp:docPr id="169054" name="Picture 169054"/>
            <wp:cNvGraphicFramePr/>
            <a:graphic xmlns:a="http://schemas.openxmlformats.org/drawingml/2006/main">
              <a:graphicData uri="http://schemas.openxmlformats.org/drawingml/2006/picture">
                <pic:pic xmlns:pic="http://schemas.openxmlformats.org/drawingml/2006/picture">
                  <pic:nvPicPr>
                    <pic:cNvPr id="169054" name="Picture 169054"/>
                    <pic:cNvPicPr/>
                  </pic:nvPicPr>
                  <pic:blipFill>
                    <a:blip r:embed="rId18"/>
                    <a:stretch>
                      <a:fillRect/>
                    </a:stretch>
                  </pic:blipFill>
                  <pic:spPr>
                    <a:xfrm>
                      <a:off x="0" y="0"/>
                      <a:ext cx="6094" cy="6097"/>
                    </a:xfrm>
                    <a:prstGeom prst="rect">
                      <a:avLst/>
                    </a:prstGeom>
                  </pic:spPr>
                </pic:pic>
              </a:graphicData>
            </a:graphic>
          </wp:inline>
        </w:drawing>
      </w:r>
      <w:r>
        <w:t>(3). Доставката, монтажът, проверката, поддържането и ремонты на индивидуалните водомери се извършва от и за сметка на ПОТРЕБИТЕЛИТЕ и съши</w:t>
      </w:r>
      <w:r>
        <w:t>те са длъжни да спазят сроковете за извършване на периодични проверки. Периодичниге проверки на индивидуалните водомери се извършват от и за сметка на ПОТРЕБИТЕЛИТЕ през 10 години, считано от датата на последната такава.</w:t>
      </w:r>
    </w:p>
    <w:p w:rsidR="00924BFF" w:rsidRDefault="00006E2F">
      <w:pPr>
        <w:ind w:left="1171" w:right="14"/>
      </w:pPr>
      <w:r>
        <w:t>(4). Когато бъде установена повреда</w:t>
      </w:r>
      <w:r>
        <w:t xml:space="preserve"> на индивидуален водомер на потребител, представителите на ОПЕРАТОРА правят предписание за отстраняване на повредата като демонтират пломбата на холендъра. След отстраняване на повредата ПОТРЕБИТЕЛЯТ трябва да уведоми оператора и да осигури достъп до водом</w:t>
      </w:r>
      <w:r>
        <w:t>ера за извършване на първоначално отчитане и пломбиране на холендъра.</w:t>
      </w:r>
    </w:p>
    <w:p w:rsidR="00924BFF" w:rsidRDefault="00006E2F">
      <w:pPr>
        <w:spacing w:after="449"/>
        <w:ind w:left="1171" w:right="14"/>
      </w:pPr>
      <w:r>
        <w:t>(5). Когато ОПЕРАТОРЫ установи, че ПОТРЕБИТЕЛЯТ е с непроверен индивидуален водомер съгласно изискванкята на Закона за измерванията (обн. ДВ, 60.46 от 7.05.2002 год.) както и съгласно</w:t>
      </w:r>
    </w:p>
    <w:p w:rsidR="00924BFF" w:rsidRDefault="00006E2F">
      <w:pPr>
        <w:tabs>
          <w:tab w:val="right" w:pos="9760"/>
        </w:tabs>
        <w:ind w:left="0"/>
        <w:jc w:val="left"/>
      </w:pPr>
      <w:r>
        <w:t>с</w:t>
      </w:r>
      <w:r>
        <w:tab/>
        <w:t>за чл. изпыжение 16, ал.4 от Общите на предписанията условия, той на прави оператора предписание е 3 (три) за извършване месеца. Ако на не периодична се ИЗВЪРШИ проверка. периодичнатаСрокът</w:t>
      </w:r>
    </w:p>
    <w:p w:rsidR="00924BFF" w:rsidRDefault="00006E2F">
      <w:pPr>
        <w:spacing w:after="113"/>
        <w:ind w:left="1142"/>
        <w:jc w:val="left"/>
      </w:pPr>
      <w:r>
        <w:rPr>
          <w:noProof/>
        </w:rPr>
        <w:drawing>
          <wp:inline distT="0" distB="0" distL="0" distR="0">
            <wp:extent cx="6094" cy="6097"/>
            <wp:effectExtent l="0" t="0" r="0" b="0"/>
            <wp:docPr id="169055" name="Picture 169055"/>
            <wp:cNvGraphicFramePr/>
            <a:graphic xmlns:a="http://schemas.openxmlformats.org/drawingml/2006/main">
              <a:graphicData uri="http://schemas.openxmlformats.org/drawingml/2006/picture">
                <pic:pic xmlns:pic="http://schemas.openxmlformats.org/drawingml/2006/picture">
                  <pic:nvPicPr>
                    <pic:cNvPr id="169055" name="Picture 169055"/>
                    <pic:cNvPicPr/>
                  </pic:nvPicPr>
                  <pic:blipFill>
                    <a:blip r:embed="rId10"/>
                    <a:stretch>
                      <a:fillRect/>
                    </a:stretch>
                  </pic:blipFill>
                  <pic:spPr>
                    <a:xfrm>
                      <a:off x="0" y="0"/>
                      <a:ext cx="6094" cy="6097"/>
                    </a:xfrm>
                    <a:prstGeom prst="rect">
                      <a:avLst/>
                    </a:prstGeom>
                  </pic:spPr>
                </pic:pic>
              </a:graphicData>
            </a:graphic>
          </wp:inline>
        </w:drawing>
      </w:r>
    </w:p>
    <w:p w:rsidR="00924BFF" w:rsidRDefault="00006E2F">
      <w:pPr>
        <w:ind w:left="1171" w:right="14"/>
      </w:pPr>
      <w:r>
        <w:t xml:space="preserve">проверка, количествата изразходвана вода се определят по реда </w:t>
      </w:r>
      <w:r>
        <w:t>на чл.25, ал.8 и ал. 10 от Общите условия.</w:t>
      </w:r>
    </w:p>
    <w:p w:rsidR="00924BFF" w:rsidRDefault="00006E2F">
      <w:pPr>
        <w:ind w:left="1142" w:right="14"/>
      </w:pPr>
      <w:r>
        <w:t xml:space="preserve">(б). При липса на индивидуален водомер с оглед определяне на месечното количество изразходвана вода и спазване на разиоредбите на чл.25, ал.8 , ал. 10, ПОТРЕБИТЕЛЯТ посочва броя на обитателите, </w:t>
      </w:r>
      <w:r>
        <w:rPr>
          <w:noProof/>
        </w:rPr>
        <w:drawing>
          <wp:inline distT="0" distB="0" distL="0" distR="0">
            <wp:extent cx="6094" cy="6097"/>
            <wp:effectExtent l="0" t="0" r="0" b="0"/>
            <wp:docPr id="169056" name="Picture 169056"/>
            <wp:cNvGraphicFramePr/>
            <a:graphic xmlns:a="http://schemas.openxmlformats.org/drawingml/2006/main">
              <a:graphicData uri="http://schemas.openxmlformats.org/drawingml/2006/picture">
                <pic:pic xmlns:pic="http://schemas.openxmlformats.org/drawingml/2006/picture">
                  <pic:nvPicPr>
                    <pic:cNvPr id="169056" name="Picture 169056"/>
                    <pic:cNvPicPr/>
                  </pic:nvPicPr>
                  <pic:blipFill>
                    <a:blip r:embed="rId21"/>
                    <a:stretch>
                      <a:fillRect/>
                    </a:stretch>
                  </pic:blipFill>
                  <pic:spPr>
                    <a:xfrm>
                      <a:off x="0" y="0"/>
                      <a:ext cx="6094" cy="6097"/>
                    </a:xfrm>
                    <a:prstGeom prst="rect">
                      <a:avLst/>
                    </a:prstGeom>
                  </pic:spPr>
                </pic:pic>
              </a:graphicData>
            </a:graphic>
          </wp:inline>
        </w:drawing>
      </w:r>
      <w:r>
        <w:t xml:space="preserve">същият се записва </w:t>
      </w:r>
      <w:r>
        <w:t xml:space="preserve">в карнетата и се полага подпис от ПОТРЕБИТЕЛЯ или негов </w:t>
      </w:r>
      <w:r>
        <w:lastRenderedPageBreak/>
        <w:t>представител. Информацията за броя обитатели се удостоверява и от управителя на етажната собственост или от друго упълномощено лице.</w:t>
      </w:r>
    </w:p>
    <w:p w:rsidR="00924BFF" w:rsidRDefault="00006E2F">
      <w:pPr>
        <w:ind w:left="1180" w:right="14"/>
      </w:pPr>
      <w:r>
        <w:t>(7). Последващите промени в данните за броя на обтгателите имат сил</w:t>
      </w:r>
      <w:r>
        <w:t>а за оператора след изрично писмено уведомяване или когато датата на промяната в броя на обитателите може да се установи с официален удостоверителен документ. Чл. 10. Отчитането и заплашането на подадената, отведената и пречистената вода се извършва по ред</w:t>
      </w:r>
      <w:r>
        <w:t>а на Глава 3 и Глава 4 от Общи условия.</w:t>
      </w:r>
    </w:p>
    <w:p w:rsidR="00924BFF" w:rsidRDefault="00006E2F">
      <w:pPr>
        <w:spacing w:line="308" w:lineRule="auto"/>
        <w:ind w:left="1180" w:right="14"/>
      </w:pPr>
      <w:r>
        <w:t>Чл.] l.(l). Плащането на потребените ВИК услуги се извършва от ПОТРЕБИТЕЛЯ в 30-дневен срок след издаването на фаюурата.</w:t>
      </w:r>
    </w:p>
    <w:p w:rsidR="00924BFF" w:rsidRDefault="00006E2F">
      <w:pPr>
        <w:ind w:left="1190" w:right="14"/>
      </w:pPr>
      <w:r>
        <w:t>(2). Неполучаването на фактурите за дължњми суми, не освобождава ПОТРЕБИТЕЛЯ от задължението за</w:t>
      </w:r>
      <w:r>
        <w:t xml:space="preserve"> заплащането им в определения срок.</w:t>
      </w:r>
    </w:p>
    <w:p w:rsidR="00924BFF" w:rsidRDefault="00006E2F">
      <w:pPr>
        <w:ind w:left="1180" w:right="14"/>
      </w:pPr>
      <w:r>
        <w:t>Чл. [2.(l). Стелењга на замърсеност по показателите, посочени в приложение и 2 към договора, се установява от ОПЕРАТОРА чрез вземане и анализиране на проби от отпадъчни води от предварително съвместно уточнен(и) в писмен</w:t>
      </w:r>
      <w:r>
        <w:t>а форма лункт(ове), непосредствено преди заустването в градската</w:t>
      </w:r>
    </w:p>
    <w:p w:rsidR="00924BFF" w:rsidRDefault="00006E2F">
      <w:pPr>
        <w:spacing w:after="0"/>
        <w:ind w:left="0" w:right="1574"/>
        <w:jc w:val="right"/>
      </w:pPr>
      <w:r>
        <w:rPr>
          <w:sz w:val="34"/>
        </w:rPr>
        <w:t xml:space="preserve">од </w:t>
      </w:r>
    </w:p>
    <w:p w:rsidR="00924BFF" w:rsidRDefault="00006E2F">
      <w:pPr>
        <w:spacing w:after="631"/>
        <w:ind w:left="7850"/>
        <w:jc w:val="left"/>
      </w:pPr>
      <w:r>
        <w:rPr>
          <w:noProof/>
        </w:rPr>
        <w:drawing>
          <wp:inline distT="0" distB="0" distL="0" distR="0">
            <wp:extent cx="962844" cy="18290"/>
            <wp:effectExtent l="0" t="0" r="0" b="0"/>
            <wp:docPr id="343205" name="Picture 343205"/>
            <wp:cNvGraphicFramePr/>
            <a:graphic xmlns:a="http://schemas.openxmlformats.org/drawingml/2006/main">
              <a:graphicData uri="http://schemas.openxmlformats.org/drawingml/2006/picture">
                <pic:pic xmlns:pic="http://schemas.openxmlformats.org/drawingml/2006/picture">
                  <pic:nvPicPr>
                    <pic:cNvPr id="343205" name="Picture 343205"/>
                    <pic:cNvPicPr/>
                  </pic:nvPicPr>
                  <pic:blipFill>
                    <a:blip r:embed="rId317"/>
                    <a:stretch>
                      <a:fillRect/>
                    </a:stretch>
                  </pic:blipFill>
                  <pic:spPr>
                    <a:xfrm>
                      <a:off x="0" y="0"/>
                      <a:ext cx="962844" cy="18290"/>
                    </a:xfrm>
                    <a:prstGeom prst="rect">
                      <a:avLst/>
                    </a:prstGeom>
                  </pic:spPr>
                </pic:pic>
              </a:graphicData>
            </a:graphic>
          </wp:inline>
        </w:drawing>
      </w:r>
    </w:p>
    <w:p w:rsidR="00924BFF" w:rsidRDefault="00006E2F">
      <w:pPr>
        <w:ind w:left="825" w:right="14"/>
      </w:pPr>
      <w:r>
        <w:t>канализация или друго по-подходящо място, което да изключва възможносгта за смесването или разреждането им с други отпадъчни води.</w:t>
      </w:r>
    </w:p>
    <w:p w:rsidR="00924BFF" w:rsidRDefault="00006E2F">
      <w:pPr>
        <w:spacing w:after="30"/>
        <w:ind w:left="825" w:right="345"/>
      </w:pPr>
      <w:r>
        <w:t>(2). За реализиране на описаното в ал.1 от настоящия ч</w:t>
      </w:r>
      <w:r>
        <w:t xml:space="preserve">лен ПОТРЕБИТЕЛЯТ попълва молба-заявление съгласно Приложение към чл.4, ал.2 от Наредба №7 от 14.11.2000 год. за условията и реда за заустване на производствени отпадъчни води в канализационните системи на населените места, която </w:t>
      </w:r>
      <w:r>
        <w:rPr>
          <w:noProof/>
        </w:rPr>
        <w:drawing>
          <wp:inline distT="0" distB="0" distL="0" distR="0">
            <wp:extent cx="6094" cy="6097"/>
            <wp:effectExtent l="0" t="0" r="0" b="0"/>
            <wp:docPr id="173772" name="Picture 173772"/>
            <wp:cNvGraphicFramePr/>
            <a:graphic xmlns:a="http://schemas.openxmlformats.org/drawingml/2006/main">
              <a:graphicData uri="http://schemas.openxmlformats.org/drawingml/2006/picture">
                <pic:pic xmlns:pic="http://schemas.openxmlformats.org/drawingml/2006/picture">
                  <pic:nvPicPr>
                    <pic:cNvPr id="173772" name="Picture 173772"/>
                    <pic:cNvPicPr/>
                  </pic:nvPicPr>
                  <pic:blipFill>
                    <a:blip r:embed="rId10"/>
                    <a:stretch>
                      <a:fillRect/>
                    </a:stretch>
                  </pic:blipFill>
                  <pic:spPr>
                    <a:xfrm>
                      <a:off x="0" y="0"/>
                      <a:ext cx="6094" cy="6097"/>
                    </a:xfrm>
                    <a:prstGeom prst="rect">
                      <a:avLst/>
                    </a:prstGeom>
                  </pic:spPr>
                </pic:pic>
              </a:graphicData>
            </a:graphic>
          </wp:inline>
        </w:drawing>
      </w:r>
      <w:r>
        <w:t>се предоставя на ПОТРЕБИТЕ</w:t>
      </w:r>
      <w:r>
        <w:t>ЛЯ при подписване на настоящия договор.</w:t>
      </w:r>
    </w:p>
    <w:p w:rsidR="00924BFF" w:rsidRDefault="00006E2F">
      <w:pPr>
        <w:ind w:left="825" w:right="365"/>
      </w:pPr>
      <w:r>
        <w:t>(3). В случай, че към настоящия договор не е приложен документ в писмена форма за съвместно уточнени пунктове, количествата пречистена вода се пречисляват към такива със 3 (трета) степен на замърсяване, до предоставя</w:t>
      </w:r>
      <w:r>
        <w:t>не на так-ьв документ и до предоставяне на първоначален изпитвателен протокол от акредитирана лаборатория за определяне на степен на замърсеност.</w:t>
      </w:r>
    </w:p>
    <w:p w:rsidR="00924BFF" w:rsidRDefault="00006E2F">
      <w:pPr>
        <w:ind w:left="825" w:right="336"/>
      </w:pPr>
      <w:r>
        <w:t xml:space="preserve">(4). В случай, че към настоящия договор не е приложен първоначален изпитвателен протокол от </w:t>
      </w:r>
      <w:r>
        <w:rPr>
          <w:noProof/>
        </w:rPr>
        <w:drawing>
          <wp:inline distT="0" distB="0" distL="0" distR="0">
            <wp:extent cx="6094" cy="6097"/>
            <wp:effectExtent l="0" t="0" r="0" b="0"/>
            <wp:docPr id="173773" name="Picture 173773"/>
            <wp:cNvGraphicFramePr/>
            <a:graphic xmlns:a="http://schemas.openxmlformats.org/drawingml/2006/main">
              <a:graphicData uri="http://schemas.openxmlformats.org/drawingml/2006/picture">
                <pic:pic xmlns:pic="http://schemas.openxmlformats.org/drawingml/2006/picture">
                  <pic:nvPicPr>
                    <pic:cNvPr id="173773" name="Picture 173773"/>
                    <pic:cNvPicPr/>
                  </pic:nvPicPr>
                  <pic:blipFill>
                    <a:blip r:embed="rId305"/>
                    <a:stretch>
                      <a:fillRect/>
                    </a:stretch>
                  </pic:blipFill>
                  <pic:spPr>
                    <a:xfrm>
                      <a:off x="0" y="0"/>
                      <a:ext cx="6094" cy="6097"/>
                    </a:xfrm>
                    <a:prstGeom prst="rect">
                      <a:avLst/>
                    </a:prstGeom>
                  </pic:spPr>
                </pic:pic>
              </a:graphicData>
            </a:graphic>
          </wp:inline>
        </w:drawing>
      </w:r>
      <w:r>
        <w:t>акредитирана лаборатория за определяне на степен на замърсеност, количествата пречистена вода се пречисляват к-ьм такива сьс З (трета) степен на замърсяване, до предоставяне на таю,в протокол.</w:t>
      </w:r>
    </w:p>
    <w:p w:rsidR="00924BFF" w:rsidRDefault="00006E2F">
      <w:pPr>
        <w:spacing w:after="33"/>
        <w:ind w:left="825" w:right="345"/>
      </w:pPr>
      <w:r>
        <w:t>(5). ПОТРЕБИ ТЕЛЯТ се задължава да предостави на ОПЕРАТОРА спис</w:t>
      </w:r>
      <w:r>
        <w:t xml:space="preserve">ък с оторизирани лица — негови представители, които да присъсгват по време на пробовземането. При непредоставяне на такъв списък </w:t>
      </w:r>
      <w:r>
        <w:rPr>
          <w:noProof/>
        </w:rPr>
        <w:drawing>
          <wp:inline distT="0" distB="0" distL="0" distR="0">
            <wp:extent cx="6094" cy="6097"/>
            <wp:effectExtent l="0" t="0" r="0" b="0"/>
            <wp:docPr id="173774" name="Picture 173774"/>
            <wp:cNvGraphicFramePr/>
            <a:graphic xmlns:a="http://schemas.openxmlformats.org/drawingml/2006/main">
              <a:graphicData uri="http://schemas.openxmlformats.org/drawingml/2006/picture">
                <pic:pic xmlns:pic="http://schemas.openxmlformats.org/drawingml/2006/picture">
                  <pic:nvPicPr>
                    <pic:cNvPr id="173774" name="Picture 173774"/>
                    <pic:cNvPicPr/>
                  </pic:nvPicPr>
                  <pic:blipFill>
                    <a:blip r:embed="rId16"/>
                    <a:stretch>
                      <a:fillRect/>
                    </a:stretch>
                  </pic:blipFill>
                  <pic:spPr>
                    <a:xfrm>
                      <a:off x="0" y="0"/>
                      <a:ext cx="6094" cy="6097"/>
                    </a:xfrm>
                    <a:prstGeom prst="rect">
                      <a:avLst/>
                    </a:prstGeom>
                  </pic:spPr>
                </pic:pic>
              </a:graphicData>
            </a:graphic>
          </wp:inline>
        </w:drawing>
      </w:r>
      <w:r>
        <w:t>ПОТРЕБИТЕЛЯТ няма выражения относно присъствие на пробовземането.</w:t>
      </w:r>
    </w:p>
    <w:p w:rsidR="00924BFF" w:rsidRDefault="00006E2F">
      <w:pPr>
        <w:spacing w:after="38"/>
        <w:ind w:left="835" w:right="355"/>
      </w:pPr>
      <w:r>
        <w:t>(6). В случите, в КОИТО обест на който се определя степен на</w:t>
      </w:r>
      <w:r>
        <w:t xml:space="preserve"> замърсяване, има няколко предварително улочнени с ОПЕРАТОРА пункта за вземапе па проби ст от,ладъцн.ц ВОдИ, без монтиранн на тях средстава за измерване на количествата отведени отпадъчни води, степента на замърсяване на целия обект се определя от пробата </w:t>
      </w:r>
      <w:r>
        <w:t>с най-високи концентрации на изследваните показатели.</w:t>
      </w:r>
    </w:p>
    <w:p w:rsidR="00924BFF" w:rsidRDefault="00006E2F">
      <w:pPr>
        <w:spacing w:line="310" w:lineRule="auto"/>
        <w:ind w:left="835" w:right="14"/>
      </w:pPr>
      <w:r>
        <w:t>Чл. 13.(l). Вземането на проби от отпадьчните води се извършва от представител на ОПЕРАТОРА В присъствието на представител на ПОТРЕБИТЕЛЯ. Взема се проба за анализ от ОПЕРАТОРА.</w:t>
      </w:r>
    </w:p>
    <w:p w:rsidR="00924BFF" w:rsidRDefault="00006E2F">
      <w:pPr>
        <w:spacing w:after="37"/>
        <w:ind w:left="835" w:right="14"/>
      </w:pPr>
      <w:r>
        <w:t>(2). Броят и периодите н</w:t>
      </w:r>
      <w:r>
        <w:t>а вземането на проби се определя от ОПЕРАТОРА. Резулптите от анализите се представят на ПОТРЕБИТЕЛЯ.</w:t>
      </w:r>
    </w:p>
    <w:p w:rsidR="00924BFF" w:rsidRDefault="00006E2F">
      <w:pPr>
        <w:spacing w:after="37"/>
        <w:ind w:left="835" w:right="345"/>
      </w:pPr>
      <w:r>
        <w:rPr>
          <w:noProof/>
        </w:rPr>
        <w:drawing>
          <wp:anchor distT="0" distB="0" distL="114300" distR="114300" simplePos="0" relativeHeight="251732992" behindDoc="0" locked="0" layoutInCell="1" allowOverlap="0">
            <wp:simplePos x="0" y="0"/>
            <wp:positionH relativeFrom="page">
              <wp:posOffset>3997632</wp:posOffset>
            </wp:positionH>
            <wp:positionV relativeFrom="page">
              <wp:posOffset>10041066</wp:posOffset>
            </wp:positionV>
            <wp:extent cx="585019" cy="103642"/>
            <wp:effectExtent l="0" t="0" r="0" b="0"/>
            <wp:wrapTopAndBottom/>
            <wp:docPr id="173869" name="Picture 173869"/>
            <wp:cNvGraphicFramePr/>
            <a:graphic xmlns:a="http://schemas.openxmlformats.org/drawingml/2006/main">
              <a:graphicData uri="http://schemas.openxmlformats.org/drawingml/2006/picture">
                <pic:pic xmlns:pic="http://schemas.openxmlformats.org/drawingml/2006/picture">
                  <pic:nvPicPr>
                    <pic:cNvPr id="173869" name="Picture 173869"/>
                    <pic:cNvPicPr/>
                  </pic:nvPicPr>
                  <pic:blipFill>
                    <a:blip r:embed="rId318"/>
                    <a:stretch>
                      <a:fillRect/>
                    </a:stretch>
                  </pic:blipFill>
                  <pic:spPr>
                    <a:xfrm>
                      <a:off x="0" y="0"/>
                      <a:ext cx="585019" cy="103642"/>
                    </a:xfrm>
                    <a:prstGeom prst="rect">
                      <a:avLst/>
                    </a:prstGeom>
                  </pic:spPr>
                </pic:pic>
              </a:graphicData>
            </a:graphic>
          </wp:anchor>
        </w:drawing>
      </w:r>
      <w:r>
        <w:t>(3). Котто ПОТРЕБИТЕЛЯТ не осш-ури свой представител до 30 минуги след като представителя на ОПЕРАТОРА се яви на обекта или представителя на ПОТРЕБИТЕЛЯ о</w:t>
      </w:r>
      <w:r>
        <w:t>ткаже да подпише протокола, удостоверяващ вземането на проби, ОПЕРАТОРЪТ изготвя констативен протокол, подписан от един свидетел, който може и да е служител на ОПЕРАТОРА.</w:t>
      </w:r>
    </w:p>
    <w:p w:rsidR="00924BFF" w:rsidRDefault="00006E2F">
      <w:pPr>
        <w:spacing w:after="39"/>
        <w:ind w:left="845" w:right="336"/>
      </w:pPr>
      <w:r>
        <w:t xml:space="preserve">(4). Всяко допълнително пробовземане, извършено по искане на ПОТРЕБИТЕЛЯ, се заплаща </w:t>
      </w:r>
      <w:r>
        <w:t>от последния съгласно ценоразпис, утвърден от ОПЕРАТОРА. Допълнителното пробовземане се извършва в срок до седем работни дни от датата на получаване на искането. Тази проба трябва да бъде минимум за същите показатели, анализирани на предходно взегата проба</w:t>
      </w:r>
      <w:r>
        <w:t>.</w:t>
      </w:r>
    </w:p>
    <w:p w:rsidR="00924BFF" w:rsidRDefault="00006E2F">
      <w:pPr>
        <w:spacing w:after="25"/>
        <w:ind w:left="854" w:right="336"/>
      </w:pPr>
      <w:r>
        <w:rPr>
          <w:noProof/>
        </w:rPr>
        <w:drawing>
          <wp:inline distT="0" distB="0" distL="0" distR="0">
            <wp:extent cx="164537" cy="115835"/>
            <wp:effectExtent l="0" t="0" r="0" b="0"/>
            <wp:docPr id="343207" name="Picture 343207"/>
            <wp:cNvGraphicFramePr/>
            <a:graphic xmlns:a="http://schemas.openxmlformats.org/drawingml/2006/main">
              <a:graphicData uri="http://schemas.openxmlformats.org/drawingml/2006/picture">
                <pic:pic xmlns:pic="http://schemas.openxmlformats.org/drawingml/2006/picture">
                  <pic:nvPicPr>
                    <pic:cNvPr id="343207" name="Picture 343207"/>
                    <pic:cNvPicPr/>
                  </pic:nvPicPr>
                  <pic:blipFill>
                    <a:blip r:embed="rId319"/>
                    <a:stretch>
                      <a:fillRect/>
                    </a:stretch>
                  </pic:blipFill>
                  <pic:spPr>
                    <a:xfrm>
                      <a:off x="0" y="0"/>
                      <a:ext cx="164537" cy="115835"/>
                    </a:xfrm>
                    <a:prstGeom prst="rect">
                      <a:avLst/>
                    </a:prstGeom>
                  </pic:spPr>
                </pic:pic>
              </a:graphicData>
            </a:graphic>
          </wp:inline>
        </w:drawing>
      </w:r>
      <w:r>
        <w:t xml:space="preserve">В случай на спор относно резултатите от анализа на взетата проба от отпадъчните води, ПОТРЕБИТЕЛЯТ има право да поиска арбитражна проба. Тя се взема в присъствието на служители </w:t>
      </w:r>
      <w:r>
        <w:lastRenderedPageBreak/>
        <w:t>на ОПЕРАТОРА от съответния компетентен отдел и независима акредитирана лабор</w:t>
      </w:r>
      <w:r>
        <w:t>атория, съгласувана между двете страни. Анализы на арбитражната проба се извършва от съгласуваната между слраните независима акредитирана лаборатория, а разходите се заплащат от страната Поискала арбитраж.</w:t>
      </w:r>
    </w:p>
    <w:p w:rsidR="00924BFF" w:rsidRDefault="00006E2F">
      <w:pPr>
        <w:spacing w:line="336" w:lineRule="auto"/>
        <w:ind w:left="864" w:right="14"/>
      </w:pPr>
      <w:r>
        <w:t>(б). Резултатите от анализа по чл. 5 се приемат бе</w:t>
      </w:r>
      <w:r>
        <w:t>зусловно от страните и се прилагат от датата на съответното пробовзеМане до вземане на следваЩа проба.</w:t>
      </w:r>
    </w:p>
    <w:p w:rsidR="00924BFF" w:rsidRDefault="00006E2F">
      <w:pPr>
        <w:spacing w:line="311" w:lineRule="auto"/>
        <w:ind w:left="864" w:right="307"/>
      </w:pPr>
      <w:r>
        <w:t>Чл. 14. Цената за пречистване на отведените отпадъчни води е в зависимост от замърсеността им по показателите, касаещи канализационната мрежа със селишна</w:t>
      </w:r>
      <w:r>
        <w:t xml:space="preserve"> пречиствателна станция, съгласно Приложение №2 към чл.б от Наредба от 2000 год. , Приложение №1 или №2 от настоящия договор както и във врьзка със Заповеди, издадени от Управителя на „Водоснабдяване и канализация“ ЕООД — гр. Пловдив. </w:t>
      </w:r>
      <w:r>
        <w:rPr>
          <w:noProof/>
        </w:rPr>
        <w:drawing>
          <wp:inline distT="0" distB="0" distL="0" distR="0">
            <wp:extent cx="67034" cy="24386"/>
            <wp:effectExtent l="0" t="0" r="0" b="0"/>
            <wp:docPr id="173779" name="Picture 173779"/>
            <wp:cNvGraphicFramePr/>
            <a:graphic xmlns:a="http://schemas.openxmlformats.org/drawingml/2006/main">
              <a:graphicData uri="http://schemas.openxmlformats.org/drawingml/2006/picture">
                <pic:pic xmlns:pic="http://schemas.openxmlformats.org/drawingml/2006/picture">
                  <pic:nvPicPr>
                    <pic:cNvPr id="173779" name="Picture 173779"/>
                    <pic:cNvPicPr/>
                  </pic:nvPicPr>
                  <pic:blipFill>
                    <a:blip r:embed="rId320"/>
                    <a:stretch>
                      <a:fillRect/>
                    </a:stretch>
                  </pic:blipFill>
                  <pic:spPr>
                    <a:xfrm>
                      <a:off x="0" y="0"/>
                      <a:ext cx="67034" cy="24386"/>
                    </a:xfrm>
                    <a:prstGeom prst="rect">
                      <a:avLst/>
                    </a:prstGeom>
                  </pic:spPr>
                </pic:pic>
              </a:graphicData>
            </a:graphic>
          </wp:inline>
        </w:drawing>
      </w:r>
    </w:p>
    <w:p w:rsidR="00924BFF" w:rsidRDefault="00006E2F">
      <w:pPr>
        <w:spacing w:after="62"/>
        <w:ind w:left="883" w:right="14"/>
      </w:pPr>
      <w:r>
        <w:t>Чл. 15. Цените за о</w:t>
      </w:r>
      <w:r>
        <w:t>твеждане и пречистване на отпадъчните води се определя на база замърсеносгга в</w:t>
      </w:r>
    </w:p>
    <w:p w:rsidR="00924BFF" w:rsidRDefault="00006E2F">
      <w:pPr>
        <w:ind w:left="873" w:right="14"/>
      </w:pPr>
      <w:r>
        <w:t>три категории:</w:t>
      </w:r>
    </w:p>
    <w:p w:rsidR="00924BFF" w:rsidRDefault="00006E2F">
      <w:pPr>
        <w:numPr>
          <w:ilvl w:val="0"/>
          <w:numId w:val="26"/>
        </w:numPr>
        <w:ind w:right="14" w:hanging="125"/>
      </w:pPr>
      <w:r>
        <w:t>първа категория — БПК5 — до 200 мг/л;</w:t>
      </w:r>
    </w:p>
    <w:p w:rsidR="00924BFF" w:rsidRDefault="00006E2F">
      <w:pPr>
        <w:numPr>
          <w:ilvl w:val="0"/>
          <w:numId w:val="26"/>
        </w:numPr>
        <w:ind w:right="14" w:hanging="125"/>
      </w:pPr>
      <w:r>
        <w:t>втора категория — БГГК5 — от 201 до 600 мг/л;</w:t>
      </w:r>
    </w:p>
    <w:p w:rsidR="00924BFF" w:rsidRDefault="00006E2F">
      <w:pPr>
        <w:numPr>
          <w:ilvl w:val="0"/>
          <w:numId w:val="26"/>
        </w:numPr>
        <w:ind w:right="14" w:hanging="125"/>
      </w:pPr>
      <w:r>
        <w:t>трета категория — БПК5 - от 601 до 1200 мг/л;</w:t>
      </w:r>
    </w:p>
    <w:p w:rsidR="00924BFF" w:rsidRDefault="00006E2F">
      <w:pPr>
        <w:spacing w:after="71"/>
        <w:ind w:left="883" w:right="288"/>
      </w:pPr>
      <w:r>
        <w:t>ЧлЛ6.(1 В случаи, когато се изпуснат отпадъчни води в канализационната мрежа с концентрации над допусгимите, посочени в Приложение или Приложение N22 к-ьм този договор, ПОТРЕБИТЮШТ дължи санкция, в размер, определен на база цената за З («грета) категория н</w:t>
      </w:r>
      <w:r>
        <w:t>а замърсяване, увеличена с толкова проценти, с колкото процента е завишението на замърсеността над пределната норма на съответния показател&gt;Когато повече от един показател надхвърля допустимте норми, санкцията се</w:t>
      </w:r>
    </w:p>
    <w:p w:rsidR="00924BFF" w:rsidRDefault="00006E2F">
      <w:pPr>
        <w:ind w:left="902" w:right="14"/>
      </w:pPr>
      <w:r>
        <w:t>изчислява на база цената за отвеждане и дречистване за трета категория на замърсяване, завишена с процента на показателя С най-голямо отклонение от допустимите норми- Санкцията се прилага от</w:t>
      </w:r>
    </w:p>
    <w:p w:rsidR="00924BFF" w:rsidRDefault="00006E2F">
      <w:pPr>
        <w:spacing w:after="18"/>
        <w:ind w:left="9482"/>
        <w:jc w:val="left"/>
      </w:pPr>
      <w:r>
        <w:rPr>
          <w:noProof/>
        </w:rPr>
        <w:drawing>
          <wp:inline distT="0" distB="0" distL="0" distR="0">
            <wp:extent cx="12188" cy="24386"/>
            <wp:effectExtent l="0" t="0" r="0" b="0"/>
            <wp:docPr id="343209" name="Picture 343209"/>
            <wp:cNvGraphicFramePr/>
            <a:graphic xmlns:a="http://schemas.openxmlformats.org/drawingml/2006/main">
              <a:graphicData uri="http://schemas.openxmlformats.org/drawingml/2006/picture">
                <pic:pic xmlns:pic="http://schemas.openxmlformats.org/drawingml/2006/picture">
                  <pic:nvPicPr>
                    <pic:cNvPr id="343209" name="Picture 343209"/>
                    <pic:cNvPicPr/>
                  </pic:nvPicPr>
                  <pic:blipFill>
                    <a:blip r:embed="rId321"/>
                    <a:stretch>
                      <a:fillRect/>
                    </a:stretch>
                  </pic:blipFill>
                  <pic:spPr>
                    <a:xfrm>
                      <a:off x="0" y="0"/>
                      <a:ext cx="12188" cy="24386"/>
                    </a:xfrm>
                    <a:prstGeom prst="rect">
                      <a:avLst/>
                    </a:prstGeom>
                  </pic:spPr>
                </pic:pic>
              </a:graphicData>
            </a:graphic>
          </wp:inline>
        </w:drawing>
      </w:r>
    </w:p>
    <w:p w:rsidR="00924BFF" w:rsidRDefault="00006E2F">
      <w:pPr>
        <w:ind w:left="902" w:right="14"/>
      </w:pPr>
      <w:r>
        <w:t xml:space="preserve">датата на пробовземането, при коего е установено замьрсяването </w:t>
      </w:r>
      <w:r>
        <w:t>до прекратяването му, удостоверено с резултати от проби от отпадъчните води на ПОТРЕБИТЕЛЯ.</w:t>
      </w:r>
    </w:p>
    <w:p w:rsidR="00924BFF" w:rsidRDefault="00006E2F">
      <w:pPr>
        <w:spacing w:after="13"/>
        <w:ind w:left="9482"/>
        <w:jc w:val="left"/>
      </w:pPr>
      <w:r>
        <w:rPr>
          <w:noProof/>
        </w:rPr>
        <w:drawing>
          <wp:inline distT="0" distB="0" distL="0" distR="0">
            <wp:extent cx="6094" cy="6097"/>
            <wp:effectExtent l="0" t="0" r="0" b="0"/>
            <wp:docPr id="173782" name="Picture 173782"/>
            <wp:cNvGraphicFramePr/>
            <a:graphic xmlns:a="http://schemas.openxmlformats.org/drawingml/2006/main">
              <a:graphicData uri="http://schemas.openxmlformats.org/drawingml/2006/picture">
                <pic:pic xmlns:pic="http://schemas.openxmlformats.org/drawingml/2006/picture">
                  <pic:nvPicPr>
                    <pic:cNvPr id="173782" name="Picture 173782"/>
                    <pic:cNvPicPr/>
                  </pic:nvPicPr>
                  <pic:blipFill>
                    <a:blip r:embed="rId21"/>
                    <a:stretch>
                      <a:fillRect/>
                    </a:stretch>
                  </pic:blipFill>
                  <pic:spPr>
                    <a:xfrm>
                      <a:off x="0" y="0"/>
                      <a:ext cx="6094" cy="6097"/>
                    </a:xfrm>
                    <a:prstGeom prst="rect">
                      <a:avLst/>
                    </a:prstGeom>
                  </pic:spPr>
                </pic:pic>
              </a:graphicData>
            </a:graphic>
          </wp:inline>
        </w:drawing>
      </w:r>
    </w:p>
    <w:p w:rsidR="00924BFF" w:rsidRDefault="00006E2F">
      <w:pPr>
        <w:tabs>
          <w:tab w:val="center" w:pos="4261"/>
          <w:tab w:val="center" w:pos="8767"/>
        </w:tabs>
        <w:spacing w:after="67"/>
        <w:ind w:left="0"/>
        <w:jc w:val="left"/>
      </w:pPr>
      <w:r>
        <w:tab/>
        <w:t xml:space="preserve">(2). При констатиране на отклонения от изискванията, носочени в Приложение </w:t>
      </w:r>
      <w:r>
        <w:tab/>
        <w:t>или Приложение</w:t>
      </w:r>
    </w:p>
    <w:p w:rsidR="00924BFF" w:rsidRDefault="00006E2F">
      <w:pPr>
        <w:ind w:left="902" w:right="14"/>
      </w:pPr>
      <w:r>
        <w:t xml:space="preserve">№2 к-ъм настоящия договор, чл.5, ал. 1 и 2 от Наредба №7, на чл.-5 от </w:t>
      </w:r>
      <w:r>
        <w:t>Наредба .М26 и Заповеди на</w:t>
      </w:r>
    </w:p>
    <w:p w:rsidR="00924BFF" w:rsidRDefault="00006E2F">
      <w:pPr>
        <w:pStyle w:val="4"/>
        <w:ind w:right="1823"/>
      </w:pPr>
      <w:r>
        <w:t xml:space="preserve">OD </w:t>
      </w:r>
    </w:p>
    <w:p w:rsidR="00924BFF" w:rsidRDefault="00006E2F">
      <w:pPr>
        <w:spacing w:after="572"/>
        <w:ind w:left="7591"/>
        <w:jc w:val="left"/>
      </w:pPr>
      <w:r>
        <w:rPr>
          <w:noProof/>
        </w:rPr>
        <w:drawing>
          <wp:inline distT="0" distB="0" distL="0" distR="0">
            <wp:extent cx="968938" cy="24386"/>
            <wp:effectExtent l="0" t="0" r="0" b="0"/>
            <wp:docPr id="343211" name="Picture 343211"/>
            <wp:cNvGraphicFramePr/>
            <a:graphic xmlns:a="http://schemas.openxmlformats.org/drawingml/2006/main">
              <a:graphicData uri="http://schemas.openxmlformats.org/drawingml/2006/picture">
                <pic:pic xmlns:pic="http://schemas.openxmlformats.org/drawingml/2006/picture">
                  <pic:nvPicPr>
                    <pic:cNvPr id="343211" name="Picture 343211"/>
                    <pic:cNvPicPr/>
                  </pic:nvPicPr>
                  <pic:blipFill>
                    <a:blip r:embed="rId322"/>
                    <a:stretch>
                      <a:fillRect/>
                    </a:stretch>
                  </pic:blipFill>
                  <pic:spPr>
                    <a:xfrm>
                      <a:off x="0" y="0"/>
                      <a:ext cx="968938" cy="24386"/>
                    </a:xfrm>
                    <a:prstGeom prst="rect">
                      <a:avLst/>
                    </a:prstGeom>
                  </pic:spPr>
                </pic:pic>
              </a:graphicData>
            </a:graphic>
          </wp:inline>
        </w:drawing>
      </w:r>
    </w:p>
    <w:p w:rsidR="00924BFF" w:rsidRDefault="00006E2F">
      <w:pPr>
        <w:spacing w:after="61"/>
        <w:ind w:left="537" w:right="633"/>
      </w:pPr>
      <w:r>
        <w:t>управителя на ОПЕРАТОРА довели до смущения в технологичния режим на канализационната мрежа и съоръженията към нея и на тадската пречиствателна станция за отпаДЪЧНИ води, ПОТРЕБИТЕЛЯТ заплаща всички вреди, причинени на ОПЕРА</w:t>
      </w:r>
      <w:r>
        <w:t>ТОРА и констатирани от него, включително и наложените на ОПЕРАТОРА от контролните органи санкции.</w:t>
      </w:r>
    </w:p>
    <w:p w:rsidR="00924BFF" w:rsidRDefault="00006E2F">
      <w:pPr>
        <w:spacing w:after="25"/>
        <w:ind w:left="518" w:right="653"/>
      </w:pPr>
      <w:r>
        <w:t>(З). Под ”смущения в технологичния режим“, сљгласно горната алинея се разбира постьпване и отлагане на вещества или материала, които намаляват или преустановя</w:t>
      </w:r>
      <w:r>
        <w:t>ват проводимостга на канализациите, тръбопроводите и каналите, предизвикват аварии на машини и съоръжения, изваждат технически и технологически системи от установените граници на нормалния експлоатационен режим и други сходни.</w:t>
      </w:r>
    </w:p>
    <w:p w:rsidR="00924BFF" w:rsidRDefault="00006E2F">
      <w:pPr>
        <w:spacing w:after="51"/>
        <w:ind w:left="518" w:right="662"/>
      </w:pPr>
      <w:r>
        <w:t>(4). При еднократни залпови изпускания в градската канализация на мазут, смоли, нефтопродукти и разтворители, концентрирани течни илли твърди производствени отпадъци, установени и констатирани от ОПЕРАТОРА, ПОТРЕБИТЕЛЯ Т заплаща неустойка в размер на ООО л</w:t>
      </w:r>
      <w:r>
        <w:t>в. (хиляда лева) за всяКО нарушение,констатирано от ОПЕРАТОРА независимо от отговорносгга му по ал.1 и 2 от настоящия член.</w:t>
      </w:r>
    </w:p>
    <w:p w:rsidR="00924BFF" w:rsidRDefault="00006E2F">
      <w:pPr>
        <w:spacing w:after="206"/>
        <w:ind w:left="509" w:right="662"/>
      </w:pPr>
      <w:r>
        <w:t>(5). Случаите по ал. от настоящия член се установяват и доказват с изпитвателен протокол от акредитирана лаборатория за определяне н</w:t>
      </w:r>
      <w:r>
        <w:t>а степен на замърсеност и констативен протокол, сытавен от щљжносгно лице на оператора и подписан от най-малко един свидетел, който може да бьде лице от състава ОПЕРАТОРА.</w:t>
      </w:r>
    </w:p>
    <w:p w:rsidR="00924BFF" w:rsidRDefault="00006E2F">
      <w:pPr>
        <w:spacing w:after="14" w:line="248" w:lineRule="auto"/>
        <w:ind w:left="451" w:right="494"/>
      </w:pPr>
      <w:r>
        <w:rPr>
          <w:noProof/>
        </w:rPr>
        <w:lastRenderedPageBreak/>
        <w:drawing>
          <wp:inline distT="0" distB="0" distL="0" distR="0">
            <wp:extent cx="6094" cy="6097"/>
            <wp:effectExtent l="0" t="0" r="0" b="0"/>
            <wp:docPr id="178223" name="Picture 178223"/>
            <wp:cNvGraphicFramePr/>
            <a:graphic xmlns:a="http://schemas.openxmlformats.org/drawingml/2006/main">
              <a:graphicData uri="http://schemas.openxmlformats.org/drawingml/2006/picture">
                <pic:pic xmlns:pic="http://schemas.openxmlformats.org/drawingml/2006/picture">
                  <pic:nvPicPr>
                    <pic:cNvPr id="178223" name="Picture 178223"/>
                    <pic:cNvPicPr/>
                  </pic:nvPicPr>
                  <pic:blipFill>
                    <a:blip r:embed="rId16"/>
                    <a:stretch>
                      <a:fillRect/>
                    </a:stretch>
                  </pic:blipFill>
                  <pic:spPr>
                    <a:xfrm>
                      <a:off x="0" y="0"/>
                      <a:ext cx="6094" cy="6097"/>
                    </a:xfrm>
                    <a:prstGeom prst="rect">
                      <a:avLst/>
                    </a:prstGeom>
                  </pic:spPr>
                </pic:pic>
              </a:graphicData>
            </a:graphic>
          </wp:inline>
        </w:drawing>
      </w:r>
      <w:r>
        <w:rPr>
          <w:sz w:val="26"/>
        </w:rPr>
        <w:t>дОпълниТИНи УСЛОВИЯ:</w:t>
      </w:r>
    </w:p>
    <w:p w:rsidR="00924BFF" w:rsidRDefault="00006E2F">
      <w:pPr>
        <w:spacing w:after="28"/>
        <w:ind w:left="499" w:right="681"/>
      </w:pPr>
      <w:r>
        <w:t>Чл. 17. Страните могат да изменят, допълват или отменят сьщест</w:t>
      </w:r>
      <w:r>
        <w:t>вуващи клаузи по взаимно съгласие, изразено писмено по недвусмислен начин. В останалите случаи възникналите спорове се решават по съдебен ред, ако не бъде постигнато дисмено споразумение между страните.</w:t>
      </w:r>
    </w:p>
    <w:p w:rsidR="00924BFF" w:rsidRDefault="00006E2F">
      <w:pPr>
        <w:spacing w:after="25"/>
        <w:ind w:left="489" w:right="681"/>
      </w:pPr>
      <w:r>
        <w:rPr>
          <w:noProof/>
        </w:rPr>
        <w:drawing>
          <wp:anchor distT="0" distB="0" distL="114300" distR="114300" simplePos="0" relativeHeight="251734016" behindDoc="0" locked="0" layoutInCell="1" allowOverlap="0">
            <wp:simplePos x="0" y="0"/>
            <wp:positionH relativeFrom="page">
              <wp:posOffset>2888533</wp:posOffset>
            </wp:positionH>
            <wp:positionV relativeFrom="page">
              <wp:posOffset>9705754</wp:posOffset>
            </wp:positionV>
            <wp:extent cx="1438173" cy="987646"/>
            <wp:effectExtent l="0" t="0" r="0" b="0"/>
            <wp:wrapTopAndBottom/>
            <wp:docPr id="178272" name="Picture 178272"/>
            <wp:cNvGraphicFramePr/>
            <a:graphic xmlns:a="http://schemas.openxmlformats.org/drawingml/2006/main">
              <a:graphicData uri="http://schemas.openxmlformats.org/drawingml/2006/picture">
                <pic:pic xmlns:pic="http://schemas.openxmlformats.org/drawingml/2006/picture">
                  <pic:nvPicPr>
                    <pic:cNvPr id="178272" name="Picture 178272"/>
                    <pic:cNvPicPr/>
                  </pic:nvPicPr>
                  <pic:blipFill>
                    <a:blip r:embed="rId323"/>
                    <a:stretch>
                      <a:fillRect/>
                    </a:stretch>
                  </pic:blipFill>
                  <pic:spPr>
                    <a:xfrm>
                      <a:off x="0" y="0"/>
                      <a:ext cx="1438173" cy="987646"/>
                    </a:xfrm>
                    <a:prstGeom prst="rect">
                      <a:avLst/>
                    </a:prstGeom>
                  </pic:spPr>
                </pic:pic>
              </a:graphicData>
            </a:graphic>
          </wp:anchor>
        </w:drawing>
      </w:r>
      <w:r>
        <w:t>Чл. 18.(1). ПОТРЕБИТЕЛИТЕ, които имат изграден и пол</w:t>
      </w:r>
      <w:r>
        <w:t xml:space="preserve">зват местен (собсгвен) водоизточник, отпадъчните или други води от който се включват в канализационната мрежа, следва да монтират за своя сметка на водоитшчника или преди първата ревизионна шахта измервателен уред, отчитащ количествата отпадъчни води. При </w:t>
      </w:r>
      <w:r>
        <w:t xml:space="preserve">липса на измерващелен уред или уред, който не отговаря на Закона за измерванията и подзаконовите актове по прилагането му, количествата отпадъчни води от този водоизточник се определят като равни на ексллоатационния дебит по разрешителното за водоползване </w:t>
      </w:r>
      <w:r>
        <w:t>на същия водоизточник.</w:t>
      </w:r>
    </w:p>
    <w:p w:rsidR="00924BFF" w:rsidRDefault="00006E2F">
      <w:pPr>
        <w:ind w:left="489" w:right="14"/>
      </w:pPr>
      <w:r>
        <w:t>(2). При лилса на разрешително за водоползване се приема, че количеството отпадъчни води се определя по максималния дебит на монтираните помни.</w:t>
      </w:r>
    </w:p>
    <w:p w:rsidR="00924BFF" w:rsidRDefault="00006E2F">
      <w:pPr>
        <w:spacing w:after="31"/>
        <w:ind w:left="480" w:right="691"/>
      </w:pPr>
      <w:r>
        <w:t>Чл. [9. ОПЕРАТОРЫ има право да изиска от ПОТРЕБИТЕЛЯ, собственик на водоизточник, да му П</w:t>
      </w:r>
      <w:r>
        <w:t>ОЗВОЛИ за собствена сметка да инсталира допълнителен водомер, ако видьт и/или размерьт и/или класът не съответсгва на техническите изисквания на ОПЕРАТОРА. В так-ьв случай, водомеры на ОПЕРАТОРА ше бъде използван за определяне на количеството отведена отпа</w:t>
      </w:r>
      <w:r>
        <w:t>дъчна вода.</w:t>
      </w:r>
    </w:p>
    <w:p w:rsidR="00924BFF" w:rsidRDefault="00006E2F">
      <w:pPr>
        <w:ind w:left="480" w:right="701"/>
      </w:pPr>
      <w:r>
        <w:t>Чл.2О. При кражба или повреждане на водомера, монтиран на страдното водопроводно отклонение, намиращ се в имога на ПОТРЕБИТЕЛЯ, по негова вина (замръзване на водомера, счупване на стьклото и други механични повреди) ремонты и смяната им се извъ</w:t>
      </w:r>
      <w:r>
        <w:t>ршВаТ от ОПЕРАТОРА за сметка на ПОТРЕБИТЕЛЯ.</w:t>
      </w:r>
    </w:p>
    <w:p w:rsidR="00924BFF" w:rsidRDefault="00006E2F">
      <w:pPr>
        <w:ind w:left="480" w:right="701"/>
      </w:pPr>
      <w:r>
        <w:t>Чл.21 .(l). При установяване на незаконно присьединяване к-ьм водопроводните и канализационни силеми, съответните отклонения се прекъсват, а изразходваните, отведените и пречистени количества вода се определят п</w:t>
      </w:r>
      <w:r>
        <w:t>о реда на чл.49 от Общите условия за едногодишен период, освен ако се докаже, че периодът е по-малък.</w:t>
      </w:r>
    </w:p>
    <w:p w:rsidR="00924BFF" w:rsidRDefault="00006E2F">
      <w:pPr>
        <w:ind w:left="480" w:right="14"/>
      </w:pPr>
      <w:r>
        <w:t>(2). В горния случай подаването и отвеждането на вода се спират за целия имот без предварително уведомяване.</w:t>
      </w:r>
    </w:p>
    <w:p w:rsidR="00924BFF" w:rsidRDefault="00006E2F">
      <w:pPr>
        <w:ind w:left="470" w:right="701"/>
      </w:pPr>
      <w:r>
        <w:t>(3). Незаконного присъединяване към водоснабд</w:t>
      </w:r>
      <w:r>
        <w:t>ителните и канализационните системи се установява и доказва с протокол, съставен и подписан от длъжностно лице на ОПЕРАТОРА и в присъствието на ПОТРЕБИТЕЛЯ. Отказы на ПОТРЕБИТЕЛЯ да подпише протокола се удостоверява от длъжностно лице и от най-малко един с</w:t>
      </w:r>
      <w:r>
        <w:t>видетел, който може да бьде и щљжностно лице на ОПЕРАТОРА.</w:t>
      </w:r>
    </w:p>
    <w:p w:rsidR="00924BFF" w:rsidRDefault="00006E2F">
      <w:pPr>
        <w:ind w:left="480" w:right="14"/>
      </w:pPr>
      <w:r>
        <w:t>Чл.22. ПОТРЕБИТЕЛЯТ заплаща ползваните от нет количества литейна вода, отведените и пречистени отпадъчни води съгласно разпоредбите на чл.49 или чл.5() от Общите условия в следните</w:t>
      </w:r>
    </w:p>
    <w:p w:rsidR="00924BFF" w:rsidRDefault="00006E2F">
      <w:pPr>
        <w:ind w:left="480" w:right="14"/>
      </w:pPr>
      <w:r>
        <w:t>случаи:</w:t>
      </w:r>
    </w:p>
    <w:p w:rsidR="00924BFF" w:rsidRDefault="00006E2F">
      <w:pPr>
        <w:numPr>
          <w:ilvl w:val="0"/>
          <w:numId w:val="27"/>
        </w:numPr>
        <w:ind w:right="14" w:hanging="173"/>
      </w:pPr>
      <w:r>
        <w:t>При нару</w:t>
      </w:r>
      <w:r>
        <w:t>шени пломби на водомер;</w:t>
      </w:r>
    </w:p>
    <w:p w:rsidR="00924BFF" w:rsidRDefault="00006E2F">
      <w:pPr>
        <w:spacing w:after="29"/>
        <w:ind w:left="441"/>
        <w:jc w:val="left"/>
      </w:pPr>
      <w:r>
        <w:rPr>
          <w:noProof/>
        </w:rPr>
        <w:drawing>
          <wp:inline distT="0" distB="0" distL="0" distR="0">
            <wp:extent cx="6094" cy="6097"/>
            <wp:effectExtent l="0" t="0" r="0" b="0"/>
            <wp:docPr id="178224" name="Picture 178224"/>
            <wp:cNvGraphicFramePr/>
            <a:graphic xmlns:a="http://schemas.openxmlformats.org/drawingml/2006/main">
              <a:graphicData uri="http://schemas.openxmlformats.org/drawingml/2006/picture">
                <pic:pic xmlns:pic="http://schemas.openxmlformats.org/drawingml/2006/picture">
                  <pic:nvPicPr>
                    <pic:cNvPr id="178224" name="Picture 178224"/>
                    <pic:cNvPicPr/>
                  </pic:nvPicPr>
                  <pic:blipFill>
                    <a:blip r:embed="rId324"/>
                    <a:stretch>
                      <a:fillRect/>
                    </a:stretch>
                  </pic:blipFill>
                  <pic:spPr>
                    <a:xfrm>
                      <a:off x="0" y="0"/>
                      <a:ext cx="6094" cy="6097"/>
                    </a:xfrm>
                    <a:prstGeom prst="rect">
                      <a:avLst/>
                    </a:prstGeom>
                  </pic:spPr>
                </pic:pic>
              </a:graphicData>
            </a:graphic>
          </wp:inline>
        </w:drawing>
      </w:r>
    </w:p>
    <w:p w:rsidR="00924BFF" w:rsidRDefault="00006E2F">
      <w:pPr>
        <w:numPr>
          <w:ilvl w:val="0"/>
          <w:numId w:val="27"/>
        </w:numPr>
        <w:spacing w:after="12"/>
        <w:ind w:right="14" w:hanging="173"/>
      </w:pPr>
      <w:r>
        <w:t>В случаите, когато чрез физически въздейсгвия върху водомерите на водопроводно отклонение или индивидуалките водомери ПОТРЕБИТЕЛЯТ причини тяхната повреда или неточност на показанията им;</w:t>
      </w:r>
    </w:p>
    <w:p w:rsidR="00924BFF" w:rsidRDefault="00006E2F">
      <w:pPr>
        <w:numPr>
          <w:ilvl w:val="0"/>
          <w:numId w:val="27"/>
        </w:numPr>
        <w:ind w:right="14" w:hanging="173"/>
      </w:pPr>
      <w:r>
        <w:t>При ползване на вода от пожарен хидрант или ири ползване на вода чрез изградени нерегламентирани връзки;</w:t>
      </w:r>
    </w:p>
    <w:p w:rsidR="00924BFF" w:rsidRDefault="00924BFF">
      <w:pPr>
        <w:sectPr w:rsidR="00924BFF">
          <w:headerReference w:type="even" r:id="rId325"/>
          <w:headerReference w:type="default" r:id="rId326"/>
          <w:footerReference w:type="even" r:id="rId327"/>
          <w:footerReference w:type="default" r:id="rId328"/>
          <w:headerReference w:type="first" r:id="rId329"/>
          <w:footerReference w:type="first" r:id="rId330"/>
          <w:pgSz w:w="11900" w:h="16840"/>
          <w:pgMar w:top="1229" w:right="1353" w:bottom="1348" w:left="787" w:header="1287" w:footer="708" w:gutter="0"/>
          <w:pgNumType w:start="5"/>
          <w:cols w:space="708"/>
        </w:sectPr>
      </w:pPr>
    </w:p>
    <w:p w:rsidR="00924BFF" w:rsidRDefault="00006E2F">
      <w:pPr>
        <w:pStyle w:val="4"/>
        <w:ind w:right="1175"/>
      </w:pPr>
      <w:r>
        <w:lastRenderedPageBreak/>
        <w:t xml:space="preserve">OD </w:t>
      </w:r>
    </w:p>
    <w:p w:rsidR="00924BFF" w:rsidRDefault="00006E2F">
      <w:pPr>
        <w:spacing w:after="578"/>
        <w:ind w:left="8445"/>
        <w:jc w:val="left"/>
      </w:pPr>
      <w:r>
        <w:rPr>
          <w:noProof/>
        </w:rPr>
        <w:drawing>
          <wp:inline distT="0" distB="0" distL="0" distR="0">
            <wp:extent cx="956750" cy="18290"/>
            <wp:effectExtent l="0" t="0" r="0" b="0"/>
            <wp:docPr id="343214" name="Picture 343214"/>
            <wp:cNvGraphicFramePr/>
            <a:graphic xmlns:a="http://schemas.openxmlformats.org/drawingml/2006/main">
              <a:graphicData uri="http://schemas.openxmlformats.org/drawingml/2006/picture">
                <pic:pic xmlns:pic="http://schemas.openxmlformats.org/drawingml/2006/picture">
                  <pic:nvPicPr>
                    <pic:cNvPr id="343214" name="Picture 343214"/>
                    <pic:cNvPicPr/>
                  </pic:nvPicPr>
                  <pic:blipFill>
                    <a:blip r:embed="rId331"/>
                    <a:stretch>
                      <a:fillRect/>
                    </a:stretch>
                  </pic:blipFill>
                  <pic:spPr>
                    <a:xfrm>
                      <a:off x="0" y="0"/>
                      <a:ext cx="956750" cy="18290"/>
                    </a:xfrm>
                    <a:prstGeom prst="rect">
                      <a:avLst/>
                    </a:prstGeom>
                  </pic:spPr>
                </pic:pic>
              </a:graphicData>
            </a:graphic>
          </wp:inline>
        </w:drawing>
      </w:r>
    </w:p>
    <w:p w:rsidR="00924BFF" w:rsidRDefault="00006E2F">
      <w:pPr>
        <w:numPr>
          <w:ilvl w:val="0"/>
          <w:numId w:val="28"/>
        </w:numPr>
        <w:spacing w:after="33"/>
        <w:ind w:right="14"/>
      </w:pPr>
      <w:r>
        <w:t>При неосигуряване на досгьп д</w:t>
      </w:r>
      <w:r>
        <w:t>о водомера или за пробовземане, при две последователни посещения от ОПЕРАТОРА — за периода от последното отчитане до осигуряване на достьп;</w:t>
      </w:r>
    </w:p>
    <w:p w:rsidR="00924BFF" w:rsidRDefault="00006E2F">
      <w:pPr>
        <w:numPr>
          <w:ilvl w:val="0"/>
          <w:numId w:val="28"/>
        </w:numPr>
        <w:ind w:right="14"/>
      </w:pPr>
      <w:r>
        <w:t>При свързване в нарушение на изискванията на техническите служби за изграждането и предаването в•експлоатация на вод</w:t>
      </w:r>
      <w:r>
        <w:t>опроводните и канализационните отклонения.</w:t>
      </w:r>
    </w:p>
    <w:p w:rsidR="00924BFF" w:rsidRDefault="00006E2F">
      <w:pPr>
        <w:ind w:left="1401" w:right="14" w:hanging="48"/>
      </w:pPr>
      <w:r>
        <w:t>.Чл.2З.(1). ОПЕРАТОРЫ има право да прекьсне водоснабдяването и/или отвеждането Шили пречистването на отпадъчните води с предварително писмено уведомление, в което се посочва точно вида на допуснатото нарушение, необходимите действия, които следва да се изп</w:t>
      </w:r>
      <w:r>
        <w:t>ълнят от ПОТРЕБИТЕЛЯ, и срок за отстраняване на нарушениего и неговите последствия, когатО ПОТРЕБИТЕЛЯТ:</w:t>
      </w:r>
    </w:p>
    <w:p w:rsidR="00924BFF" w:rsidRDefault="00006E2F">
      <w:pPr>
        <w:numPr>
          <w:ilvl w:val="0"/>
          <w:numId w:val="29"/>
        </w:numPr>
        <w:spacing w:after="31"/>
        <w:ind w:right="14"/>
      </w:pPr>
      <w:r>
        <w:t>Не е заплатил дължимите суми за изразходваната питейна и/или отвеждането Шили пречистването на отпадъчните води в сроковеге, описани в чл.40 от. Общите</w:t>
      </w:r>
      <w:r>
        <w:t xml:space="preserve"> условия;</w:t>
      </w:r>
    </w:p>
    <w:p w:rsidR="00924BFF" w:rsidRDefault="00006E2F">
      <w:pPr>
        <w:numPr>
          <w:ilvl w:val="0"/>
          <w:numId w:val="29"/>
        </w:numPr>
        <w:spacing w:after="26"/>
        <w:ind w:right="14"/>
      </w:pPr>
      <w:r>
        <w:t>Допуснал е да се включат нови потребители на вода и/или отвеждане и пречистване на отладъчните води, без да е уведомил ОПЕРАТОРА;</w:t>
      </w:r>
    </w:p>
    <w:p w:rsidR="00924BFF" w:rsidRDefault="00006E2F">
      <w:pPr>
        <w:ind w:left="1363" w:right="14"/>
      </w:pPr>
      <w:r>
        <w:rPr>
          <w:noProof/>
        </w:rPr>
        <w:drawing>
          <wp:inline distT="0" distB="0" distL="0" distR="0">
            <wp:extent cx="6094" cy="6097"/>
            <wp:effectExtent l="0" t="0" r="0" b="0"/>
            <wp:docPr id="182332" name="Picture 182332"/>
            <wp:cNvGraphicFramePr/>
            <a:graphic xmlns:a="http://schemas.openxmlformats.org/drawingml/2006/main">
              <a:graphicData uri="http://schemas.openxmlformats.org/drawingml/2006/picture">
                <pic:pic xmlns:pic="http://schemas.openxmlformats.org/drawingml/2006/picture">
                  <pic:nvPicPr>
                    <pic:cNvPr id="182332" name="Picture 182332"/>
                    <pic:cNvPicPr/>
                  </pic:nvPicPr>
                  <pic:blipFill>
                    <a:blip r:embed="rId10"/>
                    <a:stretch>
                      <a:fillRect/>
                    </a:stretch>
                  </pic:blipFill>
                  <pic:spPr>
                    <a:xfrm>
                      <a:off x="0" y="0"/>
                      <a:ext cx="6094" cy="6097"/>
                    </a:xfrm>
                    <a:prstGeom prst="rect">
                      <a:avLst/>
                    </a:prstGeom>
                  </pic:spPr>
                </pic:pic>
              </a:graphicData>
            </a:graphic>
          </wp:inline>
        </w:drawing>
      </w:r>
      <w:r>
        <w:t>З. Извършил е несъгласувани изменения на арматурно водомерния выел и/или на водопроводните и канализационните инста</w:t>
      </w:r>
      <w:r>
        <w:t>лации, водещи до нарушаване на водоснабдяването и,/или отвеждането и пречисгването на отпадъчните води;</w:t>
      </w:r>
    </w:p>
    <w:p w:rsidR="00924BFF" w:rsidRDefault="00006E2F">
      <w:pPr>
        <w:numPr>
          <w:ilvl w:val="0"/>
          <w:numId w:val="30"/>
        </w:numPr>
        <w:ind w:right="14"/>
      </w:pPr>
      <w:r>
        <w:t xml:space="preserve">Не допуска длъжностни лица на ОПЕРАТОРА за изпълнение на служебните им задължения до нмота, арматурно-водомернил выел водопровод:жте и </w:t>
      </w:r>
      <w:r>
        <w:rPr>
          <w:noProof/>
        </w:rPr>
        <w:drawing>
          <wp:inline distT="0" distB="0" distL="0" distR="0">
            <wp:extent cx="1608803" cy="85352"/>
            <wp:effectExtent l="0" t="0" r="0" b="0"/>
            <wp:docPr id="343216" name="Picture 343216"/>
            <wp:cNvGraphicFramePr/>
            <a:graphic xmlns:a="http://schemas.openxmlformats.org/drawingml/2006/main">
              <a:graphicData uri="http://schemas.openxmlformats.org/drawingml/2006/picture">
                <pic:pic xmlns:pic="http://schemas.openxmlformats.org/drawingml/2006/picture">
                  <pic:nvPicPr>
                    <pic:cNvPr id="343216" name="Picture 343216"/>
                    <pic:cNvPicPr/>
                  </pic:nvPicPr>
                  <pic:blipFill>
                    <a:blip r:embed="rId332"/>
                    <a:stretch>
                      <a:fillRect/>
                    </a:stretch>
                  </pic:blipFill>
                  <pic:spPr>
                    <a:xfrm>
                      <a:off x="0" y="0"/>
                      <a:ext cx="1608803" cy="85352"/>
                    </a:xfrm>
                    <a:prstGeom prst="rect">
                      <a:avLst/>
                    </a:prstGeom>
                  </pic:spPr>
                </pic:pic>
              </a:graphicData>
            </a:graphic>
          </wp:inline>
        </w:drawing>
      </w:r>
      <w:r>
        <w:t>включително за в</w:t>
      </w:r>
      <w:r>
        <w:t>земане на проба от отпадъчните води, удостоверено с два последователни констативни протокола в рамките на три месеца, подписани от един свидетел, който може и да е служител на ОПЕРАТОРА;</w:t>
      </w:r>
    </w:p>
    <w:p w:rsidR="00924BFF" w:rsidRDefault="00006E2F">
      <w:pPr>
        <w:numPr>
          <w:ilvl w:val="0"/>
          <w:numId w:val="30"/>
        </w:numPr>
        <w:ind w:right="14"/>
      </w:pPr>
      <w:r>
        <w:t xml:space="preserve">Повторно не осигури достьп до водомера за период от една година, при </w:t>
      </w:r>
      <w:r>
        <w:t>писмено поискване от ОПЕРАТОРА.</w:t>
      </w:r>
    </w:p>
    <w:p w:rsidR="00924BFF" w:rsidRDefault="00006E2F">
      <w:pPr>
        <w:ind w:left="1372" w:right="14"/>
      </w:pPr>
      <w:r>
        <w:t>(2). ОПЕРАТОРЪТ има право да преустанови водоподаването след предварително уведомление и в останалите случаи описани в Общите условия.</w:t>
      </w:r>
    </w:p>
    <w:p w:rsidR="00924BFF" w:rsidRDefault="00006E2F">
      <w:pPr>
        <w:ind w:left="1372" w:right="14"/>
      </w:pPr>
      <w:r>
        <w:rPr>
          <w:noProof/>
        </w:rPr>
        <w:drawing>
          <wp:anchor distT="0" distB="0" distL="114300" distR="114300" simplePos="0" relativeHeight="251735040" behindDoc="0" locked="0" layoutInCell="1" allowOverlap="0">
            <wp:simplePos x="0" y="0"/>
            <wp:positionH relativeFrom="page">
              <wp:posOffset>2656963</wp:posOffset>
            </wp:positionH>
            <wp:positionV relativeFrom="page">
              <wp:posOffset>9876458</wp:posOffset>
            </wp:positionV>
            <wp:extent cx="1895219" cy="816942"/>
            <wp:effectExtent l="0" t="0" r="0" b="0"/>
            <wp:wrapTopAndBottom/>
            <wp:docPr id="182406" name="Picture 182406"/>
            <wp:cNvGraphicFramePr/>
            <a:graphic xmlns:a="http://schemas.openxmlformats.org/drawingml/2006/main">
              <a:graphicData uri="http://schemas.openxmlformats.org/drawingml/2006/picture">
                <pic:pic xmlns:pic="http://schemas.openxmlformats.org/drawingml/2006/picture">
                  <pic:nvPicPr>
                    <pic:cNvPr id="182406" name="Picture 182406"/>
                    <pic:cNvPicPr/>
                  </pic:nvPicPr>
                  <pic:blipFill>
                    <a:blip r:embed="rId333"/>
                    <a:stretch>
                      <a:fillRect/>
                    </a:stretch>
                  </pic:blipFill>
                  <pic:spPr>
                    <a:xfrm>
                      <a:off x="0" y="0"/>
                      <a:ext cx="1895219" cy="816942"/>
                    </a:xfrm>
                    <a:prstGeom prst="rect">
                      <a:avLst/>
                    </a:prstGeom>
                  </pic:spPr>
                </pic:pic>
              </a:graphicData>
            </a:graphic>
          </wp:anchor>
        </w:drawing>
      </w:r>
      <w:r>
        <w:t>Чл.24. При допускане ползването на вода преди общия водомер, ПОТРЕБИТЕЛЯТ заплаща на ОПЕ</w:t>
      </w:r>
      <w:r>
        <w:t xml:space="preserve">РАТОРА обезщетение в размер на 500 лева за общи водомери на водомерни отклонения и 150 лева за индивидуални водомери и заллаща количествата вода, изчислени по реда на чл.49 или чл.5О от Общите условия. Количествата отвеждани отпадъчни води се считат равни </w:t>
      </w:r>
      <w:r>
        <w:t>на количествата изразходвана вода,</w:t>
      </w:r>
    </w:p>
    <w:p w:rsidR="00924BFF" w:rsidRDefault="00006E2F">
      <w:pPr>
        <w:ind w:left="1372" w:right="14"/>
      </w:pPr>
      <w:r>
        <w:t>Чл.25. В случаите, когато компетентни дьржавни или общински органи са наредили спирането на строително монтажните работи и са забранили захранването с вода на обекта, прекъсването (временно или трайно), както и выстановяв</w:t>
      </w:r>
      <w:r>
        <w:t>ане на водоснабдяването е за сметка на ПОТРЕБИТЕЛЯ, по цени съгласно ценоразпис, определен от ОПЕРАТОРА.</w:t>
      </w:r>
    </w:p>
    <w:p w:rsidR="00924BFF" w:rsidRDefault="00006E2F">
      <w:pPr>
        <w:ind w:left="1372" w:right="14"/>
      </w:pPr>
      <w:r>
        <w:t xml:space="preserve">Чл.26. ОПЕРАТОРЪТ не носи отговорност за щети и вреди възникнали след водомера на водопроводното отклонение и/или след първата ревизионна шахта на СКО </w:t>
      </w:r>
      <w:r>
        <w:t>и не е задыгжен да отстранява повреди на вътрешни сградни водопроводни и канализационни инсталации, включително и по площадкови ВИК мрежи.</w:t>
      </w:r>
    </w:p>
    <w:p w:rsidR="00924BFF" w:rsidRDefault="00006E2F">
      <w:pPr>
        <w:ind w:left="1372" w:right="14"/>
      </w:pPr>
      <w:r>
        <w:t>Чл.27. За неуредените в дотвора вытроси, права и задьлжения се прилагат разпоредбите на действащото законодателство —</w:t>
      </w:r>
      <w:r>
        <w:t xml:space="preserve"> Общите условия за предоставяне на ВИК услуги, Наредба от 14.09.2004 гол, Заповеди на Управителя на ОПЕРАТОРА и всички останали съотносими нормативни актове.</w:t>
      </w:r>
    </w:p>
    <w:p w:rsidR="00924BFF" w:rsidRDefault="00006E2F">
      <w:pPr>
        <w:ind w:left="1372" w:right="14"/>
      </w:pPr>
      <w:r>
        <w:t>Чл.28. ПОТРЕБИТЕЛЯТ декларира, че предоставя доброволно на ОПЕРАТОРА необходимите лични и други да</w:t>
      </w:r>
      <w:r>
        <w:t>нни и се съгласява същите да бъдат събирани и обработвани, съгласно разпоредбите на 33ЛД и останалото действащо законодателство, за целите на предоставяне на услугите, предмет на този договор. ПОТРЕБИТЕЛЯТ се съгласява посочените данни да бъдат предоставян</w:t>
      </w:r>
      <w:r>
        <w:t>и от ОПЕРАТОРА на трети ЛИЦа — администратори или оператори на лични данни по смисъла на 33ЛД, както и в други случаи, когато е необходимо реализиране на законните интереси на ОПЕРАТОРА.</w:t>
      </w:r>
    </w:p>
    <w:p w:rsidR="00924BFF" w:rsidRDefault="00006E2F">
      <w:pPr>
        <w:ind w:left="1353" w:right="14"/>
      </w:pPr>
      <w:r>
        <w:rPr>
          <w:noProof/>
        </w:rPr>
        <w:drawing>
          <wp:inline distT="0" distB="0" distL="0" distR="0">
            <wp:extent cx="6094" cy="6097"/>
            <wp:effectExtent l="0" t="0" r="0" b="0"/>
            <wp:docPr id="182334" name="Picture 182334"/>
            <wp:cNvGraphicFramePr/>
            <a:graphic xmlns:a="http://schemas.openxmlformats.org/drawingml/2006/main">
              <a:graphicData uri="http://schemas.openxmlformats.org/drawingml/2006/picture">
                <pic:pic xmlns:pic="http://schemas.openxmlformats.org/drawingml/2006/picture">
                  <pic:nvPicPr>
                    <pic:cNvPr id="182334" name="Picture 182334"/>
                    <pic:cNvPicPr/>
                  </pic:nvPicPr>
                  <pic:blipFill>
                    <a:blip r:embed="rId16"/>
                    <a:stretch>
                      <a:fillRect/>
                    </a:stretch>
                  </pic:blipFill>
                  <pic:spPr>
                    <a:xfrm>
                      <a:off x="0" y="0"/>
                      <a:ext cx="6094" cy="6097"/>
                    </a:xfrm>
                    <a:prstGeom prst="rect">
                      <a:avLst/>
                    </a:prstGeom>
                  </pic:spPr>
                </pic:pic>
              </a:graphicData>
            </a:graphic>
          </wp:inline>
        </w:drawing>
      </w:r>
      <w:r>
        <w:t>Чл.29. Всички предизвестия и уведомления по този договор следва да б</w:t>
      </w:r>
      <w:r>
        <w:t>ъдат правени в писмена форма, подписани от упълномощени представители на двете страни .</w:t>
      </w:r>
    </w:p>
    <w:p w:rsidR="00924BFF" w:rsidRDefault="00006E2F">
      <w:pPr>
        <w:ind w:left="1382" w:right="14"/>
      </w:pPr>
      <w:r>
        <w:lastRenderedPageBreak/>
        <w:t>Чл.3О. В случай, че ПОТРЕБИТЕЛЯТ не е уведомил ОПЕРАТОРА за промяна на адреса си за кореспонденция, счита се, че известията и уведомленията са редовно връчени, ако са и</w:t>
      </w:r>
      <w:r>
        <w:t>зпратени на посочения в договора адрес.</w:t>
      </w:r>
    </w:p>
    <w:p w:rsidR="00924BFF" w:rsidRDefault="00006E2F">
      <w:pPr>
        <w:spacing w:after="210"/>
        <w:ind w:left="1382" w:right="14"/>
      </w:pPr>
      <w:r>
        <w:t>Чл.З1. Настоящият договор влиза в сила от момента на подлисването му от страните по него и се сключва за неопределено време, Чл.32, Прекратяването на договора става с 30 (тридесег) дневно писмено предизвестие от стра</w:t>
      </w:r>
      <w:r>
        <w:t>ната, която желае прекратяването му.</w:t>
      </w:r>
    </w:p>
    <w:p w:rsidR="00924BFF" w:rsidRDefault="00006E2F">
      <w:pPr>
        <w:ind w:left="1382" w:right="14"/>
      </w:pPr>
      <w:r>
        <w:t>Настоящият договор се сключи в два еднообразни екземпляра, по един за всяка от страните.</w:t>
      </w:r>
    </w:p>
    <w:p w:rsidR="00924BFF" w:rsidRDefault="00006E2F">
      <w:pPr>
        <w:pStyle w:val="3"/>
        <w:ind w:left="10" w:right="1977"/>
      </w:pPr>
      <w:r>
        <w:t xml:space="preserve">00 </w:t>
      </w:r>
    </w:p>
    <w:p w:rsidR="00924BFF" w:rsidRDefault="00006E2F">
      <w:pPr>
        <w:spacing w:after="607"/>
        <w:ind w:left="7658"/>
        <w:jc w:val="left"/>
      </w:pPr>
      <w:r>
        <w:rPr>
          <w:noProof/>
        </w:rPr>
        <w:drawing>
          <wp:inline distT="0" distB="0" distL="0" distR="0">
            <wp:extent cx="962844" cy="18290"/>
            <wp:effectExtent l="0" t="0" r="0" b="0"/>
            <wp:docPr id="343218" name="Picture 343218"/>
            <wp:cNvGraphicFramePr/>
            <a:graphic xmlns:a="http://schemas.openxmlformats.org/drawingml/2006/main">
              <a:graphicData uri="http://schemas.openxmlformats.org/drawingml/2006/picture">
                <pic:pic xmlns:pic="http://schemas.openxmlformats.org/drawingml/2006/picture">
                  <pic:nvPicPr>
                    <pic:cNvPr id="343218" name="Picture 343218"/>
                    <pic:cNvPicPr/>
                  </pic:nvPicPr>
                  <pic:blipFill>
                    <a:blip r:embed="rId334"/>
                    <a:stretch>
                      <a:fillRect/>
                    </a:stretch>
                  </pic:blipFill>
                  <pic:spPr>
                    <a:xfrm>
                      <a:off x="0" y="0"/>
                      <a:ext cx="962844" cy="18290"/>
                    </a:xfrm>
                    <a:prstGeom prst="rect">
                      <a:avLst/>
                    </a:prstGeom>
                  </pic:spPr>
                </pic:pic>
              </a:graphicData>
            </a:graphic>
          </wp:inline>
        </w:drawing>
      </w:r>
    </w:p>
    <w:p w:rsidR="00924BFF" w:rsidRDefault="00006E2F">
      <w:pPr>
        <w:spacing w:after="251" w:line="248" w:lineRule="auto"/>
        <w:ind w:left="595" w:right="298"/>
      </w:pPr>
      <w:r>
        <w:rPr>
          <w:sz w:val="22"/>
        </w:rPr>
        <w:t>Адрес на управление и банкови сметки на Потребителя</w:t>
      </w:r>
    </w:p>
    <w:p w:rsidR="00924BFF" w:rsidRDefault="00006E2F">
      <w:pPr>
        <w:tabs>
          <w:tab w:val="center" w:pos="1147"/>
          <w:tab w:val="center" w:pos="5801"/>
        </w:tabs>
        <w:ind w:left="0"/>
        <w:jc w:val="left"/>
      </w:pPr>
      <w:r>
        <w:tab/>
        <w:t xml:space="preserve">Адрес: гр./с./ </w:t>
      </w:r>
      <w:r>
        <w:tab/>
        <w:t>..... • ... .</w:t>
      </w:r>
      <w:r>
        <w:rPr>
          <w:noProof/>
        </w:rPr>
        <w:drawing>
          <wp:inline distT="0" distB="0" distL="0" distR="0">
            <wp:extent cx="3918410" cy="115835"/>
            <wp:effectExtent l="0" t="0" r="0" b="0"/>
            <wp:docPr id="343220" name="Picture 343220"/>
            <wp:cNvGraphicFramePr/>
            <a:graphic xmlns:a="http://schemas.openxmlformats.org/drawingml/2006/main">
              <a:graphicData uri="http://schemas.openxmlformats.org/drawingml/2006/picture">
                <pic:pic xmlns:pic="http://schemas.openxmlformats.org/drawingml/2006/picture">
                  <pic:nvPicPr>
                    <pic:cNvPr id="343220" name="Picture 343220"/>
                    <pic:cNvPicPr/>
                  </pic:nvPicPr>
                  <pic:blipFill>
                    <a:blip r:embed="rId335"/>
                    <a:stretch>
                      <a:fillRect/>
                    </a:stretch>
                  </pic:blipFill>
                  <pic:spPr>
                    <a:xfrm>
                      <a:off x="0" y="0"/>
                      <a:ext cx="3918410" cy="115835"/>
                    </a:xfrm>
                    <a:prstGeom prst="rect">
                      <a:avLst/>
                    </a:prstGeom>
                  </pic:spPr>
                </pic:pic>
              </a:graphicData>
            </a:graphic>
          </wp:inline>
        </w:drawing>
      </w:r>
    </w:p>
    <w:tbl>
      <w:tblPr>
        <w:tblStyle w:val="TableGrid"/>
        <w:tblW w:w="8577" w:type="dxa"/>
        <w:tblInd w:w="611" w:type="dxa"/>
        <w:tblCellMar>
          <w:top w:w="42" w:type="dxa"/>
          <w:left w:w="109" w:type="dxa"/>
          <w:bottom w:w="0" w:type="dxa"/>
          <w:right w:w="115" w:type="dxa"/>
        </w:tblCellMar>
        <w:tblLook w:val="04A0" w:firstRow="1" w:lastRow="0" w:firstColumn="1" w:lastColumn="0" w:noHBand="0" w:noVBand="1"/>
      </w:tblPr>
      <w:tblGrid>
        <w:gridCol w:w="3004"/>
        <w:gridCol w:w="3314"/>
        <w:gridCol w:w="2259"/>
      </w:tblGrid>
      <w:tr w:rsidR="00924BFF">
        <w:trPr>
          <w:trHeight w:val="234"/>
        </w:trPr>
        <w:tc>
          <w:tcPr>
            <w:tcW w:w="3004"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0"/>
              <w:jc w:val="left"/>
            </w:pPr>
            <w:r>
              <w:rPr>
                <w:sz w:val="22"/>
              </w:rPr>
              <w:t>Банка</w:t>
            </w:r>
          </w:p>
        </w:tc>
        <w:tc>
          <w:tcPr>
            <w:tcW w:w="3314"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0"/>
              <w:jc w:val="left"/>
            </w:pPr>
            <w:r>
              <w:rPr>
                <w:sz w:val="18"/>
              </w:rPr>
              <w:t>1BAN</w:t>
            </w:r>
          </w:p>
        </w:tc>
        <w:tc>
          <w:tcPr>
            <w:tcW w:w="2259"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6"/>
              <w:jc w:val="left"/>
            </w:pPr>
            <w:r>
              <w:rPr>
                <w:sz w:val="38"/>
              </w:rPr>
              <w:t>тс</w:t>
            </w:r>
          </w:p>
        </w:tc>
      </w:tr>
      <w:tr w:rsidR="00924BFF">
        <w:trPr>
          <w:trHeight w:val="240"/>
        </w:trPr>
        <w:tc>
          <w:tcPr>
            <w:tcW w:w="3004"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314"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2259"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r>
      <w:tr w:rsidR="00924BFF">
        <w:trPr>
          <w:trHeight w:val="226"/>
        </w:trPr>
        <w:tc>
          <w:tcPr>
            <w:tcW w:w="3004"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314"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2259"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r>
    </w:tbl>
    <w:p w:rsidR="00924BFF" w:rsidRDefault="00006E2F">
      <w:pPr>
        <w:ind w:left="614" w:right="14"/>
      </w:pPr>
      <w:r>
        <w:t>Регистриран по ДДС• Уда с: Не</w:t>
      </w:r>
    </w:p>
    <w:p w:rsidR="00924BFF" w:rsidRDefault="00006E2F">
      <w:pPr>
        <w:ind w:left="614" w:right="14"/>
      </w:pPr>
      <w:r>
        <w:t>МОЛ за получаване на фактурата:</w:t>
      </w:r>
    </w:p>
    <w:p w:rsidR="00924BFF" w:rsidRDefault="00006E2F">
      <w:pPr>
        <w:spacing w:after="266"/>
        <w:ind w:left="624"/>
        <w:jc w:val="left"/>
      </w:pPr>
      <w:r>
        <w:rPr>
          <w:noProof/>
        </w:rPr>
        <w:drawing>
          <wp:inline distT="0" distB="0" distL="0" distR="0">
            <wp:extent cx="5320020" cy="195090"/>
            <wp:effectExtent l="0" t="0" r="0" b="0"/>
            <wp:docPr id="343222" name="Picture 343222"/>
            <wp:cNvGraphicFramePr/>
            <a:graphic xmlns:a="http://schemas.openxmlformats.org/drawingml/2006/main">
              <a:graphicData uri="http://schemas.openxmlformats.org/drawingml/2006/picture">
                <pic:pic xmlns:pic="http://schemas.openxmlformats.org/drawingml/2006/picture">
                  <pic:nvPicPr>
                    <pic:cNvPr id="343222" name="Picture 343222"/>
                    <pic:cNvPicPr/>
                  </pic:nvPicPr>
                  <pic:blipFill>
                    <a:blip r:embed="rId336"/>
                    <a:stretch>
                      <a:fillRect/>
                    </a:stretch>
                  </pic:blipFill>
                  <pic:spPr>
                    <a:xfrm>
                      <a:off x="0" y="0"/>
                      <a:ext cx="5320020" cy="195090"/>
                    </a:xfrm>
                    <a:prstGeom prst="rect">
                      <a:avLst/>
                    </a:prstGeom>
                  </pic:spPr>
                </pic:pic>
              </a:graphicData>
            </a:graphic>
          </wp:inline>
        </w:drawing>
      </w:r>
    </w:p>
    <w:p w:rsidR="00924BFF" w:rsidRDefault="00006E2F">
      <w:pPr>
        <w:spacing w:after="227"/>
        <w:ind w:left="614" w:right="14"/>
      </w:pPr>
      <w:r>
        <w:t>Начин на плащане: в брой, Кс платежно нареждане, а незабавно инкасо</w:t>
      </w:r>
    </w:p>
    <w:p w:rsidR="00924BFF" w:rsidRDefault="00006E2F">
      <w:pPr>
        <w:spacing w:after="491" w:line="248" w:lineRule="auto"/>
        <w:ind w:left="605" w:right="298"/>
      </w:pPr>
      <w:r>
        <w:rPr>
          <w:sz w:val="22"/>
        </w:rPr>
        <w:t>Адрес на обекта (обектите) на коДоснабДяване</w:t>
      </w:r>
    </w:p>
    <w:p w:rsidR="00924BFF" w:rsidRDefault="00006E2F">
      <w:pPr>
        <w:spacing w:after="2060"/>
        <w:ind w:left="0"/>
        <w:jc w:val="left"/>
      </w:pPr>
      <w:r>
        <w:rPr>
          <w:sz w:val="64"/>
        </w:rPr>
        <w:lastRenderedPageBreak/>
        <w:t xml:space="preserve">с </w:t>
      </w:r>
      <w:r>
        <w:rPr>
          <w:noProof/>
        </w:rPr>
        <w:drawing>
          <wp:inline distT="0" distB="0" distL="0" distR="0">
            <wp:extent cx="5764878" cy="4054226"/>
            <wp:effectExtent l="0" t="0" r="0" b="0"/>
            <wp:docPr id="343224" name="Picture 343224"/>
            <wp:cNvGraphicFramePr/>
            <a:graphic xmlns:a="http://schemas.openxmlformats.org/drawingml/2006/main">
              <a:graphicData uri="http://schemas.openxmlformats.org/drawingml/2006/picture">
                <pic:pic xmlns:pic="http://schemas.openxmlformats.org/drawingml/2006/picture">
                  <pic:nvPicPr>
                    <pic:cNvPr id="343224" name="Picture 343224"/>
                    <pic:cNvPicPr/>
                  </pic:nvPicPr>
                  <pic:blipFill>
                    <a:blip r:embed="rId337"/>
                    <a:stretch>
                      <a:fillRect/>
                    </a:stretch>
                  </pic:blipFill>
                  <pic:spPr>
                    <a:xfrm>
                      <a:off x="0" y="0"/>
                      <a:ext cx="5764878" cy="4054226"/>
                    </a:xfrm>
                    <a:prstGeom prst="rect">
                      <a:avLst/>
                    </a:prstGeom>
                  </pic:spPr>
                </pic:pic>
              </a:graphicData>
            </a:graphic>
          </wp:inline>
        </w:drawing>
      </w:r>
    </w:p>
    <w:p w:rsidR="00924BFF" w:rsidRDefault="00006E2F">
      <w:pPr>
        <w:spacing w:after="0"/>
        <w:ind w:left="3724"/>
        <w:jc w:val="left"/>
      </w:pPr>
      <w:r>
        <w:rPr>
          <w:noProof/>
        </w:rPr>
        <w:drawing>
          <wp:inline distT="0" distB="0" distL="0" distR="0">
            <wp:extent cx="1651460" cy="999839"/>
            <wp:effectExtent l="0" t="0" r="0" b="0"/>
            <wp:docPr id="185110" name="Picture 185110"/>
            <wp:cNvGraphicFramePr/>
            <a:graphic xmlns:a="http://schemas.openxmlformats.org/drawingml/2006/main">
              <a:graphicData uri="http://schemas.openxmlformats.org/drawingml/2006/picture">
                <pic:pic xmlns:pic="http://schemas.openxmlformats.org/drawingml/2006/picture">
                  <pic:nvPicPr>
                    <pic:cNvPr id="185110" name="Picture 185110"/>
                    <pic:cNvPicPr/>
                  </pic:nvPicPr>
                  <pic:blipFill>
                    <a:blip r:embed="rId338"/>
                    <a:stretch>
                      <a:fillRect/>
                    </a:stretch>
                  </pic:blipFill>
                  <pic:spPr>
                    <a:xfrm>
                      <a:off x="0" y="0"/>
                      <a:ext cx="1651460" cy="999839"/>
                    </a:xfrm>
                    <a:prstGeom prst="rect">
                      <a:avLst/>
                    </a:prstGeom>
                  </pic:spPr>
                </pic:pic>
              </a:graphicData>
            </a:graphic>
          </wp:inline>
        </w:drawing>
      </w:r>
    </w:p>
    <w:p w:rsidR="00924BFF" w:rsidRDefault="00006E2F">
      <w:pPr>
        <w:pStyle w:val="4"/>
        <w:ind w:right="1334"/>
      </w:pPr>
      <w:r>
        <w:t xml:space="preserve">OD </w:t>
      </w:r>
    </w:p>
    <w:p w:rsidR="00924BFF" w:rsidRDefault="00006E2F">
      <w:pPr>
        <w:spacing w:after="538"/>
        <w:ind w:left="8301"/>
        <w:jc w:val="left"/>
      </w:pPr>
      <w:r>
        <w:rPr>
          <w:noProof/>
        </w:rPr>
        <w:drawing>
          <wp:inline distT="0" distB="0" distL="0" distR="0">
            <wp:extent cx="962844" cy="18290"/>
            <wp:effectExtent l="0" t="0" r="0" b="0"/>
            <wp:docPr id="343226" name="Picture 343226"/>
            <wp:cNvGraphicFramePr/>
            <a:graphic xmlns:a="http://schemas.openxmlformats.org/drawingml/2006/main">
              <a:graphicData uri="http://schemas.openxmlformats.org/drawingml/2006/picture">
                <pic:pic xmlns:pic="http://schemas.openxmlformats.org/drawingml/2006/picture">
                  <pic:nvPicPr>
                    <pic:cNvPr id="343226" name="Picture 343226"/>
                    <pic:cNvPicPr/>
                  </pic:nvPicPr>
                  <pic:blipFill>
                    <a:blip r:embed="rId339"/>
                    <a:stretch>
                      <a:fillRect/>
                    </a:stretch>
                  </pic:blipFill>
                  <pic:spPr>
                    <a:xfrm>
                      <a:off x="0" y="0"/>
                      <a:ext cx="962844" cy="18290"/>
                    </a:xfrm>
                    <a:prstGeom prst="rect">
                      <a:avLst/>
                    </a:prstGeom>
                  </pic:spPr>
                </pic:pic>
              </a:graphicData>
            </a:graphic>
          </wp:inline>
        </w:drawing>
      </w:r>
    </w:p>
    <w:p w:rsidR="00924BFF" w:rsidRDefault="00006E2F">
      <w:pPr>
        <w:spacing w:after="222" w:line="248" w:lineRule="auto"/>
        <w:ind w:left="3004" w:right="298"/>
      </w:pPr>
      <w:r>
        <w:rPr>
          <w:sz w:val="22"/>
        </w:rPr>
        <w:t>1</w:t>
      </w:r>
    </w:p>
    <w:p w:rsidR="00924BFF" w:rsidRDefault="00006E2F">
      <w:pPr>
        <w:tabs>
          <w:tab w:val="center" w:pos="2817"/>
          <w:tab w:val="center" w:pos="5883"/>
        </w:tabs>
        <w:spacing w:after="221" w:line="248" w:lineRule="auto"/>
        <w:ind w:left="0"/>
        <w:jc w:val="left"/>
      </w:pPr>
      <w:r>
        <w:rPr>
          <w:sz w:val="22"/>
        </w:rPr>
        <w:tab/>
        <w:t xml:space="preserve">на </w:t>
      </w:r>
      <w:r>
        <w:rPr>
          <w:sz w:val="22"/>
        </w:rPr>
        <w:tab/>
        <w:t xml:space="preserve">на </w:t>
      </w:r>
    </w:p>
    <w:p w:rsidR="00924BFF" w:rsidRDefault="00006E2F">
      <w:pPr>
        <w:ind w:left="1238" w:right="14"/>
      </w:pPr>
      <w:r>
        <w:t>Показатели и норми за ДОПУСТИМО съдържание на вредни вещества в отпадъчните води, изгтускани в канализационните мрежи на населените места, които нямат действаща пречиствателна станция.</w:t>
      </w:r>
    </w:p>
    <w:tbl>
      <w:tblPr>
        <w:tblStyle w:val="TableGrid"/>
        <w:tblW w:w="8583" w:type="dxa"/>
        <w:tblInd w:w="1234" w:type="dxa"/>
        <w:tblCellMar>
          <w:top w:w="23" w:type="dxa"/>
          <w:left w:w="0" w:type="dxa"/>
          <w:bottom w:w="0" w:type="dxa"/>
          <w:right w:w="0" w:type="dxa"/>
        </w:tblCellMar>
        <w:tblLook w:val="04A0" w:firstRow="1" w:lastRow="0" w:firstColumn="1" w:lastColumn="0" w:noHBand="0" w:noVBand="1"/>
      </w:tblPr>
      <w:tblGrid>
        <w:gridCol w:w="518"/>
        <w:gridCol w:w="11"/>
        <w:gridCol w:w="283"/>
        <w:gridCol w:w="307"/>
        <w:gridCol w:w="302"/>
        <w:gridCol w:w="724"/>
        <w:gridCol w:w="2295"/>
        <w:gridCol w:w="819"/>
        <w:gridCol w:w="402"/>
        <w:gridCol w:w="1532"/>
        <w:gridCol w:w="1390"/>
      </w:tblGrid>
      <w:tr w:rsidR="00924BFF">
        <w:trPr>
          <w:trHeight w:val="682"/>
        </w:trPr>
        <w:tc>
          <w:tcPr>
            <w:tcW w:w="522"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vAlign w:val="center"/>
          </w:tcPr>
          <w:p w:rsidR="00924BFF" w:rsidRDefault="00006E2F">
            <w:pPr>
              <w:spacing w:after="0"/>
              <w:ind w:left="5"/>
              <w:jc w:val="left"/>
            </w:pPr>
            <w:r>
              <w:t>ПОКАЗАТЕЛИ</w:t>
            </w:r>
          </w:p>
        </w:tc>
        <w:tc>
          <w:tcPr>
            <w:tcW w:w="1228" w:type="dxa"/>
            <w:gridSpan w:val="2"/>
            <w:tcBorders>
              <w:top w:val="single" w:sz="2" w:space="0" w:color="000000"/>
              <w:left w:val="single" w:sz="2" w:space="0" w:color="000000"/>
              <w:bottom w:val="single" w:sz="2" w:space="0" w:color="000000"/>
              <w:right w:val="single" w:sz="2" w:space="0" w:color="000000"/>
            </w:tcBorders>
            <w:vAlign w:val="center"/>
          </w:tcPr>
          <w:p w:rsidR="00924BFF" w:rsidRDefault="00006E2F">
            <w:pPr>
              <w:spacing w:after="0"/>
              <w:ind w:left="109"/>
              <w:jc w:val="left"/>
            </w:pPr>
            <w:r>
              <w:t>Единица мярка</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9" w:right="10"/>
              <w:jc w:val="left"/>
            </w:pPr>
            <w:r>
              <w:t>Канализационна селищна станция</w:t>
            </w:r>
          </w:p>
        </w:tc>
        <w:tc>
          <w:tcPr>
            <w:tcW w:w="1392" w:type="dxa"/>
            <w:tcBorders>
              <w:top w:val="single" w:sz="2" w:space="0" w:color="000000"/>
              <w:left w:val="nil"/>
              <w:bottom w:val="single" w:sz="2" w:space="0" w:color="000000"/>
              <w:right w:val="single" w:sz="2" w:space="0" w:color="000000"/>
            </w:tcBorders>
          </w:tcPr>
          <w:p w:rsidR="00924BFF" w:rsidRDefault="00006E2F">
            <w:pPr>
              <w:spacing w:after="0"/>
              <w:ind w:left="0" w:firstLine="259"/>
              <w:jc w:val="left"/>
            </w:pPr>
            <w:r>
              <w:t>мрежа без пречиствателна</w:t>
            </w:r>
          </w:p>
        </w:tc>
      </w:tr>
      <w:tr w:rsidR="00924BFF">
        <w:trPr>
          <w:trHeight w:val="240"/>
        </w:trPr>
        <w:tc>
          <w:tcPr>
            <w:tcW w:w="522"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590" w:type="dxa"/>
            <w:gridSpan w:val="2"/>
            <w:tcBorders>
              <w:top w:val="single" w:sz="2" w:space="0" w:color="000000"/>
              <w:left w:val="single" w:sz="2" w:space="0" w:color="000000"/>
              <w:bottom w:val="single" w:sz="2" w:space="0" w:color="000000"/>
              <w:right w:val="nil"/>
            </w:tcBorders>
          </w:tcPr>
          <w:p w:rsidR="00924BFF" w:rsidRDefault="00006E2F">
            <w:pPr>
              <w:spacing w:after="0"/>
              <w:ind w:left="-5"/>
              <w:jc w:val="left"/>
            </w:pPr>
            <w:r>
              <w:t>Темп</w:t>
            </w:r>
          </w:p>
        </w:tc>
        <w:tc>
          <w:tcPr>
            <w:tcW w:w="303" w:type="dxa"/>
            <w:tcBorders>
              <w:top w:val="single" w:sz="2" w:space="0" w:color="000000"/>
              <w:left w:val="nil"/>
              <w:bottom w:val="single" w:sz="2" w:space="0" w:color="000000"/>
              <w:right w:val="nil"/>
            </w:tcBorders>
          </w:tcPr>
          <w:p w:rsidR="00924BFF" w:rsidRDefault="00924BFF">
            <w:pPr>
              <w:spacing w:after="160"/>
              <w:ind w:left="0"/>
              <w:jc w:val="left"/>
            </w:pPr>
          </w:p>
        </w:tc>
        <w:tc>
          <w:tcPr>
            <w:tcW w:w="3071" w:type="dxa"/>
            <w:gridSpan w:val="2"/>
            <w:tcBorders>
              <w:top w:val="single" w:sz="2" w:space="0" w:color="000000"/>
              <w:left w:val="nil"/>
              <w:bottom w:val="single" w:sz="2" w:space="0" w:color="000000"/>
              <w:right w:val="single" w:sz="2" w:space="0" w:color="000000"/>
            </w:tcBorders>
          </w:tcPr>
          <w:p w:rsidR="00924BFF" w:rsidRDefault="00924BFF">
            <w:pPr>
              <w:spacing w:after="160"/>
              <w:ind w:left="0"/>
              <w:jc w:val="left"/>
            </w:pP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rPr>
                <w:sz w:val="30"/>
              </w:rPr>
              <w:t>с</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0"/>
              <w:jc w:val="left"/>
            </w:pPr>
            <w:r>
              <w:t>40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lastRenderedPageBreak/>
              <w:t>2</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Активна акция / Н]</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6.5 - 9.0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5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rPr>
                <w:sz w:val="18"/>
              </w:rPr>
              <w:t>З</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Не азтво ени вещества</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rPr>
                <w:sz w:val="14"/>
              </w:rPr>
              <w:t>мту' б.дм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0"/>
              <w:jc w:val="left"/>
            </w:pPr>
            <w:r>
              <w:t>200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rPr>
                <w:sz w:val="22"/>
              </w:rPr>
              <w:t>4</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С л атни Йони</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rPr>
                <w:noProof/>
              </w:rPr>
              <w:drawing>
                <wp:inline distT="0" distB="0" distL="0" distR="0">
                  <wp:extent cx="542361" cy="103642"/>
                  <wp:effectExtent l="0" t="0" r="0" b="0"/>
                  <wp:docPr id="343228" name="Picture 343228"/>
                  <wp:cNvGraphicFramePr/>
                  <a:graphic xmlns:a="http://schemas.openxmlformats.org/drawingml/2006/main">
                    <a:graphicData uri="http://schemas.openxmlformats.org/drawingml/2006/picture">
                      <pic:pic xmlns:pic="http://schemas.openxmlformats.org/drawingml/2006/picture">
                        <pic:nvPicPr>
                          <pic:cNvPr id="343228" name="Picture 343228"/>
                          <pic:cNvPicPr/>
                        </pic:nvPicPr>
                        <pic:blipFill>
                          <a:blip r:embed="rId340"/>
                          <a:stretch>
                            <a:fillRect/>
                          </a:stretch>
                        </pic:blipFill>
                        <pic:spPr>
                          <a:xfrm>
                            <a:off x="0" y="0"/>
                            <a:ext cx="542361" cy="103642"/>
                          </a:xfrm>
                          <a:prstGeom prst="rect">
                            <a:avLst/>
                          </a:prstGeom>
                        </pic:spPr>
                      </pic:pic>
                    </a:graphicData>
                  </a:graphic>
                </wp:inline>
              </w:drawing>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0"/>
              <w:jc w:val="left"/>
            </w:pPr>
            <w:r>
              <w:t>400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4"/>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5</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Азот амонячен</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86"/>
              <w:jc w:val="center"/>
            </w:pPr>
            <w:r>
              <w:t>б.дм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35</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4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б</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Фос ати /като Р/</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86"/>
              <w:jc w:val="center"/>
            </w:pPr>
            <w:r>
              <w:t>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38"/>
              <w:jc w:val="left"/>
            </w:pPr>
            <w:r>
              <w:rPr>
                <w:sz w:val="22"/>
              </w:rPr>
              <w:t>[5</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7</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С л иди /катоУ</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rPr>
                <w:sz w:val="18"/>
              </w:rPr>
              <w:t>мг/к 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38"/>
              <w:jc w:val="left"/>
            </w:pPr>
            <w:r>
              <w:rPr>
                <w:sz w:val="18"/>
              </w:rPr>
              <w:t>1.5</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8</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rPr>
                <w:sz w:val="18"/>
              </w:rPr>
              <w:t>БПК</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57"/>
              <w:jc w:val="center"/>
            </w:pPr>
            <w:r>
              <w:t>Б.дм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400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6"/>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9</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ХПК /бих матна/</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86"/>
              <w:jc w:val="center"/>
            </w:pPr>
            <w:r>
              <w:t>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700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40"/>
        </w:trPr>
        <w:tc>
          <w:tcPr>
            <w:tcW w:w="522"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283" w:type="dxa"/>
            <w:tcBorders>
              <w:top w:val="single" w:sz="2" w:space="0" w:color="000000"/>
              <w:left w:val="single" w:sz="2" w:space="0" w:color="000000"/>
              <w:bottom w:val="single" w:sz="2" w:space="0" w:color="000000"/>
              <w:right w:val="nil"/>
            </w:tcBorders>
          </w:tcPr>
          <w:p w:rsidR="00924BFF" w:rsidRDefault="00006E2F">
            <w:pPr>
              <w:spacing w:after="0"/>
              <w:ind w:left="5"/>
            </w:pPr>
            <w:r>
              <w:rPr>
                <w:sz w:val="18"/>
              </w:rPr>
              <w:t>Не</w:t>
            </w:r>
          </w:p>
        </w:tc>
        <w:tc>
          <w:tcPr>
            <w:tcW w:w="307" w:type="dxa"/>
            <w:tcBorders>
              <w:top w:val="single" w:sz="2" w:space="0" w:color="000000"/>
              <w:left w:val="nil"/>
              <w:bottom w:val="single" w:sz="2" w:space="0" w:color="000000"/>
              <w:right w:val="nil"/>
            </w:tcBorders>
          </w:tcPr>
          <w:p w:rsidR="00924BFF" w:rsidRDefault="00924BFF">
            <w:pPr>
              <w:spacing w:after="160"/>
              <w:ind w:left="0"/>
              <w:jc w:val="left"/>
            </w:pPr>
          </w:p>
        </w:tc>
        <w:tc>
          <w:tcPr>
            <w:tcW w:w="3374" w:type="dxa"/>
            <w:gridSpan w:val="3"/>
            <w:tcBorders>
              <w:top w:val="single" w:sz="2" w:space="0" w:color="000000"/>
              <w:left w:val="nil"/>
              <w:bottom w:val="single" w:sz="2" w:space="0" w:color="000000"/>
              <w:right w:val="single" w:sz="2" w:space="0" w:color="000000"/>
            </w:tcBorders>
          </w:tcPr>
          <w:p w:rsidR="00924BFF" w:rsidRDefault="00006E2F">
            <w:pPr>
              <w:spacing w:after="0"/>
              <w:ind w:left="432"/>
              <w:jc w:val="left"/>
            </w:pPr>
            <w:r>
              <w:rPr>
                <w:sz w:val="18"/>
              </w:rPr>
              <w:t>кти</w:t>
            </w:r>
          </w:p>
        </w:tc>
        <w:tc>
          <w:tcPr>
            <w:tcW w:w="819"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rPr>
                <w:noProof/>
              </w:rPr>
              <w:drawing>
                <wp:inline distT="0" distB="0" distL="0" distR="0">
                  <wp:extent cx="426576" cy="115835"/>
                  <wp:effectExtent l="0" t="0" r="0" b="0"/>
                  <wp:docPr id="343230" name="Picture 343230"/>
                  <wp:cNvGraphicFramePr/>
                  <a:graphic xmlns:a="http://schemas.openxmlformats.org/drawingml/2006/main">
                    <a:graphicData uri="http://schemas.openxmlformats.org/drawingml/2006/picture">
                      <pic:pic xmlns:pic="http://schemas.openxmlformats.org/drawingml/2006/picture">
                        <pic:nvPicPr>
                          <pic:cNvPr id="343230" name="Picture 343230"/>
                          <pic:cNvPicPr/>
                        </pic:nvPicPr>
                        <pic:blipFill>
                          <a:blip r:embed="rId341"/>
                          <a:stretch>
                            <a:fillRect/>
                          </a:stretch>
                        </pic:blipFill>
                        <pic:spPr>
                          <a:xfrm>
                            <a:off x="0" y="0"/>
                            <a:ext cx="426576" cy="115835"/>
                          </a:xfrm>
                          <a:prstGeom prst="rect">
                            <a:avLst/>
                          </a:prstGeom>
                        </pic:spPr>
                      </pic:pic>
                    </a:graphicData>
                  </a:graphic>
                </wp:inline>
              </w:drawing>
            </w:r>
          </w:p>
        </w:tc>
        <w:tc>
          <w:tcPr>
            <w:tcW w:w="409"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28"/>
              <w:jc w:val="left"/>
            </w:pPr>
            <w:r>
              <w:t>10.0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82"/>
        </w:trPr>
        <w:tc>
          <w:tcPr>
            <w:tcW w:w="522"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Животински мазнини и распггелни масла</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мг!куб</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28"/>
              <w:jc w:val="left"/>
            </w:pPr>
            <w:r>
              <w:t>100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6"/>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28"/>
              <w:jc w:val="left"/>
            </w:pPr>
            <w:r>
              <w:t>12</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1627" w:type="dxa"/>
            <w:gridSpan w:val="4"/>
            <w:tcBorders>
              <w:top w:val="single" w:sz="2" w:space="0" w:color="000000"/>
              <w:left w:val="single" w:sz="2" w:space="0" w:color="000000"/>
              <w:bottom w:val="single" w:sz="2" w:space="0" w:color="000000"/>
              <w:right w:val="nil"/>
            </w:tcBorders>
          </w:tcPr>
          <w:p w:rsidR="00924BFF" w:rsidRDefault="00006E2F">
            <w:pPr>
              <w:spacing w:after="0"/>
              <w:ind w:left="-5"/>
              <w:jc w:val="left"/>
            </w:pPr>
            <w:r>
              <w:t xml:space="preserve">Анионактивни д </w:t>
            </w:r>
          </w:p>
        </w:tc>
        <w:tc>
          <w:tcPr>
            <w:tcW w:w="2338" w:type="dxa"/>
            <w:tcBorders>
              <w:top w:val="single" w:sz="2" w:space="0" w:color="000000"/>
              <w:left w:val="nil"/>
              <w:bottom w:val="single" w:sz="2" w:space="0" w:color="000000"/>
              <w:right w:val="single" w:sz="2" w:space="0" w:color="000000"/>
            </w:tcBorders>
          </w:tcPr>
          <w:p w:rsidR="00924BFF" w:rsidRDefault="00006E2F">
            <w:pPr>
              <w:spacing w:after="0"/>
              <w:ind w:left="77"/>
              <w:jc w:val="left"/>
            </w:pPr>
            <w:r>
              <w:t>генти</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мг;</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38"/>
              <w:jc w:val="left"/>
            </w:pPr>
            <w:r>
              <w:rPr>
                <w:sz w:val="22"/>
              </w:rPr>
              <w:t>[0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28"/>
              <w:jc w:val="left"/>
            </w:pPr>
            <w:r>
              <w:t>13</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Феноли /летливи/</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rPr>
                <w:noProof/>
              </w:rPr>
              <w:drawing>
                <wp:inline distT="0" distB="0" distL="0" distR="0">
                  <wp:extent cx="542361" cy="103642"/>
                  <wp:effectExtent l="0" t="0" r="0" b="0"/>
                  <wp:docPr id="343232" name="Picture 343232"/>
                  <wp:cNvGraphicFramePr/>
                  <a:graphic xmlns:a="http://schemas.openxmlformats.org/drawingml/2006/main">
                    <a:graphicData uri="http://schemas.openxmlformats.org/drawingml/2006/picture">
                      <pic:pic xmlns:pic="http://schemas.openxmlformats.org/drawingml/2006/picture">
                        <pic:nvPicPr>
                          <pic:cNvPr id="343232" name="Picture 343232"/>
                          <pic:cNvPicPr/>
                        </pic:nvPicPr>
                        <pic:blipFill>
                          <a:blip r:embed="rId342"/>
                          <a:stretch>
                            <a:fillRect/>
                          </a:stretch>
                        </pic:blipFill>
                        <pic:spPr>
                          <a:xfrm>
                            <a:off x="0" y="0"/>
                            <a:ext cx="542361" cy="103642"/>
                          </a:xfrm>
                          <a:prstGeom prst="rect">
                            <a:avLst/>
                          </a:prstGeom>
                        </pic:spPr>
                      </pic:pic>
                    </a:graphicData>
                  </a:graphic>
                </wp:inline>
              </w:drawing>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38"/>
              <w:jc w:val="left"/>
            </w:pPr>
            <w:r>
              <w:rPr>
                <w:sz w:val="18"/>
              </w:rPr>
              <w:t>1.0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16"/>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28"/>
              <w:jc w:val="left"/>
            </w:pPr>
            <w:r>
              <w:t>14</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Желязо [общо!</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86"/>
              <w:jc w:val="center"/>
            </w:pPr>
            <w:r>
              <w:t>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28"/>
              <w:jc w:val="left"/>
            </w:pPr>
            <w:r>
              <w:t>10.0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54"/>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28"/>
              <w:jc w:val="left"/>
            </w:pPr>
            <w:r>
              <w:t>15</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Живак</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86"/>
              <w:jc w:val="center"/>
            </w:pPr>
            <w:r>
              <w:t>б.дм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0.05</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4"/>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28"/>
              <w:jc w:val="left"/>
            </w:pPr>
            <w:r>
              <w:t>16</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Кадмий</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rPr>
                <w:sz w:val="18"/>
              </w:rPr>
              <w:t>мг? 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0.5</w:t>
            </w:r>
          </w:p>
        </w:tc>
        <w:tc>
          <w:tcPr>
            <w:tcW w:w="1392" w:type="dxa"/>
            <w:tcBorders>
              <w:top w:val="single" w:sz="2" w:space="0" w:color="000000"/>
              <w:left w:val="nil"/>
              <w:bottom w:val="single" w:sz="2" w:space="0" w:color="000000"/>
              <w:right w:val="single" w:sz="2" w:space="0" w:color="000000"/>
            </w:tcBorders>
            <w:vAlign w:val="bottom"/>
          </w:tcPr>
          <w:p w:rsidR="00924BFF" w:rsidRDefault="00924BFF">
            <w:pPr>
              <w:spacing w:after="160"/>
              <w:ind w:left="0"/>
              <w:jc w:val="left"/>
            </w:pPr>
          </w:p>
        </w:tc>
      </w:tr>
      <w:tr w:rsidR="00924BFF">
        <w:trPr>
          <w:trHeight w:val="23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28"/>
              <w:jc w:val="left"/>
            </w:pPr>
            <w:r>
              <w:t>17</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Олово</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tabs>
                <w:tab w:val="center" w:pos="810"/>
              </w:tabs>
              <w:spacing w:after="0"/>
              <w:ind w:left="0"/>
              <w:jc w:val="left"/>
            </w:pPr>
            <w:r>
              <w:rPr>
                <w:sz w:val="16"/>
              </w:rPr>
              <w:t>мгу</w:t>
            </w:r>
            <w:r>
              <w:rPr>
                <w:sz w:val="16"/>
              </w:rPr>
              <w:tab/>
              <w:t>.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28"/>
              <w:jc w:val="left"/>
            </w:pPr>
            <w:r>
              <w:t>1.0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4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38"/>
              <w:jc w:val="left"/>
            </w:pPr>
            <w:r>
              <w:rPr>
                <w:sz w:val="18"/>
              </w:rPr>
              <w:t>18</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А ен</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86"/>
              <w:jc w:val="center"/>
            </w:pPr>
            <w:r>
              <w:t>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0.5</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28"/>
              <w:jc w:val="left"/>
            </w:pPr>
            <w:r>
              <w:t>19</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Мед</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86"/>
              <w:jc w:val="center"/>
            </w:pPr>
            <w:r>
              <w:t>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28"/>
              <w:jc w:val="left"/>
            </w:pPr>
            <w:r>
              <w:t>1.0</w:t>
            </w:r>
          </w:p>
        </w:tc>
        <w:tc>
          <w:tcPr>
            <w:tcW w:w="1392" w:type="dxa"/>
            <w:tcBorders>
              <w:top w:val="single" w:sz="2" w:space="0" w:color="000000"/>
              <w:left w:val="nil"/>
              <w:bottom w:val="single" w:sz="2" w:space="0" w:color="000000"/>
              <w:right w:val="single" w:sz="2" w:space="0" w:color="000000"/>
            </w:tcBorders>
            <w:vAlign w:val="center"/>
          </w:tcPr>
          <w:p w:rsidR="00924BFF" w:rsidRDefault="00924BFF">
            <w:pPr>
              <w:spacing w:after="160"/>
              <w:ind w:left="0"/>
              <w:jc w:val="left"/>
            </w:pPr>
          </w:p>
        </w:tc>
      </w:tr>
      <w:tr w:rsidR="00924BFF">
        <w:trPr>
          <w:trHeight w:val="24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20</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Х м [шествалентен/</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19"/>
              <w:jc w:val="left"/>
            </w:pPr>
            <w:r>
              <w:rPr>
                <w:sz w:val="18"/>
              </w:rPr>
              <w:t>мг/к 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0.5</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21</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Х м / ивалентен/</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мг/к 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2.5</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4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22</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5"/>
              <w:jc w:val="left"/>
            </w:pPr>
            <w:r>
              <w:t>Никел</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мг/к 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38"/>
              <w:jc w:val="left"/>
            </w:pPr>
            <w:r>
              <w:rPr>
                <w:sz w:val="18"/>
              </w:rPr>
              <w:t>1.0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23</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245"/>
              <w:jc w:val="left"/>
            </w:pPr>
            <w:r>
              <w:rPr>
                <w:sz w:val="18"/>
              </w:rPr>
              <w:t>аниди /свободниЈ</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19"/>
              <w:jc w:val="left"/>
            </w:pPr>
            <w:r>
              <w:t>мг; 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19"/>
              <w:jc w:val="left"/>
            </w:pPr>
            <w:r>
              <w:t>0.5</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6"/>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24</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245"/>
              <w:jc w:val="left"/>
            </w:pPr>
            <w:r>
              <w:t>аниди /общо/</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мг/к 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38"/>
              <w:jc w:val="left"/>
            </w:pPr>
            <w:r>
              <w:t>1.0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4"/>
        </w:trPr>
        <w:tc>
          <w:tcPr>
            <w:tcW w:w="522"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25</w:t>
            </w:r>
          </w:p>
        </w:tc>
        <w:tc>
          <w:tcPr>
            <w:tcW w:w="5"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396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254"/>
              <w:jc w:val="left"/>
            </w:pPr>
            <w:r>
              <w:t>нк</w:t>
            </w:r>
          </w:p>
        </w:tc>
        <w:tc>
          <w:tcPr>
            <w:tcW w:w="1228"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19"/>
              <w:jc w:val="left"/>
            </w:pPr>
            <w:r>
              <w:t>мг/ б. дм</w:t>
            </w:r>
          </w:p>
        </w:tc>
        <w:tc>
          <w:tcPr>
            <w:tcW w:w="1472" w:type="dxa"/>
            <w:tcBorders>
              <w:top w:val="single" w:sz="2" w:space="0" w:color="000000"/>
              <w:left w:val="single" w:sz="2" w:space="0" w:color="000000"/>
              <w:bottom w:val="single" w:sz="2" w:space="0" w:color="000000"/>
              <w:right w:val="nil"/>
            </w:tcBorders>
          </w:tcPr>
          <w:p w:rsidR="00924BFF" w:rsidRDefault="00006E2F">
            <w:pPr>
              <w:spacing w:after="0"/>
              <w:ind w:left="119"/>
              <w:jc w:val="left"/>
            </w:pPr>
            <w:r>
              <w:t>5.0</w:t>
            </w:r>
          </w:p>
        </w:tc>
        <w:tc>
          <w:tcPr>
            <w:tcW w:w="139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bl>
    <w:p w:rsidR="00924BFF" w:rsidRDefault="00006E2F">
      <w:pPr>
        <w:spacing w:after="0"/>
        <w:ind w:left="3752"/>
        <w:jc w:val="left"/>
      </w:pPr>
      <w:r>
        <w:rPr>
          <w:noProof/>
        </w:rPr>
        <w:drawing>
          <wp:inline distT="0" distB="0" distL="0" distR="0">
            <wp:extent cx="1553958" cy="1481469"/>
            <wp:effectExtent l="0" t="0" r="0" b="0"/>
            <wp:docPr id="189789" name="Picture 189789"/>
            <wp:cNvGraphicFramePr/>
            <a:graphic xmlns:a="http://schemas.openxmlformats.org/drawingml/2006/main">
              <a:graphicData uri="http://schemas.openxmlformats.org/drawingml/2006/picture">
                <pic:pic xmlns:pic="http://schemas.openxmlformats.org/drawingml/2006/picture">
                  <pic:nvPicPr>
                    <pic:cNvPr id="189789" name="Picture 189789"/>
                    <pic:cNvPicPr/>
                  </pic:nvPicPr>
                  <pic:blipFill>
                    <a:blip r:embed="rId343"/>
                    <a:stretch>
                      <a:fillRect/>
                    </a:stretch>
                  </pic:blipFill>
                  <pic:spPr>
                    <a:xfrm>
                      <a:off x="0" y="0"/>
                      <a:ext cx="1553958" cy="1481469"/>
                    </a:xfrm>
                    <a:prstGeom prst="rect">
                      <a:avLst/>
                    </a:prstGeom>
                  </pic:spPr>
                </pic:pic>
              </a:graphicData>
            </a:graphic>
          </wp:inline>
        </w:drawing>
      </w:r>
    </w:p>
    <w:p w:rsidR="00924BFF" w:rsidRDefault="00924BFF">
      <w:pPr>
        <w:sectPr w:rsidR="00924BFF">
          <w:headerReference w:type="even" r:id="rId344"/>
          <w:headerReference w:type="default" r:id="rId345"/>
          <w:footerReference w:type="even" r:id="rId346"/>
          <w:footerReference w:type="default" r:id="rId347"/>
          <w:headerReference w:type="first" r:id="rId348"/>
          <w:footerReference w:type="first" r:id="rId349"/>
          <w:pgSz w:w="11900" w:h="16840"/>
          <w:pgMar w:top="1191" w:right="1123" w:bottom="288" w:left="806" w:header="1191" w:footer="883" w:gutter="0"/>
          <w:cols w:space="708"/>
          <w:titlePg/>
        </w:sectPr>
      </w:pPr>
    </w:p>
    <w:p w:rsidR="00924BFF" w:rsidRDefault="00006E2F">
      <w:pPr>
        <w:spacing w:after="469" w:line="272" w:lineRule="auto"/>
        <w:ind w:left="448" w:right="1190" w:hanging="10"/>
        <w:jc w:val="right"/>
      </w:pPr>
      <w:r>
        <w:rPr>
          <w:sz w:val="22"/>
        </w:rPr>
        <w:lastRenderedPageBreak/>
        <w:t xml:space="preserve">ОП </w:t>
      </w:r>
    </w:p>
    <w:p w:rsidR="00924BFF" w:rsidRDefault="00006E2F">
      <w:pPr>
        <w:spacing w:after="263"/>
        <w:ind w:left="2073" w:right="14"/>
      </w:pPr>
      <w:r>
        <w:t>Л) 2</w:t>
      </w:r>
    </w:p>
    <w:p w:rsidR="00924BFF" w:rsidRDefault="00006E2F">
      <w:pPr>
        <w:tabs>
          <w:tab w:val="center" w:pos="2145"/>
          <w:tab w:val="center" w:pos="5216"/>
        </w:tabs>
        <w:spacing w:after="12" w:line="248" w:lineRule="auto"/>
        <w:ind w:left="0"/>
        <w:jc w:val="left"/>
      </w:pPr>
      <w:r>
        <w:rPr>
          <w:sz w:val="22"/>
        </w:rPr>
        <w:tab/>
        <w:t xml:space="preserve">на </w:t>
      </w:r>
      <w:r>
        <w:rPr>
          <w:sz w:val="22"/>
        </w:rPr>
        <w:tab/>
        <w:t xml:space="preserve">на </w:t>
      </w:r>
    </w:p>
    <w:p w:rsidR="00924BFF" w:rsidRDefault="00006E2F">
      <w:pPr>
        <w:spacing w:after="3316"/>
        <w:ind w:left="576" w:right="14"/>
      </w:pPr>
      <w:r>
        <w:rPr>
          <w:noProof/>
        </w:rPr>
        <w:drawing>
          <wp:anchor distT="0" distB="0" distL="114300" distR="114300" simplePos="0" relativeHeight="251736064" behindDoc="0" locked="0" layoutInCell="1" allowOverlap="0">
            <wp:simplePos x="0" y="0"/>
            <wp:positionH relativeFrom="page">
              <wp:posOffset>2589930</wp:posOffset>
            </wp:positionH>
            <wp:positionV relativeFrom="page">
              <wp:posOffset>8870523</wp:posOffset>
            </wp:positionV>
            <wp:extent cx="1828185" cy="1518048"/>
            <wp:effectExtent l="0" t="0" r="0" b="0"/>
            <wp:wrapTopAndBottom/>
            <wp:docPr id="195036" name="Picture 195036"/>
            <wp:cNvGraphicFramePr/>
            <a:graphic xmlns:a="http://schemas.openxmlformats.org/drawingml/2006/main">
              <a:graphicData uri="http://schemas.openxmlformats.org/drawingml/2006/picture">
                <pic:pic xmlns:pic="http://schemas.openxmlformats.org/drawingml/2006/picture">
                  <pic:nvPicPr>
                    <pic:cNvPr id="195036" name="Picture 195036"/>
                    <pic:cNvPicPr/>
                  </pic:nvPicPr>
                  <pic:blipFill>
                    <a:blip r:embed="rId350"/>
                    <a:stretch>
                      <a:fillRect/>
                    </a:stretch>
                  </pic:blipFill>
                  <pic:spPr>
                    <a:xfrm>
                      <a:off x="0" y="0"/>
                      <a:ext cx="1828185" cy="1518048"/>
                    </a:xfrm>
                    <a:prstGeom prst="rect">
                      <a:avLst/>
                    </a:prstGeom>
                  </pic:spPr>
                </pic:pic>
              </a:graphicData>
            </a:graphic>
          </wp:anchor>
        </w:drawing>
      </w:r>
      <w:r>
        <w:t>Показатели и норми за допустимо съдържание на вредни вещества в отпадъчните води, изпускани в канализационните мрежи на населените места с действаща пречиствателна станция.</w:t>
      </w:r>
    </w:p>
    <w:tbl>
      <w:tblPr>
        <w:tblStyle w:val="TableGrid"/>
        <w:tblpPr w:vertAnchor="text" w:tblpX="563" w:tblpY="-3072"/>
        <w:tblOverlap w:val="never"/>
        <w:tblW w:w="8574" w:type="dxa"/>
        <w:tblInd w:w="0" w:type="dxa"/>
        <w:tblCellMar>
          <w:top w:w="29" w:type="dxa"/>
          <w:left w:w="0" w:type="dxa"/>
          <w:bottom w:w="0" w:type="dxa"/>
          <w:right w:w="0" w:type="dxa"/>
        </w:tblCellMar>
        <w:tblLook w:val="04A0" w:firstRow="1" w:lastRow="0" w:firstColumn="1" w:lastColumn="0" w:noHBand="0" w:noVBand="1"/>
      </w:tblPr>
      <w:tblGrid>
        <w:gridCol w:w="405"/>
        <w:gridCol w:w="749"/>
        <w:gridCol w:w="247"/>
        <w:gridCol w:w="622"/>
        <w:gridCol w:w="452"/>
        <w:gridCol w:w="1968"/>
        <w:gridCol w:w="539"/>
        <w:gridCol w:w="674"/>
        <w:gridCol w:w="1547"/>
        <w:gridCol w:w="1371"/>
      </w:tblGrid>
      <w:tr w:rsidR="00924BFF">
        <w:trPr>
          <w:trHeight w:val="682"/>
        </w:trPr>
        <w:tc>
          <w:tcPr>
            <w:tcW w:w="407"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4085" w:type="dxa"/>
            <w:gridSpan w:val="5"/>
            <w:tcBorders>
              <w:top w:val="single" w:sz="2" w:space="0" w:color="000000"/>
              <w:left w:val="single" w:sz="2" w:space="0" w:color="000000"/>
              <w:bottom w:val="single" w:sz="2" w:space="0" w:color="000000"/>
              <w:right w:val="single" w:sz="2" w:space="0" w:color="000000"/>
            </w:tcBorders>
            <w:vAlign w:val="center"/>
          </w:tcPr>
          <w:p w:rsidR="00924BFF" w:rsidRDefault="00006E2F">
            <w:pPr>
              <w:spacing w:after="0"/>
              <w:ind w:left="106"/>
              <w:jc w:val="left"/>
            </w:pPr>
            <w:r>
              <w:t>ПОКАЗАТЕЛИ</w:t>
            </w:r>
          </w:p>
        </w:tc>
        <w:tc>
          <w:tcPr>
            <w:tcW w:w="1222" w:type="dxa"/>
            <w:gridSpan w:val="2"/>
            <w:tcBorders>
              <w:top w:val="single" w:sz="2" w:space="0" w:color="000000"/>
              <w:left w:val="single" w:sz="2" w:space="0" w:color="000000"/>
              <w:bottom w:val="single" w:sz="2" w:space="0" w:color="000000"/>
              <w:right w:val="single" w:sz="2" w:space="0" w:color="000000"/>
            </w:tcBorders>
            <w:vAlign w:val="center"/>
          </w:tcPr>
          <w:p w:rsidR="00924BFF" w:rsidRDefault="00006E2F">
            <w:pPr>
              <w:spacing w:after="0"/>
              <w:ind w:left="119"/>
              <w:jc w:val="left"/>
            </w:pPr>
            <w:r>
              <w:t>Единица мярка</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15" w:right="19"/>
              <w:jc w:val="left"/>
            </w:pPr>
            <w:r>
              <w:t>Канализационна селища станция</w:t>
            </w:r>
          </w:p>
        </w:tc>
        <w:tc>
          <w:tcPr>
            <w:tcW w:w="1372" w:type="dxa"/>
            <w:tcBorders>
              <w:top w:val="single" w:sz="2" w:space="0" w:color="000000"/>
              <w:left w:val="nil"/>
              <w:bottom w:val="single" w:sz="2" w:space="0" w:color="000000"/>
              <w:right w:val="single" w:sz="2" w:space="0" w:color="000000"/>
            </w:tcBorders>
          </w:tcPr>
          <w:p w:rsidR="00924BFF" w:rsidRDefault="00006E2F">
            <w:pPr>
              <w:spacing w:after="0"/>
              <w:ind w:left="0" w:firstLine="230"/>
              <w:jc w:val="left"/>
            </w:pPr>
            <w:r>
              <w:t>мрежа сьс пречисгвателна</w:t>
            </w:r>
          </w:p>
        </w:tc>
      </w:tr>
      <w:tr w:rsidR="00924BFF">
        <w:trPr>
          <w:trHeight w:val="240"/>
        </w:trPr>
        <w:tc>
          <w:tcPr>
            <w:tcW w:w="407" w:type="dxa"/>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998" w:type="dxa"/>
            <w:gridSpan w:val="2"/>
            <w:tcBorders>
              <w:top w:val="single" w:sz="2" w:space="0" w:color="000000"/>
              <w:left w:val="single" w:sz="2" w:space="0" w:color="000000"/>
              <w:bottom w:val="single" w:sz="2" w:space="0" w:color="000000"/>
              <w:right w:val="nil"/>
            </w:tcBorders>
          </w:tcPr>
          <w:p w:rsidR="00924BFF" w:rsidRDefault="00006E2F">
            <w:pPr>
              <w:spacing w:after="0"/>
              <w:ind w:left="106"/>
              <w:jc w:val="left"/>
            </w:pPr>
            <w:r>
              <w:t>Темпе а</w:t>
            </w:r>
          </w:p>
        </w:tc>
        <w:tc>
          <w:tcPr>
            <w:tcW w:w="3087" w:type="dxa"/>
            <w:gridSpan w:val="3"/>
            <w:tcBorders>
              <w:top w:val="single" w:sz="2" w:space="0" w:color="000000"/>
              <w:left w:val="nil"/>
              <w:bottom w:val="single" w:sz="2" w:space="0" w:color="000000"/>
              <w:right w:val="single" w:sz="2" w:space="0" w:color="000000"/>
            </w:tcBorders>
          </w:tcPr>
          <w:p w:rsidR="00924BFF" w:rsidRDefault="00924BFF">
            <w:pPr>
              <w:spacing w:after="160"/>
              <w:ind w:left="0"/>
              <w:jc w:val="left"/>
            </w:pPr>
          </w:p>
        </w:tc>
        <w:tc>
          <w:tcPr>
            <w:tcW w:w="1222" w:type="dxa"/>
            <w:gridSpan w:val="2"/>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06"/>
              <w:jc w:val="left"/>
            </w:pPr>
            <w:r>
              <w:t>40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6"/>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rPr>
                <w:sz w:val="18"/>
              </w:rPr>
              <w:t>2</w:t>
            </w:r>
          </w:p>
        </w:tc>
        <w:tc>
          <w:tcPr>
            <w:tcW w:w="1631" w:type="dxa"/>
            <w:gridSpan w:val="3"/>
            <w:tcBorders>
              <w:top w:val="single" w:sz="2" w:space="0" w:color="000000"/>
              <w:left w:val="single" w:sz="2" w:space="0" w:color="000000"/>
              <w:bottom w:val="single" w:sz="2" w:space="0" w:color="000000"/>
              <w:right w:val="nil"/>
            </w:tcBorders>
          </w:tcPr>
          <w:p w:rsidR="00924BFF" w:rsidRDefault="00006E2F">
            <w:pPr>
              <w:spacing w:after="0"/>
              <w:ind w:left="106"/>
              <w:jc w:val="left"/>
            </w:pPr>
            <w:r>
              <w:t xml:space="preserve">Активна акция </w:t>
            </w:r>
          </w:p>
        </w:tc>
        <w:tc>
          <w:tcPr>
            <w:tcW w:w="2453" w:type="dxa"/>
            <w:gridSpan w:val="2"/>
            <w:tcBorders>
              <w:top w:val="single" w:sz="2" w:space="0" w:color="000000"/>
              <w:left w:val="nil"/>
              <w:bottom w:val="single" w:sz="2" w:space="0" w:color="000000"/>
              <w:right w:val="single" w:sz="2" w:space="0" w:color="000000"/>
            </w:tcBorders>
          </w:tcPr>
          <w:p w:rsidR="00924BFF" w:rsidRDefault="00006E2F">
            <w:pPr>
              <w:spacing w:after="0"/>
              <w:ind w:left="77"/>
              <w:jc w:val="left"/>
            </w:pPr>
            <w:r>
              <w:t>Н]</w:t>
            </w:r>
          </w:p>
        </w:tc>
        <w:tc>
          <w:tcPr>
            <w:tcW w:w="1222" w:type="dxa"/>
            <w:gridSpan w:val="2"/>
            <w:tcBorders>
              <w:top w:val="single" w:sz="2" w:space="0" w:color="000000"/>
              <w:left w:val="single" w:sz="2" w:space="0" w:color="000000"/>
              <w:bottom w:val="single" w:sz="2" w:space="0" w:color="000000"/>
              <w:right w:val="single" w:sz="2" w:space="0" w:color="000000"/>
            </w:tcBorders>
          </w:tcPr>
          <w:p w:rsidR="00924BFF" w:rsidRDefault="00924BFF">
            <w:pPr>
              <w:spacing w:after="160"/>
              <w:ind w:left="0"/>
              <w:jc w:val="left"/>
            </w:pP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06"/>
              <w:jc w:val="left"/>
            </w:pPr>
            <w:r>
              <w:t>6.5 - 9.0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44"/>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rPr>
                <w:sz w:val="18"/>
              </w:rPr>
              <w:t>З</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106"/>
              <w:jc w:val="left"/>
            </w:pPr>
            <w:r>
              <w:t>Не азтво ени вещества</w:t>
            </w:r>
          </w:p>
        </w:tc>
        <w:tc>
          <w:tcPr>
            <w:tcW w:w="541" w:type="dxa"/>
            <w:tcBorders>
              <w:top w:val="single" w:sz="2" w:space="0" w:color="000000"/>
              <w:left w:val="single" w:sz="2" w:space="0" w:color="000000"/>
              <w:bottom w:val="single" w:sz="2" w:space="0" w:color="000000"/>
              <w:right w:val="nil"/>
            </w:tcBorders>
          </w:tcPr>
          <w:p w:rsidR="00924BFF" w:rsidRDefault="00924BFF">
            <w:pPr>
              <w:spacing w:after="160"/>
              <w:ind w:left="0"/>
              <w:jc w:val="left"/>
            </w:pP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0"/>
              <w:jc w:val="left"/>
            </w:pPr>
            <w:r>
              <w:rPr>
                <w:sz w:val="22"/>
              </w:rPr>
              <w:t>б</w:t>
            </w:r>
          </w:p>
        </w:tc>
        <w:tc>
          <w:tcPr>
            <w:tcW w:w="1488" w:type="dxa"/>
            <w:tcBorders>
              <w:top w:val="single" w:sz="2" w:space="0" w:color="000000"/>
              <w:left w:val="single" w:sz="2" w:space="0" w:color="000000"/>
              <w:bottom w:val="single" w:sz="2" w:space="0" w:color="000000"/>
              <w:right w:val="nil"/>
            </w:tcBorders>
          </w:tcPr>
          <w:p w:rsidR="00924BFF" w:rsidRDefault="00924BFF">
            <w:pPr>
              <w:spacing w:after="160"/>
              <w:ind w:left="0"/>
              <w:jc w:val="left"/>
            </w:pP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6"/>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t>4</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106"/>
              <w:jc w:val="left"/>
            </w:pPr>
            <w:r>
              <w:t>С л апш йони</w:t>
            </w:r>
          </w:p>
        </w:tc>
        <w:tc>
          <w:tcPr>
            <w:tcW w:w="541" w:type="dxa"/>
            <w:tcBorders>
              <w:top w:val="single" w:sz="2" w:space="0" w:color="000000"/>
              <w:left w:val="single" w:sz="2" w:space="0" w:color="000000"/>
              <w:bottom w:val="single" w:sz="2" w:space="0" w:color="000000"/>
              <w:right w:val="nil"/>
            </w:tcBorders>
          </w:tcPr>
          <w:p w:rsidR="00924BFF" w:rsidRDefault="00924BFF">
            <w:pPr>
              <w:spacing w:after="160"/>
              <w:ind w:left="0"/>
              <w:jc w:val="left"/>
            </w:pP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0"/>
              <w:jc w:val="left"/>
            </w:pPr>
            <w:r>
              <w:t>б</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06"/>
              <w:jc w:val="left"/>
            </w:pPr>
            <w:r>
              <w:t>400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5</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Азот амонячен</w:t>
            </w:r>
          </w:p>
        </w:tc>
        <w:tc>
          <w:tcPr>
            <w:tcW w:w="541"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мг!</w:t>
            </w: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15"/>
              <w:jc w:val="left"/>
            </w:pPr>
            <w:r>
              <w:rPr>
                <w:sz w:val="18"/>
              </w:rPr>
              <w:t>.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15"/>
              <w:jc w:val="left"/>
            </w:pPr>
            <w:r>
              <w:t>35</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4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t>6</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106"/>
              <w:jc w:val="left"/>
            </w:pPr>
            <w:r>
              <w:t>Фос ти /като Р/</w:t>
            </w:r>
          </w:p>
        </w:tc>
        <w:tc>
          <w:tcPr>
            <w:tcW w:w="541"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мг!</w:t>
            </w: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15"/>
              <w:jc w:val="left"/>
            </w:pPr>
            <w:r>
              <w:t>.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34"/>
              <w:jc w:val="left"/>
            </w:pPr>
            <w:r>
              <w:rPr>
                <w:sz w:val="18"/>
              </w:rPr>
              <w:t>15</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rPr>
                <w:sz w:val="18"/>
              </w:rPr>
              <w:t>7</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С л иди /като S/</w:t>
            </w:r>
          </w:p>
        </w:tc>
        <w:tc>
          <w:tcPr>
            <w:tcW w:w="541" w:type="dxa"/>
            <w:tcBorders>
              <w:top w:val="single" w:sz="2" w:space="0" w:color="000000"/>
              <w:left w:val="single" w:sz="2" w:space="0" w:color="000000"/>
              <w:bottom w:val="single" w:sz="2" w:space="0" w:color="000000"/>
              <w:right w:val="nil"/>
            </w:tcBorders>
          </w:tcPr>
          <w:p w:rsidR="00924BFF" w:rsidRDefault="00924BFF">
            <w:pPr>
              <w:spacing w:after="160"/>
              <w:ind w:left="0"/>
              <w:jc w:val="left"/>
            </w:pP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15"/>
              <w:jc w:val="left"/>
            </w:pPr>
            <w:r>
              <w:rPr>
                <w:sz w:val="18"/>
              </w:rPr>
              <w:t>.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25"/>
              <w:jc w:val="left"/>
            </w:pPr>
            <w:r>
              <w:t>1.5</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4"/>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8</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106"/>
              <w:jc w:val="left"/>
            </w:pPr>
            <w:r>
              <w:rPr>
                <w:sz w:val="18"/>
              </w:rPr>
              <w:t>БПК</w:t>
            </w:r>
          </w:p>
        </w:tc>
        <w:tc>
          <w:tcPr>
            <w:tcW w:w="541"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rPr>
                <w:sz w:val="18"/>
              </w:rPr>
              <w:t>мг/к</w:t>
            </w: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06"/>
              <w:jc w:val="left"/>
            </w:pPr>
            <w:r>
              <w:t>.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34"/>
              <w:jc w:val="left"/>
            </w:pPr>
            <w:r>
              <w:t>1200*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6"/>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t>9</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ХПК /бих матна]</w:t>
            </w:r>
          </w:p>
        </w:tc>
        <w:tc>
          <w:tcPr>
            <w:tcW w:w="541" w:type="dxa"/>
            <w:tcBorders>
              <w:top w:val="single" w:sz="2" w:space="0" w:color="000000"/>
              <w:left w:val="single" w:sz="2" w:space="0" w:color="000000"/>
              <w:bottom w:val="single" w:sz="2" w:space="0" w:color="000000"/>
              <w:right w:val="nil"/>
            </w:tcBorders>
          </w:tcPr>
          <w:p w:rsidR="00924BFF" w:rsidRDefault="00006E2F">
            <w:pPr>
              <w:spacing w:after="0"/>
              <w:ind w:left="100"/>
              <w:jc w:val="left"/>
            </w:pPr>
            <w:r>
              <w:t>мг!</w:t>
            </w: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06"/>
              <w:jc w:val="left"/>
            </w:pPr>
            <w:r>
              <w:t>.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25"/>
              <w:jc w:val="left"/>
            </w:pPr>
            <w:r>
              <w:t>1800*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4"/>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4"/>
              <w:jc w:val="center"/>
            </w:pPr>
            <w:r>
              <w:rPr>
                <w:sz w:val="18"/>
              </w:rPr>
              <w:t>10</w:t>
            </w:r>
          </w:p>
        </w:tc>
        <w:tc>
          <w:tcPr>
            <w:tcW w:w="749" w:type="dxa"/>
            <w:tcBorders>
              <w:top w:val="single" w:sz="2" w:space="0" w:color="000000"/>
              <w:left w:val="single" w:sz="2" w:space="0" w:color="000000"/>
              <w:bottom w:val="single" w:sz="2" w:space="0" w:color="000000"/>
              <w:right w:val="nil"/>
            </w:tcBorders>
          </w:tcPr>
          <w:p w:rsidR="00924BFF" w:rsidRDefault="00006E2F">
            <w:pPr>
              <w:spacing w:after="0"/>
              <w:ind w:left="106"/>
              <w:jc w:val="left"/>
            </w:pPr>
            <w:r>
              <w:rPr>
                <w:sz w:val="18"/>
              </w:rPr>
              <w:t>Не топ</w:t>
            </w:r>
          </w:p>
        </w:tc>
        <w:tc>
          <w:tcPr>
            <w:tcW w:w="3336" w:type="dxa"/>
            <w:gridSpan w:val="4"/>
            <w:tcBorders>
              <w:top w:val="single" w:sz="2" w:space="0" w:color="000000"/>
              <w:left w:val="nil"/>
              <w:bottom w:val="single" w:sz="2" w:space="0" w:color="000000"/>
              <w:right w:val="single" w:sz="2" w:space="0" w:color="000000"/>
            </w:tcBorders>
          </w:tcPr>
          <w:p w:rsidR="00924BFF" w:rsidRDefault="00924BFF">
            <w:pPr>
              <w:spacing w:after="160"/>
              <w:ind w:left="0"/>
              <w:jc w:val="left"/>
            </w:pPr>
          </w:p>
        </w:tc>
        <w:tc>
          <w:tcPr>
            <w:tcW w:w="541" w:type="dxa"/>
            <w:tcBorders>
              <w:top w:val="single" w:sz="2" w:space="0" w:color="000000"/>
              <w:left w:val="single" w:sz="2" w:space="0" w:color="000000"/>
              <w:bottom w:val="single" w:sz="2" w:space="0" w:color="000000"/>
              <w:right w:val="nil"/>
            </w:tcBorders>
          </w:tcPr>
          <w:p w:rsidR="00924BFF" w:rsidRDefault="00924BFF">
            <w:pPr>
              <w:spacing w:after="160"/>
              <w:ind w:left="0"/>
              <w:jc w:val="left"/>
            </w:pP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0"/>
              <w:jc w:val="left"/>
            </w:pPr>
            <w:r>
              <w:t>б.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25"/>
              <w:jc w:val="left"/>
            </w:pPr>
            <w:r>
              <w:t>15.0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6"/>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0" w:right="25"/>
              <w:jc w:val="center"/>
            </w:pPr>
            <w:r>
              <w:rPr>
                <w:sz w:val="28"/>
              </w:rPr>
              <w:t>l l</w:t>
            </w:r>
          </w:p>
        </w:tc>
        <w:tc>
          <w:tcPr>
            <w:tcW w:w="2092" w:type="dxa"/>
            <w:gridSpan w:val="4"/>
            <w:tcBorders>
              <w:top w:val="single" w:sz="2" w:space="0" w:color="000000"/>
              <w:left w:val="single" w:sz="2" w:space="0" w:color="000000"/>
              <w:bottom w:val="single" w:sz="2" w:space="0" w:color="000000"/>
              <w:right w:val="nil"/>
            </w:tcBorders>
          </w:tcPr>
          <w:p w:rsidR="00924BFF" w:rsidRDefault="00006E2F">
            <w:pPr>
              <w:spacing w:after="0"/>
              <w:ind w:left="96"/>
              <w:jc w:val="left"/>
            </w:pPr>
            <w:r>
              <w:t>Животински мазнини и</w:t>
            </w:r>
          </w:p>
        </w:tc>
        <w:tc>
          <w:tcPr>
            <w:tcW w:w="1993" w:type="dxa"/>
            <w:tcBorders>
              <w:top w:val="single" w:sz="2" w:space="0" w:color="000000"/>
              <w:left w:val="nil"/>
              <w:bottom w:val="single" w:sz="2" w:space="0" w:color="000000"/>
              <w:right w:val="single" w:sz="2" w:space="0" w:color="000000"/>
            </w:tcBorders>
          </w:tcPr>
          <w:p w:rsidR="00924BFF" w:rsidRDefault="00006E2F">
            <w:pPr>
              <w:spacing w:after="0"/>
              <w:ind w:left="336"/>
              <w:jc w:val="left"/>
            </w:pPr>
            <w:r>
              <w:t>ителни масла</w:t>
            </w:r>
          </w:p>
        </w:tc>
        <w:tc>
          <w:tcPr>
            <w:tcW w:w="541"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мг;</w:t>
            </w: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06"/>
              <w:jc w:val="left"/>
            </w:pPr>
            <w:r>
              <w:t>.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25"/>
              <w:jc w:val="left"/>
            </w:pPr>
            <w:r>
              <w:t>120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4"/>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4"/>
              <w:jc w:val="center"/>
            </w:pPr>
            <w:r>
              <w:rPr>
                <w:sz w:val="18"/>
              </w:rPr>
              <w:t>12</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Анионактивни дете генти</w:t>
            </w:r>
          </w:p>
        </w:tc>
        <w:tc>
          <w:tcPr>
            <w:tcW w:w="541" w:type="dxa"/>
            <w:tcBorders>
              <w:top w:val="single" w:sz="2" w:space="0" w:color="000000"/>
              <w:left w:val="single" w:sz="2" w:space="0" w:color="000000"/>
              <w:bottom w:val="single" w:sz="2" w:space="0" w:color="000000"/>
              <w:right w:val="nil"/>
            </w:tcBorders>
          </w:tcPr>
          <w:p w:rsidR="00924BFF" w:rsidRDefault="00006E2F">
            <w:pPr>
              <w:spacing w:after="0"/>
              <w:ind w:left="100"/>
              <w:jc w:val="left"/>
            </w:pPr>
            <w:r>
              <w:t>мг/</w:t>
            </w: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06"/>
              <w:jc w:val="left"/>
            </w:pPr>
            <w:r>
              <w:t>.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25"/>
              <w:jc w:val="left"/>
            </w:pPr>
            <w:r>
              <w:t>15.0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6"/>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19"/>
              <w:jc w:val="left"/>
            </w:pPr>
            <w:r>
              <w:t>13</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Феноли /летливи/</w:t>
            </w:r>
          </w:p>
        </w:tc>
        <w:tc>
          <w:tcPr>
            <w:tcW w:w="541" w:type="dxa"/>
            <w:tcBorders>
              <w:top w:val="single" w:sz="2" w:space="0" w:color="000000"/>
              <w:left w:val="single" w:sz="2" w:space="0" w:color="000000"/>
              <w:bottom w:val="single" w:sz="2" w:space="0" w:color="000000"/>
              <w:right w:val="nil"/>
            </w:tcBorders>
          </w:tcPr>
          <w:p w:rsidR="00924BFF" w:rsidRDefault="00924BFF">
            <w:pPr>
              <w:spacing w:after="160"/>
              <w:ind w:left="0"/>
              <w:jc w:val="left"/>
            </w:pP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0"/>
              <w:jc w:val="left"/>
            </w:pPr>
            <w:r>
              <w:rPr>
                <w:sz w:val="22"/>
              </w:rPr>
              <w:t>б</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25"/>
              <w:jc w:val="left"/>
            </w:pPr>
            <w:r>
              <w:t>10.0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4"/>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28"/>
              <w:jc w:val="left"/>
            </w:pPr>
            <w:r>
              <w:rPr>
                <w:sz w:val="18"/>
              </w:rPr>
              <w:t>14</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Желязо /общо/</w:t>
            </w:r>
          </w:p>
        </w:tc>
        <w:tc>
          <w:tcPr>
            <w:tcW w:w="541"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мг:</w:t>
            </w: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0"/>
              <w:jc w:val="left"/>
            </w:pPr>
            <w:r>
              <w:t>б.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25"/>
              <w:jc w:val="left"/>
            </w:pPr>
            <w:r>
              <w:t>10.0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19"/>
              <w:jc w:val="left"/>
            </w:pPr>
            <w:r>
              <w:rPr>
                <w:sz w:val="18"/>
              </w:rPr>
              <w:t>15</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Живак</w:t>
            </w:r>
          </w:p>
        </w:tc>
        <w:tc>
          <w:tcPr>
            <w:tcW w:w="541" w:type="dxa"/>
            <w:tcBorders>
              <w:top w:val="single" w:sz="2" w:space="0" w:color="000000"/>
              <w:left w:val="single" w:sz="2" w:space="0" w:color="000000"/>
              <w:bottom w:val="single" w:sz="2" w:space="0" w:color="000000"/>
              <w:right w:val="nil"/>
            </w:tcBorders>
          </w:tcPr>
          <w:p w:rsidR="00924BFF" w:rsidRDefault="00924BFF">
            <w:pPr>
              <w:spacing w:after="160"/>
              <w:ind w:left="0"/>
              <w:jc w:val="left"/>
            </w:pP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06"/>
              <w:jc w:val="left"/>
            </w:pPr>
            <w:r>
              <w:rPr>
                <w:sz w:val="18"/>
              </w:rPr>
              <w:t>.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06"/>
              <w:jc w:val="left"/>
            </w:pPr>
            <w:r>
              <w:t>0.05</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6"/>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19"/>
              <w:jc w:val="left"/>
            </w:pPr>
            <w:r>
              <w:t>16</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Кадмий</w:t>
            </w:r>
          </w:p>
        </w:tc>
        <w:tc>
          <w:tcPr>
            <w:tcW w:w="541" w:type="dxa"/>
            <w:tcBorders>
              <w:top w:val="single" w:sz="2" w:space="0" w:color="000000"/>
              <w:left w:val="single" w:sz="2" w:space="0" w:color="000000"/>
              <w:bottom w:val="single" w:sz="2" w:space="0" w:color="000000"/>
              <w:right w:val="nil"/>
            </w:tcBorders>
          </w:tcPr>
          <w:p w:rsidR="00924BFF" w:rsidRDefault="00006E2F">
            <w:pPr>
              <w:spacing w:after="0"/>
              <w:ind w:left="109"/>
              <w:jc w:val="left"/>
            </w:pPr>
            <w:r>
              <w:t>мг!</w:t>
            </w: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0"/>
              <w:jc w:val="left"/>
            </w:pPr>
            <w:r>
              <w:t>б.дм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96"/>
              <w:jc w:val="left"/>
            </w:pPr>
            <w:r>
              <w:t>0.5</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4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19"/>
              <w:jc w:val="left"/>
            </w:pPr>
            <w:r>
              <w:t>17</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Олово</w:t>
            </w:r>
          </w:p>
        </w:tc>
        <w:tc>
          <w:tcPr>
            <w:tcW w:w="541" w:type="dxa"/>
            <w:tcBorders>
              <w:top w:val="single" w:sz="2" w:space="0" w:color="000000"/>
              <w:left w:val="single" w:sz="2" w:space="0" w:color="000000"/>
              <w:bottom w:val="single" w:sz="2" w:space="0" w:color="000000"/>
              <w:right w:val="nil"/>
            </w:tcBorders>
          </w:tcPr>
          <w:p w:rsidR="00924BFF" w:rsidRDefault="00924BFF">
            <w:pPr>
              <w:spacing w:after="160"/>
              <w:ind w:left="0"/>
              <w:jc w:val="left"/>
            </w:pPr>
          </w:p>
        </w:tc>
        <w:tc>
          <w:tcPr>
            <w:tcW w:w="681" w:type="dxa"/>
            <w:tcBorders>
              <w:top w:val="single" w:sz="2" w:space="0" w:color="000000"/>
              <w:left w:val="nil"/>
              <w:bottom w:val="single" w:sz="2" w:space="0" w:color="000000"/>
              <w:right w:val="single" w:sz="2" w:space="0" w:color="000000"/>
            </w:tcBorders>
          </w:tcPr>
          <w:p w:rsidR="00924BFF" w:rsidRDefault="00006E2F">
            <w:pPr>
              <w:spacing w:after="0"/>
              <w:ind w:left="106"/>
              <w:jc w:val="left"/>
            </w:pPr>
            <w:r>
              <w:t>.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06"/>
              <w:jc w:val="left"/>
            </w:pPr>
            <w:r>
              <w:t>2.0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19"/>
              <w:jc w:val="left"/>
            </w:pPr>
            <w:r>
              <w:t>18</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А ен</w:t>
            </w:r>
          </w:p>
        </w:tc>
        <w:tc>
          <w:tcPr>
            <w:tcW w:w="1222"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9"/>
              <w:jc w:val="left"/>
            </w:pPr>
            <w:r>
              <w:t>мг!к б.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06"/>
              <w:jc w:val="left"/>
            </w:pPr>
            <w:r>
              <w:t>0.5</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4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19"/>
              <w:jc w:val="left"/>
            </w:pPr>
            <w:r>
              <w:t>19</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Мед</w:t>
            </w:r>
          </w:p>
        </w:tc>
        <w:tc>
          <w:tcPr>
            <w:tcW w:w="1222"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63"/>
              <w:jc w:val="center"/>
            </w:pPr>
            <w:r>
              <w:t>б.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96"/>
              <w:jc w:val="left"/>
            </w:pPr>
            <w:r>
              <w:t>2.0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90"/>
              <w:jc w:val="left"/>
            </w:pPr>
            <w:r>
              <w:t>20</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rPr>
                <w:sz w:val="18"/>
              </w:rPr>
              <w:t>Х м /шествалењген/</w:t>
            </w:r>
          </w:p>
        </w:tc>
        <w:tc>
          <w:tcPr>
            <w:tcW w:w="1222"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rPr>
                <w:sz w:val="16"/>
              </w:rPr>
              <w:t>,мг/к б.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06"/>
              <w:jc w:val="left"/>
            </w:pPr>
            <w:r>
              <w:t>0.5</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4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t>21</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Х ом! ивалентен/</w:t>
            </w:r>
          </w:p>
        </w:tc>
        <w:tc>
          <w:tcPr>
            <w:tcW w:w="1222"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63"/>
              <w:jc w:val="center"/>
            </w:pPr>
            <w:r>
              <w:t>б.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96"/>
              <w:jc w:val="left"/>
            </w:pPr>
            <w:r>
              <w:t>2.5</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t>22</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Никел</w:t>
            </w:r>
          </w:p>
        </w:tc>
        <w:tc>
          <w:tcPr>
            <w:tcW w:w="1222"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rPr>
                <w:sz w:val="16"/>
              </w:rPr>
              <w:t>,мг/к б.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96"/>
              <w:jc w:val="left"/>
            </w:pPr>
            <w:r>
              <w:t>2.0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4"/>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t>23</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240"/>
              <w:jc w:val="left"/>
            </w:pPr>
            <w:r>
              <w:t>ианиди /свободни/</w:t>
            </w:r>
          </w:p>
        </w:tc>
        <w:tc>
          <w:tcPr>
            <w:tcW w:w="1222"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63"/>
              <w:jc w:val="center"/>
            </w:pPr>
            <w:r>
              <w:t>б.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15"/>
              <w:jc w:val="left"/>
            </w:pPr>
            <w:r>
              <w:t>1.0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4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t>24</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336"/>
              <w:jc w:val="left"/>
            </w:pPr>
            <w:r>
              <w:rPr>
                <w:sz w:val="18"/>
              </w:rPr>
              <w:t>аниди ,/общо/</w:t>
            </w:r>
          </w:p>
        </w:tc>
        <w:tc>
          <w:tcPr>
            <w:tcW w:w="1222"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63"/>
              <w:jc w:val="center"/>
            </w:pPr>
            <w:r>
              <w:t>б.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25"/>
              <w:jc w:val="left"/>
            </w:pPr>
            <w:r>
              <w:rPr>
                <w:sz w:val="18"/>
              </w:rPr>
              <w:t>1.5</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r w:rsidR="00924BFF">
        <w:trPr>
          <w:trHeight w:val="230"/>
        </w:trPr>
        <w:tc>
          <w:tcPr>
            <w:tcW w:w="407" w:type="dxa"/>
            <w:tcBorders>
              <w:top w:val="single" w:sz="2" w:space="0" w:color="000000"/>
              <w:left w:val="single" w:sz="2" w:space="0" w:color="000000"/>
              <w:bottom w:val="single" w:sz="2" w:space="0" w:color="000000"/>
              <w:right w:val="single" w:sz="2" w:space="0" w:color="000000"/>
            </w:tcBorders>
          </w:tcPr>
          <w:p w:rsidR="00924BFF" w:rsidRDefault="00006E2F">
            <w:pPr>
              <w:spacing w:after="0"/>
              <w:ind w:left="100"/>
              <w:jc w:val="left"/>
            </w:pPr>
            <w:r>
              <w:rPr>
                <w:sz w:val="18"/>
              </w:rPr>
              <w:t>25</w:t>
            </w:r>
          </w:p>
        </w:tc>
        <w:tc>
          <w:tcPr>
            <w:tcW w:w="4085" w:type="dxa"/>
            <w:gridSpan w:val="5"/>
            <w:tcBorders>
              <w:top w:val="single" w:sz="2" w:space="0" w:color="000000"/>
              <w:left w:val="single" w:sz="2" w:space="0" w:color="000000"/>
              <w:bottom w:val="single" w:sz="2" w:space="0" w:color="000000"/>
              <w:right w:val="single" w:sz="2" w:space="0" w:color="000000"/>
            </w:tcBorders>
          </w:tcPr>
          <w:p w:rsidR="00924BFF" w:rsidRDefault="00006E2F">
            <w:pPr>
              <w:spacing w:after="0"/>
              <w:ind w:left="96"/>
              <w:jc w:val="left"/>
            </w:pPr>
            <w:r>
              <w:t>Цинк</w:t>
            </w:r>
          </w:p>
        </w:tc>
        <w:tc>
          <w:tcPr>
            <w:tcW w:w="1222" w:type="dxa"/>
            <w:gridSpan w:val="2"/>
            <w:tcBorders>
              <w:top w:val="single" w:sz="2" w:space="0" w:color="000000"/>
              <w:left w:val="single" w:sz="2" w:space="0" w:color="000000"/>
              <w:bottom w:val="single" w:sz="2" w:space="0" w:color="000000"/>
              <w:right w:val="single" w:sz="2" w:space="0" w:color="000000"/>
            </w:tcBorders>
          </w:tcPr>
          <w:p w:rsidR="00924BFF" w:rsidRDefault="00006E2F">
            <w:pPr>
              <w:spacing w:after="0"/>
              <w:ind w:left="263"/>
              <w:jc w:val="center"/>
            </w:pPr>
            <w:r>
              <w:t>б. дм</w:t>
            </w:r>
          </w:p>
        </w:tc>
        <w:tc>
          <w:tcPr>
            <w:tcW w:w="1488" w:type="dxa"/>
            <w:tcBorders>
              <w:top w:val="single" w:sz="2" w:space="0" w:color="000000"/>
              <w:left w:val="single" w:sz="2" w:space="0" w:color="000000"/>
              <w:bottom w:val="single" w:sz="2" w:space="0" w:color="000000"/>
              <w:right w:val="nil"/>
            </w:tcBorders>
          </w:tcPr>
          <w:p w:rsidR="00924BFF" w:rsidRDefault="00006E2F">
            <w:pPr>
              <w:spacing w:after="0"/>
              <w:ind w:left="106"/>
              <w:jc w:val="left"/>
            </w:pPr>
            <w:r>
              <w:t>5.0</w:t>
            </w:r>
          </w:p>
        </w:tc>
        <w:tc>
          <w:tcPr>
            <w:tcW w:w="1372" w:type="dxa"/>
            <w:tcBorders>
              <w:top w:val="single" w:sz="2" w:space="0" w:color="000000"/>
              <w:left w:val="nil"/>
              <w:bottom w:val="single" w:sz="2" w:space="0" w:color="000000"/>
              <w:right w:val="single" w:sz="2" w:space="0" w:color="000000"/>
            </w:tcBorders>
          </w:tcPr>
          <w:p w:rsidR="00924BFF" w:rsidRDefault="00924BFF">
            <w:pPr>
              <w:spacing w:after="160"/>
              <w:ind w:left="0"/>
              <w:jc w:val="left"/>
            </w:pPr>
          </w:p>
        </w:tc>
      </w:tr>
    </w:tbl>
    <w:p w:rsidR="00924BFF" w:rsidRDefault="00006E2F">
      <w:pPr>
        <w:spacing w:after="2510"/>
        <w:ind w:left="0" w:right="10"/>
        <w:jc w:val="left"/>
      </w:pPr>
      <w:r>
        <w:rPr>
          <w:noProof/>
        </w:rPr>
        <w:drawing>
          <wp:anchor distT="0" distB="0" distL="114300" distR="114300" simplePos="0" relativeHeight="251737088" behindDoc="0" locked="0" layoutInCell="1" allowOverlap="0">
            <wp:simplePos x="0" y="0"/>
            <wp:positionH relativeFrom="column">
              <wp:posOffset>24376</wp:posOffset>
            </wp:positionH>
            <wp:positionV relativeFrom="paragraph">
              <wp:posOffset>158511</wp:posOffset>
            </wp:positionV>
            <wp:extent cx="73127" cy="24386"/>
            <wp:effectExtent l="0" t="0" r="0" b="0"/>
            <wp:wrapSquare wrapText="bothSides"/>
            <wp:docPr id="343237" name="Picture 343237"/>
            <wp:cNvGraphicFramePr/>
            <a:graphic xmlns:a="http://schemas.openxmlformats.org/drawingml/2006/main">
              <a:graphicData uri="http://schemas.openxmlformats.org/drawingml/2006/picture">
                <pic:pic xmlns:pic="http://schemas.openxmlformats.org/drawingml/2006/picture">
                  <pic:nvPicPr>
                    <pic:cNvPr id="343237" name="Picture 343237"/>
                    <pic:cNvPicPr/>
                  </pic:nvPicPr>
                  <pic:blipFill>
                    <a:blip r:embed="rId351"/>
                    <a:stretch>
                      <a:fillRect/>
                    </a:stretch>
                  </pic:blipFill>
                  <pic:spPr>
                    <a:xfrm>
                      <a:off x="0" y="0"/>
                      <a:ext cx="73127" cy="24386"/>
                    </a:xfrm>
                    <a:prstGeom prst="rect">
                      <a:avLst/>
                    </a:prstGeom>
                  </pic:spPr>
                </pic:pic>
              </a:graphicData>
            </a:graphic>
          </wp:anchor>
        </w:drawing>
      </w:r>
      <w:r>
        <w:rPr>
          <w:sz w:val="76"/>
        </w:rPr>
        <w:t>с</w:t>
      </w:r>
    </w:p>
    <w:p w:rsidR="00924BFF" w:rsidRDefault="00006E2F">
      <w:pPr>
        <w:ind w:left="547" w:right="14"/>
      </w:pPr>
      <w:r>
        <w:t xml:space="preserve">* Забележка: нормите са определени в съответствие с Наредба </w:t>
      </w:r>
      <w:r>
        <w:rPr>
          <w:noProof/>
        </w:rPr>
        <w:drawing>
          <wp:inline distT="0" distB="0" distL="0" distR="0">
            <wp:extent cx="731274" cy="97545"/>
            <wp:effectExtent l="0" t="0" r="0" b="0"/>
            <wp:docPr id="343239" name="Picture 343239"/>
            <wp:cNvGraphicFramePr/>
            <a:graphic xmlns:a="http://schemas.openxmlformats.org/drawingml/2006/main">
              <a:graphicData uri="http://schemas.openxmlformats.org/drawingml/2006/picture">
                <pic:pic xmlns:pic="http://schemas.openxmlformats.org/drawingml/2006/picture">
                  <pic:nvPicPr>
                    <pic:cNvPr id="343239" name="Picture 343239"/>
                    <pic:cNvPicPr/>
                  </pic:nvPicPr>
                  <pic:blipFill>
                    <a:blip r:embed="rId352"/>
                    <a:stretch>
                      <a:fillRect/>
                    </a:stretch>
                  </pic:blipFill>
                  <pic:spPr>
                    <a:xfrm>
                      <a:off x="0" y="0"/>
                      <a:ext cx="731274" cy="97545"/>
                    </a:xfrm>
                    <a:prstGeom prst="rect">
                      <a:avLst/>
                    </a:prstGeom>
                  </pic:spPr>
                </pic:pic>
              </a:graphicData>
            </a:graphic>
          </wp:inline>
        </w:drawing>
      </w:r>
      <w:r>
        <w:t>год,; Приложение №2 от същата и Заповеди на Управителя на 'Водоснабдяване и канализация“ ЕООД — Пловдив, за условията и реда за заустване на производствени и отпадъчни води в канализационните сис</w:t>
      </w:r>
      <w:r>
        <w:t>теми на населените места в зависимост от капацитета и натоварването на селищната пречиствателна станция.</w:t>
      </w:r>
    </w:p>
    <w:p w:rsidR="00924BFF" w:rsidRDefault="00006E2F">
      <w:pPr>
        <w:pStyle w:val="4"/>
        <w:spacing w:line="259" w:lineRule="auto"/>
        <w:ind w:right="326"/>
      </w:pPr>
      <w:r>
        <w:rPr>
          <w:sz w:val="26"/>
        </w:rPr>
        <w:t xml:space="preserve">01) </w:t>
      </w:r>
    </w:p>
    <w:p w:rsidR="00924BFF" w:rsidRDefault="00006E2F">
      <w:pPr>
        <w:spacing w:after="538"/>
        <w:ind w:left="8484" w:right="-854"/>
        <w:jc w:val="left"/>
      </w:pPr>
      <w:r>
        <w:rPr>
          <w:noProof/>
        </w:rPr>
        <w:drawing>
          <wp:inline distT="0" distB="0" distL="0" distR="0">
            <wp:extent cx="962844" cy="18290"/>
            <wp:effectExtent l="0" t="0" r="0" b="0"/>
            <wp:docPr id="343241" name="Picture 343241"/>
            <wp:cNvGraphicFramePr/>
            <a:graphic xmlns:a="http://schemas.openxmlformats.org/drawingml/2006/main">
              <a:graphicData uri="http://schemas.openxmlformats.org/drawingml/2006/picture">
                <pic:pic xmlns:pic="http://schemas.openxmlformats.org/drawingml/2006/picture">
                  <pic:nvPicPr>
                    <pic:cNvPr id="343241" name="Picture 343241"/>
                    <pic:cNvPicPr/>
                  </pic:nvPicPr>
                  <pic:blipFill>
                    <a:blip r:embed="rId353"/>
                    <a:stretch>
                      <a:fillRect/>
                    </a:stretch>
                  </pic:blipFill>
                  <pic:spPr>
                    <a:xfrm>
                      <a:off x="0" y="0"/>
                      <a:ext cx="962844" cy="18290"/>
                    </a:xfrm>
                    <a:prstGeom prst="rect">
                      <a:avLst/>
                    </a:prstGeom>
                  </pic:spPr>
                </pic:pic>
              </a:graphicData>
            </a:graphic>
          </wp:inline>
        </w:drawing>
      </w:r>
    </w:p>
    <w:p w:rsidR="00924BFF" w:rsidRDefault="00006E2F">
      <w:pPr>
        <w:spacing w:after="224" w:line="248" w:lineRule="auto"/>
        <w:ind w:left="3196" w:right="298"/>
      </w:pPr>
      <w:r>
        <w:rPr>
          <w:sz w:val="22"/>
        </w:rPr>
        <w:t>З</w:t>
      </w:r>
    </w:p>
    <w:p w:rsidR="00924BFF" w:rsidRDefault="00006E2F">
      <w:pPr>
        <w:tabs>
          <w:tab w:val="center" w:pos="3033"/>
          <w:tab w:val="center" w:pos="6099"/>
        </w:tabs>
        <w:spacing w:after="248"/>
        <w:ind w:left="0"/>
        <w:jc w:val="left"/>
      </w:pPr>
      <w:r>
        <w:tab/>
        <w:t xml:space="preserve">на </w:t>
      </w:r>
      <w:r>
        <w:tab/>
        <w:t xml:space="preserve">ни </w:t>
      </w:r>
    </w:p>
    <w:p w:rsidR="00924BFF" w:rsidRDefault="00006E2F">
      <w:pPr>
        <w:ind w:left="1459" w:right="14"/>
      </w:pPr>
      <w:r>
        <w:t>Присъединяването на новопостроени обекти се извършва чрез:</w:t>
      </w:r>
    </w:p>
    <w:p w:rsidR="00924BFF" w:rsidRDefault="00006E2F">
      <w:pPr>
        <w:numPr>
          <w:ilvl w:val="0"/>
          <w:numId w:val="31"/>
        </w:numPr>
        <w:ind w:left="1666" w:right="14" w:hanging="202"/>
      </w:pPr>
      <w:r>
        <w:t>водопроводно отклонение (ВО) със следните технически парамелри:</w:t>
      </w:r>
    </w:p>
    <w:p w:rsidR="00924BFF" w:rsidRDefault="00006E2F">
      <w:pPr>
        <w:spacing w:after="67"/>
        <w:ind w:left="1440" w:right="-864"/>
        <w:jc w:val="left"/>
      </w:pPr>
      <w:r>
        <w:rPr>
          <w:noProof/>
        </w:rPr>
        <w:lastRenderedPageBreak/>
        <w:drawing>
          <wp:inline distT="0" distB="0" distL="0" distR="0">
            <wp:extent cx="5441899" cy="780362"/>
            <wp:effectExtent l="0" t="0" r="0" b="0"/>
            <wp:docPr id="343243" name="Picture 343243"/>
            <wp:cNvGraphicFramePr/>
            <a:graphic xmlns:a="http://schemas.openxmlformats.org/drawingml/2006/main">
              <a:graphicData uri="http://schemas.openxmlformats.org/drawingml/2006/picture">
                <pic:pic xmlns:pic="http://schemas.openxmlformats.org/drawingml/2006/picture">
                  <pic:nvPicPr>
                    <pic:cNvPr id="343243" name="Picture 343243"/>
                    <pic:cNvPicPr/>
                  </pic:nvPicPr>
                  <pic:blipFill>
                    <a:blip r:embed="rId354"/>
                    <a:stretch>
                      <a:fillRect/>
                    </a:stretch>
                  </pic:blipFill>
                  <pic:spPr>
                    <a:xfrm>
                      <a:off x="0" y="0"/>
                      <a:ext cx="5441899" cy="780362"/>
                    </a:xfrm>
                    <a:prstGeom prst="rect">
                      <a:avLst/>
                    </a:prstGeom>
                  </pic:spPr>
                </pic:pic>
              </a:graphicData>
            </a:graphic>
          </wp:inline>
        </w:drawing>
      </w:r>
    </w:p>
    <w:p w:rsidR="00924BFF" w:rsidRDefault="00006E2F">
      <w:pPr>
        <w:numPr>
          <w:ilvl w:val="0"/>
          <w:numId w:val="31"/>
        </w:numPr>
        <w:ind w:left="1666" w:right="14" w:hanging="202"/>
      </w:pPr>
      <w:r>
        <w:t>Тили канализационно отклонение (КО) със следнитс технически параметри:</w:t>
      </w:r>
    </w:p>
    <w:p w:rsidR="00924BFF" w:rsidRDefault="00006E2F">
      <w:pPr>
        <w:spacing w:after="0"/>
        <w:ind w:left="1440" w:right="-1084"/>
        <w:jc w:val="left"/>
      </w:pPr>
      <w:r>
        <w:rPr>
          <w:noProof/>
        </w:rPr>
        <w:drawing>
          <wp:inline distT="0" distB="0" distL="0" distR="0">
            <wp:extent cx="5582060" cy="7206157"/>
            <wp:effectExtent l="0" t="0" r="0" b="0"/>
            <wp:docPr id="343245" name="Picture 343245"/>
            <wp:cNvGraphicFramePr/>
            <a:graphic xmlns:a="http://schemas.openxmlformats.org/drawingml/2006/main">
              <a:graphicData uri="http://schemas.openxmlformats.org/drawingml/2006/picture">
                <pic:pic xmlns:pic="http://schemas.openxmlformats.org/drawingml/2006/picture">
                  <pic:nvPicPr>
                    <pic:cNvPr id="343245" name="Picture 343245"/>
                    <pic:cNvPicPr/>
                  </pic:nvPicPr>
                  <pic:blipFill>
                    <a:blip r:embed="rId355"/>
                    <a:stretch>
                      <a:fillRect/>
                    </a:stretch>
                  </pic:blipFill>
                  <pic:spPr>
                    <a:xfrm>
                      <a:off x="0" y="0"/>
                      <a:ext cx="5582060" cy="7206157"/>
                    </a:xfrm>
                    <a:prstGeom prst="rect">
                      <a:avLst/>
                    </a:prstGeom>
                  </pic:spPr>
                </pic:pic>
              </a:graphicData>
            </a:graphic>
          </wp:inline>
        </w:drawing>
      </w:r>
    </w:p>
    <w:sectPr w:rsidR="00924BFF">
      <w:headerReference w:type="even" r:id="rId356"/>
      <w:headerReference w:type="default" r:id="rId357"/>
      <w:footerReference w:type="even" r:id="rId358"/>
      <w:footerReference w:type="default" r:id="rId359"/>
      <w:headerReference w:type="first" r:id="rId360"/>
      <w:footerReference w:type="first" r:id="rId361"/>
      <w:pgSz w:w="11900" w:h="16840"/>
      <w:pgMar w:top="1181" w:right="1967" w:bottom="499" w:left="787" w:header="1191"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E2F" w:rsidRDefault="00006E2F">
      <w:pPr>
        <w:spacing w:after="0" w:line="240" w:lineRule="auto"/>
      </w:pPr>
      <w:r>
        <w:separator/>
      </w:r>
    </w:p>
  </w:endnote>
  <w:endnote w:type="continuationSeparator" w:id="0">
    <w:p w:rsidR="00006E2F" w:rsidRDefault="00006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10"/>
      <w:jc w:val="right"/>
    </w:pPr>
    <w:r>
      <w:fldChar w:fldCharType="begin"/>
    </w:r>
    <w:r>
      <w:instrText xml:space="preserve"> PAGE   \* MERGEFORMAT </w:instrText>
    </w:r>
    <w:r>
      <w:fldChar w:fldCharType="separate"/>
    </w:r>
    <w:r w:rsidR="00D0718E" w:rsidRPr="00D0718E">
      <w:rPr>
        <w:noProof/>
        <w:sz w:val="24"/>
      </w:rPr>
      <w:t>5</w:t>
    </w:r>
    <w:r>
      <w:rPr>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10"/>
      <w:jc w:val="right"/>
    </w:pPr>
    <w:r>
      <w:fldChar w:fldCharType="begin"/>
    </w:r>
    <w:r>
      <w:instrText xml:space="preserve"> PAGE   \* MERGEFORMAT </w:instrText>
    </w:r>
    <w:r>
      <w:fldChar w:fldCharType="separate"/>
    </w:r>
    <w:r>
      <w:rPr>
        <w:sz w:val="24"/>
      </w:rPr>
      <w:t>5</w:t>
    </w:r>
    <w:r>
      <w:rPr>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240"/>
      <w:jc w:val="right"/>
    </w:pPr>
    <w:r>
      <w:fldChar w:fldCharType="begin"/>
    </w:r>
    <w:r>
      <w:instrText xml:space="preserve"> PAGE   \* MERGEFORMAT </w:instrText>
    </w:r>
    <w:r>
      <w:fldChar w:fldCharType="separate"/>
    </w:r>
    <w:r w:rsidR="00D0718E" w:rsidRPr="00D0718E">
      <w:rPr>
        <w:noProof/>
        <w:sz w:val="24"/>
      </w:rPr>
      <w:t>10</w:t>
    </w:r>
    <w:r>
      <w:rPr>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240"/>
      <w:jc w:val="right"/>
    </w:pPr>
    <w:r>
      <w:fldChar w:fldCharType="begin"/>
    </w:r>
    <w:r>
      <w:instrText xml:space="preserve"> PAGE   \* MERGEFORMAT </w:instrText>
    </w:r>
    <w:r>
      <w:fldChar w:fldCharType="separate"/>
    </w:r>
    <w:r w:rsidR="00D0718E" w:rsidRPr="00D0718E">
      <w:rPr>
        <w:noProof/>
        <w:sz w:val="24"/>
      </w:rPr>
      <w:t>11</w:t>
    </w:r>
    <w:r>
      <w:rPr>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240"/>
      <w:jc w:val="right"/>
    </w:pPr>
    <w:r>
      <w:fldChar w:fldCharType="begin"/>
    </w:r>
    <w:r>
      <w:instrText xml:space="preserve"> PAGE   \* MERGEFORMAT </w:instrText>
    </w:r>
    <w:r>
      <w:fldChar w:fldCharType="separate"/>
    </w:r>
    <w:r w:rsidR="00D0718E" w:rsidRPr="00D0718E">
      <w:rPr>
        <w:noProof/>
        <w:sz w:val="24"/>
      </w:rPr>
      <w:t>9</w:t>
    </w:r>
    <w:r>
      <w:rPr>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E2F" w:rsidRDefault="00006E2F">
      <w:pPr>
        <w:spacing w:after="0" w:line="240" w:lineRule="auto"/>
      </w:pPr>
      <w:r>
        <w:separator/>
      </w:r>
    </w:p>
  </w:footnote>
  <w:footnote w:type="continuationSeparator" w:id="0">
    <w:p w:rsidR="00006E2F" w:rsidRDefault="00006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67"/>
      <w:jc w:val="right"/>
    </w:pPr>
    <w:r>
      <w:rPr>
        <w:sz w:val="24"/>
      </w:rPr>
      <w:t>07.05.00-40</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67"/>
      <w:jc w:val="right"/>
    </w:pPr>
    <w:r>
      <w:rPr>
        <w:sz w:val="24"/>
      </w:rPr>
      <w:t>07.05.00-40</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67"/>
      <w:jc w:val="right"/>
    </w:pPr>
    <w:r>
      <w:rPr>
        <w:sz w:val="24"/>
      </w:rPr>
      <w:t>07.05.00-40</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449"/>
      <w:ind w:left="0" w:right="154"/>
      <w:jc w:val="right"/>
    </w:pPr>
    <w:r>
      <w:rPr>
        <w:sz w:val="24"/>
      </w:rPr>
      <w:t>07.05.00-40</w:t>
    </w:r>
  </w:p>
  <w:p w:rsidR="00924BFF" w:rsidRDefault="00006E2F">
    <w:pPr>
      <w:spacing w:after="211"/>
      <w:ind w:left="1248"/>
      <w:jc w:val="left"/>
    </w:pPr>
    <w:r>
      <w:t xml:space="preserve">ПРИЛОЖЕНИЕ </w:t>
    </w:r>
  </w:p>
  <w:p w:rsidR="00924BFF" w:rsidRDefault="00006E2F">
    <w:pPr>
      <w:spacing w:after="0"/>
      <w:ind w:left="1228"/>
      <w:jc w:val="left"/>
    </w:pPr>
    <w:r>
      <w:rPr>
        <w:sz w:val="22"/>
      </w:rPr>
      <w:t xml:space="preserve">За </w:t>
    </w:r>
    <w:r>
      <w:t xml:space="preserve">преДоставяне </w:t>
    </w:r>
    <w:r>
      <w:rPr>
        <w:sz w:val="18"/>
      </w:rPr>
      <w:t>ВИК</w:t>
    </w:r>
    <w:r>
      <w:t xml:space="preserve">услуги </w:t>
    </w:r>
    <w:r>
      <w:rPr>
        <w:sz w:val="26"/>
      </w:rPr>
      <w:t xml:space="preserve">- </w:t>
    </w:r>
    <w:r>
      <w:rPr>
        <w:sz w:val="22"/>
      </w:rPr>
      <w:t xml:space="preserve">на потребителите </w:t>
    </w:r>
    <w:r>
      <w:rPr>
        <w:sz w:val="18"/>
      </w:rPr>
      <w:t xml:space="preserve">ВИК </w:t>
    </w:r>
    <w:r>
      <w:rPr>
        <w:sz w:val="22"/>
      </w:rPr>
      <w:t xml:space="preserve">оператор </w:t>
    </w:r>
    <w:r>
      <w:rPr>
        <w:sz w:val="10"/>
      </w:rPr>
      <w:t xml:space="preserve">— </w:t>
    </w:r>
    <w:r>
      <w:t>гр. Пловдив</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298"/>
      <w:jc w:val="right"/>
    </w:pPr>
    <w:r>
      <w:rPr>
        <w:sz w:val="24"/>
      </w:rPr>
      <w:t>07.05.00-40</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298"/>
      <w:jc w:val="right"/>
    </w:pPr>
    <w:r>
      <w:rPr>
        <w:sz w:val="24"/>
      </w:rPr>
      <w:t>07.05.00-40</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449"/>
      <w:ind w:left="0" w:right="-691"/>
      <w:jc w:val="right"/>
    </w:pPr>
    <w:r>
      <w:rPr>
        <w:sz w:val="24"/>
      </w:rPr>
      <w:t>07.05.00-40</w:t>
    </w:r>
  </w:p>
  <w:p w:rsidR="00924BFF" w:rsidRDefault="00006E2F">
    <w:pPr>
      <w:spacing w:after="211"/>
      <w:ind w:left="1267"/>
      <w:jc w:val="left"/>
    </w:pPr>
    <w:r>
      <w:t xml:space="preserve">ПРИЛОЖЕНИЕ </w:t>
    </w:r>
  </w:p>
  <w:p w:rsidR="00924BFF" w:rsidRDefault="00006E2F">
    <w:pPr>
      <w:spacing w:after="0"/>
      <w:ind w:left="1248"/>
      <w:jc w:val="left"/>
    </w:pPr>
    <w:r>
      <w:rPr>
        <w:sz w:val="22"/>
      </w:rPr>
      <w:t xml:space="preserve">За </w:t>
    </w:r>
    <w:r>
      <w:t xml:space="preserve">преДоставяне </w:t>
    </w:r>
    <w:r>
      <w:rPr>
        <w:sz w:val="18"/>
      </w:rPr>
      <w:t>ВИК</w:t>
    </w:r>
    <w:r>
      <w:t xml:space="preserve">услуги </w:t>
    </w:r>
    <w:r>
      <w:rPr>
        <w:sz w:val="26"/>
      </w:rPr>
      <w:t xml:space="preserve">- </w:t>
    </w:r>
    <w:r>
      <w:rPr>
        <w:sz w:val="22"/>
      </w:rPr>
      <w:t xml:space="preserve">на потребителите </w:t>
    </w:r>
    <w:r>
      <w:rPr>
        <w:sz w:val="18"/>
      </w:rPr>
      <w:t xml:space="preserve">ВИК </w:t>
    </w:r>
    <w:r>
      <w:rPr>
        <w:sz w:val="22"/>
      </w:rPr>
      <w:t xml:space="preserve">оператор </w:t>
    </w:r>
    <w:r>
      <w:rPr>
        <w:sz w:val="10"/>
      </w:rPr>
      <w:t xml:space="preserve">— </w:t>
    </w:r>
    <w:r>
      <w:t>гр. Пловдив</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449"/>
      <w:ind w:left="0" w:right="-691"/>
      <w:jc w:val="right"/>
    </w:pPr>
    <w:r>
      <w:rPr>
        <w:sz w:val="24"/>
      </w:rPr>
      <w:t>07.05.00-40</w:t>
    </w:r>
  </w:p>
  <w:p w:rsidR="00924BFF" w:rsidRDefault="00006E2F">
    <w:pPr>
      <w:spacing w:after="211"/>
      <w:ind w:left="1267"/>
      <w:jc w:val="left"/>
    </w:pPr>
    <w:r>
      <w:t xml:space="preserve">ПРИЛОЖЕНИЕ </w:t>
    </w:r>
  </w:p>
  <w:p w:rsidR="00924BFF" w:rsidRDefault="00006E2F">
    <w:pPr>
      <w:spacing w:after="0"/>
      <w:ind w:left="1248"/>
      <w:jc w:val="left"/>
    </w:pPr>
    <w:r>
      <w:rPr>
        <w:sz w:val="22"/>
      </w:rPr>
      <w:t xml:space="preserve">За </w:t>
    </w:r>
    <w:r>
      <w:t xml:space="preserve">преДоставяне </w:t>
    </w:r>
    <w:r>
      <w:rPr>
        <w:sz w:val="18"/>
      </w:rPr>
      <w:t>ВИК</w:t>
    </w:r>
    <w:r>
      <w:t xml:space="preserve">услуги </w:t>
    </w:r>
    <w:r>
      <w:rPr>
        <w:sz w:val="26"/>
      </w:rPr>
      <w:t xml:space="preserve">- </w:t>
    </w:r>
    <w:r>
      <w:rPr>
        <w:sz w:val="22"/>
      </w:rPr>
      <w:t xml:space="preserve">на потребителите </w:t>
    </w:r>
    <w:r>
      <w:rPr>
        <w:sz w:val="18"/>
      </w:rPr>
      <w:t xml:space="preserve">ВИК </w:t>
    </w:r>
    <w:r>
      <w:rPr>
        <w:sz w:val="22"/>
      </w:rPr>
      <w:t xml:space="preserve">оператор </w:t>
    </w:r>
    <w:r>
      <w:rPr>
        <w:sz w:val="10"/>
      </w:rPr>
      <w:t xml:space="preserve">— </w:t>
    </w:r>
    <w:r>
      <w:t>гр. Пловдив</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449"/>
      <w:ind w:left="0" w:right="-691"/>
      <w:jc w:val="right"/>
    </w:pPr>
    <w:r>
      <w:rPr>
        <w:sz w:val="24"/>
      </w:rPr>
      <w:t>07.05.00-40</w:t>
    </w:r>
  </w:p>
  <w:p w:rsidR="00924BFF" w:rsidRDefault="00006E2F">
    <w:pPr>
      <w:spacing w:after="211"/>
      <w:ind w:left="1267"/>
      <w:jc w:val="left"/>
    </w:pPr>
    <w:r>
      <w:t xml:space="preserve">ПРИЛОЖЕНИЕ </w:t>
    </w:r>
  </w:p>
  <w:p w:rsidR="00924BFF" w:rsidRDefault="00006E2F">
    <w:pPr>
      <w:spacing w:after="0"/>
      <w:ind w:left="1248"/>
      <w:jc w:val="left"/>
    </w:pPr>
    <w:r>
      <w:rPr>
        <w:sz w:val="22"/>
      </w:rPr>
      <w:t xml:space="preserve">За </w:t>
    </w:r>
    <w:r>
      <w:t xml:space="preserve">преДоставяне </w:t>
    </w:r>
    <w:r>
      <w:rPr>
        <w:sz w:val="18"/>
      </w:rPr>
      <w:t>ВИК</w:t>
    </w:r>
    <w:r>
      <w:t xml:space="preserve">услуги </w:t>
    </w:r>
    <w:r>
      <w:rPr>
        <w:sz w:val="26"/>
      </w:rPr>
      <w:t xml:space="preserve">- </w:t>
    </w:r>
    <w:r>
      <w:rPr>
        <w:sz w:val="22"/>
      </w:rPr>
      <w:t xml:space="preserve">на потребителите </w:t>
    </w:r>
    <w:r>
      <w:rPr>
        <w:sz w:val="18"/>
      </w:rPr>
      <w:t xml:space="preserve">ВИК </w:t>
    </w:r>
    <w:r>
      <w:rPr>
        <w:sz w:val="22"/>
      </w:rPr>
      <w:t xml:space="preserve">оператор </w:t>
    </w:r>
    <w:r>
      <w:rPr>
        <w:sz w:val="10"/>
      </w:rPr>
      <w:t xml:space="preserve">— </w:t>
    </w:r>
    <w:r>
      <w:t>гр. Пловдив</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924BFF">
    <w:pPr>
      <w:spacing w:after="160"/>
      <w:ind w:left="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19"/>
      <w:jc w:val="right"/>
    </w:pPr>
    <w:r>
      <w:rPr>
        <w:sz w:val="24"/>
      </w:rPr>
      <w:t>07.05.00-40</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19"/>
      <w:jc w:val="right"/>
    </w:pPr>
    <w:r>
      <w:rPr>
        <w:sz w:val="24"/>
      </w:rPr>
      <w:t>07.05.00-40</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BFF" w:rsidRDefault="00006E2F">
    <w:pPr>
      <w:spacing w:after="0"/>
      <w:ind w:left="0" w:right="-19"/>
      <w:jc w:val="right"/>
    </w:pPr>
    <w:r>
      <w:rPr>
        <w:sz w:val="24"/>
      </w:rPr>
      <w:t>07.05.00-40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133061" o:spid="_x0000_i1032" style="width:.6pt;height:.6pt" coordsize="" o:spt="100" o:bullet="t" adj="0,,0" path="" stroked="f">
        <v:stroke joinstyle="miter"/>
        <v:imagedata r:id="rId1" o:title="image335"/>
        <v:formulas/>
        <v:path o:connecttype="segments"/>
      </v:shape>
    </w:pict>
  </w:numPicBullet>
  <w:numPicBullet w:numPicBulletId="1">
    <w:pict>
      <v:shape id="139578" o:spid="_x0000_i1033" style="width:.6pt;height:.6pt" coordsize="" o:spt="100" o:bullet="t" adj="0,,0" path="" stroked="f">
        <v:stroke joinstyle="miter"/>
        <v:imagedata r:id="rId2" o:title="image336"/>
        <v:formulas/>
        <v:path o:connecttype="segments"/>
      </v:shape>
    </w:pict>
  </w:numPicBullet>
  <w:numPicBullet w:numPicBulletId="2">
    <w:pict>
      <v:shape id="48238" o:spid="_x0000_i1034" style="width:1.2pt;height:.6pt" coordsize="" o:spt="100" o:bullet="t" adj="0,,0" path="" stroked="f">
        <v:stroke joinstyle="miter"/>
        <v:imagedata r:id="rId3" o:title="image337"/>
        <v:formulas/>
        <v:path o:connecttype="segments"/>
      </v:shape>
    </w:pict>
  </w:numPicBullet>
  <w:abstractNum w:abstractNumId="0" w15:restartNumberingAfterBreak="0">
    <w:nsid w:val="018F781B"/>
    <w:multiLevelType w:val="hybridMultilevel"/>
    <w:tmpl w:val="D0DE748A"/>
    <w:lvl w:ilvl="0" w:tplc="68EA4786">
      <w:start w:val="4"/>
      <w:numFmt w:val="decimal"/>
      <w:lvlText w:val="%1."/>
      <w:lvlJc w:val="left"/>
      <w:pPr>
        <w:ind w:left="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5EE80E">
      <w:start w:val="1"/>
      <w:numFmt w:val="lowerLetter"/>
      <w:lvlText w:val="%2"/>
      <w:lvlJc w:val="left"/>
      <w:pPr>
        <w:ind w:left="11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EDE9084">
      <w:start w:val="1"/>
      <w:numFmt w:val="lowerRoman"/>
      <w:lvlText w:val="%3"/>
      <w:lvlJc w:val="left"/>
      <w:pPr>
        <w:ind w:left="18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2064338">
      <w:start w:val="1"/>
      <w:numFmt w:val="decimal"/>
      <w:lvlText w:val="%4"/>
      <w:lvlJc w:val="left"/>
      <w:pPr>
        <w:ind w:left="25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CE0C3A">
      <w:start w:val="1"/>
      <w:numFmt w:val="lowerLetter"/>
      <w:lvlText w:val="%5"/>
      <w:lvlJc w:val="left"/>
      <w:pPr>
        <w:ind w:left="3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73CD298">
      <w:start w:val="1"/>
      <w:numFmt w:val="lowerRoman"/>
      <w:lvlText w:val="%6"/>
      <w:lvlJc w:val="left"/>
      <w:pPr>
        <w:ind w:left="40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385FDA">
      <w:start w:val="1"/>
      <w:numFmt w:val="decimal"/>
      <w:lvlText w:val="%7"/>
      <w:lvlJc w:val="left"/>
      <w:pPr>
        <w:ind w:left="4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5041B8">
      <w:start w:val="1"/>
      <w:numFmt w:val="lowerLetter"/>
      <w:lvlText w:val="%8"/>
      <w:lvlJc w:val="left"/>
      <w:pPr>
        <w:ind w:left="5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D40C46">
      <w:start w:val="1"/>
      <w:numFmt w:val="lowerRoman"/>
      <w:lvlText w:val="%9"/>
      <w:lvlJc w:val="left"/>
      <w:pPr>
        <w:ind w:left="6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636A4D"/>
    <w:multiLevelType w:val="hybridMultilevel"/>
    <w:tmpl w:val="C5D40A70"/>
    <w:lvl w:ilvl="0" w:tplc="C23CFA02">
      <w:start w:val="7"/>
      <w:numFmt w:val="decimal"/>
      <w:lvlText w:val="%1."/>
      <w:lvlJc w:val="left"/>
      <w:pPr>
        <w:ind w:left="10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C46F7E">
      <w:start w:val="1"/>
      <w:numFmt w:val="lowerLetter"/>
      <w:lvlText w:val="%2"/>
      <w:lvlJc w:val="left"/>
      <w:pPr>
        <w:ind w:left="1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52097C">
      <w:start w:val="1"/>
      <w:numFmt w:val="lowerRoman"/>
      <w:lvlText w:val="%3"/>
      <w:lvlJc w:val="left"/>
      <w:pPr>
        <w:ind w:left="1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36478E">
      <w:start w:val="1"/>
      <w:numFmt w:val="decimal"/>
      <w:lvlText w:val="%4"/>
      <w:lvlJc w:val="left"/>
      <w:pPr>
        <w:ind w:left="2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55CABAC">
      <w:start w:val="1"/>
      <w:numFmt w:val="lowerLetter"/>
      <w:lvlText w:val="%5"/>
      <w:lvlJc w:val="left"/>
      <w:pPr>
        <w:ind w:left="3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EC56F4">
      <w:start w:val="1"/>
      <w:numFmt w:val="lowerRoman"/>
      <w:lvlText w:val="%6"/>
      <w:lvlJc w:val="left"/>
      <w:pPr>
        <w:ind w:left="3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3867F4">
      <w:start w:val="1"/>
      <w:numFmt w:val="decimal"/>
      <w:lvlText w:val="%7"/>
      <w:lvlJc w:val="left"/>
      <w:pPr>
        <w:ind w:left="4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8EE3F2">
      <w:start w:val="1"/>
      <w:numFmt w:val="lowerLetter"/>
      <w:lvlText w:val="%8"/>
      <w:lvlJc w:val="left"/>
      <w:pPr>
        <w:ind w:left="5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CAB8A4">
      <w:start w:val="1"/>
      <w:numFmt w:val="lowerRoman"/>
      <w:lvlText w:val="%9"/>
      <w:lvlJc w:val="left"/>
      <w:pPr>
        <w:ind w:left="6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770D2B"/>
    <w:multiLevelType w:val="hybridMultilevel"/>
    <w:tmpl w:val="C0FAC8E2"/>
    <w:lvl w:ilvl="0" w:tplc="FC5AA6A8">
      <w:start w:val="4"/>
      <w:numFmt w:val="decimal"/>
      <w:lvlText w:val="%1."/>
      <w:lvlJc w:val="left"/>
      <w:pPr>
        <w:ind w:left="8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BC3318">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DCF148">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DE386C">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5E415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E0A232">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8AE742">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CC3FC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4C67E4">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CD45BD3"/>
    <w:multiLevelType w:val="hybridMultilevel"/>
    <w:tmpl w:val="0E9E2F86"/>
    <w:lvl w:ilvl="0" w:tplc="96FA7CE4">
      <w:start w:val="1"/>
      <w:numFmt w:val="decimal"/>
      <w:lvlText w:val="%1."/>
      <w:lvlJc w:val="left"/>
      <w:pPr>
        <w:ind w:left="16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6F41182">
      <w:start w:val="1"/>
      <w:numFmt w:val="lowerLetter"/>
      <w:lvlText w:val="%2"/>
      <w:lvlJc w:val="left"/>
      <w:pPr>
        <w:ind w:left="1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850C1AE">
      <w:start w:val="1"/>
      <w:numFmt w:val="lowerRoman"/>
      <w:lvlText w:val="%3"/>
      <w:lvlJc w:val="left"/>
      <w:pPr>
        <w:ind w:left="2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FC21BE">
      <w:start w:val="1"/>
      <w:numFmt w:val="decimal"/>
      <w:lvlText w:val="%4"/>
      <w:lvlJc w:val="left"/>
      <w:pPr>
        <w:ind w:left="3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1F6268A">
      <w:start w:val="1"/>
      <w:numFmt w:val="lowerLetter"/>
      <w:lvlText w:val="%5"/>
      <w:lvlJc w:val="left"/>
      <w:pPr>
        <w:ind w:left="4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FA249E0">
      <w:start w:val="1"/>
      <w:numFmt w:val="lowerRoman"/>
      <w:lvlText w:val="%6"/>
      <w:lvlJc w:val="left"/>
      <w:pPr>
        <w:ind w:left="4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48C21F2">
      <w:start w:val="1"/>
      <w:numFmt w:val="decimal"/>
      <w:lvlText w:val="%7"/>
      <w:lvlJc w:val="left"/>
      <w:pPr>
        <w:ind w:left="5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62BE7E">
      <w:start w:val="1"/>
      <w:numFmt w:val="lowerLetter"/>
      <w:lvlText w:val="%8"/>
      <w:lvlJc w:val="left"/>
      <w:pPr>
        <w:ind w:left="6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B64E6C">
      <w:start w:val="1"/>
      <w:numFmt w:val="lowerRoman"/>
      <w:lvlText w:val="%9"/>
      <w:lvlJc w:val="left"/>
      <w:pPr>
        <w:ind w:left="7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EF57DCB"/>
    <w:multiLevelType w:val="hybridMultilevel"/>
    <w:tmpl w:val="71E496CE"/>
    <w:lvl w:ilvl="0" w:tplc="EF66A87C">
      <w:start w:val="1"/>
      <w:numFmt w:val="bullet"/>
      <w:lvlText w:val="-"/>
      <w:lvlJc w:val="left"/>
      <w:pPr>
        <w:ind w:left="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B27CA2">
      <w:start w:val="1"/>
      <w:numFmt w:val="bullet"/>
      <w:lvlText w:val="o"/>
      <w:lvlJc w:val="left"/>
      <w:pPr>
        <w:ind w:left="1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04A322">
      <w:start w:val="1"/>
      <w:numFmt w:val="bullet"/>
      <w:lvlText w:val="▪"/>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18F3E4">
      <w:start w:val="1"/>
      <w:numFmt w:val="bullet"/>
      <w:lvlText w:val="•"/>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6A7B66">
      <w:start w:val="1"/>
      <w:numFmt w:val="bullet"/>
      <w:lvlText w:val="o"/>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EEC774">
      <w:start w:val="1"/>
      <w:numFmt w:val="bullet"/>
      <w:lvlText w:val="▪"/>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92A6FE">
      <w:start w:val="1"/>
      <w:numFmt w:val="bullet"/>
      <w:lvlText w:val="•"/>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3C9B78">
      <w:start w:val="1"/>
      <w:numFmt w:val="bullet"/>
      <w:lvlText w:val="o"/>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8C6472">
      <w:start w:val="1"/>
      <w:numFmt w:val="bullet"/>
      <w:lvlText w:val="▪"/>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00224A"/>
    <w:multiLevelType w:val="hybridMultilevel"/>
    <w:tmpl w:val="309E740C"/>
    <w:lvl w:ilvl="0" w:tplc="8A6023FA">
      <w:start w:val="4"/>
      <w:numFmt w:val="decimal"/>
      <w:lvlText w:val="%1."/>
      <w:lvlJc w:val="left"/>
      <w:pPr>
        <w:ind w:left="1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9C6A2C">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1CE28A">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4EC2C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E6F3A0">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44F3A6">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62F314">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BA99F4">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1EC048">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23724B"/>
    <w:multiLevelType w:val="hybridMultilevel"/>
    <w:tmpl w:val="FB3A7A72"/>
    <w:lvl w:ilvl="0" w:tplc="D6925600">
      <w:start w:val="12"/>
      <w:numFmt w:val="decimal"/>
      <w:lvlText w:val="%1."/>
      <w:lvlJc w:val="left"/>
      <w:pPr>
        <w:ind w:left="12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F306186">
      <w:start w:val="1"/>
      <w:numFmt w:val="lowerLetter"/>
      <w:lvlText w:val="%2"/>
      <w:lvlJc w:val="left"/>
      <w:pPr>
        <w:ind w:left="21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BAAC772">
      <w:start w:val="1"/>
      <w:numFmt w:val="lowerRoman"/>
      <w:lvlText w:val="%3"/>
      <w:lvlJc w:val="left"/>
      <w:pPr>
        <w:ind w:left="28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EF4ED5E">
      <w:start w:val="1"/>
      <w:numFmt w:val="decimal"/>
      <w:lvlText w:val="%4"/>
      <w:lvlJc w:val="left"/>
      <w:pPr>
        <w:ind w:left="35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EDEBE58">
      <w:start w:val="1"/>
      <w:numFmt w:val="lowerLetter"/>
      <w:lvlText w:val="%5"/>
      <w:lvlJc w:val="left"/>
      <w:pPr>
        <w:ind w:left="42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598080A">
      <w:start w:val="1"/>
      <w:numFmt w:val="lowerRoman"/>
      <w:lvlText w:val="%6"/>
      <w:lvlJc w:val="left"/>
      <w:pPr>
        <w:ind w:left="49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9684D6A">
      <w:start w:val="1"/>
      <w:numFmt w:val="decimal"/>
      <w:lvlText w:val="%7"/>
      <w:lvlJc w:val="left"/>
      <w:pPr>
        <w:ind w:left="57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7BAD200">
      <w:start w:val="1"/>
      <w:numFmt w:val="lowerLetter"/>
      <w:lvlText w:val="%8"/>
      <w:lvlJc w:val="left"/>
      <w:pPr>
        <w:ind w:left="64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4146A8E">
      <w:start w:val="1"/>
      <w:numFmt w:val="lowerRoman"/>
      <w:lvlText w:val="%9"/>
      <w:lvlJc w:val="left"/>
      <w:pPr>
        <w:ind w:left="71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0610449"/>
    <w:multiLevelType w:val="hybridMultilevel"/>
    <w:tmpl w:val="216443E0"/>
    <w:lvl w:ilvl="0" w:tplc="62B42B2C">
      <w:start w:val="12"/>
      <w:numFmt w:val="decimal"/>
      <w:lvlText w:val="%1"/>
      <w:lvlJc w:val="left"/>
      <w:pPr>
        <w:ind w:left="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263002">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7E936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AAE62">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26EE98">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83DF0">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182444">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867EC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5E4FB0">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41D6205"/>
    <w:multiLevelType w:val="hybridMultilevel"/>
    <w:tmpl w:val="69A07B7C"/>
    <w:lvl w:ilvl="0" w:tplc="CD4A3C64">
      <w:start w:val="1"/>
      <w:numFmt w:val="bullet"/>
      <w:lvlText w:val="•"/>
      <w:lvlPicBulletId w:val="1"/>
      <w:lvlJc w:val="left"/>
      <w:pPr>
        <w:ind w:left="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400C44">
      <w:start w:val="1"/>
      <w:numFmt w:val="bullet"/>
      <w:lvlText w:val="o"/>
      <w:lvlJc w:val="left"/>
      <w:pPr>
        <w:ind w:left="1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3E8238">
      <w:start w:val="1"/>
      <w:numFmt w:val="bullet"/>
      <w:lvlText w:val="▪"/>
      <w:lvlJc w:val="left"/>
      <w:pPr>
        <w:ind w:left="20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F0F4C6">
      <w:start w:val="1"/>
      <w:numFmt w:val="bullet"/>
      <w:lvlText w:val="•"/>
      <w:lvlJc w:val="left"/>
      <w:pPr>
        <w:ind w:left="27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20CACA">
      <w:start w:val="1"/>
      <w:numFmt w:val="bullet"/>
      <w:lvlText w:val="o"/>
      <w:lvlJc w:val="left"/>
      <w:pPr>
        <w:ind w:left="35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50A28E">
      <w:start w:val="1"/>
      <w:numFmt w:val="bullet"/>
      <w:lvlText w:val="▪"/>
      <w:lvlJc w:val="left"/>
      <w:pPr>
        <w:ind w:left="4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22875CC">
      <w:start w:val="1"/>
      <w:numFmt w:val="bullet"/>
      <w:lvlText w:val="•"/>
      <w:lvlJc w:val="left"/>
      <w:pPr>
        <w:ind w:left="49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C889E2">
      <w:start w:val="1"/>
      <w:numFmt w:val="bullet"/>
      <w:lvlText w:val="o"/>
      <w:lvlJc w:val="left"/>
      <w:pPr>
        <w:ind w:left="56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54FB94">
      <w:start w:val="1"/>
      <w:numFmt w:val="bullet"/>
      <w:lvlText w:val="▪"/>
      <w:lvlJc w:val="left"/>
      <w:pPr>
        <w:ind w:left="63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4E42F79"/>
    <w:multiLevelType w:val="hybridMultilevel"/>
    <w:tmpl w:val="ECBCB0C4"/>
    <w:lvl w:ilvl="0" w:tplc="0582CBBA">
      <w:start w:val="1"/>
      <w:numFmt w:val="bullet"/>
      <w:lvlText w:val="•"/>
      <w:lvlPicBulletId w:val="0"/>
      <w:lvlJc w:val="left"/>
      <w:pPr>
        <w:ind w:left="2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19A000A">
      <w:start w:val="1"/>
      <w:numFmt w:val="bullet"/>
      <w:lvlText w:val="o"/>
      <w:lvlJc w:val="left"/>
      <w:pPr>
        <w:ind w:left="13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918F8C6">
      <w:start w:val="1"/>
      <w:numFmt w:val="bullet"/>
      <w:lvlText w:val="▪"/>
      <w:lvlJc w:val="left"/>
      <w:pPr>
        <w:ind w:left="20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468EB4A">
      <w:start w:val="1"/>
      <w:numFmt w:val="bullet"/>
      <w:lvlText w:val="•"/>
      <w:lvlJc w:val="left"/>
      <w:pPr>
        <w:ind w:left="27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04CA16C">
      <w:start w:val="1"/>
      <w:numFmt w:val="bullet"/>
      <w:lvlText w:val="o"/>
      <w:lvlJc w:val="left"/>
      <w:pPr>
        <w:ind w:left="34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ECC97E0">
      <w:start w:val="1"/>
      <w:numFmt w:val="bullet"/>
      <w:lvlText w:val="▪"/>
      <w:lvlJc w:val="left"/>
      <w:pPr>
        <w:ind w:left="42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984315A">
      <w:start w:val="1"/>
      <w:numFmt w:val="bullet"/>
      <w:lvlText w:val="•"/>
      <w:lvlJc w:val="left"/>
      <w:pPr>
        <w:ind w:left="49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E0A0368">
      <w:start w:val="1"/>
      <w:numFmt w:val="bullet"/>
      <w:lvlText w:val="o"/>
      <w:lvlJc w:val="left"/>
      <w:pPr>
        <w:ind w:left="56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8ECA9F2">
      <w:start w:val="1"/>
      <w:numFmt w:val="bullet"/>
      <w:lvlText w:val="▪"/>
      <w:lvlJc w:val="left"/>
      <w:pPr>
        <w:ind w:left="63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5D677B8"/>
    <w:multiLevelType w:val="hybridMultilevel"/>
    <w:tmpl w:val="471442DA"/>
    <w:lvl w:ilvl="0" w:tplc="F812602E">
      <w:start w:val="4"/>
      <w:numFmt w:val="decimal"/>
      <w:lvlText w:val="%1."/>
      <w:lvlJc w:val="left"/>
      <w:pPr>
        <w:ind w:left="1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30685C">
      <w:start w:val="1"/>
      <w:numFmt w:val="lowerLetter"/>
      <w:lvlText w:val="%2"/>
      <w:lvlJc w:val="left"/>
      <w:pPr>
        <w:ind w:left="21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9C2BDC">
      <w:start w:val="1"/>
      <w:numFmt w:val="lowerRoman"/>
      <w:lvlText w:val="%3"/>
      <w:lvlJc w:val="left"/>
      <w:pPr>
        <w:ind w:left="28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188CB82">
      <w:start w:val="1"/>
      <w:numFmt w:val="decimal"/>
      <w:lvlText w:val="%4"/>
      <w:lvlJc w:val="left"/>
      <w:pPr>
        <w:ind w:left="3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BE2468">
      <w:start w:val="1"/>
      <w:numFmt w:val="lowerLetter"/>
      <w:lvlText w:val="%5"/>
      <w:lvlJc w:val="left"/>
      <w:pPr>
        <w:ind w:left="42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AA3A30">
      <w:start w:val="1"/>
      <w:numFmt w:val="lowerRoman"/>
      <w:lvlText w:val="%6"/>
      <w:lvlJc w:val="left"/>
      <w:pPr>
        <w:ind w:left="50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464976">
      <w:start w:val="1"/>
      <w:numFmt w:val="decimal"/>
      <w:lvlText w:val="%7"/>
      <w:lvlJc w:val="left"/>
      <w:pPr>
        <w:ind w:left="57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767E02">
      <w:start w:val="1"/>
      <w:numFmt w:val="lowerLetter"/>
      <w:lvlText w:val="%8"/>
      <w:lvlJc w:val="left"/>
      <w:pPr>
        <w:ind w:left="64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5A27D8">
      <w:start w:val="1"/>
      <w:numFmt w:val="lowerRoman"/>
      <w:lvlText w:val="%9"/>
      <w:lvlJc w:val="left"/>
      <w:pPr>
        <w:ind w:left="7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CBE6C82"/>
    <w:multiLevelType w:val="hybridMultilevel"/>
    <w:tmpl w:val="FCCA9BA2"/>
    <w:lvl w:ilvl="0" w:tplc="19CACED8">
      <w:start w:val="1"/>
      <w:numFmt w:val="decimal"/>
      <w:lvlText w:val="%1."/>
      <w:lvlJc w:val="left"/>
      <w:pPr>
        <w:ind w:left="10"/>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1" w:tplc="E6BE8DAA">
      <w:start w:val="1"/>
      <w:numFmt w:val="lowerLetter"/>
      <w:lvlText w:val="%2"/>
      <w:lvlJc w:val="left"/>
      <w:pPr>
        <w:ind w:left="1742"/>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2" w:tplc="3BD483DE">
      <w:start w:val="1"/>
      <w:numFmt w:val="lowerRoman"/>
      <w:lvlText w:val="%3"/>
      <w:lvlJc w:val="left"/>
      <w:pPr>
        <w:ind w:left="2462"/>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3" w:tplc="5BA65AB6">
      <w:start w:val="1"/>
      <w:numFmt w:val="decimal"/>
      <w:lvlText w:val="%4"/>
      <w:lvlJc w:val="left"/>
      <w:pPr>
        <w:ind w:left="3182"/>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4" w:tplc="78F005CE">
      <w:start w:val="1"/>
      <w:numFmt w:val="lowerLetter"/>
      <w:lvlText w:val="%5"/>
      <w:lvlJc w:val="left"/>
      <w:pPr>
        <w:ind w:left="3902"/>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5" w:tplc="F886B35C">
      <w:start w:val="1"/>
      <w:numFmt w:val="lowerRoman"/>
      <w:lvlText w:val="%6"/>
      <w:lvlJc w:val="left"/>
      <w:pPr>
        <w:ind w:left="4622"/>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6" w:tplc="4C20F1D8">
      <w:start w:val="1"/>
      <w:numFmt w:val="decimal"/>
      <w:lvlText w:val="%7"/>
      <w:lvlJc w:val="left"/>
      <w:pPr>
        <w:ind w:left="5342"/>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7" w:tplc="87786EDE">
      <w:start w:val="1"/>
      <w:numFmt w:val="lowerLetter"/>
      <w:lvlText w:val="%8"/>
      <w:lvlJc w:val="left"/>
      <w:pPr>
        <w:ind w:left="6062"/>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8" w:tplc="9D0EA6C2">
      <w:start w:val="1"/>
      <w:numFmt w:val="lowerRoman"/>
      <w:lvlText w:val="%9"/>
      <w:lvlJc w:val="left"/>
      <w:pPr>
        <w:ind w:left="6782"/>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abstractNum>
  <w:abstractNum w:abstractNumId="12" w15:restartNumberingAfterBreak="0">
    <w:nsid w:val="20F5017A"/>
    <w:multiLevelType w:val="hybridMultilevel"/>
    <w:tmpl w:val="8E38834E"/>
    <w:lvl w:ilvl="0" w:tplc="CC989D50">
      <w:start w:val="1"/>
      <w:numFmt w:val="bullet"/>
      <w:lvlText w:val="-"/>
      <w:lvlJc w:val="left"/>
      <w:pPr>
        <w:ind w:left="10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3E715E">
      <w:start w:val="1"/>
      <w:numFmt w:val="bullet"/>
      <w:lvlText w:val="o"/>
      <w:lvlJc w:val="left"/>
      <w:pPr>
        <w:ind w:left="1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F423AC">
      <w:start w:val="1"/>
      <w:numFmt w:val="bullet"/>
      <w:lvlText w:val="▪"/>
      <w:lvlJc w:val="left"/>
      <w:pPr>
        <w:ind w:left="1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F61D60">
      <w:start w:val="1"/>
      <w:numFmt w:val="bullet"/>
      <w:lvlText w:val="•"/>
      <w:lvlJc w:val="left"/>
      <w:pPr>
        <w:ind w:left="2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A04B3E">
      <w:start w:val="1"/>
      <w:numFmt w:val="bullet"/>
      <w:lvlText w:val="o"/>
      <w:lvlJc w:val="left"/>
      <w:pPr>
        <w:ind w:left="3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8CB48E">
      <w:start w:val="1"/>
      <w:numFmt w:val="bullet"/>
      <w:lvlText w:val="▪"/>
      <w:lvlJc w:val="left"/>
      <w:pPr>
        <w:ind w:left="4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4CA642">
      <w:start w:val="1"/>
      <w:numFmt w:val="bullet"/>
      <w:lvlText w:val="•"/>
      <w:lvlJc w:val="left"/>
      <w:pPr>
        <w:ind w:left="4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427F64">
      <w:start w:val="1"/>
      <w:numFmt w:val="bullet"/>
      <w:lvlText w:val="o"/>
      <w:lvlJc w:val="left"/>
      <w:pPr>
        <w:ind w:left="5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40BD5C">
      <w:start w:val="1"/>
      <w:numFmt w:val="bullet"/>
      <w:lvlText w:val="▪"/>
      <w:lvlJc w:val="left"/>
      <w:pPr>
        <w:ind w:left="6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EF1EBD"/>
    <w:multiLevelType w:val="hybridMultilevel"/>
    <w:tmpl w:val="DC52DB38"/>
    <w:lvl w:ilvl="0" w:tplc="6E0AE632">
      <w:start w:val="19"/>
      <w:numFmt w:val="decimal"/>
      <w:lvlText w:val="%1."/>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38497D8">
      <w:start w:val="1"/>
      <w:numFmt w:val="lowerLetter"/>
      <w:lvlText w:val="%2"/>
      <w:lvlJc w:val="left"/>
      <w:pPr>
        <w:ind w:left="11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F0A707E">
      <w:start w:val="1"/>
      <w:numFmt w:val="lowerRoman"/>
      <w:lvlText w:val="%3"/>
      <w:lvlJc w:val="left"/>
      <w:pPr>
        <w:ind w:left="18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FD8F4F4">
      <w:start w:val="1"/>
      <w:numFmt w:val="decimal"/>
      <w:lvlText w:val="%4"/>
      <w:lvlJc w:val="left"/>
      <w:pPr>
        <w:ind w:left="25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6A83CF4">
      <w:start w:val="1"/>
      <w:numFmt w:val="lowerLetter"/>
      <w:lvlText w:val="%5"/>
      <w:lvlJc w:val="left"/>
      <w:pPr>
        <w:ind w:left="3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7743C04">
      <w:start w:val="1"/>
      <w:numFmt w:val="lowerRoman"/>
      <w:lvlText w:val="%6"/>
      <w:lvlJc w:val="left"/>
      <w:pPr>
        <w:ind w:left="40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ACA834C">
      <w:start w:val="1"/>
      <w:numFmt w:val="decimal"/>
      <w:lvlText w:val="%7"/>
      <w:lvlJc w:val="left"/>
      <w:pPr>
        <w:ind w:left="47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84ED432">
      <w:start w:val="1"/>
      <w:numFmt w:val="lowerLetter"/>
      <w:lvlText w:val="%8"/>
      <w:lvlJc w:val="left"/>
      <w:pPr>
        <w:ind w:left="54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E442C58">
      <w:start w:val="1"/>
      <w:numFmt w:val="lowerRoman"/>
      <w:lvlText w:val="%9"/>
      <w:lvlJc w:val="left"/>
      <w:pPr>
        <w:ind w:left="61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A9543B3"/>
    <w:multiLevelType w:val="hybridMultilevel"/>
    <w:tmpl w:val="F0162540"/>
    <w:lvl w:ilvl="0" w:tplc="4E92B62C">
      <w:start w:val="2"/>
      <w:numFmt w:val="decimal"/>
      <w:lvlText w:val="(%1)"/>
      <w:lvlJc w:val="left"/>
      <w:pPr>
        <w:ind w:left="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9BEA70A">
      <w:start w:val="1"/>
      <w:numFmt w:val="lowerLetter"/>
      <w:lvlText w:val="%2"/>
      <w:lvlJc w:val="left"/>
      <w:pPr>
        <w:ind w:left="11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AC68E44">
      <w:start w:val="1"/>
      <w:numFmt w:val="lowerRoman"/>
      <w:lvlText w:val="%3"/>
      <w:lvlJc w:val="left"/>
      <w:pPr>
        <w:ind w:left="18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0863290">
      <w:start w:val="1"/>
      <w:numFmt w:val="decimal"/>
      <w:lvlText w:val="%4"/>
      <w:lvlJc w:val="left"/>
      <w:pPr>
        <w:ind w:left="25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DD09D6A">
      <w:start w:val="1"/>
      <w:numFmt w:val="lowerLetter"/>
      <w:lvlText w:val="%5"/>
      <w:lvlJc w:val="left"/>
      <w:pPr>
        <w:ind w:left="32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8461E80">
      <w:start w:val="1"/>
      <w:numFmt w:val="lowerRoman"/>
      <w:lvlText w:val="%6"/>
      <w:lvlJc w:val="left"/>
      <w:pPr>
        <w:ind w:left="39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CF25EF0">
      <w:start w:val="1"/>
      <w:numFmt w:val="decimal"/>
      <w:lvlText w:val="%7"/>
      <w:lvlJc w:val="left"/>
      <w:pPr>
        <w:ind w:left="47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3DCC972">
      <w:start w:val="1"/>
      <w:numFmt w:val="lowerLetter"/>
      <w:lvlText w:val="%8"/>
      <w:lvlJc w:val="left"/>
      <w:pPr>
        <w:ind w:left="54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6B82142">
      <w:start w:val="1"/>
      <w:numFmt w:val="lowerRoman"/>
      <w:lvlText w:val="%9"/>
      <w:lvlJc w:val="left"/>
      <w:pPr>
        <w:ind w:left="61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2B300092"/>
    <w:multiLevelType w:val="hybridMultilevel"/>
    <w:tmpl w:val="1BC259FE"/>
    <w:lvl w:ilvl="0" w:tplc="D9984AE8">
      <w:start w:val="1"/>
      <w:numFmt w:val="decimal"/>
      <w:lvlText w:val="%1."/>
      <w:lvlJc w:val="left"/>
      <w:pPr>
        <w:ind w:left="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F05AAA">
      <w:start w:val="1"/>
      <w:numFmt w:val="lowerLetter"/>
      <w:lvlText w:val="%2"/>
      <w:lvlJc w:val="left"/>
      <w:pPr>
        <w:ind w:left="1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74169C">
      <w:start w:val="1"/>
      <w:numFmt w:val="lowerRoman"/>
      <w:lvlText w:val="%3"/>
      <w:lvlJc w:val="left"/>
      <w:pPr>
        <w:ind w:left="1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268CDA">
      <w:start w:val="1"/>
      <w:numFmt w:val="decimal"/>
      <w:lvlText w:val="%4"/>
      <w:lvlJc w:val="left"/>
      <w:pPr>
        <w:ind w:left="2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FA3572">
      <w:start w:val="1"/>
      <w:numFmt w:val="lowerLetter"/>
      <w:lvlText w:val="%5"/>
      <w:lvlJc w:val="left"/>
      <w:pPr>
        <w:ind w:left="3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6CFFF6">
      <w:start w:val="1"/>
      <w:numFmt w:val="lowerRoman"/>
      <w:lvlText w:val="%6"/>
      <w:lvlJc w:val="left"/>
      <w:pPr>
        <w:ind w:left="3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747416">
      <w:start w:val="1"/>
      <w:numFmt w:val="decimal"/>
      <w:lvlText w:val="%7"/>
      <w:lvlJc w:val="left"/>
      <w:pPr>
        <w:ind w:left="46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F6ED64">
      <w:start w:val="1"/>
      <w:numFmt w:val="lowerLetter"/>
      <w:lvlText w:val="%8"/>
      <w:lvlJc w:val="left"/>
      <w:pPr>
        <w:ind w:left="5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D7EF186">
      <w:start w:val="1"/>
      <w:numFmt w:val="lowerRoman"/>
      <w:lvlText w:val="%9"/>
      <w:lvlJc w:val="left"/>
      <w:pPr>
        <w:ind w:left="6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B633573"/>
    <w:multiLevelType w:val="hybridMultilevel"/>
    <w:tmpl w:val="60AAC36E"/>
    <w:lvl w:ilvl="0" w:tplc="C5363250">
      <w:start w:val="1"/>
      <w:numFmt w:val="bullet"/>
      <w:lvlText w:val="-"/>
      <w:lvlJc w:val="left"/>
      <w:pPr>
        <w:ind w:left="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6ECAD20">
      <w:start w:val="1"/>
      <w:numFmt w:val="bullet"/>
      <w:lvlText w:val="o"/>
      <w:lvlJc w:val="left"/>
      <w:pPr>
        <w:ind w:left="1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9881F0">
      <w:start w:val="1"/>
      <w:numFmt w:val="bullet"/>
      <w:lvlText w:val="▪"/>
      <w:lvlJc w:val="left"/>
      <w:pPr>
        <w:ind w:left="1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708AEA">
      <w:start w:val="1"/>
      <w:numFmt w:val="bullet"/>
      <w:lvlText w:val="•"/>
      <w:lvlJc w:val="left"/>
      <w:pPr>
        <w:ind w:left="2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C02446">
      <w:start w:val="1"/>
      <w:numFmt w:val="bullet"/>
      <w:lvlText w:val="o"/>
      <w:lvlJc w:val="left"/>
      <w:pPr>
        <w:ind w:left="3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6A23D8">
      <w:start w:val="1"/>
      <w:numFmt w:val="bullet"/>
      <w:lvlText w:val="▪"/>
      <w:lvlJc w:val="left"/>
      <w:pPr>
        <w:ind w:left="3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3E303C">
      <w:start w:val="1"/>
      <w:numFmt w:val="bullet"/>
      <w:lvlText w:val="•"/>
      <w:lvlJc w:val="left"/>
      <w:pPr>
        <w:ind w:left="4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6E59B8">
      <w:start w:val="1"/>
      <w:numFmt w:val="bullet"/>
      <w:lvlText w:val="o"/>
      <w:lvlJc w:val="left"/>
      <w:pPr>
        <w:ind w:left="5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F64AF6">
      <w:start w:val="1"/>
      <w:numFmt w:val="bullet"/>
      <w:lvlText w:val="▪"/>
      <w:lvlJc w:val="left"/>
      <w:pPr>
        <w:ind w:left="6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EF07A61"/>
    <w:multiLevelType w:val="hybridMultilevel"/>
    <w:tmpl w:val="7DD01EA8"/>
    <w:lvl w:ilvl="0" w:tplc="5A10B220">
      <w:start w:val="11"/>
      <w:numFmt w:val="decimal"/>
      <w:lvlText w:val="%1."/>
      <w:lvlJc w:val="left"/>
      <w:pPr>
        <w:ind w:left="1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9058BE">
      <w:start w:val="1"/>
      <w:numFmt w:val="lowerLetter"/>
      <w:lvlText w:val="%2"/>
      <w:lvlJc w:val="left"/>
      <w:pPr>
        <w:ind w:left="2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BA882A">
      <w:start w:val="1"/>
      <w:numFmt w:val="lowerRoman"/>
      <w:lvlText w:val="%3"/>
      <w:lvlJc w:val="left"/>
      <w:pPr>
        <w:ind w:left="30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D0895E">
      <w:start w:val="1"/>
      <w:numFmt w:val="decimal"/>
      <w:lvlText w:val="%4"/>
      <w:lvlJc w:val="left"/>
      <w:pPr>
        <w:ind w:left="37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AE6710">
      <w:start w:val="1"/>
      <w:numFmt w:val="lowerLetter"/>
      <w:lvlText w:val="%5"/>
      <w:lvlJc w:val="left"/>
      <w:pPr>
        <w:ind w:left="44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FA0C1E">
      <w:start w:val="1"/>
      <w:numFmt w:val="lowerRoman"/>
      <w:lvlText w:val="%6"/>
      <w:lvlJc w:val="left"/>
      <w:pPr>
        <w:ind w:left="5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9235FA">
      <w:start w:val="1"/>
      <w:numFmt w:val="decimal"/>
      <w:lvlText w:val="%7"/>
      <w:lvlJc w:val="left"/>
      <w:pPr>
        <w:ind w:left="5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C27E3C">
      <w:start w:val="1"/>
      <w:numFmt w:val="lowerLetter"/>
      <w:lvlText w:val="%8"/>
      <w:lvlJc w:val="left"/>
      <w:pPr>
        <w:ind w:left="6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2EFF86">
      <w:start w:val="1"/>
      <w:numFmt w:val="lowerRoman"/>
      <w:lvlText w:val="%9"/>
      <w:lvlJc w:val="left"/>
      <w:pPr>
        <w:ind w:left="7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5BA70F4"/>
    <w:multiLevelType w:val="hybridMultilevel"/>
    <w:tmpl w:val="13C0EE0A"/>
    <w:lvl w:ilvl="0" w:tplc="ABC08302">
      <w:start w:val="9"/>
      <w:numFmt w:val="decimal"/>
      <w:lvlText w:val="%1."/>
      <w:lvlJc w:val="left"/>
      <w:pPr>
        <w:ind w:left="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6EAB5E">
      <w:start w:val="1"/>
      <w:numFmt w:val="lowerLetter"/>
      <w:lvlText w:val="%2"/>
      <w:lvlJc w:val="left"/>
      <w:pPr>
        <w:ind w:left="1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D2E7DE">
      <w:start w:val="1"/>
      <w:numFmt w:val="lowerRoman"/>
      <w:lvlText w:val="%3"/>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047A30">
      <w:start w:val="1"/>
      <w:numFmt w:val="decimal"/>
      <w:lvlText w:val="%4"/>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EC454E">
      <w:start w:val="1"/>
      <w:numFmt w:val="lowerLetter"/>
      <w:lvlText w:val="%5"/>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C8E8C4">
      <w:start w:val="1"/>
      <w:numFmt w:val="lowerRoman"/>
      <w:lvlText w:val="%6"/>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AC9E00">
      <w:start w:val="1"/>
      <w:numFmt w:val="decimal"/>
      <w:lvlText w:val="%7"/>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10BC90">
      <w:start w:val="1"/>
      <w:numFmt w:val="lowerLetter"/>
      <w:lvlText w:val="%8"/>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7A525A">
      <w:start w:val="1"/>
      <w:numFmt w:val="lowerRoman"/>
      <w:lvlText w:val="%9"/>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8DB63C8"/>
    <w:multiLevelType w:val="hybridMultilevel"/>
    <w:tmpl w:val="93B4D61A"/>
    <w:lvl w:ilvl="0" w:tplc="53B84150">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CA5E96">
      <w:start w:val="1"/>
      <w:numFmt w:val="lowerLetter"/>
      <w:lvlText w:val="%2"/>
      <w:lvlJc w:val="left"/>
      <w:pPr>
        <w:ind w:left="1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126924">
      <w:start w:val="1"/>
      <w:numFmt w:val="lowerRoman"/>
      <w:lvlText w:val="%3"/>
      <w:lvlJc w:val="left"/>
      <w:pPr>
        <w:ind w:left="2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D059B0">
      <w:start w:val="1"/>
      <w:numFmt w:val="decimal"/>
      <w:lvlText w:val="%4"/>
      <w:lvlJc w:val="left"/>
      <w:pPr>
        <w:ind w:left="3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5E3C62">
      <w:start w:val="1"/>
      <w:numFmt w:val="lowerLetter"/>
      <w:lvlText w:val="%5"/>
      <w:lvlJc w:val="left"/>
      <w:pPr>
        <w:ind w:left="3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FCBEF2">
      <w:start w:val="1"/>
      <w:numFmt w:val="lowerRoman"/>
      <w:lvlText w:val="%6"/>
      <w:lvlJc w:val="left"/>
      <w:pPr>
        <w:ind w:left="46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D08E64">
      <w:start w:val="1"/>
      <w:numFmt w:val="decimal"/>
      <w:lvlText w:val="%7"/>
      <w:lvlJc w:val="left"/>
      <w:pPr>
        <w:ind w:left="5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0B50E">
      <w:start w:val="1"/>
      <w:numFmt w:val="lowerLetter"/>
      <w:lvlText w:val="%8"/>
      <w:lvlJc w:val="left"/>
      <w:pPr>
        <w:ind w:left="6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069B18">
      <w:start w:val="1"/>
      <w:numFmt w:val="lowerRoman"/>
      <w:lvlText w:val="%9"/>
      <w:lvlJc w:val="left"/>
      <w:pPr>
        <w:ind w:left="6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E3F42CB"/>
    <w:multiLevelType w:val="hybridMultilevel"/>
    <w:tmpl w:val="5ACA6D60"/>
    <w:lvl w:ilvl="0" w:tplc="9A762942">
      <w:start w:val="1"/>
      <w:numFmt w:val="decimal"/>
      <w:lvlText w:val="%1."/>
      <w:lvlJc w:val="left"/>
      <w:pPr>
        <w:ind w:left="16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6104BAE">
      <w:start w:val="1"/>
      <w:numFmt w:val="lowerLetter"/>
      <w:lvlText w:val="%2"/>
      <w:lvlJc w:val="left"/>
      <w:pPr>
        <w:ind w:left="10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DD617E4">
      <w:start w:val="1"/>
      <w:numFmt w:val="lowerRoman"/>
      <w:lvlText w:val="%3"/>
      <w:lvlJc w:val="left"/>
      <w:pPr>
        <w:ind w:left="18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D827056">
      <w:start w:val="1"/>
      <w:numFmt w:val="decimal"/>
      <w:lvlText w:val="%4"/>
      <w:lvlJc w:val="left"/>
      <w:pPr>
        <w:ind w:left="25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CF4175C">
      <w:start w:val="1"/>
      <w:numFmt w:val="lowerLetter"/>
      <w:lvlText w:val="%5"/>
      <w:lvlJc w:val="left"/>
      <w:pPr>
        <w:ind w:left="32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58477B2">
      <w:start w:val="1"/>
      <w:numFmt w:val="lowerRoman"/>
      <w:lvlText w:val="%6"/>
      <w:lvlJc w:val="left"/>
      <w:pPr>
        <w:ind w:left="39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122CB16">
      <w:start w:val="1"/>
      <w:numFmt w:val="decimal"/>
      <w:lvlText w:val="%7"/>
      <w:lvlJc w:val="left"/>
      <w:pPr>
        <w:ind w:left="46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7F43E0E">
      <w:start w:val="1"/>
      <w:numFmt w:val="lowerLetter"/>
      <w:lvlText w:val="%8"/>
      <w:lvlJc w:val="left"/>
      <w:pPr>
        <w:ind w:left="54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D50CA04">
      <w:start w:val="1"/>
      <w:numFmt w:val="lowerRoman"/>
      <w:lvlText w:val="%9"/>
      <w:lvlJc w:val="left"/>
      <w:pPr>
        <w:ind w:left="61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2CB1ED3"/>
    <w:multiLevelType w:val="hybridMultilevel"/>
    <w:tmpl w:val="5EAE9A24"/>
    <w:lvl w:ilvl="0" w:tplc="D9227998">
      <w:start w:val="4"/>
      <w:numFmt w:val="decimal"/>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96D97A">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CC47B4">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1C8F28">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B8AD1E">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88852E">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88C496">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148ACA">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F06D68">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0B56EDB"/>
    <w:multiLevelType w:val="hybridMultilevel"/>
    <w:tmpl w:val="1B34FD76"/>
    <w:lvl w:ilvl="0" w:tplc="43CAF2AC">
      <w:start w:val="1"/>
      <w:numFmt w:val="decimal"/>
      <w:lvlText w:val="%1."/>
      <w:lvlJc w:val="left"/>
      <w:pPr>
        <w:ind w:left="12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BD67392">
      <w:start w:val="1"/>
      <w:numFmt w:val="lowerLetter"/>
      <w:lvlText w:val="%2"/>
      <w:lvlJc w:val="left"/>
      <w:pPr>
        <w:ind w:left="11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60CAD1C">
      <w:start w:val="1"/>
      <w:numFmt w:val="lowerRoman"/>
      <w:lvlText w:val="%3"/>
      <w:lvlJc w:val="left"/>
      <w:pPr>
        <w:ind w:left="18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8662A52">
      <w:start w:val="1"/>
      <w:numFmt w:val="decimal"/>
      <w:lvlText w:val="%4"/>
      <w:lvlJc w:val="left"/>
      <w:pPr>
        <w:ind w:left="25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6144C12">
      <w:start w:val="1"/>
      <w:numFmt w:val="lowerLetter"/>
      <w:lvlText w:val="%5"/>
      <w:lvlJc w:val="left"/>
      <w:pPr>
        <w:ind w:left="32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65ADD32">
      <w:start w:val="1"/>
      <w:numFmt w:val="lowerRoman"/>
      <w:lvlText w:val="%6"/>
      <w:lvlJc w:val="left"/>
      <w:pPr>
        <w:ind w:left="39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6027356">
      <w:start w:val="1"/>
      <w:numFmt w:val="decimal"/>
      <w:lvlText w:val="%7"/>
      <w:lvlJc w:val="left"/>
      <w:pPr>
        <w:ind w:left="47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1ECEED0">
      <w:start w:val="1"/>
      <w:numFmt w:val="lowerLetter"/>
      <w:lvlText w:val="%8"/>
      <w:lvlJc w:val="left"/>
      <w:pPr>
        <w:ind w:left="54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D982E22">
      <w:start w:val="1"/>
      <w:numFmt w:val="lowerRoman"/>
      <w:lvlText w:val="%9"/>
      <w:lvlJc w:val="left"/>
      <w:pPr>
        <w:ind w:left="61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2170F31"/>
    <w:multiLevelType w:val="hybridMultilevel"/>
    <w:tmpl w:val="F5DEF680"/>
    <w:lvl w:ilvl="0" w:tplc="418CF7B6">
      <w:start w:val="1"/>
      <w:numFmt w:val="decimal"/>
      <w:lvlText w:val="%1.)"/>
      <w:lvlJc w:val="left"/>
      <w:pPr>
        <w:ind w:left="5"/>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1" w:tplc="A872BAD4">
      <w:start w:val="1"/>
      <w:numFmt w:val="lowerLetter"/>
      <w:lvlText w:val="%2"/>
      <w:lvlJc w:val="left"/>
      <w:pPr>
        <w:ind w:left="1741"/>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2" w:tplc="DEC0255E">
      <w:start w:val="1"/>
      <w:numFmt w:val="lowerRoman"/>
      <w:lvlText w:val="%3"/>
      <w:lvlJc w:val="left"/>
      <w:pPr>
        <w:ind w:left="2461"/>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3" w:tplc="FEC6C03A">
      <w:start w:val="1"/>
      <w:numFmt w:val="decimal"/>
      <w:lvlText w:val="%4"/>
      <w:lvlJc w:val="left"/>
      <w:pPr>
        <w:ind w:left="3181"/>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4" w:tplc="F524F206">
      <w:start w:val="1"/>
      <w:numFmt w:val="lowerLetter"/>
      <w:lvlText w:val="%5"/>
      <w:lvlJc w:val="left"/>
      <w:pPr>
        <w:ind w:left="3901"/>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5" w:tplc="8C6819C8">
      <w:start w:val="1"/>
      <w:numFmt w:val="lowerRoman"/>
      <w:lvlText w:val="%6"/>
      <w:lvlJc w:val="left"/>
      <w:pPr>
        <w:ind w:left="4621"/>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6" w:tplc="504A86CE">
      <w:start w:val="1"/>
      <w:numFmt w:val="decimal"/>
      <w:lvlText w:val="%7"/>
      <w:lvlJc w:val="left"/>
      <w:pPr>
        <w:ind w:left="5341"/>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7" w:tplc="26B66640">
      <w:start w:val="1"/>
      <w:numFmt w:val="lowerLetter"/>
      <w:lvlText w:val="%8"/>
      <w:lvlJc w:val="left"/>
      <w:pPr>
        <w:ind w:left="6061"/>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8" w:tplc="3530DFD2">
      <w:start w:val="1"/>
      <w:numFmt w:val="lowerRoman"/>
      <w:lvlText w:val="%9"/>
      <w:lvlJc w:val="left"/>
      <w:pPr>
        <w:ind w:left="6781"/>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abstractNum>
  <w:abstractNum w:abstractNumId="24" w15:restartNumberingAfterBreak="0">
    <w:nsid w:val="5ACE5AAC"/>
    <w:multiLevelType w:val="hybridMultilevel"/>
    <w:tmpl w:val="6DEC71BA"/>
    <w:lvl w:ilvl="0" w:tplc="8372545E">
      <w:start w:val="1"/>
      <w:numFmt w:val="bullet"/>
      <w:lvlText w:val="•"/>
      <w:lvlPicBulletId w:val="2"/>
      <w:lvlJc w:val="left"/>
      <w:pPr>
        <w:ind w:left="5"/>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284C3AD4">
      <w:start w:val="1"/>
      <w:numFmt w:val="bullet"/>
      <w:lvlText w:val="o"/>
      <w:lvlJc w:val="left"/>
      <w:pPr>
        <w:ind w:left="197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4CD608A2">
      <w:start w:val="1"/>
      <w:numFmt w:val="bullet"/>
      <w:lvlText w:val="▪"/>
      <w:lvlJc w:val="left"/>
      <w:pPr>
        <w:ind w:left="269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6A20C97E">
      <w:start w:val="1"/>
      <w:numFmt w:val="bullet"/>
      <w:lvlText w:val="•"/>
      <w:lvlJc w:val="left"/>
      <w:pPr>
        <w:ind w:left="341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9E18A380">
      <w:start w:val="1"/>
      <w:numFmt w:val="bullet"/>
      <w:lvlText w:val="o"/>
      <w:lvlJc w:val="left"/>
      <w:pPr>
        <w:ind w:left="413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F4A02582">
      <w:start w:val="1"/>
      <w:numFmt w:val="bullet"/>
      <w:lvlText w:val="▪"/>
      <w:lvlJc w:val="left"/>
      <w:pPr>
        <w:ind w:left="485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610EF18E">
      <w:start w:val="1"/>
      <w:numFmt w:val="bullet"/>
      <w:lvlText w:val="•"/>
      <w:lvlJc w:val="left"/>
      <w:pPr>
        <w:ind w:left="557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96023F50">
      <w:start w:val="1"/>
      <w:numFmt w:val="bullet"/>
      <w:lvlText w:val="o"/>
      <w:lvlJc w:val="left"/>
      <w:pPr>
        <w:ind w:left="629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523C2454">
      <w:start w:val="1"/>
      <w:numFmt w:val="bullet"/>
      <w:lvlText w:val="▪"/>
      <w:lvlJc w:val="left"/>
      <w:pPr>
        <w:ind w:left="701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25" w15:restartNumberingAfterBreak="0">
    <w:nsid w:val="61413DE2"/>
    <w:multiLevelType w:val="hybridMultilevel"/>
    <w:tmpl w:val="7BF4E03C"/>
    <w:lvl w:ilvl="0" w:tplc="DCF8C33E">
      <w:start w:val="7"/>
      <w:numFmt w:val="decimal"/>
      <w:lvlText w:val="%1."/>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6ECFFDA">
      <w:start w:val="1"/>
      <w:numFmt w:val="lowerLetter"/>
      <w:lvlText w:val="%2"/>
      <w:lvlJc w:val="left"/>
      <w:pPr>
        <w:ind w:left="22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DA217E8">
      <w:start w:val="1"/>
      <w:numFmt w:val="lowerRoman"/>
      <w:lvlText w:val="%3"/>
      <w:lvlJc w:val="left"/>
      <w:pPr>
        <w:ind w:left="29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585C52">
      <w:start w:val="1"/>
      <w:numFmt w:val="decimal"/>
      <w:lvlText w:val="%4"/>
      <w:lvlJc w:val="left"/>
      <w:pPr>
        <w:ind w:left="3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D904EC2">
      <w:start w:val="1"/>
      <w:numFmt w:val="lowerLetter"/>
      <w:lvlText w:val="%5"/>
      <w:lvlJc w:val="left"/>
      <w:pPr>
        <w:ind w:left="4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925C52">
      <w:start w:val="1"/>
      <w:numFmt w:val="lowerRoman"/>
      <w:lvlText w:val="%6"/>
      <w:lvlJc w:val="left"/>
      <w:pPr>
        <w:ind w:left="51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44AB5E">
      <w:start w:val="1"/>
      <w:numFmt w:val="decimal"/>
      <w:lvlText w:val="%7"/>
      <w:lvlJc w:val="left"/>
      <w:pPr>
        <w:ind w:left="58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DC0E26">
      <w:start w:val="1"/>
      <w:numFmt w:val="lowerLetter"/>
      <w:lvlText w:val="%8"/>
      <w:lvlJc w:val="left"/>
      <w:pPr>
        <w:ind w:left="65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586828">
      <w:start w:val="1"/>
      <w:numFmt w:val="lowerRoman"/>
      <w:lvlText w:val="%9"/>
      <w:lvlJc w:val="left"/>
      <w:pPr>
        <w:ind w:left="7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6453D5A"/>
    <w:multiLevelType w:val="multilevel"/>
    <w:tmpl w:val="E146E406"/>
    <w:lvl w:ilvl="0">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BAB51CE"/>
    <w:multiLevelType w:val="hybridMultilevel"/>
    <w:tmpl w:val="256E5442"/>
    <w:lvl w:ilvl="0" w:tplc="B80E9EEE">
      <w:start w:val="1"/>
      <w:numFmt w:val="decimal"/>
      <w:lvlText w:val="%1."/>
      <w:lvlJc w:val="left"/>
      <w:pPr>
        <w:ind w:left="10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5484008">
      <w:start w:val="1"/>
      <w:numFmt w:val="lowerLetter"/>
      <w:lvlText w:val="%2"/>
      <w:lvlJc w:val="left"/>
      <w:pPr>
        <w:ind w:left="11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C040022">
      <w:start w:val="1"/>
      <w:numFmt w:val="lowerRoman"/>
      <w:lvlText w:val="%3"/>
      <w:lvlJc w:val="left"/>
      <w:pPr>
        <w:ind w:left="18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1D89B4E">
      <w:start w:val="1"/>
      <w:numFmt w:val="decimal"/>
      <w:lvlText w:val="%4"/>
      <w:lvlJc w:val="left"/>
      <w:pPr>
        <w:ind w:left="25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7F6C162">
      <w:start w:val="1"/>
      <w:numFmt w:val="lowerLetter"/>
      <w:lvlText w:val="%5"/>
      <w:lvlJc w:val="left"/>
      <w:pPr>
        <w:ind w:left="32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D20AAB4">
      <w:start w:val="1"/>
      <w:numFmt w:val="lowerRoman"/>
      <w:lvlText w:val="%6"/>
      <w:lvlJc w:val="left"/>
      <w:pPr>
        <w:ind w:left="39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41E8BCA">
      <w:start w:val="1"/>
      <w:numFmt w:val="decimal"/>
      <w:lvlText w:val="%7"/>
      <w:lvlJc w:val="left"/>
      <w:pPr>
        <w:ind w:left="47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078FB28">
      <w:start w:val="1"/>
      <w:numFmt w:val="lowerLetter"/>
      <w:lvlText w:val="%8"/>
      <w:lvlJc w:val="left"/>
      <w:pPr>
        <w:ind w:left="54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7C897C6">
      <w:start w:val="1"/>
      <w:numFmt w:val="lowerRoman"/>
      <w:lvlText w:val="%9"/>
      <w:lvlJc w:val="left"/>
      <w:pPr>
        <w:ind w:left="61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6E2D0122"/>
    <w:multiLevelType w:val="hybridMultilevel"/>
    <w:tmpl w:val="33F49F0E"/>
    <w:lvl w:ilvl="0" w:tplc="680AC604">
      <w:start w:val="4"/>
      <w:numFmt w:val="decimal"/>
      <w:lvlText w:val="%1."/>
      <w:lvlJc w:val="left"/>
      <w:pPr>
        <w:ind w:left="1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C07576">
      <w:start w:val="1"/>
      <w:numFmt w:val="lowerLetter"/>
      <w:lvlText w:val="%2"/>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7A7D5C">
      <w:start w:val="1"/>
      <w:numFmt w:val="lowerRoman"/>
      <w:lvlText w:val="%3"/>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647F70">
      <w:start w:val="1"/>
      <w:numFmt w:val="decimal"/>
      <w:lvlText w:val="%4"/>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8E41E2">
      <w:start w:val="1"/>
      <w:numFmt w:val="lowerLetter"/>
      <w:lvlText w:val="%5"/>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4C7A8E">
      <w:start w:val="1"/>
      <w:numFmt w:val="lowerRoman"/>
      <w:lvlText w:val="%6"/>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38C5058">
      <w:start w:val="1"/>
      <w:numFmt w:val="decimal"/>
      <w:lvlText w:val="%7"/>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EE3D8E">
      <w:start w:val="1"/>
      <w:numFmt w:val="lowerLetter"/>
      <w:lvlText w:val="%8"/>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0EF982">
      <w:start w:val="1"/>
      <w:numFmt w:val="lowerRoman"/>
      <w:lvlText w:val="%9"/>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097223A"/>
    <w:multiLevelType w:val="hybridMultilevel"/>
    <w:tmpl w:val="9196B2EC"/>
    <w:lvl w:ilvl="0" w:tplc="8B3AD390">
      <w:start w:val="1"/>
      <w:numFmt w:val="decimal"/>
      <w:lvlText w:val="%1."/>
      <w:lvlJc w:val="left"/>
      <w:pPr>
        <w:ind w:left="10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10646C">
      <w:start w:val="1"/>
      <w:numFmt w:val="lowerLetter"/>
      <w:lvlText w:val="%2"/>
      <w:lvlJc w:val="left"/>
      <w:pPr>
        <w:ind w:left="1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1EF12A">
      <w:start w:val="1"/>
      <w:numFmt w:val="lowerRoman"/>
      <w:lvlText w:val="%3"/>
      <w:lvlJc w:val="left"/>
      <w:pPr>
        <w:ind w:left="1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1C3F3A">
      <w:start w:val="1"/>
      <w:numFmt w:val="decimal"/>
      <w:lvlText w:val="%4"/>
      <w:lvlJc w:val="left"/>
      <w:pPr>
        <w:ind w:left="2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5863132">
      <w:start w:val="1"/>
      <w:numFmt w:val="lowerLetter"/>
      <w:lvlText w:val="%5"/>
      <w:lvlJc w:val="left"/>
      <w:pPr>
        <w:ind w:left="3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40B5CC">
      <w:start w:val="1"/>
      <w:numFmt w:val="lowerRoman"/>
      <w:lvlText w:val="%6"/>
      <w:lvlJc w:val="left"/>
      <w:pPr>
        <w:ind w:left="3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6C8238">
      <w:start w:val="1"/>
      <w:numFmt w:val="decimal"/>
      <w:lvlText w:val="%7"/>
      <w:lvlJc w:val="left"/>
      <w:pPr>
        <w:ind w:left="46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781678">
      <w:start w:val="1"/>
      <w:numFmt w:val="lowerLetter"/>
      <w:lvlText w:val="%8"/>
      <w:lvlJc w:val="left"/>
      <w:pPr>
        <w:ind w:left="5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7A7D8A">
      <w:start w:val="1"/>
      <w:numFmt w:val="lowerRoman"/>
      <w:lvlText w:val="%9"/>
      <w:lvlJc w:val="left"/>
      <w:pPr>
        <w:ind w:left="6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38E5A20"/>
    <w:multiLevelType w:val="hybridMultilevel"/>
    <w:tmpl w:val="AA6C72DA"/>
    <w:lvl w:ilvl="0" w:tplc="A4A497C4">
      <w:start w:val="4"/>
      <w:numFmt w:val="decimal"/>
      <w:lvlText w:val="%1."/>
      <w:lvlJc w:val="left"/>
      <w:pPr>
        <w:ind w:left="14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063420">
      <w:start w:val="1"/>
      <w:numFmt w:val="lowerLetter"/>
      <w:lvlText w:val="%2"/>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3A0EF0">
      <w:start w:val="1"/>
      <w:numFmt w:val="lowerRoman"/>
      <w:lvlText w:val="%3"/>
      <w:lvlJc w:val="left"/>
      <w:pPr>
        <w:ind w:left="18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56A10A">
      <w:start w:val="1"/>
      <w:numFmt w:val="decimal"/>
      <w:lvlText w:val="%4"/>
      <w:lvlJc w:val="left"/>
      <w:pPr>
        <w:ind w:left="2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E0C85A">
      <w:start w:val="1"/>
      <w:numFmt w:val="lowerLetter"/>
      <w:lvlText w:val="%5"/>
      <w:lvlJc w:val="left"/>
      <w:pPr>
        <w:ind w:left="3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2F4691C">
      <w:start w:val="1"/>
      <w:numFmt w:val="lowerRoman"/>
      <w:lvlText w:val="%6"/>
      <w:lvlJc w:val="left"/>
      <w:pPr>
        <w:ind w:left="4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204ACE">
      <w:start w:val="1"/>
      <w:numFmt w:val="decimal"/>
      <w:lvlText w:val="%7"/>
      <w:lvlJc w:val="left"/>
      <w:pPr>
        <w:ind w:left="4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0A7314">
      <w:start w:val="1"/>
      <w:numFmt w:val="lowerLetter"/>
      <w:lvlText w:val="%8"/>
      <w:lvlJc w:val="left"/>
      <w:pPr>
        <w:ind w:left="5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621034">
      <w:start w:val="1"/>
      <w:numFmt w:val="lowerRoman"/>
      <w:lvlText w:val="%9"/>
      <w:lvlJc w:val="left"/>
      <w:pPr>
        <w:ind w:left="6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58305B0"/>
    <w:multiLevelType w:val="hybridMultilevel"/>
    <w:tmpl w:val="A8509A22"/>
    <w:lvl w:ilvl="0" w:tplc="9A3A1430">
      <w:start w:val="1"/>
      <w:numFmt w:val="bullet"/>
      <w:lvlText w:val="-"/>
      <w:lvlJc w:val="left"/>
      <w:pPr>
        <w:ind w:left="29"/>
      </w:pPr>
      <w:rPr>
        <w:rFonts w:ascii="Times New Roman" w:eastAsia="Times New Roman" w:hAnsi="Times New Roman" w:cs="Times New Roman"/>
        <w:b w:val="0"/>
        <w:i w:val="0"/>
        <w:strike w:val="0"/>
        <w:dstrike w:val="0"/>
        <w:color w:val="000000"/>
        <w:sz w:val="34"/>
        <w:szCs w:val="34"/>
        <w:u w:val="single" w:color="000000"/>
        <w:bdr w:val="none" w:sz="0" w:space="0" w:color="auto"/>
        <w:shd w:val="clear" w:color="auto" w:fill="auto"/>
        <w:vertAlign w:val="baseline"/>
      </w:rPr>
    </w:lvl>
    <w:lvl w:ilvl="1" w:tplc="C82823A0">
      <w:start w:val="1"/>
      <w:numFmt w:val="bullet"/>
      <w:lvlText w:val="o"/>
      <w:lvlJc w:val="left"/>
      <w:pPr>
        <w:ind w:left="1729"/>
      </w:pPr>
      <w:rPr>
        <w:rFonts w:ascii="Times New Roman" w:eastAsia="Times New Roman" w:hAnsi="Times New Roman" w:cs="Times New Roman"/>
        <w:b w:val="0"/>
        <w:i w:val="0"/>
        <w:strike w:val="0"/>
        <w:dstrike w:val="0"/>
        <w:color w:val="000000"/>
        <w:sz w:val="34"/>
        <w:szCs w:val="34"/>
        <w:u w:val="single" w:color="000000"/>
        <w:bdr w:val="none" w:sz="0" w:space="0" w:color="auto"/>
        <w:shd w:val="clear" w:color="auto" w:fill="auto"/>
        <w:vertAlign w:val="baseline"/>
      </w:rPr>
    </w:lvl>
    <w:lvl w:ilvl="2" w:tplc="2FB81488">
      <w:start w:val="1"/>
      <w:numFmt w:val="bullet"/>
      <w:lvlText w:val="▪"/>
      <w:lvlJc w:val="left"/>
      <w:pPr>
        <w:ind w:left="2449"/>
      </w:pPr>
      <w:rPr>
        <w:rFonts w:ascii="Times New Roman" w:eastAsia="Times New Roman" w:hAnsi="Times New Roman" w:cs="Times New Roman"/>
        <w:b w:val="0"/>
        <w:i w:val="0"/>
        <w:strike w:val="0"/>
        <w:dstrike w:val="0"/>
        <w:color w:val="000000"/>
        <w:sz w:val="34"/>
        <w:szCs w:val="34"/>
        <w:u w:val="single" w:color="000000"/>
        <w:bdr w:val="none" w:sz="0" w:space="0" w:color="auto"/>
        <w:shd w:val="clear" w:color="auto" w:fill="auto"/>
        <w:vertAlign w:val="baseline"/>
      </w:rPr>
    </w:lvl>
    <w:lvl w:ilvl="3" w:tplc="1B223DDC">
      <w:start w:val="1"/>
      <w:numFmt w:val="bullet"/>
      <w:lvlText w:val="•"/>
      <w:lvlJc w:val="left"/>
      <w:pPr>
        <w:ind w:left="3169"/>
      </w:pPr>
      <w:rPr>
        <w:rFonts w:ascii="Times New Roman" w:eastAsia="Times New Roman" w:hAnsi="Times New Roman" w:cs="Times New Roman"/>
        <w:b w:val="0"/>
        <w:i w:val="0"/>
        <w:strike w:val="0"/>
        <w:dstrike w:val="0"/>
        <w:color w:val="000000"/>
        <w:sz w:val="34"/>
        <w:szCs w:val="34"/>
        <w:u w:val="single" w:color="000000"/>
        <w:bdr w:val="none" w:sz="0" w:space="0" w:color="auto"/>
        <w:shd w:val="clear" w:color="auto" w:fill="auto"/>
        <w:vertAlign w:val="baseline"/>
      </w:rPr>
    </w:lvl>
    <w:lvl w:ilvl="4" w:tplc="AD8C85B0">
      <w:start w:val="1"/>
      <w:numFmt w:val="bullet"/>
      <w:lvlText w:val="o"/>
      <w:lvlJc w:val="left"/>
      <w:pPr>
        <w:ind w:left="3889"/>
      </w:pPr>
      <w:rPr>
        <w:rFonts w:ascii="Times New Roman" w:eastAsia="Times New Roman" w:hAnsi="Times New Roman" w:cs="Times New Roman"/>
        <w:b w:val="0"/>
        <w:i w:val="0"/>
        <w:strike w:val="0"/>
        <w:dstrike w:val="0"/>
        <w:color w:val="000000"/>
        <w:sz w:val="34"/>
        <w:szCs w:val="34"/>
        <w:u w:val="single" w:color="000000"/>
        <w:bdr w:val="none" w:sz="0" w:space="0" w:color="auto"/>
        <w:shd w:val="clear" w:color="auto" w:fill="auto"/>
        <w:vertAlign w:val="baseline"/>
      </w:rPr>
    </w:lvl>
    <w:lvl w:ilvl="5" w:tplc="2E7EF780">
      <w:start w:val="1"/>
      <w:numFmt w:val="bullet"/>
      <w:lvlText w:val="▪"/>
      <w:lvlJc w:val="left"/>
      <w:pPr>
        <w:ind w:left="4609"/>
      </w:pPr>
      <w:rPr>
        <w:rFonts w:ascii="Times New Roman" w:eastAsia="Times New Roman" w:hAnsi="Times New Roman" w:cs="Times New Roman"/>
        <w:b w:val="0"/>
        <w:i w:val="0"/>
        <w:strike w:val="0"/>
        <w:dstrike w:val="0"/>
        <w:color w:val="000000"/>
        <w:sz w:val="34"/>
        <w:szCs w:val="34"/>
        <w:u w:val="single" w:color="000000"/>
        <w:bdr w:val="none" w:sz="0" w:space="0" w:color="auto"/>
        <w:shd w:val="clear" w:color="auto" w:fill="auto"/>
        <w:vertAlign w:val="baseline"/>
      </w:rPr>
    </w:lvl>
    <w:lvl w:ilvl="6" w:tplc="6A441EE6">
      <w:start w:val="1"/>
      <w:numFmt w:val="bullet"/>
      <w:lvlText w:val="•"/>
      <w:lvlJc w:val="left"/>
      <w:pPr>
        <w:ind w:left="5329"/>
      </w:pPr>
      <w:rPr>
        <w:rFonts w:ascii="Times New Roman" w:eastAsia="Times New Roman" w:hAnsi="Times New Roman" w:cs="Times New Roman"/>
        <w:b w:val="0"/>
        <w:i w:val="0"/>
        <w:strike w:val="0"/>
        <w:dstrike w:val="0"/>
        <w:color w:val="000000"/>
        <w:sz w:val="34"/>
        <w:szCs w:val="34"/>
        <w:u w:val="single" w:color="000000"/>
        <w:bdr w:val="none" w:sz="0" w:space="0" w:color="auto"/>
        <w:shd w:val="clear" w:color="auto" w:fill="auto"/>
        <w:vertAlign w:val="baseline"/>
      </w:rPr>
    </w:lvl>
    <w:lvl w:ilvl="7" w:tplc="E4E4A786">
      <w:start w:val="1"/>
      <w:numFmt w:val="bullet"/>
      <w:lvlText w:val="o"/>
      <w:lvlJc w:val="left"/>
      <w:pPr>
        <w:ind w:left="6049"/>
      </w:pPr>
      <w:rPr>
        <w:rFonts w:ascii="Times New Roman" w:eastAsia="Times New Roman" w:hAnsi="Times New Roman" w:cs="Times New Roman"/>
        <w:b w:val="0"/>
        <w:i w:val="0"/>
        <w:strike w:val="0"/>
        <w:dstrike w:val="0"/>
        <w:color w:val="000000"/>
        <w:sz w:val="34"/>
        <w:szCs w:val="34"/>
        <w:u w:val="single" w:color="000000"/>
        <w:bdr w:val="none" w:sz="0" w:space="0" w:color="auto"/>
        <w:shd w:val="clear" w:color="auto" w:fill="auto"/>
        <w:vertAlign w:val="baseline"/>
      </w:rPr>
    </w:lvl>
    <w:lvl w:ilvl="8" w:tplc="567E9258">
      <w:start w:val="1"/>
      <w:numFmt w:val="bullet"/>
      <w:lvlText w:val="▪"/>
      <w:lvlJc w:val="left"/>
      <w:pPr>
        <w:ind w:left="6769"/>
      </w:pPr>
      <w:rPr>
        <w:rFonts w:ascii="Times New Roman" w:eastAsia="Times New Roman" w:hAnsi="Times New Roman" w:cs="Times New Roman"/>
        <w:b w:val="0"/>
        <w:i w:val="0"/>
        <w:strike w:val="0"/>
        <w:dstrike w:val="0"/>
        <w:color w:val="000000"/>
        <w:sz w:val="34"/>
        <w:szCs w:val="34"/>
        <w:u w:val="single" w:color="000000"/>
        <w:bdr w:val="none" w:sz="0" w:space="0" w:color="auto"/>
        <w:shd w:val="clear" w:color="auto" w:fill="auto"/>
        <w:vertAlign w:val="baseline"/>
      </w:rPr>
    </w:lvl>
  </w:abstractNum>
  <w:abstractNum w:abstractNumId="32" w15:restartNumberingAfterBreak="0">
    <w:nsid w:val="7656082B"/>
    <w:multiLevelType w:val="hybridMultilevel"/>
    <w:tmpl w:val="0AE8A45C"/>
    <w:lvl w:ilvl="0" w:tplc="E4A41DEE">
      <w:start w:val="1"/>
      <w:numFmt w:val="decimal"/>
      <w:lvlText w:val="%1."/>
      <w:lvlJc w:val="left"/>
      <w:pPr>
        <w:ind w:left="13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3DA2B9E">
      <w:start w:val="1"/>
      <w:numFmt w:val="lowerLetter"/>
      <w:lvlText w:val="%2"/>
      <w:lvlJc w:val="left"/>
      <w:pPr>
        <w:ind w:left="11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136FD52">
      <w:start w:val="1"/>
      <w:numFmt w:val="lowerRoman"/>
      <w:lvlText w:val="%3"/>
      <w:lvlJc w:val="left"/>
      <w:pPr>
        <w:ind w:left="18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5B8B068">
      <w:start w:val="1"/>
      <w:numFmt w:val="decimal"/>
      <w:lvlText w:val="%4"/>
      <w:lvlJc w:val="left"/>
      <w:pPr>
        <w:ind w:left="25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69284A0">
      <w:start w:val="1"/>
      <w:numFmt w:val="lowerLetter"/>
      <w:lvlText w:val="%5"/>
      <w:lvlJc w:val="left"/>
      <w:pPr>
        <w:ind w:left="32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DF0F89E">
      <w:start w:val="1"/>
      <w:numFmt w:val="lowerRoman"/>
      <w:lvlText w:val="%6"/>
      <w:lvlJc w:val="left"/>
      <w:pPr>
        <w:ind w:left="40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2B09B72">
      <w:start w:val="1"/>
      <w:numFmt w:val="decimal"/>
      <w:lvlText w:val="%7"/>
      <w:lvlJc w:val="left"/>
      <w:pPr>
        <w:ind w:left="47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DCC43D0">
      <w:start w:val="1"/>
      <w:numFmt w:val="lowerLetter"/>
      <w:lvlText w:val="%8"/>
      <w:lvlJc w:val="left"/>
      <w:pPr>
        <w:ind w:left="54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4BAA484">
      <w:start w:val="1"/>
      <w:numFmt w:val="lowerRoman"/>
      <w:lvlText w:val="%9"/>
      <w:lvlJc w:val="left"/>
      <w:pPr>
        <w:ind w:left="61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79241FC8"/>
    <w:multiLevelType w:val="hybridMultilevel"/>
    <w:tmpl w:val="D94CC3BC"/>
    <w:lvl w:ilvl="0" w:tplc="9BEEA3C6">
      <w:start w:val="1"/>
      <w:numFmt w:val="decimal"/>
      <w:lvlText w:val="%1."/>
      <w:lvlJc w:val="left"/>
      <w:pPr>
        <w:ind w:left="6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3C3906">
      <w:start w:val="1"/>
      <w:numFmt w:val="lowerLetter"/>
      <w:lvlText w:val="%2"/>
      <w:lvlJc w:val="left"/>
      <w:pPr>
        <w:ind w:left="1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EA8A08">
      <w:start w:val="1"/>
      <w:numFmt w:val="lowerRoman"/>
      <w:lvlText w:val="%3"/>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140890">
      <w:start w:val="1"/>
      <w:numFmt w:val="decimal"/>
      <w:lvlText w:val="%4"/>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B41456">
      <w:start w:val="1"/>
      <w:numFmt w:val="lowerLetter"/>
      <w:lvlText w:val="%5"/>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7A29E6">
      <w:start w:val="1"/>
      <w:numFmt w:val="lowerRoman"/>
      <w:lvlText w:val="%6"/>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CE60F52">
      <w:start w:val="1"/>
      <w:numFmt w:val="decimal"/>
      <w:lvlText w:val="%7"/>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936196C">
      <w:start w:val="1"/>
      <w:numFmt w:val="lowerLetter"/>
      <w:lvlText w:val="%8"/>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D0410C">
      <w:start w:val="1"/>
      <w:numFmt w:val="lowerRoman"/>
      <w:lvlText w:val="%9"/>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B2B0355"/>
    <w:multiLevelType w:val="hybridMultilevel"/>
    <w:tmpl w:val="109EC3CC"/>
    <w:lvl w:ilvl="0" w:tplc="0ECE420C">
      <w:start w:val="8"/>
      <w:numFmt w:val="decimal"/>
      <w:lvlText w:val="%1."/>
      <w:lvlJc w:val="left"/>
      <w:pPr>
        <w:ind w:left="1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26DE62">
      <w:start w:val="1"/>
      <w:numFmt w:val="lowerLetter"/>
      <w:lvlText w:val="%2"/>
      <w:lvlJc w:val="left"/>
      <w:pPr>
        <w:ind w:left="2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5FCCC5E">
      <w:start w:val="1"/>
      <w:numFmt w:val="lowerRoman"/>
      <w:lvlText w:val="%3"/>
      <w:lvlJc w:val="left"/>
      <w:pPr>
        <w:ind w:left="2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1AB1CE">
      <w:start w:val="1"/>
      <w:numFmt w:val="decimal"/>
      <w:lvlText w:val="%4"/>
      <w:lvlJc w:val="left"/>
      <w:pPr>
        <w:ind w:left="3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0C18BE">
      <w:start w:val="1"/>
      <w:numFmt w:val="lowerLetter"/>
      <w:lvlText w:val="%5"/>
      <w:lvlJc w:val="left"/>
      <w:pPr>
        <w:ind w:left="4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5B87612">
      <w:start w:val="1"/>
      <w:numFmt w:val="lowerRoman"/>
      <w:lvlText w:val="%6"/>
      <w:lvlJc w:val="left"/>
      <w:pPr>
        <w:ind w:left="4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5C0200">
      <w:start w:val="1"/>
      <w:numFmt w:val="decimal"/>
      <w:lvlText w:val="%7"/>
      <w:lvlJc w:val="left"/>
      <w:pPr>
        <w:ind w:left="5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2CA8BA">
      <w:start w:val="1"/>
      <w:numFmt w:val="lowerLetter"/>
      <w:lvlText w:val="%8"/>
      <w:lvlJc w:val="left"/>
      <w:pPr>
        <w:ind w:left="6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5ABCBC">
      <w:start w:val="1"/>
      <w:numFmt w:val="lowerRoman"/>
      <w:lvlText w:val="%9"/>
      <w:lvlJc w:val="left"/>
      <w:pPr>
        <w:ind w:left="7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18"/>
  </w:num>
  <w:num w:numId="3">
    <w:abstractNumId w:val="26"/>
  </w:num>
  <w:num w:numId="4">
    <w:abstractNumId w:val="19"/>
  </w:num>
  <w:num w:numId="5">
    <w:abstractNumId w:val="14"/>
  </w:num>
  <w:num w:numId="6">
    <w:abstractNumId w:val="16"/>
  </w:num>
  <w:num w:numId="7">
    <w:abstractNumId w:val="4"/>
  </w:num>
  <w:num w:numId="8">
    <w:abstractNumId w:val="0"/>
  </w:num>
  <w:num w:numId="9">
    <w:abstractNumId w:val="15"/>
  </w:num>
  <w:num w:numId="10">
    <w:abstractNumId w:val="9"/>
  </w:num>
  <w:num w:numId="11">
    <w:abstractNumId w:val="8"/>
  </w:num>
  <w:num w:numId="12">
    <w:abstractNumId w:val="3"/>
  </w:num>
  <w:num w:numId="13">
    <w:abstractNumId w:val="27"/>
  </w:num>
  <w:num w:numId="14">
    <w:abstractNumId w:val="2"/>
  </w:num>
  <w:num w:numId="15">
    <w:abstractNumId w:val="10"/>
  </w:num>
  <w:num w:numId="16">
    <w:abstractNumId w:val="34"/>
  </w:num>
  <w:num w:numId="17">
    <w:abstractNumId w:val="6"/>
  </w:num>
  <w:num w:numId="18">
    <w:abstractNumId w:val="13"/>
  </w:num>
  <w:num w:numId="19">
    <w:abstractNumId w:val="22"/>
  </w:num>
  <w:num w:numId="20">
    <w:abstractNumId w:val="5"/>
  </w:num>
  <w:num w:numId="21">
    <w:abstractNumId w:val="1"/>
  </w:num>
  <w:num w:numId="22">
    <w:abstractNumId w:val="29"/>
  </w:num>
  <w:num w:numId="23">
    <w:abstractNumId w:val="21"/>
  </w:num>
  <w:num w:numId="24">
    <w:abstractNumId w:val="25"/>
  </w:num>
  <w:num w:numId="25">
    <w:abstractNumId w:val="17"/>
  </w:num>
  <w:num w:numId="26">
    <w:abstractNumId w:val="12"/>
  </w:num>
  <w:num w:numId="27">
    <w:abstractNumId w:val="33"/>
  </w:num>
  <w:num w:numId="28">
    <w:abstractNumId w:val="30"/>
  </w:num>
  <w:num w:numId="29">
    <w:abstractNumId w:val="32"/>
  </w:num>
  <w:num w:numId="30">
    <w:abstractNumId w:val="28"/>
  </w:num>
  <w:num w:numId="31">
    <w:abstractNumId w:val="20"/>
  </w:num>
  <w:num w:numId="32">
    <w:abstractNumId w:val="23"/>
  </w:num>
  <w:num w:numId="33">
    <w:abstractNumId w:val="11"/>
  </w:num>
  <w:num w:numId="34">
    <w:abstractNumId w:val="31"/>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BFF"/>
    <w:rsid w:val="00006E2F"/>
    <w:rsid w:val="001754D0"/>
    <w:rsid w:val="00924BFF"/>
    <w:rsid w:val="00D0718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B64A77-0B79-431B-946A-0F6C388B1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ind w:left="317"/>
      <w:jc w:val="both"/>
    </w:pPr>
    <w:rPr>
      <w:rFonts w:ascii="Times New Roman" w:eastAsia="Times New Roman" w:hAnsi="Times New Roman" w:cs="Times New Roman"/>
      <w:color w:val="000000"/>
      <w:sz w:val="20"/>
    </w:rPr>
  </w:style>
  <w:style w:type="paragraph" w:styleId="1">
    <w:name w:val="heading 1"/>
    <w:next w:val="a"/>
    <w:link w:val="10"/>
    <w:uiPriority w:val="9"/>
    <w:unhideWhenUsed/>
    <w:qFormat/>
    <w:pPr>
      <w:keepNext/>
      <w:keepLines/>
      <w:spacing w:after="3" w:line="265" w:lineRule="auto"/>
      <w:ind w:left="10" w:right="547" w:hanging="10"/>
      <w:jc w:val="right"/>
      <w:outlineLvl w:val="0"/>
    </w:pPr>
    <w:rPr>
      <w:rFonts w:ascii="Times New Roman" w:eastAsia="Times New Roman" w:hAnsi="Times New Roman" w:cs="Times New Roman"/>
      <w:color w:val="000000"/>
      <w:sz w:val="24"/>
    </w:rPr>
  </w:style>
  <w:style w:type="paragraph" w:styleId="2">
    <w:name w:val="heading 2"/>
    <w:next w:val="a"/>
    <w:link w:val="20"/>
    <w:uiPriority w:val="9"/>
    <w:unhideWhenUsed/>
    <w:qFormat/>
    <w:pPr>
      <w:keepNext/>
      <w:keepLines/>
      <w:spacing w:after="0"/>
      <w:ind w:left="5269" w:hanging="10"/>
      <w:outlineLvl w:val="1"/>
    </w:pPr>
    <w:rPr>
      <w:rFonts w:ascii="Times New Roman" w:eastAsia="Times New Roman" w:hAnsi="Times New Roman" w:cs="Times New Roman"/>
      <w:color w:val="000000"/>
      <w:sz w:val="38"/>
    </w:rPr>
  </w:style>
  <w:style w:type="paragraph" w:styleId="3">
    <w:name w:val="heading 3"/>
    <w:next w:val="a"/>
    <w:link w:val="30"/>
    <w:uiPriority w:val="9"/>
    <w:unhideWhenUsed/>
    <w:qFormat/>
    <w:pPr>
      <w:keepNext/>
      <w:keepLines/>
      <w:spacing w:after="0"/>
      <w:ind w:left="586" w:hanging="10"/>
      <w:jc w:val="right"/>
      <w:outlineLvl w:val="2"/>
    </w:pPr>
    <w:rPr>
      <w:rFonts w:ascii="Times New Roman" w:eastAsia="Times New Roman" w:hAnsi="Times New Roman" w:cs="Times New Roman"/>
      <w:color w:val="000000"/>
      <w:sz w:val="36"/>
    </w:rPr>
  </w:style>
  <w:style w:type="paragraph" w:styleId="4">
    <w:name w:val="heading 4"/>
    <w:next w:val="a"/>
    <w:link w:val="40"/>
    <w:uiPriority w:val="9"/>
    <w:unhideWhenUsed/>
    <w:qFormat/>
    <w:pPr>
      <w:keepNext/>
      <w:keepLines/>
      <w:spacing w:after="3" w:line="265" w:lineRule="auto"/>
      <w:ind w:left="10" w:right="547" w:hanging="10"/>
      <w:jc w:val="right"/>
      <w:outlineLvl w:val="3"/>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лавие 3 Знак"/>
    <w:link w:val="3"/>
    <w:rPr>
      <w:rFonts w:ascii="Times New Roman" w:eastAsia="Times New Roman" w:hAnsi="Times New Roman" w:cs="Times New Roman"/>
      <w:color w:val="000000"/>
      <w:sz w:val="36"/>
    </w:rPr>
  </w:style>
  <w:style w:type="character" w:customStyle="1" w:styleId="20">
    <w:name w:val="Заглавие 2 Знак"/>
    <w:link w:val="2"/>
    <w:rPr>
      <w:rFonts w:ascii="Times New Roman" w:eastAsia="Times New Roman" w:hAnsi="Times New Roman" w:cs="Times New Roman"/>
      <w:color w:val="000000"/>
      <w:sz w:val="38"/>
    </w:rPr>
  </w:style>
  <w:style w:type="character" w:customStyle="1" w:styleId="10">
    <w:name w:val="Заглавие 1 Знак"/>
    <w:link w:val="1"/>
    <w:rPr>
      <w:rFonts w:ascii="Times New Roman" w:eastAsia="Times New Roman" w:hAnsi="Times New Roman" w:cs="Times New Roman"/>
      <w:color w:val="000000"/>
      <w:sz w:val="24"/>
    </w:rPr>
  </w:style>
  <w:style w:type="character" w:customStyle="1" w:styleId="40">
    <w:name w:val="Заглавие 4 Знак"/>
    <w:link w:val="4"/>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99" Type="http://schemas.openxmlformats.org/officeDocument/2006/relationships/image" Target="media/image1257.jpg"/><Relationship Id="rId303" Type="http://schemas.openxmlformats.org/officeDocument/2006/relationships/image" Target="media/image72.jpg"/><Relationship Id="rId21" Type="http://schemas.openxmlformats.org/officeDocument/2006/relationships/image" Target="media/image18.jpg"/><Relationship Id="rId42" Type="http://schemas.openxmlformats.org/officeDocument/2006/relationships/image" Target="media/image39.jpg"/><Relationship Id="rId63" Type="http://schemas.openxmlformats.org/officeDocument/2006/relationships/image" Target="media/image60.jpg"/><Relationship Id="rId324" Type="http://schemas.openxmlformats.org/officeDocument/2006/relationships/image" Target="media/image87.jpg"/><Relationship Id="rId345" Type="http://schemas.openxmlformats.org/officeDocument/2006/relationships/header" Target="header14.xml"/><Relationship Id="rId11" Type="http://schemas.openxmlformats.org/officeDocument/2006/relationships/image" Target="media/image8.jpg"/><Relationship Id="rId32" Type="http://schemas.openxmlformats.org/officeDocument/2006/relationships/image" Target="media/image29.jpg"/><Relationship Id="rId53" Type="http://schemas.openxmlformats.org/officeDocument/2006/relationships/image" Target="media/image50.jpg"/><Relationship Id="rId74" Type="http://schemas.openxmlformats.org/officeDocument/2006/relationships/footer" Target="footer2.xml"/><Relationship Id="rId314" Type="http://schemas.openxmlformats.org/officeDocument/2006/relationships/header" Target="header9.xml"/><Relationship Id="rId335" Type="http://schemas.openxmlformats.org/officeDocument/2006/relationships/image" Target="media/image92.jpg"/><Relationship Id="rId356" Type="http://schemas.openxmlformats.org/officeDocument/2006/relationships/header" Target="header16.xml"/><Relationship Id="rId5" Type="http://schemas.openxmlformats.org/officeDocument/2006/relationships/footnotes" Target="footnotes.xml"/><Relationship Id="rId351" Type="http://schemas.openxmlformats.org/officeDocument/2006/relationships/image" Target="media/image102.jpg"/><Relationship Id="rId309" Type="http://schemas.openxmlformats.org/officeDocument/2006/relationships/image" Target="media/image78.jpg"/><Relationship Id="rId22" Type="http://schemas.openxmlformats.org/officeDocument/2006/relationships/image" Target="media/image19.jpg"/><Relationship Id="rId27" Type="http://schemas.openxmlformats.org/officeDocument/2006/relationships/image" Target="media/image24.jpg"/><Relationship Id="rId43" Type="http://schemas.openxmlformats.org/officeDocument/2006/relationships/image" Target="media/image40.jpg"/><Relationship Id="rId48" Type="http://schemas.openxmlformats.org/officeDocument/2006/relationships/image" Target="media/image45.jpg"/><Relationship Id="rId64" Type="http://schemas.openxmlformats.org/officeDocument/2006/relationships/image" Target="media/image61.jpg"/><Relationship Id="rId69" Type="http://schemas.openxmlformats.org/officeDocument/2006/relationships/image" Target="media/image66.jpg"/><Relationship Id="rId304" Type="http://schemas.openxmlformats.org/officeDocument/2006/relationships/image" Target="media/image73.jpg"/><Relationship Id="rId320" Type="http://schemas.openxmlformats.org/officeDocument/2006/relationships/image" Target="media/image83.jpg"/><Relationship Id="rId325" Type="http://schemas.openxmlformats.org/officeDocument/2006/relationships/header" Target="header10.xml"/><Relationship Id="rId346" Type="http://schemas.openxmlformats.org/officeDocument/2006/relationships/footer" Target="footer13.xml"/><Relationship Id="rId80" Type="http://schemas.openxmlformats.org/officeDocument/2006/relationships/footer" Target="footer5.xml"/><Relationship Id="rId341" Type="http://schemas.openxmlformats.org/officeDocument/2006/relationships/image" Target="media/image98.jpg"/><Relationship Id="rId362" Type="http://schemas.openxmlformats.org/officeDocument/2006/relationships/fontTable" Target="fontTable.xml"/><Relationship Id="rId12" Type="http://schemas.openxmlformats.org/officeDocument/2006/relationships/image" Target="media/image9.jpg"/><Relationship Id="rId17" Type="http://schemas.openxmlformats.org/officeDocument/2006/relationships/image" Target="media/image14.jpg"/><Relationship Id="rId33" Type="http://schemas.openxmlformats.org/officeDocument/2006/relationships/image" Target="media/image30.jpg"/><Relationship Id="rId38" Type="http://schemas.openxmlformats.org/officeDocument/2006/relationships/image" Target="media/image35.jpg"/><Relationship Id="rId59" Type="http://schemas.openxmlformats.org/officeDocument/2006/relationships/image" Target="media/image56.jpg"/><Relationship Id="rId310" Type="http://schemas.openxmlformats.org/officeDocument/2006/relationships/header" Target="header7.xml"/><Relationship Id="rId315" Type="http://schemas.openxmlformats.org/officeDocument/2006/relationships/footer" Target="footer9.xml"/><Relationship Id="rId336" Type="http://schemas.openxmlformats.org/officeDocument/2006/relationships/image" Target="media/image93.jpg"/><Relationship Id="rId357" Type="http://schemas.openxmlformats.org/officeDocument/2006/relationships/header" Target="header17.xml"/><Relationship Id="rId54" Type="http://schemas.openxmlformats.org/officeDocument/2006/relationships/image" Target="media/image51.jpg"/><Relationship Id="rId70" Type="http://schemas.openxmlformats.org/officeDocument/2006/relationships/image" Target="media/image67.jpg"/><Relationship Id="rId75" Type="http://schemas.openxmlformats.org/officeDocument/2006/relationships/header" Target="header3.xml"/><Relationship Id="rId331" Type="http://schemas.openxmlformats.org/officeDocument/2006/relationships/image" Target="media/image88.jpg"/><Relationship Id="rId352" Type="http://schemas.openxmlformats.org/officeDocument/2006/relationships/image" Target="media/image103.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0.jpg"/><Relationship Id="rId28" Type="http://schemas.openxmlformats.org/officeDocument/2006/relationships/image" Target="media/image25.jpg"/><Relationship Id="rId49" Type="http://schemas.openxmlformats.org/officeDocument/2006/relationships/image" Target="media/image46.jpg"/><Relationship Id="rId300" Type="http://schemas.openxmlformats.org/officeDocument/2006/relationships/image" Target="media/image69.jpg"/><Relationship Id="rId305" Type="http://schemas.openxmlformats.org/officeDocument/2006/relationships/image" Target="media/image74.jpg"/><Relationship Id="rId326" Type="http://schemas.openxmlformats.org/officeDocument/2006/relationships/header" Target="header11.xml"/><Relationship Id="rId347" Type="http://schemas.openxmlformats.org/officeDocument/2006/relationships/footer" Target="footer14.xml"/><Relationship Id="rId44" Type="http://schemas.openxmlformats.org/officeDocument/2006/relationships/image" Target="media/image41.jpg"/><Relationship Id="rId60" Type="http://schemas.openxmlformats.org/officeDocument/2006/relationships/image" Target="media/image57.jpg"/><Relationship Id="rId65" Type="http://schemas.openxmlformats.org/officeDocument/2006/relationships/image" Target="media/image62.jpg"/><Relationship Id="rId81" Type="http://schemas.openxmlformats.org/officeDocument/2006/relationships/header" Target="header6.xml"/><Relationship Id="rId321" Type="http://schemas.openxmlformats.org/officeDocument/2006/relationships/image" Target="media/image84.jpg"/><Relationship Id="rId342" Type="http://schemas.openxmlformats.org/officeDocument/2006/relationships/image" Target="media/image99.jpg"/><Relationship Id="rId363" Type="http://schemas.openxmlformats.org/officeDocument/2006/relationships/theme" Target="theme/theme1.xml"/><Relationship Id="rId13" Type="http://schemas.openxmlformats.org/officeDocument/2006/relationships/image" Target="media/image10.jpg"/><Relationship Id="rId18" Type="http://schemas.openxmlformats.org/officeDocument/2006/relationships/image" Target="media/image15.jpg"/><Relationship Id="rId39" Type="http://schemas.openxmlformats.org/officeDocument/2006/relationships/image" Target="media/image36.jpg"/><Relationship Id="rId316" Type="http://schemas.openxmlformats.org/officeDocument/2006/relationships/image" Target="media/image79.jpg"/><Relationship Id="rId337" Type="http://schemas.openxmlformats.org/officeDocument/2006/relationships/image" Target="media/image94.jpg"/><Relationship Id="rId34" Type="http://schemas.openxmlformats.org/officeDocument/2006/relationships/image" Target="media/image31.jpg"/><Relationship Id="rId50" Type="http://schemas.openxmlformats.org/officeDocument/2006/relationships/image" Target="media/image47.jpg"/><Relationship Id="rId55" Type="http://schemas.openxmlformats.org/officeDocument/2006/relationships/image" Target="media/image52.jpg"/><Relationship Id="rId76" Type="http://schemas.openxmlformats.org/officeDocument/2006/relationships/footer" Target="footer3.xml"/><Relationship Id="rId311" Type="http://schemas.openxmlformats.org/officeDocument/2006/relationships/header" Target="header8.xml"/><Relationship Id="rId332" Type="http://schemas.openxmlformats.org/officeDocument/2006/relationships/image" Target="media/image89.jpg"/><Relationship Id="rId353" Type="http://schemas.openxmlformats.org/officeDocument/2006/relationships/image" Target="media/image104.jpg"/><Relationship Id="rId358" Type="http://schemas.openxmlformats.org/officeDocument/2006/relationships/footer" Target="footer16.xml"/><Relationship Id="rId7" Type="http://schemas.openxmlformats.org/officeDocument/2006/relationships/image" Target="media/image4.jpg"/><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6.jpg"/><Relationship Id="rId306" Type="http://schemas.openxmlformats.org/officeDocument/2006/relationships/image" Target="media/image75.jpg"/><Relationship Id="rId24" Type="http://schemas.openxmlformats.org/officeDocument/2006/relationships/image" Target="media/image21.jpg"/><Relationship Id="rId40" Type="http://schemas.openxmlformats.org/officeDocument/2006/relationships/image" Target="media/image37.jpg"/><Relationship Id="rId45" Type="http://schemas.openxmlformats.org/officeDocument/2006/relationships/image" Target="media/image42.jpg"/><Relationship Id="rId66" Type="http://schemas.openxmlformats.org/officeDocument/2006/relationships/image" Target="media/image63.jpg"/><Relationship Id="rId301" Type="http://schemas.openxmlformats.org/officeDocument/2006/relationships/image" Target="media/image70.jpg"/><Relationship Id="rId322" Type="http://schemas.openxmlformats.org/officeDocument/2006/relationships/image" Target="media/image85.jpg"/><Relationship Id="rId327" Type="http://schemas.openxmlformats.org/officeDocument/2006/relationships/footer" Target="footer10.xml"/><Relationship Id="rId343" Type="http://schemas.openxmlformats.org/officeDocument/2006/relationships/image" Target="media/image100.jpg"/><Relationship Id="rId348" Type="http://schemas.openxmlformats.org/officeDocument/2006/relationships/header" Target="header15.xml"/><Relationship Id="rId61" Type="http://schemas.openxmlformats.org/officeDocument/2006/relationships/image" Target="media/image58.jpg"/><Relationship Id="rId82" Type="http://schemas.openxmlformats.org/officeDocument/2006/relationships/footer" Target="footer6.xml"/><Relationship Id="rId19" Type="http://schemas.openxmlformats.org/officeDocument/2006/relationships/image" Target="media/image16.jpg"/><Relationship Id="rId14" Type="http://schemas.openxmlformats.org/officeDocument/2006/relationships/image" Target="media/image11.jpg"/><Relationship Id="rId30" Type="http://schemas.openxmlformats.org/officeDocument/2006/relationships/image" Target="media/image27.jpg"/><Relationship Id="rId35" Type="http://schemas.openxmlformats.org/officeDocument/2006/relationships/image" Target="media/image32.jpg"/><Relationship Id="rId56" Type="http://schemas.openxmlformats.org/officeDocument/2006/relationships/image" Target="media/image53.jpg"/><Relationship Id="rId77" Type="http://schemas.openxmlformats.org/officeDocument/2006/relationships/header" Target="header4.xml"/><Relationship Id="rId312" Type="http://schemas.openxmlformats.org/officeDocument/2006/relationships/footer" Target="footer7.xml"/><Relationship Id="rId317" Type="http://schemas.openxmlformats.org/officeDocument/2006/relationships/image" Target="media/image80.jpg"/><Relationship Id="rId333" Type="http://schemas.openxmlformats.org/officeDocument/2006/relationships/image" Target="media/image90.jpg"/><Relationship Id="rId338" Type="http://schemas.openxmlformats.org/officeDocument/2006/relationships/image" Target="media/image95.jpg"/><Relationship Id="rId354" Type="http://schemas.openxmlformats.org/officeDocument/2006/relationships/image" Target="media/image105.jpg"/><Relationship Id="rId359" Type="http://schemas.openxmlformats.org/officeDocument/2006/relationships/footer" Target="footer17.xml"/><Relationship Id="rId8" Type="http://schemas.openxmlformats.org/officeDocument/2006/relationships/image" Target="media/image5.jpg"/><Relationship Id="rId51" Type="http://schemas.openxmlformats.org/officeDocument/2006/relationships/image" Target="media/image48.jpg"/><Relationship Id="rId72"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image" Target="media/image22.jpg"/><Relationship Id="rId46" Type="http://schemas.openxmlformats.org/officeDocument/2006/relationships/image" Target="media/image43.jpg"/><Relationship Id="rId67" Type="http://schemas.openxmlformats.org/officeDocument/2006/relationships/image" Target="media/image64.jpg"/><Relationship Id="rId302" Type="http://schemas.openxmlformats.org/officeDocument/2006/relationships/image" Target="media/image71.jpg"/><Relationship Id="rId307" Type="http://schemas.openxmlformats.org/officeDocument/2006/relationships/image" Target="media/image76.jpg"/><Relationship Id="rId323" Type="http://schemas.openxmlformats.org/officeDocument/2006/relationships/image" Target="media/image86.jpg"/><Relationship Id="rId328" Type="http://schemas.openxmlformats.org/officeDocument/2006/relationships/footer" Target="footer11.xml"/><Relationship Id="rId344" Type="http://schemas.openxmlformats.org/officeDocument/2006/relationships/header" Target="header13.xml"/><Relationship Id="rId349" Type="http://schemas.openxmlformats.org/officeDocument/2006/relationships/footer" Target="footer15.xml"/><Relationship Id="rId20" Type="http://schemas.openxmlformats.org/officeDocument/2006/relationships/image" Target="media/image17.jpg"/><Relationship Id="rId41" Type="http://schemas.openxmlformats.org/officeDocument/2006/relationships/image" Target="media/image38.jpg"/><Relationship Id="rId62" Type="http://schemas.openxmlformats.org/officeDocument/2006/relationships/image" Target="media/image59.jpg"/><Relationship Id="rId83" Type="http://schemas.openxmlformats.org/officeDocument/2006/relationships/image" Target="media/image68.jpg"/><Relationship Id="rId360" Type="http://schemas.openxmlformats.org/officeDocument/2006/relationships/header" Target="header18.xml"/><Relationship Id="rId15" Type="http://schemas.openxmlformats.org/officeDocument/2006/relationships/image" Target="media/image12.jpg"/><Relationship Id="rId36" Type="http://schemas.openxmlformats.org/officeDocument/2006/relationships/image" Target="media/image33.jpg"/><Relationship Id="rId57" Type="http://schemas.openxmlformats.org/officeDocument/2006/relationships/image" Target="media/image54.jpg"/><Relationship Id="rId313" Type="http://schemas.openxmlformats.org/officeDocument/2006/relationships/footer" Target="footer8.xml"/><Relationship Id="rId318" Type="http://schemas.openxmlformats.org/officeDocument/2006/relationships/image" Target="media/image81.jpg"/><Relationship Id="rId339" Type="http://schemas.openxmlformats.org/officeDocument/2006/relationships/image" Target="media/image96.jpg"/><Relationship Id="rId10" Type="http://schemas.openxmlformats.org/officeDocument/2006/relationships/image" Target="media/image7.jpg"/><Relationship Id="rId31" Type="http://schemas.openxmlformats.org/officeDocument/2006/relationships/image" Target="media/image28.jpg"/><Relationship Id="rId52" Type="http://schemas.openxmlformats.org/officeDocument/2006/relationships/image" Target="media/image49.jpg"/><Relationship Id="rId73" Type="http://schemas.openxmlformats.org/officeDocument/2006/relationships/footer" Target="footer1.xml"/><Relationship Id="rId78" Type="http://schemas.openxmlformats.org/officeDocument/2006/relationships/header" Target="header5.xml"/><Relationship Id="rId334" Type="http://schemas.openxmlformats.org/officeDocument/2006/relationships/image" Target="media/image91.jpg"/><Relationship Id="rId350" Type="http://schemas.openxmlformats.org/officeDocument/2006/relationships/image" Target="media/image101.jpg"/><Relationship Id="rId355" Type="http://schemas.openxmlformats.org/officeDocument/2006/relationships/image" Target="media/image106.jpg"/><Relationship Id="rId4" Type="http://schemas.openxmlformats.org/officeDocument/2006/relationships/webSettings" Target="webSettings.xml"/><Relationship Id="rId9" Type="http://schemas.openxmlformats.org/officeDocument/2006/relationships/image" Target="media/image6.jpg"/><Relationship Id="rId26" Type="http://schemas.openxmlformats.org/officeDocument/2006/relationships/image" Target="media/image23.jpg"/><Relationship Id="rId308" Type="http://schemas.openxmlformats.org/officeDocument/2006/relationships/image" Target="media/image77.jpg"/><Relationship Id="rId329" Type="http://schemas.openxmlformats.org/officeDocument/2006/relationships/header" Target="header12.xml"/><Relationship Id="rId47" Type="http://schemas.openxmlformats.org/officeDocument/2006/relationships/image" Target="media/image44.jpg"/><Relationship Id="rId68" Type="http://schemas.openxmlformats.org/officeDocument/2006/relationships/image" Target="media/image65.jpg"/><Relationship Id="rId340" Type="http://schemas.openxmlformats.org/officeDocument/2006/relationships/image" Target="media/image97.jpg"/><Relationship Id="rId361" Type="http://schemas.openxmlformats.org/officeDocument/2006/relationships/footer" Target="footer18.xml"/><Relationship Id="rId16" Type="http://schemas.openxmlformats.org/officeDocument/2006/relationships/image" Target="media/image13.jpg"/><Relationship Id="rId319" Type="http://schemas.openxmlformats.org/officeDocument/2006/relationships/image" Target="media/image82.jpg"/><Relationship Id="rId37" Type="http://schemas.openxmlformats.org/officeDocument/2006/relationships/image" Target="media/image34.jpg"/><Relationship Id="rId58" Type="http://schemas.openxmlformats.org/officeDocument/2006/relationships/image" Target="media/image55.jpg"/><Relationship Id="rId79" Type="http://schemas.openxmlformats.org/officeDocument/2006/relationships/footer" Target="footer4.xml"/><Relationship Id="rId330" Type="http://schemas.openxmlformats.org/officeDocument/2006/relationships/footer" Target="footer1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33</Pages>
  <Words>10531</Words>
  <Characters>60031</Characters>
  <Application>Microsoft Office Word</Application>
  <DocSecurity>0</DocSecurity>
  <Lines>500</Lines>
  <Paragraphs>140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Iliev</dc:creator>
  <cp:keywords/>
  <cp:lastModifiedBy>Vladimir Iliev</cp:lastModifiedBy>
  <cp:revision>3</cp:revision>
  <dcterms:created xsi:type="dcterms:W3CDTF">2021-02-22T13:45:00Z</dcterms:created>
  <dcterms:modified xsi:type="dcterms:W3CDTF">2021-02-22T14:00:00Z</dcterms:modified>
</cp:coreProperties>
</file>