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A7" w:rsidRDefault="005E7659" w:rsidP="00BF5EA7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                                                           </w:t>
      </w:r>
      <w:r w:rsidR="0091350A">
        <w:rPr>
          <w:rFonts w:ascii="Verdana" w:hAnsi="Verdana"/>
          <w:b/>
          <w:bCs/>
          <w:lang w:val="bg-BG"/>
        </w:rPr>
        <w:t xml:space="preserve">                        </w:t>
      </w:r>
      <w:r w:rsidRPr="009D5516">
        <w:rPr>
          <w:rFonts w:ascii="Verdana" w:hAnsi="Verdana"/>
          <w:b/>
          <w:bCs/>
          <w:lang w:val="bg-BG"/>
        </w:rPr>
        <w:t xml:space="preserve">   </w:t>
      </w:r>
      <w:r w:rsidR="00241AFB">
        <w:rPr>
          <w:rFonts w:ascii="Verdana" w:hAnsi="Verdana"/>
          <w:b/>
          <w:bCs/>
          <w:lang w:val="bg-BG"/>
        </w:rPr>
        <w:t xml:space="preserve">        </w:t>
      </w:r>
    </w:p>
    <w:p w:rsidR="00553F32" w:rsidRPr="009D5516" w:rsidRDefault="00DD1037" w:rsidP="00BF5EA7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sz w:val="28"/>
          <w:szCs w:val="28"/>
          <w:u w:val="single"/>
          <w:lang w:val="bg-BG"/>
        </w:rPr>
      </w:pPr>
      <w:r w:rsidRPr="00DD1037">
        <w:rPr>
          <w:rFonts w:ascii="Verdana" w:hAnsi="Verdana"/>
          <w:b/>
          <w:bCs/>
          <w:sz w:val="28"/>
          <w:szCs w:val="28"/>
          <w:lang w:val="bg-BG"/>
        </w:rPr>
        <w:t xml:space="preserve">                                                                                  </w:t>
      </w:r>
      <w:r w:rsidRPr="009D5516">
        <w:rPr>
          <w:rFonts w:ascii="Verdana" w:hAnsi="Verdana"/>
          <w:b/>
          <w:bCs/>
          <w:sz w:val="28"/>
          <w:szCs w:val="28"/>
          <w:u w:val="single"/>
          <w:lang w:val="bg-BG"/>
        </w:rPr>
        <w:t>ПРОЕКТ</w:t>
      </w:r>
    </w:p>
    <w:p w:rsidR="005E7659" w:rsidRPr="009B1016" w:rsidRDefault="00230EE5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  <w:lang w:val="bg-BG"/>
        </w:rPr>
      </w:pPr>
      <w:r w:rsidRPr="009B1016">
        <w:rPr>
          <w:rFonts w:ascii="Verdana" w:hAnsi="Verdana"/>
          <w:b/>
          <w:bCs/>
          <w:sz w:val="32"/>
          <w:szCs w:val="32"/>
        </w:rPr>
        <w:t xml:space="preserve">Становище по </w:t>
      </w:r>
      <w:r w:rsidR="00B90299" w:rsidRPr="009B1016">
        <w:rPr>
          <w:rFonts w:ascii="Verdana" w:hAnsi="Verdana"/>
          <w:b/>
          <w:bCs/>
          <w:sz w:val="32"/>
          <w:szCs w:val="32"/>
        </w:rPr>
        <w:t>екологична оценка</w:t>
      </w:r>
    </w:p>
    <w:p w:rsidR="005E7659" w:rsidRPr="00A96AB4" w:rsidRDefault="005E765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color w:val="FF0000"/>
          <w:sz w:val="28"/>
          <w:szCs w:val="28"/>
          <w:lang w:val="bg-BG"/>
        </w:rPr>
      </w:pPr>
    </w:p>
    <w:p w:rsidR="00B90299" w:rsidRPr="004A7DF8" w:rsidRDefault="00A343B1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</w:rPr>
      </w:pPr>
      <w:r w:rsidRPr="00016FD4">
        <w:rPr>
          <w:rFonts w:ascii="Verdana" w:hAnsi="Verdana"/>
          <w:b/>
          <w:bCs/>
          <w:sz w:val="28"/>
          <w:szCs w:val="28"/>
        </w:rPr>
        <w:t xml:space="preserve">№ </w:t>
      </w:r>
      <w:r w:rsidRPr="004A7DF8">
        <w:rPr>
          <w:rFonts w:ascii="Verdana" w:hAnsi="Verdana"/>
          <w:b/>
          <w:bCs/>
          <w:sz w:val="28"/>
          <w:szCs w:val="28"/>
        </w:rPr>
        <w:t>ПВ–</w:t>
      </w:r>
      <w:r w:rsidR="00920010" w:rsidRPr="004A7DF8">
        <w:rPr>
          <w:rFonts w:ascii="Verdana" w:hAnsi="Verdana"/>
          <w:b/>
          <w:bCs/>
          <w:sz w:val="28"/>
          <w:szCs w:val="28"/>
          <w:lang w:val="bg-BG"/>
        </w:rPr>
        <w:t>5</w:t>
      </w:r>
      <w:r w:rsidR="00B90299" w:rsidRPr="004A7DF8">
        <w:rPr>
          <w:rFonts w:ascii="Verdana" w:hAnsi="Verdana"/>
          <w:b/>
          <w:bCs/>
          <w:sz w:val="28"/>
          <w:szCs w:val="28"/>
        </w:rPr>
        <w:t>–</w:t>
      </w:r>
      <w:r w:rsidR="00920010" w:rsidRPr="004A7DF8">
        <w:rPr>
          <w:rFonts w:ascii="Verdana" w:hAnsi="Verdana"/>
          <w:b/>
          <w:bCs/>
          <w:sz w:val="28"/>
          <w:szCs w:val="28"/>
          <w:lang w:val="en-GB"/>
        </w:rPr>
        <w:t>V</w:t>
      </w:r>
      <w:r w:rsidR="002F17FE" w:rsidRPr="004A7DF8">
        <w:rPr>
          <w:rFonts w:ascii="Verdana" w:hAnsi="Verdana"/>
          <w:b/>
          <w:bCs/>
          <w:sz w:val="28"/>
          <w:szCs w:val="28"/>
          <w:lang w:val="en-GB"/>
        </w:rPr>
        <w:t>I</w:t>
      </w:r>
      <w:r w:rsidR="00B90299" w:rsidRPr="004A7DF8">
        <w:rPr>
          <w:rFonts w:ascii="Verdana" w:hAnsi="Verdana"/>
          <w:b/>
          <w:bCs/>
          <w:sz w:val="28"/>
          <w:szCs w:val="28"/>
        </w:rPr>
        <w:t>-ЕО/201</w:t>
      </w:r>
      <w:r w:rsidR="004C4F47" w:rsidRPr="004A7DF8">
        <w:rPr>
          <w:rFonts w:ascii="Verdana" w:hAnsi="Verdana"/>
          <w:b/>
          <w:bCs/>
          <w:sz w:val="28"/>
          <w:szCs w:val="28"/>
        </w:rPr>
        <w:t>9</w:t>
      </w:r>
      <w:r w:rsidR="00B90299" w:rsidRPr="004A7DF8">
        <w:rPr>
          <w:rFonts w:ascii="Verdana" w:hAnsi="Verdana"/>
          <w:b/>
          <w:bCs/>
          <w:sz w:val="28"/>
          <w:szCs w:val="28"/>
        </w:rPr>
        <w:t xml:space="preserve"> г.</w:t>
      </w:r>
    </w:p>
    <w:p w:rsidR="00B90299" w:rsidRPr="002A7616" w:rsidRDefault="00B90299" w:rsidP="00241AFB">
      <w:pPr>
        <w:tabs>
          <w:tab w:val="left" w:pos="3240"/>
        </w:tabs>
        <w:ind w:left="1440" w:right="-285"/>
        <w:jc w:val="center"/>
        <w:rPr>
          <w:rFonts w:ascii="Verdana" w:hAnsi="Verdana"/>
          <w:b/>
          <w:bCs/>
          <w:color w:val="FF0000"/>
          <w:u w:val="single"/>
        </w:rPr>
      </w:pPr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</w:p>
    <w:p w:rsidR="00B90299" w:rsidRPr="001D4899" w:rsidRDefault="00B90299" w:rsidP="004B63C3">
      <w:pPr>
        <w:tabs>
          <w:tab w:val="left" w:pos="567"/>
          <w:tab w:val="left" w:pos="1260"/>
        </w:tabs>
        <w:ind w:right="-1"/>
        <w:jc w:val="both"/>
        <w:rPr>
          <w:rFonts w:ascii="Verdana" w:hAnsi="Verdana"/>
          <w:lang w:val="en-GB"/>
        </w:rPr>
      </w:pPr>
      <w:r w:rsidRPr="009D5516">
        <w:rPr>
          <w:rFonts w:ascii="Verdana" w:hAnsi="Verdana"/>
        </w:rPr>
        <w:t xml:space="preserve">На </w:t>
      </w:r>
      <w:r w:rsidRPr="006D6540">
        <w:rPr>
          <w:rFonts w:ascii="Verdana" w:hAnsi="Verdana"/>
        </w:rPr>
        <w:t>основание</w:t>
      </w:r>
      <w:r w:rsidRPr="00A96AB4">
        <w:rPr>
          <w:rFonts w:ascii="Verdana" w:hAnsi="Verdana"/>
          <w:color w:val="FF0000"/>
        </w:rPr>
        <w:t xml:space="preserve"> </w:t>
      </w:r>
      <w:r w:rsidR="00241E13" w:rsidRPr="004356D8">
        <w:rPr>
          <w:rFonts w:ascii="Verdana" w:hAnsi="Verdana"/>
          <w:lang w:val="bg-BG"/>
        </w:rPr>
        <w:t xml:space="preserve">чл. 82, ал.4 от Закона за опазване на околната среда (ЗООС), </w:t>
      </w:r>
      <w:proofErr w:type="spellStart"/>
      <w:r w:rsidRPr="004356D8">
        <w:rPr>
          <w:rFonts w:ascii="Verdana" w:hAnsi="Verdana"/>
        </w:rPr>
        <w:t>чл</w:t>
      </w:r>
      <w:proofErr w:type="spellEnd"/>
      <w:r w:rsidRPr="004356D8">
        <w:rPr>
          <w:rFonts w:ascii="Verdana" w:hAnsi="Verdana"/>
        </w:rPr>
        <w:t xml:space="preserve">. 26, </w:t>
      </w:r>
      <w:proofErr w:type="spellStart"/>
      <w:r w:rsidRPr="004356D8">
        <w:rPr>
          <w:rFonts w:ascii="Verdana" w:hAnsi="Verdana"/>
        </w:rPr>
        <w:t>ал</w:t>
      </w:r>
      <w:proofErr w:type="spellEnd"/>
      <w:r w:rsidRPr="004356D8">
        <w:rPr>
          <w:rFonts w:ascii="Verdana" w:hAnsi="Verdana"/>
        </w:rPr>
        <w:t>. 1</w:t>
      </w:r>
      <w:r w:rsidR="002D6BBE" w:rsidRPr="004356D8">
        <w:rPr>
          <w:rFonts w:ascii="Verdana" w:hAnsi="Verdana"/>
          <w:lang w:val="bg-BG"/>
        </w:rPr>
        <w:t>,</w:t>
      </w:r>
      <w:r w:rsidRPr="004356D8">
        <w:rPr>
          <w:rFonts w:ascii="Verdana" w:hAnsi="Verdana"/>
        </w:rPr>
        <w:t xml:space="preserve"> т. 1 от Наредбата за условията и реда за извършване на екологична оценка на планове и </w:t>
      </w:r>
      <w:proofErr w:type="spellStart"/>
      <w:r w:rsidRPr="004356D8">
        <w:rPr>
          <w:rFonts w:ascii="Verdana" w:hAnsi="Verdana"/>
        </w:rPr>
        <w:t>програми</w:t>
      </w:r>
      <w:proofErr w:type="spellEnd"/>
      <w:r w:rsidRPr="00A96AB4">
        <w:rPr>
          <w:rFonts w:ascii="Verdana" w:hAnsi="Verdana"/>
          <w:color w:val="FF0000"/>
        </w:rPr>
        <w:t xml:space="preserve"> </w:t>
      </w:r>
      <w:r w:rsidRPr="001D4899">
        <w:rPr>
          <w:rFonts w:ascii="Verdana" w:hAnsi="Verdana"/>
        </w:rPr>
        <w:t xml:space="preserve">(Наредба за ЕО, ДВ </w:t>
      </w:r>
      <w:proofErr w:type="spellStart"/>
      <w:r w:rsidRPr="001D4899">
        <w:rPr>
          <w:rFonts w:ascii="Verdana" w:hAnsi="Verdana"/>
        </w:rPr>
        <w:t>бр</w:t>
      </w:r>
      <w:proofErr w:type="spellEnd"/>
      <w:r w:rsidRPr="001D4899">
        <w:rPr>
          <w:rFonts w:ascii="Verdana" w:hAnsi="Verdana"/>
        </w:rPr>
        <w:t xml:space="preserve">. 57/2004г. </w:t>
      </w:r>
      <w:proofErr w:type="spellStart"/>
      <w:r w:rsidRPr="001D4899">
        <w:rPr>
          <w:rFonts w:ascii="Verdana" w:hAnsi="Verdana"/>
        </w:rPr>
        <w:t>посл.изм</w:t>
      </w:r>
      <w:proofErr w:type="spellEnd"/>
      <w:r w:rsidRPr="001D4899">
        <w:rPr>
          <w:rFonts w:ascii="Verdana" w:hAnsi="Verdana"/>
        </w:rPr>
        <w:t xml:space="preserve">. и </w:t>
      </w:r>
      <w:proofErr w:type="spellStart"/>
      <w:r w:rsidRPr="001D4899">
        <w:rPr>
          <w:rFonts w:ascii="Verdana" w:hAnsi="Verdana"/>
        </w:rPr>
        <w:t>доп</w:t>
      </w:r>
      <w:proofErr w:type="spellEnd"/>
      <w:r w:rsidRPr="001D4899">
        <w:rPr>
          <w:rFonts w:ascii="Verdana" w:hAnsi="Verdana"/>
        </w:rPr>
        <w:t xml:space="preserve">.), </w:t>
      </w:r>
      <w:r w:rsidRPr="00C74645">
        <w:rPr>
          <w:rFonts w:ascii="Verdana" w:hAnsi="Verdana"/>
        </w:rPr>
        <w:t xml:space="preserve">във връзка с </w:t>
      </w:r>
      <w:proofErr w:type="spellStart"/>
      <w:r w:rsidRPr="00C74645">
        <w:rPr>
          <w:rFonts w:ascii="Verdana" w:hAnsi="Verdana"/>
        </w:rPr>
        <w:t>чл</w:t>
      </w:r>
      <w:proofErr w:type="spellEnd"/>
      <w:r w:rsidRPr="00C74645">
        <w:rPr>
          <w:rFonts w:ascii="Verdana" w:hAnsi="Verdana"/>
        </w:rPr>
        <w:t xml:space="preserve">. 31, </w:t>
      </w:r>
      <w:proofErr w:type="spellStart"/>
      <w:r w:rsidRPr="00C74645">
        <w:rPr>
          <w:rFonts w:ascii="Verdana" w:hAnsi="Verdana"/>
        </w:rPr>
        <w:t>ал</w:t>
      </w:r>
      <w:proofErr w:type="spellEnd"/>
      <w:r w:rsidRPr="00C74645">
        <w:rPr>
          <w:rFonts w:ascii="Verdana" w:hAnsi="Verdana"/>
        </w:rPr>
        <w:t>. 4 от Закона за биологичното разнообразие</w:t>
      </w:r>
      <w:r w:rsidR="00EB30A6">
        <w:rPr>
          <w:rFonts w:ascii="Verdana" w:hAnsi="Verdana"/>
          <w:color w:val="FF0000"/>
        </w:rPr>
        <w:t xml:space="preserve"> </w:t>
      </w:r>
      <w:r w:rsidR="00EB30A6" w:rsidRPr="00EB30A6">
        <w:rPr>
          <w:rFonts w:ascii="Verdana" w:hAnsi="Verdana"/>
        </w:rPr>
        <w:t xml:space="preserve">и </w:t>
      </w:r>
      <w:proofErr w:type="spellStart"/>
      <w:r w:rsidR="00EB30A6" w:rsidRPr="00EB30A6">
        <w:rPr>
          <w:rFonts w:ascii="Verdana" w:hAnsi="Verdana"/>
        </w:rPr>
        <w:t>чл</w:t>
      </w:r>
      <w:proofErr w:type="spellEnd"/>
      <w:r w:rsidR="00EB30A6" w:rsidRPr="00EB30A6">
        <w:rPr>
          <w:rFonts w:ascii="Verdana" w:hAnsi="Verdana"/>
        </w:rPr>
        <w:t xml:space="preserve">. 37, </w:t>
      </w:r>
      <w:proofErr w:type="spellStart"/>
      <w:r w:rsidR="00EB30A6" w:rsidRPr="00EB30A6">
        <w:rPr>
          <w:rFonts w:ascii="Verdana" w:hAnsi="Verdana"/>
        </w:rPr>
        <w:t>ал</w:t>
      </w:r>
      <w:proofErr w:type="spellEnd"/>
      <w:r w:rsidR="00EB30A6" w:rsidRPr="00EB30A6">
        <w:rPr>
          <w:rFonts w:ascii="Verdana" w:hAnsi="Verdana"/>
        </w:rPr>
        <w:t>. 4</w:t>
      </w:r>
      <w:r w:rsidRPr="00EB30A6">
        <w:rPr>
          <w:rFonts w:ascii="Verdana" w:hAnsi="Verdana"/>
        </w:rPr>
        <w:t xml:space="preserve"> </w:t>
      </w:r>
      <w:r w:rsidRPr="00641239">
        <w:rPr>
          <w:rFonts w:ascii="Verdana" w:hAnsi="Verdana"/>
        </w:rPr>
        <w:t xml:space="preserve">от Наредбата за условията и реда за извършване на оценка за съвместимостта на планове, </w:t>
      </w:r>
      <w:proofErr w:type="spellStart"/>
      <w:r w:rsidRPr="00641239">
        <w:rPr>
          <w:rFonts w:ascii="Verdana" w:hAnsi="Verdana"/>
        </w:rPr>
        <w:t>програми</w:t>
      </w:r>
      <w:proofErr w:type="spellEnd"/>
      <w:r w:rsidRPr="00641239">
        <w:rPr>
          <w:rFonts w:ascii="Verdana" w:hAnsi="Verdana"/>
        </w:rPr>
        <w:t xml:space="preserve">, </w:t>
      </w:r>
      <w:proofErr w:type="spellStart"/>
      <w:r w:rsidRPr="00641239">
        <w:rPr>
          <w:rFonts w:ascii="Verdana" w:hAnsi="Verdana"/>
        </w:rPr>
        <w:t>проекти</w:t>
      </w:r>
      <w:proofErr w:type="spellEnd"/>
      <w:r w:rsidRPr="00641239">
        <w:rPr>
          <w:rFonts w:ascii="Verdana" w:hAnsi="Verdana"/>
        </w:rPr>
        <w:t xml:space="preserve"> и инвестиционни предложения с предмета и целите на опазване на защитените зони</w:t>
      </w:r>
      <w:r w:rsidRPr="00A96AB4">
        <w:rPr>
          <w:rFonts w:ascii="Verdana" w:hAnsi="Verdana"/>
          <w:color w:val="FF0000"/>
        </w:rPr>
        <w:t xml:space="preserve"> </w:t>
      </w:r>
      <w:r w:rsidRPr="001D4899">
        <w:rPr>
          <w:rFonts w:ascii="Verdana" w:hAnsi="Verdana"/>
        </w:rPr>
        <w:t>(Наредба за ОС, ДВ бр.73/2007г.</w:t>
      </w:r>
      <w:r w:rsidR="00ED5DF8" w:rsidRPr="001D4899">
        <w:rPr>
          <w:rFonts w:ascii="Verdana" w:hAnsi="Verdana"/>
        </w:rPr>
        <w:t xml:space="preserve">посл.изм. и </w:t>
      </w:r>
      <w:proofErr w:type="spellStart"/>
      <w:r w:rsidR="00ED5DF8" w:rsidRPr="001D4899">
        <w:rPr>
          <w:rFonts w:ascii="Verdana" w:hAnsi="Verdana"/>
        </w:rPr>
        <w:t>доп</w:t>
      </w:r>
      <w:proofErr w:type="spellEnd"/>
      <w:r w:rsidR="00ED5DF8" w:rsidRPr="001D4899">
        <w:rPr>
          <w:rFonts w:ascii="Verdana" w:hAnsi="Verdana"/>
        </w:rPr>
        <w:t>.</w:t>
      </w:r>
      <w:r w:rsidRPr="001D4899">
        <w:rPr>
          <w:rFonts w:ascii="Verdana" w:hAnsi="Verdana"/>
        </w:rPr>
        <w:t xml:space="preserve">) </w:t>
      </w:r>
    </w:p>
    <w:p w:rsidR="00B90299" w:rsidRPr="00A96AB4" w:rsidRDefault="00B90299" w:rsidP="00815E42">
      <w:pPr>
        <w:tabs>
          <w:tab w:val="left" w:pos="567"/>
          <w:tab w:val="left" w:pos="7400"/>
        </w:tabs>
        <w:ind w:right="-1" w:firstLine="567"/>
        <w:jc w:val="both"/>
        <w:rPr>
          <w:rFonts w:ascii="Verdana" w:hAnsi="Verdana"/>
          <w:b/>
          <w:bCs/>
          <w:color w:val="FF0000"/>
        </w:rPr>
      </w:pPr>
      <w:r w:rsidRPr="00A96AB4">
        <w:rPr>
          <w:rFonts w:ascii="Verdana" w:hAnsi="Verdana"/>
          <w:b/>
          <w:bCs/>
          <w:color w:val="FF0000"/>
        </w:rPr>
        <w:t xml:space="preserve">           </w:t>
      </w:r>
    </w:p>
    <w:p w:rsidR="00B90299" w:rsidRPr="00BC6A24" w:rsidRDefault="00B9029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BC6A24">
        <w:rPr>
          <w:rFonts w:ascii="Verdana" w:hAnsi="Verdana"/>
          <w:b/>
          <w:bCs/>
          <w:sz w:val="32"/>
          <w:szCs w:val="32"/>
        </w:rPr>
        <w:t>Съгласувам</w:t>
      </w:r>
      <w:proofErr w:type="spellEnd"/>
    </w:p>
    <w:p w:rsidR="005E7659" w:rsidRPr="009D5516" w:rsidRDefault="005E765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lang w:val="bg-BG"/>
        </w:rPr>
      </w:pPr>
    </w:p>
    <w:p w:rsidR="00A96AB4" w:rsidRPr="00195113" w:rsidRDefault="00A96AB4" w:rsidP="00A96AB4">
      <w:pPr>
        <w:ind w:right="-142"/>
        <w:jc w:val="both"/>
        <w:rPr>
          <w:rFonts w:ascii="Verdana" w:hAnsi="Verdana"/>
          <w:bCs/>
          <w:lang w:val="bg-BG"/>
        </w:rPr>
      </w:pPr>
      <w:r w:rsidRPr="00195113">
        <w:rPr>
          <w:rFonts w:ascii="Verdana" w:hAnsi="Verdana"/>
          <w:i/>
          <w:lang w:val="bg-BG"/>
        </w:rPr>
        <w:t>Подробен устройствен план – План за регулация и застрояване</w:t>
      </w:r>
      <w:r w:rsidRPr="00195113">
        <w:rPr>
          <w:rFonts w:ascii="Verdana" w:hAnsi="Verdana"/>
          <w:lang w:val="bg-BG"/>
        </w:rPr>
        <w:t xml:space="preserve"> (ПУП-ПРЗ) и </w:t>
      </w:r>
      <w:r w:rsidRPr="00195113">
        <w:rPr>
          <w:rFonts w:ascii="Verdana" w:hAnsi="Verdana"/>
          <w:i/>
          <w:lang w:val="bg-BG"/>
        </w:rPr>
        <w:t>Парцеларен план</w:t>
      </w:r>
      <w:r w:rsidRPr="00195113">
        <w:rPr>
          <w:rFonts w:ascii="Verdana" w:hAnsi="Verdana"/>
          <w:lang w:val="bg-BG"/>
        </w:rPr>
        <w:t xml:space="preserve"> (ПП) „</w:t>
      </w:r>
      <w:r w:rsidR="00AF58C0">
        <w:rPr>
          <w:rFonts w:ascii="Verdana" w:hAnsi="Verdana"/>
          <w:lang w:val="bg-BG"/>
        </w:rPr>
        <w:t>Д</w:t>
      </w:r>
      <w:r w:rsidRPr="00195113">
        <w:rPr>
          <w:rFonts w:ascii="Verdana" w:hAnsi="Verdana"/>
          <w:lang w:val="bg-BG"/>
        </w:rPr>
        <w:t>епо за инертни отпадъци със съоръжение за третиране – инсталация за третиране на строителни отпадъци с цел последващото им оползотворяване, в рамките на имот с №59032.14.60, с. Първенец, община Родопи, област Пловдив</w:t>
      </w:r>
    </w:p>
    <w:p w:rsidR="00B90299" w:rsidRPr="00BC6A24" w:rsidRDefault="00B90299" w:rsidP="00BF5EA7">
      <w:pPr>
        <w:pStyle w:val="ae"/>
        <w:tabs>
          <w:tab w:val="left" w:pos="567"/>
        </w:tabs>
        <w:ind w:right="-285" w:firstLine="567"/>
        <w:jc w:val="both"/>
        <w:rPr>
          <w:rFonts w:ascii="Verdana" w:hAnsi="Verdana"/>
          <w:bCs/>
          <w:sz w:val="24"/>
          <w:szCs w:val="24"/>
        </w:rPr>
      </w:pPr>
    </w:p>
    <w:p w:rsidR="00241AFB" w:rsidRDefault="00241AFB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A96AB4" w:rsidRPr="00A96AB4" w:rsidRDefault="00B90299" w:rsidP="00A96AB4">
      <w:pPr>
        <w:tabs>
          <w:tab w:val="left" w:pos="567"/>
        </w:tabs>
        <w:ind w:right="-1" w:firstLine="567"/>
        <w:jc w:val="both"/>
        <w:rPr>
          <w:rFonts w:ascii="Verdana" w:hAnsi="Verdana"/>
          <w:b/>
          <w:bCs/>
        </w:rPr>
      </w:pPr>
      <w:r w:rsidRPr="009D5516">
        <w:rPr>
          <w:rFonts w:ascii="Verdana" w:hAnsi="Verdana"/>
          <w:b/>
          <w:bCs/>
        </w:rPr>
        <w:t>Възложител:</w:t>
      </w:r>
      <w:r w:rsidR="00A96AB4">
        <w:rPr>
          <w:rFonts w:ascii="Verdana" w:hAnsi="Verdana"/>
          <w:b/>
          <w:bCs/>
          <w:lang w:val="bg-BG"/>
        </w:rPr>
        <w:t xml:space="preserve"> </w:t>
      </w:r>
      <w:r w:rsidR="00A96AB4" w:rsidRPr="00195113">
        <w:rPr>
          <w:rFonts w:ascii="Verdana" w:hAnsi="Verdana"/>
          <w:b/>
          <w:bCs/>
          <w:noProof/>
          <w:lang w:val="bg-BG"/>
        </w:rPr>
        <w:t>Община „Родопи“ – Област Пловдив</w:t>
      </w:r>
      <w:r w:rsidR="002A7616">
        <w:rPr>
          <w:rFonts w:ascii="Verdana" w:hAnsi="Verdana"/>
          <w:b/>
          <w:bCs/>
          <w:lang w:val="bg-BG"/>
        </w:rPr>
        <w:t xml:space="preserve">, </w:t>
      </w:r>
      <w:r w:rsidR="00A96AB4">
        <w:rPr>
          <w:rFonts w:ascii="Verdana" w:hAnsi="Verdana"/>
          <w:bCs/>
          <w:lang w:val="bg-BG"/>
        </w:rPr>
        <w:t>ЕИК000472200</w:t>
      </w:r>
      <w:r w:rsidR="004C4F47" w:rsidRPr="002F5AF7">
        <w:rPr>
          <w:rFonts w:ascii="Verdana" w:hAnsi="Verdana"/>
          <w:bCs/>
          <w:lang w:val="bg-BG"/>
        </w:rPr>
        <w:t>,</w:t>
      </w:r>
      <w:r w:rsidR="004C4F47">
        <w:rPr>
          <w:rFonts w:ascii="Verdana" w:hAnsi="Verdana"/>
          <w:b/>
          <w:bCs/>
          <w:lang w:val="bg-BG"/>
        </w:rPr>
        <w:t xml:space="preserve"> </w:t>
      </w:r>
      <w:r w:rsidR="00A96AB4" w:rsidRPr="00195113">
        <w:rPr>
          <w:rFonts w:ascii="Verdana" w:hAnsi="Verdana"/>
          <w:bCs/>
          <w:noProof/>
          <w:lang w:val="bg-BG"/>
        </w:rPr>
        <w:t>гр. Пловдив, ул. „Софроний Врачански“, №1А</w:t>
      </w:r>
    </w:p>
    <w:p w:rsidR="001A5DF2" w:rsidRPr="004C4F47" w:rsidRDefault="001A5DF2" w:rsidP="00815E42">
      <w:pPr>
        <w:tabs>
          <w:tab w:val="left" w:pos="567"/>
        </w:tabs>
        <w:ind w:right="-1" w:firstLine="567"/>
        <w:jc w:val="both"/>
        <w:rPr>
          <w:rFonts w:ascii="Verdana" w:hAnsi="Verdana"/>
          <w:bCs/>
        </w:rPr>
      </w:pPr>
    </w:p>
    <w:p w:rsidR="005E7659" w:rsidRPr="009D5516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5E7659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>Кратка характеристика на проекта</w:t>
      </w:r>
      <w:r w:rsidR="00583FFE" w:rsidRPr="009D5516">
        <w:rPr>
          <w:rFonts w:ascii="Verdana" w:hAnsi="Verdana"/>
          <w:b/>
          <w:bCs/>
          <w:lang w:val="bg-BG"/>
        </w:rPr>
        <w:t xml:space="preserve"> за</w:t>
      </w:r>
      <w:r w:rsidR="00A96AB4">
        <w:rPr>
          <w:rFonts w:ascii="Verdana" w:hAnsi="Verdana"/>
          <w:b/>
          <w:bCs/>
        </w:rPr>
        <w:t xml:space="preserve"> ПУП-ПРЗ ПП</w:t>
      </w:r>
      <w:r w:rsidRPr="009D5516">
        <w:rPr>
          <w:rFonts w:ascii="Verdana" w:hAnsi="Verdana"/>
          <w:b/>
          <w:bCs/>
          <w:lang w:val="bg-BG"/>
        </w:rPr>
        <w:t>:</w:t>
      </w:r>
    </w:p>
    <w:p w:rsidR="0069636F" w:rsidRPr="00A96AB4" w:rsidRDefault="0069636F" w:rsidP="00840BFD">
      <w:pPr>
        <w:tabs>
          <w:tab w:val="left" w:pos="567"/>
        </w:tabs>
        <w:ind w:right="-285"/>
        <w:jc w:val="both"/>
        <w:rPr>
          <w:rFonts w:ascii="Verdana" w:hAnsi="Verdana"/>
          <w:b/>
          <w:bCs/>
          <w:color w:val="FF0000"/>
          <w:lang w:val="bg-BG"/>
        </w:rPr>
      </w:pPr>
    </w:p>
    <w:p w:rsidR="005A0139" w:rsidRDefault="00FA3760" w:rsidP="000154A5">
      <w:pPr>
        <w:tabs>
          <w:tab w:val="left" w:pos="567"/>
        </w:tabs>
        <w:ind w:right="-1" w:firstLine="567"/>
        <w:jc w:val="both"/>
        <w:rPr>
          <w:rFonts w:ascii="Verdana" w:hAnsi="Verdana"/>
          <w:lang w:val="bg-BG"/>
        </w:rPr>
      </w:pPr>
      <w:r w:rsidRPr="00D279D3">
        <w:rPr>
          <w:rFonts w:ascii="Verdana" w:hAnsi="Verdana"/>
          <w:bCs/>
          <w:lang w:val="bg-BG" w:bidi="bg-BG"/>
        </w:rPr>
        <w:t xml:space="preserve">Настоящият ПУП-ПРЗ и ПП се разработва на основание </w:t>
      </w:r>
      <w:r>
        <w:rPr>
          <w:rFonts w:ascii="Verdana" w:hAnsi="Verdana"/>
          <w:bCs/>
          <w:lang w:val="bg-BG" w:bidi="bg-BG"/>
        </w:rPr>
        <w:t>Решение на Общински съвет „Родопи“-област Пловдив №391, взето</w:t>
      </w:r>
      <w:r w:rsidR="00EF7AB9">
        <w:rPr>
          <w:rFonts w:ascii="Verdana" w:hAnsi="Verdana"/>
          <w:bCs/>
          <w:lang w:val="bg-BG" w:bidi="bg-BG"/>
        </w:rPr>
        <w:t xml:space="preserve"> с протокол № 21 от 23.12.2014г, с което е одобрено задание за разработване на ПУП, съгласно чл. 125, ал.</w:t>
      </w:r>
      <w:r w:rsidR="008D1FB2">
        <w:rPr>
          <w:rFonts w:ascii="Verdana" w:hAnsi="Verdana"/>
          <w:bCs/>
          <w:lang w:val="bg-BG" w:bidi="bg-BG"/>
        </w:rPr>
        <w:t>1</w:t>
      </w:r>
      <w:r w:rsidR="00EF7AB9">
        <w:rPr>
          <w:rFonts w:ascii="Verdana" w:hAnsi="Verdana"/>
          <w:bCs/>
          <w:lang w:val="bg-BG" w:bidi="bg-BG"/>
        </w:rPr>
        <w:t xml:space="preserve"> от ЗУТ.</w:t>
      </w:r>
      <w:r w:rsidR="00EE4AF5">
        <w:rPr>
          <w:rFonts w:ascii="Verdana" w:hAnsi="Verdana"/>
          <w:bCs/>
          <w:lang w:val="bg-BG" w:bidi="bg-BG"/>
        </w:rPr>
        <w:t xml:space="preserve"> Със същото Решение се разрешава да се изработи проект за </w:t>
      </w:r>
      <w:r w:rsidR="00EE4AF5" w:rsidRPr="00195113">
        <w:rPr>
          <w:rFonts w:ascii="Verdana" w:hAnsi="Verdana"/>
          <w:i/>
          <w:lang w:val="bg-BG"/>
        </w:rPr>
        <w:t>Подробен устройствен план – План за регулация и застрояване</w:t>
      </w:r>
      <w:r w:rsidR="00EE4AF5" w:rsidRPr="00195113">
        <w:rPr>
          <w:rFonts w:ascii="Verdana" w:hAnsi="Verdana"/>
          <w:lang w:val="bg-BG"/>
        </w:rPr>
        <w:t xml:space="preserve"> (ПУП-ПРЗ) и </w:t>
      </w:r>
      <w:r w:rsidR="00EE4AF5" w:rsidRPr="00195113">
        <w:rPr>
          <w:rFonts w:ascii="Verdana" w:hAnsi="Verdana"/>
          <w:i/>
          <w:lang w:val="bg-BG"/>
        </w:rPr>
        <w:t>Парцеларен план</w:t>
      </w:r>
      <w:r w:rsidR="00EE4AF5" w:rsidRPr="00195113">
        <w:rPr>
          <w:rFonts w:ascii="Verdana" w:hAnsi="Verdana"/>
          <w:lang w:val="bg-BG"/>
        </w:rPr>
        <w:t xml:space="preserve"> (ПП)</w:t>
      </w:r>
      <w:r w:rsidR="00EE4AF5">
        <w:rPr>
          <w:rFonts w:ascii="Verdana" w:hAnsi="Verdana"/>
          <w:lang w:val="bg-BG"/>
        </w:rPr>
        <w:t xml:space="preserve">, съгласно </w:t>
      </w:r>
      <w:r w:rsidR="000B7593">
        <w:rPr>
          <w:rFonts w:ascii="Verdana" w:hAnsi="Verdana"/>
          <w:lang w:val="bg-BG"/>
        </w:rPr>
        <w:t>чл. 124а, ал. 1 и ал. 5 от ЗУТ</w:t>
      </w:r>
      <w:r w:rsidR="003F52D9">
        <w:rPr>
          <w:rFonts w:ascii="Verdana" w:hAnsi="Verdana"/>
          <w:lang w:val="bg-BG"/>
        </w:rPr>
        <w:t>, на земеделска земя за процедура за промяна на предназначението, съобразно изискванията на ЗОЗ</w:t>
      </w:r>
      <w:r w:rsidR="00636210">
        <w:rPr>
          <w:rFonts w:ascii="Verdana" w:hAnsi="Verdana"/>
          <w:lang w:val="en-GB"/>
        </w:rPr>
        <w:t xml:space="preserve">З и ППЗОЗЗ, представляващ поземлен имот с ИД 59032.14.60, местност </w:t>
      </w:r>
      <w:r w:rsidR="005A0139">
        <w:rPr>
          <w:rFonts w:ascii="Verdana" w:hAnsi="Verdana"/>
          <w:lang w:val="bg-BG"/>
        </w:rPr>
        <w:t>„</w:t>
      </w:r>
      <w:r w:rsidR="00636210">
        <w:rPr>
          <w:rFonts w:ascii="Verdana" w:hAnsi="Verdana"/>
          <w:lang w:val="bg-BG"/>
        </w:rPr>
        <w:t xml:space="preserve">Чакъла“, с. Първенец за обект: </w:t>
      </w:r>
      <w:r w:rsidR="00862807">
        <w:rPr>
          <w:rFonts w:ascii="Verdana" w:hAnsi="Verdana"/>
          <w:lang w:val="bg-BG"/>
        </w:rPr>
        <w:t>„</w:t>
      </w:r>
      <w:r w:rsidR="00636210">
        <w:rPr>
          <w:rFonts w:ascii="Verdana" w:hAnsi="Verdana"/>
          <w:lang w:val="bg-BG"/>
        </w:rPr>
        <w:t>Д</w:t>
      </w:r>
      <w:r w:rsidR="00636210" w:rsidRPr="00195113">
        <w:rPr>
          <w:rFonts w:ascii="Verdana" w:hAnsi="Verdana"/>
          <w:lang w:val="bg-BG"/>
        </w:rPr>
        <w:t>епо за инертни отпадъци със съоръжение за третиране – инсталация за третиране на строителни отпадъци с цел последващото им оползотворяване</w:t>
      </w:r>
      <w:r w:rsidR="00862807">
        <w:rPr>
          <w:rFonts w:ascii="Verdana" w:hAnsi="Verdana"/>
          <w:lang w:val="bg-BG"/>
        </w:rPr>
        <w:t>“</w:t>
      </w:r>
      <w:r w:rsidR="00636210" w:rsidRPr="00195113">
        <w:rPr>
          <w:rFonts w:ascii="Verdana" w:hAnsi="Verdana"/>
          <w:lang w:val="bg-BG"/>
        </w:rPr>
        <w:t xml:space="preserve">, </w:t>
      </w:r>
      <w:r w:rsidR="00862807">
        <w:rPr>
          <w:rFonts w:ascii="Verdana" w:hAnsi="Verdana"/>
          <w:lang w:val="bg-BG"/>
        </w:rPr>
        <w:t>разширение на полски пътища, трасета за външно водоснабдяване, канализация, електроснабдяване.</w:t>
      </w:r>
      <w:r w:rsidR="00061ACF">
        <w:rPr>
          <w:rFonts w:ascii="Verdana" w:hAnsi="Verdana"/>
          <w:lang w:val="bg-BG"/>
        </w:rPr>
        <w:t xml:space="preserve"> С настоящото Решение на Общински съвет </w:t>
      </w:r>
      <w:r w:rsidR="00045081">
        <w:rPr>
          <w:rFonts w:ascii="Verdana" w:hAnsi="Verdana"/>
          <w:lang w:val="bg-BG"/>
        </w:rPr>
        <w:t>„</w:t>
      </w:r>
      <w:r w:rsidR="00061ACF">
        <w:rPr>
          <w:rFonts w:ascii="Verdana" w:hAnsi="Verdana"/>
          <w:lang w:val="bg-BG"/>
        </w:rPr>
        <w:t>Родопи</w:t>
      </w:r>
      <w:r w:rsidR="00045081">
        <w:rPr>
          <w:rFonts w:ascii="Verdana" w:hAnsi="Verdana"/>
          <w:lang w:val="bg-BG"/>
        </w:rPr>
        <w:t>“</w:t>
      </w:r>
      <w:r w:rsidR="00061ACF">
        <w:rPr>
          <w:rFonts w:ascii="Verdana" w:hAnsi="Verdana"/>
          <w:lang w:val="bg-BG"/>
        </w:rPr>
        <w:t xml:space="preserve"> се дава и предварително съгласие за провеждане на трасета на техническа инфраструктура, които преминават по имоти публична общинска собственост.</w:t>
      </w:r>
    </w:p>
    <w:p w:rsidR="005A0139" w:rsidRDefault="005A0139" w:rsidP="001B02DA">
      <w:pPr>
        <w:tabs>
          <w:tab w:val="left" w:pos="567"/>
        </w:tabs>
        <w:ind w:right="-1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Подробния устройствен план обхваща поземлен имот с идентификатор </w:t>
      </w:r>
      <w:r>
        <w:rPr>
          <w:rFonts w:ascii="Verdana" w:hAnsi="Verdana"/>
          <w:lang w:val="en-GB"/>
        </w:rPr>
        <w:t>59032.14.60,</w:t>
      </w:r>
      <w:r w:rsidR="00020603">
        <w:rPr>
          <w:rFonts w:ascii="Verdana" w:hAnsi="Verdana"/>
          <w:lang w:val="bg-BG"/>
        </w:rPr>
        <w:t xml:space="preserve"> с обща площ на имота 174,679дка.,</w:t>
      </w:r>
      <w:r w:rsidR="004D125C">
        <w:rPr>
          <w:rFonts w:ascii="Verdana" w:hAnsi="Verdana"/>
          <w:lang w:val="en-GB"/>
        </w:rPr>
        <w:t xml:space="preserve"> м.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bg-BG"/>
        </w:rPr>
        <w:t>„</w:t>
      </w:r>
      <w:proofErr w:type="gramStart"/>
      <w:r>
        <w:rPr>
          <w:rFonts w:ascii="Verdana" w:hAnsi="Verdana"/>
          <w:lang w:val="bg-BG"/>
        </w:rPr>
        <w:t>Чакъла“</w:t>
      </w:r>
      <w:proofErr w:type="gramEnd"/>
      <w:r>
        <w:rPr>
          <w:rFonts w:ascii="Verdana" w:hAnsi="Verdana"/>
          <w:lang w:val="bg-BG"/>
        </w:rPr>
        <w:t>, с. Първенец</w:t>
      </w:r>
      <w:r w:rsidR="00A01823">
        <w:rPr>
          <w:rFonts w:ascii="Verdana" w:hAnsi="Verdana"/>
          <w:lang w:val="bg-BG"/>
        </w:rPr>
        <w:t>, община Родопи, област Пловдив</w:t>
      </w:r>
      <w:r w:rsidR="00501B81">
        <w:rPr>
          <w:rFonts w:ascii="Verdana" w:hAnsi="Verdana"/>
          <w:lang w:val="bg-BG"/>
        </w:rPr>
        <w:t>, с трайно предназначение на територията „земеделска“ и с НТП „за кариера за пясък, чакъл и глини за строителна керамика“</w:t>
      </w:r>
      <w:r w:rsidR="001B02DA">
        <w:rPr>
          <w:rFonts w:ascii="Verdana" w:hAnsi="Verdana"/>
          <w:lang w:val="bg-BG"/>
        </w:rPr>
        <w:t>.</w:t>
      </w:r>
    </w:p>
    <w:p w:rsidR="001E3AD6" w:rsidRDefault="002C5852" w:rsidP="001E3AD6">
      <w:pPr>
        <w:tabs>
          <w:tab w:val="left" w:pos="567"/>
        </w:tabs>
        <w:ind w:right="-1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 настоящият </w:t>
      </w:r>
      <w:r w:rsidR="00BB04AF" w:rsidRPr="00C36D8A">
        <w:rPr>
          <w:rFonts w:ascii="Verdana" w:hAnsi="Verdana"/>
          <w:lang w:val="bg-BG"/>
        </w:rPr>
        <w:t>проект</w:t>
      </w:r>
      <w:r w:rsidR="00BB04A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се цели да се създадат устройствени условия за осъществяване на инвестиционно намерение, съобразно действащите нормативни изисквания, да се изготви ПУП-ПРЗ и ПП за имота като се образува УПИ</w:t>
      </w:r>
      <w:r w:rsidR="003768ED">
        <w:rPr>
          <w:rFonts w:ascii="Verdana" w:hAnsi="Verdana"/>
          <w:lang w:val="bg-BG"/>
        </w:rPr>
        <w:t xml:space="preserve"> за</w:t>
      </w:r>
      <w:r>
        <w:rPr>
          <w:rFonts w:ascii="Verdana" w:hAnsi="Verdana"/>
          <w:lang w:val="bg-BG"/>
        </w:rPr>
        <w:t xml:space="preserve"> „Д</w:t>
      </w:r>
      <w:r w:rsidRPr="00195113">
        <w:rPr>
          <w:rFonts w:ascii="Verdana" w:hAnsi="Verdana"/>
          <w:lang w:val="bg-BG"/>
        </w:rPr>
        <w:t xml:space="preserve">епо за </w:t>
      </w:r>
      <w:r w:rsidRPr="00195113">
        <w:rPr>
          <w:rFonts w:ascii="Verdana" w:hAnsi="Verdana"/>
          <w:lang w:val="bg-BG"/>
        </w:rPr>
        <w:lastRenderedPageBreak/>
        <w:t>инертни отпадъци със съоръжение за третиране – инсталация за третиране на строителни отпадъци с цел последващото им оползотворяване</w:t>
      </w:r>
      <w:r>
        <w:rPr>
          <w:rFonts w:ascii="Verdana" w:hAnsi="Verdana"/>
          <w:lang w:val="bg-BG"/>
        </w:rPr>
        <w:t>“</w:t>
      </w:r>
      <w:r w:rsidR="0001276B">
        <w:rPr>
          <w:rFonts w:ascii="Verdana" w:hAnsi="Verdana"/>
          <w:lang w:val="bg-BG"/>
        </w:rPr>
        <w:t>.</w:t>
      </w:r>
    </w:p>
    <w:p w:rsidR="009E5003" w:rsidRPr="003C4192" w:rsidRDefault="002B75B7" w:rsidP="009E5003">
      <w:pPr>
        <w:tabs>
          <w:tab w:val="left" w:pos="567"/>
        </w:tabs>
        <w:ind w:right="-1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С п</w:t>
      </w:r>
      <w:r w:rsidR="009E5003" w:rsidRPr="009E5003">
        <w:rPr>
          <w:rFonts w:ascii="Verdana" w:hAnsi="Verdana"/>
        </w:rPr>
        <w:t xml:space="preserve">роекта за ПУП – ПРЗ и ПП са разработени и схеми за трасета на външен водопровод, за външно </w:t>
      </w:r>
      <w:proofErr w:type="spellStart"/>
      <w:r w:rsidR="009E5003" w:rsidRPr="009E5003">
        <w:rPr>
          <w:rFonts w:ascii="Verdana" w:hAnsi="Verdana"/>
        </w:rPr>
        <w:t>ел</w:t>
      </w:r>
      <w:proofErr w:type="spellEnd"/>
      <w:r w:rsidR="009E5003" w:rsidRPr="009E5003">
        <w:rPr>
          <w:rFonts w:ascii="Verdana" w:hAnsi="Verdana"/>
        </w:rPr>
        <w:t>.</w:t>
      </w:r>
      <w:r w:rsidR="009E5003">
        <w:rPr>
          <w:rFonts w:ascii="Verdana" w:hAnsi="Verdana"/>
          <w:lang w:val="bg-BG"/>
        </w:rPr>
        <w:t xml:space="preserve"> </w:t>
      </w:r>
      <w:r w:rsidR="009E5003" w:rsidRPr="009E5003">
        <w:rPr>
          <w:rFonts w:ascii="Verdana" w:hAnsi="Verdana"/>
        </w:rPr>
        <w:t xml:space="preserve">захранване и за </w:t>
      </w:r>
      <w:proofErr w:type="spellStart"/>
      <w:r w:rsidR="009E5003" w:rsidRPr="009E5003">
        <w:rPr>
          <w:rFonts w:ascii="Verdana" w:hAnsi="Verdana"/>
        </w:rPr>
        <w:t>нова</w:t>
      </w:r>
      <w:proofErr w:type="spellEnd"/>
      <w:r w:rsidR="009E5003" w:rsidRPr="009E5003">
        <w:rPr>
          <w:rFonts w:ascii="Verdana" w:hAnsi="Verdana"/>
        </w:rPr>
        <w:t xml:space="preserve"> </w:t>
      </w:r>
      <w:proofErr w:type="spellStart"/>
      <w:r w:rsidR="009E5003" w:rsidRPr="009E5003">
        <w:rPr>
          <w:rFonts w:ascii="Verdana" w:hAnsi="Verdana"/>
        </w:rPr>
        <w:t>пътна</w:t>
      </w:r>
      <w:proofErr w:type="spellEnd"/>
      <w:r w:rsidR="009E5003" w:rsidRPr="009E5003">
        <w:rPr>
          <w:rFonts w:ascii="Verdana" w:hAnsi="Verdana"/>
        </w:rPr>
        <w:t xml:space="preserve"> връзка </w:t>
      </w:r>
      <w:r w:rsidR="003C4192">
        <w:rPr>
          <w:rFonts w:ascii="Verdana" w:hAnsi="Verdana"/>
          <w:lang w:val="bg-BG"/>
        </w:rPr>
        <w:t>за УПИ</w:t>
      </w:r>
      <w:r w:rsidR="009E5003" w:rsidRPr="009E5003">
        <w:rPr>
          <w:rFonts w:ascii="Verdana" w:hAnsi="Verdana"/>
          <w:color w:val="FF0000"/>
        </w:rPr>
        <w:t xml:space="preserve"> </w:t>
      </w:r>
      <w:r w:rsidR="009E5003" w:rsidRPr="003C4192">
        <w:rPr>
          <w:rFonts w:ascii="Verdana" w:hAnsi="Verdana"/>
          <w:i/>
        </w:rPr>
        <w:t>„</w:t>
      </w:r>
      <w:r w:rsidR="009E5003" w:rsidRPr="003C4192">
        <w:rPr>
          <w:rFonts w:ascii="Verdana" w:hAnsi="Verdana"/>
        </w:rPr>
        <w:t>Депо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за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инертни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отпадъци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със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съоръжение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за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третиране</w:t>
      </w:r>
      <w:r w:rsidR="009E5003" w:rsidRPr="003C4192">
        <w:rPr>
          <w:rFonts w:ascii="Verdana" w:hAnsi="Verdana"/>
          <w:i/>
        </w:rPr>
        <w:t xml:space="preserve"> – </w:t>
      </w:r>
      <w:r w:rsidR="009E5003" w:rsidRPr="003C4192">
        <w:rPr>
          <w:rFonts w:ascii="Verdana" w:hAnsi="Verdana"/>
        </w:rPr>
        <w:t>инсталация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за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третиране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на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строителни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отпадъци</w:t>
      </w:r>
      <w:r w:rsidR="009E5003" w:rsidRPr="003C4192">
        <w:rPr>
          <w:rFonts w:ascii="Verdana" w:hAnsi="Verdana"/>
          <w:i/>
        </w:rPr>
        <w:t xml:space="preserve">, </w:t>
      </w:r>
      <w:r w:rsidR="009E5003" w:rsidRPr="003C4192">
        <w:rPr>
          <w:rFonts w:ascii="Verdana" w:hAnsi="Verdana"/>
        </w:rPr>
        <w:t>с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цел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последващото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им</w:t>
      </w:r>
      <w:r w:rsidR="009E5003" w:rsidRPr="003C4192">
        <w:rPr>
          <w:rFonts w:ascii="Verdana" w:hAnsi="Verdana"/>
          <w:i/>
        </w:rPr>
        <w:t xml:space="preserve"> </w:t>
      </w:r>
      <w:r w:rsidR="009E5003" w:rsidRPr="003C4192">
        <w:rPr>
          <w:rFonts w:ascii="Verdana" w:hAnsi="Verdana"/>
        </w:rPr>
        <w:t>оползотворяване</w:t>
      </w:r>
      <w:r w:rsidR="009E5003" w:rsidRPr="003C4192">
        <w:rPr>
          <w:rFonts w:ascii="Verdana" w:hAnsi="Verdana"/>
          <w:i/>
        </w:rPr>
        <w:t>”</w:t>
      </w:r>
      <w:r w:rsidR="009E5003" w:rsidRPr="003C4192">
        <w:rPr>
          <w:rFonts w:ascii="Verdana" w:hAnsi="Verdana"/>
        </w:rPr>
        <w:t xml:space="preserve">. </w:t>
      </w:r>
    </w:p>
    <w:p w:rsidR="00AD2168" w:rsidRDefault="00020603" w:rsidP="004612C5">
      <w:pPr>
        <w:tabs>
          <w:tab w:val="left" w:pos="567"/>
        </w:tabs>
        <w:ind w:right="-1" w:firstLine="567"/>
        <w:jc w:val="both"/>
        <w:rPr>
          <w:rFonts w:ascii="Verdana" w:hAnsi="Verdana"/>
          <w:u w:val="single"/>
        </w:rPr>
      </w:pPr>
      <w:r w:rsidRPr="00020603">
        <w:rPr>
          <w:rFonts w:ascii="Verdana" w:hAnsi="Verdana"/>
          <w:lang w:val="bg-BG"/>
        </w:rPr>
        <w:t xml:space="preserve">Съгласно предоставената информация в Доклада по ЕО, </w:t>
      </w:r>
      <w:r w:rsidRPr="00020603">
        <w:rPr>
          <w:rFonts w:ascii="Verdana" w:hAnsi="Verdana"/>
        </w:rPr>
        <w:t>засегнатият с ПУП-ПРЗ и ПП имот обхваща територията на бивша кариера за добив на инертни материали – чакъли и пясъци.</w:t>
      </w:r>
      <w:r w:rsidRPr="00020603">
        <w:rPr>
          <w:rFonts w:ascii="Verdana" w:hAnsi="Verdana"/>
          <w:sz w:val="37"/>
          <w:vertAlign w:val="subscript"/>
        </w:rPr>
        <w:t xml:space="preserve"> </w:t>
      </w:r>
      <w:r w:rsidR="00DC51F9" w:rsidRPr="00DC51F9">
        <w:rPr>
          <w:rFonts w:ascii="Verdana" w:hAnsi="Verdana"/>
        </w:rPr>
        <w:t xml:space="preserve">В границите на ПИ с идентификатор 59032.14.60 се предвижда обособяване на депо за инертни отпадъци с обща площ </w:t>
      </w:r>
      <w:r w:rsidR="00871E13">
        <w:rPr>
          <w:rFonts w:ascii="Verdana" w:hAnsi="Verdana"/>
          <w:lang w:val="bg-BG"/>
        </w:rPr>
        <w:t xml:space="preserve">от </w:t>
      </w:r>
      <w:r w:rsidR="00DC51F9" w:rsidRPr="00DC51F9">
        <w:rPr>
          <w:rFonts w:ascii="Verdana" w:hAnsi="Verdana"/>
        </w:rPr>
        <w:t>53 дка. Депото ще бъде представено от една клетка. Капацитетът на депото (нето) се предвижда да достигне около 400 000 м</w:t>
      </w:r>
      <w:r w:rsidR="00DC51F9" w:rsidRPr="00DC51F9">
        <w:rPr>
          <w:rFonts w:ascii="Verdana" w:hAnsi="Verdana"/>
          <w:vertAlign w:val="superscript"/>
        </w:rPr>
        <w:t>3</w:t>
      </w:r>
      <w:r w:rsidR="00DC51F9" w:rsidRPr="00DC51F9">
        <w:rPr>
          <w:rFonts w:ascii="Verdana" w:hAnsi="Verdana"/>
        </w:rPr>
        <w:t xml:space="preserve">. </w:t>
      </w:r>
    </w:p>
    <w:p w:rsidR="000C09A0" w:rsidRPr="00206754" w:rsidRDefault="00AD2168" w:rsidP="00206754">
      <w:pPr>
        <w:tabs>
          <w:tab w:val="left" w:pos="567"/>
        </w:tabs>
        <w:ind w:right="-1" w:firstLine="567"/>
        <w:jc w:val="both"/>
        <w:rPr>
          <w:rFonts w:ascii="Verdana" w:hAnsi="Verdana"/>
        </w:rPr>
      </w:pPr>
      <w:r w:rsidRPr="00AD2168">
        <w:rPr>
          <w:rFonts w:ascii="Verdana" w:hAnsi="Verdana"/>
        </w:rPr>
        <w:t>На обекта ще се извършва рециклиране на строителните отпадъци с цел получаване на годни за употреб</w:t>
      </w:r>
      <w:r w:rsidR="003C4192">
        <w:rPr>
          <w:rFonts w:ascii="Verdana" w:hAnsi="Verdana"/>
        </w:rPr>
        <w:t>а фракции строителни материали.</w:t>
      </w:r>
    </w:p>
    <w:p w:rsidR="00DB0F71" w:rsidRDefault="000C09A0" w:rsidP="00DB0F71">
      <w:pPr>
        <w:tabs>
          <w:tab w:val="left" w:pos="567"/>
        </w:tabs>
        <w:ind w:right="-1" w:firstLine="567"/>
        <w:jc w:val="both"/>
        <w:rPr>
          <w:rFonts w:ascii="Verdana" w:hAnsi="Verdana"/>
        </w:rPr>
      </w:pPr>
      <w:r w:rsidRPr="000C09A0">
        <w:rPr>
          <w:rFonts w:ascii="Verdana" w:hAnsi="Verdana"/>
        </w:rPr>
        <w:t xml:space="preserve">В </w:t>
      </w:r>
      <w:proofErr w:type="spellStart"/>
      <w:r w:rsidRPr="000C09A0">
        <w:rPr>
          <w:rFonts w:ascii="Verdana" w:hAnsi="Verdana"/>
        </w:rPr>
        <w:t>рамките</w:t>
      </w:r>
      <w:proofErr w:type="spellEnd"/>
      <w:r w:rsidRPr="000C09A0">
        <w:rPr>
          <w:rFonts w:ascii="Verdana" w:hAnsi="Verdana"/>
        </w:rPr>
        <w:t xml:space="preserve"> на инсталацията за рециклиране на </w:t>
      </w:r>
      <w:r w:rsidR="00840D52">
        <w:rPr>
          <w:rFonts w:ascii="Verdana" w:hAnsi="Verdana"/>
          <w:lang w:val="bg-BG"/>
        </w:rPr>
        <w:t xml:space="preserve">строителни отпадъци и отпадъци от разрушаване </w:t>
      </w:r>
      <w:r w:rsidR="00840D52">
        <w:rPr>
          <w:rFonts w:ascii="Verdana" w:hAnsi="Verdana"/>
          <w:lang w:val="bg-BG"/>
        </w:rPr>
        <w:t>(</w:t>
      </w:r>
      <w:r w:rsidRPr="000C09A0">
        <w:rPr>
          <w:rFonts w:ascii="Verdana" w:hAnsi="Verdana"/>
        </w:rPr>
        <w:t>СООР</w:t>
      </w:r>
      <w:r w:rsidR="00840D52">
        <w:rPr>
          <w:rFonts w:ascii="Verdana" w:hAnsi="Verdana"/>
          <w:lang w:val="bg-BG"/>
        </w:rPr>
        <w:t>)</w:t>
      </w:r>
      <w:r w:rsidRPr="000C09A0">
        <w:rPr>
          <w:rFonts w:ascii="Verdana" w:hAnsi="Verdana"/>
        </w:rPr>
        <w:t xml:space="preserve"> се предвижда обособяване на </w:t>
      </w:r>
      <w:proofErr w:type="spellStart"/>
      <w:r w:rsidRPr="000C09A0">
        <w:rPr>
          <w:rFonts w:ascii="Verdana" w:hAnsi="Verdana"/>
        </w:rPr>
        <w:t>няколко</w:t>
      </w:r>
      <w:proofErr w:type="spellEnd"/>
      <w:r w:rsidRPr="000C09A0">
        <w:rPr>
          <w:rFonts w:ascii="Verdana" w:hAnsi="Verdana"/>
        </w:rPr>
        <w:t xml:space="preserve"> производствени участъка:</w:t>
      </w:r>
    </w:p>
    <w:p w:rsidR="001612F0" w:rsidRPr="001612F0" w:rsidRDefault="000C09A0" w:rsidP="001612F0">
      <w:pPr>
        <w:pStyle w:val="af1"/>
        <w:numPr>
          <w:ilvl w:val="0"/>
          <w:numId w:val="18"/>
        </w:numPr>
        <w:tabs>
          <w:tab w:val="left" w:pos="567"/>
        </w:tabs>
        <w:ind w:left="0" w:right="-1" w:firstLine="567"/>
        <w:jc w:val="both"/>
        <w:rPr>
          <w:rFonts w:ascii="Verdana" w:hAnsi="Verdana"/>
          <w:u w:val="single"/>
          <w:lang w:val="bg-BG"/>
        </w:rPr>
      </w:pPr>
      <w:r w:rsidRPr="00DB0F71">
        <w:rPr>
          <w:rFonts w:ascii="Verdana" w:hAnsi="Verdana"/>
        </w:rPr>
        <w:t>Входно-</w:t>
      </w:r>
      <w:proofErr w:type="spellStart"/>
      <w:r w:rsidRPr="00DB0F71">
        <w:rPr>
          <w:rFonts w:ascii="Verdana" w:hAnsi="Verdana"/>
        </w:rPr>
        <w:t>изходна</w:t>
      </w:r>
      <w:proofErr w:type="spellEnd"/>
      <w:r w:rsidRPr="00DB0F71">
        <w:rPr>
          <w:rFonts w:ascii="Verdana" w:hAnsi="Verdana"/>
        </w:rPr>
        <w:t xml:space="preserve"> зона с </w:t>
      </w:r>
      <w:proofErr w:type="spellStart"/>
      <w:r w:rsidRPr="00DB0F71">
        <w:rPr>
          <w:rFonts w:ascii="Verdana" w:hAnsi="Verdana"/>
        </w:rPr>
        <w:t>бариери</w:t>
      </w:r>
      <w:proofErr w:type="spellEnd"/>
      <w:r w:rsidRPr="00DB0F71">
        <w:rPr>
          <w:rFonts w:ascii="Verdana" w:hAnsi="Verdana"/>
        </w:rPr>
        <w:t xml:space="preserve">, КПП, </w:t>
      </w:r>
      <w:proofErr w:type="spellStart"/>
      <w:r w:rsidRPr="00DB0F71">
        <w:rPr>
          <w:rFonts w:ascii="Verdana" w:hAnsi="Verdana"/>
        </w:rPr>
        <w:t>кантар</w:t>
      </w:r>
      <w:proofErr w:type="spellEnd"/>
      <w:r w:rsidRPr="00DB0F71">
        <w:rPr>
          <w:rFonts w:ascii="Verdana" w:hAnsi="Verdana"/>
        </w:rPr>
        <w:t xml:space="preserve"> и съоръжение за измиване на </w:t>
      </w:r>
      <w:proofErr w:type="spellStart"/>
      <w:r w:rsidRPr="00DB0F71">
        <w:rPr>
          <w:rFonts w:ascii="Verdana" w:hAnsi="Verdana"/>
        </w:rPr>
        <w:t>автом</w:t>
      </w:r>
      <w:r w:rsidR="00DB0F71" w:rsidRPr="00DB0F71">
        <w:rPr>
          <w:rFonts w:ascii="Verdana" w:hAnsi="Verdana"/>
        </w:rPr>
        <w:t>обилни</w:t>
      </w:r>
      <w:proofErr w:type="spellEnd"/>
      <w:r w:rsidR="00DB0F71" w:rsidRPr="00DB0F71">
        <w:rPr>
          <w:rFonts w:ascii="Verdana" w:hAnsi="Verdana"/>
        </w:rPr>
        <w:t xml:space="preserve"> </w:t>
      </w:r>
      <w:proofErr w:type="spellStart"/>
      <w:r w:rsidR="00DB0F71" w:rsidRPr="00DB0F71">
        <w:rPr>
          <w:rFonts w:ascii="Verdana" w:hAnsi="Verdana"/>
        </w:rPr>
        <w:t>гуми</w:t>
      </w:r>
      <w:proofErr w:type="spellEnd"/>
      <w:r w:rsidR="00DB0F71" w:rsidRPr="00DB0F71">
        <w:rPr>
          <w:rFonts w:ascii="Verdana" w:hAnsi="Verdana"/>
        </w:rPr>
        <w:t xml:space="preserve"> с площ около 2 дка;</w:t>
      </w:r>
    </w:p>
    <w:p w:rsidR="001612F0" w:rsidRPr="001612F0" w:rsidRDefault="000C09A0" w:rsidP="001612F0">
      <w:pPr>
        <w:pStyle w:val="af1"/>
        <w:numPr>
          <w:ilvl w:val="0"/>
          <w:numId w:val="18"/>
        </w:numPr>
        <w:tabs>
          <w:tab w:val="left" w:pos="567"/>
        </w:tabs>
        <w:ind w:left="0" w:right="-1" w:firstLine="567"/>
        <w:jc w:val="both"/>
        <w:rPr>
          <w:rFonts w:ascii="Verdana" w:hAnsi="Verdana"/>
          <w:u w:val="single"/>
          <w:lang w:val="bg-BG"/>
        </w:rPr>
      </w:pPr>
      <w:proofErr w:type="spellStart"/>
      <w:r w:rsidRPr="001612F0">
        <w:rPr>
          <w:rFonts w:ascii="Verdana" w:hAnsi="Verdana"/>
        </w:rPr>
        <w:t>Производствен</w:t>
      </w:r>
      <w:proofErr w:type="spellEnd"/>
      <w:r w:rsidRPr="001612F0">
        <w:rPr>
          <w:rFonts w:ascii="Verdana" w:hAnsi="Verdana"/>
        </w:rPr>
        <w:t xml:space="preserve"> </w:t>
      </w:r>
      <w:proofErr w:type="spellStart"/>
      <w:r w:rsidRPr="001612F0">
        <w:rPr>
          <w:rFonts w:ascii="Verdana" w:hAnsi="Verdana"/>
        </w:rPr>
        <w:t>участък</w:t>
      </w:r>
      <w:proofErr w:type="spellEnd"/>
      <w:r w:rsidRPr="001612F0">
        <w:rPr>
          <w:rFonts w:ascii="Verdana" w:hAnsi="Verdana"/>
        </w:rPr>
        <w:t xml:space="preserve"> на трошачно-пресевната инсталация на общ</w:t>
      </w:r>
      <w:r w:rsidR="00DB0F71" w:rsidRPr="001612F0">
        <w:rPr>
          <w:rFonts w:ascii="Verdana" w:hAnsi="Verdana"/>
        </w:rPr>
        <w:t xml:space="preserve">а площ около 40 дка, </w:t>
      </w:r>
      <w:proofErr w:type="spellStart"/>
      <w:r w:rsidR="00DB0F71" w:rsidRPr="001612F0">
        <w:rPr>
          <w:rFonts w:ascii="Verdana" w:hAnsi="Verdana"/>
        </w:rPr>
        <w:t>включващ</w:t>
      </w:r>
      <w:proofErr w:type="spellEnd"/>
      <w:r w:rsidR="00DB0F71" w:rsidRPr="001612F0">
        <w:rPr>
          <w:rFonts w:ascii="Verdana" w:hAnsi="Verdana"/>
        </w:rPr>
        <w:t>:</w:t>
      </w:r>
    </w:p>
    <w:p w:rsidR="001612F0" w:rsidRPr="001612F0" w:rsidRDefault="00621A43" w:rsidP="001612F0">
      <w:pPr>
        <w:pStyle w:val="af1"/>
        <w:numPr>
          <w:ilvl w:val="0"/>
          <w:numId w:val="20"/>
        </w:numPr>
        <w:tabs>
          <w:tab w:val="left" w:pos="567"/>
        </w:tabs>
        <w:ind w:right="-1"/>
        <w:jc w:val="both"/>
        <w:rPr>
          <w:rFonts w:ascii="Verdana" w:hAnsi="Verdana"/>
          <w:u w:val="single"/>
          <w:lang w:val="bg-BG"/>
        </w:rPr>
      </w:pPr>
      <w:r w:rsidRPr="001612F0">
        <w:rPr>
          <w:rFonts w:ascii="Verdana" w:hAnsi="Verdana"/>
        </w:rPr>
        <w:t>с</w:t>
      </w:r>
      <w:r w:rsidR="000C09A0" w:rsidRPr="001612F0">
        <w:rPr>
          <w:rFonts w:ascii="Verdana" w:hAnsi="Verdana"/>
        </w:rPr>
        <w:t xml:space="preserve">кладови площи за съхранение на постъпващи количества СООР, </w:t>
      </w:r>
      <w:proofErr w:type="spellStart"/>
      <w:r w:rsidR="000C09A0" w:rsidRPr="001612F0">
        <w:rPr>
          <w:rFonts w:ascii="Verdana" w:hAnsi="Verdana"/>
        </w:rPr>
        <w:t>вкл</w:t>
      </w:r>
      <w:proofErr w:type="spellEnd"/>
      <w:r w:rsidR="000C09A0" w:rsidRPr="001612F0">
        <w:rPr>
          <w:rFonts w:ascii="Verdana" w:hAnsi="Verdana"/>
        </w:rPr>
        <w:t>. за временно съхранение на постъпващите отпадъци със съмнение за замърсяване;</w:t>
      </w:r>
    </w:p>
    <w:p w:rsidR="001612F0" w:rsidRPr="001612F0" w:rsidRDefault="00621A43" w:rsidP="001612F0">
      <w:pPr>
        <w:pStyle w:val="af1"/>
        <w:numPr>
          <w:ilvl w:val="0"/>
          <w:numId w:val="20"/>
        </w:numPr>
        <w:tabs>
          <w:tab w:val="left" w:pos="567"/>
        </w:tabs>
        <w:ind w:right="-1"/>
        <w:jc w:val="both"/>
        <w:rPr>
          <w:rFonts w:ascii="Verdana" w:hAnsi="Verdana"/>
          <w:u w:val="single"/>
          <w:lang w:val="bg-BG"/>
        </w:rPr>
      </w:pPr>
      <w:proofErr w:type="spellStart"/>
      <w:r w:rsidRPr="001612F0">
        <w:rPr>
          <w:rFonts w:ascii="Verdana" w:hAnsi="Verdana"/>
        </w:rPr>
        <w:t>п</w:t>
      </w:r>
      <w:r w:rsidR="000C09A0" w:rsidRPr="001612F0">
        <w:rPr>
          <w:rFonts w:ascii="Verdana" w:hAnsi="Verdana"/>
        </w:rPr>
        <w:t>редварително</w:t>
      </w:r>
      <w:proofErr w:type="spellEnd"/>
      <w:r w:rsidR="000C09A0" w:rsidRPr="001612F0">
        <w:rPr>
          <w:rFonts w:ascii="Verdana" w:hAnsi="Verdana"/>
        </w:rPr>
        <w:t xml:space="preserve"> </w:t>
      </w:r>
      <w:proofErr w:type="spellStart"/>
      <w:r w:rsidR="000C09A0" w:rsidRPr="001612F0">
        <w:rPr>
          <w:rFonts w:ascii="Verdana" w:hAnsi="Verdana"/>
        </w:rPr>
        <w:t>сортиране</w:t>
      </w:r>
      <w:proofErr w:type="spellEnd"/>
      <w:r w:rsidR="000C09A0" w:rsidRPr="001612F0">
        <w:rPr>
          <w:rFonts w:ascii="Verdana" w:hAnsi="Verdana"/>
        </w:rPr>
        <w:t xml:space="preserve"> (</w:t>
      </w:r>
      <w:proofErr w:type="spellStart"/>
      <w:r w:rsidR="000C09A0" w:rsidRPr="001612F0">
        <w:rPr>
          <w:rFonts w:ascii="Verdana" w:hAnsi="Verdana"/>
        </w:rPr>
        <w:t>ръчно</w:t>
      </w:r>
      <w:proofErr w:type="spellEnd"/>
      <w:r w:rsidR="000C09A0" w:rsidRPr="001612F0">
        <w:rPr>
          <w:rFonts w:ascii="Verdana" w:hAnsi="Verdana"/>
        </w:rPr>
        <w:t xml:space="preserve">), </w:t>
      </w:r>
      <w:proofErr w:type="spellStart"/>
      <w:r w:rsidR="000C09A0" w:rsidRPr="001612F0">
        <w:rPr>
          <w:rFonts w:ascii="Verdana" w:hAnsi="Verdana"/>
        </w:rPr>
        <w:t>разглобяване</w:t>
      </w:r>
      <w:proofErr w:type="spellEnd"/>
      <w:r w:rsidR="000C09A0" w:rsidRPr="001612F0">
        <w:rPr>
          <w:rFonts w:ascii="Verdana" w:hAnsi="Verdana"/>
        </w:rPr>
        <w:t xml:space="preserve">, </w:t>
      </w:r>
      <w:proofErr w:type="spellStart"/>
      <w:r w:rsidR="000C09A0" w:rsidRPr="001612F0">
        <w:rPr>
          <w:rFonts w:ascii="Verdana" w:hAnsi="Verdana"/>
        </w:rPr>
        <w:t>раздробяване</w:t>
      </w:r>
      <w:proofErr w:type="spellEnd"/>
      <w:r w:rsidR="000C09A0" w:rsidRPr="001612F0">
        <w:rPr>
          <w:rFonts w:ascii="Verdana" w:hAnsi="Verdana"/>
        </w:rPr>
        <w:t xml:space="preserve"> и </w:t>
      </w:r>
      <w:proofErr w:type="spellStart"/>
      <w:r w:rsidR="000C09A0" w:rsidRPr="001612F0">
        <w:rPr>
          <w:rFonts w:ascii="Verdana" w:hAnsi="Verdana"/>
        </w:rPr>
        <w:t>др</w:t>
      </w:r>
      <w:proofErr w:type="spellEnd"/>
      <w:r w:rsidR="000C09A0" w:rsidRPr="001612F0">
        <w:rPr>
          <w:rFonts w:ascii="Verdana" w:hAnsi="Verdana"/>
        </w:rPr>
        <w:t xml:space="preserve">.; </w:t>
      </w:r>
    </w:p>
    <w:p w:rsidR="001612F0" w:rsidRPr="001612F0" w:rsidRDefault="00621A43" w:rsidP="001612F0">
      <w:pPr>
        <w:pStyle w:val="af1"/>
        <w:numPr>
          <w:ilvl w:val="0"/>
          <w:numId w:val="20"/>
        </w:numPr>
        <w:tabs>
          <w:tab w:val="left" w:pos="567"/>
        </w:tabs>
        <w:ind w:right="-1"/>
        <w:jc w:val="both"/>
        <w:rPr>
          <w:rFonts w:ascii="Verdana" w:hAnsi="Verdana"/>
          <w:u w:val="single"/>
          <w:lang w:val="bg-BG"/>
        </w:rPr>
      </w:pPr>
      <w:proofErr w:type="spellStart"/>
      <w:r w:rsidRPr="001612F0">
        <w:rPr>
          <w:rFonts w:ascii="Verdana" w:hAnsi="Verdana"/>
        </w:rPr>
        <w:t>т</w:t>
      </w:r>
      <w:r w:rsidR="00DB0F71" w:rsidRPr="001612F0">
        <w:rPr>
          <w:rFonts w:ascii="Verdana" w:hAnsi="Verdana"/>
        </w:rPr>
        <w:t>рошачно</w:t>
      </w:r>
      <w:proofErr w:type="spellEnd"/>
      <w:r w:rsidR="00DB0F71" w:rsidRPr="001612F0">
        <w:rPr>
          <w:rFonts w:ascii="Verdana" w:hAnsi="Verdana"/>
        </w:rPr>
        <w:t>-пресевна инсталация;</w:t>
      </w:r>
    </w:p>
    <w:p w:rsidR="001612F0" w:rsidRPr="001612F0" w:rsidRDefault="00621A43" w:rsidP="001612F0">
      <w:pPr>
        <w:pStyle w:val="af1"/>
        <w:numPr>
          <w:ilvl w:val="0"/>
          <w:numId w:val="20"/>
        </w:numPr>
        <w:tabs>
          <w:tab w:val="left" w:pos="567"/>
        </w:tabs>
        <w:ind w:right="-1"/>
        <w:jc w:val="both"/>
        <w:rPr>
          <w:rFonts w:ascii="Verdana" w:hAnsi="Verdana"/>
          <w:u w:val="single"/>
          <w:lang w:val="bg-BG"/>
        </w:rPr>
      </w:pPr>
      <w:r w:rsidRPr="001612F0">
        <w:rPr>
          <w:rFonts w:ascii="Verdana" w:hAnsi="Verdana"/>
        </w:rPr>
        <w:t>п</w:t>
      </w:r>
      <w:r w:rsidR="000C09A0" w:rsidRPr="001612F0">
        <w:rPr>
          <w:rFonts w:ascii="Verdana" w:hAnsi="Verdana"/>
        </w:rPr>
        <w:t>лощи за временно съхранение</w:t>
      </w:r>
      <w:r w:rsidR="00DB0F71" w:rsidRPr="001612F0">
        <w:rPr>
          <w:rFonts w:ascii="Verdana" w:hAnsi="Verdana"/>
        </w:rPr>
        <w:t xml:space="preserve"> на </w:t>
      </w:r>
      <w:proofErr w:type="spellStart"/>
      <w:r w:rsidR="00DB0F71" w:rsidRPr="001612F0">
        <w:rPr>
          <w:rFonts w:ascii="Verdana" w:hAnsi="Verdana"/>
        </w:rPr>
        <w:t>готова</w:t>
      </w:r>
      <w:proofErr w:type="spellEnd"/>
      <w:r w:rsidR="00DB0F71" w:rsidRPr="001612F0">
        <w:rPr>
          <w:rFonts w:ascii="Verdana" w:hAnsi="Verdana"/>
        </w:rPr>
        <w:t xml:space="preserve"> продукция (фракции);</w:t>
      </w:r>
    </w:p>
    <w:p w:rsidR="004610E0" w:rsidRPr="001612F0" w:rsidRDefault="00621A43" w:rsidP="001612F0">
      <w:pPr>
        <w:pStyle w:val="af1"/>
        <w:numPr>
          <w:ilvl w:val="0"/>
          <w:numId w:val="20"/>
        </w:numPr>
        <w:tabs>
          <w:tab w:val="left" w:pos="567"/>
        </w:tabs>
        <w:ind w:right="-1"/>
        <w:jc w:val="both"/>
        <w:rPr>
          <w:rFonts w:ascii="Verdana" w:hAnsi="Verdana"/>
          <w:u w:val="single"/>
          <w:lang w:val="bg-BG"/>
        </w:rPr>
      </w:pPr>
      <w:r w:rsidRPr="001612F0">
        <w:rPr>
          <w:rFonts w:ascii="Verdana" w:hAnsi="Verdana"/>
        </w:rPr>
        <w:t>п</w:t>
      </w:r>
      <w:r w:rsidR="000C09A0" w:rsidRPr="001612F0">
        <w:rPr>
          <w:rFonts w:ascii="Verdana" w:hAnsi="Verdana"/>
        </w:rPr>
        <w:t xml:space="preserve">лощадка за контейнери за временно съхранение на рециклируеми отпадъци, като метали, дървесина, пластмаси и </w:t>
      </w:r>
      <w:proofErr w:type="spellStart"/>
      <w:r w:rsidR="000C09A0" w:rsidRPr="001612F0">
        <w:rPr>
          <w:rFonts w:ascii="Verdana" w:hAnsi="Verdana"/>
        </w:rPr>
        <w:t>др</w:t>
      </w:r>
      <w:proofErr w:type="spellEnd"/>
      <w:r w:rsidR="000C09A0" w:rsidRPr="001612F0">
        <w:rPr>
          <w:rFonts w:ascii="Verdana" w:hAnsi="Verdana"/>
        </w:rPr>
        <w:t xml:space="preserve">.; </w:t>
      </w:r>
    </w:p>
    <w:p w:rsidR="00A17B41" w:rsidRDefault="004610E0" w:rsidP="00A17B41">
      <w:pPr>
        <w:ind w:firstLine="567"/>
        <w:jc w:val="both"/>
        <w:rPr>
          <w:rFonts w:ascii="Verdana" w:hAnsi="Verdana"/>
          <w:lang w:val="bg-BG"/>
        </w:rPr>
      </w:pPr>
      <w:r w:rsidRPr="00D0248A">
        <w:rPr>
          <w:rFonts w:ascii="Verdana" w:hAnsi="Verdana"/>
        </w:rPr>
        <w:t>Инсталацията за рециклиране на отпадъци от строителство и разрушаване</w:t>
      </w:r>
      <w:r w:rsidR="00C162B1">
        <w:rPr>
          <w:rFonts w:ascii="Verdana" w:hAnsi="Verdana"/>
          <w:lang w:val="bg-BG"/>
        </w:rPr>
        <w:t xml:space="preserve"> </w:t>
      </w:r>
      <w:r w:rsidRPr="00D0248A">
        <w:rPr>
          <w:rFonts w:ascii="Verdana" w:hAnsi="Verdana"/>
        </w:rPr>
        <w:t xml:space="preserve">се предвижда </w:t>
      </w:r>
      <w:r>
        <w:rPr>
          <w:rFonts w:ascii="Verdana" w:hAnsi="Verdana"/>
          <w:lang w:val="bg-BG"/>
        </w:rPr>
        <w:t xml:space="preserve">да е </w:t>
      </w:r>
      <w:r w:rsidRPr="00D0248A">
        <w:rPr>
          <w:rFonts w:ascii="Verdana" w:hAnsi="Verdana"/>
        </w:rPr>
        <w:t>с проектен капацитет 100 000 т/</w:t>
      </w:r>
      <w:proofErr w:type="spellStart"/>
      <w:r w:rsidRPr="00D0248A">
        <w:rPr>
          <w:rFonts w:ascii="Verdana" w:hAnsi="Verdana"/>
        </w:rPr>
        <w:t>год</w:t>
      </w:r>
      <w:proofErr w:type="spellEnd"/>
      <w:r w:rsidRPr="00D0248A">
        <w:rPr>
          <w:rFonts w:ascii="Verdana" w:hAnsi="Verdana"/>
        </w:rPr>
        <w:t xml:space="preserve">. </w:t>
      </w:r>
      <w:r w:rsidR="006A7842">
        <w:rPr>
          <w:rFonts w:ascii="Verdana" w:hAnsi="Verdana"/>
          <w:lang w:val="bg-BG"/>
        </w:rPr>
        <w:t>По</w:t>
      </w:r>
      <w:r w:rsidR="00D614F5">
        <w:rPr>
          <w:rFonts w:ascii="Verdana" w:hAnsi="Verdana"/>
          <w:lang w:val="bg-BG"/>
        </w:rPr>
        <w:t>дложените на рециклиране строителни отпадъци ще преминават през няколко етапа – сортиране; предварително раздробяване (ще се извършва с хидравлична ножица или хидравличен чук); натрошаване чрез няколко вида машини (компресиращи челюстни, конусни както и роторни трошачки);</w:t>
      </w:r>
      <w:r w:rsidR="002B75B7">
        <w:rPr>
          <w:rFonts w:ascii="Verdana" w:hAnsi="Verdana"/>
          <w:lang w:val="bg-BG"/>
        </w:rPr>
        <w:t xml:space="preserve"> </w:t>
      </w:r>
      <w:r w:rsidR="00293ADE">
        <w:rPr>
          <w:rFonts w:ascii="Verdana" w:hAnsi="Verdana"/>
          <w:lang w:val="bg-BG"/>
        </w:rPr>
        <w:t>отстраняване на метали (същите няма да се подлагат на никаква обработка на обекта)</w:t>
      </w:r>
      <w:r w:rsidR="00B96595">
        <w:rPr>
          <w:rFonts w:ascii="Verdana" w:hAnsi="Verdana"/>
          <w:lang w:val="bg-BG"/>
        </w:rPr>
        <w:t>; пресяване</w:t>
      </w:r>
      <w:r w:rsidR="002032F5">
        <w:rPr>
          <w:rFonts w:ascii="Verdana" w:hAnsi="Verdana"/>
          <w:lang w:val="bg-BG"/>
        </w:rPr>
        <w:t xml:space="preserve"> през пресевна мобилна инсталация</w:t>
      </w:r>
      <w:r w:rsidR="00B96595">
        <w:rPr>
          <w:rFonts w:ascii="Verdana" w:hAnsi="Verdana"/>
          <w:lang w:val="bg-BG"/>
        </w:rPr>
        <w:t>; вътрешно транспортиране; пречистване на фракционните материали.</w:t>
      </w:r>
    </w:p>
    <w:p w:rsidR="00A17B41" w:rsidRDefault="00946AE3" w:rsidP="00A17B41">
      <w:pPr>
        <w:ind w:firstLine="567"/>
        <w:jc w:val="both"/>
        <w:rPr>
          <w:rFonts w:ascii="Verdana" w:hAnsi="Verdana"/>
          <w:lang w:val="bg-BG"/>
        </w:rPr>
      </w:pPr>
      <w:r w:rsidRPr="00946AE3">
        <w:rPr>
          <w:rFonts w:ascii="Verdana" w:hAnsi="Verdana"/>
        </w:rPr>
        <w:t xml:space="preserve">Потокът </w:t>
      </w:r>
      <w:r w:rsidR="004402EF">
        <w:rPr>
          <w:rFonts w:ascii="Verdana" w:hAnsi="Verdana"/>
          <w:lang w:val="bg-BG"/>
        </w:rPr>
        <w:t>с</w:t>
      </w:r>
      <w:r w:rsidR="00D734A7">
        <w:rPr>
          <w:rFonts w:ascii="Verdana" w:hAnsi="Verdana"/>
          <w:lang w:val="bg-BG"/>
        </w:rPr>
        <w:t xml:space="preserve">троителни отпадъци и отпадъци от разрушаване </w:t>
      </w:r>
      <w:r w:rsidRPr="00946AE3">
        <w:rPr>
          <w:rFonts w:ascii="Verdana" w:hAnsi="Verdana"/>
        </w:rPr>
        <w:t xml:space="preserve">ще включва </w:t>
      </w:r>
      <w:proofErr w:type="spellStart"/>
      <w:r w:rsidRPr="00946AE3">
        <w:rPr>
          <w:rFonts w:ascii="Verdana" w:hAnsi="Verdana"/>
        </w:rPr>
        <w:t>смесени</w:t>
      </w:r>
      <w:proofErr w:type="spellEnd"/>
      <w:r w:rsidRPr="00946AE3">
        <w:rPr>
          <w:rFonts w:ascii="Verdana" w:hAnsi="Verdana"/>
        </w:rPr>
        <w:t xml:space="preserve"> строителни отпадъци, както и отделни </w:t>
      </w:r>
      <w:proofErr w:type="spellStart"/>
      <w:r w:rsidRPr="00946AE3">
        <w:rPr>
          <w:rFonts w:ascii="Verdana" w:hAnsi="Verdana"/>
        </w:rPr>
        <w:t>потоци</w:t>
      </w:r>
      <w:proofErr w:type="spellEnd"/>
      <w:r w:rsidRPr="00946AE3">
        <w:rPr>
          <w:rFonts w:ascii="Verdana" w:hAnsi="Verdana"/>
        </w:rPr>
        <w:t xml:space="preserve"> разделно </w:t>
      </w:r>
      <w:proofErr w:type="spellStart"/>
      <w:r w:rsidRPr="00946AE3">
        <w:rPr>
          <w:rFonts w:ascii="Verdana" w:hAnsi="Verdana"/>
        </w:rPr>
        <w:t>събрани</w:t>
      </w:r>
      <w:proofErr w:type="spellEnd"/>
      <w:r w:rsidRPr="00946AE3">
        <w:rPr>
          <w:rFonts w:ascii="Verdana" w:hAnsi="Verdana"/>
        </w:rPr>
        <w:t xml:space="preserve"> и </w:t>
      </w:r>
      <w:proofErr w:type="spellStart"/>
      <w:r w:rsidRPr="00946AE3">
        <w:rPr>
          <w:rFonts w:ascii="Verdana" w:hAnsi="Verdana"/>
        </w:rPr>
        <w:t>транспортирани</w:t>
      </w:r>
      <w:proofErr w:type="spellEnd"/>
      <w:r w:rsidRPr="00946AE3">
        <w:rPr>
          <w:rFonts w:ascii="Verdana" w:hAnsi="Verdana"/>
        </w:rPr>
        <w:t xml:space="preserve"> </w:t>
      </w:r>
      <w:proofErr w:type="spellStart"/>
      <w:r w:rsidRPr="00946AE3">
        <w:rPr>
          <w:rFonts w:ascii="Verdana" w:hAnsi="Verdana"/>
        </w:rPr>
        <w:t>земни</w:t>
      </w:r>
      <w:proofErr w:type="spellEnd"/>
      <w:r w:rsidRPr="00946AE3">
        <w:rPr>
          <w:rFonts w:ascii="Verdana" w:hAnsi="Verdana"/>
        </w:rPr>
        <w:t xml:space="preserve"> </w:t>
      </w:r>
      <w:proofErr w:type="spellStart"/>
      <w:r w:rsidRPr="00946AE3">
        <w:rPr>
          <w:rFonts w:ascii="Verdana" w:hAnsi="Verdana"/>
        </w:rPr>
        <w:t>маси</w:t>
      </w:r>
      <w:proofErr w:type="spellEnd"/>
      <w:r w:rsidRPr="00946AE3">
        <w:rPr>
          <w:rFonts w:ascii="Verdana" w:hAnsi="Verdana"/>
        </w:rPr>
        <w:t xml:space="preserve">, </w:t>
      </w:r>
      <w:proofErr w:type="spellStart"/>
      <w:r w:rsidRPr="00946AE3">
        <w:rPr>
          <w:rFonts w:ascii="Verdana" w:hAnsi="Verdana"/>
        </w:rPr>
        <w:t>смеси</w:t>
      </w:r>
      <w:proofErr w:type="spellEnd"/>
      <w:r w:rsidRPr="00946AE3">
        <w:rPr>
          <w:rFonts w:ascii="Verdana" w:hAnsi="Verdana"/>
        </w:rPr>
        <w:t xml:space="preserve"> от </w:t>
      </w:r>
      <w:proofErr w:type="spellStart"/>
      <w:r w:rsidRPr="00946AE3">
        <w:rPr>
          <w:rFonts w:ascii="Verdana" w:hAnsi="Verdana"/>
        </w:rPr>
        <w:t>керамични</w:t>
      </w:r>
      <w:proofErr w:type="spellEnd"/>
      <w:r w:rsidRPr="00946AE3">
        <w:rPr>
          <w:rFonts w:ascii="Verdana" w:hAnsi="Verdana"/>
        </w:rPr>
        <w:t xml:space="preserve"> отпадъци, бетон, </w:t>
      </w:r>
      <w:proofErr w:type="spellStart"/>
      <w:r w:rsidRPr="00946AE3">
        <w:rPr>
          <w:rFonts w:ascii="Verdana" w:hAnsi="Verdana"/>
        </w:rPr>
        <w:t>асфалти</w:t>
      </w:r>
      <w:proofErr w:type="spellEnd"/>
      <w:r w:rsidRPr="00946AE3">
        <w:rPr>
          <w:rFonts w:ascii="Verdana" w:hAnsi="Verdana"/>
        </w:rPr>
        <w:t>.</w:t>
      </w:r>
    </w:p>
    <w:p w:rsidR="00066547" w:rsidRPr="00A17B41" w:rsidRDefault="00D0248A" w:rsidP="00A17B41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 настоящият план се </w:t>
      </w:r>
      <w:r>
        <w:rPr>
          <w:rFonts w:ascii="Verdana" w:hAnsi="Verdana"/>
        </w:rPr>
        <w:t>п</w:t>
      </w:r>
      <w:r w:rsidR="00A3096E" w:rsidRPr="00A3096E">
        <w:rPr>
          <w:rFonts w:ascii="Verdana" w:hAnsi="Verdana"/>
        </w:rPr>
        <w:t>редвижда и обособяване на площи за допълнително разширение на инсталацията за рециклиране с други технологични възли, свързани с управлението на отпадъците</w:t>
      </w:r>
      <w:r w:rsidR="00066547">
        <w:rPr>
          <w:rFonts w:ascii="Verdana" w:hAnsi="Verdana"/>
        </w:rPr>
        <w:t xml:space="preserve"> от строителство и разрушаване:</w:t>
      </w:r>
    </w:p>
    <w:p w:rsidR="00066547" w:rsidRDefault="00A3096E" w:rsidP="00066547">
      <w:pPr>
        <w:pStyle w:val="af1"/>
        <w:numPr>
          <w:ilvl w:val="0"/>
          <w:numId w:val="19"/>
        </w:numPr>
        <w:tabs>
          <w:tab w:val="left" w:pos="142"/>
        </w:tabs>
        <w:ind w:left="0" w:firstLine="567"/>
        <w:jc w:val="both"/>
        <w:rPr>
          <w:rFonts w:ascii="Verdana" w:hAnsi="Verdana"/>
        </w:rPr>
      </w:pPr>
      <w:r w:rsidRPr="00066547">
        <w:rPr>
          <w:rFonts w:ascii="Verdana" w:hAnsi="Verdana"/>
        </w:rPr>
        <w:t>инсталация за сепариране на строителни отпадъци и отпадъци от ра</w:t>
      </w:r>
      <w:r w:rsidR="00DB0F71" w:rsidRPr="00066547">
        <w:rPr>
          <w:rFonts w:ascii="Verdana" w:hAnsi="Verdana"/>
        </w:rPr>
        <w:t>зрушаване на площ около 14 дка;</w:t>
      </w:r>
    </w:p>
    <w:p w:rsidR="00066547" w:rsidRDefault="00A3096E" w:rsidP="00066547">
      <w:pPr>
        <w:pStyle w:val="af1"/>
        <w:numPr>
          <w:ilvl w:val="0"/>
          <w:numId w:val="19"/>
        </w:numPr>
        <w:tabs>
          <w:tab w:val="left" w:pos="142"/>
        </w:tabs>
        <w:ind w:left="0" w:firstLine="567"/>
        <w:jc w:val="both"/>
        <w:rPr>
          <w:rFonts w:ascii="Verdana" w:hAnsi="Verdana"/>
        </w:rPr>
      </w:pPr>
      <w:r w:rsidRPr="00066547">
        <w:rPr>
          <w:rFonts w:ascii="Verdana" w:hAnsi="Verdana"/>
        </w:rPr>
        <w:t>инсталация за промиване на отделни фракции от разделения материал с цел подобряване на качеството им, инсталации за производство на изделия от отделените фрак</w:t>
      </w:r>
      <w:r w:rsidR="00DB0F71" w:rsidRPr="00066547">
        <w:rPr>
          <w:rFonts w:ascii="Verdana" w:hAnsi="Verdana"/>
        </w:rPr>
        <w:t xml:space="preserve">ции и </w:t>
      </w:r>
      <w:proofErr w:type="spellStart"/>
      <w:r w:rsidR="00DB0F71" w:rsidRPr="00066547">
        <w:rPr>
          <w:rFonts w:ascii="Verdana" w:hAnsi="Verdana"/>
        </w:rPr>
        <w:t>др</w:t>
      </w:r>
      <w:proofErr w:type="spellEnd"/>
      <w:r w:rsidR="00DB0F71" w:rsidRPr="00066547">
        <w:rPr>
          <w:rFonts w:ascii="Verdana" w:hAnsi="Verdana"/>
        </w:rPr>
        <w:t>. на площ около 15 дка;</w:t>
      </w:r>
    </w:p>
    <w:p w:rsidR="00066547" w:rsidRDefault="00D0248A" w:rsidP="00066547">
      <w:pPr>
        <w:pStyle w:val="af1"/>
        <w:numPr>
          <w:ilvl w:val="0"/>
          <w:numId w:val="19"/>
        </w:numPr>
        <w:tabs>
          <w:tab w:val="left" w:pos="142"/>
        </w:tabs>
        <w:ind w:left="0" w:firstLine="567"/>
        <w:jc w:val="both"/>
        <w:rPr>
          <w:rFonts w:ascii="Verdana" w:hAnsi="Verdana"/>
        </w:rPr>
      </w:pPr>
      <w:r w:rsidRPr="00066547">
        <w:rPr>
          <w:rFonts w:ascii="Verdana" w:hAnsi="Verdana"/>
        </w:rPr>
        <w:t>и</w:t>
      </w:r>
      <w:r w:rsidR="00A3096E" w:rsidRPr="00066547">
        <w:rPr>
          <w:rFonts w:ascii="Verdana" w:hAnsi="Verdana"/>
        </w:rPr>
        <w:t>нсталация за оползотворяване на получените фракции, с площ около</w:t>
      </w:r>
      <w:r w:rsidR="00DB0F71" w:rsidRPr="00066547">
        <w:rPr>
          <w:rFonts w:ascii="Verdana" w:hAnsi="Verdana"/>
        </w:rPr>
        <w:t xml:space="preserve"> 13 дка;</w:t>
      </w:r>
    </w:p>
    <w:p w:rsidR="003C4192" w:rsidRPr="00066547" w:rsidRDefault="00C51A4D" w:rsidP="00066547">
      <w:pPr>
        <w:pStyle w:val="af1"/>
        <w:numPr>
          <w:ilvl w:val="0"/>
          <w:numId w:val="19"/>
        </w:numPr>
        <w:tabs>
          <w:tab w:val="left" w:pos="142"/>
        </w:tabs>
        <w:ind w:left="0" w:firstLine="567"/>
        <w:jc w:val="both"/>
        <w:rPr>
          <w:rFonts w:ascii="Verdana" w:hAnsi="Verdana"/>
        </w:rPr>
      </w:pPr>
      <w:r w:rsidRPr="00066547">
        <w:rPr>
          <w:rFonts w:ascii="Verdana" w:hAnsi="Verdana"/>
          <w:lang w:val="bg-BG"/>
        </w:rPr>
        <w:t>с ПУП-ПРЗ</w:t>
      </w:r>
      <w:r w:rsidR="00D769F2" w:rsidRPr="00066547">
        <w:rPr>
          <w:rFonts w:ascii="Verdana" w:hAnsi="Verdana"/>
          <w:lang w:val="bg-BG"/>
        </w:rPr>
        <w:t xml:space="preserve">, </w:t>
      </w:r>
      <w:r w:rsidR="00D769F2" w:rsidRPr="00066547">
        <w:rPr>
          <w:rFonts w:ascii="Verdana" w:hAnsi="Verdana"/>
        </w:rPr>
        <w:t>на площадката</w:t>
      </w:r>
      <w:r w:rsidRPr="00066547">
        <w:rPr>
          <w:rFonts w:ascii="Verdana" w:hAnsi="Verdana"/>
          <w:lang w:val="bg-BG"/>
        </w:rPr>
        <w:t xml:space="preserve"> </w:t>
      </w:r>
      <w:r w:rsidR="00D0248A" w:rsidRPr="00066547">
        <w:rPr>
          <w:rFonts w:ascii="Verdana" w:hAnsi="Verdana"/>
        </w:rPr>
        <w:t>се предвижда</w:t>
      </w:r>
      <w:r w:rsidR="003C6B96" w:rsidRPr="00066547">
        <w:rPr>
          <w:rFonts w:ascii="Verdana" w:hAnsi="Verdana"/>
          <w:lang w:val="bg-BG"/>
        </w:rPr>
        <w:t xml:space="preserve"> и площ за </w:t>
      </w:r>
      <w:r w:rsidR="00D0248A" w:rsidRPr="00066547">
        <w:rPr>
          <w:rFonts w:ascii="Verdana" w:hAnsi="Verdana"/>
        </w:rPr>
        <w:t>бетонов център</w:t>
      </w:r>
      <w:r w:rsidR="00F73DB8" w:rsidRPr="00066547">
        <w:rPr>
          <w:rFonts w:ascii="Verdana" w:hAnsi="Verdana"/>
          <w:lang w:val="bg-BG"/>
        </w:rPr>
        <w:t xml:space="preserve">, </w:t>
      </w:r>
      <w:r w:rsidR="00F73DB8" w:rsidRPr="00066547">
        <w:rPr>
          <w:rFonts w:ascii="Verdana" w:hAnsi="Verdana"/>
        </w:rPr>
        <w:t xml:space="preserve">за собствени </w:t>
      </w:r>
      <w:proofErr w:type="spellStart"/>
      <w:r w:rsidR="003C6B96" w:rsidRPr="00066547">
        <w:rPr>
          <w:rFonts w:ascii="Verdana" w:hAnsi="Verdana"/>
        </w:rPr>
        <w:t>нужд</w:t>
      </w:r>
      <w:proofErr w:type="spellEnd"/>
      <w:r w:rsidR="003C6B96" w:rsidRPr="00066547">
        <w:rPr>
          <w:rFonts w:ascii="Verdana" w:hAnsi="Verdana"/>
          <w:lang w:val="bg-BG"/>
        </w:rPr>
        <w:t>и</w:t>
      </w:r>
      <w:r w:rsidR="003C6B96" w:rsidRPr="00066547">
        <w:rPr>
          <w:rFonts w:ascii="Verdana" w:hAnsi="Verdana"/>
        </w:rPr>
        <w:t xml:space="preserve">, </w:t>
      </w:r>
      <w:proofErr w:type="spellStart"/>
      <w:r w:rsidR="003C6B96" w:rsidRPr="00066547">
        <w:rPr>
          <w:rFonts w:ascii="Verdana" w:hAnsi="Verdana"/>
        </w:rPr>
        <w:t>без</w:t>
      </w:r>
      <w:proofErr w:type="spellEnd"/>
      <w:r w:rsidR="003C6B96" w:rsidRPr="00066547">
        <w:rPr>
          <w:rFonts w:ascii="Verdana" w:hAnsi="Verdana"/>
        </w:rPr>
        <w:t xml:space="preserve"> да</w:t>
      </w:r>
      <w:r w:rsidR="00F73DB8" w:rsidRPr="00066547">
        <w:rPr>
          <w:rFonts w:ascii="Verdana" w:hAnsi="Verdana"/>
        </w:rPr>
        <w:t xml:space="preserve"> се пр</w:t>
      </w:r>
      <w:r w:rsidR="00835694">
        <w:rPr>
          <w:rFonts w:ascii="Verdana" w:hAnsi="Verdana"/>
        </w:rPr>
        <w:t>одава и изнася извън площадката</w:t>
      </w:r>
      <w:r w:rsidR="00F460B7" w:rsidRPr="00066547">
        <w:rPr>
          <w:rFonts w:ascii="Verdana" w:hAnsi="Verdana"/>
        </w:rPr>
        <w:t xml:space="preserve"> произведения бетон.</w:t>
      </w:r>
      <w:r w:rsidR="00F73DB8" w:rsidRPr="00066547">
        <w:rPr>
          <w:rFonts w:ascii="Verdana" w:hAnsi="Verdana"/>
        </w:rPr>
        <w:t xml:space="preserve"> </w:t>
      </w:r>
    </w:p>
    <w:p w:rsidR="003C4192" w:rsidRDefault="00BF6539" w:rsidP="00DB0F71">
      <w:pPr>
        <w:tabs>
          <w:tab w:val="left" w:pos="8505"/>
        </w:tabs>
        <w:ind w:firstLine="567"/>
        <w:jc w:val="both"/>
        <w:rPr>
          <w:rFonts w:ascii="Verdana" w:hAnsi="Verdana"/>
        </w:rPr>
      </w:pPr>
      <w:r w:rsidRPr="00BF6539">
        <w:rPr>
          <w:rFonts w:ascii="Verdana" w:hAnsi="Verdana"/>
        </w:rPr>
        <w:t>Площадката за разполагане на трошачно-пресевната инсталация се предви</w:t>
      </w:r>
      <w:r w:rsidR="00CB4EDF">
        <w:rPr>
          <w:rFonts w:ascii="Verdana" w:hAnsi="Verdana"/>
        </w:rPr>
        <w:t>жда да бъде с бетонова настилка</w:t>
      </w:r>
      <w:r w:rsidRPr="00BF6539">
        <w:rPr>
          <w:rFonts w:ascii="Verdana" w:hAnsi="Verdana"/>
        </w:rPr>
        <w:t xml:space="preserve">. </w:t>
      </w:r>
      <w:proofErr w:type="spellStart"/>
      <w:r w:rsidRPr="00BF6539">
        <w:rPr>
          <w:rFonts w:ascii="Verdana" w:hAnsi="Verdana"/>
        </w:rPr>
        <w:t>Останалата</w:t>
      </w:r>
      <w:proofErr w:type="spellEnd"/>
      <w:r w:rsidRPr="00BF6539">
        <w:rPr>
          <w:rFonts w:ascii="Verdana" w:hAnsi="Verdana"/>
        </w:rPr>
        <w:t xml:space="preserve"> част от територията на площадката ще е с </w:t>
      </w:r>
      <w:proofErr w:type="spellStart"/>
      <w:r w:rsidRPr="00BF6539">
        <w:rPr>
          <w:rFonts w:ascii="Verdana" w:hAnsi="Verdana"/>
        </w:rPr>
        <w:t>макадамова</w:t>
      </w:r>
      <w:proofErr w:type="spellEnd"/>
      <w:r w:rsidRPr="00BF6539">
        <w:rPr>
          <w:rFonts w:ascii="Verdana" w:hAnsi="Verdana"/>
        </w:rPr>
        <w:t xml:space="preserve"> настилка, изградена от баластра или от рециклирани материали, </w:t>
      </w:r>
      <w:proofErr w:type="spellStart"/>
      <w:r w:rsidRPr="00BF6539">
        <w:rPr>
          <w:rFonts w:ascii="Verdana" w:hAnsi="Verdana"/>
        </w:rPr>
        <w:t>произведени</w:t>
      </w:r>
      <w:proofErr w:type="spellEnd"/>
      <w:r w:rsidRPr="00BF6539">
        <w:rPr>
          <w:rFonts w:ascii="Verdana" w:hAnsi="Verdana"/>
        </w:rPr>
        <w:t xml:space="preserve"> от </w:t>
      </w:r>
      <w:proofErr w:type="spellStart"/>
      <w:r w:rsidRPr="00BF6539">
        <w:rPr>
          <w:rFonts w:ascii="Verdana" w:hAnsi="Verdana"/>
        </w:rPr>
        <w:t>самата</w:t>
      </w:r>
      <w:proofErr w:type="spellEnd"/>
      <w:r w:rsidRPr="00BF6539">
        <w:rPr>
          <w:rFonts w:ascii="Verdana" w:hAnsi="Verdana"/>
        </w:rPr>
        <w:t xml:space="preserve"> т</w:t>
      </w:r>
      <w:r w:rsidR="003C4192">
        <w:rPr>
          <w:rFonts w:ascii="Verdana" w:hAnsi="Verdana"/>
        </w:rPr>
        <w:t>рошачно-пресевната инсталация.</w:t>
      </w:r>
    </w:p>
    <w:p w:rsidR="003C4192" w:rsidRDefault="00BF6539" w:rsidP="003C4192">
      <w:pPr>
        <w:tabs>
          <w:tab w:val="left" w:pos="8505"/>
        </w:tabs>
        <w:ind w:firstLine="567"/>
        <w:jc w:val="both"/>
        <w:rPr>
          <w:rFonts w:ascii="Verdana" w:hAnsi="Verdana"/>
        </w:rPr>
      </w:pPr>
      <w:proofErr w:type="spellStart"/>
      <w:r w:rsidRPr="00BF6539">
        <w:rPr>
          <w:rFonts w:ascii="Verdana" w:hAnsi="Verdana"/>
        </w:rPr>
        <w:t>Асфалто</w:t>
      </w:r>
      <w:proofErr w:type="spellEnd"/>
      <w:r w:rsidRPr="00BF6539">
        <w:rPr>
          <w:rFonts w:ascii="Verdana" w:hAnsi="Verdana"/>
        </w:rPr>
        <w:t xml:space="preserve">-бетонова настилка се предвижда за площадката за временно съхранение на СО, за които има съмнение за замърсяване, </w:t>
      </w:r>
      <w:proofErr w:type="spellStart"/>
      <w:r w:rsidRPr="00BF6539">
        <w:rPr>
          <w:rFonts w:ascii="Verdana" w:hAnsi="Verdana"/>
        </w:rPr>
        <w:t>докато</w:t>
      </w:r>
      <w:proofErr w:type="spellEnd"/>
      <w:r w:rsidRPr="00BF6539">
        <w:rPr>
          <w:rFonts w:ascii="Verdana" w:hAnsi="Verdana"/>
        </w:rPr>
        <w:t xml:space="preserve"> се </w:t>
      </w:r>
      <w:proofErr w:type="spellStart"/>
      <w:r w:rsidRPr="00BF6539">
        <w:rPr>
          <w:rFonts w:ascii="Verdana" w:hAnsi="Verdana"/>
        </w:rPr>
        <w:t>извършат</w:t>
      </w:r>
      <w:proofErr w:type="spellEnd"/>
      <w:r w:rsidRPr="00BF6539">
        <w:rPr>
          <w:rFonts w:ascii="Verdana" w:hAnsi="Verdana"/>
        </w:rPr>
        <w:t xml:space="preserve"> необходимите </w:t>
      </w:r>
      <w:proofErr w:type="spellStart"/>
      <w:r w:rsidRPr="00BF6539">
        <w:rPr>
          <w:rFonts w:ascii="Verdana" w:hAnsi="Verdana"/>
        </w:rPr>
        <w:t>изпитвания</w:t>
      </w:r>
      <w:proofErr w:type="spellEnd"/>
      <w:r w:rsidRPr="00BF6539">
        <w:rPr>
          <w:rFonts w:ascii="Verdana" w:hAnsi="Verdana"/>
        </w:rPr>
        <w:t xml:space="preserve"> и/или се </w:t>
      </w:r>
      <w:proofErr w:type="spellStart"/>
      <w:r w:rsidRPr="00BF6539">
        <w:rPr>
          <w:rFonts w:ascii="Verdana" w:hAnsi="Verdana"/>
        </w:rPr>
        <w:t>организира</w:t>
      </w:r>
      <w:proofErr w:type="spellEnd"/>
      <w:r w:rsidRPr="00BF6539">
        <w:rPr>
          <w:rFonts w:ascii="Verdana" w:hAnsi="Verdana"/>
        </w:rPr>
        <w:t xml:space="preserve"> </w:t>
      </w:r>
      <w:proofErr w:type="spellStart"/>
      <w:r w:rsidRPr="00BF6539">
        <w:rPr>
          <w:rFonts w:ascii="Verdana" w:hAnsi="Verdana"/>
        </w:rPr>
        <w:t>депонирането</w:t>
      </w:r>
      <w:proofErr w:type="spellEnd"/>
      <w:r w:rsidRPr="00BF6539">
        <w:rPr>
          <w:rFonts w:ascii="Verdana" w:hAnsi="Verdana"/>
        </w:rPr>
        <w:t xml:space="preserve"> им по съответ</w:t>
      </w:r>
      <w:r w:rsidR="003C4192">
        <w:rPr>
          <w:rFonts w:ascii="Verdana" w:hAnsi="Verdana"/>
        </w:rPr>
        <w:t xml:space="preserve">ния </w:t>
      </w:r>
      <w:proofErr w:type="spellStart"/>
      <w:r w:rsidR="003C4192">
        <w:rPr>
          <w:rFonts w:ascii="Verdana" w:hAnsi="Verdana"/>
        </w:rPr>
        <w:t>ред</w:t>
      </w:r>
      <w:proofErr w:type="spellEnd"/>
      <w:r w:rsidR="003C4192">
        <w:rPr>
          <w:rFonts w:ascii="Verdana" w:hAnsi="Verdana"/>
        </w:rPr>
        <w:t xml:space="preserve"> в </w:t>
      </w:r>
      <w:proofErr w:type="spellStart"/>
      <w:r w:rsidR="003C4192">
        <w:rPr>
          <w:rFonts w:ascii="Verdana" w:hAnsi="Verdana"/>
        </w:rPr>
        <w:t>съответен</w:t>
      </w:r>
      <w:proofErr w:type="spellEnd"/>
      <w:r w:rsidR="003C4192">
        <w:rPr>
          <w:rFonts w:ascii="Verdana" w:hAnsi="Verdana"/>
        </w:rPr>
        <w:t xml:space="preserve"> </w:t>
      </w:r>
      <w:proofErr w:type="spellStart"/>
      <w:r w:rsidR="003C4192">
        <w:rPr>
          <w:rFonts w:ascii="Verdana" w:hAnsi="Verdana"/>
        </w:rPr>
        <w:t>клас</w:t>
      </w:r>
      <w:proofErr w:type="spellEnd"/>
      <w:r w:rsidR="003C4192">
        <w:rPr>
          <w:rFonts w:ascii="Verdana" w:hAnsi="Verdana"/>
        </w:rPr>
        <w:t xml:space="preserve"> депо.</w:t>
      </w:r>
    </w:p>
    <w:p w:rsidR="00BF6539" w:rsidRPr="00BF6539" w:rsidRDefault="00BF6539" w:rsidP="003C4192">
      <w:pPr>
        <w:tabs>
          <w:tab w:val="left" w:pos="8505"/>
        </w:tabs>
        <w:ind w:firstLine="567"/>
        <w:jc w:val="both"/>
        <w:rPr>
          <w:rFonts w:ascii="Verdana" w:hAnsi="Verdana"/>
        </w:rPr>
      </w:pPr>
      <w:r w:rsidRPr="00BF6539">
        <w:rPr>
          <w:rFonts w:ascii="Verdana" w:hAnsi="Verdana"/>
        </w:rPr>
        <w:lastRenderedPageBreak/>
        <w:t xml:space="preserve">Участъците за съхранение на готови продукти (фракции), както и площите за разполагане на контейнери за рециклируми и оползотворими материали се предвиждат с настилка от несортиран трошен камък, произведен от трошачно-пресевната инсталация. </w:t>
      </w:r>
    </w:p>
    <w:p w:rsidR="000440AE" w:rsidRDefault="003C4192" w:rsidP="000440AE">
      <w:pPr>
        <w:tabs>
          <w:tab w:val="left" w:pos="567"/>
        </w:tabs>
        <w:ind w:right="-1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ПУП-ПРЗ е предвидена и</w:t>
      </w:r>
      <w:r w:rsidR="00BF6539" w:rsidRPr="00C82044">
        <w:rPr>
          <w:rFonts w:ascii="Verdana" w:hAnsi="Verdana"/>
          <w:lang w:val="bg-BG"/>
        </w:rPr>
        <w:t xml:space="preserve"> площ за обособяване н</w:t>
      </w:r>
      <w:r w:rsidR="003E44BC">
        <w:rPr>
          <w:rFonts w:ascii="Verdana" w:hAnsi="Verdana"/>
          <w:lang w:val="bg-BG"/>
        </w:rPr>
        <w:t>а административно-битова сграда, с необходимите санитарно-битови помещения, офис и помещение за съхранение на документация.</w:t>
      </w:r>
    </w:p>
    <w:p w:rsidR="009200FE" w:rsidRPr="009200FE" w:rsidRDefault="00E51699" w:rsidP="003768ED">
      <w:pPr>
        <w:tabs>
          <w:tab w:val="left" w:pos="567"/>
        </w:tabs>
        <w:ind w:right="-1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Разработени и разгледани в ДЕО са схеми на трасета</w:t>
      </w:r>
      <w:r w:rsidR="009200FE">
        <w:rPr>
          <w:rFonts w:ascii="Verdana" w:hAnsi="Verdana"/>
          <w:lang w:val="bg-BG"/>
        </w:rPr>
        <w:t xml:space="preserve"> за електроснабдяване, водоснабдяване</w:t>
      </w:r>
      <w:r w:rsidR="00620573">
        <w:rPr>
          <w:rFonts w:ascii="Verdana" w:hAnsi="Verdana"/>
          <w:lang w:val="bg-BG"/>
        </w:rPr>
        <w:t>, канализация</w:t>
      </w:r>
      <w:r w:rsidR="009200FE">
        <w:rPr>
          <w:rFonts w:ascii="Verdana" w:hAnsi="Verdana"/>
          <w:lang w:val="bg-BG"/>
        </w:rPr>
        <w:t xml:space="preserve"> и пътна мрежа:</w:t>
      </w:r>
    </w:p>
    <w:p w:rsidR="00F016F1" w:rsidRDefault="009200FE" w:rsidP="009200FE">
      <w:pPr>
        <w:tabs>
          <w:tab w:val="left" w:pos="567"/>
        </w:tabs>
        <w:ind w:right="-1" w:firstLine="567"/>
        <w:jc w:val="both"/>
        <w:rPr>
          <w:rFonts w:ascii="Verdana" w:hAnsi="Verdana"/>
          <w:lang w:val="bg-BG"/>
        </w:rPr>
      </w:pPr>
      <w:r w:rsidRPr="009200FE">
        <w:rPr>
          <w:rFonts w:ascii="Verdana" w:hAnsi="Verdana"/>
          <w:lang w:val="bg-BG"/>
        </w:rPr>
        <w:t>Електросабдяване</w:t>
      </w:r>
      <w:r w:rsidR="00E51699">
        <w:rPr>
          <w:rFonts w:ascii="Verdana" w:hAnsi="Verdana"/>
          <w:lang w:val="bg-BG"/>
        </w:rPr>
        <w:t xml:space="preserve"> - </w:t>
      </w:r>
      <w:r w:rsidRPr="009200FE">
        <w:rPr>
          <w:rFonts w:ascii="Verdana" w:hAnsi="Verdana"/>
        </w:rPr>
        <w:t xml:space="preserve">захранването на поземления имот с </w:t>
      </w:r>
      <w:proofErr w:type="spellStart"/>
      <w:r w:rsidRPr="009200FE">
        <w:rPr>
          <w:rFonts w:ascii="Verdana" w:hAnsi="Verdana"/>
        </w:rPr>
        <w:t>ел</w:t>
      </w:r>
      <w:proofErr w:type="spellEnd"/>
      <w:r w:rsidRPr="009200FE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9200FE">
        <w:rPr>
          <w:rFonts w:ascii="Verdana" w:hAnsi="Verdana"/>
        </w:rPr>
        <w:t xml:space="preserve">енергия ще става от новоизграден трафопост </w:t>
      </w:r>
      <w:proofErr w:type="spellStart"/>
      <w:r w:rsidRPr="009200FE">
        <w:rPr>
          <w:rFonts w:ascii="Verdana" w:hAnsi="Verdana"/>
        </w:rPr>
        <w:t>тип</w:t>
      </w:r>
      <w:proofErr w:type="spellEnd"/>
      <w:r w:rsidRPr="009200FE">
        <w:rPr>
          <w:rFonts w:ascii="Verdana" w:hAnsi="Verdana"/>
        </w:rPr>
        <w:t xml:space="preserve"> БКТП 20/0,4 </w:t>
      </w:r>
      <w:proofErr w:type="spellStart"/>
      <w:r w:rsidRPr="009200FE">
        <w:rPr>
          <w:rFonts w:ascii="Verdana" w:hAnsi="Verdana"/>
        </w:rPr>
        <w:t>кV</w:t>
      </w:r>
      <w:proofErr w:type="spellEnd"/>
      <w:r w:rsidRPr="009200FE">
        <w:rPr>
          <w:rFonts w:ascii="Verdana" w:hAnsi="Verdana"/>
        </w:rPr>
        <w:t xml:space="preserve">, 400 </w:t>
      </w:r>
      <w:proofErr w:type="spellStart"/>
      <w:r w:rsidRPr="009200FE">
        <w:rPr>
          <w:rFonts w:ascii="Verdana" w:hAnsi="Verdana"/>
        </w:rPr>
        <w:t>кVА</w:t>
      </w:r>
      <w:proofErr w:type="spellEnd"/>
      <w:r w:rsidRPr="009200FE">
        <w:rPr>
          <w:rFonts w:ascii="Verdana" w:hAnsi="Verdana"/>
        </w:rPr>
        <w:t xml:space="preserve">, който ще бъде оразмерен за 270 </w:t>
      </w:r>
      <w:proofErr w:type="spellStart"/>
      <w:r w:rsidRPr="009200FE">
        <w:rPr>
          <w:rFonts w:ascii="Verdana" w:hAnsi="Verdana"/>
        </w:rPr>
        <w:t>кW</w:t>
      </w:r>
      <w:proofErr w:type="spellEnd"/>
      <w:r w:rsidRPr="009200FE">
        <w:rPr>
          <w:rFonts w:ascii="Verdana" w:hAnsi="Verdana"/>
        </w:rPr>
        <w:t xml:space="preserve"> мощност. </w:t>
      </w:r>
      <w:proofErr w:type="spellStart"/>
      <w:r w:rsidRPr="009200FE">
        <w:rPr>
          <w:rFonts w:ascii="Verdana" w:hAnsi="Verdana"/>
        </w:rPr>
        <w:t>Той</w:t>
      </w:r>
      <w:proofErr w:type="spellEnd"/>
      <w:r w:rsidRPr="009200FE">
        <w:rPr>
          <w:rFonts w:ascii="Verdana" w:hAnsi="Verdana"/>
        </w:rPr>
        <w:t xml:space="preserve"> ще се монтира на границата на имота с </w:t>
      </w:r>
      <w:proofErr w:type="spellStart"/>
      <w:r w:rsidRPr="009200FE">
        <w:rPr>
          <w:rFonts w:ascii="Verdana" w:hAnsi="Verdana"/>
        </w:rPr>
        <w:t>лице</w:t>
      </w:r>
      <w:proofErr w:type="spellEnd"/>
      <w:r w:rsidRPr="009200FE">
        <w:rPr>
          <w:rFonts w:ascii="Verdana" w:hAnsi="Verdana"/>
        </w:rPr>
        <w:t xml:space="preserve"> към уличната регулация</w:t>
      </w:r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</w:p>
    <w:p w:rsidR="00F016F1" w:rsidRPr="008D1FB2" w:rsidRDefault="009200FE" w:rsidP="009200FE">
      <w:pPr>
        <w:tabs>
          <w:tab w:val="left" w:pos="567"/>
        </w:tabs>
        <w:ind w:right="-1" w:firstLine="567"/>
        <w:jc w:val="both"/>
        <w:rPr>
          <w:rFonts w:ascii="Verdana" w:hAnsi="Verdana"/>
        </w:rPr>
      </w:pPr>
      <w:r w:rsidRPr="008D1FB2">
        <w:rPr>
          <w:rFonts w:ascii="Verdana" w:hAnsi="Verdana"/>
        </w:rPr>
        <w:t xml:space="preserve">Новото БКТП ще бъде с два </w:t>
      </w:r>
      <w:proofErr w:type="spellStart"/>
      <w:r w:rsidRPr="008D1FB2">
        <w:rPr>
          <w:rFonts w:ascii="Verdana" w:hAnsi="Verdana"/>
        </w:rPr>
        <w:t>кабелни</w:t>
      </w:r>
      <w:proofErr w:type="spellEnd"/>
      <w:r w:rsidRPr="008D1FB2">
        <w:rPr>
          <w:rFonts w:ascii="Verdana" w:hAnsi="Verdana"/>
        </w:rPr>
        <w:t xml:space="preserve"> входа на страна 20 </w:t>
      </w:r>
      <w:proofErr w:type="spellStart"/>
      <w:r w:rsidRPr="008D1FB2">
        <w:rPr>
          <w:rFonts w:ascii="Verdana" w:hAnsi="Verdana"/>
        </w:rPr>
        <w:t>кV</w:t>
      </w:r>
      <w:proofErr w:type="spellEnd"/>
      <w:r w:rsidRPr="008D1FB2">
        <w:rPr>
          <w:rFonts w:ascii="Verdana" w:hAnsi="Verdana"/>
        </w:rPr>
        <w:t xml:space="preserve">. Присъединяването на страна 20 </w:t>
      </w:r>
      <w:proofErr w:type="spellStart"/>
      <w:r w:rsidRPr="008D1FB2">
        <w:rPr>
          <w:rFonts w:ascii="Verdana" w:hAnsi="Verdana"/>
        </w:rPr>
        <w:t>кV</w:t>
      </w:r>
      <w:proofErr w:type="spellEnd"/>
      <w:r w:rsidRPr="008D1FB2">
        <w:rPr>
          <w:rFonts w:ascii="Verdana" w:hAnsi="Verdana"/>
        </w:rPr>
        <w:t xml:space="preserve"> на новото БКТП за обекта ще стане подземно,</w:t>
      </w:r>
      <w:r w:rsidRPr="008D1FB2">
        <w:rPr>
          <w:rFonts w:ascii="Verdana" w:hAnsi="Verdana"/>
          <w:color w:val="339965"/>
        </w:rPr>
        <w:t xml:space="preserve"> </w:t>
      </w:r>
      <w:r w:rsidRPr="008D1FB2">
        <w:rPr>
          <w:rFonts w:ascii="Verdana" w:hAnsi="Verdana"/>
        </w:rPr>
        <w:t xml:space="preserve">с кабели 20 </w:t>
      </w:r>
      <w:proofErr w:type="spellStart"/>
      <w:r w:rsidRPr="008D1FB2">
        <w:rPr>
          <w:rFonts w:ascii="Verdana" w:hAnsi="Verdana"/>
        </w:rPr>
        <w:t>кV</w:t>
      </w:r>
      <w:proofErr w:type="spellEnd"/>
      <w:r w:rsidRPr="008D1FB2">
        <w:rPr>
          <w:rFonts w:ascii="Verdana" w:hAnsi="Verdana"/>
        </w:rPr>
        <w:t xml:space="preserve"> от съществуващо БКТП „</w:t>
      </w:r>
      <w:proofErr w:type="spellStart"/>
      <w:r w:rsidRPr="008D1FB2">
        <w:rPr>
          <w:rFonts w:ascii="Verdana" w:hAnsi="Verdana"/>
        </w:rPr>
        <w:t>Химкомерс</w:t>
      </w:r>
      <w:proofErr w:type="spellEnd"/>
      <w:r w:rsidRPr="008D1FB2">
        <w:rPr>
          <w:rFonts w:ascii="Verdana" w:hAnsi="Verdana"/>
        </w:rPr>
        <w:t xml:space="preserve">”.  </w:t>
      </w:r>
    </w:p>
    <w:p w:rsidR="00F016F1" w:rsidRPr="008D1FB2" w:rsidRDefault="009200FE" w:rsidP="009200FE">
      <w:pPr>
        <w:tabs>
          <w:tab w:val="left" w:pos="567"/>
        </w:tabs>
        <w:ind w:right="-1" w:firstLine="567"/>
        <w:jc w:val="both"/>
        <w:rPr>
          <w:rFonts w:ascii="Verdana" w:hAnsi="Verdana"/>
        </w:rPr>
      </w:pPr>
      <w:proofErr w:type="spellStart"/>
      <w:r w:rsidRPr="008D1FB2">
        <w:rPr>
          <w:rFonts w:ascii="Verdana" w:hAnsi="Verdana"/>
        </w:rPr>
        <w:t>Дължината</w:t>
      </w:r>
      <w:proofErr w:type="spellEnd"/>
      <w:r w:rsidRPr="008D1FB2">
        <w:rPr>
          <w:rFonts w:ascii="Verdana" w:hAnsi="Verdana"/>
        </w:rPr>
        <w:t xml:space="preserve"> на трасето на </w:t>
      </w:r>
      <w:proofErr w:type="spellStart"/>
      <w:r w:rsidRPr="008D1FB2">
        <w:rPr>
          <w:rFonts w:ascii="Verdana" w:hAnsi="Verdana"/>
        </w:rPr>
        <w:t>кабелите</w:t>
      </w:r>
      <w:proofErr w:type="spellEnd"/>
      <w:r w:rsidRPr="008D1FB2">
        <w:rPr>
          <w:rFonts w:ascii="Verdana" w:hAnsi="Verdana"/>
        </w:rPr>
        <w:t xml:space="preserve"> 20 </w:t>
      </w:r>
      <w:proofErr w:type="spellStart"/>
      <w:r w:rsidRPr="008D1FB2">
        <w:rPr>
          <w:rFonts w:ascii="Verdana" w:hAnsi="Verdana"/>
        </w:rPr>
        <w:t>кV</w:t>
      </w:r>
      <w:proofErr w:type="spellEnd"/>
      <w:r w:rsidRPr="008D1FB2">
        <w:rPr>
          <w:rFonts w:ascii="Verdana" w:hAnsi="Verdana"/>
        </w:rPr>
        <w:t xml:space="preserve"> ще бъде 409 м, а </w:t>
      </w:r>
      <w:proofErr w:type="spellStart"/>
      <w:r w:rsidRPr="008D1FB2">
        <w:rPr>
          <w:rFonts w:ascii="Verdana" w:hAnsi="Verdana"/>
        </w:rPr>
        <w:t>сервитутната</w:t>
      </w:r>
      <w:proofErr w:type="spellEnd"/>
      <w:r w:rsidRPr="008D1FB2">
        <w:rPr>
          <w:rFonts w:ascii="Verdana" w:hAnsi="Verdana"/>
        </w:rPr>
        <w:t xml:space="preserve"> им зона - 1640 м</w:t>
      </w:r>
      <w:r w:rsidRPr="008D1FB2">
        <w:rPr>
          <w:rFonts w:ascii="Verdana" w:hAnsi="Verdana"/>
          <w:vertAlign w:val="superscript"/>
        </w:rPr>
        <w:t>2</w:t>
      </w:r>
      <w:r w:rsidRPr="008D1FB2">
        <w:rPr>
          <w:rFonts w:ascii="Verdana" w:hAnsi="Verdana"/>
        </w:rPr>
        <w:t xml:space="preserve">. </w:t>
      </w:r>
    </w:p>
    <w:p w:rsidR="00554AA4" w:rsidRDefault="00554AA4" w:rsidP="00554AA4">
      <w:pPr>
        <w:tabs>
          <w:tab w:val="left" w:pos="567"/>
        </w:tabs>
        <w:ind w:right="-1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ab/>
      </w:r>
      <w:r w:rsidR="00115FDB" w:rsidRPr="00E51699">
        <w:rPr>
          <w:rFonts w:ascii="Verdana" w:hAnsi="Verdana"/>
          <w:lang w:val="bg-BG"/>
        </w:rPr>
        <w:t>Водоснабдяване</w:t>
      </w:r>
      <w:r w:rsidR="00E51699" w:rsidRPr="00E51699">
        <w:rPr>
          <w:rFonts w:ascii="Verdana" w:hAnsi="Verdana"/>
          <w:lang w:val="bg-BG"/>
        </w:rPr>
        <w:t xml:space="preserve"> - </w:t>
      </w:r>
      <w:r w:rsidR="00E51699">
        <w:rPr>
          <w:rFonts w:ascii="Verdana" w:hAnsi="Verdana"/>
        </w:rPr>
        <w:t>в</w:t>
      </w:r>
      <w:r w:rsidR="00115FDB" w:rsidRPr="008D1FB2">
        <w:rPr>
          <w:rFonts w:ascii="Verdana" w:hAnsi="Verdana"/>
        </w:rPr>
        <w:t xml:space="preserve">одоснабдяването на обекта ще се осъществява с две цели: </w:t>
      </w:r>
    </w:p>
    <w:p w:rsidR="007E4F77" w:rsidRPr="008D1FB2" w:rsidRDefault="00554AA4" w:rsidP="00554AA4">
      <w:pPr>
        <w:tabs>
          <w:tab w:val="left" w:pos="567"/>
        </w:tabs>
        <w:ind w:right="-1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ab/>
      </w:r>
      <w:r w:rsidR="00C60E58" w:rsidRPr="00554AA4">
        <w:rPr>
          <w:rFonts w:ascii="Verdana" w:hAnsi="Verdana"/>
        </w:rPr>
        <w:t>Питейно</w:t>
      </w:r>
      <w:r w:rsidR="00C60E58" w:rsidRPr="00554AA4">
        <w:rPr>
          <w:rFonts w:ascii="Verdana" w:hAnsi="Verdana"/>
          <w:b/>
        </w:rPr>
        <w:t>-</w:t>
      </w:r>
      <w:r w:rsidR="00C60E58" w:rsidRPr="00554AA4">
        <w:rPr>
          <w:rFonts w:ascii="Verdana" w:hAnsi="Verdana"/>
        </w:rPr>
        <w:t>битово</w:t>
      </w:r>
      <w:r w:rsidR="00C60E58" w:rsidRPr="00554AA4">
        <w:rPr>
          <w:rFonts w:ascii="Verdana" w:hAnsi="Verdana"/>
          <w:b/>
        </w:rPr>
        <w:t xml:space="preserve"> </w:t>
      </w:r>
      <w:r w:rsidR="00C60E58" w:rsidRPr="00554AA4">
        <w:rPr>
          <w:rFonts w:ascii="Verdana" w:hAnsi="Verdana"/>
        </w:rPr>
        <w:t>водоснабдяване:</w:t>
      </w:r>
      <w:r w:rsidR="00C60E58" w:rsidRPr="008D1FB2">
        <w:rPr>
          <w:rFonts w:ascii="Verdana" w:hAnsi="Verdana"/>
        </w:rPr>
        <w:t xml:space="preserve"> </w:t>
      </w:r>
      <w:r w:rsidR="00C60E58" w:rsidRPr="008D1FB2">
        <w:rPr>
          <w:rFonts w:ascii="Verdana" w:hAnsi="Verdana"/>
          <w:lang w:val="bg-BG"/>
        </w:rPr>
        <w:t xml:space="preserve">ще се осъществява от водопроводната мрежа, след присъединяване към нея. </w:t>
      </w:r>
      <w:r w:rsidR="00C60E58" w:rsidRPr="008D1FB2">
        <w:rPr>
          <w:rFonts w:ascii="Verdana" w:hAnsi="Verdana"/>
        </w:rPr>
        <w:t>Предвидено е захранване от крайната точка на съществуващ уличен водопровод с Ф80.</w:t>
      </w:r>
      <w:r w:rsidR="00C60E58" w:rsidRPr="008D1FB2">
        <w:rPr>
          <w:rFonts w:ascii="Verdana" w:hAnsi="Verdana"/>
          <w:lang w:val="bg-BG"/>
        </w:rPr>
        <w:t xml:space="preserve"> </w:t>
      </w:r>
      <w:r w:rsidR="00C60E58" w:rsidRPr="008D1FB2">
        <w:rPr>
          <w:rFonts w:ascii="Verdana" w:hAnsi="Verdana"/>
        </w:rPr>
        <w:t>Проектният водопровод ще бъде с полиетиленови тръби /PEHD/ с диаметър ф</w:t>
      </w:r>
      <w:r w:rsidR="00C60E58" w:rsidRPr="008D1FB2">
        <w:rPr>
          <w:rFonts w:ascii="Verdana" w:hAnsi="Verdana"/>
          <w:i/>
        </w:rPr>
        <w:t>90</w:t>
      </w:r>
      <w:r w:rsidR="00C60E58" w:rsidRPr="008D1FB2">
        <w:rPr>
          <w:rFonts w:ascii="Verdana" w:hAnsi="Verdana"/>
        </w:rPr>
        <w:t>, осигуряващ захранване на противопожарни хидранти по дължина на трасето, до входа на обекта. Трасето на водопровода е в общински пътища.</w:t>
      </w:r>
      <w:r w:rsidR="00C60E58" w:rsidRPr="008D1FB2">
        <w:rPr>
          <w:rFonts w:ascii="Verdana" w:hAnsi="Verdana"/>
          <w:lang w:val="bg-BG"/>
        </w:rPr>
        <w:t xml:space="preserve"> Трасето на бъдещият водопровод ще се прокара изцяло в сервитута на съществуващ път</w:t>
      </w:r>
      <w:r w:rsidR="007D5671" w:rsidRPr="008D1FB2">
        <w:rPr>
          <w:rFonts w:ascii="Verdana" w:hAnsi="Verdana"/>
          <w:lang w:val="bg-BG"/>
        </w:rPr>
        <w:t>, изключение прави, въздушно преминаване над напоителен</w:t>
      </w:r>
      <w:r w:rsidR="00D40548" w:rsidRPr="008D1FB2">
        <w:rPr>
          <w:rFonts w:ascii="Verdana" w:hAnsi="Verdana"/>
          <w:lang w:val="bg-BG"/>
        </w:rPr>
        <w:t xml:space="preserve"> </w:t>
      </w:r>
      <w:r w:rsidR="007D5671" w:rsidRPr="008D1FB2">
        <w:rPr>
          <w:rFonts w:ascii="Verdana" w:hAnsi="Verdana"/>
          <w:lang w:val="bg-BG"/>
        </w:rPr>
        <w:t>открит канал, след което</w:t>
      </w:r>
      <w:r w:rsidR="00CE65C8" w:rsidRPr="008D1FB2">
        <w:rPr>
          <w:rFonts w:ascii="Verdana" w:hAnsi="Verdana"/>
          <w:lang w:val="bg-BG"/>
        </w:rPr>
        <w:t xml:space="preserve"> отново преминава в рамките на сервитута на съществуващ път.</w:t>
      </w:r>
    </w:p>
    <w:p w:rsidR="009B6DB6" w:rsidRPr="00554AA4" w:rsidRDefault="009B6DB6" w:rsidP="00554AA4">
      <w:pPr>
        <w:spacing w:line="257" w:lineRule="auto"/>
        <w:ind w:right="81" w:firstLine="720"/>
        <w:rPr>
          <w:rFonts w:ascii="Verdana" w:hAnsi="Verdana"/>
        </w:rPr>
      </w:pPr>
      <w:r w:rsidRPr="00554AA4">
        <w:rPr>
          <w:rFonts w:ascii="Verdana" w:hAnsi="Verdana"/>
        </w:rPr>
        <w:t>Производствени</w:t>
      </w:r>
      <w:r w:rsidRPr="00554AA4">
        <w:rPr>
          <w:rFonts w:ascii="Verdana" w:hAnsi="Verdana"/>
          <w:b/>
        </w:rPr>
        <w:t xml:space="preserve"> </w:t>
      </w:r>
      <w:r w:rsidRPr="00554AA4">
        <w:rPr>
          <w:rFonts w:ascii="Verdana" w:hAnsi="Verdana"/>
        </w:rPr>
        <w:t>води</w:t>
      </w:r>
      <w:r w:rsidRPr="00554AA4">
        <w:rPr>
          <w:rFonts w:ascii="Verdana" w:hAnsi="Verdana"/>
          <w:b/>
        </w:rPr>
        <w:t xml:space="preserve"> </w:t>
      </w:r>
      <w:r w:rsidRPr="00554AA4">
        <w:rPr>
          <w:rFonts w:ascii="Verdana" w:hAnsi="Verdana"/>
        </w:rPr>
        <w:t>и</w:t>
      </w:r>
      <w:r w:rsidRPr="00554AA4">
        <w:rPr>
          <w:rFonts w:ascii="Verdana" w:hAnsi="Verdana"/>
          <w:b/>
        </w:rPr>
        <w:t xml:space="preserve"> </w:t>
      </w:r>
      <w:r w:rsidRPr="00554AA4">
        <w:rPr>
          <w:rFonts w:ascii="Verdana" w:hAnsi="Verdana"/>
        </w:rPr>
        <w:t>води</w:t>
      </w:r>
      <w:r w:rsidRPr="00554AA4">
        <w:rPr>
          <w:rFonts w:ascii="Verdana" w:hAnsi="Verdana"/>
          <w:b/>
        </w:rPr>
        <w:t xml:space="preserve"> </w:t>
      </w:r>
      <w:r w:rsidRPr="00554AA4">
        <w:rPr>
          <w:rFonts w:ascii="Verdana" w:hAnsi="Verdana"/>
        </w:rPr>
        <w:t>за</w:t>
      </w:r>
      <w:r w:rsidRPr="00554AA4">
        <w:rPr>
          <w:rFonts w:ascii="Verdana" w:hAnsi="Verdana"/>
          <w:b/>
        </w:rPr>
        <w:t xml:space="preserve"> </w:t>
      </w:r>
      <w:r w:rsidRPr="00554AA4">
        <w:rPr>
          <w:rFonts w:ascii="Verdana" w:hAnsi="Verdana"/>
        </w:rPr>
        <w:t>ПП</w:t>
      </w:r>
      <w:r w:rsidRPr="00554AA4">
        <w:rPr>
          <w:rFonts w:ascii="Verdana" w:hAnsi="Verdana"/>
          <w:b/>
        </w:rPr>
        <w:t xml:space="preserve"> </w:t>
      </w:r>
      <w:r w:rsidRPr="00554AA4">
        <w:rPr>
          <w:rFonts w:ascii="Verdana" w:hAnsi="Verdana"/>
        </w:rPr>
        <w:t xml:space="preserve">нужди: </w:t>
      </w:r>
    </w:p>
    <w:p w:rsidR="00822FF8" w:rsidRPr="008D1FB2" w:rsidRDefault="00822FF8" w:rsidP="007531A3">
      <w:pPr>
        <w:ind w:right="96"/>
        <w:rPr>
          <w:rFonts w:ascii="Verdana" w:hAnsi="Verdana"/>
        </w:rPr>
      </w:pPr>
      <w:r w:rsidRPr="008D1FB2">
        <w:rPr>
          <w:rFonts w:ascii="Verdana" w:hAnsi="Verdana"/>
        </w:rPr>
        <w:t>Предвижданото количество вода за технологични цели е до 10 000 м3/</w:t>
      </w:r>
      <w:proofErr w:type="spellStart"/>
      <w:r w:rsidRPr="008D1FB2">
        <w:rPr>
          <w:rFonts w:ascii="Verdana" w:hAnsi="Verdana"/>
        </w:rPr>
        <w:t>год</w:t>
      </w:r>
      <w:proofErr w:type="spellEnd"/>
      <w:r w:rsidRPr="008D1FB2">
        <w:rPr>
          <w:rFonts w:ascii="Verdana" w:hAnsi="Verdana"/>
        </w:rPr>
        <w:t xml:space="preserve">.: </w:t>
      </w:r>
    </w:p>
    <w:p w:rsidR="00012AB4" w:rsidRDefault="00822FF8" w:rsidP="00012AB4">
      <w:pPr>
        <w:pStyle w:val="af1"/>
        <w:numPr>
          <w:ilvl w:val="0"/>
          <w:numId w:val="7"/>
        </w:numPr>
        <w:overflowPunct/>
        <w:autoSpaceDE/>
        <w:autoSpaceDN/>
        <w:adjustRightInd/>
        <w:ind w:left="567" w:right="96"/>
        <w:jc w:val="both"/>
        <w:textAlignment w:val="auto"/>
        <w:rPr>
          <w:rFonts w:ascii="Verdana" w:hAnsi="Verdana"/>
        </w:rPr>
      </w:pPr>
      <w:r w:rsidRPr="00012AB4">
        <w:rPr>
          <w:rFonts w:ascii="Verdana" w:hAnsi="Verdana"/>
        </w:rPr>
        <w:t>за промиване на фракциите, отделени от трошачно-</w:t>
      </w:r>
      <w:proofErr w:type="gramStart"/>
      <w:r w:rsidRPr="00012AB4">
        <w:rPr>
          <w:rFonts w:ascii="Verdana" w:hAnsi="Verdana"/>
        </w:rPr>
        <w:t>пресевната  инсталация</w:t>
      </w:r>
      <w:proofErr w:type="gramEnd"/>
      <w:r w:rsidRPr="00012AB4">
        <w:rPr>
          <w:rFonts w:ascii="Verdana" w:hAnsi="Verdana"/>
        </w:rPr>
        <w:t xml:space="preserve">; </w:t>
      </w:r>
    </w:p>
    <w:p w:rsidR="00012AB4" w:rsidRDefault="00822FF8" w:rsidP="00012AB4">
      <w:pPr>
        <w:pStyle w:val="af1"/>
        <w:numPr>
          <w:ilvl w:val="0"/>
          <w:numId w:val="7"/>
        </w:numPr>
        <w:overflowPunct/>
        <w:autoSpaceDE/>
        <w:autoSpaceDN/>
        <w:adjustRightInd/>
        <w:ind w:left="567" w:right="96"/>
        <w:jc w:val="both"/>
        <w:textAlignment w:val="auto"/>
        <w:rPr>
          <w:rFonts w:ascii="Verdana" w:hAnsi="Verdana"/>
        </w:rPr>
      </w:pPr>
      <w:r w:rsidRPr="00012AB4">
        <w:rPr>
          <w:rFonts w:ascii="Verdana" w:hAnsi="Verdana"/>
        </w:rPr>
        <w:t xml:space="preserve">за оросяване на площи за разтоварване на отпадъци;  </w:t>
      </w:r>
    </w:p>
    <w:p w:rsidR="00012AB4" w:rsidRDefault="00822FF8" w:rsidP="00012AB4">
      <w:pPr>
        <w:pStyle w:val="af1"/>
        <w:numPr>
          <w:ilvl w:val="0"/>
          <w:numId w:val="7"/>
        </w:numPr>
        <w:overflowPunct/>
        <w:autoSpaceDE/>
        <w:autoSpaceDN/>
        <w:adjustRightInd/>
        <w:ind w:left="567" w:right="96"/>
        <w:jc w:val="both"/>
        <w:textAlignment w:val="auto"/>
        <w:rPr>
          <w:rFonts w:ascii="Verdana" w:hAnsi="Verdana"/>
        </w:rPr>
      </w:pPr>
      <w:r w:rsidRPr="00012AB4">
        <w:rPr>
          <w:rFonts w:ascii="Verdana" w:hAnsi="Verdana"/>
        </w:rPr>
        <w:t xml:space="preserve">за оръдия за водна мъгла с цел контролиране на запрашаването </w:t>
      </w:r>
      <w:proofErr w:type="gramStart"/>
      <w:r w:rsidRPr="00012AB4">
        <w:rPr>
          <w:rFonts w:ascii="Verdana" w:hAnsi="Verdana"/>
        </w:rPr>
        <w:t>на  площадката</w:t>
      </w:r>
      <w:proofErr w:type="gramEnd"/>
      <w:r w:rsidRPr="00012AB4">
        <w:rPr>
          <w:rFonts w:ascii="Verdana" w:hAnsi="Verdana"/>
        </w:rPr>
        <w:t xml:space="preserve">;  </w:t>
      </w:r>
    </w:p>
    <w:p w:rsidR="00012AB4" w:rsidRDefault="00822FF8" w:rsidP="00012AB4">
      <w:pPr>
        <w:pStyle w:val="af1"/>
        <w:numPr>
          <w:ilvl w:val="0"/>
          <w:numId w:val="7"/>
        </w:numPr>
        <w:overflowPunct/>
        <w:autoSpaceDE/>
        <w:autoSpaceDN/>
        <w:adjustRightInd/>
        <w:ind w:left="567" w:right="96"/>
        <w:jc w:val="both"/>
        <w:textAlignment w:val="auto"/>
        <w:rPr>
          <w:rFonts w:ascii="Verdana" w:hAnsi="Verdana"/>
        </w:rPr>
      </w:pPr>
      <w:r w:rsidRPr="00012AB4">
        <w:rPr>
          <w:rFonts w:ascii="Verdana" w:hAnsi="Verdana"/>
        </w:rPr>
        <w:t>за производство на бетонови изделия на площадката</w:t>
      </w:r>
      <w:r w:rsidR="000F4443" w:rsidRPr="00012AB4">
        <w:rPr>
          <w:rFonts w:ascii="Verdana" w:hAnsi="Verdana"/>
        </w:rPr>
        <w:t>;</w:t>
      </w:r>
    </w:p>
    <w:p w:rsidR="00012AB4" w:rsidRDefault="00822FF8" w:rsidP="00012AB4">
      <w:pPr>
        <w:pStyle w:val="af1"/>
        <w:numPr>
          <w:ilvl w:val="0"/>
          <w:numId w:val="7"/>
        </w:numPr>
        <w:overflowPunct/>
        <w:autoSpaceDE/>
        <w:autoSpaceDN/>
        <w:adjustRightInd/>
        <w:ind w:left="567" w:right="96"/>
        <w:jc w:val="both"/>
        <w:textAlignment w:val="auto"/>
        <w:rPr>
          <w:rFonts w:ascii="Verdana" w:hAnsi="Verdana"/>
        </w:rPr>
      </w:pPr>
      <w:r w:rsidRPr="00012AB4">
        <w:rPr>
          <w:rFonts w:ascii="Verdana" w:hAnsi="Verdana"/>
        </w:rPr>
        <w:t>за поливане на зелени площи до 100 м3/</w:t>
      </w:r>
      <w:proofErr w:type="spellStart"/>
      <w:r w:rsidRPr="00012AB4">
        <w:rPr>
          <w:rFonts w:ascii="Verdana" w:hAnsi="Verdana"/>
        </w:rPr>
        <w:t>год</w:t>
      </w:r>
      <w:proofErr w:type="spellEnd"/>
      <w:r w:rsidRPr="00012AB4">
        <w:rPr>
          <w:rFonts w:ascii="Verdana" w:hAnsi="Verdana"/>
        </w:rPr>
        <w:t xml:space="preserve">.; </w:t>
      </w:r>
    </w:p>
    <w:p w:rsidR="00822FF8" w:rsidRPr="00012AB4" w:rsidRDefault="00822FF8" w:rsidP="00012AB4">
      <w:pPr>
        <w:pStyle w:val="af1"/>
        <w:numPr>
          <w:ilvl w:val="0"/>
          <w:numId w:val="7"/>
        </w:numPr>
        <w:overflowPunct/>
        <w:autoSpaceDE/>
        <w:autoSpaceDN/>
        <w:adjustRightInd/>
        <w:ind w:left="567" w:right="96"/>
        <w:jc w:val="both"/>
        <w:textAlignment w:val="auto"/>
        <w:rPr>
          <w:rFonts w:ascii="Verdana" w:hAnsi="Verdana"/>
        </w:rPr>
      </w:pPr>
      <w:r w:rsidRPr="00012AB4">
        <w:rPr>
          <w:rFonts w:ascii="Verdana" w:hAnsi="Verdana"/>
        </w:rPr>
        <w:t xml:space="preserve">за ПП нужди. </w:t>
      </w:r>
    </w:p>
    <w:p w:rsidR="000C09A0" w:rsidRPr="008D1FB2" w:rsidRDefault="00822FF8" w:rsidP="000D2E98">
      <w:pPr>
        <w:tabs>
          <w:tab w:val="left" w:pos="567"/>
        </w:tabs>
        <w:ind w:right="-1"/>
        <w:jc w:val="both"/>
        <w:rPr>
          <w:rFonts w:ascii="Verdana" w:hAnsi="Verdana"/>
          <w:lang w:val="bg-BG"/>
        </w:rPr>
      </w:pPr>
      <w:r w:rsidRPr="008D1FB2">
        <w:rPr>
          <w:rFonts w:ascii="Verdana" w:hAnsi="Verdana"/>
        </w:rPr>
        <w:t>За осигуряването й се предвижда изграждане на 2 броя тръбни кладенци /ТК/, Ф200</w:t>
      </w:r>
      <w:r w:rsidR="000F67BC">
        <w:rPr>
          <w:rFonts w:ascii="Verdana" w:hAnsi="Verdana"/>
          <w:lang w:val="bg-BG"/>
        </w:rPr>
        <w:t>, с дълбочина до 20 метра</w:t>
      </w:r>
      <w:r w:rsidRPr="008D1FB2">
        <w:rPr>
          <w:rFonts w:ascii="Verdana" w:hAnsi="Verdana"/>
        </w:rPr>
        <w:t>.</w:t>
      </w:r>
    </w:p>
    <w:p w:rsidR="00FA73F1" w:rsidRPr="00472F5E" w:rsidRDefault="00554AA4" w:rsidP="00554AA4">
      <w:pPr>
        <w:spacing w:line="257" w:lineRule="auto"/>
        <w:ind w:right="81"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Отпадъчни води -</w:t>
      </w:r>
      <w:r w:rsidR="00A67662">
        <w:rPr>
          <w:rFonts w:ascii="Verdana" w:hAnsi="Verdana"/>
          <w:lang w:val="bg-BG"/>
        </w:rPr>
        <w:t xml:space="preserve"> С ПУП-ПРЗ</w:t>
      </w:r>
      <w:r w:rsidR="00FA73F1" w:rsidRPr="00FA73F1">
        <w:rPr>
          <w:rFonts w:ascii="Verdana" w:hAnsi="Verdana"/>
          <w:lang w:val="bg-BG"/>
        </w:rPr>
        <w:t xml:space="preserve"> е предвидено формираните битово-фекални отпадъчни води да се събират във водоплътна изгребна яма с периодично извозване до ГПСОВ за пречистване. Производствените отпадъчни води ще се формират от промиване на фракции от трошачно-пресевната инсталация, за които се предвижда механично пречистване-утаяване и повторно използване.</w:t>
      </w:r>
    </w:p>
    <w:p w:rsidR="000D2E98" w:rsidRPr="00554AA4" w:rsidRDefault="00554AA4" w:rsidP="00554AA4">
      <w:pPr>
        <w:ind w:right="95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Транспортен достъп</w:t>
      </w:r>
      <w:r>
        <w:rPr>
          <w:rFonts w:ascii="Verdana" w:hAnsi="Verdana"/>
        </w:rPr>
        <w:t xml:space="preserve"> – разработени </w:t>
      </w:r>
      <w:r>
        <w:rPr>
          <w:rFonts w:ascii="Verdana" w:hAnsi="Verdana"/>
          <w:lang w:val="bg-BG"/>
        </w:rPr>
        <w:t>са два варианта:</w:t>
      </w:r>
    </w:p>
    <w:p w:rsidR="00012AB4" w:rsidRDefault="000D2E98" w:rsidP="00012AB4">
      <w:pPr>
        <w:ind w:right="95" w:firstLine="426"/>
        <w:rPr>
          <w:rFonts w:ascii="Verdana" w:hAnsi="Verdana"/>
        </w:rPr>
      </w:pPr>
      <w:r w:rsidRPr="008D1FB2">
        <w:rPr>
          <w:rFonts w:ascii="Verdana" w:hAnsi="Verdana"/>
        </w:rPr>
        <w:t>Вариант</w:t>
      </w:r>
      <w:r w:rsidRPr="008D1FB2">
        <w:rPr>
          <w:rFonts w:ascii="Verdana" w:hAnsi="Verdana"/>
          <w:b/>
        </w:rPr>
        <w:t xml:space="preserve"> </w:t>
      </w:r>
      <w:r w:rsidRPr="00012AB4">
        <w:rPr>
          <w:rFonts w:ascii="Verdana" w:hAnsi="Verdana"/>
        </w:rPr>
        <w:t>1</w:t>
      </w:r>
      <w:r w:rsidRPr="008D1FB2">
        <w:rPr>
          <w:rFonts w:ascii="Verdana" w:hAnsi="Verdana"/>
        </w:rPr>
        <w:t xml:space="preserve"> – отклонение от път за с. Златитрап  </w:t>
      </w:r>
    </w:p>
    <w:p w:rsidR="00012AB4" w:rsidRDefault="0052534A" w:rsidP="00012AB4">
      <w:pPr>
        <w:pStyle w:val="af1"/>
        <w:numPr>
          <w:ilvl w:val="0"/>
          <w:numId w:val="7"/>
        </w:numPr>
        <w:tabs>
          <w:tab w:val="left" w:pos="567"/>
        </w:tabs>
        <w:ind w:left="0" w:right="95" w:firstLine="426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обща </w:t>
      </w:r>
      <w:r w:rsidR="00012AB4">
        <w:rPr>
          <w:rFonts w:ascii="Verdana" w:hAnsi="Verdana"/>
        </w:rPr>
        <w:t>дължина 3000 м</w:t>
      </w:r>
      <w:r>
        <w:rPr>
          <w:rFonts w:ascii="Verdana" w:hAnsi="Verdana"/>
          <w:lang w:val="bg-BG"/>
        </w:rPr>
        <w:t>., от които</w:t>
      </w:r>
      <w:r w:rsidR="00012AB4">
        <w:rPr>
          <w:rFonts w:ascii="Verdana" w:hAnsi="Verdana"/>
        </w:rPr>
        <w:t>;</w:t>
      </w:r>
    </w:p>
    <w:p w:rsidR="000D2E98" w:rsidRPr="00012AB4" w:rsidRDefault="0052534A" w:rsidP="00012AB4">
      <w:pPr>
        <w:pStyle w:val="af1"/>
        <w:numPr>
          <w:ilvl w:val="0"/>
          <w:numId w:val="7"/>
        </w:numPr>
        <w:tabs>
          <w:tab w:val="left" w:pos="567"/>
        </w:tabs>
        <w:ind w:left="0" w:right="95" w:firstLine="426"/>
        <w:rPr>
          <w:rFonts w:ascii="Verdana" w:hAnsi="Verdana"/>
        </w:rPr>
      </w:pPr>
      <w:r>
        <w:rPr>
          <w:rFonts w:ascii="Verdana" w:hAnsi="Verdana"/>
        </w:rPr>
        <w:t xml:space="preserve">500 м – </w:t>
      </w:r>
      <w:proofErr w:type="gramStart"/>
      <w:r>
        <w:rPr>
          <w:rFonts w:ascii="Verdana" w:hAnsi="Verdana"/>
        </w:rPr>
        <w:t>реконструкция  и</w:t>
      </w:r>
      <w:proofErr w:type="gramEnd"/>
      <w:r w:rsidR="000D2E98" w:rsidRPr="00012AB4">
        <w:rPr>
          <w:rFonts w:ascii="Verdana" w:hAnsi="Verdana"/>
        </w:rPr>
        <w:t xml:space="preserve"> 2500 м – нов път</w:t>
      </w:r>
      <w:r w:rsidR="00D32E4E">
        <w:rPr>
          <w:rFonts w:ascii="Verdana" w:hAnsi="Verdana"/>
          <w:lang w:val="bg-BG"/>
        </w:rPr>
        <w:t>.</w:t>
      </w:r>
      <w:r w:rsidR="000D2E98" w:rsidRPr="00012AB4">
        <w:rPr>
          <w:rFonts w:ascii="Verdana" w:hAnsi="Verdana"/>
        </w:rPr>
        <w:t xml:space="preserve"> </w:t>
      </w:r>
    </w:p>
    <w:p w:rsidR="000D2E98" w:rsidRPr="008D1FB2" w:rsidRDefault="000D2E98" w:rsidP="00012AB4">
      <w:pPr>
        <w:jc w:val="both"/>
        <w:rPr>
          <w:rFonts w:ascii="Verdana" w:hAnsi="Verdana"/>
        </w:rPr>
      </w:pPr>
      <w:r w:rsidRPr="008D1FB2">
        <w:rPr>
          <w:rFonts w:ascii="Verdana" w:hAnsi="Verdana"/>
        </w:rPr>
        <w:t xml:space="preserve">Трасето ще започва от пътя за с. Златитрап, преминава в южна посока по съществуващи селскостопански пътища, като на </w:t>
      </w:r>
      <w:proofErr w:type="spellStart"/>
      <w:r w:rsidRPr="008D1FB2">
        <w:rPr>
          <w:rFonts w:ascii="Verdana" w:hAnsi="Verdana"/>
        </w:rPr>
        <w:t>три</w:t>
      </w:r>
      <w:proofErr w:type="spellEnd"/>
      <w:r w:rsidRPr="008D1FB2">
        <w:rPr>
          <w:rFonts w:ascii="Verdana" w:hAnsi="Verdana"/>
        </w:rPr>
        <w:t xml:space="preserve"> места трасето ще пресича напоителни канали. </w:t>
      </w:r>
    </w:p>
    <w:p w:rsidR="000D2E98" w:rsidRPr="008D1FB2" w:rsidRDefault="000D2E98" w:rsidP="00012AB4">
      <w:pPr>
        <w:ind w:left="1068" w:right="95" w:hanging="642"/>
        <w:rPr>
          <w:rFonts w:ascii="Verdana" w:hAnsi="Verdana"/>
        </w:rPr>
      </w:pPr>
      <w:r w:rsidRPr="008D1FB2">
        <w:rPr>
          <w:rFonts w:ascii="Verdana" w:hAnsi="Verdana"/>
        </w:rPr>
        <w:t>Вариант</w:t>
      </w:r>
      <w:r w:rsidRPr="008D1FB2">
        <w:rPr>
          <w:rFonts w:ascii="Verdana" w:hAnsi="Verdana"/>
          <w:b/>
        </w:rPr>
        <w:t xml:space="preserve"> </w:t>
      </w:r>
      <w:r w:rsidRPr="00012AB4">
        <w:rPr>
          <w:rFonts w:ascii="Verdana" w:hAnsi="Verdana"/>
        </w:rPr>
        <w:t>2</w:t>
      </w:r>
      <w:r w:rsidRPr="008D1FB2">
        <w:rPr>
          <w:rFonts w:ascii="Verdana" w:hAnsi="Verdana"/>
        </w:rPr>
        <w:t xml:space="preserve"> – отклонение от път за с. Първенец  </w:t>
      </w:r>
    </w:p>
    <w:p w:rsidR="00012AB4" w:rsidRDefault="00024D82" w:rsidP="00012AB4">
      <w:pPr>
        <w:pStyle w:val="af1"/>
        <w:numPr>
          <w:ilvl w:val="0"/>
          <w:numId w:val="7"/>
        </w:numPr>
        <w:overflowPunct/>
        <w:autoSpaceDE/>
        <w:autoSpaceDN/>
        <w:adjustRightInd/>
        <w:ind w:left="567" w:right="95" w:hanging="141"/>
        <w:jc w:val="both"/>
        <w:textAlignment w:val="auto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Обща </w:t>
      </w:r>
      <w:r w:rsidR="00012AB4">
        <w:rPr>
          <w:rFonts w:ascii="Verdana" w:hAnsi="Verdana"/>
        </w:rPr>
        <w:t>дължина 1750 м</w:t>
      </w:r>
      <w:r>
        <w:rPr>
          <w:rFonts w:ascii="Verdana" w:hAnsi="Verdana"/>
          <w:lang w:val="bg-BG"/>
        </w:rPr>
        <w:t>., от които</w:t>
      </w:r>
      <w:r w:rsidR="00012AB4">
        <w:rPr>
          <w:rFonts w:ascii="Verdana" w:hAnsi="Verdana"/>
        </w:rPr>
        <w:t>;</w:t>
      </w:r>
    </w:p>
    <w:p w:rsidR="000D2E98" w:rsidRPr="00024D82" w:rsidRDefault="002117FE" w:rsidP="00024D82">
      <w:pPr>
        <w:pStyle w:val="af1"/>
        <w:numPr>
          <w:ilvl w:val="0"/>
          <w:numId w:val="7"/>
        </w:numPr>
        <w:overflowPunct/>
        <w:autoSpaceDE/>
        <w:autoSpaceDN/>
        <w:adjustRightInd/>
        <w:ind w:left="567" w:right="95" w:hanging="141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600 м – реконструкция; 1000 м – нов път; </w:t>
      </w:r>
      <w:r w:rsidR="000D2E98" w:rsidRPr="00024D82">
        <w:rPr>
          <w:rFonts w:ascii="Verdana" w:hAnsi="Verdana"/>
        </w:rPr>
        <w:t xml:space="preserve">150 м – </w:t>
      </w:r>
      <w:proofErr w:type="spellStart"/>
      <w:r w:rsidR="000D2E98" w:rsidRPr="00024D82">
        <w:rPr>
          <w:rFonts w:ascii="Verdana" w:hAnsi="Verdana"/>
        </w:rPr>
        <w:t>мост</w:t>
      </w:r>
      <w:proofErr w:type="spellEnd"/>
      <w:r w:rsidR="00012AB4" w:rsidRPr="00024D82">
        <w:rPr>
          <w:rFonts w:ascii="Verdana" w:hAnsi="Verdana"/>
          <w:lang w:val="bg-BG"/>
        </w:rPr>
        <w:t>.</w:t>
      </w:r>
      <w:r w:rsidR="000D2E98" w:rsidRPr="00024D82">
        <w:rPr>
          <w:rFonts w:ascii="Verdana" w:hAnsi="Verdana"/>
        </w:rPr>
        <w:t xml:space="preserve"> </w:t>
      </w:r>
    </w:p>
    <w:p w:rsidR="000D2E98" w:rsidRPr="008D1FB2" w:rsidRDefault="000D2E98" w:rsidP="000D2E98">
      <w:pPr>
        <w:jc w:val="both"/>
        <w:rPr>
          <w:rFonts w:ascii="Verdana" w:hAnsi="Verdana"/>
        </w:rPr>
      </w:pPr>
      <w:r w:rsidRPr="008D1FB2">
        <w:rPr>
          <w:rFonts w:ascii="Verdana" w:hAnsi="Verdana"/>
        </w:rPr>
        <w:t xml:space="preserve">Ще се осигури достъп до </w:t>
      </w:r>
      <w:proofErr w:type="spellStart"/>
      <w:r w:rsidRPr="008D1FB2">
        <w:rPr>
          <w:rFonts w:ascii="Verdana" w:hAnsi="Verdana"/>
        </w:rPr>
        <w:t>източната</w:t>
      </w:r>
      <w:proofErr w:type="spellEnd"/>
      <w:r w:rsidRPr="008D1FB2">
        <w:rPr>
          <w:rFonts w:ascii="Verdana" w:hAnsi="Verdana"/>
        </w:rPr>
        <w:t xml:space="preserve"> страна на площадката, като </w:t>
      </w:r>
      <w:proofErr w:type="spellStart"/>
      <w:r w:rsidRPr="008D1FB2">
        <w:rPr>
          <w:rFonts w:ascii="Verdana" w:hAnsi="Verdana"/>
        </w:rPr>
        <w:t>пътят</w:t>
      </w:r>
      <w:proofErr w:type="spellEnd"/>
      <w:r w:rsidRPr="008D1FB2">
        <w:rPr>
          <w:rFonts w:ascii="Verdana" w:hAnsi="Verdana"/>
        </w:rPr>
        <w:t xml:space="preserve"> ще се </w:t>
      </w:r>
      <w:proofErr w:type="spellStart"/>
      <w:r w:rsidRPr="008D1FB2">
        <w:rPr>
          <w:rFonts w:ascii="Verdana" w:hAnsi="Verdana"/>
        </w:rPr>
        <w:t>отклонява</w:t>
      </w:r>
      <w:proofErr w:type="spellEnd"/>
      <w:r w:rsidRPr="008D1FB2">
        <w:rPr>
          <w:rFonts w:ascii="Verdana" w:hAnsi="Verdana"/>
        </w:rPr>
        <w:t xml:space="preserve"> от пътя за с. Първенец по съществуващ </w:t>
      </w:r>
      <w:proofErr w:type="spellStart"/>
      <w:r w:rsidRPr="008D1FB2">
        <w:rPr>
          <w:rFonts w:ascii="Verdana" w:hAnsi="Verdana"/>
        </w:rPr>
        <w:t>асфалтов</w:t>
      </w:r>
      <w:proofErr w:type="spellEnd"/>
      <w:r w:rsidRPr="008D1FB2">
        <w:rPr>
          <w:rFonts w:ascii="Verdana" w:hAnsi="Verdana"/>
        </w:rPr>
        <w:t xml:space="preserve"> път. </w:t>
      </w:r>
      <w:proofErr w:type="spellStart"/>
      <w:r w:rsidRPr="008D1FB2">
        <w:rPr>
          <w:rFonts w:ascii="Verdana" w:hAnsi="Verdana"/>
        </w:rPr>
        <w:t>Общата</w:t>
      </w:r>
      <w:proofErr w:type="spellEnd"/>
      <w:r w:rsidRPr="008D1FB2">
        <w:rPr>
          <w:rFonts w:ascii="Verdana" w:hAnsi="Verdana"/>
        </w:rPr>
        <w:t xml:space="preserve"> дължина на трасето е 1725 м. По </w:t>
      </w:r>
      <w:proofErr w:type="spellStart"/>
      <w:r w:rsidRPr="008D1FB2">
        <w:rPr>
          <w:rFonts w:ascii="Verdana" w:hAnsi="Verdana"/>
        </w:rPr>
        <w:t>вариант</w:t>
      </w:r>
      <w:proofErr w:type="spellEnd"/>
      <w:r w:rsidRPr="008D1FB2">
        <w:rPr>
          <w:rFonts w:ascii="Verdana" w:hAnsi="Verdana"/>
        </w:rPr>
        <w:t xml:space="preserve"> 2 ще се </w:t>
      </w:r>
      <w:proofErr w:type="spellStart"/>
      <w:r w:rsidRPr="008D1FB2">
        <w:rPr>
          <w:rFonts w:ascii="Verdana" w:hAnsi="Verdana"/>
        </w:rPr>
        <w:t>обособят</w:t>
      </w:r>
      <w:proofErr w:type="spellEnd"/>
      <w:r w:rsidRPr="008D1FB2">
        <w:rPr>
          <w:rFonts w:ascii="Verdana" w:hAnsi="Verdana"/>
        </w:rPr>
        <w:t xml:space="preserve"> </w:t>
      </w:r>
      <w:proofErr w:type="spellStart"/>
      <w:r w:rsidRPr="008D1FB2">
        <w:rPr>
          <w:rFonts w:ascii="Verdana" w:hAnsi="Verdana"/>
        </w:rPr>
        <w:t>кръстовища</w:t>
      </w:r>
      <w:proofErr w:type="spellEnd"/>
      <w:r w:rsidRPr="008D1FB2">
        <w:rPr>
          <w:rFonts w:ascii="Verdana" w:hAnsi="Verdana"/>
        </w:rPr>
        <w:t xml:space="preserve">, за да </w:t>
      </w:r>
      <w:proofErr w:type="spellStart"/>
      <w:r w:rsidRPr="008D1FB2">
        <w:rPr>
          <w:rFonts w:ascii="Verdana" w:hAnsi="Verdana"/>
        </w:rPr>
        <w:t>не</w:t>
      </w:r>
      <w:proofErr w:type="spellEnd"/>
      <w:r w:rsidRPr="008D1FB2">
        <w:rPr>
          <w:rFonts w:ascii="Verdana" w:hAnsi="Verdana"/>
        </w:rPr>
        <w:t xml:space="preserve"> се </w:t>
      </w:r>
      <w:proofErr w:type="spellStart"/>
      <w:r w:rsidRPr="008D1FB2">
        <w:rPr>
          <w:rFonts w:ascii="Verdana" w:hAnsi="Verdana"/>
        </w:rPr>
        <w:t>прекъсват</w:t>
      </w:r>
      <w:proofErr w:type="spellEnd"/>
      <w:r w:rsidRPr="008D1FB2">
        <w:rPr>
          <w:rFonts w:ascii="Verdana" w:hAnsi="Verdana"/>
        </w:rPr>
        <w:t xml:space="preserve"> </w:t>
      </w:r>
      <w:proofErr w:type="spellStart"/>
      <w:r w:rsidRPr="008D1FB2">
        <w:rPr>
          <w:rFonts w:ascii="Verdana" w:hAnsi="Verdana"/>
        </w:rPr>
        <w:t>пътищата</w:t>
      </w:r>
      <w:proofErr w:type="spellEnd"/>
      <w:r w:rsidRPr="008D1FB2">
        <w:rPr>
          <w:rFonts w:ascii="Verdana" w:hAnsi="Verdana"/>
        </w:rPr>
        <w:t xml:space="preserve">, </w:t>
      </w:r>
      <w:proofErr w:type="spellStart"/>
      <w:r w:rsidRPr="008D1FB2">
        <w:rPr>
          <w:rFonts w:ascii="Verdana" w:hAnsi="Verdana"/>
        </w:rPr>
        <w:t>тъй</w:t>
      </w:r>
      <w:proofErr w:type="spellEnd"/>
      <w:r w:rsidRPr="008D1FB2">
        <w:rPr>
          <w:rFonts w:ascii="Verdana" w:hAnsi="Verdana"/>
        </w:rPr>
        <w:t xml:space="preserve"> като в момента се използват съществуващите </w:t>
      </w:r>
      <w:proofErr w:type="spellStart"/>
      <w:r w:rsidRPr="008D1FB2">
        <w:rPr>
          <w:rFonts w:ascii="Verdana" w:hAnsi="Verdana"/>
        </w:rPr>
        <w:t>пътни</w:t>
      </w:r>
      <w:proofErr w:type="spellEnd"/>
      <w:r w:rsidRPr="008D1FB2">
        <w:rPr>
          <w:rFonts w:ascii="Verdana" w:hAnsi="Verdana"/>
        </w:rPr>
        <w:t xml:space="preserve"> </w:t>
      </w:r>
      <w:proofErr w:type="spellStart"/>
      <w:r w:rsidRPr="008D1FB2">
        <w:rPr>
          <w:rFonts w:ascii="Verdana" w:hAnsi="Verdana"/>
        </w:rPr>
        <w:t>участъци</w:t>
      </w:r>
      <w:proofErr w:type="spellEnd"/>
      <w:r w:rsidRPr="008D1FB2">
        <w:rPr>
          <w:rFonts w:ascii="Verdana" w:hAnsi="Verdana"/>
        </w:rPr>
        <w:t xml:space="preserve">.  </w:t>
      </w:r>
    </w:p>
    <w:p w:rsidR="000D2E98" w:rsidRPr="008D1FB2" w:rsidRDefault="000D2E98" w:rsidP="000D2E98">
      <w:pPr>
        <w:jc w:val="both"/>
        <w:rPr>
          <w:rFonts w:ascii="Verdana" w:hAnsi="Verdana"/>
        </w:rPr>
      </w:pPr>
      <w:r w:rsidRPr="008D1FB2">
        <w:rPr>
          <w:rFonts w:ascii="Verdana" w:hAnsi="Verdana"/>
        </w:rPr>
        <w:t xml:space="preserve">За осигуряването на транспортен достъп до площадката, обект на настоящия ПУП – ПРЗ, възложителят </w:t>
      </w:r>
      <w:proofErr w:type="spellStart"/>
      <w:r w:rsidRPr="008D1FB2">
        <w:rPr>
          <w:rFonts w:ascii="Verdana" w:hAnsi="Verdana"/>
        </w:rPr>
        <w:t>възнамерява</w:t>
      </w:r>
      <w:proofErr w:type="spellEnd"/>
      <w:r w:rsidRPr="008D1FB2">
        <w:rPr>
          <w:rFonts w:ascii="Verdana" w:hAnsi="Verdana"/>
        </w:rPr>
        <w:t xml:space="preserve"> да </w:t>
      </w:r>
      <w:proofErr w:type="spellStart"/>
      <w:r w:rsidRPr="008D1FB2">
        <w:rPr>
          <w:rFonts w:ascii="Verdana" w:hAnsi="Verdana"/>
        </w:rPr>
        <w:t>разработи</w:t>
      </w:r>
      <w:proofErr w:type="spellEnd"/>
      <w:r w:rsidRPr="008D1FB2">
        <w:rPr>
          <w:rFonts w:ascii="Verdana" w:hAnsi="Verdana"/>
        </w:rPr>
        <w:t xml:space="preserve"> и </w:t>
      </w:r>
      <w:proofErr w:type="spellStart"/>
      <w:r w:rsidRPr="008D1FB2">
        <w:rPr>
          <w:rFonts w:ascii="Verdana" w:hAnsi="Verdana"/>
        </w:rPr>
        <w:t>двата</w:t>
      </w:r>
      <w:proofErr w:type="spellEnd"/>
      <w:r w:rsidRPr="008D1FB2">
        <w:rPr>
          <w:rFonts w:ascii="Verdana" w:hAnsi="Verdana"/>
        </w:rPr>
        <w:t xml:space="preserve"> </w:t>
      </w:r>
      <w:proofErr w:type="spellStart"/>
      <w:r w:rsidRPr="008D1FB2">
        <w:rPr>
          <w:rFonts w:ascii="Verdana" w:hAnsi="Verdana"/>
        </w:rPr>
        <w:t>упоменати</w:t>
      </w:r>
      <w:proofErr w:type="spellEnd"/>
      <w:r w:rsidRPr="008D1FB2">
        <w:rPr>
          <w:rFonts w:ascii="Verdana" w:hAnsi="Verdana"/>
        </w:rPr>
        <w:t xml:space="preserve"> варианта.  </w:t>
      </w:r>
    </w:p>
    <w:p w:rsidR="006B2508" w:rsidRPr="00A96AB4" w:rsidRDefault="006B2508" w:rsidP="008F5D90">
      <w:pPr>
        <w:tabs>
          <w:tab w:val="left" w:pos="284"/>
          <w:tab w:val="left" w:pos="567"/>
          <w:tab w:val="left" w:pos="851"/>
        </w:tabs>
        <w:ind w:right="-285"/>
        <w:jc w:val="both"/>
        <w:rPr>
          <w:rFonts w:ascii="Verdana" w:hAnsi="Verdana"/>
          <w:b/>
          <w:bCs/>
          <w:color w:val="FF0000"/>
        </w:rPr>
      </w:pPr>
    </w:p>
    <w:p w:rsidR="00741858" w:rsidRPr="00DD11F6" w:rsidRDefault="00741858" w:rsidP="009B51EB">
      <w:pPr>
        <w:tabs>
          <w:tab w:val="left" w:pos="284"/>
          <w:tab w:val="left" w:pos="567"/>
          <w:tab w:val="left" w:pos="851"/>
        </w:tabs>
        <w:ind w:right="-285" w:firstLine="426"/>
        <w:jc w:val="both"/>
        <w:rPr>
          <w:rFonts w:ascii="Verdana" w:hAnsi="Verdana"/>
          <w:b/>
          <w:bCs/>
        </w:rPr>
      </w:pPr>
      <w:r w:rsidRPr="00DD11F6">
        <w:rPr>
          <w:rFonts w:ascii="Verdana" w:hAnsi="Verdana"/>
          <w:b/>
          <w:bCs/>
        </w:rPr>
        <w:t xml:space="preserve">поради следните </w:t>
      </w:r>
      <w:proofErr w:type="spellStart"/>
      <w:r w:rsidRPr="00DD11F6">
        <w:rPr>
          <w:rFonts w:ascii="Verdana" w:hAnsi="Verdana"/>
          <w:b/>
          <w:bCs/>
        </w:rPr>
        <w:t>мотиви</w:t>
      </w:r>
      <w:proofErr w:type="spellEnd"/>
      <w:r w:rsidRPr="00DD11F6">
        <w:rPr>
          <w:rFonts w:ascii="Verdana" w:hAnsi="Verdana"/>
          <w:b/>
          <w:bCs/>
        </w:rPr>
        <w:t xml:space="preserve">: </w:t>
      </w:r>
    </w:p>
    <w:p w:rsidR="005861D0" w:rsidRPr="009E5003" w:rsidRDefault="005861D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color w:val="00B0F0"/>
          <w:lang w:val="bg-BG"/>
        </w:rPr>
      </w:pPr>
    </w:p>
    <w:p w:rsidR="00F25957" w:rsidRPr="00F25957" w:rsidRDefault="00F25957" w:rsidP="00F25957">
      <w:pPr>
        <w:pStyle w:val="af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color w:val="00B0F0"/>
          <w:lang w:val="bg-BG"/>
        </w:rPr>
      </w:pPr>
      <w:r w:rsidRPr="00F25957">
        <w:rPr>
          <w:rFonts w:ascii="Verdana" w:hAnsi="Verdana"/>
          <w:lang w:val="bg-BG"/>
        </w:rPr>
        <w:t>С настоящият проект се цели да се създадат устройствени условия за осъществ</w:t>
      </w:r>
      <w:r w:rsidR="00537D2E">
        <w:rPr>
          <w:rFonts w:ascii="Verdana" w:hAnsi="Verdana"/>
          <w:lang w:val="bg-BG"/>
        </w:rPr>
        <w:t>яване на инвестиционно предложение</w:t>
      </w:r>
      <w:r w:rsidRPr="00F25957">
        <w:rPr>
          <w:rFonts w:ascii="Verdana" w:hAnsi="Verdana"/>
          <w:lang w:val="bg-BG"/>
        </w:rPr>
        <w:t>, съобразно действащите нормативни изисквания, да се изготви ПУП-ПРЗ и ПП за имота като се образува УПИ за „Депо за инертни отпадъци със съоръжение за третиране – инсталация за третиране на строителни отпадъци с цел последващото им оползотворяване“.</w:t>
      </w:r>
    </w:p>
    <w:p w:rsidR="00897FE3" w:rsidRDefault="007D693E" w:rsidP="00897FE3">
      <w:pPr>
        <w:pStyle w:val="af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 w:rsidRPr="007D693E">
        <w:rPr>
          <w:rFonts w:ascii="Verdana" w:hAnsi="Verdana"/>
          <w:bCs/>
          <w:lang w:val="bg-BG"/>
        </w:rPr>
        <w:t>С писмо на РЗИ-Пловдив</w:t>
      </w:r>
      <w:r w:rsidR="007D3B1D">
        <w:rPr>
          <w:rFonts w:ascii="Verdana" w:hAnsi="Verdana"/>
          <w:bCs/>
          <w:lang w:val="bg-BG"/>
        </w:rPr>
        <w:t xml:space="preserve"> </w:t>
      </w:r>
      <w:r w:rsidR="00CD1180">
        <w:rPr>
          <w:rFonts w:ascii="Verdana" w:hAnsi="Verdana"/>
          <w:bCs/>
          <w:lang w:val="bg-BG"/>
        </w:rPr>
        <w:t xml:space="preserve">изх. № 128-1/20.06.2019г. </w:t>
      </w:r>
      <w:r w:rsidR="007D3B1D">
        <w:rPr>
          <w:rFonts w:ascii="Verdana" w:hAnsi="Verdana"/>
          <w:bCs/>
          <w:lang w:val="bg-BG"/>
        </w:rPr>
        <w:t>е изразено положително становище по доклада за екологична оценка</w:t>
      </w:r>
      <w:r w:rsidR="00897FE3">
        <w:rPr>
          <w:rFonts w:ascii="Verdana" w:hAnsi="Verdana"/>
          <w:bCs/>
          <w:lang w:val="bg-BG"/>
        </w:rPr>
        <w:t>:</w:t>
      </w:r>
    </w:p>
    <w:p w:rsidR="00897FE3" w:rsidRDefault="00897FE3" w:rsidP="00897FE3">
      <w:pPr>
        <w:pStyle w:val="af1"/>
        <w:tabs>
          <w:tab w:val="left" w:pos="0"/>
          <w:tab w:val="left" w:pos="284"/>
          <w:tab w:val="left" w:pos="851"/>
        </w:tabs>
        <w:ind w:left="0" w:right="-1" w:firstLine="426"/>
        <w:jc w:val="both"/>
        <w:rPr>
          <w:rFonts w:ascii="Verdana" w:hAnsi="Verdana"/>
        </w:rPr>
      </w:pPr>
      <w:r w:rsidRPr="00897FE3">
        <w:rPr>
          <w:rFonts w:ascii="Verdana" w:hAnsi="Verdana"/>
          <w:bCs/>
          <w:lang w:val="bg-BG"/>
        </w:rPr>
        <w:t xml:space="preserve">2.1 </w:t>
      </w:r>
      <w:r>
        <w:rPr>
          <w:rFonts w:ascii="Verdana" w:hAnsi="Verdana"/>
        </w:rPr>
        <w:t xml:space="preserve">Предвид разположението на обект </w:t>
      </w:r>
      <w:r>
        <w:rPr>
          <w:rFonts w:ascii="Verdana" w:hAnsi="Verdana"/>
          <w:lang w:val="bg-BG"/>
        </w:rPr>
        <w:t>„</w:t>
      </w:r>
      <w:r w:rsidRPr="00897FE3">
        <w:rPr>
          <w:rFonts w:ascii="Verdana" w:hAnsi="Verdana"/>
        </w:rPr>
        <w:t xml:space="preserve">Депо за инертни отпадъци със съоръжение за третиране - инсталация за </w:t>
      </w:r>
      <w:r>
        <w:rPr>
          <w:rFonts w:ascii="Verdana" w:hAnsi="Verdana"/>
        </w:rPr>
        <w:t>третиране на строителни отпадъци</w:t>
      </w:r>
      <w:r w:rsidRPr="00897FE3">
        <w:rPr>
          <w:rFonts w:ascii="Verdana" w:hAnsi="Verdana"/>
        </w:rPr>
        <w:t>, с цел последващото им оползотворяване</w:t>
      </w:r>
      <w:r>
        <w:rPr>
          <w:rFonts w:ascii="Verdana" w:hAnsi="Verdana"/>
          <w:lang w:val="bg-BG"/>
        </w:rPr>
        <w:t>“</w:t>
      </w:r>
      <w:r>
        <w:rPr>
          <w:rFonts w:ascii="Verdana" w:hAnsi="Verdana"/>
        </w:rPr>
        <w:t xml:space="preserve">, с. Първенец, м. </w:t>
      </w:r>
      <w:r>
        <w:rPr>
          <w:rFonts w:ascii="Verdana" w:hAnsi="Verdana"/>
          <w:lang w:val="bg-BG"/>
        </w:rPr>
        <w:t>„</w:t>
      </w:r>
      <w:proofErr w:type="spellStart"/>
      <w:r w:rsidRPr="00897FE3">
        <w:rPr>
          <w:rFonts w:ascii="Verdana" w:hAnsi="Verdana"/>
        </w:rPr>
        <w:t>Чакъла</w:t>
      </w:r>
      <w:proofErr w:type="spellEnd"/>
      <w:r>
        <w:rPr>
          <w:rFonts w:ascii="Verdana" w:hAnsi="Verdana"/>
          <w:lang w:val="bg-BG"/>
        </w:rPr>
        <w:t>“</w:t>
      </w:r>
      <w:r w:rsidRPr="00897FE3">
        <w:rPr>
          <w:rFonts w:ascii="Verdana" w:hAnsi="Verdana"/>
        </w:rPr>
        <w:t>, който е разположен извън урбанизирана територия, на 1500 м</w:t>
      </w:r>
      <w:r w:rsidR="004F3FB7">
        <w:rPr>
          <w:rFonts w:ascii="Verdana" w:hAnsi="Verdana"/>
          <w:lang w:val="bg-BG"/>
        </w:rPr>
        <w:t>.</w:t>
      </w:r>
      <w:r w:rsidRPr="00897FE3">
        <w:rPr>
          <w:rFonts w:ascii="Verdana" w:hAnsi="Verdana"/>
        </w:rPr>
        <w:t xml:space="preserve"> от с. Първенец и </w:t>
      </w:r>
      <w:r>
        <w:rPr>
          <w:rFonts w:ascii="Verdana" w:hAnsi="Verdana"/>
        </w:rPr>
        <w:t>съответно</w:t>
      </w:r>
      <w:r w:rsidRPr="00897FE3">
        <w:rPr>
          <w:rFonts w:ascii="Verdana" w:hAnsi="Verdana"/>
        </w:rPr>
        <w:t xml:space="preserve"> на около 700 м</w:t>
      </w:r>
      <w:r w:rsidR="004F3FB7">
        <w:rPr>
          <w:rFonts w:ascii="Verdana" w:hAnsi="Verdana"/>
          <w:lang w:val="bg-BG"/>
        </w:rPr>
        <w:t>.</w:t>
      </w:r>
      <w:r w:rsidRPr="00897FE3">
        <w:rPr>
          <w:rFonts w:ascii="Verdana" w:hAnsi="Verdana"/>
        </w:rPr>
        <w:t xml:space="preserve"> - 750 м</w:t>
      </w:r>
      <w:r w:rsidR="004F3FB7">
        <w:rPr>
          <w:rFonts w:ascii="Verdana" w:hAnsi="Verdana"/>
          <w:lang w:val="bg-BG"/>
        </w:rPr>
        <w:t>.</w:t>
      </w:r>
      <w:r w:rsidRPr="00897FE3">
        <w:rPr>
          <w:rFonts w:ascii="Verdana" w:hAnsi="Verdana"/>
        </w:rPr>
        <w:t xml:space="preserve"> от промишлени постройк</w:t>
      </w:r>
      <w:r w:rsidR="004F3FB7">
        <w:rPr>
          <w:rFonts w:ascii="Verdana" w:hAnsi="Verdana"/>
        </w:rPr>
        <w:t>и, какт</w:t>
      </w:r>
      <w:r w:rsidRPr="00897FE3">
        <w:rPr>
          <w:rFonts w:ascii="Verdana" w:hAnsi="Verdana"/>
        </w:rPr>
        <w:t>о и отстояни</w:t>
      </w:r>
      <w:r w:rsidR="004F3FB7">
        <w:rPr>
          <w:rFonts w:ascii="Verdana" w:hAnsi="Verdana"/>
        </w:rPr>
        <w:t>ята до други населени места, какт</w:t>
      </w:r>
      <w:r w:rsidRPr="00897FE3">
        <w:rPr>
          <w:rFonts w:ascii="Verdana" w:hAnsi="Verdana"/>
        </w:rPr>
        <w:t xml:space="preserve">о следва: до с. Златитрап - около 2300 м, до </w:t>
      </w:r>
      <w:proofErr w:type="spellStart"/>
      <w:r w:rsidRPr="00897FE3">
        <w:rPr>
          <w:rFonts w:ascii="Verdana" w:hAnsi="Verdana"/>
        </w:rPr>
        <w:t>кв</w:t>
      </w:r>
      <w:proofErr w:type="spellEnd"/>
      <w:r w:rsidRPr="00897FE3">
        <w:rPr>
          <w:rFonts w:ascii="Verdana" w:hAnsi="Verdana"/>
        </w:rPr>
        <w:t xml:space="preserve">. Прослав на </w:t>
      </w:r>
      <w:proofErr w:type="spellStart"/>
      <w:r w:rsidRPr="00897FE3">
        <w:rPr>
          <w:rFonts w:ascii="Verdana" w:hAnsi="Verdana"/>
        </w:rPr>
        <w:t>гр</w:t>
      </w:r>
      <w:proofErr w:type="spellEnd"/>
      <w:r w:rsidRPr="00897FE3">
        <w:rPr>
          <w:rFonts w:ascii="Verdana" w:hAnsi="Verdana"/>
        </w:rPr>
        <w:t>. Пловдив - около 2800 м</w:t>
      </w:r>
      <w:r w:rsidR="004F3FB7">
        <w:rPr>
          <w:rFonts w:ascii="Verdana" w:hAnsi="Verdana"/>
          <w:lang w:val="bg-BG"/>
        </w:rPr>
        <w:t>.</w:t>
      </w:r>
      <w:r w:rsidR="004F3FB7">
        <w:rPr>
          <w:rFonts w:ascii="Verdana" w:hAnsi="Verdana"/>
        </w:rPr>
        <w:t>, до Стоково тържище „Родопи 95”</w:t>
      </w:r>
      <w:r w:rsidR="00DF6CB1">
        <w:rPr>
          <w:rFonts w:ascii="Verdana" w:hAnsi="Verdana"/>
        </w:rPr>
        <w:t xml:space="preserve"> АД - 1500 м, до с. Брестовица</w:t>
      </w:r>
      <w:r w:rsidRPr="00897FE3">
        <w:rPr>
          <w:rFonts w:ascii="Verdana" w:hAnsi="Verdana"/>
        </w:rPr>
        <w:t xml:space="preserve"> </w:t>
      </w:r>
      <w:r w:rsidR="00DF6CB1">
        <w:rPr>
          <w:rFonts w:ascii="Verdana" w:hAnsi="Verdana"/>
          <w:lang w:val="bg-BG"/>
        </w:rPr>
        <w:t xml:space="preserve">- </w:t>
      </w:r>
      <w:r w:rsidRPr="00897FE3">
        <w:rPr>
          <w:rFonts w:ascii="Verdana" w:hAnsi="Verdana"/>
        </w:rPr>
        <w:t>3700 м.</w:t>
      </w:r>
      <w:r w:rsidR="00DF6CB1">
        <w:rPr>
          <w:rFonts w:ascii="Verdana" w:hAnsi="Verdana"/>
          <w:lang w:val="bg-BG"/>
        </w:rPr>
        <w:t>,</w:t>
      </w:r>
      <w:r w:rsidRPr="00897FE3">
        <w:rPr>
          <w:rFonts w:ascii="Verdana" w:hAnsi="Verdana"/>
        </w:rPr>
        <w:t xml:space="preserve"> дават основание да се счита, </w:t>
      </w:r>
      <w:proofErr w:type="spellStart"/>
      <w:r w:rsidRPr="00897FE3">
        <w:rPr>
          <w:rFonts w:ascii="Verdana" w:hAnsi="Verdana"/>
        </w:rPr>
        <w:t>че</w:t>
      </w:r>
      <w:proofErr w:type="spellEnd"/>
      <w:r w:rsidRPr="00897FE3">
        <w:rPr>
          <w:rFonts w:ascii="Verdana" w:hAnsi="Verdana"/>
        </w:rPr>
        <w:t xml:space="preserve"> в настоящия момент няма наличие на въздействия п</w:t>
      </w:r>
      <w:r w:rsidR="00DF6CB1">
        <w:rPr>
          <w:rFonts w:ascii="Verdana" w:hAnsi="Verdana"/>
        </w:rPr>
        <w:t>о отношение влиянието на дейност</w:t>
      </w:r>
      <w:r w:rsidR="00DF6CB1" w:rsidRPr="00897FE3">
        <w:rPr>
          <w:rFonts w:ascii="Verdana" w:hAnsi="Verdana"/>
        </w:rPr>
        <w:t>та</w:t>
      </w:r>
      <w:r w:rsidR="00DF6CB1">
        <w:rPr>
          <w:rFonts w:ascii="Verdana" w:hAnsi="Verdana"/>
        </w:rPr>
        <w:t xml:space="preserve"> на депото върху обект</w:t>
      </w:r>
      <w:r w:rsidRPr="00897FE3">
        <w:rPr>
          <w:rFonts w:ascii="Verdana" w:hAnsi="Verdana"/>
        </w:rPr>
        <w:t>ите подлежащи на здравна защита.</w:t>
      </w:r>
    </w:p>
    <w:p w:rsidR="00DF6CB1" w:rsidRDefault="00DF6CB1" w:rsidP="00DF6CB1">
      <w:pPr>
        <w:pStyle w:val="af1"/>
        <w:tabs>
          <w:tab w:val="left" w:pos="0"/>
          <w:tab w:val="left" w:pos="284"/>
          <w:tab w:val="left" w:pos="851"/>
        </w:tabs>
        <w:ind w:left="0" w:right="-1" w:firstLine="426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2.2 По отношение на здравно-хигиенните аспекти на околната среда и здравния риск в Доклада по ЕО е определено потенциално </w:t>
      </w:r>
      <w:r w:rsidRPr="00DF6CB1">
        <w:rPr>
          <w:rFonts w:ascii="Verdana" w:hAnsi="Verdana"/>
        </w:rPr>
        <w:t>засегнатото население, като се идентифицират и охарактеризират рисковите фактори за увреждане на здравето на хората и се преценят възможностите за комбинирано, комплек</w:t>
      </w:r>
      <w:r w:rsidR="0037669C">
        <w:rPr>
          <w:rFonts w:ascii="Verdana" w:hAnsi="Verdana"/>
        </w:rPr>
        <w:t>сно, кумулативно и отдалечено в</w:t>
      </w:r>
      <w:r w:rsidR="0037669C">
        <w:rPr>
          <w:rFonts w:ascii="Verdana" w:hAnsi="Verdana"/>
          <w:lang w:val="bg-BG"/>
        </w:rPr>
        <w:t>ъ</w:t>
      </w:r>
      <w:r w:rsidR="0037669C">
        <w:rPr>
          <w:rFonts w:ascii="Verdana" w:hAnsi="Verdana"/>
        </w:rPr>
        <w:t>здействие.</w:t>
      </w:r>
    </w:p>
    <w:p w:rsidR="00700314" w:rsidRDefault="00700314" w:rsidP="00700314">
      <w:pPr>
        <w:pStyle w:val="af1"/>
        <w:tabs>
          <w:tab w:val="left" w:pos="0"/>
          <w:tab w:val="left" w:pos="284"/>
          <w:tab w:val="left" w:pos="851"/>
        </w:tabs>
        <w:ind w:left="0" w:right="-1" w:firstLine="426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2.3 </w:t>
      </w:r>
      <w:r w:rsidRPr="00700314">
        <w:rPr>
          <w:rFonts w:ascii="Verdana" w:hAnsi="Verdana"/>
        </w:rPr>
        <w:t>В Доклада за ЕО е анализирано съществуващото състояние по отношение на източниците на шум, вибрации и радиации, като е взето в предвид характера и степента на въздействие на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разли</w:t>
      </w:r>
      <w:r w:rsidRPr="00700314">
        <w:rPr>
          <w:rFonts w:ascii="Verdana" w:hAnsi="Verdana"/>
        </w:rPr>
        <w:t>чните източници, граничните стойности на шумовите нива за опр</w:t>
      </w:r>
      <w:r>
        <w:rPr>
          <w:rFonts w:ascii="Verdana" w:hAnsi="Verdana"/>
        </w:rPr>
        <w:t>еделена територия, оценка на доминиращит</w:t>
      </w:r>
      <w:r w:rsidRPr="00700314">
        <w:rPr>
          <w:rFonts w:ascii="Verdana" w:hAnsi="Verdana"/>
        </w:rPr>
        <w:t>е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з</w:t>
      </w:r>
      <w:r w:rsidRPr="00700314">
        <w:rPr>
          <w:rFonts w:ascii="Verdana" w:hAnsi="Verdana"/>
        </w:rPr>
        <w:t>а</w:t>
      </w:r>
      <w:r>
        <w:rPr>
          <w:rFonts w:ascii="Verdana" w:hAnsi="Verdana"/>
          <w:lang w:val="bg-BG"/>
        </w:rPr>
        <w:t xml:space="preserve"> н</w:t>
      </w:r>
      <w:r>
        <w:rPr>
          <w:rFonts w:ascii="Verdana" w:hAnsi="Verdana"/>
        </w:rPr>
        <w:t>аселеното</w:t>
      </w:r>
      <w:r w:rsidRPr="00700314">
        <w:rPr>
          <w:rFonts w:ascii="Verdana" w:hAnsi="Verdana"/>
        </w:rPr>
        <w:t xml:space="preserve"> място видове вредни физични фактори.</w:t>
      </w:r>
    </w:p>
    <w:p w:rsidR="00897FE3" w:rsidRDefault="00700314" w:rsidP="00E7464A">
      <w:pPr>
        <w:pStyle w:val="af1"/>
        <w:tabs>
          <w:tab w:val="left" w:pos="0"/>
          <w:tab w:val="left" w:pos="284"/>
          <w:tab w:val="left" w:pos="851"/>
        </w:tabs>
        <w:ind w:left="0" w:right="-1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2.4 </w:t>
      </w:r>
      <w:r w:rsidR="00E7464A" w:rsidRPr="00E7464A">
        <w:rPr>
          <w:rFonts w:ascii="Verdana" w:hAnsi="Verdana"/>
        </w:rPr>
        <w:t>В Доклада за ЕО са разгледани налични</w:t>
      </w:r>
      <w:r w:rsidR="00E7464A">
        <w:rPr>
          <w:rFonts w:ascii="Verdana" w:hAnsi="Verdana"/>
        </w:rPr>
        <w:t>те и най-близки зони за защита на водите, техн</w:t>
      </w:r>
      <w:r w:rsidR="00E7464A" w:rsidRPr="00E7464A">
        <w:rPr>
          <w:rFonts w:ascii="Verdana" w:hAnsi="Verdana"/>
        </w:rPr>
        <w:t>ите качества,</w:t>
      </w:r>
      <w:r w:rsidR="00E7464A">
        <w:rPr>
          <w:rFonts w:ascii="Verdana" w:hAnsi="Verdana"/>
          <w:lang w:val="bg-BG"/>
        </w:rPr>
        <w:t xml:space="preserve"> </w:t>
      </w:r>
      <w:r w:rsidR="00E7464A" w:rsidRPr="00E7464A">
        <w:rPr>
          <w:rFonts w:ascii="Verdana" w:hAnsi="Verdana"/>
        </w:rPr>
        <w:t xml:space="preserve">предназначение, отстояние от </w:t>
      </w:r>
      <w:r w:rsidR="00B54D92" w:rsidRPr="00E7464A">
        <w:rPr>
          <w:rFonts w:ascii="Verdana" w:hAnsi="Verdana"/>
        </w:rPr>
        <w:t>обекта</w:t>
      </w:r>
      <w:r w:rsidR="00B54D92">
        <w:rPr>
          <w:rFonts w:ascii="Verdana" w:hAnsi="Verdana"/>
        </w:rPr>
        <w:t xml:space="preserve"> и възможността да бъдат</w:t>
      </w:r>
      <w:r w:rsidR="00E7464A" w:rsidRPr="00E7464A">
        <w:rPr>
          <w:rFonts w:ascii="Verdana" w:hAnsi="Verdana"/>
        </w:rPr>
        <w:tab/>
      </w:r>
      <w:r w:rsidR="00B54D92">
        <w:rPr>
          <w:rFonts w:ascii="Verdana" w:hAnsi="Verdana"/>
          <w:lang w:val="bg-BG"/>
        </w:rPr>
        <w:t xml:space="preserve">засегнати от реализирането на </w:t>
      </w:r>
      <w:r w:rsidR="00E7464A" w:rsidRPr="00E7464A">
        <w:rPr>
          <w:rFonts w:ascii="Verdana" w:hAnsi="Verdana"/>
        </w:rPr>
        <w:t>планираните дейности</w:t>
      </w:r>
      <w:r w:rsidR="00163FFC">
        <w:rPr>
          <w:rFonts w:ascii="Verdana" w:hAnsi="Verdana"/>
          <w:lang w:val="bg-BG"/>
        </w:rPr>
        <w:t>.</w:t>
      </w:r>
    </w:p>
    <w:p w:rsidR="000567A9" w:rsidRPr="000567A9" w:rsidRDefault="000567A9" w:rsidP="000567A9">
      <w:pPr>
        <w:pStyle w:val="af1"/>
        <w:tabs>
          <w:tab w:val="left" w:pos="0"/>
          <w:tab w:val="left" w:pos="284"/>
          <w:tab w:val="left" w:pos="851"/>
        </w:tabs>
        <w:ind w:left="0" w:right="-1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2.5 </w:t>
      </w:r>
      <w:r w:rsidRPr="000567A9">
        <w:rPr>
          <w:rFonts w:ascii="Verdana" w:hAnsi="Verdana"/>
        </w:rPr>
        <w:t xml:space="preserve">Територията за реализация на плана е отдалечена от СОЗ на разстояние 2,5 </w:t>
      </w:r>
      <w:proofErr w:type="spellStart"/>
      <w:r w:rsidRPr="000567A9">
        <w:rPr>
          <w:rFonts w:ascii="Verdana" w:hAnsi="Verdana"/>
        </w:rPr>
        <w:t>км</w:t>
      </w:r>
      <w:proofErr w:type="spellEnd"/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на северозапад</w:t>
      </w:r>
      <w:r w:rsidRPr="000567A9">
        <w:rPr>
          <w:rFonts w:ascii="Verdana" w:hAnsi="Verdana"/>
        </w:rPr>
        <w:t xml:space="preserve">. След </w:t>
      </w:r>
      <w:r>
        <w:rPr>
          <w:rFonts w:ascii="Verdana" w:hAnsi="Verdana"/>
          <w:lang w:val="bg-BG"/>
        </w:rPr>
        <w:t>н</w:t>
      </w:r>
      <w:r w:rsidRPr="000567A9">
        <w:rPr>
          <w:rFonts w:ascii="Verdana" w:hAnsi="Verdana"/>
        </w:rPr>
        <w:t>аправените в доклада проучвания и анализи, липсват ограничения, произтичащи от наличие на санитарно</w:t>
      </w:r>
      <w:r>
        <w:rPr>
          <w:rFonts w:ascii="Verdana" w:hAnsi="Verdana"/>
          <w:lang w:val="bg-BG"/>
        </w:rPr>
        <w:t>-о</w:t>
      </w:r>
      <w:r w:rsidRPr="000567A9">
        <w:rPr>
          <w:rFonts w:ascii="Verdana" w:hAnsi="Verdana"/>
        </w:rPr>
        <w:t>хранителни зони около водовземни съоръжения за питейно-битово водоснабдяване или добив на минерални води.</w:t>
      </w:r>
    </w:p>
    <w:p w:rsidR="00CD1180" w:rsidRDefault="00CB0EC0" w:rsidP="00CB0EC0">
      <w:pPr>
        <w:pStyle w:val="af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 писмо на БД ИБР</w:t>
      </w:r>
      <w:r w:rsidRPr="007D693E">
        <w:rPr>
          <w:rFonts w:ascii="Verdana" w:hAnsi="Verdana"/>
          <w:bCs/>
          <w:lang w:val="bg-BG"/>
        </w:rPr>
        <w:t>-Пловдив</w:t>
      </w:r>
      <w:r>
        <w:rPr>
          <w:rFonts w:ascii="Verdana" w:hAnsi="Verdana"/>
          <w:bCs/>
          <w:lang w:val="bg-BG"/>
        </w:rPr>
        <w:t xml:space="preserve"> изх. № ПУ-02-79(1)/28.06.2019г. е изразено, че в Доклада по ЕО са разгледани повърхностните и </w:t>
      </w:r>
      <w:r w:rsidR="00952C62">
        <w:rPr>
          <w:rFonts w:ascii="Verdana" w:hAnsi="Verdana"/>
          <w:bCs/>
          <w:lang w:val="bg-BG"/>
        </w:rPr>
        <w:t xml:space="preserve">подземни водни </w:t>
      </w:r>
      <w:r w:rsidR="008F641E">
        <w:rPr>
          <w:rFonts w:ascii="Verdana" w:hAnsi="Verdana"/>
          <w:bCs/>
          <w:lang w:val="bg-BG"/>
        </w:rPr>
        <w:t>тела в обхвата на имота, като се</w:t>
      </w:r>
      <w:r w:rsidR="00952C62">
        <w:rPr>
          <w:rFonts w:ascii="Verdana" w:hAnsi="Verdana"/>
          <w:bCs/>
          <w:lang w:val="bg-BG"/>
        </w:rPr>
        <w:t xml:space="preserve"> използва информацията от Плана за управление на речните басейни</w:t>
      </w:r>
      <w:r w:rsidR="00F82745">
        <w:rPr>
          <w:rFonts w:ascii="Verdana" w:hAnsi="Verdana"/>
          <w:bCs/>
          <w:lang w:val="bg-BG"/>
        </w:rPr>
        <w:t xml:space="preserve"> (ПУРБ) на ИБР (2016-2021) по </w:t>
      </w:r>
      <w:r w:rsidR="00F92437">
        <w:rPr>
          <w:rFonts w:ascii="Verdana" w:hAnsi="Verdana"/>
          <w:bCs/>
          <w:lang w:val="bg-BG"/>
        </w:rPr>
        <w:t xml:space="preserve">отношение на характеристиката, състоянието на водните тела и предвидените за тях мерки. </w:t>
      </w:r>
      <w:r w:rsidR="00125F33">
        <w:rPr>
          <w:rFonts w:ascii="Verdana" w:hAnsi="Verdana"/>
          <w:bCs/>
          <w:lang w:val="bg-BG"/>
        </w:rPr>
        <w:t xml:space="preserve"> Разгледани са и зоните за защита на водите </w:t>
      </w:r>
      <w:r w:rsidR="00B14DAC">
        <w:rPr>
          <w:rFonts w:ascii="Verdana" w:hAnsi="Verdana"/>
          <w:bCs/>
          <w:lang w:val="bg-BG"/>
        </w:rPr>
        <w:t>съгласно чл. 119а, ал.1 от Закона за водите, попадащи в обхвата на имота.</w:t>
      </w:r>
      <w:r w:rsidR="00AF3C67">
        <w:rPr>
          <w:rFonts w:ascii="Verdana" w:hAnsi="Verdana"/>
          <w:bCs/>
          <w:lang w:val="bg-BG"/>
        </w:rPr>
        <w:t xml:space="preserve"> БД </w:t>
      </w:r>
      <w:r w:rsidR="006A7536">
        <w:rPr>
          <w:rFonts w:ascii="Verdana" w:hAnsi="Verdana"/>
          <w:bCs/>
          <w:lang w:val="bg-BG"/>
        </w:rPr>
        <w:t xml:space="preserve">ИБР дава положително становище по ДЕО на ПУП-ПРЗ и ПП </w:t>
      </w:r>
      <w:r w:rsidR="006A7536" w:rsidRPr="00BA14C2">
        <w:rPr>
          <w:rFonts w:ascii="Verdana" w:hAnsi="Verdana"/>
          <w:bCs/>
          <w:lang w:val="bg-BG"/>
        </w:rPr>
        <w:t>„</w:t>
      </w:r>
      <w:r w:rsidR="00BA14C2">
        <w:rPr>
          <w:rFonts w:ascii="Verdana" w:hAnsi="Verdana"/>
          <w:lang w:val="bg-BG"/>
        </w:rPr>
        <w:t>Д</w:t>
      </w:r>
      <w:r w:rsidR="00BA14C2" w:rsidRPr="00195113">
        <w:rPr>
          <w:rFonts w:ascii="Verdana" w:hAnsi="Verdana"/>
          <w:lang w:val="bg-BG"/>
        </w:rPr>
        <w:t>епо за инертни отпадъци със съоръжение за третиране – инсталация за третиране на строителни отпадъци с цел последващото им оползотворяване</w:t>
      </w:r>
      <w:r w:rsidR="006A7536" w:rsidRPr="00BA14C2">
        <w:rPr>
          <w:rFonts w:ascii="Verdana" w:hAnsi="Verdana"/>
          <w:bCs/>
          <w:lang w:val="bg-BG"/>
        </w:rPr>
        <w:t>“</w:t>
      </w:r>
      <w:r w:rsidR="006A7536">
        <w:rPr>
          <w:rFonts w:ascii="Verdana" w:hAnsi="Verdana"/>
          <w:bCs/>
          <w:lang w:val="bg-BG"/>
        </w:rPr>
        <w:t xml:space="preserve">, </w:t>
      </w:r>
      <w:r w:rsidR="006A7536" w:rsidRPr="00BA14C2">
        <w:rPr>
          <w:rFonts w:ascii="Verdana" w:hAnsi="Verdana"/>
          <w:bCs/>
          <w:lang w:val="bg-BG"/>
        </w:rPr>
        <w:t>тъй като изпълнението му ще доведе до бъдещо устойчиво развитие на територията, ще подобри качеството на живот на населението</w:t>
      </w:r>
      <w:r w:rsidR="00293A13" w:rsidRPr="00BA14C2">
        <w:rPr>
          <w:rFonts w:ascii="Verdana" w:hAnsi="Verdana"/>
          <w:bCs/>
          <w:lang w:val="bg-BG"/>
        </w:rPr>
        <w:t xml:space="preserve"> </w:t>
      </w:r>
      <w:r w:rsidR="00BA14C2" w:rsidRPr="00BA14C2">
        <w:rPr>
          <w:rFonts w:ascii="Verdana" w:hAnsi="Verdana"/>
          <w:bCs/>
          <w:lang w:val="bg-BG"/>
        </w:rPr>
        <w:t>и ще допринесе за опазване на количеството и качеството на водите, и околната среда за постигане на значителен социален ефект.</w:t>
      </w:r>
    </w:p>
    <w:p w:rsidR="00BA14C2" w:rsidRDefault="00985FD7" w:rsidP="00CB0EC0">
      <w:pPr>
        <w:pStyle w:val="af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 писмо изх. № 21А/11.01.2019г. Рег</w:t>
      </w:r>
      <w:r w:rsidR="000567A9">
        <w:rPr>
          <w:rFonts w:ascii="Verdana" w:hAnsi="Verdana"/>
          <w:bCs/>
          <w:lang w:val="bg-BG"/>
        </w:rPr>
        <w:t>ионален археологически музей-</w:t>
      </w:r>
      <w:r>
        <w:rPr>
          <w:rFonts w:ascii="Verdana" w:hAnsi="Verdana"/>
          <w:bCs/>
          <w:lang w:val="bg-BG"/>
        </w:rPr>
        <w:t>Пловдив, информират, че в рамките на имот с №59032.14.60, с. Първенец, ням</w:t>
      </w:r>
      <w:r w:rsidR="000501EA">
        <w:rPr>
          <w:rFonts w:ascii="Verdana" w:hAnsi="Verdana"/>
          <w:bCs/>
          <w:lang w:val="bg-BG"/>
        </w:rPr>
        <w:t>а останки от археологически обе</w:t>
      </w:r>
      <w:r>
        <w:rPr>
          <w:rFonts w:ascii="Verdana" w:hAnsi="Verdana"/>
          <w:bCs/>
          <w:lang w:val="bg-BG"/>
        </w:rPr>
        <w:t>кти-недвижими културни ценности.</w:t>
      </w:r>
    </w:p>
    <w:p w:rsidR="00675712" w:rsidRDefault="00675712" w:rsidP="00675712">
      <w:pPr>
        <w:pStyle w:val="af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С писмо изх. №56/1.02.2019г. на Регионален исторически музей е изразено, че в информационните масиви на </w:t>
      </w:r>
      <w:r w:rsidR="000567A9">
        <w:rPr>
          <w:rFonts w:ascii="Verdana" w:hAnsi="Verdana"/>
          <w:bCs/>
          <w:lang w:val="bg-BG"/>
        </w:rPr>
        <w:t>музея</w:t>
      </w:r>
      <w:r>
        <w:rPr>
          <w:rFonts w:ascii="Verdana" w:hAnsi="Verdana"/>
          <w:bCs/>
          <w:lang w:val="bg-BG"/>
        </w:rPr>
        <w:t xml:space="preserve">, няма данни за наличието на </w:t>
      </w:r>
      <w:r w:rsidR="00E57575">
        <w:rPr>
          <w:rFonts w:ascii="Verdana" w:hAnsi="Verdana"/>
          <w:bCs/>
          <w:lang w:val="bg-BG"/>
        </w:rPr>
        <w:t>недвижими културни ценности с и</w:t>
      </w:r>
      <w:r>
        <w:rPr>
          <w:rFonts w:ascii="Verdana" w:hAnsi="Verdana"/>
          <w:bCs/>
          <w:lang w:val="bg-BG"/>
        </w:rPr>
        <w:t>сторически характер, исторически места и паметници на територията на имот с №59032.14.60, с. Първенец, община Родопи, област Пловдив.</w:t>
      </w:r>
    </w:p>
    <w:p w:rsidR="0019506A" w:rsidRDefault="0019506A" w:rsidP="00675712">
      <w:pPr>
        <w:pStyle w:val="af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 писмо</w:t>
      </w:r>
      <w:r w:rsidR="00614ED3">
        <w:rPr>
          <w:rFonts w:ascii="Verdana" w:hAnsi="Verdana"/>
          <w:bCs/>
          <w:lang w:val="bg-BG"/>
        </w:rPr>
        <w:t xml:space="preserve"> изх. №104700-29/07.01.2019г.</w:t>
      </w:r>
      <w:r>
        <w:rPr>
          <w:rFonts w:ascii="Verdana" w:hAnsi="Verdana"/>
          <w:bCs/>
          <w:lang w:val="bg-BG"/>
        </w:rPr>
        <w:t xml:space="preserve"> РДПБЗН, уточнява, че няма възражения, за </w:t>
      </w:r>
      <w:r w:rsidR="00675A7C">
        <w:rPr>
          <w:rFonts w:ascii="Verdana" w:hAnsi="Verdana"/>
          <w:bCs/>
          <w:lang w:val="bg-BG"/>
        </w:rPr>
        <w:t>така представения ДЕО на ПУП-</w:t>
      </w:r>
      <w:r>
        <w:rPr>
          <w:rFonts w:ascii="Verdana" w:hAnsi="Verdana"/>
          <w:bCs/>
          <w:lang w:val="bg-BG"/>
        </w:rPr>
        <w:t xml:space="preserve">ПРЗ и ПП, в рамките на имот с № </w:t>
      </w:r>
      <w:r>
        <w:rPr>
          <w:rFonts w:ascii="Verdana" w:hAnsi="Verdana"/>
          <w:bCs/>
          <w:lang w:val="bg-BG"/>
        </w:rPr>
        <w:lastRenderedPageBreak/>
        <w:t>590332.14.60, с. Първенец, община Ро</w:t>
      </w:r>
      <w:r w:rsidR="00E11231">
        <w:rPr>
          <w:rFonts w:ascii="Verdana" w:hAnsi="Verdana"/>
          <w:bCs/>
          <w:lang w:val="bg-BG"/>
        </w:rPr>
        <w:t>допи, област Пловдив, като е изразено, че представената за разглеждане документация не противоречи на нормативните изисквания на РДПБЗН-Пловдив, от гледна точка на спазване на Закона за защита при бедствията.</w:t>
      </w:r>
    </w:p>
    <w:p w:rsidR="005565B6" w:rsidRDefault="000E791D" w:rsidP="005565B6">
      <w:pPr>
        <w:pStyle w:val="af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ДЕО е съгласуван с ЕРЮГ и ВиК Пловдив с изр</w:t>
      </w:r>
      <w:r w:rsidR="004B43E2">
        <w:rPr>
          <w:rFonts w:ascii="Verdana" w:hAnsi="Verdana"/>
          <w:bCs/>
          <w:lang w:val="bg-BG"/>
        </w:rPr>
        <w:t>а</w:t>
      </w:r>
      <w:r>
        <w:rPr>
          <w:rFonts w:ascii="Verdana" w:hAnsi="Verdana"/>
          <w:bCs/>
          <w:lang w:val="bg-BG"/>
        </w:rPr>
        <w:t>зени положителни становища.</w:t>
      </w:r>
    </w:p>
    <w:p w:rsidR="00E70082" w:rsidRPr="005565B6" w:rsidRDefault="004B43E2" w:rsidP="005565B6">
      <w:pPr>
        <w:pStyle w:val="af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 w:rsidRPr="005565B6">
        <w:rPr>
          <w:rFonts w:ascii="Verdana" w:hAnsi="Verdana"/>
          <w:bCs/>
          <w:lang w:val="bg-BG"/>
        </w:rPr>
        <w:t xml:space="preserve">С писмо изх.№ РДГ10-5565/08.07.2019г., Регионална дирекция по горите-Пловдив, </w:t>
      </w:r>
      <w:r w:rsidR="00704751" w:rsidRPr="005565B6">
        <w:rPr>
          <w:rFonts w:ascii="Verdana" w:hAnsi="Verdana"/>
          <w:bCs/>
          <w:lang w:val="bg-BG"/>
        </w:rPr>
        <w:t>относно ДЕО на ПУП-ПРЗ и ПП</w:t>
      </w:r>
      <w:r w:rsidRPr="005565B6">
        <w:rPr>
          <w:rFonts w:ascii="Verdana" w:hAnsi="Verdana"/>
          <w:bCs/>
          <w:lang w:val="bg-BG"/>
        </w:rPr>
        <w:t xml:space="preserve"> </w:t>
      </w:r>
      <w:r w:rsidR="002D1285" w:rsidRPr="005565B6">
        <w:rPr>
          <w:rFonts w:ascii="Verdana" w:hAnsi="Verdana"/>
          <w:bCs/>
          <w:lang w:val="bg-BG"/>
        </w:rPr>
        <w:t xml:space="preserve">е изразено, </w:t>
      </w:r>
      <w:r w:rsidRPr="005565B6">
        <w:rPr>
          <w:rFonts w:ascii="Verdana" w:hAnsi="Verdana"/>
          <w:bCs/>
          <w:lang w:val="bg-BG"/>
        </w:rPr>
        <w:t>че имотът, предмет на разглеждане, както и всички съседни на него имоти не са горска територия и не притежават характеристика на гора.</w:t>
      </w:r>
    </w:p>
    <w:p w:rsidR="003A51E8" w:rsidRPr="00122BED" w:rsidRDefault="00F95B6D" w:rsidP="00122BED">
      <w:pPr>
        <w:pStyle w:val="af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По доклада за екологична оценка</w:t>
      </w:r>
      <w:r w:rsidR="00E70082">
        <w:rPr>
          <w:rFonts w:ascii="Verdana" w:hAnsi="Verdana"/>
          <w:bCs/>
          <w:lang w:val="bg-BG"/>
        </w:rPr>
        <w:t xml:space="preserve"> на ПУП-ПРЗ и ПП</w:t>
      </w:r>
      <w:r w:rsidR="00E87E2D">
        <w:rPr>
          <w:rFonts w:ascii="Verdana" w:hAnsi="Verdana"/>
          <w:bCs/>
          <w:lang w:val="bg-BG"/>
        </w:rPr>
        <w:t xml:space="preserve"> „</w:t>
      </w:r>
      <w:r w:rsidR="00E87E2D">
        <w:rPr>
          <w:rFonts w:ascii="Verdana" w:hAnsi="Verdana"/>
          <w:lang w:val="bg-BG"/>
        </w:rPr>
        <w:t>Д</w:t>
      </w:r>
      <w:r w:rsidR="00E87E2D" w:rsidRPr="00195113">
        <w:rPr>
          <w:rFonts w:ascii="Verdana" w:hAnsi="Verdana"/>
          <w:lang w:val="bg-BG"/>
        </w:rPr>
        <w:t>епо за инертни отпадъци със съоръжение за третиране – инсталация за третиране на строителни отпадъци с цел последващото им оползотворяване</w:t>
      </w:r>
      <w:r w:rsidR="00E87E2D">
        <w:rPr>
          <w:rFonts w:ascii="Verdana" w:hAnsi="Verdana"/>
          <w:lang w:val="bg-BG"/>
        </w:rPr>
        <w:t>“</w:t>
      </w:r>
      <w:r>
        <w:rPr>
          <w:rFonts w:ascii="Verdana" w:hAnsi="Verdana"/>
          <w:bCs/>
          <w:lang w:val="bg-BG"/>
        </w:rPr>
        <w:t xml:space="preserve"> има </w:t>
      </w:r>
      <w:r w:rsidR="00E70082">
        <w:rPr>
          <w:rFonts w:ascii="Verdana" w:hAnsi="Verdana"/>
          <w:bCs/>
          <w:lang w:val="bg-BG"/>
        </w:rPr>
        <w:t>положителни съгласувателни становищ</w:t>
      </w:r>
      <w:r w:rsidR="00AC7D4C">
        <w:rPr>
          <w:rFonts w:ascii="Verdana" w:hAnsi="Verdana"/>
          <w:bCs/>
          <w:lang w:val="bg-BG"/>
        </w:rPr>
        <w:t>а</w:t>
      </w:r>
      <w:r w:rsidR="00E70082">
        <w:rPr>
          <w:rFonts w:ascii="Verdana" w:hAnsi="Verdana"/>
          <w:bCs/>
          <w:lang w:val="bg-BG"/>
        </w:rPr>
        <w:t xml:space="preserve"> от</w:t>
      </w:r>
      <w:r>
        <w:rPr>
          <w:rFonts w:ascii="Verdana" w:hAnsi="Verdana"/>
          <w:bCs/>
          <w:lang w:val="bg-BG"/>
        </w:rPr>
        <w:t xml:space="preserve"> ОД на МВР-Пловдив</w:t>
      </w:r>
      <w:r w:rsidR="009250CD">
        <w:rPr>
          <w:rFonts w:ascii="Verdana" w:hAnsi="Verdana"/>
          <w:bCs/>
          <w:lang w:val="bg-BG"/>
        </w:rPr>
        <w:t xml:space="preserve">, </w:t>
      </w:r>
      <w:r w:rsidR="00E70082">
        <w:rPr>
          <w:rFonts w:ascii="Verdana" w:hAnsi="Verdana"/>
          <w:bCs/>
          <w:lang w:val="bg-BG"/>
        </w:rPr>
        <w:t>Кметство с. Първенец</w:t>
      </w:r>
      <w:r w:rsidR="009250CD">
        <w:rPr>
          <w:rFonts w:ascii="Verdana" w:hAnsi="Verdana"/>
          <w:bCs/>
          <w:lang w:val="bg-BG"/>
        </w:rPr>
        <w:t>, Областна Дирекция земеделия-Пловдив</w:t>
      </w:r>
      <w:r w:rsidR="00E70082">
        <w:rPr>
          <w:rFonts w:ascii="Verdana" w:hAnsi="Verdana"/>
          <w:bCs/>
          <w:lang w:val="bg-BG"/>
        </w:rPr>
        <w:t xml:space="preserve"> и Напоителни системи – клон Марица.</w:t>
      </w:r>
    </w:p>
    <w:p w:rsidR="00505CDE" w:rsidRPr="00125C45" w:rsidRDefault="009250CD" w:rsidP="00125C45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color w:val="00B0F0"/>
          <w:lang w:val="bg-BG"/>
        </w:rPr>
      </w:pPr>
      <w:r w:rsidRPr="009250CD">
        <w:rPr>
          <w:rFonts w:ascii="Verdana" w:hAnsi="Verdana"/>
          <w:bCs/>
          <w:lang w:val="bg-BG"/>
        </w:rPr>
        <w:t>10</w:t>
      </w:r>
      <w:r w:rsidR="00EE70C8" w:rsidRPr="009250CD">
        <w:rPr>
          <w:rFonts w:ascii="Verdana" w:hAnsi="Verdana"/>
          <w:bCs/>
          <w:lang w:val="bg-BG"/>
        </w:rPr>
        <w:t>.</w:t>
      </w:r>
      <w:r w:rsidR="00EE70C8" w:rsidRPr="009E5003">
        <w:rPr>
          <w:rFonts w:ascii="Verdana" w:hAnsi="Verdana"/>
          <w:bCs/>
          <w:color w:val="00B0F0"/>
          <w:lang w:val="bg-BG"/>
        </w:rPr>
        <w:t xml:space="preserve"> </w:t>
      </w:r>
      <w:r w:rsidR="00505CDE" w:rsidRPr="00505CDE">
        <w:rPr>
          <w:rFonts w:ascii="Verdana" w:hAnsi="Verdana"/>
          <w:lang w:val="bg-BG"/>
        </w:rPr>
        <w:t xml:space="preserve">Местоположение на Плана спрямо елементите на Националната екологична мрежа: ПИ59032.14.60, по КК на с. Първенец, местност „Чакъла“, общ. Родопи, </w:t>
      </w:r>
      <w:proofErr w:type="spellStart"/>
      <w:r w:rsidR="00505CDE" w:rsidRPr="00505CDE">
        <w:rPr>
          <w:rFonts w:ascii="Verdana" w:hAnsi="Verdana"/>
          <w:lang w:val="bg-BG"/>
        </w:rPr>
        <w:t>обл</w:t>
      </w:r>
      <w:proofErr w:type="spellEnd"/>
      <w:r w:rsidR="00505CDE" w:rsidRPr="00505CDE">
        <w:rPr>
          <w:rFonts w:ascii="Verdana" w:hAnsi="Verdana"/>
          <w:lang w:val="bg-BG"/>
        </w:rPr>
        <w:t>. Пловдив</w:t>
      </w:r>
      <w:r w:rsidR="0055070F">
        <w:rPr>
          <w:rFonts w:ascii="Verdana" w:hAnsi="Verdana"/>
          <w:lang w:val="bg-BG"/>
        </w:rPr>
        <w:t>,</w:t>
      </w:r>
      <w:r w:rsidR="0055070F">
        <w:rPr>
          <w:rStyle w:val="FontStyle12"/>
          <w:rFonts w:ascii="Verdana" w:hAnsi="Verdana"/>
          <w:sz w:val="20"/>
          <w:szCs w:val="20"/>
          <w:lang w:val="bg-BG"/>
        </w:rPr>
        <w:t xml:space="preserve"> не попада</w:t>
      </w:r>
      <w:r w:rsidR="00505CDE" w:rsidRPr="00505CDE">
        <w:rPr>
          <w:rStyle w:val="FontStyle12"/>
          <w:rFonts w:ascii="Verdana" w:hAnsi="Verdana"/>
          <w:sz w:val="20"/>
          <w:szCs w:val="20"/>
          <w:lang w:val="bg-BG"/>
        </w:rPr>
        <w:t xml:space="preserve"> в границите на защитени зони от мрежата НАТУРА 2000 и в защитени територии, съгласно Закона за защитените територии.</w:t>
      </w:r>
      <w:r w:rsidR="00505CDE" w:rsidRPr="00505CDE">
        <w:rPr>
          <w:rFonts w:ascii="Verdana" w:hAnsi="Verdana"/>
          <w:lang w:val="ru-RU"/>
        </w:rPr>
        <w:t xml:space="preserve"> Най-близо до местоположението на предвидения план предложение </w:t>
      </w:r>
      <w:r w:rsidR="00505CDE" w:rsidRPr="00505CDE">
        <w:rPr>
          <w:rFonts w:ascii="Verdana" w:hAnsi="Verdana"/>
          <w:lang w:val="bg-BG"/>
        </w:rPr>
        <w:t>е</w:t>
      </w:r>
      <w:r w:rsidR="00505CDE" w:rsidRPr="00505CDE">
        <w:rPr>
          <w:rFonts w:ascii="Verdana" w:hAnsi="Verdana"/>
          <w:lang w:val="ru-RU"/>
        </w:rPr>
        <w:t xml:space="preserve"> защитен</w:t>
      </w:r>
      <w:r w:rsidR="00505CDE" w:rsidRPr="00505CDE">
        <w:rPr>
          <w:rFonts w:ascii="Verdana" w:hAnsi="Verdana"/>
          <w:lang w:val="bg-BG"/>
        </w:rPr>
        <w:t>а</w:t>
      </w:r>
      <w:r w:rsidR="00505CDE" w:rsidRPr="00505CDE">
        <w:rPr>
          <w:rFonts w:ascii="Verdana" w:hAnsi="Verdana"/>
          <w:lang w:val="ru-RU"/>
        </w:rPr>
        <w:t xml:space="preserve"> зон</w:t>
      </w:r>
      <w:r w:rsidR="00505CDE" w:rsidRPr="00505CDE">
        <w:rPr>
          <w:rFonts w:ascii="Verdana" w:hAnsi="Verdana"/>
          <w:lang w:val="bg-BG"/>
        </w:rPr>
        <w:t>а: BG000</w:t>
      </w:r>
      <w:r w:rsidR="00505CDE" w:rsidRPr="00505CDE">
        <w:rPr>
          <w:rFonts w:ascii="Verdana" w:hAnsi="Verdana"/>
          <w:lang w:val="ru-RU"/>
        </w:rPr>
        <w:t>1033</w:t>
      </w:r>
      <w:r w:rsidR="00505CDE" w:rsidRPr="00505CDE">
        <w:rPr>
          <w:rFonts w:ascii="Verdana" w:hAnsi="Verdana"/>
          <w:lang w:val="bg-BG"/>
        </w:rPr>
        <w:t xml:space="preserve"> „Брестовица” за опазване на природните местообитания и на дивата флора и фауна, приета от МС с Решение №122/02.03.2007 г. (ДВ бр.21/2007 г.).</w:t>
      </w:r>
    </w:p>
    <w:p w:rsidR="00505CDE" w:rsidRPr="00505CDE" w:rsidRDefault="00505CDE" w:rsidP="00505CDE">
      <w:pPr>
        <w:jc w:val="both"/>
        <w:rPr>
          <w:rFonts w:ascii="Verdana" w:hAnsi="Verdana"/>
          <w:lang w:val="bg-BG"/>
        </w:rPr>
      </w:pPr>
      <w:r w:rsidRPr="00505CDE">
        <w:rPr>
          <w:rStyle w:val="FontStyle12"/>
          <w:rFonts w:ascii="Verdana" w:hAnsi="Verdana"/>
          <w:sz w:val="20"/>
          <w:szCs w:val="20"/>
          <w:lang w:val="bg-BG"/>
        </w:rPr>
        <w:t>Планът подлежи на оценка за съвместимостта му с предмета и целите на опазване на защитените зони по реда на чл</w:t>
      </w:r>
      <w:r w:rsidRPr="00505CDE">
        <w:rPr>
          <w:rFonts w:ascii="Verdana" w:hAnsi="Verdana"/>
          <w:lang w:val="bg-BG"/>
        </w:rPr>
        <w:t>.31 ал.4 във връзка с ал.6 от Закона за биологичното разнообразие.</w:t>
      </w:r>
    </w:p>
    <w:p w:rsidR="00505CDE" w:rsidRPr="0055070F" w:rsidRDefault="00505CDE" w:rsidP="0055070F">
      <w:pPr>
        <w:jc w:val="both"/>
        <w:rPr>
          <w:rFonts w:ascii="Verdana" w:hAnsi="Verdana"/>
          <w:lang w:val="bg-BG"/>
        </w:rPr>
      </w:pPr>
      <w:r w:rsidRPr="00505CDE">
        <w:rPr>
          <w:rFonts w:ascii="Verdana" w:hAnsi="Verdana"/>
          <w:lang w:val="bg-BG"/>
        </w:rPr>
        <w:t>След преглед на представената информация и на основание чл.37,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 на плана, реализацията му няма вероятност да окаже значително отрицателно въздействие върху популации и местообитания на видове, предмет на опазване в защитената зона, предвид, че: 1) Територията, предмет не засяга границите на защитени зони, съгласно чл.5 от Закона за биологичното разнообразие, поради което с реализацията му не се очаква унищожаване, увреждане или влошаване състоянието на видове, предмет на опазване на най-близката защитена зона BG000</w:t>
      </w:r>
      <w:r w:rsidRPr="00505CDE">
        <w:rPr>
          <w:rFonts w:ascii="Verdana" w:hAnsi="Verdana"/>
          <w:lang w:val="ru-RU"/>
        </w:rPr>
        <w:t>1033</w:t>
      </w:r>
      <w:r w:rsidRPr="00505CDE">
        <w:rPr>
          <w:rFonts w:ascii="Verdana" w:hAnsi="Verdana"/>
          <w:lang w:val="bg-BG"/>
        </w:rPr>
        <w:t xml:space="preserve"> „Брестовица”. 2) Предвид характера на Плана и местоположението му, реализацията</w:t>
      </w:r>
      <w:r w:rsidRPr="00505CDE">
        <w:rPr>
          <w:rFonts w:ascii="Verdana" w:hAnsi="Verdana"/>
          <w:lang w:val="ru-RU"/>
        </w:rPr>
        <w:t xml:space="preserve"> няма вероятност да доведе до нарушаване целостта и структурата на защитената зона, както и да окаже въздействие върху природозащитните и цели. 3) </w:t>
      </w:r>
      <w:r w:rsidRPr="00505CDE">
        <w:rPr>
          <w:rFonts w:ascii="Verdana" w:hAnsi="Verdana"/>
          <w:lang w:val="bg-BG"/>
        </w:rPr>
        <w:t xml:space="preserve">Предвидените </w:t>
      </w:r>
      <w:proofErr w:type="gramStart"/>
      <w:r w:rsidRPr="00505CDE">
        <w:rPr>
          <w:rFonts w:ascii="Verdana" w:hAnsi="Verdana"/>
          <w:lang w:val="bg-BG"/>
        </w:rPr>
        <w:t>в плана</w:t>
      </w:r>
      <w:proofErr w:type="gramEnd"/>
      <w:r w:rsidRPr="00505CDE">
        <w:rPr>
          <w:rFonts w:ascii="Verdana" w:hAnsi="Verdana"/>
          <w:lang w:val="bg-BG"/>
        </w:rPr>
        <w:t xml:space="preserve"> мерки и дейности</w:t>
      </w:r>
      <w:r w:rsidRPr="00505CDE">
        <w:rPr>
          <w:rFonts w:ascii="Verdana" w:hAnsi="Verdana"/>
          <w:lang w:val="ru-RU"/>
        </w:rPr>
        <w:t xml:space="preserve"> не предполага</w:t>
      </w:r>
      <w:r w:rsidRPr="00505CDE">
        <w:rPr>
          <w:rFonts w:ascii="Verdana" w:hAnsi="Verdana"/>
          <w:lang w:val="bg-BG"/>
        </w:rPr>
        <w:t>т</w:t>
      </w:r>
      <w:r w:rsidRPr="00505CDE">
        <w:rPr>
          <w:rFonts w:ascii="Verdana" w:hAnsi="Verdana"/>
          <w:lang w:val="ru-RU"/>
        </w:rPr>
        <w:t xml:space="preserve"> генериране на емисии и отпадъци във вид и количества, които могат да окажат значително отрицателно въздействие върху местообитания и видове, опазвани в най-близко разположената защитена зона. </w:t>
      </w:r>
    </w:p>
    <w:p w:rsidR="00BF5EA7" w:rsidRPr="009E5003" w:rsidRDefault="005D3711" w:rsidP="003A51E8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color w:val="00B0F0"/>
          <w:lang w:val="bg-BG"/>
        </w:rPr>
      </w:pPr>
      <w:r w:rsidRPr="005D3711">
        <w:rPr>
          <w:rFonts w:ascii="Verdana" w:hAnsi="Verdana"/>
          <w:lang w:val="bg-BG"/>
        </w:rPr>
        <w:t>11</w:t>
      </w:r>
      <w:r w:rsidR="00BF5EA7" w:rsidRPr="00EC4E4A">
        <w:rPr>
          <w:rFonts w:ascii="Verdana" w:hAnsi="Verdana"/>
          <w:lang w:val="bg-BG"/>
        </w:rPr>
        <w:t>.</w:t>
      </w:r>
      <w:r w:rsidR="00BF5EA7" w:rsidRPr="00EC4E4A">
        <w:rPr>
          <w:rFonts w:ascii="Verdana" w:hAnsi="Verdana"/>
        </w:rPr>
        <w:t xml:space="preserve"> </w:t>
      </w:r>
      <w:r w:rsidR="00BF5EA7" w:rsidRPr="00EC4E4A">
        <w:rPr>
          <w:rFonts w:ascii="Verdana" w:hAnsi="Verdana"/>
          <w:lang w:val="bg-BG"/>
        </w:rPr>
        <w:t xml:space="preserve">Резултатите от анализа и оценката на </w:t>
      </w:r>
      <w:r w:rsidR="00F3239B" w:rsidRPr="00EC4E4A">
        <w:rPr>
          <w:rFonts w:ascii="Verdana" w:hAnsi="Verdana"/>
          <w:lang w:val="bg-BG"/>
        </w:rPr>
        <w:t xml:space="preserve">предполагаемото </w:t>
      </w:r>
      <w:r w:rsidR="00BF5EA7" w:rsidRPr="00EC4E4A">
        <w:rPr>
          <w:rFonts w:ascii="Verdana" w:hAnsi="Verdana"/>
          <w:lang w:val="bg-BG"/>
        </w:rPr>
        <w:t xml:space="preserve">въздействието върху околната среда и човешкото здраве показват, че </w:t>
      </w:r>
      <w:r w:rsidR="003E1A23">
        <w:rPr>
          <w:rFonts w:ascii="Verdana" w:hAnsi="Verdana"/>
          <w:lang w:val="bg-BG"/>
        </w:rPr>
        <w:t>реализацията плана</w:t>
      </w:r>
      <w:r w:rsidR="00BF5EA7" w:rsidRPr="00EC4E4A">
        <w:rPr>
          <w:rFonts w:ascii="Verdana" w:hAnsi="Verdana"/>
          <w:lang w:val="bg-BG"/>
        </w:rPr>
        <w:t xml:space="preserve"> е ориентиран към осигуряване на устройствени условия за </w:t>
      </w:r>
      <w:r w:rsidR="003E1A23">
        <w:rPr>
          <w:rFonts w:ascii="Verdana" w:hAnsi="Verdana"/>
          <w:lang w:val="bg-BG"/>
        </w:rPr>
        <w:t>създаване на база</w:t>
      </w:r>
      <w:r w:rsidR="003E1A23" w:rsidRPr="00EC4E4A">
        <w:rPr>
          <w:rFonts w:ascii="Verdana" w:hAnsi="Verdana"/>
          <w:lang w:val="bg-BG"/>
        </w:rPr>
        <w:t xml:space="preserve"> </w:t>
      </w:r>
      <w:r w:rsidR="003E1A23">
        <w:rPr>
          <w:rFonts w:ascii="Verdana" w:hAnsi="Verdana"/>
          <w:lang w:val="bg-BG"/>
        </w:rPr>
        <w:t xml:space="preserve">за </w:t>
      </w:r>
      <w:r w:rsidR="00BF5EA7" w:rsidRPr="00EC4E4A">
        <w:rPr>
          <w:rFonts w:ascii="Verdana" w:hAnsi="Verdana"/>
          <w:lang w:val="bg-BG"/>
        </w:rPr>
        <w:t xml:space="preserve">екологосъобразно </w:t>
      </w:r>
      <w:r w:rsidR="00283B7B" w:rsidRPr="00EC4E4A">
        <w:rPr>
          <w:rFonts w:ascii="Verdana" w:hAnsi="Verdana"/>
          <w:lang w:val="bg-BG"/>
        </w:rPr>
        <w:t>третиране на строителните отпадъци, образувани на територията на Общината и съседните общини.</w:t>
      </w:r>
    </w:p>
    <w:p w:rsidR="003A51E8" w:rsidRPr="009E5003" w:rsidRDefault="005D3711" w:rsidP="00311BDB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color w:val="00B0F0"/>
          <w:lang w:val="bg-BG"/>
        </w:rPr>
      </w:pPr>
      <w:r w:rsidRPr="005D3711">
        <w:rPr>
          <w:rFonts w:ascii="Verdana" w:hAnsi="Verdana"/>
          <w:lang w:val="bg-BG"/>
        </w:rPr>
        <w:t>11</w:t>
      </w:r>
      <w:r w:rsidR="00BF5EA7" w:rsidRPr="005D3711">
        <w:rPr>
          <w:rFonts w:ascii="Verdana" w:hAnsi="Verdana"/>
          <w:lang w:val="bg-BG"/>
        </w:rPr>
        <w:t>.1</w:t>
      </w:r>
      <w:r w:rsidR="00BF5EA7" w:rsidRPr="00B95213">
        <w:rPr>
          <w:rFonts w:ascii="Verdana" w:hAnsi="Verdana"/>
          <w:lang w:val="bg-BG"/>
        </w:rPr>
        <w:t>.</w:t>
      </w:r>
      <w:r w:rsidR="001C6F4D" w:rsidRPr="00B95213">
        <w:rPr>
          <w:rFonts w:ascii="Verdana" w:hAnsi="Verdana"/>
          <w:lang w:val="bg-BG"/>
        </w:rPr>
        <w:t xml:space="preserve"> </w:t>
      </w:r>
      <w:r w:rsidR="00BF5EA7" w:rsidRPr="00B95213">
        <w:rPr>
          <w:rFonts w:ascii="Verdana" w:hAnsi="Verdana"/>
          <w:lang w:val="bg-BG"/>
        </w:rPr>
        <w:t xml:space="preserve">При оценката на потенциалните въздействия на предвидените с </w:t>
      </w:r>
      <w:r w:rsidR="00B95213" w:rsidRPr="00B95213">
        <w:rPr>
          <w:rFonts w:ascii="Verdana" w:hAnsi="Verdana"/>
          <w:lang w:val="bg-BG"/>
        </w:rPr>
        <w:t xml:space="preserve">ПУП-ПРЗ  и ПП </w:t>
      </w:r>
      <w:r w:rsidR="00BF5EA7" w:rsidRPr="00B95213">
        <w:rPr>
          <w:rFonts w:ascii="Verdana" w:hAnsi="Verdana"/>
          <w:lang w:val="bg-BG"/>
        </w:rPr>
        <w:t xml:space="preserve">дейности са </w:t>
      </w:r>
      <w:r w:rsidR="002B48DA" w:rsidRPr="00B95213">
        <w:rPr>
          <w:rFonts w:ascii="Verdana" w:hAnsi="Verdana"/>
          <w:lang w:val="bg-BG"/>
        </w:rPr>
        <w:t>разгледани възможните последици</w:t>
      </w:r>
      <w:r w:rsidR="00BF5EA7" w:rsidRPr="00B95213">
        <w:rPr>
          <w:rFonts w:ascii="Verdana" w:hAnsi="Verdana"/>
          <w:lang w:val="bg-BG"/>
        </w:rPr>
        <w:t xml:space="preserve"> и е оценена степента на въздейс</w:t>
      </w:r>
      <w:r w:rsidR="00760362" w:rsidRPr="00B95213">
        <w:rPr>
          <w:rFonts w:ascii="Verdana" w:hAnsi="Verdana"/>
          <w:lang w:val="bg-BG"/>
        </w:rPr>
        <w:t xml:space="preserve">твие от реализирането на Плана и са предложени набор от мерки </w:t>
      </w:r>
      <w:r w:rsidR="00D870E3" w:rsidRPr="00B95213">
        <w:rPr>
          <w:rFonts w:ascii="Verdana" w:hAnsi="Verdana"/>
          <w:lang w:val="bg-BG"/>
        </w:rPr>
        <w:t>з</w:t>
      </w:r>
      <w:r w:rsidR="002B48DA" w:rsidRPr="00B95213">
        <w:rPr>
          <w:rFonts w:ascii="Verdana" w:hAnsi="Verdana"/>
          <w:lang w:val="bg-BG"/>
        </w:rPr>
        <w:t>а огр</w:t>
      </w:r>
      <w:r w:rsidR="00760362" w:rsidRPr="00B95213">
        <w:rPr>
          <w:rFonts w:ascii="Verdana" w:hAnsi="Verdana"/>
          <w:lang w:val="bg-BG"/>
        </w:rPr>
        <w:t xml:space="preserve">аничаване на въздействието от </w:t>
      </w:r>
      <w:r w:rsidR="00B95213" w:rsidRPr="00B95213">
        <w:rPr>
          <w:rFonts w:ascii="Verdana" w:hAnsi="Verdana"/>
          <w:lang w:val="bg-BG"/>
        </w:rPr>
        <w:t>плана</w:t>
      </w:r>
      <w:r w:rsidR="00760362" w:rsidRPr="00B95213">
        <w:rPr>
          <w:rFonts w:ascii="Verdana" w:hAnsi="Verdana"/>
          <w:lang w:val="bg-BG"/>
        </w:rPr>
        <w:t xml:space="preserve"> върху околната среда.</w:t>
      </w:r>
    </w:p>
    <w:p w:rsidR="005832C4" w:rsidRPr="005832C4" w:rsidRDefault="005D3711" w:rsidP="005832C4">
      <w:pPr>
        <w:tabs>
          <w:tab w:val="left" w:pos="284"/>
          <w:tab w:val="left" w:pos="851"/>
        </w:tabs>
        <w:ind w:right="-1" w:firstLine="567"/>
        <w:jc w:val="both"/>
        <w:rPr>
          <w:rFonts w:ascii="Verdana" w:hAnsi="Verdana"/>
          <w:lang w:val="bg-BG"/>
        </w:rPr>
      </w:pPr>
      <w:r w:rsidRPr="005832C4">
        <w:rPr>
          <w:rFonts w:ascii="Verdana" w:hAnsi="Verdana"/>
          <w:lang w:val="bg-BG"/>
        </w:rPr>
        <w:t>12</w:t>
      </w:r>
      <w:r w:rsidR="004C37EF" w:rsidRPr="005832C4">
        <w:rPr>
          <w:rFonts w:ascii="Verdana" w:hAnsi="Verdana"/>
          <w:lang w:val="bg-BG"/>
        </w:rPr>
        <w:t xml:space="preserve">. </w:t>
      </w:r>
      <w:r w:rsidR="001F70D4" w:rsidRPr="005832C4">
        <w:rPr>
          <w:rFonts w:ascii="Verdana" w:hAnsi="Verdana"/>
        </w:rPr>
        <w:t>В доклада</w:t>
      </w:r>
      <w:r w:rsidR="00EC4A04" w:rsidRPr="005832C4">
        <w:rPr>
          <w:rFonts w:ascii="Verdana" w:hAnsi="Verdana"/>
        </w:rPr>
        <w:t xml:space="preserve"> за ЕО</w:t>
      </w:r>
      <w:r w:rsidR="001D71F1" w:rsidRPr="005832C4">
        <w:rPr>
          <w:rFonts w:ascii="Verdana" w:hAnsi="Verdana"/>
          <w:lang w:val="bg-BG"/>
        </w:rPr>
        <w:t xml:space="preserve">, екипът от </w:t>
      </w:r>
      <w:r w:rsidR="00ED6E5D">
        <w:rPr>
          <w:rFonts w:ascii="Verdana" w:hAnsi="Verdana"/>
          <w:lang w:val="bg-BG"/>
        </w:rPr>
        <w:t xml:space="preserve">независими </w:t>
      </w:r>
      <w:r w:rsidR="001D71F1" w:rsidRPr="005832C4">
        <w:rPr>
          <w:rFonts w:ascii="Verdana" w:hAnsi="Verdana"/>
          <w:lang w:val="bg-BG"/>
        </w:rPr>
        <w:t>експерти,</w:t>
      </w:r>
      <w:r w:rsidR="001D71F1" w:rsidRPr="005832C4">
        <w:rPr>
          <w:rFonts w:ascii="Verdana" w:hAnsi="Verdana"/>
        </w:rPr>
        <w:t xml:space="preserve"> е анализирал и оцененил</w:t>
      </w:r>
      <w:r w:rsidR="004C37EF" w:rsidRPr="005832C4">
        <w:rPr>
          <w:rFonts w:ascii="Verdana" w:hAnsi="Verdana"/>
        </w:rPr>
        <w:t xml:space="preserve"> „нулевата” алтернатива (отказ от реализирането на плана). </w:t>
      </w:r>
      <w:r w:rsidR="0042340F" w:rsidRPr="005832C4">
        <w:rPr>
          <w:rFonts w:ascii="Verdana" w:hAnsi="Verdana"/>
        </w:rPr>
        <w:t xml:space="preserve">При „нулевата алтернатива” </w:t>
      </w:r>
      <w:r w:rsidR="001D71F1" w:rsidRPr="005832C4">
        <w:rPr>
          <w:rFonts w:ascii="Verdana" w:hAnsi="Verdana"/>
          <w:lang w:val="bg-BG"/>
        </w:rPr>
        <w:t xml:space="preserve">съществуващото състояние на разглежданата територия ще се запази т.е. </w:t>
      </w:r>
      <w:r w:rsidR="001D71F1" w:rsidRPr="005832C4">
        <w:rPr>
          <w:rFonts w:ascii="Verdana" w:hAnsi="Verdana"/>
        </w:rPr>
        <w:t>площадката, определена за изграждане на инсталацията за рециклиране на строителните отпадъци</w:t>
      </w:r>
      <w:r w:rsidR="00ED6E5D">
        <w:rPr>
          <w:rFonts w:ascii="Verdana" w:hAnsi="Verdana"/>
          <w:lang w:val="bg-BG"/>
        </w:rPr>
        <w:t>,</w:t>
      </w:r>
      <w:r w:rsidR="001D71F1" w:rsidRPr="005832C4">
        <w:rPr>
          <w:rFonts w:ascii="Verdana" w:hAnsi="Verdana"/>
        </w:rPr>
        <w:t xml:space="preserve"> представлява неизползваем общински имот – в миналото изплозван като незаконно сметище за депониране на отпадъци от различен произход.</w:t>
      </w:r>
      <w:r w:rsidR="001D71F1" w:rsidRPr="005832C4">
        <w:rPr>
          <w:rFonts w:ascii="Verdana" w:hAnsi="Verdana"/>
          <w:lang w:val="bg-BG"/>
        </w:rPr>
        <w:t xml:space="preserve"> </w:t>
      </w:r>
      <w:r w:rsidR="001D71F1" w:rsidRPr="005832C4">
        <w:rPr>
          <w:rFonts w:ascii="Verdana" w:hAnsi="Verdana"/>
        </w:rPr>
        <w:t xml:space="preserve">Нулевата алтернатива </w:t>
      </w:r>
      <w:r w:rsidR="005832C4" w:rsidRPr="005832C4">
        <w:rPr>
          <w:rFonts w:ascii="Verdana" w:hAnsi="Verdana"/>
          <w:lang w:val="bg-BG"/>
        </w:rPr>
        <w:t>е отхвърлена. С</w:t>
      </w:r>
      <w:r w:rsidR="001D71F1" w:rsidRPr="005832C4">
        <w:rPr>
          <w:rFonts w:ascii="Verdana" w:hAnsi="Verdana"/>
          <w:lang w:val="bg-BG"/>
        </w:rPr>
        <w:t xml:space="preserve"> реализирането на ПУП-ПРЗ и ПП</w:t>
      </w:r>
      <w:r w:rsidR="005832C4" w:rsidRPr="005832C4">
        <w:rPr>
          <w:rFonts w:ascii="Verdana" w:hAnsi="Verdana"/>
          <w:lang w:val="bg-BG"/>
        </w:rPr>
        <w:t xml:space="preserve"> ще се </w:t>
      </w:r>
      <w:r w:rsidR="005832C4" w:rsidRPr="005832C4">
        <w:rPr>
          <w:rFonts w:ascii="Verdana" w:hAnsi="Verdana"/>
        </w:rPr>
        <w:t>допринесе за устойчивото развитие в управлението на строителните отпадъци</w:t>
      </w:r>
      <w:r w:rsidR="005832C4" w:rsidRPr="005832C4">
        <w:rPr>
          <w:rFonts w:ascii="Verdana" w:hAnsi="Verdana"/>
          <w:lang w:val="bg-BG"/>
        </w:rPr>
        <w:t>,</w:t>
      </w:r>
      <w:r w:rsidR="008F2B1A" w:rsidRPr="005832C4">
        <w:rPr>
          <w:rFonts w:ascii="Verdana" w:hAnsi="Verdana"/>
          <w:lang w:val="bg-BG"/>
        </w:rPr>
        <w:t xml:space="preserve"> ще се създадат </w:t>
      </w:r>
      <w:r w:rsidR="00BB09B4" w:rsidRPr="005832C4">
        <w:rPr>
          <w:rFonts w:ascii="Verdana" w:hAnsi="Verdana"/>
          <w:lang w:val="bg-BG"/>
        </w:rPr>
        <w:t xml:space="preserve">устройствени </w:t>
      </w:r>
      <w:r w:rsidR="008F2B1A" w:rsidRPr="005832C4">
        <w:rPr>
          <w:rFonts w:ascii="Verdana" w:hAnsi="Verdana"/>
          <w:lang w:val="bg-BG"/>
        </w:rPr>
        <w:t xml:space="preserve">условия за изграждане на </w:t>
      </w:r>
      <w:r w:rsidR="008F2B1A" w:rsidRPr="005832C4">
        <w:rPr>
          <w:rFonts w:ascii="Verdana" w:hAnsi="Verdana"/>
        </w:rPr>
        <w:t xml:space="preserve">депо за инертни отпадъци с </w:t>
      </w:r>
      <w:r w:rsidR="008F2B1A" w:rsidRPr="005832C4">
        <w:rPr>
          <w:rFonts w:ascii="Verdana" w:hAnsi="Verdana"/>
        </w:rPr>
        <w:lastRenderedPageBreak/>
        <w:t>инсталация за третиране</w:t>
      </w:r>
      <w:r w:rsidR="00BB09B4" w:rsidRPr="005832C4">
        <w:rPr>
          <w:rFonts w:ascii="Verdana" w:hAnsi="Verdana"/>
          <w:lang w:val="bg-BG"/>
        </w:rPr>
        <w:t xml:space="preserve">, </w:t>
      </w:r>
      <w:r w:rsidR="00BB09B4" w:rsidRPr="005832C4">
        <w:rPr>
          <w:rFonts w:ascii="Verdana" w:hAnsi="Verdana"/>
        </w:rPr>
        <w:t>с цел последващото им оползотворяване</w:t>
      </w:r>
      <w:r w:rsidR="00BB09B4" w:rsidRPr="005832C4">
        <w:rPr>
          <w:rFonts w:ascii="Verdana" w:hAnsi="Verdana"/>
          <w:lang w:val="bg-BG"/>
        </w:rPr>
        <w:t>, ще се постигне</w:t>
      </w:r>
      <w:r w:rsidR="005832C4" w:rsidRPr="005832C4">
        <w:rPr>
          <w:rFonts w:ascii="Verdana" w:hAnsi="Verdana"/>
          <w:lang w:val="bg-BG"/>
        </w:rPr>
        <w:t xml:space="preserve"> и</w:t>
      </w:r>
      <w:r w:rsidR="00BB09B4" w:rsidRPr="005832C4">
        <w:rPr>
          <w:rFonts w:ascii="Verdana" w:hAnsi="Verdana"/>
          <w:lang w:val="bg-BG"/>
        </w:rPr>
        <w:t xml:space="preserve"> </w:t>
      </w:r>
      <w:r w:rsidR="00BB09B4" w:rsidRPr="005832C4">
        <w:rPr>
          <w:rFonts w:ascii="Verdana" w:hAnsi="Verdana"/>
        </w:rPr>
        <w:t>подобряване на инфраструктурата за управление на отпадъците на местно ниво</w:t>
      </w:r>
      <w:r w:rsidR="005832C4" w:rsidRPr="005832C4">
        <w:rPr>
          <w:rFonts w:ascii="Verdana" w:hAnsi="Verdana"/>
          <w:lang w:val="bg-BG"/>
        </w:rPr>
        <w:t>.</w:t>
      </w:r>
    </w:p>
    <w:p w:rsidR="003A51E8" w:rsidRPr="005832C4" w:rsidRDefault="00AC7B86" w:rsidP="005832C4">
      <w:pPr>
        <w:tabs>
          <w:tab w:val="left" w:pos="284"/>
          <w:tab w:val="left" w:pos="851"/>
        </w:tabs>
        <w:ind w:right="-1" w:firstLine="567"/>
        <w:jc w:val="both"/>
        <w:rPr>
          <w:rFonts w:ascii="Verdana" w:hAnsi="Verdana"/>
          <w:color w:val="00B0F0"/>
          <w:lang w:val="bg-BG"/>
        </w:rPr>
      </w:pPr>
      <w:r>
        <w:rPr>
          <w:rFonts w:ascii="Verdana" w:hAnsi="Verdana"/>
          <w:lang w:val="bg-BG"/>
        </w:rPr>
        <w:t>13</w:t>
      </w:r>
      <w:r w:rsidR="00BF5EA7" w:rsidRPr="007D693E">
        <w:rPr>
          <w:rFonts w:ascii="Verdana" w:hAnsi="Verdana"/>
          <w:lang w:val="bg-BG"/>
        </w:rPr>
        <w:t>.</w:t>
      </w:r>
      <w:r w:rsidR="00BF5EA7" w:rsidRPr="009E5003">
        <w:rPr>
          <w:rFonts w:ascii="Verdana" w:hAnsi="Verdana"/>
          <w:color w:val="00B0F0"/>
          <w:lang w:val="bg-BG"/>
        </w:rPr>
        <w:t xml:space="preserve"> </w:t>
      </w:r>
      <w:r w:rsidR="007E1EC6">
        <w:rPr>
          <w:rFonts w:ascii="Verdana" w:hAnsi="Verdana"/>
          <w:lang w:val="bg-BG"/>
        </w:rPr>
        <w:t xml:space="preserve">В хода на процедурата по екологична оценка са проведени консултации, резултатите от които са съобразени мотивирано и </w:t>
      </w:r>
      <w:r w:rsidR="00E81A97">
        <w:rPr>
          <w:rFonts w:ascii="Verdana" w:hAnsi="Verdana"/>
          <w:lang w:val="bg-BG"/>
        </w:rPr>
        <w:t xml:space="preserve">по </w:t>
      </w:r>
      <w:r w:rsidR="007E1EC6">
        <w:rPr>
          <w:rFonts w:ascii="Verdana" w:hAnsi="Verdana"/>
          <w:lang w:val="bg-BG"/>
        </w:rPr>
        <w:t>подходящ начин</w:t>
      </w:r>
      <w:r w:rsidR="00687757">
        <w:rPr>
          <w:rFonts w:ascii="Verdana" w:hAnsi="Verdana"/>
          <w:lang w:val="bg-BG"/>
        </w:rPr>
        <w:t xml:space="preserve"> в документацията по екологична оценка.</w:t>
      </w:r>
      <w:r w:rsidR="006F3A01">
        <w:rPr>
          <w:rFonts w:ascii="Verdana" w:hAnsi="Verdana"/>
          <w:lang w:val="bg-BG"/>
        </w:rPr>
        <w:t xml:space="preserve"> Не са получени негативни становища и възражения</w:t>
      </w:r>
      <w:r w:rsidR="00ED6E5D">
        <w:rPr>
          <w:rFonts w:ascii="Verdana" w:hAnsi="Verdana"/>
          <w:lang w:val="bg-BG"/>
        </w:rPr>
        <w:t>.</w:t>
      </w:r>
    </w:p>
    <w:p w:rsidR="003A51E8" w:rsidRPr="009E5003" w:rsidRDefault="003A51E8" w:rsidP="003A51E8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color w:val="00B0F0"/>
          <w:lang w:val="bg-BG"/>
        </w:rPr>
      </w:pPr>
    </w:p>
    <w:p w:rsidR="003A51E8" w:rsidRPr="00872158" w:rsidRDefault="00BF5EA7" w:rsidP="003A51E8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lang w:val="bg-BG"/>
        </w:rPr>
      </w:pPr>
      <w:r w:rsidRPr="00872158">
        <w:rPr>
          <w:rFonts w:ascii="Verdana" w:hAnsi="Verdana"/>
          <w:b/>
          <w:bCs/>
        </w:rPr>
        <w:t>и при следните мерки</w:t>
      </w:r>
      <w:r w:rsidR="00262FAF" w:rsidRPr="00872158">
        <w:rPr>
          <w:rFonts w:ascii="Verdana" w:hAnsi="Verdana"/>
          <w:b/>
          <w:bCs/>
          <w:lang w:val="bg-BG"/>
        </w:rPr>
        <w:t xml:space="preserve"> и условия</w:t>
      </w:r>
      <w:r w:rsidRPr="00872158">
        <w:rPr>
          <w:rFonts w:ascii="Verdana" w:hAnsi="Verdana"/>
          <w:b/>
          <w:bCs/>
        </w:rPr>
        <w:t>:</w:t>
      </w:r>
    </w:p>
    <w:p w:rsidR="003A51E8" w:rsidRPr="00580699" w:rsidRDefault="003A51E8" w:rsidP="003A51E8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b/>
          <w:lang w:val="bg-BG"/>
        </w:rPr>
      </w:pPr>
    </w:p>
    <w:p w:rsidR="003A51E8" w:rsidRPr="00580699" w:rsidRDefault="00BF5EA7" w:rsidP="00483032">
      <w:pPr>
        <w:tabs>
          <w:tab w:val="left" w:pos="284"/>
          <w:tab w:val="left" w:pos="851"/>
        </w:tabs>
        <w:spacing w:after="120"/>
        <w:ind w:right="-1" w:firstLine="567"/>
        <w:jc w:val="both"/>
        <w:rPr>
          <w:rFonts w:ascii="Verdana" w:hAnsi="Verdana"/>
          <w:b/>
          <w:lang w:val="bg-BG"/>
        </w:rPr>
      </w:pPr>
      <w:r w:rsidRPr="00580699">
        <w:rPr>
          <w:rFonts w:ascii="Verdana" w:hAnsi="Verdana"/>
          <w:b/>
        </w:rPr>
        <w:t>I</w:t>
      </w:r>
      <w:r w:rsidRPr="00580699">
        <w:rPr>
          <w:rFonts w:ascii="Verdana" w:hAnsi="Verdana"/>
          <w:b/>
          <w:lang w:val="bg-BG"/>
        </w:rPr>
        <w:t>.</w:t>
      </w:r>
      <w:r w:rsidRPr="00580699">
        <w:rPr>
          <w:rFonts w:ascii="Verdana" w:hAnsi="Verdana"/>
          <w:b/>
        </w:rPr>
        <w:t xml:space="preserve"> </w:t>
      </w:r>
      <w:r w:rsidR="00744CD6" w:rsidRPr="00580699">
        <w:rPr>
          <w:rFonts w:ascii="Verdana" w:hAnsi="Verdana"/>
          <w:b/>
        </w:rPr>
        <w:t xml:space="preserve">Мерки </w:t>
      </w:r>
      <w:r w:rsidRPr="00580699">
        <w:rPr>
          <w:rFonts w:ascii="Verdana" w:hAnsi="Verdana"/>
          <w:b/>
        </w:rPr>
        <w:t>за</w:t>
      </w:r>
      <w:r w:rsidR="00744CD6" w:rsidRPr="00580699">
        <w:rPr>
          <w:rFonts w:ascii="Verdana" w:hAnsi="Verdana"/>
          <w:b/>
        </w:rPr>
        <w:t xml:space="preserve"> </w:t>
      </w:r>
      <w:r w:rsidRPr="00580699">
        <w:rPr>
          <w:rFonts w:ascii="Verdana" w:hAnsi="Verdana"/>
          <w:b/>
        </w:rPr>
        <w:t>предотвратяване, намаляване или възможно най-</w:t>
      </w:r>
      <w:proofErr w:type="spellStart"/>
      <w:r w:rsidRPr="00580699">
        <w:rPr>
          <w:rFonts w:ascii="Verdana" w:hAnsi="Verdana"/>
          <w:b/>
        </w:rPr>
        <w:t>пълно</w:t>
      </w:r>
      <w:proofErr w:type="spellEnd"/>
      <w:r w:rsidRPr="00580699">
        <w:rPr>
          <w:rFonts w:ascii="Verdana" w:hAnsi="Verdana"/>
          <w:b/>
        </w:rPr>
        <w:t xml:space="preserve"> о</w:t>
      </w:r>
      <w:r w:rsidR="00744CD6" w:rsidRPr="00580699">
        <w:rPr>
          <w:rFonts w:ascii="Verdana" w:hAnsi="Verdana"/>
          <w:b/>
        </w:rPr>
        <w:t xml:space="preserve">тстраняване на </w:t>
      </w:r>
      <w:proofErr w:type="spellStart"/>
      <w:r w:rsidR="00744CD6" w:rsidRPr="00580699">
        <w:rPr>
          <w:rFonts w:ascii="Verdana" w:hAnsi="Verdana"/>
          <w:b/>
        </w:rPr>
        <w:t>предполагаемите</w:t>
      </w:r>
      <w:proofErr w:type="spellEnd"/>
      <w:r w:rsidR="00744CD6" w:rsidRPr="00580699">
        <w:rPr>
          <w:rFonts w:ascii="Verdana" w:hAnsi="Verdana"/>
          <w:b/>
        </w:rPr>
        <w:t xml:space="preserve"> </w:t>
      </w:r>
      <w:proofErr w:type="spellStart"/>
      <w:r w:rsidRPr="00580699">
        <w:rPr>
          <w:rFonts w:ascii="Verdana" w:hAnsi="Verdana"/>
          <w:b/>
        </w:rPr>
        <w:t>необлагоприятн</w:t>
      </w:r>
      <w:r w:rsidR="004059D5" w:rsidRPr="00580699">
        <w:rPr>
          <w:rFonts w:ascii="Verdana" w:hAnsi="Verdana"/>
          <w:b/>
        </w:rPr>
        <w:t>и</w:t>
      </w:r>
      <w:proofErr w:type="spellEnd"/>
      <w:r w:rsidR="004059D5" w:rsidRPr="00580699">
        <w:rPr>
          <w:rFonts w:ascii="Verdana" w:hAnsi="Verdana"/>
          <w:b/>
        </w:rPr>
        <w:t xml:space="preserve"> последствия от прилагането</w:t>
      </w:r>
      <w:r w:rsidRPr="00580699">
        <w:rPr>
          <w:rFonts w:ascii="Verdana" w:hAnsi="Verdana"/>
          <w:b/>
        </w:rPr>
        <w:t xml:space="preserve"> на</w:t>
      </w:r>
      <w:r w:rsidR="00580699" w:rsidRPr="00580699">
        <w:rPr>
          <w:rFonts w:ascii="Verdana" w:hAnsi="Verdana"/>
          <w:b/>
          <w:lang w:val="bg-BG"/>
        </w:rPr>
        <w:t xml:space="preserve"> </w:t>
      </w:r>
      <w:r w:rsidR="00580699" w:rsidRPr="00580699">
        <w:rPr>
          <w:rFonts w:ascii="Verdana" w:hAnsi="Verdana"/>
          <w:b/>
          <w:i/>
          <w:lang w:val="bg-BG"/>
        </w:rPr>
        <w:t>Подробен устройствен план – План за регулация и застрояване</w:t>
      </w:r>
      <w:r w:rsidR="00580699" w:rsidRPr="00580699">
        <w:rPr>
          <w:rFonts w:ascii="Verdana" w:hAnsi="Verdana"/>
          <w:b/>
          <w:lang w:val="bg-BG"/>
        </w:rPr>
        <w:t xml:space="preserve"> (ПУП-ПРЗ) и </w:t>
      </w:r>
      <w:r w:rsidR="00580699" w:rsidRPr="00580699">
        <w:rPr>
          <w:rFonts w:ascii="Verdana" w:hAnsi="Verdana"/>
          <w:b/>
          <w:i/>
          <w:lang w:val="bg-BG"/>
        </w:rPr>
        <w:t>Парцеларен план</w:t>
      </w:r>
      <w:r w:rsidR="00580699" w:rsidRPr="00580699">
        <w:rPr>
          <w:rFonts w:ascii="Verdana" w:hAnsi="Verdana"/>
          <w:b/>
          <w:lang w:val="bg-BG"/>
        </w:rPr>
        <w:t xml:space="preserve"> (ПП) „Депо за инертни отпадъци със съоръжение за третиране – инсталация за третиране на строителни отпадъци с цел последващото им оползотворяване, в рамките на имот с №59032.14.60, с. Първенец, община Родопи, област Пловдив:</w:t>
      </w:r>
    </w:p>
    <w:p w:rsidR="00BF5EA7" w:rsidRPr="00872158" w:rsidRDefault="00BF5EA7" w:rsidP="00483032">
      <w:pPr>
        <w:tabs>
          <w:tab w:val="left" w:pos="284"/>
          <w:tab w:val="left" w:pos="851"/>
        </w:tabs>
        <w:spacing w:after="120"/>
        <w:ind w:right="141" w:firstLine="567"/>
        <w:jc w:val="both"/>
        <w:rPr>
          <w:rFonts w:ascii="Verdana" w:hAnsi="Verdana"/>
          <w:lang w:val="bg-BG"/>
        </w:rPr>
      </w:pPr>
      <w:r w:rsidRPr="00872158">
        <w:rPr>
          <w:rFonts w:ascii="Verdana" w:hAnsi="Verdana"/>
          <w:b/>
          <w:lang w:val="bg-BG"/>
        </w:rPr>
        <w:t xml:space="preserve">А. Общи </w:t>
      </w:r>
    </w:p>
    <w:p w:rsidR="00BF5EA7" w:rsidRPr="00872158" w:rsidRDefault="00BF5EA7" w:rsidP="00483032">
      <w:pPr>
        <w:pStyle w:val="af1"/>
        <w:numPr>
          <w:ilvl w:val="0"/>
          <w:numId w:val="2"/>
        </w:numPr>
        <w:tabs>
          <w:tab w:val="left" w:pos="284"/>
          <w:tab w:val="left" w:pos="851"/>
        </w:tabs>
        <w:spacing w:after="120"/>
        <w:ind w:left="0" w:right="-1" w:firstLine="567"/>
        <w:jc w:val="both"/>
        <w:rPr>
          <w:rFonts w:ascii="Verdana" w:hAnsi="Verdana"/>
          <w:lang w:val="bg-BG"/>
        </w:rPr>
      </w:pPr>
      <w:r w:rsidRPr="00872158">
        <w:rPr>
          <w:rFonts w:ascii="Verdana" w:hAnsi="Verdana"/>
          <w:lang w:val="bg-BG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</w:t>
      </w:r>
      <w:r w:rsidRPr="00872158">
        <w:rPr>
          <w:rFonts w:ascii="Verdana" w:hAnsi="Verdana"/>
        </w:rPr>
        <w:t>(</w:t>
      </w:r>
      <w:r w:rsidRPr="00872158">
        <w:rPr>
          <w:rFonts w:ascii="Verdana" w:hAnsi="Verdana"/>
          <w:lang w:val="bg-BG"/>
        </w:rPr>
        <w:t>по реда на глава  шеста от ЗООС</w:t>
      </w:r>
      <w:r w:rsidRPr="00872158">
        <w:rPr>
          <w:rFonts w:ascii="Verdana" w:hAnsi="Verdana"/>
        </w:rPr>
        <w:t>)</w:t>
      </w:r>
      <w:r w:rsidRPr="00872158">
        <w:rPr>
          <w:rFonts w:ascii="Verdana" w:hAnsi="Verdana"/>
          <w:lang w:val="bg-BG"/>
        </w:rPr>
        <w:t xml:space="preserve"> и оценка на степента на въздействие с предмета и целите на опазване на защитените зони</w:t>
      </w:r>
      <w:r w:rsidRPr="00872158">
        <w:rPr>
          <w:rFonts w:ascii="Verdana" w:hAnsi="Verdana"/>
        </w:rPr>
        <w:t xml:space="preserve"> (</w:t>
      </w:r>
      <w:r w:rsidRPr="00872158">
        <w:rPr>
          <w:rFonts w:ascii="Verdana" w:hAnsi="Verdana"/>
          <w:lang w:val="bg-BG"/>
        </w:rPr>
        <w:t>по реда на ЗБР</w:t>
      </w:r>
      <w:r w:rsidRPr="00872158">
        <w:rPr>
          <w:rFonts w:ascii="Verdana" w:hAnsi="Verdana"/>
        </w:rPr>
        <w:t>)</w:t>
      </w:r>
      <w:r w:rsidRPr="00872158">
        <w:rPr>
          <w:rFonts w:ascii="Verdana" w:hAnsi="Verdana"/>
          <w:lang w:val="bg-BG"/>
        </w:rPr>
        <w:t xml:space="preserve">,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7217FB" w:rsidRDefault="00BF5EA7" w:rsidP="00483032">
      <w:pPr>
        <w:tabs>
          <w:tab w:val="left" w:pos="284"/>
          <w:tab w:val="left" w:pos="851"/>
        </w:tabs>
        <w:spacing w:after="120"/>
        <w:ind w:right="-285" w:firstLine="567"/>
        <w:jc w:val="both"/>
        <w:rPr>
          <w:rFonts w:ascii="Verdana" w:hAnsi="Verdana"/>
          <w:b/>
          <w:lang w:val="bg-BG"/>
        </w:rPr>
      </w:pPr>
      <w:r w:rsidRPr="009E5003">
        <w:rPr>
          <w:rFonts w:ascii="Verdana" w:hAnsi="Verdana"/>
          <w:color w:val="00B0F0"/>
          <w:lang w:val="bg-BG"/>
        </w:rPr>
        <w:t xml:space="preserve">  </w:t>
      </w:r>
      <w:r w:rsidRPr="008524F5">
        <w:rPr>
          <w:rFonts w:ascii="Verdana" w:hAnsi="Verdana"/>
          <w:b/>
          <w:lang w:val="bg-BG"/>
        </w:rPr>
        <w:t xml:space="preserve">Б. </w:t>
      </w:r>
      <w:r w:rsidR="008524F5" w:rsidRPr="008524F5">
        <w:rPr>
          <w:rFonts w:ascii="Verdana" w:hAnsi="Verdana"/>
          <w:b/>
          <w:lang w:val="bg-BG"/>
        </w:rPr>
        <w:t>Мерки и условия за съобразяване и изпълнение при прилагането на ПУП-ПРЗ и ПП на „Депо за инертни отпадъци със съоръжение за третиране – инсталация за третиране на строителни отпадъци с цел последващото им оползотворяване, в рамките на имот с №59032.14.60, с. Първенец, община Родопи, област Пловдив:</w:t>
      </w:r>
    </w:p>
    <w:p w:rsidR="006125AF" w:rsidRDefault="006125AF" w:rsidP="00483032">
      <w:pPr>
        <w:pStyle w:val="10"/>
        <w:numPr>
          <w:ilvl w:val="0"/>
          <w:numId w:val="2"/>
        </w:numPr>
        <w:tabs>
          <w:tab w:val="left" w:pos="0"/>
          <w:tab w:val="left" w:pos="851"/>
        </w:tabs>
        <w:spacing w:before="120" w:after="12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CA5D33">
        <w:rPr>
          <w:rFonts w:ascii="Verdana" w:hAnsi="Verdana" w:cs="Arial"/>
          <w:sz w:val="20"/>
          <w:szCs w:val="20"/>
          <w:lang w:val="bg-BG"/>
        </w:rPr>
        <w:t xml:space="preserve">Да се спазват изискванията на Наредба №6 от 27.08.2013 г. за условията и изискванията за изграждане и експлоатация на депа и на други съоръжения и инсталации за оползотворяване </w:t>
      </w:r>
      <w:r>
        <w:rPr>
          <w:rFonts w:ascii="Verdana" w:hAnsi="Verdana" w:cs="Arial"/>
          <w:sz w:val="20"/>
          <w:szCs w:val="20"/>
          <w:lang w:val="bg-BG"/>
        </w:rPr>
        <w:t>и обезвреждане на отпадъци и Наредба №7 от 24.08.2004г. за изискванията, на които трябва да отговарят площадките за разполагане на съоръжения за третиране на отпадъци.</w:t>
      </w:r>
    </w:p>
    <w:p w:rsidR="0027622C" w:rsidRDefault="0027622C" w:rsidP="006125AF">
      <w:pPr>
        <w:pStyle w:val="10"/>
        <w:numPr>
          <w:ilvl w:val="0"/>
          <w:numId w:val="2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Да се изготви проект за рекултивация, който да бъде изцяло съобразен с изискванията на Наредба №26 от 02.10.1996г. за рекултивация на нарушени терени, подобряване на слабопродуктивни земи, отнемане и оползотворяване на хумусния пласт.</w:t>
      </w:r>
    </w:p>
    <w:p w:rsidR="0027622C" w:rsidRPr="002555F8" w:rsidRDefault="0027622C" w:rsidP="002555F8">
      <w:pPr>
        <w:pStyle w:val="10"/>
        <w:numPr>
          <w:ilvl w:val="0"/>
          <w:numId w:val="2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Отнемането и съхранението на хумусния пласт да бъде изцяло съобразен с изискванията на </w:t>
      </w:r>
      <w:r w:rsidR="002555F8">
        <w:rPr>
          <w:rFonts w:ascii="Verdana" w:hAnsi="Verdana" w:cs="Arial"/>
          <w:sz w:val="20"/>
          <w:szCs w:val="20"/>
          <w:lang w:val="bg-BG"/>
        </w:rPr>
        <w:t xml:space="preserve">Наредба №26/02.10.1996г. </w:t>
      </w:r>
      <w:r w:rsidR="002555F8">
        <w:rPr>
          <w:rFonts w:ascii="Verdana" w:hAnsi="Verdana" w:cs="Arial"/>
          <w:sz w:val="20"/>
          <w:szCs w:val="20"/>
          <w:lang w:val="bg-BG"/>
        </w:rPr>
        <w:t>за рекултивация на нарушени терени, подобряване на слабопродуктивни земи, отнемане и оползотворяване на хумусния пласт.</w:t>
      </w:r>
    </w:p>
    <w:p w:rsidR="00872158" w:rsidRPr="007217FB" w:rsidRDefault="00BF5EA7" w:rsidP="00774F93">
      <w:pPr>
        <w:pStyle w:val="af1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Verdana" w:hAnsi="Verdana"/>
          <w:b/>
          <w:lang w:val="bg-BG"/>
        </w:rPr>
      </w:pPr>
      <w:r w:rsidRPr="007217FB">
        <w:rPr>
          <w:rFonts w:ascii="Verdana" w:hAnsi="Verdana" w:cs="Arial"/>
          <w:lang w:val="bg-BG"/>
        </w:rPr>
        <w:t xml:space="preserve">За всички бъдещи дейности, засягащи води и водни обекти да се провеждат необходимите процедури за водовземане и/или ползване на воден обект по реда на Закона за водите.   </w:t>
      </w:r>
    </w:p>
    <w:p w:rsidR="008D3C8C" w:rsidRPr="00570BB2" w:rsidRDefault="00CB2EAC" w:rsidP="00774F93">
      <w:pPr>
        <w:pStyle w:val="1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Verdana" w:hAnsi="Verdana" w:cs="Arial"/>
          <w:i/>
          <w:color w:val="00B0F0"/>
          <w:sz w:val="20"/>
          <w:szCs w:val="20"/>
          <w:lang w:val="bg-BG"/>
        </w:rPr>
      </w:pPr>
      <w:r w:rsidRPr="00570BB2">
        <w:rPr>
          <w:rFonts w:ascii="Verdana" w:hAnsi="Verdana" w:cs="Arial"/>
          <w:sz w:val="20"/>
          <w:szCs w:val="20"/>
          <w:lang w:val="bg-BG"/>
        </w:rPr>
        <w:t>Преди въвеждане на обекта в експлоатация да се извърши оценка за безопасността на съхранение на опасни хими</w:t>
      </w:r>
      <w:r w:rsidR="000372AF" w:rsidRPr="00570BB2">
        <w:rPr>
          <w:rFonts w:ascii="Verdana" w:hAnsi="Verdana" w:cs="Arial"/>
          <w:sz w:val="20"/>
          <w:szCs w:val="20"/>
          <w:lang w:val="bg-BG"/>
        </w:rPr>
        <w:t xml:space="preserve">чни вещества и смеси, съгласно </w:t>
      </w:r>
      <w:r w:rsidRPr="00570BB2">
        <w:rPr>
          <w:rFonts w:ascii="Verdana" w:hAnsi="Verdana" w:cs="Arial"/>
          <w:i/>
          <w:sz w:val="20"/>
          <w:szCs w:val="20"/>
          <w:lang w:val="bg-BG"/>
        </w:rPr>
        <w:t>Наредба</w:t>
      </w:r>
      <w:r w:rsidR="000372AF" w:rsidRPr="00570BB2">
        <w:rPr>
          <w:rFonts w:ascii="Verdana" w:hAnsi="Verdana" w:cs="Arial"/>
          <w:i/>
          <w:sz w:val="20"/>
          <w:szCs w:val="20"/>
          <w:lang w:val="bg-BG"/>
        </w:rPr>
        <w:t>та за реда и начина на съхранение на опасни химични вещества и смеси.</w:t>
      </w:r>
      <w:r w:rsidRPr="00570BB2">
        <w:rPr>
          <w:rFonts w:ascii="Verdana" w:hAnsi="Verdana" w:cs="Arial"/>
          <w:i/>
          <w:sz w:val="20"/>
          <w:szCs w:val="20"/>
          <w:lang w:val="bg-BG"/>
        </w:rPr>
        <w:t xml:space="preserve"> </w:t>
      </w:r>
    </w:p>
    <w:p w:rsidR="002B47B0" w:rsidRPr="00570BB2" w:rsidRDefault="002B47B0" w:rsidP="008D3C8C">
      <w:pPr>
        <w:pStyle w:val="10"/>
        <w:numPr>
          <w:ilvl w:val="0"/>
          <w:numId w:val="2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i/>
          <w:color w:val="00B0F0"/>
          <w:sz w:val="20"/>
          <w:szCs w:val="20"/>
          <w:lang w:val="bg-BG"/>
        </w:rPr>
      </w:pPr>
      <w:r w:rsidRPr="00570BB2">
        <w:rPr>
          <w:rFonts w:ascii="Verdana" w:eastAsia="Calibri" w:hAnsi="Verdana"/>
          <w:sz w:val="20"/>
          <w:szCs w:val="20"/>
          <w:lang w:val="bg-BG"/>
        </w:rPr>
        <w:t>С цел недопускане на неорганизирано емитиране на прах в атмосферния въздух следва да се заложат</w:t>
      </w:r>
      <w:r w:rsidR="008D3C8C" w:rsidRPr="00570BB2">
        <w:rPr>
          <w:rFonts w:ascii="Verdana" w:eastAsia="Calibri" w:hAnsi="Verdana"/>
          <w:sz w:val="20"/>
          <w:szCs w:val="20"/>
          <w:lang w:val="bg-BG"/>
        </w:rPr>
        <w:t xml:space="preserve"> в настоящият план</w:t>
      </w:r>
      <w:r w:rsidRPr="00570BB2">
        <w:rPr>
          <w:rFonts w:ascii="Verdana" w:eastAsia="Calibri" w:hAnsi="Verdana"/>
          <w:sz w:val="20"/>
          <w:szCs w:val="20"/>
          <w:lang w:val="bg-BG"/>
        </w:rPr>
        <w:t xml:space="preserve"> и изпълняват</w:t>
      </w:r>
      <w:r w:rsidR="008D3C8C" w:rsidRPr="00570BB2">
        <w:rPr>
          <w:rFonts w:ascii="Verdana" w:eastAsia="Calibri" w:hAnsi="Verdana"/>
          <w:sz w:val="20"/>
          <w:szCs w:val="20"/>
          <w:lang w:val="bg-BG"/>
        </w:rPr>
        <w:t xml:space="preserve"> следните условия:</w:t>
      </w:r>
    </w:p>
    <w:p w:rsidR="008D3C8C" w:rsidRPr="00570BB2" w:rsidRDefault="002B47B0" w:rsidP="008D3C8C">
      <w:pPr>
        <w:pStyle w:val="af1"/>
        <w:widowControl w:val="0"/>
        <w:numPr>
          <w:ilvl w:val="1"/>
          <w:numId w:val="2"/>
        </w:numPr>
        <w:overflowPunct/>
        <w:jc w:val="both"/>
        <w:textAlignment w:val="auto"/>
        <w:rPr>
          <w:rFonts w:ascii="Verdana" w:eastAsia="Calibri" w:hAnsi="Verdana"/>
        </w:rPr>
      </w:pPr>
      <w:r w:rsidRPr="00570BB2">
        <w:rPr>
          <w:rFonts w:ascii="Verdana" w:eastAsia="Calibri" w:hAnsi="Verdana"/>
        </w:rPr>
        <w:t>да бъде изградена система за оросяване на площадката;</w:t>
      </w:r>
    </w:p>
    <w:p w:rsidR="008D3C8C" w:rsidRPr="00570BB2" w:rsidRDefault="002B47B0" w:rsidP="008D3C8C">
      <w:pPr>
        <w:pStyle w:val="af1"/>
        <w:widowControl w:val="0"/>
        <w:numPr>
          <w:ilvl w:val="1"/>
          <w:numId w:val="2"/>
        </w:numPr>
        <w:tabs>
          <w:tab w:val="left" w:pos="993"/>
        </w:tabs>
        <w:overflowPunct/>
        <w:ind w:left="0" w:firstLine="567"/>
        <w:jc w:val="both"/>
        <w:textAlignment w:val="auto"/>
        <w:rPr>
          <w:rFonts w:ascii="Verdana" w:eastAsia="Calibri" w:hAnsi="Verdana"/>
        </w:rPr>
      </w:pPr>
      <w:r w:rsidRPr="00570BB2">
        <w:rPr>
          <w:rFonts w:ascii="Verdana" w:eastAsia="Calibri" w:hAnsi="Verdana"/>
        </w:rPr>
        <w:t xml:space="preserve">да бъде </w:t>
      </w:r>
      <w:proofErr w:type="spellStart"/>
      <w:r w:rsidRPr="00570BB2">
        <w:rPr>
          <w:rFonts w:ascii="Verdana" w:eastAsia="Calibri" w:hAnsi="Verdana"/>
        </w:rPr>
        <w:t>осигурено</w:t>
      </w:r>
      <w:proofErr w:type="spellEnd"/>
      <w:r w:rsidRPr="00570BB2">
        <w:rPr>
          <w:rFonts w:ascii="Verdana" w:eastAsia="Calibri" w:hAnsi="Verdana"/>
        </w:rPr>
        <w:t xml:space="preserve"> </w:t>
      </w:r>
      <w:proofErr w:type="spellStart"/>
      <w:r w:rsidRPr="00570BB2">
        <w:rPr>
          <w:rFonts w:ascii="Verdana" w:eastAsia="Calibri" w:hAnsi="Verdana"/>
        </w:rPr>
        <w:t>водно</w:t>
      </w:r>
      <w:proofErr w:type="spellEnd"/>
      <w:r w:rsidRPr="00570BB2">
        <w:rPr>
          <w:rFonts w:ascii="Verdana" w:eastAsia="Calibri" w:hAnsi="Verdana"/>
        </w:rPr>
        <w:t xml:space="preserve"> </w:t>
      </w:r>
      <w:proofErr w:type="spellStart"/>
      <w:r w:rsidRPr="00570BB2">
        <w:rPr>
          <w:rFonts w:ascii="Verdana" w:eastAsia="Calibri" w:hAnsi="Verdana"/>
        </w:rPr>
        <w:t>оръдие</w:t>
      </w:r>
      <w:proofErr w:type="spellEnd"/>
      <w:r w:rsidRPr="00570BB2">
        <w:rPr>
          <w:rFonts w:ascii="Verdana" w:eastAsia="Calibri" w:hAnsi="Verdana"/>
        </w:rPr>
        <w:t xml:space="preserve"> за </w:t>
      </w:r>
      <w:proofErr w:type="spellStart"/>
      <w:r w:rsidRPr="00570BB2">
        <w:rPr>
          <w:rFonts w:ascii="Verdana" w:eastAsia="Calibri" w:hAnsi="Verdana"/>
        </w:rPr>
        <w:t>създаване</w:t>
      </w:r>
      <w:proofErr w:type="spellEnd"/>
      <w:r w:rsidRPr="00570BB2">
        <w:rPr>
          <w:rFonts w:ascii="Verdana" w:eastAsia="Calibri" w:hAnsi="Verdana"/>
        </w:rPr>
        <w:t xml:space="preserve"> на водна </w:t>
      </w:r>
      <w:proofErr w:type="spellStart"/>
      <w:r w:rsidRPr="00570BB2">
        <w:rPr>
          <w:rFonts w:ascii="Verdana" w:eastAsia="Calibri" w:hAnsi="Verdana"/>
        </w:rPr>
        <w:t>завеса</w:t>
      </w:r>
      <w:proofErr w:type="spellEnd"/>
      <w:r w:rsidRPr="00570BB2">
        <w:rPr>
          <w:rFonts w:ascii="Verdana" w:eastAsia="Calibri" w:hAnsi="Verdana"/>
        </w:rPr>
        <w:t xml:space="preserve"> и </w:t>
      </w:r>
      <w:proofErr w:type="spellStart"/>
      <w:r w:rsidRPr="00570BB2">
        <w:rPr>
          <w:rFonts w:ascii="Verdana" w:eastAsia="Calibri" w:hAnsi="Verdana"/>
        </w:rPr>
        <w:t>недопускане</w:t>
      </w:r>
      <w:proofErr w:type="spellEnd"/>
      <w:r w:rsidRPr="00570BB2">
        <w:rPr>
          <w:rFonts w:ascii="Verdana" w:eastAsia="Calibri" w:hAnsi="Verdana"/>
        </w:rPr>
        <w:t xml:space="preserve"> </w:t>
      </w:r>
      <w:proofErr w:type="spellStart"/>
      <w:r w:rsidRPr="00570BB2">
        <w:rPr>
          <w:rFonts w:ascii="Verdana" w:eastAsia="Calibri" w:hAnsi="Verdana"/>
        </w:rPr>
        <w:t>разпространението</w:t>
      </w:r>
      <w:proofErr w:type="spellEnd"/>
      <w:r w:rsidRPr="00570BB2">
        <w:rPr>
          <w:rFonts w:ascii="Verdana" w:eastAsia="Calibri" w:hAnsi="Verdana"/>
        </w:rPr>
        <w:t xml:space="preserve"> на </w:t>
      </w:r>
      <w:proofErr w:type="spellStart"/>
      <w:r w:rsidRPr="00570BB2">
        <w:rPr>
          <w:rFonts w:ascii="Verdana" w:eastAsia="Calibri" w:hAnsi="Verdana"/>
        </w:rPr>
        <w:t>прах</w:t>
      </w:r>
      <w:proofErr w:type="spellEnd"/>
      <w:r w:rsidRPr="00570BB2">
        <w:rPr>
          <w:rFonts w:ascii="Verdana" w:eastAsia="Calibri" w:hAnsi="Verdana"/>
        </w:rPr>
        <w:t xml:space="preserve"> извън границите на обекта;</w:t>
      </w:r>
    </w:p>
    <w:p w:rsidR="008D3C8C" w:rsidRPr="00570BB2" w:rsidRDefault="002B47B0" w:rsidP="008D3C8C">
      <w:pPr>
        <w:pStyle w:val="af1"/>
        <w:widowControl w:val="0"/>
        <w:numPr>
          <w:ilvl w:val="1"/>
          <w:numId w:val="2"/>
        </w:numPr>
        <w:tabs>
          <w:tab w:val="left" w:pos="993"/>
        </w:tabs>
        <w:overflowPunct/>
        <w:ind w:left="0" w:firstLine="567"/>
        <w:jc w:val="both"/>
        <w:textAlignment w:val="auto"/>
        <w:rPr>
          <w:rFonts w:ascii="Verdana" w:eastAsia="Calibri" w:hAnsi="Verdana"/>
        </w:rPr>
      </w:pPr>
      <w:proofErr w:type="spellStart"/>
      <w:r w:rsidRPr="00570BB2">
        <w:rPr>
          <w:rFonts w:ascii="Verdana" w:eastAsia="Calibri" w:hAnsi="Verdana"/>
        </w:rPr>
        <w:t>трошачната</w:t>
      </w:r>
      <w:proofErr w:type="spellEnd"/>
      <w:r w:rsidRPr="00570BB2">
        <w:rPr>
          <w:rFonts w:ascii="Verdana" w:eastAsia="Calibri" w:hAnsi="Verdana"/>
        </w:rPr>
        <w:t xml:space="preserve"> </w:t>
      </w:r>
      <w:proofErr w:type="spellStart"/>
      <w:r w:rsidRPr="00570BB2">
        <w:rPr>
          <w:rFonts w:ascii="Verdana" w:eastAsia="Calibri" w:hAnsi="Verdana"/>
        </w:rPr>
        <w:t>сортировъчна</w:t>
      </w:r>
      <w:proofErr w:type="spellEnd"/>
      <w:r w:rsidRPr="00570BB2">
        <w:rPr>
          <w:rFonts w:ascii="Verdana" w:eastAsia="Calibri" w:hAnsi="Verdana"/>
        </w:rPr>
        <w:t xml:space="preserve"> инсталация да е </w:t>
      </w:r>
      <w:proofErr w:type="spellStart"/>
      <w:r w:rsidRPr="00570BB2">
        <w:rPr>
          <w:rFonts w:ascii="Verdana" w:eastAsia="Calibri" w:hAnsi="Verdana"/>
        </w:rPr>
        <w:t>снабдена</w:t>
      </w:r>
      <w:proofErr w:type="spellEnd"/>
      <w:r w:rsidRPr="00570BB2">
        <w:rPr>
          <w:rFonts w:ascii="Verdana" w:eastAsia="Calibri" w:hAnsi="Verdana"/>
        </w:rPr>
        <w:t xml:space="preserve"> с </w:t>
      </w:r>
      <w:proofErr w:type="spellStart"/>
      <w:r w:rsidRPr="00570BB2">
        <w:rPr>
          <w:rFonts w:ascii="Verdana" w:eastAsia="Calibri" w:hAnsi="Verdana"/>
        </w:rPr>
        <w:t>оросителна</w:t>
      </w:r>
      <w:proofErr w:type="spellEnd"/>
      <w:r w:rsidRPr="00570BB2">
        <w:rPr>
          <w:rFonts w:ascii="Verdana" w:eastAsia="Calibri" w:hAnsi="Verdana"/>
        </w:rPr>
        <w:t xml:space="preserve"> система, а транспортните </w:t>
      </w:r>
      <w:proofErr w:type="spellStart"/>
      <w:r w:rsidRPr="00570BB2">
        <w:rPr>
          <w:rFonts w:ascii="Verdana" w:eastAsia="Calibri" w:hAnsi="Verdana"/>
        </w:rPr>
        <w:t>ленти</w:t>
      </w:r>
      <w:proofErr w:type="spellEnd"/>
      <w:r w:rsidRPr="00570BB2">
        <w:rPr>
          <w:rFonts w:ascii="Verdana" w:eastAsia="Calibri" w:hAnsi="Verdana"/>
        </w:rPr>
        <w:t xml:space="preserve"> да бъдат </w:t>
      </w:r>
      <w:proofErr w:type="spellStart"/>
      <w:r w:rsidRPr="00570BB2">
        <w:rPr>
          <w:rFonts w:ascii="Verdana" w:eastAsia="Calibri" w:hAnsi="Verdana"/>
        </w:rPr>
        <w:t>снабдени</w:t>
      </w:r>
      <w:proofErr w:type="spellEnd"/>
      <w:r w:rsidRPr="00570BB2">
        <w:rPr>
          <w:rFonts w:ascii="Verdana" w:eastAsia="Calibri" w:hAnsi="Verdana"/>
        </w:rPr>
        <w:t xml:space="preserve"> със средства за намаляване на емисиите на прахообразни вещества;</w:t>
      </w:r>
    </w:p>
    <w:p w:rsidR="008D3C8C" w:rsidRPr="00570BB2" w:rsidRDefault="002B47B0" w:rsidP="008D3C8C">
      <w:pPr>
        <w:pStyle w:val="af1"/>
        <w:widowControl w:val="0"/>
        <w:numPr>
          <w:ilvl w:val="1"/>
          <w:numId w:val="2"/>
        </w:numPr>
        <w:tabs>
          <w:tab w:val="left" w:pos="993"/>
        </w:tabs>
        <w:overflowPunct/>
        <w:ind w:left="0" w:firstLine="567"/>
        <w:jc w:val="both"/>
        <w:textAlignment w:val="auto"/>
        <w:rPr>
          <w:rFonts w:ascii="Verdana" w:eastAsia="Calibri" w:hAnsi="Verdana"/>
        </w:rPr>
      </w:pPr>
      <w:r w:rsidRPr="00570BB2">
        <w:rPr>
          <w:rFonts w:ascii="Verdana" w:eastAsia="Calibri" w:hAnsi="Verdana"/>
        </w:rPr>
        <w:t xml:space="preserve">при </w:t>
      </w:r>
      <w:proofErr w:type="spellStart"/>
      <w:r w:rsidRPr="00570BB2">
        <w:rPr>
          <w:rFonts w:ascii="Verdana" w:eastAsia="Calibri" w:hAnsi="Verdana"/>
        </w:rPr>
        <w:t>съхраняването</w:t>
      </w:r>
      <w:proofErr w:type="spellEnd"/>
      <w:r w:rsidRPr="00570BB2">
        <w:rPr>
          <w:rFonts w:ascii="Verdana" w:eastAsia="Calibri" w:hAnsi="Verdana"/>
        </w:rPr>
        <w:t xml:space="preserve"> на всички прахообразни материали да се предприемат </w:t>
      </w:r>
      <w:r w:rsidRPr="00570BB2">
        <w:rPr>
          <w:rFonts w:ascii="Verdana" w:eastAsia="Calibri" w:hAnsi="Verdana"/>
        </w:rPr>
        <w:lastRenderedPageBreak/>
        <w:t>мерки за намаляване на емисиите на прахообразни вещества в атмосферния въздух;</w:t>
      </w:r>
    </w:p>
    <w:p w:rsidR="008D3C8C" w:rsidRPr="00570BB2" w:rsidRDefault="002B47B0" w:rsidP="008D3C8C">
      <w:pPr>
        <w:pStyle w:val="af1"/>
        <w:widowControl w:val="0"/>
        <w:numPr>
          <w:ilvl w:val="1"/>
          <w:numId w:val="2"/>
        </w:numPr>
        <w:tabs>
          <w:tab w:val="left" w:pos="993"/>
        </w:tabs>
        <w:overflowPunct/>
        <w:ind w:left="0" w:firstLine="567"/>
        <w:jc w:val="both"/>
        <w:textAlignment w:val="auto"/>
        <w:rPr>
          <w:rFonts w:ascii="Verdana" w:eastAsia="Calibri" w:hAnsi="Verdana"/>
        </w:rPr>
      </w:pPr>
      <w:r w:rsidRPr="00570BB2">
        <w:rPr>
          <w:rFonts w:ascii="Verdana" w:eastAsia="Calibri" w:hAnsi="Verdana"/>
        </w:rPr>
        <w:t xml:space="preserve">товаренето на транспортните средства да се извършва при оптимизиране на условията за товарене и разтоварване с цел минимизиране на емисиите на </w:t>
      </w:r>
      <w:proofErr w:type="spellStart"/>
      <w:r w:rsidRPr="00570BB2">
        <w:rPr>
          <w:rFonts w:ascii="Verdana" w:eastAsia="Calibri" w:hAnsi="Verdana"/>
        </w:rPr>
        <w:t>прах</w:t>
      </w:r>
      <w:proofErr w:type="spellEnd"/>
      <w:r w:rsidRPr="00570BB2">
        <w:rPr>
          <w:rFonts w:ascii="Verdana" w:eastAsia="Calibri" w:hAnsi="Verdana"/>
        </w:rPr>
        <w:t>;</w:t>
      </w:r>
    </w:p>
    <w:p w:rsidR="008D3C8C" w:rsidRPr="00570BB2" w:rsidRDefault="002B47B0" w:rsidP="008D3C8C">
      <w:pPr>
        <w:pStyle w:val="af1"/>
        <w:widowControl w:val="0"/>
        <w:numPr>
          <w:ilvl w:val="1"/>
          <w:numId w:val="2"/>
        </w:numPr>
        <w:tabs>
          <w:tab w:val="left" w:pos="993"/>
        </w:tabs>
        <w:overflowPunct/>
        <w:ind w:left="0" w:firstLine="567"/>
        <w:jc w:val="both"/>
        <w:textAlignment w:val="auto"/>
        <w:rPr>
          <w:rFonts w:ascii="Verdana" w:eastAsia="Calibri" w:hAnsi="Verdana"/>
        </w:rPr>
      </w:pPr>
      <w:r w:rsidRPr="00570BB2">
        <w:rPr>
          <w:rFonts w:ascii="Verdana" w:eastAsia="Calibri" w:hAnsi="Verdana"/>
        </w:rPr>
        <w:t xml:space="preserve"> движението на транспортните средства на площадката да се извършва чрез плавен старт и на ниска предавка;</w:t>
      </w:r>
    </w:p>
    <w:p w:rsidR="008D3C8C" w:rsidRPr="00570BB2" w:rsidRDefault="002B47B0" w:rsidP="008D3C8C">
      <w:pPr>
        <w:pStyle w:val="af1"/>
        <w:widowControl w:val="0"/>
        <w:numPr>
          <w:ilvl w:val="1"/>
          <w:numId w:val="2"/>
        </w:numPr>
        <w:tabs>
          <w:tab w:val="left" w:pos="993"/>
        </w:tabs>
        <w:overflowPunct/>
        <w:ind w:left="0" w:firstLine="567"/>
        <w:jc w:val="both"/>
        <w:textAlignment w:val="auto"/>
        <w:rPr>
          <w:rFonts w:ascii="Verdana" w:eastAsia="Calibri" w:hAnsi="Verdana"/>
        </w:rPr>
      </w:pPr>
      <w:r w:rsidRPr="00570BB2">
        <w:rPr>
          <w:rFonts w:ascii="Verdana" w:eastAsia="Calibri" w:hAnsi="Verdana"/>
        </w:rPr>
        <w:t xml:space="preserve">всички транспортни средства, напускащи площадката да са с платнища, които да покриват инертния </w:t>
      </w:r>
      <w:proofErr w:type="gramStart"/>
      <w:r w:rsidRPr="00570BB2">
        <w:rPr>
          <w:rFonts w:ascii="Verdana" w:eastAsia="Calibri" w:hAnsi="Verdana"/>
        </w:rPr>
        <w:t>материал;.</w:t>
      </w:r>
      <w:proofErr w:type="gramEnd"/>
      <w:r w:rsidRPr="00570BB2">
        <w:rPr>
          <w:rFonts w:ascii="Verdana" w:eastAsia="Calibri" w:hAnsi="Verdana"/>
        </w:rPr>
        <w:t xml:space="preserve">  </w:t>
      </w:r>
    </w:p>
    <w:p w:rsidR="008D3C8C" w:rsidRPr="00570BB2" w:rsidRDefault="002B47B0" w:rsidP="008D3C8C">
      <w:pPr>
        <w:pStyle w:val="af1"/>
        <w:widowControl w:val="0"/>
        <w:numPr>
          <w:ilvl w:val="1"/>
          <w:numId w:val="2"/>
        </w:numPr>
        <w:tabs>
          <w:tab w:val="left" w:pos="993"/>
        </w:tabs>
        <w:overflowPunct/>
        <w:ind w:left="0" w:firstLine="567"/>
        <w:jc w:val="both"/>
        <w:textAlignment w:val="auto"/>
        <w:rPr>
          <w:rFonts w:ascii="Verdana" w:eastAsia="Calibri" w:hAnsi="Verdana"/>
        </w:rPr>
      </w:pPr>
      <w:r w:rsidRPr="00570BB2">
        <w:rPr>
          <w:rFonts w:ascii="Verdana" w:eastAsia="Calibri" w:hAnsi="Verdana"/>
        </w:rPr>
        <w:t>да се осигури измиване на транспортните средства, напускащи площадката;</w:t>
      </w:r>
    </w:p>
    <w:p w:rsidR="002B47B0" w:rsidRDefault="002B47B0" w:rsidP="007217FB">
      <w:pPr>
        <w:pStyle w:val="af1"/>
        <w:widowControl w:val="0"/>
        <w:numPr>
          <w:ilvl w:val="1"/>
          <w:numId w:val="2"/>
        </w:numPr>
        <w:tabs>
          <w:tab w:val="left" w:pos="993"/>
        </w:tabs>
        <w:overflowPunct/>
        <w:ind w:left="0" w:firstLine="567"/>
        <w:jc w:val="both"/>
        <w:textAlignment w:val="auto"/>
        <w:rPr>
          <w:rFonts w:ascii="Verdana" w:eastAsia="Calibri" w:hAnsi="Verdana"/>
        </w:rPr>
      </w:pPr>
      <w:r w:rsidRPr="00570BB2">
        <w:rPr>
          <w:rFonts w:ascii="Verdana" w:eastAsia="Calibri" w:hAnsi="Verdana"/>
        </w:rPr>
        <w:t>да се осигури оросяване на вътрешните пътища и измиване на подхода към площадката.</w:t>
      </w:r>
    </w:p>
    <w:p w:rsidR="00970367" w:rsidRDefault="00970367" w:rsidP="007217FB">
      <w:pPr>
        <w:pStyle w:val="1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При реализиране на плана да се предвиди резервоар за събиране на инфилтратни води.</w:t>
      </w:r>
    </w:p>
    <w:p w:rsidR="003766A4" w:rsidRDefault="00970367" w:rsidP="003766A4">
      <w:pPr>
        <w:pStyle w:val="10"/>
        <w:numPr>
          <w:ilvl w:val="0"/>
          <w:numId w:val="2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70367">
        <w:rPr>
          <w:rFonts w:ascii="Verdana" w:eastAsia="Calibri" w:hAnsi="Verdana"/>
          <w:sz w:val="20"/>
          <w:szCs w:val="20"/>
          <w:lang w:val="bg-BG"/>
        </w:rPr>
        <w:t>Относно битово-фекалните отпадъчни води – за предадените количества отпадъчни води да се води отчетност, като се събират приемно-предавателни протоколи</w:t>
      </w:r>
      <w:r>
        <w:rPr>
          <w:rFonts w:ascii="Verdana" w:eastAsia="Calibri" w:hAnsi="Verdana"/>
          <w:sz w:val="20"/>
          <w:szCs w:val="20"/>
          <w:lang w:val="bg-BG"/>
        </w:rPr>
        <w:t>, търговски документи (фактури) и оригинали на кантарните бележки от ПСОВ, в които изрично е записана чия отпадъчна вода е предадена за пречистване.</w:t>
      </w:r>
    </w:p>
    <w:p w:rsidR="003766A4" w:rsidRDefault="00472F5E" w:rsidP="003766A4">
      <w:pPr>
        <w:pStyle w:val="10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3766A4">
        <w:rPr>
          <w:rFonts w:ascii="Verdana" w:eastAsia="Calibri" w:hAnsi="Verdana"/>
          <w:sz w:val="20"/>
          <w:szCs w:val="20"/>
          <w:lang w:val="bg-BG"/>
        </w:rPr>
        <w:t>Да не се допуска заустване на отпадъчни води в повърхностен воден обект.</w:t>
      </w:r>
    </w:p>
    <w:p w:rsidR="00FA6E61" w:rsidRPr="003766A4" w:rsidRDefault="00FA6E61" w:rsidP="003766A4">
      <w:pPr>
        <w:pStyle w:val="10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3766A4">
        <w:rPr>
          <w:rFonts w:ascii="Verdana" w:hAnsi="Verdana" w:cs="Arial"/>
          <w:sz w:val="20"/>
          <w:szCs w:val="20"/>
          <w:lang w:val="bg-BG"/>
        </w:rPr>
        <w:t>Биологичната рекултивация да се извърши само с местни дървесни и храстови видове. Да не се използват чужди и инвазивни видове.</w:t>
      </w:r>
    </w:p>
    <w:p w:rsidR="007217FB" w:rsidRDefault="00BF5EA7" w:rsidP="007217FB">
      <w:pPr>
        <w:widowControl w:val="0"/>
        <w:tabs>
          <w:tab w:val="left" w:pos="284"/>
          <w:tab w:val="left" w:pos="851"/>
        </w:tabs>
        <w:spacing w:before="120" w:after="120"/>
        <w:ind w:right="-1" w:firstLine="567"/>
        <w:jc w:val="both"/>
        <w:rPr>
          <w:rFonts w:ascii="Verdana" w:hAnsi="Verdana"/>
          <w:b/>
        </w:rPr>
      </w:pPr>
      <w:r w:rsidRPr="00123F0C">
        <w:rPr>
          <w:rFonts w:ascii="Verdana" w:hAnsi="Verdana"/>
          <w:b/>
        </w:rPr>
        <w:t>II. Мерки за наблюдени</w:t>
      </w:r>
      <w:r w:rsidR="0069636F" w:rsidRPr="00123F0C">
        <w:rPr>
          <w:rFonts w:ascii="Verdana" w:hAnsi="Verdana"/>
          <w:b/>
        </w:rPr>
        <w:t xml:space="preserve">е и контрол при прилагането на </w:t>
      </w:r>
      <w:r w:rsidR="00123F0C" w:rsidRPr="00123F0C">
        <w:rPr>
          <w:rFonts w:ascii="Verdana" w:hAnsi="Verdana"/>
          <w:b/>
          <w:lang w:val="bg-BG"/>
        </w:rPr>
        <w:t>ПУП-ПРЗ и ПП на „Депо за инертни отпадъци със съоръжение за третиране – инсталация за третиране на строителни отпадъци с цел последващото им оползотворяване, в рамките на имот с №59032.14.60, с. Първенец, община Родопи, област Пловдив:</w:t>
      </w:r>
    </w:p>
    <w:p w:rsidR="00BF5EA7" w:rsidRPr="007217FB" w:rsidRDefault="003766A4" w:rsidP="003A4F54">
      <w:pPr>
        <w:widowControl w:val="0"/>
        <w:tabs>
          <w:tab w:val="left" w:pos="284"/>
          <w:tab w:val="left" w:pos="851"/>
        </w:tabs>
        <w:ind w:right="-1" w:firstLine="567"/>
        <w:jc w:val="both"/>
        <w:rPr>
          <w:rFonts w:ascii="Verdana" w:hAnsi="Verdana"/>
          <w:b/>
        </w:rPr>
      </w:pPr>
      <w:r>
        <w:rPr>
          <w:rFonts w:ascii="Verdana" w:hAnsi="Verdana"/>
          <w:lang w:val="bg-BG"/>
        </w:rPr>
        <w:t>12</w:t>
      </w:r>
      <w:r w:rsidR="007217FB">
        <w:rPr>
          <w:rFonts w:ascii="Verdana" w:hAnsi="Verdana"/>
          <w:lang w:val="bg-BG"/>
        </w:rPr>
        <w:t xml:space="preserve">. </w:t>
      </w:r>
      <w:r w:rsidR="00BF5EA7" w:rsidRPr="007217FB">
        <w:rPr>
          <w:rFonts w:ascii="Verdana" w:hAnsi="Verdana"/>
        </w:rPr>
        <w:t>Община</w:t>
      </w:r>
      <w:r w:rsidR="003B3F63" w:rsidRPr="007217FB">
        <w:rPr>
          <w:rFonts w:ascii="Verdana" w:hAnsi="Verdana"/>
          <w:lang w:val="bg-BG"/>
        </w:rPr>
        <w:t xml:space="preserve"> Родопи</w:t>
      </w:r>
      <w:r w:rsidR="00BF5EA7" w:rsidRPr="007217FB">
        <w:rPr>
          <w:rFonts w:ascii="Verdana" w:hAnsi="Verdana"/>
        </w:rPr>
        <w:t xml:space="preserve"> да изготвя доклад</w:t>
      </w:r>
      <w:r w:rsidR="00D57C7C" w:rsidRPr="007217FB">
        <w:rPr>
          <w:rFonts w:ascii="Verdana" w:hAnsi="Verdana"/>
          <w:lang w:val="bg-BG"/>
        </w:rPr>
        <w:t>и</w:t>
      </w:r>
      <w:r w:rsidR="00BF5EA7" w:rsidRPr="007217FB">
        <w:rPr>
          <w:rFonts w:ascii="Verdana" w:hAnsi="Verdana"/>
        </w:rPr>
        <w:t xml:space="preserve"> по </w:t>
      </w:r>
      <w:r w:rsidR="00D57C7C" w:rsidRPr="007217FB">
        <w:rPr>
          <w:rFonts w:ascii="Verdana" w:hAnsi="Verdana"/>
          <w:lang w:val="bg-BG"/>
        </w:rPr>
        <w:t xml:space="preserve">наблюдението и контрола на въздействието върху околната среда при </w:t>
      </w:r>
      <w:r w:rsidR="00BF5EA7" w:rsidRPr="007217FB">
        <w:rPr>
          <w:rFonts w:ascii="Verdana" w:hAnsi="Verdana"/>
        </w:rPr>
        <w:t xml:space="preserve">прилагането на </w:t>
      </w:r>
      <w:r w:rsidR="00D57C7C" w:rsidRPr="007217FB">
        <w:rPr>
          <w:rFonts w:ascii="Verdana" w:hAnsi="Verdana"/>
          <w:lang w:val="bg-BG"/>
        </w:rPr>
        <w:t>ПУП-ПРЗ и ПП на „Депо за инертни отпадъци със съоръжение за третиране – инсталация за третиране на строителни отпадъци с цел последващото им оползотворяване, в рамките на имот с №59032.14.60, с. Първенец, община Родопи, област Пловдив</w:t>
      </w:r>
      <w:r w:rsidR="00BF5EA7" w:rsidRPr="007217FB">
        <w:rPr>
          <w:rFonts w:ascii="Verdana" w:hAnsi="Verdana"/>
        </w:rPr>
        <w:t>, включително на мерките за предотвратяване, намаляване или отстраняване на екологичните щети в резултат на прилагането на плана</w:t>
      </w:r>
      <w:r w:rsidR="00D57C7C" w:rsidRPr="007217FB">
        <w:rPr>
          <w:rFonts w:ascii="Verdana" w:hAnsi="Verdana"/>
          <w:lang w:val="bg-BG"/>
        </w:rPr>
        <w:t>. Докладите да се предоставят в РИОСВ-Пловдив за одобряване</w:t>
      </w:r>
      <w:r w:rsidR="00D57C7C" w:rsidRPr="007217FB">
        <w:rPr>
          <w:rFonts w:ascii="Verdana" w:hAnsi="Verdana"/>
          <w:lang w:val="ru-RU"/>
        </w:rPr>
        <w:t>:</w:t>
      </w:r>
    </w:p>
    <w:p w:rsidR="00D57C7C" w:rsidRPr="00970367" w:rsidRDefault="00D57C7C" w:rsidP="003A4F54">
      <w:pPr>
        <w:widowControl w:val="0"/>
        <w:tabs>
          <w:tab w:val="left" w:pos="284"/>
          <w:tab w:val="left" w:pos="851"/>
        </w:tabs>
        <w:ind w:firstLine="567"/>
        <w:jc w:val="both"/>
        <w:rPr>
          <w:rFonts w:ascii="Verdana" w:hAnsi="Verdana"/>
          <w:lang w:val="bg-BG"/>
        </w:rPr>
      </w:pPr>
      <w:r w:rsidRPr="00970367">
        <w:rPr>
          <w:rFonts w:ascii="Verdana" w:hAnsi="Verdana"/>
          <w:lang w:val="bg-BG"/>
        </w:rPr>
        <w:t xml:space="preserve">- ежегодно – в </w:t>
      </w:r>
      <w:r w:rsidR="007C7AB4" w:rsidRPr="00970367">
        <w:rPr>
          <w:rFonts w:ascii="Verdana" w:hAnsi="Verdana"/>
          <w:lang w:val="bg-BG"/>
        </w:rPr>
        <w:t>периода на строителството;</w:t>
      </w:r>
    </w:p>
    <w:p w:rsidR="007C7AB4" w:rsidRPr="003A4F54" w:rsidRDefault="00D57C7C" w:rsidP="003A4F54">
      <w:pPr>
        <w:widowControl w:val="0"/>
        <w:tabs>
          <w:tab w:val="left" w:pos="284"/>
          <w:tab w:val="left" w:pos="851"/>
        </w:tabs>
        <w:spacing w:after="120"/>
        <w:ind w:firstLine="567"/>
        <w:jc w:val="both"/>
        <w:rPr>
          <w:rFonts w:ascii="Verdana" w:hAnsi="Verdana"/>
          <w:lang w:val="bg-BG"/>
        </w:rPr>
      </w:pPr>
      <w:r w:rsidRPr="00970367">
        <w:rPr>
          <w:rFonts w:ascii="Verdana" w:hAnsi="Verdana"/>
          <w:lang w:val="bg-BG"/>
        </w:rPr>
        <w:t>- веднъж на три години в останалия период на експлоатация.</w:t>
      </w:r>
    </w:p>
    <w:p w:rsidR="00BF5EA7" w:rsidRPr="00D57C7C" w:rsidRDefault="003766A4" w:rsidP="003A4F54">
      <w:pPr>
        <w:tabs>
          <w:tab w:val="left" w:pos="284"/>
          <w:tab w:val="left" w:pos="720"/>
          <w:tab w:val="left" w:pos="851"/>
        </w:tabs>
        <w:spacing w:after="120"/>
        <w:ind w:right="-1"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13</w:t>
      </w:r>
      <w:r w:rsidR="00BF5EA7" w:rsidRPr="00D57C7C">
        <w:rPr>
          <w:rFonts w:ascii="Verdana" w:hAnsi="Verdana"/>
          <w:lang w:val="ru-RU"/>
        </w:rPr>
        <w:t>. Наблюдението и контролът да се извършва</w:t>
      </w:r>
      <w:r w:rsidR="003A51E8" w:rsidRPr="00D57C7C">
        <w:rPr>
          <w:rFonts w:ascii="Verdana" w:hAnsi="Verdana"/>
          <w:lang w:val="ru-RU"/>
        </w:rPr>
        <w:t xml:space="preserve">т въз основа на следните мерки </w:t>
      </w:r>
      <w:r w:rsidR="00BF5EA7" w:rsidRPr="00D57C7C">
        <w:rPr>
          <w:rFonts w:ascii="Verdana" w:hAnsi="Verdana"/>
          <w:lang w:val="ru-RU"/>
        </w:rPr>
        <w:t>и индикатори:</w:t>
      </w:r>
    </w:p>
    <w:p w:rsidR="00173BF5" w:rsidRPr="00195113" w:rsidRDefault="00173BF5" w:rsidP="00173BF5">
      <w:pPr>
        <w:ind w:right="-142"/>
        <w:jc w:val="both"/>
        <w:rPr>
          <w:rFonts w:ascii="Verdana" w:hAnsi="Verdana"/>
          <w:bCs/>
          <w:lang w:val="bg-BG"/>
        </w:rPr>
      </w:pPr>
    </w:p>
    <w:tbl>
      <w:tblPr>
        <w:tblStyle w:val="af3"/>
        <w:tblpPr w:leftFromText="141" w:rightFromText="141" w:vertAnchor="text" w:horzAnchor="margin" w:tblpX="108" w:tblpY="142"/>
        <w:tblW w:w="0" w:type="auto"/>
        <w:tblLook w:val="04A0" w:firstRow="1" w:lastRow="0" w:firstColumn="1" w:lastColumn="0" w:noHBand="0" w:noVBand="1"/>
      </w:tblPr>
      <w:tblGrid>
        <w:gridCol w:w="2932"/>
        <w:gridCol w:w="3095"/>
        <w:gridCol w:w="3035"/>
      </w:tblGrid>
      <w:tr w:rsidR="00173BF5" w:rsidRPr="00195113" w:rsidTr="008A38B4">
        <w:tc>
          <w:tcPr>
            <w:tcW w:w="3129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  <w:b/>
                <w:lang w:val="ru-RU"/>
              </w:rPr>
              <w:t>Мерки за наблюдение и контрол</w:t>
            </w:r>
          </w:p>
        </w:tc>
        <w:tc>
          <w:tcPr>
            <w:tcW w:w="3237" w:type="dxa"/>
          </w:tcPr>
          <w:p w:rsidR="00173BF5" w:rsidRPr="00195113" w:rsidRDefault="00173BF5" w:rsidP="008A38B4">
            <w:pPr>
              <w:tabs>
                <w:tab w:val="left" w:pos="1650"/>
              </w:tabs>
              <w:jc w:val="center"/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  <w:b/>
                <w:lang w:val="bg-BG"/>
              </w:rPr>
              <w:t>И</w:t>
            </w:r>
            <w:r w:rsidRPr="00195113">
              <w:rPr>
                <w:rFonts w:ascii="Verdana" w:hAnsi="Verdana"/>
                <w:b/>
              </w:rPr>
              <w:t>ндикатори</w:t>
            </w:r>
          </w:p>
        </w:tc>
        <w:tc>
          <w:tcPr>
            <w:tcW w:w="3238" w:type="dxa"/>
          </w:tcPr>
          <w:p w:rsidR="00173BF5" w:rsidRPr="00195113" w:rsidRDefault="00173BF5" w:rsidP="008A38B4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195113">
              <w:rPr>
                <w:rFonts w:ascii="Verdana" w:hAnsi="Verdana"/>
                <w:b/>
              </w:rPr>
              <w:t>Отговорен за предоставяне на информацията по индикатора</w:t>
            </w:r>
          </w:p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</w:p>
        </w:tc>
      </w:tr>
      <w:tr w:rsidR="00173BF5" w:rsidRPr="00195113" w:rsidTr="008A38B4">
        <w:tc>
          <w:tcPr>
            <w:tcW w:w="3129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color w:val="FF0000"/>
                <w:highlight w:val="white"/>
                <w:lang w:val="bg-BG"/>
              </w:rPr>
            </w:pPr>
            <w:r w:rsidRPr="00195113">
              <w:rPr>
                <w:rFonts w:ascii="Verdana" w:hAnsi="Verdana"/>
                <w:lang w:val="ru-RU"/>
              </w:rPr>
              <w:t>Проследяване на въздействието върху водите</w:t>
            </w:r>
          </w:p>
        </w:tc>
        <w:tc>
          <w:tcPr>
            <w:tcW w:w="3237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</w:rPr>
              <w:t>Установена промяна/влошаване в състоянието на водите</w:t>
            </w:r>
          </w:p>
        </w:tc>
        <w:tc>
          <w:tcPr>
            <w:tcW w:w="3238" w:type="dxa"/>
          </w:tcPr>
          <w:p w:rsidR="00173BF5" w:rsidRPr="00195113" w:rsidRDefault="00173BF5" w:rsidP="008A38B4">
            <w:pPr>
              <w:pStyle w:val="a6"/>
              <w:rPr>
                <w:rFonts w:ascii="Verdana" w:hAnsi="Verdana"/>
              </w:rPr>
            </w:pPr>
            <w:r w:rsidRPr="00195113">
              <w:rPr>
                <w:rFonts w:ascii="Verdana" w:hAnsi="Verdana"/>
              </w:rPr>
              <w:t>БД ИБР</w:t>
            </w:r>
          </w:p>
          <w:p w:rsidR="00173BF5" w:rsidRPr="00195113" w:rsidRDefault="00173BF5" w:rsidP="008A38B4">
            <w:pPr>
              <w:pStyle w:val="a6"/>
              <w:rPr>
                <w:rFonts w:ascii="Verdana" w:hAnsi="Verdana"/>
              </w:rPr>
            </w:pPr>
            <w:r w:rsidRPr="00195113">
              <w:rPr>
                <w:rFonts w:ascii="Verdana" w:hAnsi="Verdana"/>
              </w:rPr>
              <w:t>Община Родопи</w:t>
            </w:r>
          </w:p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</w:p>
        </w:tc>
      </w:tr>
      <w:tr w:rsidR="00173BF5" w:rsidRPr="00195113" w:rsidTr="008A38B4">
        <w:tc>
          <w:tcPr>
            <w:tcW w:w="3129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 w:cs="Arial"/>
                <w:lang w:val="bg-BG"/>
              </w:rPr>
              <w:t>Недопускане замърсяването на съседни терени с отпадъци</w:t>
            </w:r>
          </w:p>
        </w:tc>
        <w:tc>
          <w:tcPr>
            <w:tcW w:w="3237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  <w:lang w:val="ru-RU"/>
              </w:rPr>
              <w:t>Замърсени терени</w:t>
            </w:r>
          </w:p>
        </w:tc>
        <w:tc>
          <w:tcPr>
            <w:tcW w:w="3238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</w:rPr>
              <w:t>Община Родопи</w:t>
            </w:r>
          </w:p>
        </w:tc>
      </w:tr>
      <w:tr w:rsidR="00173BF5" w:rsidRPr="00195113" w:rsidTr="008A38B4">
        <w:tc>
          <w:tcPr>
            <w:tcW w:w="3129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  <w:highlight w:val="white"/>
                <w:lang w:val="bg-BG"/>
              </w:rPr>
              <w:t>Да се предвиди система за оросяване</w:t>
            </w:r>
          </w:p>
        </w:tc>
        <w:tc>
          <w:tcPr>
            <w:tcW w:w="3237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  <w:highlight w:val="white"/>
                <w:lang w:val="bg-BG"/>
              </w:rPr>
              <w:t>Недопускане неорганизирано емитиране на прах</w:t>
            </w:r>
          </w:p>
        </w:tc>
        <w:tc>
          <w:tcPr>
            <w:tcW w:w="3238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  <w:highlight w:val="white"/>
                <w:lang w:val="bg-BG"/>
              </w:rPr>
              <w:t>Община Родопи</w:t>
            </w:r>
          </w:p>
        </w:tc>
      </w:tr>
      <w:tr w:rsidR="00173BF5" w:rsidRPr="00195113" w:rsidTr="008A38B4">
        <w:tc>
          <w:tcPr>
            <w:tcW w:w="3129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  <w:highlight w:val="white"/>
                <w:lang w:val="bg-BG"/>
              </w:rPr>
              <w:t xml:space="preserve">Напускащите транспортни средства, площадката да са с платнища, които да </w:t>
            </w:r>
            <w:r w:rsidRPr="00195113">
              <w:rPr>
                <w:rFonts w:ascii="Verdana" w:hAnsi="Verdana"/>
                <w:highlight w:val="white"/>
                <w:lang w:val="bg-BG"/>
              </w:rPr>
              <w:lastRenderedPageBreak/>
              <w:t>покриват инертния материал</w:t>
            </w:r>
          </w:p>
        </w:tc>
        <w:tc>
          <w:tcPr>
            <w:tcW w:w="3237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  <w:highlight w:val="white"/>
                <w:lang w:val="bg-BG"/>
              </w:rPr>
              <w:lastRenderedPageBreak/>
              <w:t>Недопускане неорганизирано емитиране на прах</w:t>
            </w:r>
          </w:p>
        </w:tc>
        <w:tc>
          <w:tcPr>
            <w:tcW w:w="3238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highlight w:val="white"/>
                <w:lang w:val="bg-BG"/>
              </w:rPr>
            </w:pPr>
            <w:r w:rsidRPr="00195113">
              <w:rPr>
                <w:rFonts w:ascii="Verdana" w:hAnsi="Verdana"/>
                <w:highlight w:val="white"/>
                <w:lang w:val="bg-BG"/>
              </w:rPr>
              <w:t>Община Родопи</w:t>
            </w:r>
          </w:p>
        </w:tc>
      </w:tr>
      <w:tr w:rsidR="00173BF5" w:rsidRPr="00195113" w:rsidTr="008A38B4">
        <w:tc>
          <w:tcPr>
            <w:tcW w:w="3129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color w:val="FF0000"/>
                <w:highlight w:val="white"/>
                <w:lang w:val="bg-BG"/>
              </w:rPr>
            </w:pPr>
            <w:r w:rsidRPr="00195113">
              <w:rPr>
                <w:rFonts w:ascii="Verdana" w:hAnsi="Verdana" w:cs="Arial"/>
                <w:color w:val="000000"/>
                <w:lang w:val="ru-RU"/>
              </w:rPr>
              <w:lastRenderedPageBreak/>
              <w:t>Физични фактори, шум</w:t>
            </w:r>
          </w:p>
        </w:tc>
        <w:tc>
          <w:tcPr>
            <w:tcW w:w="3237" w:type="dxa"/>
          </w:tcPr>
          <w:p w:rsidR="00173BF5" w:rsidRPr="00195113" w:rsidRDefault="00173BF5" w:rsidP="008A38B4">
            <w:pPr>
              <w:tabs>
                <w:tab w:val="left" w:pos="-540"/>
                <w:tab w:val="left" w:pos="851"/>
              </w:tabs>
              <w:overflowPunct/>
              <w:autoSpaceDE/>
              <w:autoSpaceDN/>
              <w:adjustRightInd/>
              <w:spacing w:before="120" w:line="276" w:lineRule="auto"/>
              <w:textAlignment w:val="auto"/>
              <w:rPr>
                <w:rFonts w:ascii="Verdana" w:hAnsi="Verdana" w:cs="Arial"/>
                <w:color w:val="000000"/>
                <w:lang w:val="ru-RU"/>
              </w:rPr>
            </w:pPr>
            <w:r w:rsidRPr="00195113">
              <w:rPr>
                <w:rFonts w:ascii="Verdana" w:hAnsi="Verdana" w:cs="Arial"/>
                <w:color w:val="000000"/>
                <w:lang w:val="ru-RU"/>
              </w:rPr>
              <w:t>Контрол на шумовите показатели</w:t>
            </w:r>
          </w:p>
        </w:tc>
        <w:tc>
          <w:tcPr>
            <w:tcW w:w="3238" w:type="dxa"/>
          </w:tcPr>
          <w:p w:rsidR="00173BF5" w:rsidRPr="00195113" w:rsidRDefault="00173BF5" w:rsidP="008A38B4">
            <w:pPr>
              <w:pStyle w:val="a6"/>
              <w:jc w:val="left"/>
              <w:rPr>
                <w:rFonts w:ascii="Verdana" w:hAnsi="Verdana"/>
              </w:rPr>
            </w:pPr>
            <w:r w:rsidRPr="00195113">
              <w:rPr>
                <w:rFonts w:ascii="Verdana" w:hAnsi="Verdana"/>
              </w:rPr>
              <w:t>Община Родопи</w:t>
            </w:r>
          </w:p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color w:val="FF0000"/>
                <w:highlight w:val="white"/>
                <w:lang w:val="bg-BG"/>
              </w:rPr>
            </w:pPr>
            <w:r w:rsidRPr="00195113">
              <w:rPr>
                <w:rFonts w:ascii="Verdana" w:hAnsi="Verdana"/>
                <w:lang w:val="bg-BG"/>
              </w:rPr>
              <w:t>РИОСВ-Пловдив</w:t>
            </w:r>
          </w:p>
        </w:tc>
      </w:tr>
      <w:tr w:rsidR="00173BF5" w:rsidRPr="00195113" w:rsidTr="008A38B4">
        <w:tc>
          <w:tcPr>
            <w:tcW w:w="3129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color w:val="FF0000"/>
                <w:highlight w:val="white"/>
                <w:lang w:val="bg-BG"/>
              </w:rPr>
            </w:pPr>
            <w:r w:rsidRPr="00195113">
              <w:rPr>
                <w:rFonts w:ascii="Verdana" w:hAnsi="Verdana" w:cs="Arial"/>
              </w:rPr>
              <w:t>Опазване на културно историческото</w:t>
            </w:r>
            <w:r w:rsidRPr="00195113">
              <w:rPr>
                <w:rFonts w:ascii="Verdana" w:hAnsi="Verdana" w:cs="Arial"/>
                <w:lang w:val="bg-BG"/>
              </w:rPr>
              <w:t xml:space="preserve"> и археологическо</w:t>
            </w:r>
            <w:r w:rsidRPr="00195113">
              <w:rPr>
                <w:rFonts w:ascii="Verdana" w:hAnsi="Verdana" w:cs="Arial"/>
              </w:rPr>
              <w:t xml:space="preserve"> наследство</w:t>
            </w:r>
          </w:p>
        </w:tc>
        <w:tc>
          <w:tcPr>
            <w:tcW w:w="3237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color w:val="FF0000"/>
                <w:highlight w:val="white"/>
                <w:lang w:val="bg-BG"/>
              </w:rPr>
            </w:pPr>
            <w:r w:rsidRPr="00195113">
              <w:rPr>
                <w:rFonts w:ascii="Verdana" w:hAnsi="Verdana"/>
                <w:lang w:val="bg-BG"/>
              </w:rPr>
              <w:t>Идентифицирани, разкрити и съхранени</w:t>
            </w:r>
            <w:r w:rsidRPr="00195113">
              <w:rPr>
                <w:rFonts w:ascii="Verdana" w:hAnsi="Verdana"/>
              </w:rPr>
              <w:t xml:space="preserve"> културни ценности</w:t>
            </w:r>
          </w:p>
        </w:tc>
        <w:tc>
          <w:tcPr>
            <w:tcW w:w="3238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color w:val="FF0000"/>
                <w:highlight w:val="white"/>
                <w:lang w:val="bg-BG"/>
              </w:rPr>
            </w:pPr>
            <w:r w:rsidRPr="00195113">
              <w:rPr>
                <w:rFonts w:ascii="Verdana" w:hAnsi="Verdana"/>
                <w:lang w:val="ru-RU"/>
              </w:rPr>
              <w:t>Община Родопи</w:t>
            </w:r>
          </w:p>
        </w:tc>
      </w:tr>
      <w:tr w:rsidR="00173BF5" w:rsidRPr="00195113" w:rsidTr="008A38B4">
        <w:tc>
          <w:tcPr>
            <w:tcW w:w="3129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 w:cs="Arial"/>
                <w:lang w:val="bg-BG"/>
              </w:rPr>
            </w:pPr>
            <w:r w:rsidRPr="00195113">
              <w:rPr>
                <w:rFonts w:ascii="Verdana" w:hAnsi="Verdana" w:cs="Arial"/>
                <w:lang w:val="bg-BG"/>
              </w:rPr>
              <w:t>Биологичната рекултивация да се извърши само с местни дървесни и храстови видове. Да не се използват чужди и инвазивни видове.</w:t>
            </w:r>
          </w:p>
        </w:tc>
        <w:tc>
          <w:tcPr>
            <w:tcW w:w="3237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lang w:val="bg-BG"/>
              </w:rPr>
            </w:pPr>
            <w:r w:rsidRPr="00195113">
              <w:rPr>
                <w:rFonts w:ascii="Verdana" w:hAnsi="Verdana"/>
                <w:lang w:val="bg-BG"/>
              </w:rPr>
              <w:t>Контрол на дървесни и храстови видове, с които се извършва биологичната рекултивация</w:t>
            </w:r>
          </w:p>
        </w:tc>
        <w:tc>
          <w:tcPr>
            <w:tcW w:w="3238" w:type="dxa"/>
          </w:tcPr>
          <w:p w:rsidR="00173BF5" w:rsidRPr="00195113" w:rsidRDefault="00173BF5" w:rsidP="008A38B4">
            <w:pPr>
              <w:tabs>
                <w:tab w:val="left" w:pos="1650"/>
              </w:tabs>
              <w:rPr>
                <w:rFonts w:ascii="Verdana" w:hAnsi="Verdana"/>
                <w:lang w:val="ru-RU"/>
              </w:rPr>
            </w:pPr>
            <w:r w:rsidRPr="00195113">
              <w:rPr>
                <w:rFonts w:ascii="Verdana" w:hAnsi="Verdana"/>
                <w:lang w:val="ru-RU"/>
              </w:rPr>
              <w:t>Община Родопи</w:t>
            </w:r>
          </w:p>
        </w:tc>
      </w:tr>
    </w:tbl>
    <w:p w:rsidR="007C7AB4" w:rsidRPr="009E5003" w:rsidRDefault="007C7AB4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  <w:color w:val="00B0F0"/>
        </w:rPr>
      </w:pPr>
    </w:p>
    <w:p w:rsidR="00BF5EA7" w:rsidRPr="003766A4" w:rsidRDefault="00BF5EA7" w:rsidP="003766A4">
      <w:pPr>
        <w:pStyle w:val="af1"/>
        <w:widowControl w:val="0"/>
        <w:numPr>
          <w:ilvl w:val="0"/>
          <w:numId w:val="21"/>
        </w:numPr>
        <w:spacing w:before="120" w:after="120"/>
        <w:ind w:right="-1"/>
        <w:jc w:val="both"/>
        <w:rPr>
          <w:rFonts w:ascii="Verdana" w:hAnsi="Verdana"/>
          <w:b/>
        </w:rPr>
      </w:pPr>
      <w:r w:rsidRPr="003766A4">
        <w:rPr>
          <w:rFonts w:ascii="Verdana" w:hAnsi="Verdana"/>
        </w:rPr>
        <w:t>При констатиране на неблагоприятни последствия върху околната среда да се предложат и предприемат своевременно мерки за възможното им о</w:t>
      </w:r>
      <w:r w:rsidRPr="003766A4">
        <w:rPr>
          <w:rFonts w:ascii="Verdana" w:hAnsi="Verdana"/>
          <w:lang w:val="bg-BG"/>
        </w:rPr>
        <w:t>т</w:t>
      </w:r>
      <w:r w:rsidRPr="003766A4">
        <w:rPr>
          <w:rFonts w:ascii="Verdana" w:hAnsi="Verdana"/>
        </w:rPr>
        <w:t>страняване.</w:t>
      </w:r>
      <w:r w:rsidRPr="003766A4">
        <w:rPr>
          <w:rFonts w:ascii="Verdana" w:hAnsi="Verdana"/>
          <w:b/>
          <w:i/>
        </w:rPr>
        <w:t xml:space="preserve"> </w:t>
      </w:r>
    </w:p>
    <w:p w:rsidR="00BF5EA7" w:rsidRPr="009E5003" w:rsidRDefault="00BF5EA7" w:rsidP="004A24D8">
      <w:pPr>
        <w:ind w:right="-285"/>
        <w:jc w:val="both"/>
        <w:rPr>
          <w:rFonts w:ascii="Verdana" w:hAnsi="Verdana"/>
          <w:b/>
          <w:color w:val="00B0F0"/>
          <w:lang w:val="bg-BG"/>
        </w:rPr>
      </w:pPr>
      <w:r w:rsidRPr="009E5003">
        <w:rPr>
          <w:rFonts w:ascii="Verdana" w:hAnsi="Verdana"/>
          <w:b/>
          <w:color w:val="00B0F0"/>
        </w:rPr>
        <w:t xml:space="preserve">     </w:t>
      </w:r>
    </w:p>
    <w:p w:rsidR="00BF5EA7" w:rsidRPr="00800256" w:rsidRDefault="00BF5EA7" w:rsidP="004726E7">
      <w:pPr>
        <w:jc w:val="both"/>
        <w:rPr>
          <w:rFonts w:ascii="Verdana" w:hAnsi="Verdana"/>
          <w:b/>
          <w:lang w:val="ru-RU"/>
        </w:rPr>
      </w:pPr>
      <w:r w:rsidRPr="00800256">
        <w:rPr>
          <w:rFonts w:ascii="Verdana" w:hAnsi="Verdana"/>
          <w:b/>
          <w:lang w:val="ru-RU"/>
        </w:rPr>
        <w:t>Настоящото стано</w:t>
      </w:r>
      <w:r w:rsidR="008950F5" w:rsidRPr="00800256">
        <w:rPr>
          <w:rFonts w:ascii="Verdana" w:hAnsi="Verdana"/>
          <w:b/>
          <w:lang w:val="ru-RU"/>
        </w:rPr>
        <w:t>вище не отменя задълженията на в</w:t>
      </w:r>
      <w:r w:rsidRPr="00800256">
        <w:rPr>
          <w:rFonts w:ascii="Verdana" w:hAnsi="Verdana"/>
          <w:b/>
          <w:lang w:val="ru-RU"/>
        </w:rPr>
        <w:t>ъзложителя</w:t>
      </w:r>
      <w:r w:rsidR="008950F5" w:rsidRPr="00800256">
        <w:rPr>
          <w:rFonts w:ascii="Verdana" w:hAnsi="Verdana"/>
          <w:b/>
          <w:lang w:val="ru-RU"/>
        </w:rPr>
        <w:t xml:space="preserve"> за изпълнение на изискванията на</w:t>
      </w:r>
      <w:r w:rsidRPr="00800256">
        <w:rPr>
          <w:rFonts w:ascii="Verdana" w:hAnsi="Verdana"/>
          <w:b/>
          <w:lang w:val="ru-RU"/>
        </w:rPr>
        <w:t xml:space="preserve"> Закона за опазване на околната среда и други специални закони и подзаконови нормативни актове и не може да послужи като основание за отпадане н</w:t>
      </w:r>
      <w:r w:rsidR="0049309E" w:rsidRPr="00800256">
        <w:rPr>
          <w:rFonts w:ascii="Verdana" w:hAnsi="Verdana"/>
          <w:b/>
          <w:lang w:val="ru-RU"/>
        </w:rPr>
        <w:t>а отговорността съгласно дейст</w:t>
      </w:r>
      <w:r w:rsidRPr="00800256">
        <w:rPr>
          <w:rFonts w:ascii="Verdana" w:hAnsi="Verdana"/>
          <w:b/>
          <w:lang w:val="ru-RU"/>
        </w:rPr>
        <w:t>ващата нормативна уредба по околна среда.</w:t>
      </w:r>
    </w:p>
    <w:p w:rsidR="00526B66" w:rsidRPr="00216BB0" w:rsidRDefault="003F7C74" w:rsidP="004726E7">
      <w:pPr>
        <w:jc w:val="both"/>
        <w:rPr>
          <w:rFonts w:ascii="Verdana" w:hAnsi="Verdana"/>
          <w:b/>
          <w:lang w:val="ru-RU"/>
        </w:rPr>
      </w:pPr>
      <w:r w:rsidRPr="00216BB0">
        <w:rPr>
          <w:rFonts w:ascii="Verdana" w:hAnsi="Verdana"/>
          <w:b/>
          <w:lang w:val="ru-RU"/>
        </w:rPr>
        <w:t xml:space="preserve">При промяна </w:t>
      </w:r>
      <w:proofErr w:type="gramStart"/>
      <w:r w:rsidRPr="00216BB0">
        <w:rPr>
          <w:rFonts w:ascii="Verdana" w:hAnsi="Verdana"/>
          <w:b/>
          <w:lang w:val="ru-RU"/>
        </w:rPr>
        <w:t>на плана</w:t>
      </w:r>
      <w:proofErr w:type="gramEnd"/>
      <w:r w:rsidRPr="00216BB0">
        <w:rPr>
          <w:rFonts w:ascii="Verdana" w:hAnsi="Verdana"/>
          <w:b/>
          <w:lang w:val="ru-RU"/>
        </w:rPr>
        <w:t>, на в</w:t>
      </w:r>
      <w:r w:rsidR="00D026F6" w:rsidRPr="00216BB0">
        <w:rPr>
          <w:rFonts w:ascii="Verdana" w:hAnsi="Verdana"/>
          <w:b/>
          <w:lang w:val="ru-RU"/>
        </w:rPr>
        <w:t>ъзложителя или на някои</w:t>
      </w:r>
      <w:r w:rsidR="00BF5EA7" w:rsidRPr="00216BB0">
        <w:rPr>
          <w:rFonts w:ascii="Verdana" w:hAnsi="Verdana"/>
          <w:b/>
          <w:lang w:val="ru-RU"/>
        </w:rPr>
        <w:t xml:space="preserve"> от обстоятелствата, пр</w:t>
      </w:r>
      <w:r w:rsidR="0047597D" w:rsidRPr="00216BB0">
        <w:rPr>
          <w:rFonts w:ascii="Verdana" w:hAnsi="Verdana"/>
          <w:b/>
          <w:lang w:val="ru-RU"/>
        </w:rPr>
        <w:t>и които е било издадено настоящо</w:t>
      </w:r>
      <w:r w:rsidR="00216BB0" w:rsidRPr="00216BB0">
        <w:rPr>
          <w:rFonts w:ascii="Verdana" w:hAnsi="Verdana"/>
          <w:b/>
          <w:lang w:val="ru-RU"/>
        </w:rPr>
        <w:t>то становище, възложителят/новият в</w:t>
      </w:r>
      <w:r w:rsidR="00BF5EA7" w:rsidRPr="00216BB0">
        <w:rPr>
          <w:rFonts w:ascii="Verdana" w:hAnsi="Verdana"/>
          <w:b/>
          <w:lang w:val="ru-RU"/>
        </w:rPr>
        <w:t>ъзло</w:t>
      </w:r>
      <w:r w:rsidR="00216BB0" w:rsidRPr="00216BB0">
        <w:rPr>
          <w:rFonts w:ascii="Verdana" w:hAnsi="Verdana"/>
          <w:b/>
          <w:lang w:val="ru-RU"/>
        </w:rPr>
        <w:t>жител е длъжен да уведоми РИОСВ-</w:t>
      </w:r>
      <w:r w:rsidR="00BF5EA7" w:rsidRPr="00216BB0">
        <w:rPr>
          <w:rFonts w:ascii="Verdana" w:hAnsi="Verdana"/>
          <w:b/>
          <w:lang w:val="ru-RU"/>
        </w:rPr>
        <w:t xml:space="preserve">Пловдив </w:t>
      </w:r>
      <w:r w:rsidR="00216BB0" w:rsidRPr="00216BB0">
        <w:rPr>
          <w:rFonts w:ascii="Verdana" w:hAnsi="Verdana"/>
          <w:b/>
          <w:lang w:val="ru-RU"/>
        </w:rPr>
        <w:t>своевременно</w:t>
      </w:r>
      <w:r w:rsidR="00BF5EA7" w:rsidRPr="00216BB0">
        <w:rPr>
          <w:rFonts w:ascii="Verdana" w:hAnsi="Verdana"/>
          <w:b/>
          <w:lang w:val="ru-RU"/>
        </w:rPr>
        <w:t xml:space="preserve">. </w:t>
      </w:r>
    </w:p>
    <w:p w:rsidR="00BF5EA7" w:rsidRPr="003A008F" w:rsidRDefault="00526B66" w:rsidP="004726E7">
      <w:pPr>
        <w:jc w:val="both"/>
        <w:rPr>
          <w:rFonts w:ascii="Verdana" w:hAnsi="Verdana"/>
          <w:b/>
          <w:lang w:val="ru-RU"/>
        </w:rPr>
      </w:pPr>
      <w:r w:rsidRPr="003A008F">
        <w:rPr>
          <w:rFonts w:ascii="Verdana" w:hAnsi="Verdana"/>
          <w:b/>
          <w:lang w:val="ru-RU"/>
        </w:rPr>
        <w:t>Съглас</w:t>
      </w:r>
      <w:r w:rsidR="003A5285" w:rsidRPr="003A008F">
        <w:rPr>
          <w:rFonts w:ascii="Verdana" w:hAnsi="Verdana"/>
          <w:b/>
          <w:lang w:val="ru-RU"/>
        </w:rPr>
        <w:t>но разпоредбата на чл. 88, ал. 6</w:t>
      </w:r>
      <w:r w:rsidRPr="003A008F">
        <w:rPr>
          <w:rFonts w:ascii="Verdana" w:hAnsi="Verdana"/>
          <w:b/>
          <w:lang w:val="ru-RU"/>
        </w:rPr>
        <w:t xml:space="preserve"> от ЗООС, становището губи правно действие, </w:t>
      </w:r>
      <w:proofErr w:type="spellStart"/>
      <w:r w:rsidRPr="003A008F">
        <w:rPr>
          <w:rFonts w:ascii="Verdana" w:hAnsi="Verdana"/>
          <w:b/>
          <w:lang w:val="ru-RU"/>
        </w:rPr>
        <w:t>ако</w:t>
      </w:r>
      <w:proofErr w:type="spellEnd"/>
      <w:r w:rsidRPr="003A008F">
        <w:rPr>
          <w:rFonts w:ascii="Verdana" w:hAnsi="Verdana"/>
          <w:b/>
          <w:lang w:val="ru-RU"/>
        </w:rPr>
        <w:t xml:space="preserve"> в срок от 5 години от влизането </w:t>
      </w:r>
      <w:proofErr w:type="spellStart"/>
      <w:r w:rsidRPr="003A008F">
        <w:rPr>
          <w:rFonts w:ascii="Verdana" w:hAnsi="Verdana"/>
          <w:b/>
          <w:lang w:val="ru-RU"/>
        </w:rPr>
        <w:t>му</w:t>
      </w:r>
      <w:proofErr w:type="spellEnd"/>
      <w:r w:rsidRPr="003A008F">
        <w:rPr>
          <w:rFonts w:ascii="Verdana" w:hAnsi="Verdana"/>
          <w:b/>
          <w:lang w:val="ru-RU"/>
        </w:rPr>
        <w:t xml:space="preserve"> в сила не е одобрен плана.</w:t>
      </w:r>
    </w:p>
    <w:p w:rsidR="00BF5EA7" w:rsidRPr="008E7579" w:rsidRDefault="00BF5EA7" w:rsidP="004726E7">
      <w:pPr>
        <w:jc w:val="both"/>
        <w:rPr>
          <w:rFonts w:ascii="Verdana" w:hAnsi="Verdana"/>
          <w:b/>
          <w:lang w:val="ru-RU"/>
        </w:rPr>
      </w:pPr>
      <w:r w:rsidRPr="008E7579">
        <w:rPr>
          <w:rFonts w:ascii="Verdana" w:hAnsi="Verdana"/>
          <w:b/>
          <w:lang w:val="ru-RU"/>
        </w:rPr>
        <w:t xml:space="preserve">Становището може да бъде обжалвано чрез РИОСВ Пловдив пред Министъра на околна среда и водите и/или Административен </w:t>
      </w:r>
      <w:proofErr w:type="spellStart"/>
      <w:r w:rsidRPr="008E7579">
        <w:rPr>
          <w:rFonts w:ascii="Verdana" w:hAnsi="Verdana"/>
          <w:b/>
          <w:lang w:val="ru-RU"/>
        </w:rPr>
        <w:t>съд</w:t>
      </w:r>
      <w:proofErr w:type="spellEnd"/>
      <w:r w:rsidRPr="008E7579">
        <w:rPr>
          <w:rFonts w:ascii="Verdana" w:hAnsi="Verdana"/>
          <w:b/>
          <w:lang w:val="ru-RU"/>
        </w:rPr>
        <w:t xml:space="preserve"> Пловдив в 14-дневен срок от съобщаването </w:t>
      </w:r>
      <w:proofErr w:type="spellStart"/>
      <w:r w:rsidRPr="008E7579">
        <w:rPr>
          <w:rFonts w:ascii="Verdana" w:hAnsi="Verdana"/>
          <w:b/>
          <w:lang w:val="ru-RU"/>
        </w:rPr>
        <w:t>му</w:t>
      </w:r>
      <w:proofErr w:type="spellEnd"/>
      <w:r w:rsidRPr="008E7579">
        <w:rPr>
          <w:rFonts w:ascii="Verdana" w:hAnsi="Verdana"/>
          <w:b/>
          <w:lang w:val="ru-RU"/>
        </w:rPr>
        <w:t xml:space="preserve"> на заинтересованите </w:t>
      </w:r>
      <w:r w:rsidR="003A008F" w:rsidRPr="008E7579">
        <w:rPr>
          <w:rFonts w:ascii="Verdana" w:hAnsi="Verdana"/>
          <w:b/>
          <w:lang w:val="ru-RU"/>
        </w:rPr>
        <w:t>лица по реда на Административно</w:t>
      </w:r>
      <w:r w:rsidRPr="008E7579">
        <w:rPr>
          <w:rFonts w:ascii="Verdana" w:hAnsi="Verdana"/>
          <w:b/>
          <w:lang w:val="ru-RU"/>
        </w:rPr>
        <w:t xml:space="preserve">процесуалния кодекс. </w:t>
      </w:r>
    </w:p>
    <w:p w:rsidR="00BF5EA7" w:rsidRPr="009E5003" w:rsidRDefault="00BF5EA7" w:rsidP="00BF5EA7">
      <w:pPr>
        <w:ind w:right="-285"/>
        <w:jc w:val="both"/>
        <w:rPr>
          <w:rFonts w:ascii="Verdana" w:hAnsi="Verdana"/>
          <w:b/>
          <w:color w:val="00B0F0"/>
          <w:lang w:val="ru-RU"/>
        </w:rPr>
      </w:pPr>
    </w:p>
    <w:p w:rsidR="00BF5EA7" w:rsidRPr="009E5003" w:rsidRDefault="00BF5EA7" w:rsidP="00BF5EA7">
      <w:pPr>
        <w:ind w:right="-285"/>
        <w:jc w:val="both"/>
        <w:rPr>
          <w:rFonts w:ascii="Verdana" w:hAnsi="Verdana"/>
          <w:b/>
          <w:color w:val="00B0F0"/>
          <w:lang w:val="ru-RU"/>
        </w:rPr>
      </w:pPr>
    </w:p>
    <w:p w:rsidR="00BF5EA7" w:rsidRPr="009E5003" w:rsidRDefault="00BF5EA7" w:rsidP="00BF5EA7">
      <w:pPr>
        <w:ind w:right="-285"/>
        <w:jc w:val="both"/>
        <w:rPr>
          <w:rFonts w:ascii="Verdana" w:hAnsi="Verdana"/>
          <w:b/>
          <w:color w:val="00B0F0"/>
          <w:lang w:val="ru-RU"/>
        </w:rPr>
      </w:pPr>
      <w:bookmarkStart w:id="0" w:name="_GoBack"/>
      <w:bookmarkEnd w:id="0"/>
    </w:p>
    <w:p w:rsidR="00BF5EA7" w:rsidRPr="00173BF5" w:rsidRDefault="00BF5EA7" w:rsidP="00BF5EA7">
      <w:pPr>
        <w:ind w:right="-285"/>
        <w:rPr>
          <w:rFonts w:ascii="Verdana" w:hAnsi="Verdana"/>
          <w:b/>
          <w:lang w:val="ru-RU"/>
        </w:rPr>
      </w:pPr>
      <w:r w:rsidRPr="00173BF5">
        <w:rPr>
          <w:rFonts w:ascii="Verdana" w:hAnsi="Verdana"/>
          <w:b/>
          <w:lang w:val="ru-RU"/>
        </w:rPr>
        <w:t xml:space="preserve">Доц. Стефан </w:t>
      </w:r>
      <w:proofErr w:type="spellStart"/>
      <w:r w:rsidRPr="00173BF5">
        <w:rPr>
          <w:rFonts w:ascii="Verdana" w:hAnsi="Verdana"/>
          <w:b/>
          <w:lang w:val="ru-RU"/>
        </w:rPr>
        <w:t>Шилев</w:t>
      </w:r>
      <w:proofErr w:type="spellEnd"/>
      <w:r w:rsidRPr="00173BF5">
        <w:rPr>
          <w:rFonts w:ascii="Verdana" w:hAnsi="Verdana"/>
          <w:b/>
          <w:lang w:val="ru-RU"/>
        </w:rPr>
        <w:t xml:space="preserve">………………….                                    …………………2019г.                                                                     </w:t>
      </w:r>
      <w:r w:rsidR="00526B66" w:rsidRPr="00173BF5">
        <w:rPr>
          <w:rFonts w:ascii="Verdana" w:hAnsi="Verdana"/>
          <w:b/>
          <w:i/>
          <w:lang w:val="ru-RU"/>
        </w:rPr>
        <w:t xml:space="preserve">Директор на </w:t>
      </w:r>
      <w:r w:rsidRPr="00173BF5">
        <w:rPr>
          <w:rFonts w:ascii="Verdana" w:hAnsi="Verdana"/>
          <w:b/>
          <w:i/>
          <w:lang w:val="ru-RU"/>
        </w:rPr>
        <w:t>РИОСВ - Пловдив</w:t>
      </w:r>
      <w:r w:rsidRPr="00173BF5">
        <w:rPr>
          <w:rFonts w:ascii="Verdana" w:hAnsi="Verdana"/>
          <w:b/>
          <w:lang w:val="ru-RU"/>
        </w:rPr>
        <w:t xml:space="preserve"> </w:t>
      </w:r>
    </w:p>
    <w:p w:rsidR="00BF5EA7" w:rsidRPr="00173BF5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173BF5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746C8A" w:rsidRDefault="00BF5EA7" w:rsidP="00BF5EA7">
      <w:pPr>
        <w:tabs>
          <w:tab w:val="left" w:pos="1500"/>
          <w:tab w:val="center" w:pos="4536"/>
          <w:tab w:val="right" w:pos="9072"/>
        </w:tabs>
        <w:overflowPunct/>
        <w:autoSpaceDE/>
        <w:adjustRightInd/>
        <w:ind w:right="-285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Съгласували:.............                        </w:t>
      </w:r>
      <w:r w:rsidR="00063E1D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           Изготвил</w:t>
      </w:r>
      <w:r w:rsidR="0043359D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>и</w:t>
      </w:r>
      <w:r w:rsidR="00063E1D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>:</w:t>
      </w:r>
    </w:p>
    <w:p w:rsidR="00BF5EA7" w:rsidRPr="00746C8A" w:rsidRDefault="00547F94" w:rsidP="00BF5EA7">
      <w:pPr>
        <w:tabs>
          <w:tab w:val="center" w:pos="4536"/>
          <w:tab w:val="right" w:pos="9072"/>
        </w:tabs>
        <w:overflowPunct/>
        <w:autoSpaceDE/>
        <w:adjustRightInd/>
        <w:ind w:right="-285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Д. Димитров, Директор Дирекция </w:t>
      </w:r>
      <w:r w:rsidR="00BF5EA7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ПД                   </w:t>
      </w:r>
      <w:r w:rsidR="00CB390F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В. Кацарова</w:t>
      </w:r>
      <w:r w:rsidR="00BF5EA7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>, гл.</w:t>
      </w:r>
      <w:r w:rsidR="00CB390F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</w:t>
      </w:r>
      <w:r w:rsidR="00BF5EA7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>експерт</w:t>
      </w:r>
      <w:r w:rsidR="0043359D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>………..</w:t>
      </w:r>
    </w:p>
    <w:p w:rsidR="00BF5EA7" w:rsidRPr="00746C8A" w:rsidRDefault="00BF5EA7" w:rsidP="000267A0">
      <w:pPr>
        <w:tabs>
          <w:tab w:val="center" w:pos="4536"/>
          <w:tab w:val="left" w:pos="5442"/>
        </w:tabs>
        <w:overflowPunct/>
        <w:autoSpaceDE/>
        <w:adjustRightInd/>
        <w:ind w:right="-285"/>
        <w:jc w:val="both"/>
        <w:rPr>
          <w:rFonts w:ascii="Verdana" w:hAnsi="Verdana"/>
          <w:b/>
          <w:color w:val="FFFFFF" w:themeColor="background1"/>
          <w:lang w:val="bg-BG"/>
        </w:rPr>
      </w:pPr>
      <w:r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>Ил.</w:t>
      </w:r>
      <w:r w:rsidR="00547F94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</w:t>
      </w:r>
      <w:r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Хаджиева, юрисконсулт …………..                </w:t>
      </w:r>
      <w:r w:rsidR="000267A0" w:rsidRPr="00746C8A">
        <w:rPr>
          <w:rFonts w:ascii="Verdana" w:eastAsia="SimSun" w:hAnsi="Verdana"/>
          <w:bCs/>
          <w:color w:val="FFFFFF" w:themeColor="background1"/>
          <w:lang w:val="bg-BG" w:eastAsia="zh-CN"/>
        </w:rPr>
        <w:tab/>
        <w:t>М. Михайлова, гл. експерт……</w:t>
      </w:r>
    </w:p>
    <w:sectPr w:rsidR="00BF5EA7" w:rsidRPr="00746C8A" w:rsidSect="00FF3D03">
      <w:footerReference w:type="default" r:id="rId8"/>
      <w:headerReference w:type="first" r:id="rId9"/>
      <w:footerReference w:type="first" r:id="rId10"/>
      <w:pgSz w:w="11907" w:h="16840" w:code="9"/>
      <w:pgMar w:top="709" w:right="1134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883D89" wp14:editId="72ADA25C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7FEBB7B" wp14:editId="026B5785">
                                <wp:extent cx="368300" cy="368300"/>
                                <wp:effectExtent l="19050" t="0" r="0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3D8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en-GB" w:eastAsia="en-GB"/>
                      </w:rPr>
                      <w:drawing>
                        <wp:inline distT="0" distB="0" distL="0" distR="0" wp14:anchorId="77FEBB7B" wp14:editId="026B5785">
                          <wp:extent cx="368300" cy="368300"/>
                          <wp:effectExtent l="19050" t="0" r="0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“Марица”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3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4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0AC622" wp14:editId="335FDE18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DEEB2A9" wp14:editId="1948C03C">
                                <wp:extent cx="368300" cy="368300"/>
                                <wp:effectExtent l="19050" t="0" r="0" b="0"/>
                                <wp:docPr id="8" name="Картина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C62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en-GB" w:eastAsia="en-GB"/>
                      </w:rPr>
                      <w:drawing>
                        <wp:inline distT="0" distB="0" distL="0" distR="0" wp14:anchorId="0DEEB2A9" wp14:editId="1948C03C">
                          <wp:extent cx="368300" cy="368300"/>
                          <wp:effectExtent l="19050" t="0" r="0" b="0"/>
                          <wp:docPr id="8" name="Картина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“Марица”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3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4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val="en-GB" w:eastAsia="en-GB"/>
      </w:rPr>
      <w:drawing>
        <wp:anchor distT="0" distB="0" distL="114300" distR="114300" simplePos="0" relativeHeight="251656704" behindDoc="0" locked="0" layoutInCell="1" allowOverlap="1" wp14:anchorId="0A3AA25B" wp14:editId="0673252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94127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64DD1A" wp14:editId="5A82EE0F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218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41276">
      <w:rPr>
        <w:rFonts w:ascii="Helen Bg Condensed" w:hAnsi="Helen Bg Condensed"/>
        <w:spacing w:val="40"/>
        <w:sz w:val="30"/>
        <w:szCs w:val="30"/>
      </w:rPr>
      <w:t xml:space="preserve"> </w: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BF39774" wp14:editId="7B062D7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54F1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D5F"/>
    <w:multiLevelType w:val="hybridMultilevel"/>
    <w:tmpl w:val="5F4EB9D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17F6"/>
    <w:multiLevelType w:val="hybridMultilevel"/>
    <w:tmpl w:val="E9E0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27AC"/>
    <w:multiLevelType w:val="hybridMultilevel"/>
    <w:tmpl w:val="3FA2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F6A"/>
    <w:multiLevelType w:val="hybridMultilevel"/>
    <w:tmpl w:val="DB6A23EC"/>
    <w:lvl w:ilvl="0" w:tplc="815AE420">
      <w:start w:val="1"/>
      <w:numFmt w:val="bullet"/>
      <w:lvlText w:val="•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2EDAFE">
      <w:start w:val="1"/>
      <w:numFmt w:val="bullet"/>
      <w:lvlText w:val="o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E22A3A">
      <w:start w:val="1"/>
      <w:numFmt w:val="bullet"/>
      <w:lvlText w:val="▪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F2F8D2">
      <w:start w:val="1"/>
      <w:numFmt w:val="bullet"/>
      <w:lvlText w:val="•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4913C">
      <w:start w:val="1"/>
      <w:numFmt w:val="bullet"/>
      <w:lvlText w:val="o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078B8">
      <w:start w:val="1"/>
      <w:numFmt w:val="bullet"/>
      <w:lvlText w:val="▪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0B7D6">
      <w:start w:val="1"/>
      <w:numFmt w:val="bullet"/>
      <w:lvlText w:val="•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4E304">
      <w:start w:val="1"/>
      <w:numFmt w:val="bullet"/>
      <w:lvlText w:val="o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DA047C">
      <w:start w:val="1"/>
      <w:numFmt w:val="bullet"/>
      <w:lvlText w:val="▪"/>
      <w:lvlJc w:val="left"/>
      <w:pPr>
        <w:ind w:left="6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95B26"/>
    <w:multiLevelType w:val="multilevel"/>
    <w:tmpl w:val="B1D6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F906AE5"/>
    <w:multiLevelType w:val="hybridMultilevel"/>
    <w:tmpl w:val="AA367EA4"/>
    <w:lvl w:ilvl="0" w:tplc="1E2A9C7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9177B5"/>
    <w:multiLevelType w:val="hybridMultilevel"/>
    <w:tmpl w:val="E1088B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008E"/>
    <w:multiLevelType w:val="multilevel"/>
    <w:tmpl w:val="9274E07C"/>
    <w:lvl w:ilvl="0">
      <w:start w:val="1"/>
      <w:numFmt w:val="decimal"/>
      <w:lvlText w:val="%1."/>
      <w:lvlJc w:val="left"/>
      <w:pPr>
        <w:ind w:left="928" w:hanging="360"/>
      </w:pPr>
      <w:rPr>
        <w:rFonts w:ascii="Verdana" w:eastAsia="Times New Roman" w:hAnsi="Verdana"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3872228E"/>
    <w:multiLevelType w:val="hybridMultilevel"/>
    <w:tmpl w:val="79AC375C"/>
    <w:lvl w:ilvl="0" w:tplc="1DEEB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1AB8"/>
    <w:multiLevelType w:val="hybridMultilevel"/>
    <w:tmpl w:val="BE8E08E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73CD9"/>
    <w:multiLevelType w:val="hybridMultilevel"/>
    <w:tmpl w:val="134245B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9D"/>
    <w:multiLevelType w:val="hybridMultilevel"/>
    <w:tmpl w:val="754C5834"/>
    <w:lvl w:ilvl="0" w:tplc="3B662C48">
      <w:start w:val="1"/>
      <w:numFmt w:val="bullet"/>
      <w:lvlText w:val="•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C6FCF8">
      <w:start w:val="1"/>
      <w:numFmt w:val="bullet"/>
      <w:lvlText w:val="o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EAD6C8">
      <w:start w:val="1"/>
      <w:numFmt w:val="bullet"/>
      <w:lvlText w:val="▪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2DA38">
      <w:start w:val="1"/>
      <w:numFmt w:val="bullet"/>
      <w:lvlText w:val="•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ECB63E">
      <w:start w:val="1"/>
      <w:numFmt w:val="bullet"/>
      <w:lvlText w:val="o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A2FB46">
      <w:start w:val="1"/>
      <w:numFmt w:val="bullet"/>
      <w:lvlText w:val="▪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F679E0">
      <w:start w:val="1"/>
      <w:numFmt w:val="bullet"/>
      <w:lvlText w:val="•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AA39A">
      <w:start w:val="1"/>
      <w:numFmt w:val="bullet"/>
      <w:lvlText w:val="o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4426C">
      <w:start w:val="1"/>
      <w:numFmt w:val="bullet"/>
      <w:lvlText w:val="▪"/>
      <w:lvlJc w:val="left"/>
      <w:pPr>
        <w:ind w:left="6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F366B"/>
    <w:multiLevelType w:val="hybridMultilevel"/>
    <w:tmpl w:val="C2CE15BC"/>
    <w:lvl w:ilvl="0" w:tplc="8724DDCE">
      <w:numFmt w:val="bullet"/>
      <w:lvlText w:val="-"/>
      <w:lvlJc w:val="left"/>
      <w:pPr>
        <w:ind w:left="41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4DC303B0"/>
    <w:multiLevelType w:val="hybridMultilevel"/>
    <w:tmpl w:val="6D1C5DBE"/>
    <w:lvl w:ilvl="0" w:tplc="A75857A6">
      <w:start w:val="1"/>
      <w:numFmt w:val="bullet"/>
      <w:lvlText w:val="–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C81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826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CA3F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0D7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6A4E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432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046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694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C54A26"/>
    <w:multiLevelType w:val="hybridMultilevel"/>
    <w:tmpl w:val="904C3CE0"/>
    <w:lvl w:ilvl="0" w:tplc="B3E00AF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A4B00">
      <w:start w:val="1"/>
      <w:numFmt w:val="bullet"/>
      <w:lvlText w:val="o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945EC6">
      <w:start w:val="1"/>
      <w:numFmt w:val="bullet"/>
      <w:lvlText w:val="▪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09316">
      <w:start w:val="1"/>
      <w:numFmt w:val="bullet"/>
      <w:lvlText w:val="•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2D6BC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4031D2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D61280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48916A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108D9A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C16A84"/>
    <w:multiLevelType w:val="hybridMultilevel"/>
    <w:tmpl w:val="A48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B7CE5"/>
    <w:multiLevelType w:val="multilevel"/>
    <w:tmpl w:val="46382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AD11850"/>
    <w:multiLevelType w:val="hybridMultilevel"/>
    <w:tmpl w:val="F7EEF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44376"/>
    <w:multiLevelType w:val="hybridMultilevel"/>
    <w:tmpl w:val="882EF4BA"/>
    <w:lvl w:ilvl="0" w:tplc="3B32769C">
      <w:start w:val="1"/>
      <w:numFmt w:val="bullet"/>
      <w:lvlText w:val="•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2620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7AE0A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A6833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ABB1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2363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4B0E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213C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608D4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E406DC"/>
    <w:multiLevelType w:val="hybridMultilevel"/>
    <w:tmpl w:val="3E743ED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FD44903"/>
    <w:multiLevelType w:val="hybridMultilevel"/>
    <w:tmpl w:val="B37047A8"/>
    <w:lvl w:ilvl="0" w:tplc="32AC4DA4">
      <w:start w:val="1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18"/>
  </w:num>
  <w:num w:numId="12">
    <w:abstractNumId w:val="13"/>
  </w:num>
  <w:num w:numId="13">
    <w:abstractNumId w:val="5"/>
  </w:num>
  <w:num w:numId="14">
    <w:abstractNumId w:val="8"/>
  </w:num>
  <w:num w:numId="15">
    <w:abstractNumId w:val="17"/>
  </w:num>
  <w:num w:numId="16">
    <w:abstractNumId w:val="9"/>
  </w:num>
  <w:num w:numId="17">
    <w:abstractNumId w:val="0"/>
  </w:num>
  <w:num w:numId="18">
    <w:abstractNumId w:val="15"/>
  </w:num>
  <w:num w:numId="19">
    <w:abstractNumId w:val="1"/>
  </w:num>
  <w:num w:numId="20">
    <w:abstractNumId w:val="20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1F0"/>
    <w:rsid w:val="00001158"/>
    <w:rsid w:val="0000306F"/>
    <w:rsid w:val="00003E7B"/>
    <w:rsid w:val="00006AE3"/>
    <w:rsid w:val="00006D34"/>
    <w:rsid w:val="0001276B"/>
    <w:rsid w:val="00012AB4"/>
    <w:rsid w:val="00013CB5"/>
    <w:rsid w:val="000149A4"/>
    <w:rsid w:val="000154A5"/>
    <w:rsid w:val="00016FD4"/>
    <w:rsid w:val="00020603"/>
    <w:rsid w:val="00021EA8"/>
    <w:rsid w:val="00024CA2"/>
    <w:rsid w:val="00024D82"/>
    <w:rsid w:val="00025CF7"/>
    <w:rsid w:val="00026144"/>
    <w:rsid w:val="000267A0"/>
    <w:rsid w:val="00027B24"/>
    <w:rsid w:val="00031C1A"/>
    <w:rsid w:val="000353D3"/>
    <w:rsid w:val="00035D09"/>
    <w:rsid w:val="000366B6"/>
    <w:rsid w:val="000372AF"/>
    <w:rsid w:val="0003777A"/>
    <w:rsid w:val="000415BC"/>
    <w:rsid w:val="000415D7"/>
    <w:rsid w:val="000419AF"/>
    <w:rsid w:val="0004404F"/>
    <w:rsid w:val="000440AE"/>
    <w:rsid w:val="00045081"/>
    <w:rsid w:val="000465BD"/>
    <w:rsid w:val="000501EA"/>
    <w:rsid w:val="00054637"/>
    <w:rsid w:val="000567A9"/>
    <w:rsid w:val="00061ACF"/>
    <w:rsid w:val="00063096"/>
    <w:rsid w:val="000633F9"/>
    <w:rsid w:val="00063E1D"/>
    <w:rsid w:val="00065ACF"/>
    <w:rsid w:val="00065E50"/>
    <w:rsid w:val="00066547"/>
    <w:rsid w:val="00066AA2"/>
    <w:rsid w:val="00073CE2"/>
    <w:rsid w:val="0007591F"/>
    <w:rsid w:val="00075A1E"/>
    <w:rsid w:val="00077604"/>
    <w:rsid w:val="00083A37"/>
    <w:rsid w:val="00086730"/>
    <w:rsid w:val="0009007E"/>
    <w:rsid w:val="00094BE4"/>
    <w:rsid w:val="00096417"/>
    <w:rsid w:val="00097343"/>
    <w:rsid w:val="000976DA"/>
    <w:rsid w:val="000977DD"/>
    <w:rsid w:val="000A6C98"/>
    <w:rsid w:val="000A76A4"/>
    <w:rsid w:val="000B0CE9"/>
    <w:rsid w:val="000B10FF"/>
    <w:rsid w:val="000B1AF4"/>
    <w:rsid w:val="000B6933"/>
    <w:rsid w:val="000B7593"/>
    <w:rsid w:val="000B7F5D"/>
    <w:rsid w:val="000B7F8E"/>
    <w:rsid w:val="000C09A0"/>
    <w:rsid w:val="000C0B10"/>
    <w:rsid w:val="000C2DB3"/>
    <w:rsid w:val="000C5246"/>
    <w:rsid w:val="000C59C3"/>
    <w:rsid w:val="000D0D82"/>
    <w:rsid w:val="000D2323"/>
    <w:rsid w:val="000D2AAD"/>
    <w:rsid w:val="000D2E98"/>
    <w:rsid w:val="000D74FA"/>
    <w:rsid w:val="000E111C"/>
    <w:rsid w:val="000E53F0"/>
    <w:rsid w:val="000E791D"/>
    <w:rsid w:val="000F4443"/>
    <w:rsid w:val="000F67BC"/>
    <w:rsid w:val="00105E9A"/>
    <w:rsid w:val="001073F0"/>
    <w:rsid w:val="00107413"/>
    <w:rsid w:val="00113CE4"/>
    <w:rsid w:val="0011570F"/>
    <w:rsid w:val="00115FDB"/>
    <w:rsid w:val="00122BED"/>
    <w:rsid w:val="00123F0C"/>
    <w:rsid w:val="00125692"/>
    <w:rsid w:val="00125C45"/>
    <w:rsid w:val="00125F33"/>
    <w:rsid w:val="001318C0"/>
    <w:rsid w:val="00132E84"/>
    <w:rsid w:val="0013300C"/>
    <w:rsid w:val="0013500E"/>
    <w:rsid w:val="00141B18"/>
    <w:rsid w:val="0014363F"/>
    <w:rsid w:val="00150682"/>
    <w:rsid w:val="00151354"/>
    <w:rsid w:val="00152E58"/>
    <w:rsid w:val="00153AB0"/>
    <w:rsid w:val="00155E9A"/>
    <w:rsid w:val="00157D1E"/>
    <w:rsid w:val="001612F0"/>
    <w:rsid w:val="00163FFC"/>
    <w:rsid w:val="001642E6"/>
    <w:rsid w:val="001645D9"/>
    <w:rsid w:val="00165019"/>
    <w:rsid w:val="00171607"/>
    <w:rsid w:val="00172292"/>
    <w:rsid w:val="00173BF5"/>
    <w:rsid w:val="00181890"/>
    <w:rsid w:val="00181CA5"/>
    <w:rsid w:val="001944DF"/>
    <w:rsid w:val="0019506A"/>
    <w:rsid w:val="00195CAA"/>
    <w:rsid w:val="00197252"/>
    <w:rsid w:val="001A2705"/>
    <w:rsid w:val="001A5DF2"/>
    <w:rsid w:val="001A62E1"/>
    <w:rsid w:val="001A66A3"/>
    <w:rsid w:val="001A7478"/>
    <w:rsid w:val="001B02DA"/>
    <w:rsid w:val="001B170D"/>
    <w:rsid w:val="001B2BEB"/>
    <w:rsid w:val="001B4BA5"/>
    <w:rsid w:val="001B716E"/>
    <w:rsid w:val="001B7E5F"/>
    <w:rsid w:val="001C2C86"/>
    <w:rsid w:val="001C2D9E"/>
    <w:rsid w:val="001C5702"/>
    <w:rsid w:val="001C6144"/>
    <w:rsid w:val="001C6903"/>
    <w:rsid w:val="001C6F4D"/>
    <w:rsid w:val="001C7BFE"/>
    <w:rsid w:val="001C7F59"/>
    <w:rsid w:val="001D0409"/>
    <w:rsid w:val="001D0458"/>
    <w:rsid w:val="001D4899"/>
    <w:rsid w:val="001D6142"/>
    <w:rsid w:val="001D71F1"/>
    <w:rsid w:val="001E0FF7"/>
    <w:rsid w:val="001E10FE"/>
    <w:rsid w:val="001E3611"/>
    <w:rsid w:val="001E3668"/>
    <w:rsid w:val="001E3AD6"/>
    <w:rsid w:val="001E4CF5"/>
    <w:rsid w:val="001E52AF"/>
    <w:rsid w:val="001E5CEE"/>
    <w:rsid w:val="001E725C"/>
    <w:rsid w:val="001F14EC"/>
    <w:rsid w:val="001F2147"/>
    <w:rsid w:val="001F3635"/>
    <w:rsid w:val="001F37BC"/>
    <w:rsid w:val="001F5D8E"/>
    <w:rsid w:val="001F64C9"/>
    <w:rsid w:val="001F70D4"/>
    <w:rsid w:val="001F7260"/>
    <w:rsid w:val="002032F5"/>
    <w:rsid w:val="00203757"/>
    <w:rsid w:val="0020505B"/>
    <w:rsid w:val="0020653E"/>
    <w:rsid w:val="00206754"/>
    <w:rsid w:val="002079F9"/>
    <w:rsid w:val="002117FE"/>
    <w:rsid w:val="0021478A"/>
    <w:rsid w:val="00215788"/>
    <w:rsid w:val="00216BB0"/>
    <w:rsid w:val="00222682"/>
    <w:rsid w:val="002229CF"/>
    <w:rsid w:val="00222E31"/>
    <w:rsid w:val="00223677"/>
    <w:rsid w:val="00227133"/>
    <w:rsid w:val="00230EE5"/>
    <w:rsid w:val="00233451"/>
    <w:rsid w:val="002355C3"/>
    <w:rsid w:val="002405B7"/>
    <w:rsid w:val="0024120B"/>
    <w:rsid w:val="00241AFB"/>
    <w:rsid w:val="00241E13"/>
    <w:rsid w:val="0024373C"/>
    <w:rsid w:val="002501B0"/>
    <w:rsid w:val="00251DDA"/>
    <w:rsid w:val="002555F8"/>
    <w:rsid w:val="00256E73"/>
    <w:rsid w:val="00262FAF"/>
    <w:rsid w:val="0026436B"/>
    <w:rsid w:val="00265337"/>
    <w:rsid w:val="00266BE8"/>
    <w:rsid w:val="00266D04"/>
    <w:rsid w:val="00267C1B"/>
    <w:rsid w:val="00273CBE"/>
    <w:rsid w:val="0027622C"/>
    <w:rsid w:val="00283B7B"/>
    <w:rsid w:val="00290AE9"/>
    <w:rsid w:val="002927AE"/>
    <w:rsid w:val="00293A13"/>
    <w:rsid w:val="00293ADE"/>
    <w:rsid w:val="00294BFD"/>
    <w:rsid w:val="002A182E"/>
    <w:rsid w:val="002A6D6F"/>
    <w:rsid w:val="002A7616"/>
    <w:rsid w:val="002A793B"/>
    <w:rsid w:val="002B0B64"/>
    <w:rsid w:val="002B182D"/>
    <w:rsid w:val="002B3456"/>
    <w:rsid w:val="002B47B0"/>
    <w:rsid w:val="002B48DA"/>
    <w:rsid w:val="002B75B7"/>
    <w:rsid w:val="002B7809"/>
    <w:rsid w:val="002C112B"/>
    <w:rsid w:val="002C252C"/>
    <w:rsid w:val="002C2B10"/>
    <w:rsid w:val="002C42BC"/>
    <w:rsid w:val="002C5852"/>
    <w:rsid w:val="002C6374"/>
    <w:rsid w:val="002D02A5"/>
    <w:rsid w:val="002D0F2D"/>
    <w:rsid w:val="002D118D"/>
    <w:rsid w:val="002D1285"/>
    <w:rsid w:val="002D2211"/>
    <w:rsid w:val="002D30D7"/>
    <w:rsid w:val="002D356E"/>
    <w:rsid w:val="002D3C3B"/>
    <w:rsid w:val="002D59B6"/>
    <w:rsid w:val="002D6BBE"/>
    <w:rsid w:val="002D76BA"/>
    <w:rsid w:val="002D7C30"/>
    <w:rsid w:val="002E1F80"/>
    <w:rsid w:val="002E25EF"/>
    <w:rsid w:val="002E4502"/>
    <w:rsid w:val="002F0262"/>
    <w:rsid w:val="002F17FE"/>
    <w:rsid w:val="002F57EA"/>
    <w:rsid w:val="002F5AF7"/>
    <w:rsid w:val="002F5C62"/>
    <w:rsid w:val="00300A8C"/>
    <w:rsid w:val="003023F4"/>
    <w:rsid w:val="00303392"/>
    <w:rsid w:val="003048D1"/>
    <w:rsid w:val="00306964"/>
    <w:rsid w:val="00306A1B"/>
    <w:rsid w:val="003075F4"/>
    <w:rsid w:val="00307F6A"/>
    <w:rsid w:val="003106F6"/>
    <w:rsid w:val="00311BDB"/>
    <w:rsid w:val="0031438B"/>
    <w:rsid w:val="003163FD"/>
    <w:rsid w:val="003218EE"/>
    <w:rsid w:val="003229D3"/>
    <w:rsid w:val="00324274"/>
    <w:rsid w:val="003243F7"/>
    <w:rsid w:val="00324C88"/>
    <w:rsid w:val="0032638C"/>
    <w:rsid w:val="0032659B"/>
    <w:rsid w:val="0033249B"/>
    <w:rsid w:val="0033382A"/>
    <w:rsid w:val="00335601"/>
    <w:rsid w:val="003367D0"/>
    <w:rsid w:val="00344893"/>
    <w:rsid w:val="0034511F"/>
    <w:rsid w:val="00351BBE"/>
    <w:rsid w:val="00353469"/>
    <w:rsid w:val="0036417F"/>
    <w:rsid w:val="003644CD"/>
    <w:rsid w:val="0037669C"/>
    <w:rsid w:val="003766A4"/>
    <w:rsid w:val="003768ED"/>
    <w:rsid w:val="003849BC"/>
    <w:rsid w:val="00385E15"/>
    <w:rsid w:val="003917F6"/>
    <w:rsid w:val="003957F5"/>
    <w:rsid w:val="003960F9"/>
    <w:rsid w:val="003A008F"/>
    <w:rsid w:val="003A15DA"/>
    <w:rsid w:val="003A3A4C"/>
    <w:rsid w:val="003A4B83"/>
    <w:rsid w:val="003A4CA3"/>
    <w:rsid w:val="003A4F54"/>
    <w:rsid w:val="003A51E8"/>
    <w:rsid w:val="003A5285"/>
    <w:rsid w:val="003A75CA"/>
    <w:rsid w:val="003B3F63"/>
    <w:rsid w:val="003B7B07"/>
    <w:rsid w:val="003C0BB7"/>
    <w:rsid w:val="003C1E60"/>
    <w:rsid w:val="003C29DB"/>
    <w:rsid w:val="003C4192"/>
    <w:rsid w:val="003C4BAE"/>
    <w:rsid w:val="003C6B96"/>
    <w:rsid w:val="003D0FBC"/>
    <w:rsid w:val="003D295E"/>
    <w:rsid w:val="003D2F25"/>
    <w:rsid w:val="003D6AAC"/>
    <w:rsid w:val="003E1A23"/>
    <w:rsid w:val="003E2F83"/>
    <w:rsid w:val="003E44BC"/>
    <w:rsid w:val="003E4FB4"/>
    <w:rsid w:val="003E54A5"/>
    <w:rsid w:val="003E5974"/>
    <w:rsid w:val="003E5F05"/>
    <w:rsid w:val="003F2700"/>
    <w:rsid w:val="003F52D9"/>
    <w:rsid w:val="003F6B05"/>
    <w:rsid w:val="003F7C74"/>
    <w:rsid w:val="00400B08"/>
    <w:rsid w:val="00401116"/>
    <w:rsid w:val="00403696"/>
    <w:rsid w:val="00403FA6"/>
    <w:rsid w:val="00404256"/>
    <w:rsid w:val="004059D5"/>
    <w:rsid w:val="00410D49"/>
    <w:rsid w:val="00410F87"/>
    <w:rsid w:val="00414ADE"/>
    <w:rsid w:val="004151AC"/>
    <w:rsid w:val="00416D8A"/>
    <w:rsid w:val="0042340F"/>
    <w:rsid w:val="00423E7D"/>
    <w:rsid w:val="00427EFE"/>
    <w:rsid w:val="004313F7"/>
    <w:rsid w:val="0043214D"/>
    <w:rsid w:val="0043359D"/>
    <w:rsid w:val="004352D0"/>
    <w:rsid w:val="004356D8"/>
    <w:rsid w:val="004402EF"/>
    <w:rsid w:val="004442D1"/>
    <w:rsid w:val="0044663C"/>
    <w:rsid w:val="00446795"/>
    <w:rsid w:val="00450C89"/>
    <w:rsid w:val="00454582"/>
    <w:rsid w:val="004610E0"/>
    <w:rsid w:val="004612C5"/>
    <w:rsid w:val="00461765"/>
    <w:rsid w:val="00462707"/>
    <w:rsid w:val="00463330"/>
    <w:rsid w:val="00464BF4"/>
    <w:rsid w:val="00470FF8"/>
    <w:rsid w:val="004723F9"/>
    <w:rsid w:val="004726E7"/>
    <w:rsid w:val="00472F5E"/>
    <w:rsid w:val="004755E6"/>
    <w:rsid w:val="0047597D"/>
    <w:rsid w:val="00476FD2"/>
    <w:rsid w:val="0048039B"/>
    <w:rsid w:val="00483032"/>
    <w:rsid w:val="004867D3"/>
    <w:rsid w:val="00492451"/>
    <w:rsid w:val="0049309E"/>
    <w:rsid w:val="004A1B33"/>
    <w:rsid w:val="004A24D8"/>
    <w:rsid w:val="004A2D65"/>
    <w:rsid w:val="004A7DF8"/>
    <w:rsid w:val="004B30F0"/>
    <w:rsid w:val="004B43E2"/>
    <w:rsid w:val="004B54C3"/>
    <w:rsid w:val="004B63C3"/>
    <w:rsid w:val="004B7D22"/>
    <w:rsid w:val="004C3144"/>
    <w:rsid w:val="004C37EF"/>
    <w:rsid w:val="004C4F47"/>
    <w:rsid w:val="004C5229"/>
    <w:rsid w:val="004C5AA6"/>
    <w:rsid w:val="004C65AD"/>
    <w:rsid w:val="004C7813"/>
    <w:rsid w:val="004D04AF"/>
    <w:rsid w:val="004D125C"/>
    <w:rsid w:val="004D1460"/>
    <w:rsid w:val="004D426F"/>
    <w:rsid w:val="004D4A64"/>
    <w:rsid w:val="004F0A67"/>
    <w:rsid w:val="004F3FB7"/>
    <w:rsid w:val="004F4760"/>
    <w:rsid w:val="004F5472"/>
    <w:rsid w:val="004F765C"/>
    <w:rsid w:val="00501B81"/>
    <w:rsid w:val="00502746"/>
    <w:rsid w:val="00502D16"/>
    <w:rsid w:val="00505CDE"/>
    <w:rsid w:val="005067AB"/>
    <w:rsid w:val="00512C5B"/>
    <w:rsid w:val="005137F0"/>
    <w:rsid w:val="00513BF0"/>
    <w:rsid w:val="00516853"/>
    <w:rsid w:val="00516DAD"/>
    <w:rsid w:val="00522938"/>
    <w:rsid w:val="00522CC4"/>
    <w:rsid w:val="00522DEB"/>
    <w:rsid w:val="005247F8"/>
    <w:rsid w:val="0052534A"/>
    <w:rsid w:val="00526B66"/>
    <w:rsid w:val="00531410"/>
    <w:rsid w:val="005321E7"/>
    <w:rsid w:val="005321EF"/>
    <w:rsid w:val="00533DC8"/>
    <w:rsid w:val="0053572C"/>
    <w:rsid w:val="00537D2E"/>
    <w:rsid w:val="00540C7A"/>
    <w:rsid w:val="00540FEB"/>
    <w:rsid w:val="00544A79"/>
    <w:rsid w:val="00544E7D"/>
    <w:rsid w:val="00545882"/>
    <w:rsid w:val="00545E5B"/>
    <w:rsid w:val="00547F94"/>
    <w:rsid w:val="0055070F"/>
    <w:rsid w:val="00551B90"/>
    <w:rsid w:val="0055256C"/>
    <w:rsid w:val="00552FCF"/>
    <w:rsid w:val="00553F32"/>
    <w:rsid w:val="00554AA4"/>
    <w:rsid w:val="00554D71"/>
    <w:rsid w:val="005565B6"/>
    <w:rsid w:val="0057056E"/>
    <w:rsid w:val="0057097F"/>
    <w:rsid w:val="00570BB2"/>
    <w:rsid w:val="00576448"/>
    <w:rsid w:val="00576F07"/>
    <w:rsid w:val="00580699"/>
    <w:rsid w:val="005832C4"/>
    <w:rsid w:val="00583FFE"/>
    <w:rsid w:val="005861D0"/>
    <w:rsid w:val="00586C29"/>
    <w:rsid w:val="00587043"/>
    <w:rsid w:val="0059617B"/>
    <w:rsid w:val="005965F3"/>
    <w:rsid w:val="005A0139"/>
    <w:rsid w:val="005A043E"/>
    <w:rsid w:val="005A12E9"/>
    <w:rsid w:val="005A3B17"/>
    <w:rsid w:val="005A5121"/>
    <w:rsid w:val="005A667E"/>
    <w:rsid w:val="005B0026"/>
    <w:rsid w:val="005B584D"/>
    <w:rsid w:val="005B69F7"/>
    <w:rsid w:val="005C1DE3"/>
    <w:rsid w:val="005C7859"/>
    <w:rsid w:val="005D3711"/>
    <w:rsid w:val="005D37FD"/>
    <w:rsid w:val="005D4143"/>
    <w:rsid w:val="005D594D"/>
    <w:rsid w:val="005D7788"/>
    <w:rsid w:val="005E348E"/>
    <w:rsid w:val="005E35E3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FFC"/>
    <w:rsid w:val="00602A0B"/>
    <w:rsid w:val="00610C35"/>
    <w:rsid w:val="006125AF"/>
    <w:rsid w:val="00614ED3"/>
    <w:rsid w:val="00616DCB"/>
    <w:rsid w:val="00620573"/>
    <w:rsid w:val="00621A43"/>
    <w:rsid w:val="00622364"/>
    <w:rsid w:val="00622BA1"/>
    <w:rsid w:val="00625491"/>
    <w:rsid w:val="00626476"/>
    <w:rsid w:val="006336F7"/>
    <w:rsid w:val="006340C8"/>
    <w:rsid w:val="00636210"/>
    <w:rsid w:val="00641239"/>
    <w:rsid w:val="00641ADB"/>
    <w:rsid w:val="006453D4"/>
    <w:rsid w:val="00661C46"/>
    <w:rsid w:val="0066334D"/>
    <w:rsid w:val="006649A5"/>
    <w:rsid w:val="0066503F"/>
    <w:rsid w:val="00672B3F"/>
    <w:rsid w:val="006742B4"/>
    <w:rsid w:val="00675712"/>
    <w:rsid w:val="00675A7C"/>
    <w:rsid w:val="00677897"/>
    <w:rsid w:val="00684FC9"/>
    <w:rsid w:val="00687757"/>
    <w:rsid w:val="006925C2"/>
    <w:rsid w:val="00693D4E"/>
    <w:rsid w:val="006959A6"/>
    <w:rsid w:val="0069636F"/>
    <w:rsid w:val="00696B56"/>
    <w:rsid w:val="006A082C"/>
    <w:rsid w:val="006A30E9"/>
    <w:rsid w:val="006A51CF"/>
    <w:rsid w:val="006A5C79"/>
    <w:rsid w:val="006A6B7A"/>
    <w:rsid w:val="006A7536"/>
    <w:rsid w:val="006A7842"/>
    <w:rsid w:val="006A79E4"/>
    <w:rsid w:val="006B0B9A"/>
    <w:rsid w:val="006B2284"/>
    <w:rsid w:val="006B2508"/>
    <w:rsid w:val="006C2EA4"/>
    <w:rsid w:val="006C44B6"/>
    <w:rsid w:val="006C5C44"/>
    <w:rsid w:val="006C6D2B"/>
    <w:rsid w:val="006D21A3"/>
    <w:rsid w:val="006D40EA"/>
    <w:rsid w:val="006D4FBE"/>
    <w:rsid w:val="006D58F8"/>
    <w:rsid w:val="006D5950"/>
    <w:rsid w:val="006D5A32"/>
    <w:rsid w:val="006D6540"/>
    <w:rsid w:val="006D6968"/>
    <w:rsid w:val="006E1608"/>
    <w:rsid w:val="006F2F35"/>
    <w:rsid w:val="006F3A01"/>
    <w:rsid w:val="006F3CAE"/>
    <w:rsid w:val="006F59A7"/>
    <w:rsid w:val="006F6211"/>
    <w:rsid w:val="006F766C"/>
    <w:rsid w:val="00700314"/>
    <w:rsid w:val="00704751"/>
    <w:rsid w:val="00714191"/>
    <w:rsid w:val="0071437D"/>
    <w:rsid w:val="007157A9"/>
    <w:rsid w:val="0071724E"/>
    <w:rsid w:val="007217FB"/>
    <w:rsid w:val="00723D79"/>
    <w:rsid w:val="0072407F"/>
    <w:rsid w:val="007256EF"/>
    <w:rsid w:val="00727589"/>
    <w:rsid w:val="00730DB1"/>
    <w:rsid w:val="00735898"/>
    <w:rsid w:val="007378FA"/>
    <w:rsid w:val="00741858"/>
    <w:rsid w:val="00743BBC"/>
    <w:rsid w:val="00744CD6"/>
    <w:rsid w:val="00746C8A"/>
    <w:rsid w:val="007477E9"/>
    <w:rsid w:val="007531A3"/>
    <w:rsid w:val="00760362"/>
    <w:rsid w:val="0076193D"/>
    <w:rsid w:val="007620B2"/>
    <w:rsid w:val="00762D4C"/>
    <w:rsid w:val="007660F3"/>
    <w:rsid w:val="007707AF"/>
    <w:rsid w:val="007719EF"/>
    <w:rsid w:val="00771CFF"/>
    <w:rsid w:val="00773C72"/>
    <w:rsid w:val="00774040"/>
    <w:rsid w:val="00774F93"/>
    <w:rsid w:val="00776E91"/>
    <w:rsid w:val="0077747F"/>
    <w:rsid w:val="007777AB"/>
    <w:rsid w:val="007803A6"/>
    <w:rsid w:val="007960C8"/>
    <w:rsid w:val="007A153F"/>
    <w:rsid w:val="007A1C20"/>
    <w:rsid w:val="007A31A2"/>
    <w:rsid w:val="007A45CE"/>
    <w:rsid w:val="007A6290"/>
    <w:rsid w:val="007A7063"/>
    <w:rsid w:val="007B24F4"/>
    <w:rsid w:val="007B7B1F"/>
    <w:rsid w:val="007B7DA5"/>
    <w:rsid w:val="007C1955"/>
    <w:rsid w:val="007C3DA6"/>
    <w:rsid w:val="007C5627"/>
    <w:rsid w:val="007C7AB4"/>
    <w:rsid w:val="007D3B1D"/>
    <w:rsid w:val="007D5671"/>
    <w:rsid w:val="007D64E0"/>
    <w:rsid w:val="007D693E"/>
    <w:rsid w:val="007E1EC6"/>
    <w:rsid w:val="007E3800"/>
    <w:rsid w:val="007E4F77"/>
    <w:rsid w:val="00800256"/>
    <w:rsid w:val="0080284B"/>
    <w:rsid w:val="0080313B"/>
    <w:rsid w:val="0080318C"/>
    <w:rsid w:val="00803B96"/>
    <w:rsid w:val="00815053"/>
    <w:rsid w:val="00815E42"/>
    <w:rsid w:val="0081694B"/>
    <w:rsid w:val="00821CAF"/>
    <w:rsid w:val="00822FF8"/>
    <w:rsid w:val="00827D5A"/>
    <w:rsid w:val="00830847"/>
    <w:rsid w:val="008327BA"/>
    <w:rsid w:val="00833111"/>
    <w:rsid w:val="00835694"/>
    <w:rsid w:val="008370F4"/>
    <w:rsid w:val="00837633"/>
    <w:rsid w:val="00837EB1"/>
    <w:rsid w:val="00837F71"/>
    <w:rsid w:val="00840BFD"/>
    <w:rsid w:val="00840D52"/>
    <w:rsid w:val="00841F65"/>
    <w:rsid w:val="00842F0C"/>
    <w:rsid w:val="0084539D"/>
    <w:rsid w:val="00845F4D"/>
    <w:rsid w:val="00850314"/>
    <w:rsid w:val="008524F5"/>
    <w:rsid w:val="0085348A"/>
    <w:rsid w:val="00854042"/>
    <w:rsid w:val="00856D17"/>
    <w:rsid w:val="00856FD0"/>
    <w:rsid w:val="00860B47"/>
    <w:rsid w:val="0086239F"/>
    <w:rsid w:val="00862807"/>
    <w:rsid w:val="008660BD"/>
    <w:rsid w:val="0087109E"/>
    <w:rsid w:val="00871179"/>
    <w:rsid w:val="00871E13"/>
    <w:rsid w:val="00872158"/>
    <w:rsid w:val="00874D0A"/>
    <w:rsid w:val="008778DB"/>
    <w:rsid w:val="00880507"/>
    <w:rsid w:val="00881EE9"/>
    <w:rsid w:val="0088526F"/>
    <w:rsid w:val="00887ECD"/>
    <w:rsid w:val="008925F7"/>
    <w:rsid w:val="008950F5"/>
    <w:rsid w:val="0089514A"/>
    <w:rsid w:val="00897FE3"/>
    <w:rsid w:val="008A1692"/>
    <w:rsid w:val="008A5428"/>
    <w:rsid w:val="008A7C06"/>
    <w:rsid w:val="008A7C3E"/>
    <w:rsid w:val="008B0206"/>
    <w:rsid w:val="008B11FC"/>
    <w:rsid w:val="008B1300"/>
    <w:rsid w:val="008C03B4"/>
    <w:rsid w:val="008D0FF8"/>
    <w:rsid w:val="008D1E1C"/>
    <w:rsid w:val="008D1FB2"/>
    <w:rsid w:val="008D2C32"/>
    <w:rsid w:val="008D3C8C"/>
    <w:rsid w:val="008D7CE4"/>
    <w:rsid w:val="008E2473"/>
    <w:rsid w:val="008E31A1"/>
    <w:rsid w:val="008E4F45"/>
    <w:rsid w:val="008E542D"/>
    <w:rsid w:val="008E66A4"/>
    <w:rsid w:val="008E70F1"/>
    <w:rsid w:val="008E7579"/>
    <w:rsid w:val="008F021B"/>
    <w:rsid w:val="008F0B1E"/>
    <w:rsid w:val="008F229E"/>
    <w:rsid w:val="008F2B1A"/>
    <w:rsid w:val="008F31F6"/>
    <w:rsid w:val="008F3229"/>
    <w:rsid w:val="008F5D90"/>
    <w:rsid w:val="008F641E"/>
    <w:rsid w:val="0090100C"/>
    <w:rsid w:val="0090291F"/>
    <w:rsid w:val="00902A72"/>
    <w:rsid w:val="00902BD4"/>
    <w:rsid w:val="00903C82"/>
    <w:rsid w:val="009110A1"/>
    <w:rsid w:val="00912EE5"/>
    <w:rsid w:val="0091350A"/>
    <w:rsid w:val="00920010"/>
    <w:rsid w:val="009200FE"/>
    <w:rsid w:val="009216F1"/>
    <w:rsid w:val="009250CD"/>
    <w:rsid w:val="00926C62"/>
    <w:rsid w:val="00932C68"/>
    <w:rsid w:val="0093612F"/>
    <w:rsid w:val="00936425"/>
    <w:rsid w:val="0093649C"/>
    <w:rsid w:val="00941276"/>
    <w:rsid w:val="009418AC"/>
    <w:rsid w:val="0094382C"/>
    <w:rsid w:val="00944C7F"/>
    <w:rsid w:val="00946AE3"/>
    <w:rsid w:val="00946D85"/>
    <w:rsid w:val="009476B0"/>
    <w:rsid w:val="009479C5"/>
    <w:rsid w:val="009522A3"/>
    <w:rsid w:val="00952C62"/>
    <w:rsid w:val="00957616"/>
    <w:rsid w:val="00960B04"/>
    <w:rsid w:val="00966733"/>
    <w:rsid w:val="0096675B"/>
    <w:rsid w:val="0096762C"/>
    <w:rsid w:val="00970367"/>
    <w:rsid w:val="00973C05"/>
    <w:rsid w:val="00974546"/>
    <w:rsid w:val="0097542E"/>
    <w:rsid w:val="009754AC"/>
    <w:rsid w:val="00977CEE"/>
    <w:rsid w:val="009841CC"/>
    <w:rsid w:val="00985FD7"/>
    <w:rsid w:val="0099147E"/>
    <w:rsid w:val="00997110"/>
    <w:rsid w:val="009A10BE"/>
    <w:rsid w:val="009A2D33"/>
    <w:rsid w:val="009A322A"/>
    <w:rsid w:val="009A49E5"/>
    <w:rsid w:val="009A5980"/>
    <w:rsid w:val="009B0946"/>
    <w:rsid w:val="009B1016"/>
    <w:rsid w:val="009B4443"/>
    <w:rsid w:val="009B51EB"/>
    <w:rsid w:val="009B6DB6"/>
    <w:rsid w:val="009B761A"/>
    <w:rsid w:val="009C0D51"/>
    <w:rsid w:val="009C187E"/>
    <w:rsid w:val="009C28A8"/>
    <w:rsid w:val="009C3E6E"/>
    <w:rsid w:val="009C4E12"/>
    <w:rsid w:val="009C5262"/>
    <w:rsid w:val="009C616D"/>
    <w:rsid w:val="009D0F50"/>
    <w:rsid w:val="009D5516"/>
    <w:rsid w:val="009D7C60"/>
    <w:rsid w:val="009E2581"/>
    <w:rsid w:val="009E33EA"/>
    <w:rsid w:val="009E5003"/>
    <w:rsid w:val="009E7D8E"/>
    <w:rsid w:val="009E7DFD"/>
    <w:rsid w:val="009F0994"/>
    <w:rsid w:val="009F1695"/>
    <w:rsid w:val="009F2BD1"/>
    <w:rsid w:val="009F5E53"/>
    <w:rsid w:val="009F6A67"/>
    <w:rsid w:val="00A00244"/>
    <w:rsid w:val="00A01823"/>
    <w:rsid w:val="00A03227"/>
    <w:rsid w:val="00A05B2A"/>
    <w:rsid w:val="00A10F10"/>
    <w:rsid w:val="00A11005"/>
    <w:rsid w:val="00A127BC"/>
    <w:rsid w:val="00A133D6"/>
    <w:rsid w:val="00A17B41"/>
    <w:rsid w:val="00A23403"/>
    <w:rsid w:val="00A25404"/>
    <w:rsid w:val="00A25495"/>
    <w:rsid w:val="00A25BAD"/>
    <w:rsid w:val="00A271AA"/>
    <w:rsid w:val="00A30445"/>
    <w:rsid w:val="00A3096E"/>
    <w:rsid w:val="00A32F7F"/>
    <w:rsid w:val="00A33270"/>
    <w:rsid w:val="00A33765"/>
    <w:rsid w:val="00A343B1"/>
    <w:rsid w:val="00A346E8"/>
    <w:rsid w:val="00A36AA5"/>
    <w:rsid w:val="00A40265"/>
    <w:rsid w:val="00A40542"/>
    <w:rsid w:val="00A46470"/>
    <w:rsid w:val="00A51FD2"/>
    <w:rsid w:val="00A5215C"/>
    <w:rsid w:val="00A5311C"/>
    <w:rsid w:val="00A65DD9"/>
    <w:rsid w:val="00A67662"/>
    <w:rsid w:val="00A7030B"/>
    <w:rsid w:val="00A80A17"/>
    <w:rsid w:val="00A85BF0"/>
    <w:rsid w:val="00A92E12"/>
    <w:rsid w:val="00A94534"/>
    <w:rsid w:val="00A957C7"/>
    <w:rsid w:val="00A96193"/>
    <w:rsid w:val="00A96AB4"/>
    <w:rsid w:val="00A97BB3"/>
    <w:rsid w:val="00AA5BB3"/>
    <w:rsid w:val="00AB15E0"/>
    <w:rsid w:val="00AB22EC"/>
    <w:rsid w:val="00AB5099"/>
    <w:rsid w:val="00AC09D7"/>
    <w:rsid w:val="00AC1CD0"/>
    <w:rsid w:val="00AC333A"/>
    <w:rsid w:val="00AC7B86"/>
    <w:rsid w:val="00AC7D4C"/>
    <w:rsid w:val="00AD0F0E"/>
    <w:rsid w:val="00AD100E"/>
    <w:rsid w:val="00AD11C4"/>
    <w:rsid w:val="00AD13E8"/>
    <w:rsid w:val="00AD2168"/>
    <w:rsid w:val="00AD644F"/>
    <w:rsid w:val="00AE20D4"/>
    <w:rsid w:val="00AE5E55"/>
    <w:rsid w:val="00AF0FB3"/>
    <w:rsid w:val="00AF3C4E"/>
    <w:rsid w:val="00AF3C67"/>
    <w:rsid w:val="00AF58C0"/>
    <w:rsid w:val="00B001AC"/>
    <w:rsid w:val="00B0181F"/>
    <w:rsid w:val="00B11347"/>
    <w:rsid w:val="00B14D64"/>
    <w:rsid w:val="00B14DAC"/>
    <w:rsid w:val="00B20F36"/>
    <w:rsid w:val="00B21427"/>
    <w:rsid w:val="00B27B64"/>
    <w:rsid w:val="00B42A81"/>
    <w:rsid w:val="00B4366A"/>
    <w:rsid w:val="00B45579"/>
    <w:rsid w:val="00B45800"/>
    <w:rsid w:val="00B51E12"/>
    <w:rsid w:val="00B51F15"/>
    <w:rsid w:val="00B521DD"/>
    <w:rsid w:val="00B53108"/>
    <w:rsid w:val="00B536B0"/>
    <w:rsid w:val="00B53B61"/>
    <w:rsid w:val="00B54D92"/>
    <w:rsid w:val="00B56438"/>
    <w:rsid w:val="00B56DBD"/>
    <w:rsid w:val="00B56E3A"/>
    <w:rsid w:val="00B5761B"/>
    <w:rsid w:val="00B70318"/>
    <w:rsid w:val="00B7090A"/>
    <w:rsid w:val="00B70F23"/>
    <w:rsid w:val="00B710F3"/>
    <w:rsid w:val="00B718C2"/>
    <w:rsid w:val="00B71A17"/>
    <w:rsid w:val="00B7312D"/>
    <w:rsid w:val="00B74B2A"/>
    <w:rsid w:val="00B76562"/>
    <w:rsid w:val="00B76B1F"/>
    <w:rsid w:val="00B812B5"/>
    <w:rsid w:val="00B83C6C"/>
    <w:rsid w:val="00B90299"/>
    <w:rsid w:val="00B94350"/>
    <w:rsid w:val="00B94698"/>
    <w:rsid w:val="00B94D84"/>
    <w:rsid w:val="00B95213"/>
    <w:rsid w:val="00B96595"/>
    <w:rsid w:val="00BA14C2"/>
    <w:rsid w:val="00BA605B"/>
    <w:rsid w:val="00BA7021"/>
    <w:rsid w:val="00BB04AF"/>
    <w:rsid w:val="00BB09B4"/>
    <w:rsid w:val="00BB1815"/>
    <w:rsid w:val="00BB2629"/>
    <w:rsid w:val="00BB419D"/>
    <w:rsid w:val="00BC6A24"/>
    <w:rsid w:val="00BC7226"/>
    <w:rsid w:val="00BD41EA"/>
    <w:rsid w:val="00BE0BB9"/>
    <w:rsid w:val="00BE20D5"/>
    <w:rsid w:val="00BE37A8"/>
    <w:rsid w:val="00BE45A0"/>
    <w:rsid w:val="00BF0309"/>
    <w:rsid w:val="00BF4E39"/>
    <w:rsid w:val="00BF5EA7"/>
    <w:rsid w:val="00BF6539"/>
    <w:rsid w:val="00BF6BE5"/>
    <w:rsid w:val="00BF77FA"/>
    <w:rsid w:val="00C00904"/>
    <w:rsid w:val="00C01573"/>
    <w:rsid w:val="00C01A3C"/>
    <w:rsid w:val="00C02136"/>
    <w:rsid w:val="00C02889"/>
    <w:rsid w:val="00C051F6"/>
    <w:rsid w:val="00C0565E"/>
    <w:rsid w:val="00C0679F"/>
    <w:rsid w:val="00C127B2"/>
    <w:rsid w:val="00C162B1"/>
    <w:rsid w:val="00C17BDC"/>
    <w:rsid w:val="00C321CF"/>
    <w:rsid w:val="00C33103"/>
    <w:rsid w:val="00C3469A"/>
    <w:rsid w:val="00C3514D"/>
    <w:rsid w:val="00C36910"/>
    <w:rsid w:val="00C36D8A"/>
    <w:rsid w:val="00C37A6B"/>
    <w:rsid w:val="00C473A4"/>
    <w:rsid w:val="00C51A4D"/>
    <w:rsid w:val="00C52348"/>
    <w:rsid w:val="00C60713"/>
    <w:rsid w:val="00C60E58"/>
    <w:rsid w:val="00C634B7"/>
    <w:rsid w:val="00C63E58"/>
    <w:rsid w:val="00C6537A"/>
    <w:rsid w:val="00C668CE"/>
    <w:rsid w:val="00C676EA"/>
    <w:rsid w:val="00C74645"/>
    <w:rsid w:val="00C76288"/>
    <w:rsid w:val="00C76A20"/>
    <w:rsid w:val="00C76B85"/>
    <w:rsid w:val="00C770C1"/>
    <w:rsid w:val="00C82044"/>
    <w:rsid w:val="00C85598"/>
    <w:rsid w:val="00C86DA1"/>
    <w:rsid w:val="00C91649"/>
    <w:rsid w:val="00C9282E"/>
    <w:rsid w:val="00C96BD2"/>
    <w:rsid w:val="00C96D6D"/>
    <w:rsid w:val="00C97000"/>
    <w:rsid w:val="00CA3258"/>
    <w:rsid w:val="00CA4DCF"/>
    <w:rsid w:val="00CA58C6"/>
    <w:rsid w:val="00CA5D2A"/>
    <w:rsid w:val="00CA5D33"/>
    <w:rsid w:val="00CA7A14"/>
    <w:rsid w:val="00CB0827"/>
    <w:rsid w:val="00CB0EC0"/>
    <w:rsid w:val="00CB1E82"/>
    <w:rsid w:val="00CB2EAC"/>
    <w:rsid w:val="00CB390F"/>
    <w:rsid w:val="00CB4EDF"/>
    <w:rsid w:val="00CC1719"/>
    <w:rsid w:val="00CD1180"/>
    <w:rsid w:val="00CD1F33"/>
    <w:rsid w:val="00CD3A48"/>
    <w:rsid w:val="00CE1082"/>
    <w:rsid w:val="00CE65C8"/>
    <w:rsid w:val="00CF4741"/>
    <w:rsid w:val="00CF6BD7"/>
    <w:rsid w:val="00CF6DFC"/>
    <w:rsid w:val="00D0040D"/>
    <w:rsid w:val="00D0248A"/>
    <w:rsid w:val="00D026F6"/>
    <w:rsid w:val="00D03B87"/>
    <w:rsid w:val="00D055D9"/>
    <w:rsid w:val="00D06F4E"/>
    <w:rsid w:val="00D11476"/>
    <w:rsid w:val="00D1253C"/>
    <w:rsid w:val="00D14599"/>
    <w:rsid w:val="00D158DA"/>
    <w:rsid w:val="00D23B20"/>
    <w:rsid w:val="00D25705"/>
    <w:rsid w:val="00D259F5"/>
    <w:rsid w:val="00D277EA"/>
    <w:rsid w:val="00D279D3"/>
    <w:rsid w:val="00D31428"/>
    <w:rsid w:val="00D31A9D"/>
    <w:rsid w:val="00D31C02"/>
    <w:rsid w:val="00D31DCD"/>
    <w:rsid w:val="00D32E4E"/>
    <w:rsid w:val="00D344B3"/>
    <w:rsid w:val="00D40548"/>
    <w:rsid w:val="00D410AB"/>
    <w:rsid w:val="00D450FA"/>
    <w:rsid w:val="00D51095"/>
    <w:rsid w:val="00D52B05"/>
    <w:rsid w:val="00D530CC"/>
    <w:rsid w:val="00D57C7C"/>
    <w:rsid w:val="00D614F5"/>
    <w:rsid w:val="00D61AE4"/>
    <w:rsid w:val="00D734A7"/>
    <w:rsid w:val="00D7472F"/>
    <w:rsid w:val="00D769F2"/>
    <w:rsid w:val="00D77CB1"/>
    <w:rsid w:val="00D8421B"/>
    <w:rsid w:val="00D84D2D"/>
    <w:rsid w:val="00D870E3"/>
    <w:rsid w:val="00D90EBF"/>
    <w:rsid w:val="00D92348"/>
    <w:rsid w:val="00D93AB6"/>
    <w:rsid w:val="00DB0F71"/>
    <w:rsid w:val="00DB29C6"/>
    <w:rsid w:val="00DB4729"/>
    <w:rsid w:val="00DB4E44"/>
    <w:rsid w:val="00DB657B"/>
    <w:rsid w:val="00DB6BC1"/>
    <w:rsid w:val="00DC0FA1"/>
    <w:rsid w:val="00DC1A0E"/>
    <w:rsid w:val="00DC51F9"/>
    <w:rsid w:val="00DD1037"/>
    <w:rsid w:val="00DD11F6"/>
    <w:rsid w:val="00DD52E8"/>
    <w:rsid w:val="00DE02E3"/>
    <w:rsid w:val="00DE10A7"/>
    <w:rsid w:val="00DE5371"/>
    <w:rsid w:val="00DE65B1"/>
    <w:rsid w:val="00DF0B05"/>
    <w:rsid w:val="00DF6CB1"/>
    <w:rsid w:val="00E004C7"/>
    <w:rsid w:val="00E01A96"/>
    <w:rsid w:val="00E01AF3"/>
    <w:rsid w:val="00E1087D"/>
    <w:rsid w:val="00E11231"/>
    <w:rsid w:val="00E134D6"/>
    <w:rsid w:val="00E15711"/>
    <w:rsid w:val="00E217AE"/>
    <w:rsid w:val="00E26511"/>
    <w:rsid w:val="00E33425"/>
    <w:rsid w:val="00E33B13"/>
    <w:rsid w:val="00E34391"/>
    <w:rsid w:val="00E344E2"/>
    <w:rsid w:val="00E34867"/>
    <w:rsid w:val="00E43DC1"/>
    <w:rsid w:val="00E43FED"/>
    <w:rsid w:val="00E50385"/>
    <w:rsid w:val="00E50FDC"/>
    <w:rsid w:val="00E51699"/>
    <w:rsid w:val="00E54403"/>
    <w:rsid w:val="00E57575"/>
    <w:rsid w:val="00E62F9E"/>
    <w:rsid w:val="00E65FAD"/>
    <w:rsid w:val="00E70082"/>
    <w:rsid w:val="00E72E90"/>
    <w:rsid w:val="00E7464A"/>
    <w:rsid w:val="00E75561"/>
    <w:rsid w:val="00E81103"/>
    <w:rsid w:val="00E81285"/>
    <w:rsid w:val="00E81A97"/>
    <w:rsid w:val="00E8208C"/>
    <w:rsid w:val="00E8408C"/>
    <w:rsid w:val="00E86E15"/>
    <w:rsid w:val="00E87E2D"/>
    <w:rsid w:val="00E90F97"/>
    <w:rsid w:val="00EA0655"/>
    <w:rsid w:val="00EA0D71"/>
    <w:rsid w:val="00EA13B5"/>
    <w:rsid w:val="00EA2746"/>
    <w:rsid w:val="00EA3B1F"/>
    <w:rsid w:val="00EA4628"/>
    <w:rsid w:val="00EA6913"/>
    <w:rsid w:val="00EB0DB4"/>
    <w:rsid w:val="00EB28DE"/>
    <w:rsid w:val="00EB2922"/>
    <w:rsid w:val="00EB30A6"/>
    <w:rsid w:val="00EB5A22"/>
    <w:rsid w:val="00EB63EB"/>
    <w:rsid w:val="00EB7637"/>
    <w:rsid w:val="00EC2AB1"/>
    <w:rsid w:val="00EC304D"/>
    <w:rsid w:val="00EC4A04"/>
    <w:rsid w:val="00EC4E4A"/>
    <w:rsid w:val="00EC6FEA"/>
    <w:rsid w:val="00ED0F75"/>
    <w:rsid w:val="00ED1377"/>
    <w:rsid w:val="00ED13F4"/>
    <w:rsid w:val="00ED5DF8"/>
    <w:rsid w:val="00ED6E5D"/>
    <w:rsid w:val="00EE0547"/>
    <w:rsid w:val="00EE0747"/>
    <w:rsid w:val="00EE4AF5"/>
    <w:rsid w:val="00EE531E"/>
    <w:rsid w:val="00EE6B3D"/>
    <w:rsid w:val="00EE70C8"/>
    <w:rsid w:val="00EF3689"/>
    <w:rsid w:val="00EF46AB"/>
    <w:rsid w:val="00EF5F31"/>
    <w:rsid w:val="00EF7AB9"/>
    <w:rsid w:val="00F016F1"/>
    <w:rsid w:val="00F02256"/>
    <w:rsid w:val="00F0227C"/>
    <w:rsid w:val="00F0370F"/>
    <w:rsid w:val="00F07D11"/>
    <w:rsid w:val="00F25957"/>
    <w:rsid w:val="00F3239B"/>
    <w:rsid w:val="00F368E3"/>
    <w:rsid w:val="00F460B7"/>
    <w:rsid w:val="00F471D9"/>
    <w:rsid w:val="00F51074"/>
    <w:rsid w:val="00F518D4"/>
    <w:rsid w:val="00F5303D"/>
    <w:rsid w:val="00F54142"/>
    <w:rsid w:val="00F64257"/>
    <w:rsid w:val="00F656D4"/>
    <w:rsid w:val="00F65CB1"/>
    <w:rsid w:val="00F7161C"/>
    <w:rsid w:val="00F72CF1"/>
    <w:rsid w:val="00F73DB8"/>
    <w:rsid w:val="00F74528"/>
    <w:rsid w:val="00F760BA"/>
    <w:rsid w:val="00F764A8"/>
    <w:rsid w:val="00F82745"/>
    <w:rsid w:val="00F8664E"/>
    <w:rsid w:val="00F92437"/>
    <w:rsid w:val="00F957F0"/>
    <w:rsid w:val="00F95B6D"/>
    <w:rsid w:val="00F96F88"/>
    <w:rsid w:val="00FA3760"/>
    <w:rsid w:val="00FA3C62"/>
    <w:rsid w:val="00FA6641"/>
    <w:rsid w:val="00FA6E61"/>
    <w:rsid w:val="00FA73F1"/>
    <w:rsid w:val="00FB0A41"/>
    <w:rsid w:val="00FB32AD"/>
    <w:rsid w:val="00FB6982"/>
    <w:rsid w:val="00FB6986"/>
    <w:rsid w:val="00FC232A"/>
    <w:rsid w:val="00FC34C8"/>
    <w:rsid w:val="00FC5978"/>
    <w:rsid w:val="00FC59B3"/>
    <w:rsid w:val="00FD5AF1"/>
    <w:rsid w:val="00FD78E0"/>
    <w:rsid w:val="00FD79CC"/>
    <w:rsid w:val="00FD7FAA"/>
    <w:rsid w:val="00FE1DC7"/>
    <w:rsid w:val="00FE22D9"/>
    <w:rsid w:val="00FF3D03"/>
    <w:rsid w:val="00FF5272"/>
    <w:rsid w:val="00FF54DE"/>
    <w:rsid w:val="00FF7225"/>
    <w:rsid w:val="00FF7672"/>
    <w:rsid w:val="00FF76A8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524001"/>
  <w15:docId w15:val="{3C6B0C65-CD81-4F47-9BD1-8F1D67D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paragraph" w:styleId="af">
    <w:name w:val="Body Text Indent"/>
    <w:basedOn w:val="a"/>
    <w:link w:val="af0"/>
    <w:uiPriority w:val="99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1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2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241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AF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FontStyle12">
    <w:name w:val="Font Style12"/>
    <w:rsid w:val="00EE70C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ен текст с отстъп Знак"/>
    <w:basedOn w:val="a0"/>
    <w:link w:val="af"/>
    <w:uiPriority w:val="99"/>
    <w:rsid w:val="0080313B"/>
    <w:rPr>
      <w:rFonts w:ascii="Arial" w:hAnsi="Arial"/>
      <w:lang w:val="en-US" w:eastAsia="en-US"/>
    </w:rPr>
  </w:style>
  <w:style w:type="table" w:styleId="af3">
    <w:name w:val="Table Grid"/>
    <w:basedOn w:val="a1"/>
    <w:rsid w:val="00D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E5371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osv_plovdiv@dir.bg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hyperlink" Target="http://plovdiv.riosv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osv_plovdiv@dir.bg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hyperlink" Target="http://plovdiv.rios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F011-5BC3-4DAB-B6C3-61050275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3810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26293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297</cp:revision>
  <cp:lastPrinted>2019-08-12T06:58:00Z</cp:lastPrinted>
  <dcterms:created xsi:type="dcterms:W3CDTF">2019-02-11T09:20:00Z</dcterms:created>
  <dcterms:modified xsi:type="dcterms:W3CDTF">2019-08-12T07:55:00Z</dcterms:modified>
</cp:coreProperties>
</file>