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73" w:rsidRPr="00BA4C61" w:rsidRDefault="00DF6173" w:rsidP="00A56D19">
      <w:pPr>
        <w:jc w:val="center"/>
        <w:rPr>
          <w:b/>
          <w:bCs/>
          <w:sz w:val="36"/>
          <w:szCs w:val="36"/>
        </w:rPr>
      </w:pPr>
      <w:r w:rsidRPr="00BA4C61">
        <w:rPr>
          <w:b/>
          <w:bCs/>
          <w:sz w:val="36"/>
          <w:szCs w:val="36"/>
        </w:rPr>
        <w:t>ИНФОРМАЦИЯ ЗА ПРЕЦЕНЯВАНЕ НА НЕОБХОДИМОСТТА ОТ ОВОС</w:t>
      </w:r>
    </w:p>
    <w:p w:rsidR="00DF6173" w:rsidRPr="00BA4C61" w:rsidRDefault="00DF6173" w:rsidP="00A56D19">
      <w:pPr>
        <w:jc w:val="center"/>
        <w:rPr>
          <w:b/>
          <w:sz w:val="32"/>
          <w:szCs w:val="32"/>
        </w:rPr>
      </w:pPr>
      <w:r w:rsidRPr="00BA4C61">
        <w:rPr>
          <w:b/>
          <w:sz w:val="32"/>
          <w:szCs w:val="32"/>
        </w:rPr>
        <w:t>НА</w:t>
      </w:r>
    </w:p>
    <w:p w:rsidR="00DF6173" w:rsidRPr="00BA4C61" w:rsidRDefault="00DF6173" w:rsidP="00A56D19">
      <w:pPr>
        <w:rPr>
          <w:b/>
        </w:rPr>
      </w:pPr>
    </w:p>
    <w:p w:rsidR="00DF6173" w:rsidRPr="00BA4C61" w:rsidRDefault="00DF6173" w:rsidP="00A56D19"/>
    <w:p w:rsidR="00DF6173" w:rsidRPr="00BA4C61" w:rsidRDefault="00DF6173" w:rsidP="00A56D19">
      <w:pPr>
        <w:rPr>
          <w:b/>
        </w:rPr>
      </w:pPr>
      <w:r w:rsidRPr="00BA4C61">
        <w:rPr>
          <w:b/>
        </w:rPr>
        <w:tab/>
      </w:r>
      <w:r w:rsidRPr="00BA4C61">
        <w:rPr>
          <w:b/>
        </w:rPr>
        <w:tab/>
      </w:r>
      <w:r w:rsidRPr="00BA4C61">
        <w:rPr>
          <w:b/>
        </w:rPr>
        <w:tab/>
      </w:r>
    </w:p>
    <w:p w:rsidR="00942BD8" w:rsidRDefault="00942BD8" w:rsidP="00942BD8">
      <w:pPr>
        <w:jc w:val="center"/>
        <w:rPr>
          <w:b/>
          <w:bCs/>
          <w:sz w:val="32"/>
          <w:szCs w:val="32"/>
          <w:lang w:bidi="bg-BG"/>
        </w:rPr>
      </w:pPr>
      <w:r w:rsidRPr="00BA4C61">
        <w:rPr>
          <w:b/>
          <w:bCs/>
          <w:sz w:val="32"/>
          <w:szCs w:val="32"/>
          <w:lang w:bidi="bg-BG"/>
        </w:rPr>
        <w:t>Инвестиционно предложение</w:t>
      </w:r>
    </w:p>
    <w:p w:rsidR="006B033D" w:rsidRPr="00BA4C61" w:rsidRDefault="006B033D" w:rsidP="00942BD8">
      <w:pPr>
        <w:jc w:val="center"/>
        <w:rPr>
          <w:b/>
          <w:bCs/>
          <w:sz w:val="32"/>
          <w:szCs w:val="32"/>
          <w:lang w:bidi="bg-BG"/>
        </w:rPr>
      </w:pPr>
    </w:p>
    <w:p w:rsidR="00A915BA" w:rsidRPr="00BA4C61" w:rsidRDefault="00EE2E8B" w:rsidP="00942BD8">
      <w:pPr>
        <w:jc w:val="center"/>
        <w:rPr>
          <w:b/>
        </w:rPr>
      </w:pPr>
      <w:r w:rsidRPr="00EE2E8B">
        <w:rPr>
          <w:b/>
          <w:bCs/>
          <w:sz w:val="32"/>
          <w:szCs w:val="32"/>
          <w:lang w:bidi="bg-BG"/>
        </w:rPr>
        <w:t>"Преустройство и промяна на предназначението на ремонтна сграда с идентификатор 48948.501.649.6 и складова сграда с идентификатор 48948.501.649.5 в производствена сграда за екстракция на растителна суровина в с. Момино село, община Раковски, област Пловдив."</w:t>
      </w:r>
    </w:p>
    <w:p w:rsidR="00570854" w:rsidRPr="00BA4C61" w:rsidRDefault="00570854" w:rsidP="00A56D19">
      <w:pPr>
        <w:rPr>
          <w:b/>
        </w:rPr>
      </w:pPr>
    </w:p>
    <w:p w:rsidR="00284FD0" w:rsidRDefault="00284FD0" w:rsidP="00A56D19">
      <w:pPr>
        <w:rPr>
          <w:b/>
        </w:rPr>
      </w:pPr>
    </w:p>
    <w:p w:rsidR="00284FD0" w:rsidRDefault="00284FD0" w:rsidP="00A915BA">
      <w:pPr>
        <w:jc w:val="center"/>
        <w:rPr>
          <w:b/>
        </w:rPr>
      </w:pPr>
    </w:p>
    <w:p w:rsidR="00284FD0" w:rsidRDefault="00284FD0" w:rsidP="00A56D19">
      <w:pPr>
        <w:rPr>
          <w:b/>
        </w:rPr>
      </w:pPr>
    </w:p>
    <w:p w:rsidR="00EE2E8B" w:rsidRDefault="00B9765E" w:rsidP="00A56D19">
      <w:pPr>
        <w:rPr>
          <w:b/>
        </w:rPr>
      </w:pPr>
      <w:r w:rsidRPr="00B9765E">
        <w:rPr>
          <w:b/>
          <w:noProof/>
          <w:lang w:val="en-GB" w:eastAsia="en-GB"/>
        </w:rPr>
        <w:drawing>
          <wp:inline distT="0" distB="0" distL="0" distR="0">
            <wp:extent cx="5760720" cy="3489960"/>
            <wp:effectExtent l="19050" t="0" r="0" b="0"/>
            <wp:docPr id="1" name="Картина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E8B" w:rsidRDefault="00EE2E8B" w:rsidP="00A56D19">
      <w:pPr>
        <w:rPr>
          <w:b/>
        </w:rPr>
      </w:pPr>
    </w:p>
    <w:p w:rsidR="00EE2E8B" w:rsidRDefault="00EE2E8B" w:rsidP="00A56D19">
      <w:pPr>
        <w:rPr>
          <w:b/>
        </w:rPr>
      </w:pPr>
    </w:p>
    <w:p w:rsidR="00EE2E8B" w:rsidRPr="00BA4C61" w:rsidRDefault="00EE2E8B" w:rsidP="00A56D19">
      <w:pPr>
        <w:rPr>
          <w:b/>
        </w:rPr>
      </w:pPr>
    </w:p>
    <w:p w:rsidR="00DF6173" w:rsidRPr="00BA4C61" w:rsidRDefault="00DF6173" w:rsidP="00A56D19">
      <w:pPr>
        <w:rPr>
          <w:b/>
        </w:rPr>
      </w:pPr>
    </w:p>
    <w:p w:rsidR="00DF6173" w:rsidRPr="00EE2E8B" w:rsidRDefault="00EE2E8B" w:rsidP="005E763F">
      <w:pPr>
        <w:jc w:val="center"/>
        <w:rPr>
          <w:b/>
          <w:sz w:val="28"/>
          <w:szCs w:val="28"/>
        </w:rPr>
      </w:pPr>
      <w:r w:rsidRPr="00EE2E8B">
        <w:rPr>
          <w:b/>
          <w:sz w:val="28"/>
          <w:szCs w:val="28"/>
        </w:rPr>
        <w:t>„БЛУПЛАН“ ЕООД</w:t>
      </w:r>
    </w:p>
    <w:p w:rsidR="00DF6173" w:rsidRPr="00BA4C61" w:rsidRDefault="00DF6173" w:rsidP="005E763F">
      <w:pPr>
        <w:jc w:val="center"/>
        <w:rPr>
          <w:b/>
        </w:rPr>
      </w:pPr>
    </w:p>
    <w:p w:rsidR="00DF6173" w:rsidRPr="00BA4C61" w:rsidRDefault="00DF6173" w:rsidP="005E763F">
      <w:pPr>
        <w:jc w:val="center"/>
        <w:rPr>
          <w:b/>
        </w:rPr>
      </w:pPr>
    </w:p>
    <w:p w:rsidR="00AD74EA" w:rsidRPr="00EE2E8B" w:rsidRDefault="00EE2E8B" w:rsidP="005E763F">
      <w:pPr>
        <w:jc w:val="center"/>
        <w:rPr>
          <w:b/>
          <w:sz w:val="28"/>
          <w:szCs w:val="28"/>
        </w:rPr>
      </w:pPr>
      <w:r w:rsidRPr="00EE2E8B">
        <w:rPr>
          <w:b/>
          <w:sz w:val="28"/>
          <w:szCs w:val="28"/>
        </w:rPr>
        <w:t>юли</w:t>
      </w:r>
      <w:r w:rsidR="00284FD0" w:rsidRPr="00EE2E8B">
        <w:rPr>
          <w:b/>
          <w:sz w:val="28"/>
          <w:szCs w:val="28"/>
        </w:rPr>
        <w:t xml:space="preserve">, </w:t>
      </w:r>
      <w:r w:rsidR="00DF6173" w:rsidRPr="00EE2E8B">
        <w:rPr>
          <w:b/>
          <w:sz w:val="28"/>
          <w:szCs w:val="28"/>
        </w:rPr>
        <w:t>20</w:t>
      </w:r>
      <w:r w:rsidR="009D36C7" w:rsidRPr="00EE2E8B">
        <w:rPr>
          <w:b/>
          <w:sz w:val="28"/>
          <w:szCs w:val="28"/>
        </w:rPr>
        <w:t>22</w:t>
      </w:r>
      <w:r w:rsidR="00B40BF3" w:rsidRPr="00EE2E8B">
        <w:rPr>
          <w:b/>
          <w:sz w:val="28"/>
          <w:szCs w:val="28"/>
        </w:rPr>
        <w:t xml:space="preserve"> г</w:t>
      </w:r>
      <w:r w:rsidR="00DF6173" w:rsidRPr="00EE2E8B">
        <w:rPr>
          <w:b/>
          <w:sz w:val="28"/>
          <w:szCs w:val="28"/>
        </w:rPr>
        <w:t>.</w:t>
      </w:r>
    </w:p>
    <w:p w:rsidR="00284FD0" w:rsidRDefault="00284FD0" w:rsidP="00F673B4">
      <w:pPr>
        <w:rPr>
          <w:b/>
        </w:rPr>
      </w:pPr>
    </w:p>
    <w:p w:rsidR="00EE2E8B" w:rsidRDefault="00EE2E8B" w:rsidP="00EE2E8B">
      <w:pPr>
        <w:rPr>
          <w:b/>
        </w:rPr>
      </w:pPr>
    </w:p>
    <w:p w:rsidR="00DF6173" w:rsidRPr="00BA4C61" w:rsidRDefault="00DF6173" w:rsidP="009B666B">
      <w:pPr>
        <w:numPr>
          <w:ilvl w:val="0"/>
          <w:numId w:val="1"/>
        </w:numPr>
        <w:ind w:left="426" w:hanging="426"/>
        <w:rPr>
          <w:b/>
          <w:bCs/>
        </w:rPr>
      </w:pPr>
      <w:r w:rsidRPr="00BA4C61">
        <w:rPr>
          <w:b/>
          <w:bCs/>
        </w:rPr>
        <w:lastRenderedPageBreak/>
        <w:t>Информация за контакт с възложителя:</w:t>
      </w:r>
    </w:p>
    <w:p w:rsidR="00DF6173" w:rsidRPr="00BA4C61" w:rsidRDefault="00DF6173" w:rsidP="003E18E9">
      <w:pPr>
        <w:rPr>
          <w:b/>
          <w:bCs/>
        </w:rPr>
      </w:pPr>
    </w:p>
    <w:p w:rsidR="00DF6173" w:rsidRPr="00EE2E8B" w:rsidRDefault="00DF6173" w:rsidP="003020FD">
      <w:pPr>
        <w:rPr>
          <w:bCs/>
        </w:rPr>
      </w:pPr>
      <w:r w:rsidRPr="00BA4C61">
        <w:rPr>
          <w:b/>
          <w:bCs/>
        </w:rPr>
        <w:t xml:space="preserve">1. </w:t>
      </w:r>
      <w:r w:rsidRPr="00BA4C61">
        <w:rPr>
          <w:bCs/>
        </w:rPr>
        <w:t>Име, местожителство, гражданство на възложителя - физическо лице, търговско наименование, седалище и единен идентификационен номер на юридическото лице:</w:t>
      </w:r>
      <w:r w:rsidR="00F673B4">
        <w:rPr>
          <w:bCs/>
        </w:rPr>
        <w:t xml:space="preserve"> </w:t>
      </w:r>
      <w:r w:rsidR="00EE2E8B" w:rsidRPr="00EE2E8B">
        <w:rPr>
          <w:b/>
        </w:rPr>
        <w:t>„БЛУПЛАН“ ЕООД</w:t>
      </w:r>
    </w:p>
    <w:p w:rsidR="00570854" w:rsidRPr="00BA4C61" w:rsidRDefault="00570854" w:rsidP="003E18E9">
      <w:pPr>
        <w:rPr>
          <w:b/>
          <w:bCs/>
        </w:rPr>
      </w:pPr>
      <w:bookmarkStart w:id="0" w:name="_GoBack"/>
      <w:bookmarkEnd w:id="0"/>
    </w:p>
    <w:p w:rsidR="00DF6173" w:rsidRPr="00BA4C61" w:rsidRDefault="00DF6173" w:rsidP="003E18E9">
      <w:pPr>
        <w:rPr>
          <w:b/>
          <w:bCs/>
        </w:rPr>
      </w:pPr>
      <w:r w:rsidRPr="00BA4C61">
        <w:rPr>
          <w:b/>
          <w:bCs/>
        </w:rPr>
        <w:t>II. Резюме на инвестиционното предложение:</w:t>
      </w:r>
    </w:p>
    <w:p w:rsidR="00DF6173" w:rsidRPr="00BA4C61" w:rsidRDefault="00DF6173" w:rsidP="003E18E9">
      <w:pPr>
        <w:rPr>
          <w:b/>
          <w:bCs/>
        </w:rPr>
      </w:pPr>
    </w:p>
    <w:p w:rsidR="00DF6173" w:rsidRPr="00BA4C61" w:rsidRDefault="00DF6173" w:rsidP="003E18E9">
      <w:pPr>
        <w:jc w:val="both"/>
        <w:rPr>
          <w:b/>
          <w:bCs/>
        </w:rPr>
      </w:pPr>
      <w:r w:rsidRPr="00BA4C61">
        <w:rPr>
          <w:b/>
          <w:bCs/>
        </w:rPr>
        <w:t>1. Характеристики на инвестиционното предложение:</w:t>
      </w:r>
    </w:p>
    <w:p w:rsidR="00DF6173" w:rsidRPr="00BA4C61" w:rsidRDefault="00DF6173" w:rsidP="007A7637">
      <w:pPr>
        <w:ind w:firstLine="708"/>
        <w:jc w:val="both"/>
        <w:rPr>
          <w:b/>
          <w:bCs/>
        </w:rPr>
      </w:pPr>
      <w:r w:rsidRPr="00BA4C61">
        <w:rPr>
          <w:b/>
          <w:bCs/>
        </w:rPr>
        <w:t>а) размер, засегната площ, параметри, мащабност, обем, производителност, обхват, оформление на инвестиционното предложение в неговата цялост;</w:t>
      </w:r>
    </w:p>
    <w:p w:rsidR="001B5A4B" w:rsidRDefault="001B5A4B" w:rsidP="005D1ADC">
      <w:pPr>
        <w:ind w:firstLine="708"/>
        <w:jc w:val="both"/>
        <w:rPr>
          <w:iCs/>
        </w:rPr>
      </w:pPr>
    </w:p>
    <w:p w:rsidR="00D55416" w:rsidRDefault="00E57A62" w:rsidP="00666459">
      <w:pPr>
        <w:ind w:firstLine="708"/>
        <w:jc w:val="both"/>
        <w:rPr>
          <w:iCs/>
        </w:rPr>
      </w:pPr>
      <w:r w:rsidRPr="008C0123">
        <w:rPr>
          <w:iCs/>
        </w:rPr>
        <w:t>Инве</w:t>
      </w:r>
      <w:r w:rsidR="005D1ADC">
        <w:rPr>
          <w:iCs/>
        </w:rPr>
        <w:t xml:space="preserve">стиционното предложение е ново. </w:t>
      </w:r>
    </w:p>
    <w:p w:rsidR="00114655" w:rsidRPr="00E44669" w:rsidRDefault="00114655" w:rsidP="00666459">
      <w:pPr>
        <w:ind w:firstLine="708"/>
        <w:jc w:val="both"/>
        <w:rPr>
          <w:iCs/>
          <w:color w:val="000000" w:themeColor="text1"/>
        </w:rPr>
      </w:pPr>
      <w:r w:rsidRPr="00E44669">
        <w:rPr>
          <w:iCs/>
          <w:color w:val="000000" w:themeColor="text1"/>
        </w:rPr>
        <w:t xml:space="preserve">В поземлен имот 48948.501.649, област Пловдив, община Раковски, с. Момино село, вид територия Урбанизирана, НТП: </w:t>
      </w:r>
      <w:r w:rsidRPr="00E44669">
        <w:rPr>
          <w:i/>
          <w:iCs/>
          <w:color w:val="000000" w:themeColor="text1"/>
        </w:rPr>
        <w:t>„За друг вид производствен, складов обект</w:t>
      </w:r>
      <w:r w:rsidRPr="00E44669">
        <w:rPr>
          <w:iCs/>
          <w:color w:val="000000" w:themeColor="text1"/>
        </w:rPr>
        <w:t xml:space="preserve">“, с площ 12380 кв. м. се предвижда организиране на производство за екстракция на </w:t>
      </w:r>
      <w:r w:rsidR="00AA75B2" w:rsidRPr="00E44669">
        <w:rPr>
          <w:iCs/>
          <w:color w:val="000000" w:themeColor="text1"/>
          <w:lang w:bidi="bg-BG"/>
        </w:rPr>
        <w:t>свежи и сушени растителни суровини</w:t>
      </w:r>
      <w:r w:rsidRPr="00E44669">
        <w:rPr>
          <w:iCs/>
          <w:color w:val="000000" w:themeColor="text1"/>
        </w:rPr>
        <w:t>.</w:t>
      </w:r>
    </w:p>
    <w:p w:rsidR="00114655" w:rsidRPr="00FA01A4" w:rsidRDefault="00114655" w:rsidP="00666459">
      <w:pPr>
        <w:ind w:firstLine="708"/>
        <w:jc w:val="both"/>
        <w:rPr>
          <w:iCs/>
          <w:color w:val="000000" w:themeColor="text1"/>
        </w:rPr>
      </w:pPr>
      <w:r w:rsidRPr="00E44669">
        <w:rPr>
          <w:iCs/>
          <w:color w:val="000000" w:themeColor="text1"/>
        </w:rPr>
        <w:t>Предвижда се използване на иновативна технология - нискотемпературна екстракция с втечнен газ – 1,1,1,2-тетрафлуороетанът (TFE).</w:t>
      </w:r>
    </w:p>
    <w:p w:rsidR="00114655" w:rsidRPr="00E44669" w:rsidRDefault="00114655" w:rsidP="00666459">
      <w:pPr>
        <w:ind w:firstLine="708"/>
        <w:jc w:val="both"/>
        <w:rPr>
          <w:iCs/>
          <w:color w:val="000000" w:themeColor="text1"/>
        </w:rPr>
      </w:pPr>
      <w:r w:rsidRPr="00E44669">
        <w:rPr>
          <w:iCs/>
          <w:color w:val="000000" w:themeColor="text1"/>
        </w:rPr>
        <w:t>За целта на имота се предвижда:</w:t>
      </w:r>
    </w:p>
    <w:p w:rsidR="00E44669" w:rsidRPr="00E44669" w:rsidRDefault="00114655" w:rsidP="00A3565A">
      <w:pPr>
        <w:pStyle w:val="a6"/>
        <w:numPr>
          <w:ilvl w:val="0"/>
          <w:numId w:val="9"/>
        </w:numPr>
        <w:jc w:val="both"/>
        <w:rPr>
          <w:iCs/>
          <w:color w:val="000000" w:themeColor="text1"/>
        </w:rPr>
      </w:pPr>
      <w:r w:rsidRPr="00E44669">
        <w:rPr>
          <w:iCs/>
          <w:color w:val="000000" w:themeColor="text1"/>
        </w:rPr>
        <w:t xml:space="preserve">Основен ремонт на три от съществуващите сгради както следва: </w:t>
      </w:r>
    </w:p>
    <w:p w:rsidR="00E44669" w:rsidRPr="00E44669" w:rsidRDefault="00114655" w:rsidP="00E44669">
      <w:pPr>
        <w:pStyle w:val="a6"/>
        <w:jc w:val="both"/>
        <w:rPr>
          <w:iCs/>
          <w:color w:val="000000" w:themeColor="text1"/>
        </w:rPr>
      </w:pPr>
      <w:r w:rsidRPr="00E44669">
        <w:rPr>
          <w:iCs/>
          <w:color w:val="000000" w:themeColor="text1"/>
        </w:rPr>
        <w:t xml:space="preserve">1) сграда със </w:t>
      </w:r>
      <w:r w:rsidR="00E44669" w:rsidRPr="00E44669">
        <w:rPr>
          <w:iCs/>
          <w:color w:val="000000" w:themeColor="text1"/>
        </w:rPr>
        <w:t>застроена площ (</w:t>
      </w:r>
      <w:r w:rsidRPr="00E44669">
        <w:rPr>
          <w:iCs/>
          <w:color w:val="000000" w:themeColor="text1"/>
        </w:rPr>
        <w:t>ЗП</w:t>
      </w:r>
      <w:r w:rsidR="00E44669" w:rsidRPr="00E44669">
        <w:rPr>
          <w:iCs/>
          <w:color w:val="000000" w:themeColor="text1"/>
        </w:rPr>
        <w:t>)</w:t>
      </w:r>
      <w:r w:rsidRPr="00E44669">
        <w:rPr>
          <w:iCs/>
          <w:color w:val="000000" w:themeColor="text1"/>
        </w:rPr>
        <w:t xml:space="preserve"> 203 кв.м.; </w:t>
      </w:r>
    </w:p>
    <w:p w:rsidR="00E44669" w:rsidRPr="00E44669" w:rsidRDefault="00114655" w:rsidP="00E44669">
      <w:pPr>
        <w:pStyle w:val="a6"/>
        <w:jc w:val="both"/>
        <w:rPr>
          <w:iCs/>
          <w:color w:val="000000" w:themeColor="text1"/>
        </w:rPr>
      </w:pPr>
      <w:r w:rsidRPr="00E44669">
        <w:rPr>
          <w:iCs/>
          <w:color w:val="000000" w:themeColor="text1"/>
        </w:rPr>
        <w:t xml:space="preserve">2) сграда със ЗП 154 кв.м; </w:t>
      </w:r>
    </w:p>
    <w:p w:rsidR="00E44669" w:rsidRPr="00E44669" w:rsidRDefault="00114655" w:rsidP="00E44669">
      <w:pPr>
        <w:pStyle w:val="a6"/>
        <w:jc w:val="both"/>
        <w:rPr>
          <w:iCs/>
          <w:color w:val="000000" w:themeColor="text1"/>
        </w:rPr>
      </w:pPr>
      <w:r w:rsidRPr="00E44669">
        <w:rPr>
          <w:iCs/>
          <w:color w:val="000000" w:themeColor="text1"/>
        </w:rPr>
        <w:t>3) сграда със ЗП 143 к</w:t>
      </w:r>
      <w:r w:rsidR="00EC35DC" w:rsidRPr="00E44669">
        <w:rPr>
          <w:iCs/>
          <w:color w:val="000000" w:themeColor="text1"/>
        </w:rPr>
        <w:t xml:space="preserve">в.м. и </w:t>
      </w:r>
    </w:p>
    <w:p w:rsidR="00114655" w:rsidRPr="00E44669" w:rsidRDefault="00E44669" w:rsidP="00A3565A">
      <w:pPr>
        <w:pStyle w:val="a6"/>
        <w:numPr>
          <w:ilvl w:val="0"/>
          <w:numId w:val="9"/>
        </w:numPr>
        <w:jc w:val="both"/>
        <w:rPr>
          <w:iCs/>
          <w:color w:val="000000" w:themeColor="text1"/>
        </w:rPr>
      </w:pPr>
      <w:r w:rsidRPr="00E44669">
        <w:rPr>
          <w:iCs/>
          <w:color w:val="000000" w:themeColor="text1"/>
        </w:rPr>
        <w:t>Т</w:t>
      </w:r>
      <w:r w:rsidR="00EC35DC" w:rsidRPr="00E44669">
        <w:rPr>
          <w:iCs/>
          <w:color w:val="000000" w:themeColor="text1"/>
        </w:rPr>
        <w:t xml:space="preserve">екущ ремонт на сгради със </w:t>
      </w:r>
      <w:r w:rsidR="00114655" w:rsidRPr="00E44669">
        <w:rPr>
          <w:iCs/>
          <w:color w:val="000000" w:themeColor="text1"/>
        </w:rPr>
        <w:t>ЗП 840 кв.м.;</w:t>
      </w:r>
    </w:p>
    <w:p w:rsidR="00114655" w:rsidRPr="00E44669" w:rsidRDefault="00114655" w:rsidP="00A3565A">
      <w:pPr>
        <w:pStyle w:val="a6"/>
        <w:numPr>
          <w:ilvl w:val="0"/>
          <w:numId w:val="9"/>
        </w:numPr>
        <w:jc w:val="both"/>
        <w:rPr>
          <w:iCs/>
          <w:color w:val="000000" w:themeColor="text1"/>
        </w:rPr>
      </w:pPr>
      <w:r w:rsidRPr="00E44669">
        <w:rPr>
          <w:iCs/>
          <w:color w:val="000000" w:themeColor="text1"/>
        </w:rPr>
        <w:t>Изграждане на автономна фотоволтаична централа с инсталирана мощност 140</w:t>
      </w:r>
    </w:p>
    <w:p w:rsidR="00114655" w:rsidRPr="00EF2FCF" w:rsidRDefault="00114655" w:rsidP="00114655">
      <w:pPr>
        <w:ind w:left="360"/>
        <w:jc w:val="both"/>
        <w:rPr>
          <w:iCs/>
          <w:color w:val="000000" w:themeColor="text1"/>
        </w:rPr>
      </w:pPr>
      <w:proofErr w:type="spellStart"/>
      <w:r w:rsidRPr="00EF2FCF">
        <w:rPr>
          <w:iCs/>
          <w:color w:val="000000" w:themeColor="text1"/>
        </w:rPr>
        <w:t>KWp</w:t>
      </w:r>
      <w:proofErr w:type="spellEnd"/>
      <w:r w:rsidRPr="00EF2FCF">
        <w:rPr>
          <w:iCs/>
          <w:color w:val="000000" w:themeColor="text1"/>
        </w:rPr>
        <w:t>;</w:t>
      </w:r>
    </w:p>
    <w:p w:rsidR="00C55E7C" w:rsidRPr="00EF2FCF" w:rsidRDefault="00C55E7C" w:rsidP="00A3565A">
      <w:pPr>
        <w:pStyle w:val="a6"/>
        <w:numPr>
          <w:ilvl w:val="0"/>
          <w:numId w:val="10"/>
        </w:numPr>
        <w:jc w:val="both"/>
        <w:rPr>
          <w:iCs/>
          <w:color w:val="000000" w:themeColor="text1"/>
        </w:rPr>
      </w:pPr>
      <w:r w:rsidRPr="00EF2FCF">
        <w:rPr>
          <w:iCs/>
          <w:color w:val="000000" w:themeColor="text1"/>
        </w:rPr>
        <w:t>Оборудване на Цех за екстракция на растителна суровина</w:t>
      </w:r>
      <w:r w:rsidR="00A516F0" w:rsidRPr="00EF2FCF">
        <w:rPr>
          <w:iCs/>
          <w:color w:val="000000" w:themeColor="text1"/>
        </w:rPr>
        <w:t xml:space="preserve"> с </w:t>
      </w:r>
      <w:r w:rsidR="00A516F0" w:rsidRPr="00EF2FCF">
        <w:rPr>
          <w:bCs/>
          <w:iCs/>
          <w:color w:val="000000" w:themeColor="text1"/>
        </w:rPr>
        <w:t>прогнозен годише</w:t>
      </w:r>
      <w:r w:rsidR="00B9323E" w:rsidRPr="00EF2FCF">
        <w:rPr>
          <w:bCs/>
          <w:iCs/>
          <w:color w:val="000000" w:themeColor="text1"/>
        </w:rPr>
        <w:t>н капацитет на производство до 65 кг готов продукт</w:t>
      </w:r>
      <w:r w:rsidR="00EC35DC" w:rsidRPr="00EF2FCF">
        <w:rPr>
          <w:bCs/>
          <w:iCs/>
          <w:color w:val="000000" w:themeColor="text1"/>
        </w:rPr>
        <w:t xml:space="preserve">, около 1 кг на ден </w:t>
      </w:r>
      <w:r w:rsidR="00EF2FCF" w:rsidRPr="00EF2FCF">
        <w:rPr>
          <w:bCs/>
          <w:iCs/>
          <w:color w:val="000000" w:themeColor="text1"/>
        </w:rPr>
        <w:t xml:space="preserve">при сезонна работа в месеците от октомври до март </w:t>
      </w:r>
      <w:r w:rsidR="00E44669" w:rsidRPr="00EF2FCF">
        <w:rPr>
          <w:bCs/>
          <w:iCs/>
          <w:color w:val="000000" w:themeColor="text1"/>
        </w:rPr>
        <w:t xml:space="preserve">при </w:t>
      </w:r>
      <w:r w:rsidR="00EF2FCF" w:rsidRPr="00EF2FCF">
        <w:rPr>
          <w:bCs/>
          <w:iCs/>
          <w:color w:val="000000" w:themeColor="text1"/>
        </w:rPr>
        <w:t>8</w:t>
      </w:r>
      <w:r w:rsidR="00E44669" w:rsidRPr="00EF2FCF">
        <w:rPr>
          <w:bCs/>
          <w:iCs/>
          <w:color w:val="000000" w:themeColor="text1"/>
        </w:rPr>
        <w:t>-</w:t>
      </w:r>
      <w:r w:rsidR="00A516F0" w:rsidRPr="00EF2FCF">
        <w:rPr>
          <w:bCs/>
          <w:iCs/>
          <w:color w:val="000000" w:themeColor="text1"/>
        </w:rPr>
        <w:t>часов режим на работа</w:t>
      </w:r>
      <w:r w:rsidRPr="00EF2FCF">
        <w:rPr>
          <w:iCs/>
          <w:color w:val="000000" w:themeColor="text1"/>
        </w:rPr>
        <w:t>;</w:t>
      </w:r>
    </w:p>
    <w:p w:rsidR="00C55E7C" w:rsidRPr="00E44669" w:rsidRDefault="00C55E7C" w:rsidP="00A3565A">
      <w:pPr>
        <w:pStyle w:val="a6"/>
        <w:numPr>
          <w:ilvl w:val="0"/>
          <w:numId w:val="10"/>
        </w:numPr>
        <w:jc w:val="both"/>
        <w:rPr>
          <w:iCs/>
          <w:color w:val="000000" w:themeColor="text1"/>
        </w:rPr>
      </w:pPr>
      <w:r w:rsidRPr="00E44669">
        <w:rPr>
          <w:iCs/>
          <w:color w:val="000000" w:themeColor="text1"/>
        </w:rPr>
        <w:t>Облагородяване на околно пространство, чрез</w:t>
      </w:r>
      <w:r w:rsidR="00E44669" w:rsidRPr="00E44669">
        <w:rPr>
          <w:iCs/>
          <w:color w:val="000000" w:themeColor="text1"/>
        </w:rPr>
        <w:t xml:space="preserve"> строително-монтажни работи (</w:t>
      </w:r>
      <w:r w:rsidRPr="00E44669">
        <w:rPr>
          <w:iCs/>
          <w:color w:val="000000" w:themeColor="text1"/>
        </w:rPr>
        <w:t>СМР</w:t>
      </w:r>
      <w:r w:rsidR="00E44669" w:rsidRPr="00E44669">
        <w:rPr>
          <w:iCs/>
          <w:color w:val="000000" w:themeColor="text1"/>
        </w:rPr>
        <w:t>)</w:t>
      </w:r>
      <w:r w:rsidRPr="00E44669">
        <w:rPr>
          <w:iCs/>
          <w:color w:val="000000" w:themeColor="text1"/>
        </w:rPr>
        <w:t xml:space="preserve"> по вертикална планировка </w:t>
      </w:r>
      <w:r w:rsidR="00EC35DC" w:rsidRPr="00E44669">
        <w:rPr>
          <w:iCs/>
          <w:color w:val="000000" w:themeColor="text1"/>
        </w:rPr>
        <w:t>-</w:t>
      </w:r>
      <w:r w:rsidR="00EC35DC" w:rsidRPr="00E44669">
        <w:rPr>
          <w:color w:val="000000" w:themeColor="text1"/>
        </w:rPr>
        <w:t xml:space="preserve"> </w:t>
      </w:r>
      <w:r w:rsidR="00EC35DC" w:rsidRPr="00E44669">
        <w:rPr>
          <w:iCs/>
          <w:color w:val="000000" w:themeColor="text1"/>
        </w:rPr>
        <w:t xml:space="preserve">възстановяване на площадки с бетонна настилка </w:t>
      </w:r>
      <w:r w:rsidRPr="00E44669">
        <w:rPr>
          <w:iCs/>
          <w:color w:val="000000" w:themeColor="text1"/>
        </w:rPr>
        <w:t>.</w:t>
      </w:r>
    </w:p>
    <w:p w:rsidR="00114655" w:rsidRPr="00D55416" w:rsidRDefault="00114655" w:rsidP="00666459">
      <w:pPr>
        <w:ind w:firstLine="708"/>
        <w:jc w:val="both"/>
        <w:rPr>
          <w:iCs/>
          <w:color w:val="0070C0"/>
        </w:rPr>
      </w:pPr>
    </w:p>
    <w:p w:rsidR="00DF6173" w:rsidRPr="00511CDE" w:rsidRDefault="00DF6173" w:rsidP="003E18E9">
      <w:pPr>
        <w:jc w:val="both"/>
        <w:rPr>
          <w:b/>
          <w:bCs/>
        </w:rPr>
      </w:pPr>
    </w:p>
    <w:p w:rsidR="00DF6173" w:rsidRPr="00511CDE" w:rsidRDefault="00DF6173" w:rsidP="007A7637">
      <w:pPr>
        <w:ind w:firstLine="708"/>
        <w:jc w:val="both"/>
        <w:rPr>
          <w:b/>
          <w:bCs/>
        </w:rPr>
      </w:pPr>
      <w:r w:rsidRPr="00511CDE">
        <w:rPr>
          <w:b/>
          <w:bCs/>
        </w:rPr>
        <w:t>б) взаимовръзка и кумулиране с други съществуващи и/или одобрени инвестиционни предложения;</w:t>
      </w:r>
    </w:p>
    <w:p w:rsidR="0053753D" w:rsidRPr="00886D16" w:rsidRDefault="00423103" w:rsidP="00666459">
      <w:pPr>
        <w:ind w:firstLine="567"/>
        <w:jc w:val="both"/>
      </w:pPr>
      <w:r w:rsidRPr="00511CDE">
        <w:rPr>
          <w:b/>
          <w:bCs/>
        </w:rPr>
        <w:t xml:space="preserve"> </w:t>
      </w:r>
    </w:p>
    <w:p w:rsidR="00221FE7" w:rsidRPr="00E44669" w:rsidRDefault="00E44669" w:rsidP="001F5F22">
      <w:pPr>
        <w:pStyle w:val="a6"/>
        <w:spacing w:after="240"/>
        <w:ind w:left="0" w:firstLine="567"/>
        <w:jc w:val="both"/>
        <w:rPr>
          <w:color w:val="000000" w:themeColor="text1"/>
        </w:rPr>
      </w:pPr>
      <w:r w:rsidRPr="00E44669">
        <w:rPr>
          <w:color w:val="000000" w:themeColor="text1"/>
        </w:rPr>
        <w:tab/>
      </w:r>
      <w:r w:rsidR="002D2F17" w:rsidRPr="00E44669">
        <w:rPr>
          <w:color w:val="000000" w:themeColor="text1"/>
        </w:rPr>
        <w:t>Инвести</w:t>
      </w:r>
      <w:r w:rsidRPr="00E44669">
        <w:rPr>
          <w:color w:val="000000" w:themeColor="text1"/>
        </w:rPr>
        <w:t>ционното предложение ще се осъще</w:t>
      </w:r>
      <w:r w:rsidR="002D2F17" w:rsidRPr="00E44669">
        <w:rPr>
          <w:color w:val="000000" w:themeColor="text1"/>
        </w:rPr>
        <w:t>стви в собствен поземлен имот 48948.501.649, с. Момино село, община Раковски, обл. Пловдив и няма връзка с други съществуващи и/или одобрени в района инвестиционни предложения.</w:t>
      </w:r>
    </w:p>
    <w:p w:rsidR="00DF6173" w:rsidRPr="00511CDE" w:rsidRDefault="00DF6173" w:rsidP="003E18E9">
      <w:pPr>
        <w:jc w:val="both"/>
        <w:rPr>
          <w:b/>
          <w:bCs/>
        </w:rPr>
      </w:pPr>
    </w:p>
    <w:p w:rsidR="00DF6173" w:rsidRPr="00511CDE" w:rsidRDefault="00DF6173" w:rsidP="009F3A17">
      <w:pPr>
        <w:ind w:firstLine="708"/>
        <w:jc w:val="both"/>
        <w:rPr>
          <w:b/>
          <w:bCs/>
        </w:rPr>
      </w:pPr>
      <w:r w:rsidRPr="00511CDE">
        <w:rPr>
          <w:b/>
          <w:bCs/>
        </w:rPr>
        <w:t>в) използване на природни ресурси по време на строителството и експлоатацията на земните недра, почвите, водите и на биологичното разнообразие;</w:t>
      </w:r>
    </w:p>
    <w:p w:rsidR="00DF6173" w:rsidRPr="00511CDE" w:rsidRDefault="00DF6173" w:rsidP="003A4F30">
      <w:pPr>
        <w:ind w:firstLine="708"/>
        <w:rPr>
          <w:bCs/>
        </w:rPr>
      </w:pPr>
    </w:p>
    <w:p w:rsidR="00207138" w:rsidRPr="00E44669" w:rsidRDefault="00207138" w:rsidP="00207138">
      <w:pPr>
        <w:ind w:firstLine="708"/>
        <w:jc w:val="both"/>
        <w:rPr>
          <w:bCs/>
          <w:color w:val="000000" w:themeColor="text1"/>
        </w:rPr>
      </w:pPr>
      <w:r w:rsidRPr="00E44669">
        <w:rPr>
          <w:bCs/>
          <w:color w:val="000000" w:themeColor="text1"/>
        </w:rPr>
        <w:t>Материалите за ремонтните дейности ще бъдат закупени от търговската мрежа.</w:t>
      </w:r>
    </w:p>
    <w:p w:rsidR="00E44669" w:rsidRDefault="00207138" w:rsidP="00207138">
      <w:pPr>
        <w:ind w:firstLine="708"/>
        <w:jc w:val="both"/>
        <w:rPr>
          <w:bCs/>
          <w:color w:val="000000" w:themeColor="text1"/>
        </w:rPr>
      </w:pPr>
      <w:r w:rsidRPr="00E44669">
        <w:rPr>
          <w:bCs/>
          <w:color w:val="000000" w:themeColor="text1"/>
        </w:rPr>
        <w:t xml:space="preserve">Дълбочината на изкопите ще бъде до </w:t>
      </w:r>
      <w:r w:rsidR="00405509" w:rsidRPr="00E44669">
        <w:rPr>
          <w:bCs/>
          <w:color w:val="000000" w:themeColor="text1"/>
        </w:rPr>
        <w:t>0,5</w:t>
      </w:r>
      <w:r w:rsidRPr="00E44669">
        <w:rPr>
          <w:bCs/>
          <w:color w:val="000000" w:themeColor="text1"/>
        </w:rPr>
        <w:t xml:space="preserve"> м. </w:t>
      </w:r>
    </w:p>
    <w:p w:rsidR="00207138" w:rsidRPr="00E44669" w:rsidRDefault="00207138" w:rsidP="00207138">
      <w:pPr>
        <w:ind w:firstLine="708"/>
        <w:jc w:val="both"/>
        <w:rPr>
          <w:bCs/>
          <w:color w:val="000000" w:themeColor="text1"/>
        </w:rPr>
      </w:pPr>
      <w:r w:rsidRPr="00E44669">
        <w:rPr>
          <w:bCs/>
          <w:color w:val="000000" w:themeColor="text1"/>
        </w:rPr>
        <w:t>Хумусният слой, който ще се изземе ще се депонира и използва за оформяне на тревните площи. Излишната част ще се извозва на депо за земни маси.</w:t>
      </w:r>
    </w:p>
    <w:p w:rsidR="00207138" w:rsidRPr="00E44669" w:rsidRDefault="00207138" w:rsidP="00207138">
      <w:pPr>
        <w:ind w:firstLine="708"/>
        <w:jc w:val="both"/>
        <w:rPr>
          <w:bCs/>
          <w:color w:val="000000" w:themeColor="text1"/>
        </w:rPr>
      </w:pPr>
      <w:r w:rsidRPr="00E44669">
        <w:rPr>
          <w:bCs/>
          <w:color w:val="000000" w:themeColor="text1"/>
        </w:rPr>
        <w:lastRenderedPageBreak/>
        <w:t xml:space="preserve">За водоснабдяване ще се ползва вода с питейни качества (прогнозни количества до </w:t>
      </w:r>
      <w:r w:rsidR="00405509" w:rsidRPr="00E44669">
        <w:rPr>
          <w:bCs/>
          <w:color w:val="000000" w:themeColor="text1"/>
        </w:rPr>
        <w:t>2</w:t>
      </w:r>
      <w:r w:rsidRPr="00E44669">
        <w:rPr>
          <w:bCs/>
          <w:color w:val="000000" w:themeColor="text1"/>
        </w:rPr>
        <w:t xml:space="preserve"> куб.м/ден), осигурена чрез разклонение от съществуващия селищен водопровод. </w:t>
      </w:r>
    </w:p>
    <w:p w:rsidR="00E44669" w:rsidRPr="005104EE" w:rsidRDefault="00E44669" w:rsidP="00E44669">
      <w:pPr>
        <w:ind w:firstLine="708"/>
        <w:jc w:val="both"/>
      </w:pPr>
      <w:r w:rsidRPr="005104EE">
        <w:t>За периода на строителството, както и по време на експлоатацията няма да се засягат необработваеми или земеделски земи. Всички планирани дейности ще се извършват единствено в границите на УПИ. Няма да се използват ресурси като земни недра и биологично разнообразие.</w:t>
      </w:r>
    </w:p>
    <w:p w:rsidR="00207138" w:rsidRPr="00207138" w:rsidRDefault="00207138" w:rsidP="00207138">
      <w:pPr>
        <w:jc w:val="both"/>
        <w:rPr>
          <w:bCs/>
          <w:color w:val="0070C0"/>
        </w:rPr>
      </w:pPr>
    </w:p>
    <w:p w:rsidR="00DF6173" w:rsidRPr="00511CDE" w:rsidRDefault="00DF6173" w:rsidP="00207138">
      <w:pPr>
        <w:rPr>
          <w:b/>
          <w:bCs/>
        </w:rPr>
      </w:pPr>
      <w:r w:rsidRPr="00511CDE">
        <w:rPr>
          <w:b/>
          <w:bCs/>
        </w:rPr>
        <w:t>г) генериране на отпадъци - видове, количества и начин на третиране, и</w:t>
      </w:r>
      <w:r w:rsidR="00246B3D">
        <w:rPr>
          <w:b/>
          <w:bCs/>
        </w:rPr>
        <w:t xml:space="preserve"> </w:t>
      </w:r>
      <w:r w:rsidRPr="00511CDE">
        <w:rPr>
          <w:b/>
          <w:bCs/>
        </w:rPr>
        <w:t>отпадъчни води;</w:t>
      </w:r>
    </w:p>
    <w:p w:rsidR="00DF6173" w:rsidRPr="00A53FB6" w:rsidRDefault="00DF6173" w:rsidP="00067679">
      <w:pPr>
        <w:ind w:firstLine="708"/>
        <w:jc w:val="both"/>
        <w:rPr>
          <w:bCs/>
          <w:color w:val="000000" w:themeColor="text1"/>
        </w:rPr>
      </w:pPr>
    </w:p>
    <w:p w:rsidR="000E1CBE" w:rsidRPr="00A53FB6" w:rsidRDefault="008A07D9" w:rsidP="00067679">
      <w:pPr>
        <w:ind w:firstLine="708"/>
        <w:jc w:val="both"/>
        <w:rPr>
          <w:bCs/>
          <w:color w:val="000000" w:themeColor="text1"/>
        </w:rPr>
      </w:pPr>
      <w:bookmarkStart w:id="1" w:name="_Hlk79862304"/>
      <w:r w:rsidRPr="00A53FB6">
        <w:rPr>
          <w:bCs/>
          <w:i/>
          <w:color w:val="000000" w:themeColor="text1"/>
        </w:rPr>
        <w:t xml:space="preserve">По време на строителните </w:t>
      </w:r>
      <w:r w:rsidR="009A6F49" w:rsidRPr="00A53FB6">
        <w:rPr>
          <w:bCs/>
          <w:i/>
          <w:color w:val="000000" w:themeColor="text1"/>
        </w:rPr>
        <w:t xml:space="preserve"> и ремонтни </w:t>
      </w:r>
      <w:r w:rsidRPr="00A53FB6">
        <w:rPr>
          <w:bCs/>
          <w:i/>
          <w:color w:val="000000" w:themeColor="text1"/>
        </w:rPr>
        <w:t>дейности</w:t>
      </w:r>
      <w:r w:rsidRPr="00A53FB6">
        <w:rPr>
          <w:bCs/>
          <w:color w:val="000000" w:themeColor="text1"/>
        </w:rPr>
        <w:t xml:space="preserve"> щ</w:t>
      </w:r>
      <w:r w:rsidR="00DF6173" w:rsidRPr="00A53FB6">
        <w:rPr>
          <w:bCs/>
          <w:color w:val="000000" w:themeColor="text1"/>
        </w:rPr>
        <w:t>е се генерират строителни и битови отпадъци</w:t>
      </w:r>
      <w:bookmarkEnd w:id="1"/>
      <w:r w:rsidR="00E44669" w:rsidRPr="00A53FB6">
        <w:rPr>
          <w:bCs/>
          <w:color w:val="000000" w:themeColor="text1"/>
        </w:rPr>
        <w:t xml:space="preserve">, в количества, </w:t>
      </w:r>
      <w:r w:rsidR="00DF6173" w:rsidRPr="00A53FB6">
        <w:rPr>
          <w:bCs/>
          <w:color w:val="000000" w:themeColor="text1"/>
        </w:rPr>
        <w:t xml:space="preserve">съответни на </w:t>
      </w:r>
      <w:r w:rsidR="00763189" w:rsidRPr="00A53FB6">
        <w:rPr>
          <w:bCs/>
          <w:color w:val="000000" w:themeColor="text1"/>
        </w:rPr>
        <w:t xml:space="preserve">размера на </w:t>
      </w:r>
      <w:r w:rsidR="000E1CBE" w:rsidRPr="00A53FB6">
        <w:rPr>
          <w:bCs/>
          <w:color w:val="000000" w:themeColor="text1"/>
        </w:rPr>
        <w:t>постройките.</w:t>
      </w:r>
    </w:p>
    <w:p w:rsidR="000E1CBE" w:rsidRPr="00A53FB6" w:rsidRDefault="000E1CBE" w:rsidP="001864A0">
      <w:pPr>
        <w:ind w:firstLine="708"/>
        <w:jc w:val="both"/>
        <w:rPr>
          <w:bCs/>
          <w:i/>
          <w:color w:val="000000" w:themeColor="text1"/>
        </w:rPr>
      </w:pPr>
      <w:bookmarkStart w:id="2" w:name="_Hlk79862241"/>
      <w:r w:rsidRPr="00A53FB6">
        <w:rPr>
          <w:bCs/>
          <w:color w:val="000000" w:themeColor="text1"/>
        </w:rPr>
        <w:t>За строителните отпадъци ще бъде изготвен План за управление на строителните отпадъци</w:t>
      </w:r>
      <w:r w:rsidR="00E44669" w:rsidRPr="00A53FB6">
        <w:rPr>
          <w:bCs/>
          <w:color w:val="000000" w:themeColor="text1"/>
        </w:rPr>
        <w:t>, като</w:t>
      </w:r>
      <w:r w:rsidRPr="00A53FB6">
        <w:rPr>
          <w:bCs/>
          <w:color w:val="000000" w:themeColor="text1"/>
        </w:rPr>
        <w:t xml:space="preserve"> управлението им ще се извършва в съответствие с </w:t>
      </w:r>
      <w:r w:rsidRPr="00A53FB6">
        <w:rPr>
          <w:bCs/>
          <w:i/>
          <w:color w:val="000000" w:themeColor="text1"/>
        </w:rPr>
        <w:t>Наредба за управление на строителните отпадъци и за влагане на рециклирани строителни материали</w:t>
      </w:r>
      <w:r w:rsidRPr="00A53FB6">
        <w:rPr>
          <w:bCs/>
          <w:color w:val="000000" w:themeColor="text1"/>
        </w:rPr>
        <w:t xml:space="preserve"> (</w:t>
      </w:r>
      <w:proofErr w:type="spellStart"/>
      <w:r w:rsidRPr="00A53FB6">
        <w:rPr>
          <w:bCs/>
          <w:i/>
          <w:color w:val="000000" w:themeColor="text1"/>
        </w:rPr>
        <w:t>обн</w:t>
      </w:r>
      <w:proofErr w:type="spellEnd"/>
      <w:r w:rsidRPr="00A53FB6">
        <w:rPr>
          <w:bCs/>
          <w:i/>
          <w:color w:val="000000" w:themeColor="text1"/>
        </w:rPr>
        <w:t>. ДВ. бр.98 от 8 Декември 2017г.)</w:t>
      </w:r>
    </w:p>
    <w:p w:rsidR="007E5EE8" w:rsidRPr="00A53FB6" w:rsidRDefault="001864A0" w:rsidP="001864A0">
      <w:pPr>
        <w:ind w:firstLine="708"/>
        <w:rPr>
          <w:bCs/>
          <w:color w:val="000000" w:themeColor="text1"/>
        </w:rPr>
      </w:pPr>
      <w:r w:rsidRPr="00A53FB6">
        <w:rPr>
          <w:bCs/>
          <w:i/>
          <w:color w:val="000000" w:themeColor="text1"/>
        </w:rPr>
        <w:t>През експлоатационния период</w:t>
      </w:r>
      <w:r w:rsidRPr="00A53FB6">
        <w:rPr>
          <w:bCs/>
          <w:color w:val="000000" w:themeColor="text1"/>
        </w:rPr>
        <w:t xml:space="preserve"> ще се образуват</w:t>
      </w:r>
      <w:r w:rsidR="007E5EE8" w:rsidRPr="00A53FB6">
        <w:rPr>
          <w:bCs/>
          <w:color w:val="000000" w:themeColor="text1"/>
        </w:rPr>
        <w:t>:</w:t>
      </w:r>
    </w:p>
    <w:p w:rsidR="00DF6173" w:rsidRPr="00A53FB6" w:rsidRDefault="001864A0" w:rsidP="00A3565A">
      <w:pPr>
        <w:pStyle w:val="a6"/>
        <w:numPr>
          <w:ilvl w:val="0"/>
          <w:numId w:val="11"/>
        </w:numPr>
        <w:jc w:val="both"/>
        <w:rPr>
          <w:bCs/>
          <w:color w:val="000000" w:themeColor="text1"/>
        </w:rPr>
      </w:pPr>
      <w:r w:rsidRPr="00A53FB6">
        <w:rPr>
          <w:bCs/>
          <w:color w:val="000000" w:themeColor="text1"/>
        </w:rPr>
        <w:t>битови отпадъци, които ще се събират разделно в контейнери и ще се извозват на определено за целта депо от фирмата по сметосъбиране, обслужваща зоната и притежа</w:t>
      </w:r>
      <w:r w:rsidR="007E5EE8" w:rsidRPr="00A53FB6">
        <w:rPr>
          <w:bCs/>
          <w:color w:val="000000" w:themeColor="text1"/>
        </w:rPr>
        <w:t>ваща изискуемия документ по ЗУО;</w:t>
      </w:r>
    </w:p>
    <w:p w:rsidR="007E5EE8" w:rsidRPr="00A53FB6" w:rsidRDefault="00246B3D" w:rsidP="00A3565A">
      <w:pPr>
        <w:pStyle w:val="a6"/>
        <w:numPr>
          <w:ilvl w:val="0"/>
          <w:numId w:val="1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02 03 03 </w:t>
      </w:r>
      <w:r w:rsidR="007E5EE8" w:rsidRPr="00A53FB6">
        <w:rPr>
          <w:bCs/>
          <w:color w:val="000000" w:themeColor="text1"/>
        </w:rPr>
        <w:t>- отработени отпадъци от екстракция с разтворители. Отработената суровина е суха, без остатъци от разтворител в нея и ще се предава на лицензирани фирми за оползотворяване.</w:t>
      </w:r>
    </w:p>
    <w:p w:rsidR="009F0192" w:rsidRPr="00A53FB6" w:rsidRDefault="009F0192" w:rsidP="009F0192">
      <w:pPr>
        <w:ind w:left="420"/>
        <w:rPr>
          <w:bCs/>
          <w:color w:val="000000" w:themeColor="text1"/>
        </w:rPr>
      </w:pPr>
    </w:p>
    <w:p w:rsidR="009F0192" w:rsidRPr="00A53FB6" w:rsidRDefault="009F0192" w:rsidP="00A53FB6">
      <w:pPr>
        <w:ind w:firstLine="567"/>
        <w:jc w:val="both"/>
        <w:rPr>
          <w:b/>
          <w:bCs/>
          <w:i/>
          <w:color w:val="000000" w:themeColor="text1"/>
        </w:rPr>
      </w:pPr>
      <w:bookmarkStart w:id="3" w:name="_Hlk89075488"/>
      <w:r w:rsidRPr="00A53FB6">
        <w:rPr>
          <w:bCs/>
          <w:color w:val="000000" w:themeColor="text1"/>
        </w:rPr>
        <w:t xml:space="preserve">Всички генерирани отпадъци ще бъдат класифицирани по надлежния ред съгласно ЗУО и </w:t>
      </w:r>
      <w:r w:rsidRPr="00A53FB6">
        <w:rPr>
          <w:bCs/>
          <w:i/>
          <w:color w:val="000000" w:themeColor="text1"/>
        </w:rPr>
        <w:t>Наредба № 2 от 23 юли 2014 г. за класификация на отпадъците (</w:t>
      </w:r>
      <w:proofErr w:type="spellStart"/>
      <w:r w:rsidRPr="00A53FB6">
        <w:rPr>
          <w:bCs/>
          <w:i/>
          <w:color w:val="000000" w:themeColor="text1"/>
        </w:rPr>
        <w:t>обн</w:t>
      </w:r>
      <w:proofErr w:type="spellEnd"/>
      <w:r w:rsidRPr="00A53FB6">
        <w:rPr>
          <w:bCs/>
          <w:i/>
          <w:color w:val="000000" w:themeColor="text1"/>
        </w:rPr>
        <w:t xml:space="preserve">. ДВ. бр.66 от 8 Август 2014 г., </w:t>
      </w:r>
      <w:bookmarkStart w:id="4" w:name="_Hlk88825835"/>
      <w:proofErr w:type="spellStart"/>
      <w:r w:rsidR="00A53FB6" w:rsidRPr="00A53FB6">
        <w:rPr>
          <w:bCs/>
          <w:i/>
          <w:color w:val="000000" w:themeColor="text1"/>
        </w:rPr>
        <w:t>посл</w:t>
      </w:r>
      <w:proofErr w:type="spellEnd"/>
      <w:r w:rsidR="00A53FB6" w:rsidRPr="00A53FB6">
        <w:rPr>
          <w:bCs/>
          <w:i/>
          <w:color w:val="000000" w:themeColor="text1"/>
        </w:rPr>
        <w:t>. изм. и доп. ДВ. бр.53</w:t>
      </w:r>
      <w:r w:rsidRPr="00A53FB6">
        <w:rPr>
          <w:bCs/>
          <w:i/>
          <w:color w:val="000000" w:themeColor="text1"/>
        </w:rPr>
        <w:t xml:space="preserve"> от </w:t>
      </w:r>
      <w:r w:rsidR="00A53FB6" w:rsidRPr="00A53FB6">
        <w:rPr>
          <w:bCs/>
          <w:i/>
          <w:color w:val="000000" w:themeColor="text1"/>
        </w:rPr>
        <w:t>8</w:t>
      </w:r>
      <w:r w:rsidRPr="00A53FB6">
        <w:rPr>
          <w:bCs/>
          <w:i/>
          <w:color w:val="000000" w:themeColor="text1"/>
        </w:rPr>
        <w:t xml:space="preserve"> </w:t>
      </w:r>
      <w:r w:rsidR="00A53FB6" w:rsidRPr="00A53FB6">
        <w:rPr>
          <w:bCs/>
          <w:i/>
          <w:color w:val="000000" w:themeColor="text1"/>
        </w:rPr>
        <w:t>Юли</w:t>
      </w:r>
      <w:r w:rsidRPr="00A53FB6">
        <w:rPr>
          <w:bCs/>
          <w:i/>
          <w:color w:val="000000" w:themeColor="text1"/>
        </w:rPr>
        <w:t xml:space="preserve"> 202</w:t>
      </w:r>
      <w:r w:rsidR="00A53FB6" w:rsidRPr="00A53FB6">
        <w:rPr>
          <w:bCs/>
          <w:i/>
          <w:color w:val="000000" w:themeColor="text1"/>
        </w:rPr>
        <w:t>2</w:t>
      </w:r>
      <w:r w:rsidRPr="00A53FB6">
        <w:rPr>
          <w:bCs/>
          <w:i/>
          <w:color w:val="000000" w:themeColor="text1"/>
        </w:rPr>
        <w:t xml:space="preserve"> г.) </w:t>
      </w:r>
      <w:r w:rsidRPr="00A53FB6">
        <w:rPr>
          <w:bCs/>
          <w:color w:val="000000" w:themeColor="text1"/>
        </w:rPr>
        <w:t>и</w:t>
      </w:r>
      <w:bookmarkEnd w:id="3"/>
      <w:bookmarkEnd w:id="4"/>
      <w:r w:rsidRPr="00A53FB6">
        <w:rPr>
          <w:bCs/>
          <w:color w:val="000000" w:themeColor="text1"/>
        </w:rPr>
        <w:t xml:space="preserve"> ще се събират разделно. </w:t>
      </w:r>
    </w:p>
    <w:p w:rsidR="009A6F49" w:rsidRPr="00A53FB6" w:rsidRDefault="009A6F49" w:rsidP="001864A0">
      <w:pPr>
        <w:ind w:firstLine="708"/>
        <w:rPr>
          <w:bCs/>
          <w:color w:val="000000" w:themeColor="text1"/>
        </w:rPr>
      </w:pPr>
    </w:p>
    <w:bookmarkEnd w:id="2"/>
    <w:p w:rsidR="001864A0" w:rsidRPr="00A53FB6" w:rsidRDefault="0007103D" w:rsidP="001864A0">
      <w:pPr>
        <w:jc w:val="both"/>
        <w:rPr>
          <w:bCs/>
          <w:color w:val="000000" w:themeColor="text1"/>
        </w:rPr>
      </w:pPr>
      <w:r w:rsidRPr="00A53FB6">
        <w:rPr>
          <w:b/>
          <w:bCs/>
          <w:color w:val="000000" w:themeColor="text1"/>
        </w:rPr>
        <w:tab/>
      </w:r>
      <w:r w:rsidR="001864A0" w:rsidRPr="00A53FB6">
        <w:rPr>
          <w:bCs/>
          <w:color w:val="000000" w:themeColor="text1"/>
        </w:rPr>
        <w:t>Формираните битови отпадъчни води</w:t>
      </w:r>
      <w:r w:rsidR="00405509" w:rsidRPr="00A53FB6">
        <w:rPr>
          <w:bCs/>
          <w:color w:val="000000" w:themeColor="text1"/>
        </w:rPr>
        <w:t xml:space="preserve"> (</w:t>
      </w:r>
      <w:proofErr w:type="spellStart"/>
      <w:r w:rsidR="00405509" w:rsidRPr="00A53FB6">
        <w:rPr>
          <w:bCs/>
          <w:color w:val="000000" w:themeColor="text1"/>
        </w:rPr>
        <w:t>макс</w:t>
      </w:r>
      <w:proofErr w:type="spellEnd"/>
      <w:r w:rsidR="00405509" w:rsidRPr="00A53FB6">
        <w:rPr>
          <w:bCs/>
          <w:color w:val="000000" w:themeColor="text1"/>
        </w:rPr>
        <w:t>. 2 куб.м/ден)</w:t>
      </w:r>
      <w:r w:rsidR="001864A0" w:rsidRPr="00A53FB6">
        <w:rPr>
          <w:bCs/>
          <w:color w:val="000000" w:themeColor="text1"/>
        </w:rPr>
        <w:t xml:space="preserve"> ще се отвеждат чрез площадко</w:t>
      </w:r>
      <w:r w:rsidR="007275DD" w:rsidRPr="00A53FB6">
        <w:rPr>
          <w:bCs/>
          <w:color w:val="000000" w:themeColor="text1"/>
        </w:rPr>
        <w:t xml:space="preserve">вата канализационна мрежа </w:t>
      </w:r>
      <w:r w:rsidR="0077722C" w:rsidRPr="00A53FB6">
        <w:rPr>
          <w:bCs/>
          <w:color w:val="000000" w:themeColor="text1"/>
        </w:rPr>
        <w:t xml:space="preserve">във водонепропусклива изгребна яма, която периодично ще се почиства </w:t>
      </w:r>
      <w:r w:rsidR="001A5293" w:rsidRPr="00A53FB6">
        <w:rPr>
          <w:bCs/>
          <w:color w:val="000000" w:themeColor="text1"/>
        </w:rPr>
        <w:t>о</w:t>
      </w:r>
      <w:r w:rsidR="0077722C" w:rsidRPr="00A53FB6">
        <w:rPr>
          <w:bCs/>
          <w:color w:val="000000" w:themeColor="text1"/>
        </w:rPr>
        <w:t>т лицензирана фирма</w:t>
      </w:r>
      <w:r w:rsidR="007E5EE8" w:rsidRPr="00A53FB6">
        <w:rPr>
          <w:bCs/>
          <w:color w:val="000000" w:themeColor="text1"/>
        </w:rPr>
        <w:t>.</w:t>
      </w:r>
    </w:p>
    <w:p w:rsidR="00DF6173" w:rsidRPr="00511CDE" w:rsidRDefault="00DF6173" w:rsidP="00A93773">
      <w:pPr>
        <w:rPr>
          <w:bCs/>
        </w:rPr>
      </w:pPr>
    </w:p>
    <w:p w:rsidR="00DF6173" w:rsidRPr="00511CDE" w:rsidRDefault="00DF6173" w:rsidP="00FB73C9">
      <w:pPr>
        <w:ind w:firstLine="708"/>
        <w:rPr>
          <w:b/>
          <w:bCs/>
        </w:rPr>
      </w:pPr>
      <w:r w:rsidRPr="00511CDE">
        <w:rPr>
          <w:b/>
          <w:bCs/>
        </w:rPr>
        <w:t>д) замърсяване и вредно въздействие; дискомфорт на околната среда;</w:t>
      </w:r>
    </w:p>
    <w:p w:rsidR="000058DE" w:rsidRPr="00511CDE" w:rsidRDefault="000058DE" w:rsidP="00734634">
      <w:pPr>
        <w:ind w:firstLine="708"/>
        <w:jc w:val="both"/>
        <w:rPr>
          <w:lang w:eastAsia="en-US"/>
        </w:rPr>
      </w:pPr>
    </w:p>
    <w:p w:rsidR="00734634" w:rsidRPr="00C327FA" w:rsidRDefault="00A53FB6" w:rsidP="00734634">
      <w:pPr>
        <w:ind w:firstLine="708"/>
        <w:jc w:val="both"/>
        <w:rPr>
          <w:color w:val="000000" w:themeColor="text1"/>
          <w:lang w:eastAsia="en-US"/>
        </w:rPr>
      </w:pPr>
      <w:r w:rsidRPr="00C327FA">
        <w:rPr>
          <w:color w:val="000000" w:themeColor="text1"/>
          <w:lang w:eastAsia="en-US"/>
        </w:rPr>
        <w:t>Принципно, в</w:t>
      </w:r>
      <w:r w:rsidR="00734634" w:rsidRPr="00C327FA">
        <w:rPr>
          <w:color w:val="000000" w:themeColor="text1"/>
          <w:lang w:eastAsia="en-US"/>
        </w:rPr>
        <w:t>ърху състоянието на повърхностните и подземните води, съгласно Плановете за управление на речните басейни (ПУРБ), значимите видове натиск и въздействие в резултат от човешката дейност се базират на разбирането, че хората чрез своята антропогенна дейност влияят върху повърхностните и подземните води и въздействат върху състоянието им в качествено и количествено отношение. Основните видове натиск върху повърхностните и подземни води са свързани с водоползване (</w:t>
      </w:r>
      <w:proofErr w:type="spellStart"/>
      <w:r w:rsidR="00734634" w:rsidRPr="00C327FA">
        <w:rPr>
          <w:color w:val="000000" w:themeColor="text1"/>
          <w:lang w:eastAsia="en-US"/>
        </w:rPr>
        <w:t>хидроморфологичен</w:t>
      </w:r>
      <w:proofErr w:type="spellEnd"/>
      <w:r w:rsidR="00734634" w:rsidRPr="00C327FA">
        <w:rPr>
          <w:color w:val="000000" w:themeColor="text1"/>
          <w:lang w:eastAsia="en-US"/>
        </w:rPr>
        <w:t xml:space="preserve"> натиск) и заустване на непречистени отпадъчни води (точков източник на замърсяване).</w:t>
      </w:r>
    </w:p>
    <w:p w:rsidR="00734634" w:rsidRPr="00C327FA" w:rsidRDefault="00734634" w:rsidP="00C327FA">
      <w:pPr>
        <w:ind w:firstLine="706"/>
        <w:jc w:val="both"/>
        <w:rPr>
          <w:color w:val="000000" w:themeColor="text1"/>
          <w:lang w:eastAsia="en-US"/>
        </w:rPr>
      </w:pPr>
      <w:r w:rsidRPr="00C327FA">
        <w:rPr>
          <w:color w:val="000000" w:themeColor="text1"/>
          <w:lang w:eastAsia="en-US"/>
        </w:rPr>
        <w:t>В резултат на реализацията на инвестиционното предложение не се предвижда водоползване от повърхностни води и заустване на отпадъчни води в повърхностни обекти. Отпадъчните води</w:t>
      </w:r>
      <w:r w:rsidR="00666459" w:rsidRPr="00C327FA">
        <w:rPr>
          <w:color w:val="000000" w:themeColor="text1"/>
          <w:lang w:eastAsia="en-US"/>
        </w:rPr>
        <w:t xml:space="preserve">, които </w:t>
      </w:r>
      <w:r w:rsidR="00A53FB6" w:rsidRPr="00C327FA">
        <w:rPr>
          <w:color w:val="000000" w:themeColor="text1"/>
          <w:lang w:eastAsia="en-US"/>
        </w:rPr>
        <w:t xml:space="preserve">ще </w:t>
      </w:r>
      <w:r w:rsidR="00666459" w:rsidRPr="00C327FA">
        <w:rPr>
          <w:color w:val="000000" w:themeColor="text1"/>
          <w:lang w:eastAsia="en-US"/>
        </w:rPr>
        <w:t>се формират от обекта</w:t>
      </w:r>
      <w:r w:rsidR="00A53FB6" w:rsidRPr="00C327FA">
        <w:rPr>
          <w:color w:val="000000" w:themeColor="text1"/>
          <w:lang w:eastAsia="en-US"/>
        </w:rPr>
        <w:t>,</w:t>
      </w:r>
      <w:r w:rsidR="00666459" w:rsidRPr="00C327FA">
        <w:rPr>
          <w:color w:val="000000" w:themeColor="text1"/>
          <w:lang w:eastAsia="en-US"/>
        </w:rPr>
        <w:t xml:space="preserve"> са с битов характер и</w:t>
      </w:r>
      <w:r w:rsidRPr="00C327FA">
        <w:rPr>
          <w:color w:val="000000" w:themeColor="text1"/>
          <w:lang w:eastAsia="en-US"/>
        </w:rPr>
        <w:t xml:space="preserve"> ще се </w:t>
      </w:r>
      <w:r w:rsidR="00666459" w:rsidRPr="00C327FA">
        <w:rPr>
          <w:color w:val="000000" w:themeColor="text1"/>
          <w:lang w:eastAsia="en-US"/>
        </w:rPr>
        <w:t>заустват</w:t>
      </w:r>
      <w:r w:rsidRPr="00C327FA">
        <w:rPr>
          <w:color w:val="000000" w:themeColor="text1"/>
          <w:lang w:eastAsia="en-US"/>
        </w:rPr>
        <w:t xml:space="preserve"> </w:t>
      </w:r>
      <w:r w:rsidR="00666459" w:rsidRPr="00C327FA">
        <w:rPr>
          <w:color w:val="000000" w:themeColor="text1"/>
          <w:lang w:eastAsia="en-US"/>
        </w:rPr>
        <w:t>в</w:t>
      </w:r>
      <w:r w:rsidR="00E409FF" w:rsidRPr="00C327FA">
        <w:rPr>
          <w:color w:val="000000" w:themeColor="text1"/>
          <w:lang w:eastAsia="en-US"/>
        </w:rPr>
        <w:t>ъв</w:t>
      </w:r>
      <w:r w:rsidRPr="00C327FA">
        <w:rPr>
          <w:color w:val="000000" w:themeColor="text1"/>
          <w:lang w:eastAsia="en-US"/>
        </w:rPr>
        <w:t xml:space="preserve"> </w:t>
      </w:r>
      <w:r w:rsidR="00E409FF" w:rsidRPr="00C327FA">
        <w:rPr>
          <w:color w:val="000000" w:themeColor="text1"/>
          <w:lang w:eastAsia="en-US"/>
        </w:rPr>
        <w:t>водоплътна изгребна яма</w:t>
      </w:r>
      <w:r w:rsidR="00666459" w:rsidRPr="00C327FA">
        <w:rPr>
          <w:color w:val="000000" w:themeColor="text1"/>
          <w:lang w:eastAsia="en-US"/>
        </w:rPr>
        <w:t>.</w:t>
      </w:r>
    </w:p>
    <w:p w:rsidR="00734634" w:rsidRPr="00C327FA" w:rsidRDefault="00B76923" w:rsidP="00C327FA">
      <w:pPr>
        <w:ind w:firstLine="706"/>
        <w:jc w:val="both"/>
        <w:rPr>
          <w:bCs/>
          <w:i/>
          <w:color w:val="000000" w:themeColor="text1"/>
        </w:rPr>
      </w:pPr>
      <w:r w:rsidRPr="00C327FA">
        <w:rPr>
          <w:bCs/>
          <w:color w:val="000000" w:themeColor="text1"/>
        </w:rPr>
        <w:t>Водоснабдяването на обект</w:t>
      </w:r>
      <w:r w:rsidR="00A4233D" w:rsidRPr="00C327FA">
        <w:rPr>
          <w:bCs/>
          <w:color w:val="000000" w:themeColor="text1"/>
        </w:rPr>
        <w:t>а</w:t>
      </w:r>
      <w:r w:rsidRPr="00C327FA">
        <w:rPr>
          <w:bCs/>
          <w:color w:val="000000" w:themeColor="text1"/>
        </w:rPr>
        <w:t xml:space="preserve"> ще се осъществи чрез свързване с водоп</w:t>
      </w:r>
      <w:r w:rsidR="00A4233D" w:rsidRPr="00C327FA">
        <w:rPr>
          <w:bCs/>
          <w:color w:val="000000" w:themeColor="text1"/>
        </w:rPr>
        <w:t>реносната мрежа за питейни води в село Момино село.</w:t>
      </w:r>
      <w:r w:rsidRPr="00C327FA">
        <w:rPr>
          <w:bCs/>
          <w:color w:val="000000" w:themeColor="text1"/>
        </w:rPr>
        <w:t xml:space="preserve"> Не се предвижда използване на подземни води на територията.</w:t>
      </w:r>
    </w:p>
    <w:p w:rsidR="00C327FA" w:rsidRDefault="00C327FA" w:rsidP="00C327FA">
      <w:pPr>
        <w:ind w:firstLine="706"/>
        <w:jc w:val="both"/>
        <w:rPr>
          <w:bCs/>
        </w:rPr>
      </w:pPr>
      <w:r w:rsidRPr="00C327FA">
        <w:rPr>
          <w:bCs/>
          <w:color w:val="000000" w:themeColor="text1"/>
        </w:rPr>
        <w:lastRenderedPageBreak/>
        <w:t>По време на строителството и експлоатацията не се очаква негативно</w:t>
      </w:r>
      <w:r w:rsidRPr="00C327FA">
        <w:rPr>
          <w:bCs/>
        </w:rPr>
        <w:t xml:space="preserve"> въздействие върху повърхностните и подземни води в района.</w:t>
      </w:r>
    </w:p>
    <w:p w:rsidR="000058DE" w:rsidRPr="00C327FA" w:rsidRDefault="000058DE" w:rsidP="00C327FA">
      <w:pPr>
        <w:ind w:firstLine="706"/>
        <w:jc w:val="both"/>
        <w:rPr>
          <w:color w:val="000000" w:themeColor="text1"/>
        </w:rPr>
      </w:pPr>
      <w:r w:rsidRPr="00C327FA">
        <w:rPr>
          <w:bCs/>
          <w:color w:val="000000" w:themeColor="text1"/>
        </w:rPr>
        <w:t>В периода на строителните дейности се предполага краткотрайно</w:t>
      </w:r>
      <w:r w:rsidR="00676E7D" w:rsidRPr="00C327FA">
        <w:rPr>
          <w:bCs/>
          <w:color w:val="000000" w:themeColor="text1"/>
        </w:rPr>
        <w:t xml:space="preserve"> </w:t>
      </w:r>
      <w:r w:rsidRPr="00C327FA">
        <w:rPr>
          <w:bCs/>
          <w:color w:val="000000" w:themeColor="text1"/>
        </w:rPr>
        <w:t xml:space="preserve">отрицателно въздействие върху комфорта на </w:t>
      </w:r>
      <w:r w:rsidR="00A4233D" w:rsidRPr="00C327FA">
        <w:rPr>
          <w:bCs/>
          <w:color w:val="000000" w:themeColor="text1"/>
        </w:rPr>
        <w:t>работниците на площадката</w:t>
      </w:r>
      <w:r w:rsidRPr="00C327FA">
        <w:rPr>
          <w:bCs/>
          <w:color w:val="000000" w:themeColor="text1"/>
        </w:rPr>
        <w:t>, почвите и атмосферния въздух, което ще приключи с началото на експлоатацията на ИП.</w:t>
      </w:r>
      <w:r w:rsidR="00B76923" w:rsidRPr="00C327FA">
        <w:rPr>
          <w:rFonts w:ascii="Cambria" w:hAnsi="Cambria"/>
          <w:color w:val="000000" w:themeColor="text1"/>
        </w:rPr>
        <w:t xml:space="preserve"> </w:t>
      </w:r>
      <w:r w:rsidR="00B76923" w:rsidRPr="00C327FA">
        <w:rPr>
          <w:color w:val="000000" w:themeColor="text1"/>
        </w:rPr>
        <w:t xml:space="preserve">Възможно е по време на строителството увеличаване на шумовото въздействие, в резултат от дейността на строителните машини, но това ще бъде краткотрайно и временно и няма да превишава пределно допустимите норми. </w:t>
      </w:r>
    </w:p>
    <w:p w:rsidR="00C327FA" w:rsidRPr="00C327FA" w:rsidRDefault="00C327FA" w:rsidP="00C327FA">
      <w:pPr>
        <w:jc w:val="both"/>
        <w:rPr>
          <w:color w:val="000000" w:themeColor="text1"/>
        </w:rPr>
      </w:pPr>
      <w:r w:rsidRPr="00C327FA">
        <w:rPr>
          <w:bCs/>
          <w:color w:val="000000" w:themeColor="text1"/>
        </w:rPr>
        <w:tab/>
      </w:r>
      <w:r w:rsidRPr="00C327FA">
        <w:rPr>
          <w:color w:val="000000" w:themeColor="text1"/>
        </w:rPr>
        <w:t xml:space="preserve">В резултат на реализацията на инвестиционното намерение не се очаква вредно въздействие върху почвите. </w:t>
      </w:r>
    </w:p>
    <w:p w:rsidR="00B9765E" w:rsidRPr="00B9765E" w:rsidRDefault="00C327FA" w:rsidP="00B9765E">
      <w:pPr>
        <w:ind w:firstLine="567"/>
        <w:jc w:val="both"/>
        <w:rPr>
          <w:rFonts w:eastAsia="Calibri"/>
          <w:bCs/>
          <w:color w:val="000000" w:themeColor="text1"/>
          <w:lang w:eastAsia="en-US"/>
        </w:rPr>
      </w:pPr>
      <w:r w:rsidRPr="00C327FA">
        <w:rPr>
          <w:bCs/>
          <w:color w:val="000000" w:themeColor="text1"/>
        </w:rPr>
        <w:tab/>
      </w:r>
      <w:r w:rsidR="00B9765E" w:rsidRPr="00B9765E">
        <w:rPr>
          <w:rFonts w:eastAsia="Calibri"/>
          <w:bCs/>
          <w:color w:val="000000" w:themeColor="text1"/>
          <w:lang w:eastAsia="en-US"/>
        </w:rPr>
        <w:t>Предвид местоположението и характера на ИП, не се очаква пряко въздействие върху елементите на биоразнообразието, както и такова свързано с отнемане или модифициране на местообитанията им. По време на строително ремонтните дейности се предполага наличие на шумово замърсяване, влияещо върху антропогенно чувствителните животински видове в съвсем близките до ИП места, като по време на експлоатацията се очаква това въздействие да е значително намалено.</w:t>
      </w:r>
    </w:p>
    <w:p w:rsidR="00C327FA" w:rsidRPr="00C327FA" w:rsidRDefault="00C327FA" w:rsidP="00C327FA">
      <w:pPr>
        <w:jc w:val="both"/>
        <w:rPr>
          <w:bCs/>
          <w:color w:val="000000" w:themeColor="text1"/>
        </w:rPr>
      </w:pPr>
      <w:r w:rsidRPr="00C327FA">
        <w:rPr>
          <w:bCs/>
          <w:color w:val="000000" w:themeColor="text1"/>
        </w:rPr>
        <w:tab/>
        <w:t>По време на строителството се предполага наличие на шумово замърсяване, влияещо върху антропогенно чувствителните животински видове в съвсем близките до ИП места. По време на експлоатацията се очаква това въздействие да е значително по-слабо.</w:t>
      </w:r>
    </w:p>
    <w:p w:rsidR="00FA01A4" w:rsidRPr="00EF2FCF" w:rsidRDefault="00BA5D53" w:rsidP="00C327FA">
      <w:pPr>
        <w:jc w:val="both"/>
        <w:rPr>
          <w:bCs/>
        </w:rPr>
      </w:pPr>
      <w:r w:rsidRPr="00FA01A4">
        <w:rPr>
          <w:bCs/>
        </w:rPr>
        <w:tab/>
      </w:r>
      <w:r w:rsidR="00FA01A4" w:rsidRPr="00EF2FCF">
        <w:rPr>
          <w:bCs/>
        </w:rPr>
        <w:t>На етапа на строителните дейности е в</w:t>
      </w:r>
      <w:r w:rsidR="000965AA" w:rsidRPr="00EF2FCF">
        <w:rPr>
          <w:bCs/>
        </w:rPr>
        <w:t>ероятно</w:t>
      </w:r>
      <w:r w:rsidR="00FA01A4" w:rsidRPr="00EF2FCF">
        <w:rPr>
          <w:bCs/>
        </w:rPr>
        <w:t xml:space="preserve"> да има неорганизирани прахови емисии в атмосферния въздух. Това въздействие ще бъде краткотрайно и локално.</w:t>
      </w:r>
    </w:p>
    <w:p w:rsidR="00FA01A4" w:rsidRPr="00EF2FCF" w:rsidRDefault="00EF2FCF" w:rsidP="00C327FA">
      <w:pPr>
        <w:jc w:val="both"/>
        <w:rPr>
          <w:bCs/>
        </w:rPr>
      </w:pPr>
      <w:r>
        <w:rPr>
          <w:bCs/>
        </w:rPr>
        <w:tab/>
      </w:r>
      <w:r w:rsidR="00FA01A4" w:rsidRPr="00EF2FCF">
        <w:rPr>
          <w:bCs/>
        </w:rPr>
        <w:t>По време на експлоатацията не се очакват емисии на вредни вещества във въздуха</w:t>
      </w:r>
      <w:r w:rsidR="000965AA" w:rsidRPr="00EF2FCF">
        <w:rPr>
          <w:bCs/>
        </w:rPr>
        <w:t>, н</w:t>
      </w:r>
      <w:r w:rsidR="00FA01A4" w:rsidRPr="00EF2FCF">
        <w:rPr>
          <w:bCs/>
        </w:rPr>
        <w:t>яма да има източници на организирани емисии.</w:t>
      </w:r>
      <w:r w:rsidR="00920698" w:rsidRPr="00EF2FCF">
        <w:rPr>
          <w:bCs/>
        </w:rPr>
        <w:t xml:space="preserve"> </w:t>
      </w:r>
      <w:bookmarkStart w:id="5" w:name="_Hlk109911784"/>
      <w:r w:rsidR="007B6BF6" w:rsidRPr="00EF2FCF">
        <w:rPr>
          <w:bCs/>
        </w:rPr>
        <w:t xml:space="preserve">В процеса на </w:t>
      </w:r>
      <w:r w:rsidR="00920698" w:rsidRPr="00EF2FCF">
        <w:rPr>
          <w:bCs/>
        </w:rPr>
        <w:t xml:space="preserve">нискотемпературна екстракция </w:t>
      </w:r>
      <w:r w:rsidR="007B6BF6" w:rsidRPr="00EF2FCF">
        <w:rPr>
          <w:bCs/>
        </w:rPr>
        <w:t xml:space="preserve">с </w:t>
      </w:r>
      <w:r w:rsidR="00920698" w:rsidRPr="00EF2FCF">
        <w:rPr>
          <w:bCs/>
        </w:rPr>
        <w:t xml:space="preserve">втечнен газ – 1,1,1,2-тетрафлуороетанът (TFE) </w:t>
      </w:r>
      <w:r w:rsidR="007B6BF6" w:rsidRPr="00EF2FCF">
        <w:rPr>
          <w:bCs/>
        </w:rPr>
        <w:t xml:space="preserve">ще се използва оборудване, което ще рециклира </w:t>
      </w:r>
      <w:r w:rsidR="000965AA" w:rsidRPr="00EF2FCF">
        <w:rPr>
          <w:bCs/>
        </w:rPr>
        <w:t xml:space="preserve">на </w:t>
      </w:r>
      <w:r w:rsidR="007B6BF6" w:rsidRPr="00EF2FCF">
        <w:rPr>
          <w:bCs/>
        </w:rPr>
        <w:t xml:space="preserve">100% </w:t>
      </w:r>
      <w:proofErr w:type="spellStart"/>
      <w:r w:rsidR="000965AA" w:rsidRPr="00EF2FCF">
        <w:rPr>
          <w:bCs/>
        </w:rPr>
        <w:t>екстракционния</w:t>
      </w:r>
      <w:proofErr w:type="spellEnd"/>
      <w:r w:rsidR="000965AA" w:rsidRPr="00EF2FCF">
        <w:rPr>
          <w:bCs/>
        </w:rPr>
        <w:t xml:space="preserve"> продукт.</w:t>
      </w:r>
      <w:bookmarkEnd w:id="5"/>
    </w:p>
    <w:p w:rsidR="00B9765E" w:rsidRPr="00B9765E" w:rsidRDefault="00B9765E" w:rsidP="00B9765E">
      <w:pPr>
        <w:ind w:firstLine="708"/>
        <w:jc w:val="both"/>
        <w:rPr>
          <w:color w:val="000000" w:themeColor="text1"/>
        </w:rPr>
      </w:pPr>
      <w:r w:rsidRPr="00B9765E">
        <w:rPr>
          <w:color w:val="000000" w:themeColor="text1"/>
        </w:rPr>
        <w:t>Територията, предвидена за реализиране на ИП, не засяга елементи на Националната екологична мрежа (НЕМ). Най-близкият такъв съгласно Закона за защитените територии (ЗЗТ) е защитена местност (ЗМ) „Тракийски равнец” намираща се на около 11,0 км в южна посока, а съгласно Закона за биологичното разнообразие (ЗБР) – защитена зона (ЗЗ) по Директивата за опазване на местообитанията BG0000429 „Река Стряма”, разположена на около 5,0 км югозападно.</w:t>
      </w:r>
    </w:p>
    <w:p w:rsidR="00A25C64" w:rsidRDefault="00A25C64" w:rsidP="00B9765E">
      <w:pPr>
        <w:jc w:val="both"/>
        <w:rPr>
          <w:bCs/>
          <w:color w:val="7030A0"/>
        </w:rPr>
      </w:pPr>
    </w:p>
    <w:p w:rsidR="00DF6173" w:rsidRPr="00511CDE" w:rsidRDefault="00DF6173" w:rsidP="00A93773">
      <w:pPr>
        <w:rPr>
          <w:b/>
          <w:bCs/>
        </w:rPr>
      </w:pPr>
      <w:r w:rsidRPr="00F27063">
        <w:rPr>
          <w:b/>
          <w:bCs/>
        </w:rPr>
        <w:tab/>
        <w:t>е) риск от големи аварии</w:t>
      </w:r>
      <w:r w:rsidRPr="00511CDE">
        <w:rPr>
          <w:b/>
          <w:bCs/>
        </w:rPr>
        <w:t xml:space="preserve"> и/или бедствия, които са свързани с инвестиционното предложение; </w:t>
      </w:r>
    </w:p>
    <w:p w:rsidR="00943921" w:rsidRDefault="00943921" w:rsidP="00C327FA">
      <w:pPr>
        <w:ind w:firstLine="708"/>
        <w:jc w:val="both"/>
      </w:pPr>
    </w:p>
    <w:p w:rsidR="00C327FA" w:rsidRDefault="00C327FA" w:rsidP="00C327FA">
      <w:pPr>
        <w:ind w:firstLine="708"/>
        <w:jc w:val="both"/>
        <w:rPr>
          <w:bCs/>
          <w:iCs/>
        </w:rPr>
      </w:pPr>
      <w:r w:rsidRPr="00322B9A">
        <w:t>Реализацията на инвестиционното предложение не предполага риск от големи аварии и/или бедствия.</w:t>
      </w:r>
      <w:r>
        <w:t xml:space="preserve"> </w:t>
      </w:r>
    </w:p>
    <w:p w:rsidR="00C327FA" w:rsidRPr="00322B9A" w:rsidRDefault="00C327FA" w:rsidP="00C327FA">
      <w:pPr>
        <w:ind w:firstLine="708"/>
        <w:jc w:val="both"/>
        <w:rPr>
          <w:bCs/>
          <w:iCs/>
        </w:rPr>
      </w:pPr>
      <w:r w:rsidRPr="00322B9A">
        <w:rPr>
          <w:bCs/>
          <w:iCs/>
        </w:rPr>
        <w:t>Предприятието не се класифицира с никакъв рисков потенциал</w:t>
      </w:r>
      <w:r>
        <w:rPr>
          <w:bCs/>
          <w:i/>
          <w:iCs/>
        </w:rPr>
        <w:t xml:space="preserve">, </w:t>
      </w:r>
      <w:r>
        <w:rPr>
          <w:bCs/>
          <w:iCs/>
        </w:rPr>
        <w:t xml:space="preserve">поради липсата на </w:t>
      </w:r>
      <w:r w:rsidR="00E45C80">
        <w:rPr>
          <w:bCs/>
          <w:iCs/>
        </w:rPr>
        <w:t>химични вещества и смеси, които попадат в обхвата на приложение №3 на Закона за опазване на околната среда</w:t>
      </w:r>
      <w:r w:rsidRPr="00322B9A">
        <w:rPr>
          <w:bCs/>
          <w:iCs/>
        </w:rPr>
        <w:t>.</w:t>
      </w:r>
    </w:p>
    <w:p w:rsidR="00C327FA" w:rsidRPr="00322B9A" w:rsidRDefault="00E45C80" w:rsidP="00C327FA">
      <w:pPr>
        <w:ind w:firstLine="567"/>
        <w:jc w:val="both"/>
        <w:rPr>
          <w:bCs/>
          <w:iCs/>
        </w:rPr>
      </w:pPr>
      <w:r>
        <w:rPr>
          <w:bCs/>
          <w:iCs/>
        </w:rPr>
        <w:tab/>
        <w:t>При ремонтните дейности по сградите</w:t>
      </w:r>
      <w:r w:rsidR="00C327FA" w:rsidRPr="00322B9A">
        <w:rPr>
          <w:bCs/>
          <w:iCs/>
        </w:rPr>
        <w:t xml:space="preserve"> ще бъдат взети всички необходими мерки с цел избягване на  инциденти, аварийни ситуации и трудови злополуки.</w:t>
      </w:r>
    </w:p>
    <w:p w:rsidR="00C327FA" w:rsidRPr="00322B9A" w:rsidRDefault="00C327FA" w:rsidP="00C327FA">
      <w:pPr>
        <w:ind w:firstLine="567"/>
        <w:jc w:val="both"/>
        <w:rPr>
          <w:bCs/>
          <w:iCs/>
        </w:rPr>
      </w:pPr>
      <w:r>
        <w:rPr>
          <w:iCs/>
        </w:rPr>
        <w:tab/>
      </w:r>
      <w:r w:rsidRPr="00322B9A">
        <w:rPr>
          <w:bCs/>
          <w:iCs/>
        </w:rPr>
        <w:t>Във всички проекти</w:t>
      </w:r>
      <w:r w:rsidR="00E45C80">
        <w:rPr>
          <w:bCs/>
          <w:iCs/>
        </w:rPr>
        <w:t>, касаещи реконструкцията,</w:t>
      </w:r>
      <w:r>
        <w:rPr>
          <w:bCs/>
          <w:iCs/>
        </w:rPr>
        <w:t xml:space="preserve"> ще бъдат </w:t>
      </w:r>
      <w:r w:rsidRPr="00322B9A">
        <w:rPr>
          <w:bCs/>
          <w:iCs/>
        </w:rPr>
        <w:t>разработени части по безопасна работа именно, за да се избегнат инциденти, аварийни ситуации и трудови</w:t>
      </w:r>
      <w:r>
        <w:rPr>
          <w:bCs/>
          <w:iCs/>
        </w:rPr>
        <w:t xml:space="preserve"> злополуки. Всички строителни и </w:t>
      </w:r>
      <w:r w:rsidRPr="00322B9A">
        <w:rPr>
          <w:bCs/>
          <w:iCs/>
        </w:rPr>
        <w:t xml:space="preserve">монтажни дейности ще </w:t>
      </w:r>
      <w:r>
        <w:rPr>
          <w:bCs/>
          <w:iCs/>
        </w:rPr>
        <w:t xml:space="preserve">се </w:t>
      </w:r>
      <w:r w:rsidRPr="00322B9A">
        <w:rPr>
          <w:bCs/>
          <w:iCs/>
        </w:rPr>
        <w:t>изпълняват от правоспособен персонал – заварчици, електротехници и др.</w:t>
      </w:r>
    </w:p>
    <w:p w:rsidR="00C327FA" w:rsidRPr="00322B9A" w:rsidRDefault="00C327FA" w:rsidP="00C327FA">
      <w:pPr>
        <w:ind w:firstLine="567"/>
        <w:jc w:val="both"/>
        <w:rPr>
          <w:bCs/>
          <w:iCs/>
        </w:rPr>
      </w:pPr>
      <w:r>
        <w:rPr>
          <w:bCs/>
          <w:iCs/>
        </w:rPr>
        <w:tab/>
        <w:t>За обекта ще бъде</w:t>
      </w:r>
      <w:r w:rsidRPr="00322B9A">
        <w:rPr>
          <w:bCs/>
          <w:iCs/>
        </w:rPr>
        <w:t xml:space="preserve"> разработен План за действие при</w:t>
      </w:r>
      <w:r>
        <w:rPr>
          <w:bCs/>
          <w:iCs/>
        </w:rPr>
        <w:t xml:space="preserve"> аварии</w:t>
      </w:r>
      <w:r w:rsidRPr="00322B9A">
        <w:rPr>
          <w:bCs/>
          <w:iCs/>
        </w:rPr>
        <w:t>.</w:t>
      </w:r>
    </w:p>
    <w:p w:rsidR="00C327FA" w:rsidRPr="00511CDE" w:rsidRDefault="00C327FA" w:rsidP="00A93773">
      <w:pPr>
        <w:rPr>
          <w:b/>
          <w:bCs/>
        </w:rPr>
      </w:pPr>
    </w:p>
    <w:p w:rsidR="00DF6173" w:rsidRDefault="00DF6173" w:rsidP="0039122A">
      <w:pPr>
        <w:ind w:firstLine="708"/>
        <w:rPr>
          <w:b/>
          <w:bCs/>
        </w:rPr>
      </w:pPr>
      <w:r w:rsidRPr="00511CDE">
        <w:rPr>
          <w:b/>
          <w:bCs/>
        </w:rPr>
        <w:lastRenderedPageBreak/>
        <w:t>ж) рисковете за човешкото здраве поради неблагоприятно въздействие върху факторите на жизнената среда по смисъла на § 1, т. 12 от допълнителните разпоредби на Закона за здравето.</w:t>
      </w:r>
    </w:p>
    <w:p w:rsidR="0051449B" w:rsidRDefault="0051449B" w:rsidP="00E27E6E">
      <w:pPr>
        <w:ind w:firstLine="708"/>
        <w:jc w:val="both"/>
        <w:rPr>
          <w:bCs/>
          <w:color w:val="0070C0"/>
        </w:rPr>
      </w:pPr>
    </w:p>
    <w:p w:rsidR="00E27E6E" w:rsidRPr="0051449B" w:rsidRDefault="00E27E6E" w:rsidP="00E27E6E">
      <w:pPr>
        <w:ind w:firstLine="708"/>
        <w:jc w:val="both"/>
        <w:rPr>
          <w:bCs/>
          <w:color w:val="000000" w:themeColor="text1"/>
        </w:rPr>
      </w:pPr>
      <w:r w:rsidRPr="0051449B">
        <w:rPr>
          <w:bCs/>
          <w:color w:val="000000" w:themeColor="text1"/>
        </w:rPr>
        <w:t>"Факторите на жизнената среда" съгласно Закона за здравето са:</w:t>
      </w:r>
    </w:p>
    <w:p w:rsidR="00E27E6E" w:rsidRPr="0051449B" w:rsidRDefault="00E27E6E" w:rsidP="00E27E6E">
      <w:pPr>
        <w:ind w:firstLine="708"/>
        <w:jc w:val="both"/>
        <w:rPr>
          <w:bCs/>
          <w:color w:val="000000" w:themeColor="text1"/>
        </w:rPr>
      </w:pPr>
      <w:r w:rsidRPr="0051449B">
        <w:rPr>
          <w:bCs/>
          <w:color w:val="000000" w:themeColor="text1"/>
        </w:rPr>
        <w:t>а) води, предназначени за питейно-битови нужди;</w:t>
      </w:r>
    </w:p>
    <w:p w:rsidR="00E27E6E" w:rsidRPr="0051449B" w:rsidRDefault="00E27E6E" w:rsidP="00E27E6E">
      <w:pPr>
        <w:ind w:firstLine="708"/>
        <w:jc w:val="both"/>
        <w:rPr>
          <w:bCs/>
          <w:color w:val="000000" w:themeColor="text1"/>
        </w:rPr>
      </w:pPr>
      <w:r w:rsidRPr="0051449B">
        <w:rPr>
          <w:bCs/>
          <w:color w:val="000000" w:themeColor="text1"/>
        </w:rPr>
        <w:t>б) води, предназначени за къпане;</w:t>
      </w:r>
    </w:p>
    <w:p w:rsidR="00E27E6E" w:rsidRPr="0051449B" w:rsidRDefault="00E27E6E" w:rsidP="00E27E6E">
      <w:pPr>
        <w:ind w:firstLine="708"/>
        <w:jc w:val="both"/>
        <w:rPr>
          <w:bCs/>
          <w:color w:val="000000" w:themeColor="text1"/>
        </w:rPr>
      </w:pPr>
      <w:r w:rsidRPr="0051449B">
        <w:rPr>
          <w:bCs/>
          <w:color w:val="000000" w:themeColor="text1"/>
        </w:rPr>
        <w:t>в)минерални води, предназначени за пиене или за използване за профилактични, лечебни или за хигиенни нужди;</w:t>
      </w:r>
    </w:p>
    <w:p w:rsidR="00E27E6E" w:rsidRPr="0051449B" w:rsidRDefault="00E27E6E" w:rsidP="00E27E6E">
      <w:pPr>
        <w:ind w:firstLine="708"/>
        <w:jc w:val="both"/>
        <w:rPr>
          <w:bCs/>
          <w:color w:val="000000" w:themeColor="text1"/>
        </w:rPr>
      </w:pPr>
      <w:r w:rsidRPr="0051449B">
        <w:rPr>
          <w:bCs/>
          <w:color w:val="000000" w:themeColor="text1"/>
        </w:rPr>
        <w:t>г) шум и вибрации в жилищни, обществени сгради и урбанизирани територии;</w:t>
      </w:r>
    </w:p>
    <w:p w:rsidR="00E27E6E" w:rsidRPr="0051449B" w:rsidRDefault="00E27E6E" w:rsidP="00E27E6E">
      <w:pPr>
        <w:ind w:firstLine="708"/>
        <w:jc w:val="both"/>
        <w:rPr>
          <w:bCs/>
          <w:color w:val="000000" w:themeColor="text1"/>
        </w:rPr>
      </w:pPr>
      <w:r w:rsidRPr="0051449B">
        <w:rPr>
          <w:bCs/>
          <w:color w:val="000000" w:themeColor="text1"/>
        </w:rPr>
        <w:t>д) йонизиращи лъчения в жилищните, производствените и обществените сгради;</w:t>
      </w:r>
    </w:p>
    <w:p w:rsidR="00E27E6E" w:rsidRPr="0051449B" w:rsidRDefault="00E27E6E" w:rsidP="00E27E6E">
      <w:pPr>
        <w:ind w:firstLine="708"/>
        <w:jc w:val="both"/>
        <w:rPr>
          <w:bCs/>
          <w:color w:val="000000" w:themeColor="text1"/>
        </w:rPr>
      </w:pPr>
      <w:r w:rsidRPr="0051449B">
        <w:rPr>
          <w:bCs/>
          <w:color w:val="000000" w:themeColor="text1"/>
        </w:rPr>
        <w:t xml:space="preserve">е) </w:t>
      </w:r>
      <w:proofErr w:type="spellStart"/>
      <w:r w:rsidRPr="0051449B">
        <w:rPr>
          <w:bCs/>
          <w:color w:val="000000" w:themeColor="text1"/>
        </w:rPr>
        <w:t>нейонизиращи</w:t>
      </w:r>
      <w:proofErr w:type="spellEnd"/>
      <w:r w:rsidRPr="0051449B">
        <w:rPr>
          <w:bCs/>
          <w:color w:val="000000" w:themeColor="text1"/>
        </w:rPr>
        <w:t xml:space="preserve"> лъчения в жилищните, производствените, обществените сгради и урбанизираните територии;</w:t>
      </w:r>
    </w:p>
    <w:p w:rsidR="00E27E6E" w:rsidRPr="0051449B" w:rsidRDefault="00E27E6E" w:rsidP="00E27E6E">
      <w:pPr>
        <w:ind w:firstLine="708"/>
        <w:jc w:val="both"/>
        <w:rPr>
          <w:bCs/>
          <w:color w:val="000000" w:themeColor="text1"/>
        </w:rPr>
      </w:pPr>
      <w:r w:rsidRPr="0051449B">
        <w:rPr>
          <w:bCs/>
          <w:color w:val="000000" w:themeColor="text1"/>
        </w:rPr>
        <w:t>ж) химични фактори и биологични агенти в обектите с обществено предназначение;</w:t>
      </w:r>
    </w:p>
    <w:p w:rsidR="00E27E6E" w:rsidRPr="0051449B" w:rsidRDefault="00E27E6E" w:rsidP="00E27E6E">
      <w:pPr>
        <w:ind w:firstLine="708"/>
        <w:jc w:val="both"/>
        <w:rPr>
          <w:bCs/>
          <w:color w:val="000000" w:themeColor="text1"/>
        </w:rPr>
      </w:pPr>
      <w:r w:rsidRPr="0051449B">
        <w:rPr>
          <w:bCs/>
          <w:color w:val="000000" w:themeColor="text1"/>
        </w:rPr>
        <w:t>з) курортни ресурси;</w:t>
      </w:r>
    </w:p>
    <w:p w:rsidR="00E27E6E" w:rsidRPr="0051449B" w:rsidRDefault="00E27E6E" w:rsidP="00E27E6E">
      <w:pPr>
        <w:ind w:firstLine="708"/>
        <w:jc w:val="both"/>
        <w:rPr>
          <w:bCs/>
          <w:color w:val="000000" w:themeColor="text1"/>
        </w:rPr>
      </w:pPr>
      <w:r w:rsidRPr="0051449B">
        <w:rPr>
          <w:bCs/>
          <w:color w:val="000000" w:themeColor="text1"/>
        </w:rPr>
        <w:t>и) въздух.</w:t>
      </w:r>
    </w:p>
    <w:p w:rsidR="00E27E6E" w:rsidRPr="0051449B" w:rsidRDefault="00E27E6E" w:rsidP="00E27E6E">
      <w:pPr>
        <w:ind w:firstLine="708"/>
        <w:jc w:val="both"/>
        <w:rPr>
          <w:bCs/>
          <w:color w:val="000000" w:themeColor="text1"/>
        </w:rPr>
      </w:pPr>
    </w:p>
    <w:p w:rsidR="00E27E6E" w:rsidRPr="0051449B" w:rsidRDefault="00E27E6E" w:rsidP="00E27E6E">
      <w:pPr>
        <w:ind w:firstLine="567"/>
        <w:jc w:val="both"/>
        <w:rPr>
          <w:bCs/>
          <w:i/>
          <w:color w:val="000000" w:themeColor="text1"/>
        </w:rPr>
      </w:pPr>
      <w:r w:rsidRPr="0051449B">
        <w:rPr>
          <w:bCs/>
          <w:color w:val="000000" w:themeColor="text1"/>
        </w:rPr>
        <w:tab/>
      </w:r>
      <w:r w:rsidRPr="0051449B">
        <w:rPr>
          <w:bCs/>
          <w:i/>
          <w:color w:val="000000" w:themeColor="text1"/>
        </w:rPr>
        <w:t>Идентифициране на рисковите фактори за здравето на населението и работниците.</w:t>
      </w:r>
    </w:p>
    <w:p w:rsidR="00E27E6E" w:rsidRPr="0051449B" w:rsidRDefault="00E27E6E" w:rsidP="00E27E6E">
      <w:pPr>
        <w:ind w:firstLine="708"/>
        <w:jc w:val="both"/>
        <w:rPr>
          <w:bCs/>
          <w:color w:val="000000" w:themeColor="text1"/>
        </w:rPr>
      </w:pPr>
      <w:r w:rsidRPr="0051449B">
        <w:rPr>
          <w:bCs/>
          <w:i/>
          <w:color w:val="000000" w:themeColor="text1"/>
        </w:rPr>
        <w:t xml:space="preserve">При ремонтните дейности </w:t>
      </w:r>
      <w:r w:rsidR="0051449B" w:rsidRPr="0051449B">
        <w:rPr>
          <w:bCs/>
          <w:color w:val="000000" w:themeColor="text1"/>
        </w:rPr>
        <w:t>на сградите</w:t>
      </w:r>
      <w:r w:rsidRPr="0051449B">
        <w:rPr>
          <w:bCs/>
          <w:color w:val="000000" w:themeColor="text1"/>
        </w:rPr>
        <w:t xml:space="preserve"> в съответствие с използваните строителни технологии и механизация</w:t>
      </w:r>
      <w:r w:rsidR="0051449B" w:rsidRPr="0051449B">
        <w:rPr>
          <w:bCs/>
          <w:color w:val="000000" w:themeColor="text1"/>
        </w:rPr>
        <w:t>,</w:t>
      </w:r>
      <w:r w:rsidRPr="0051449B">
        <w:rPr>
          <w:bCs/>
          <w:color w:val="000000" w:themeColor="text1"/>
        </w:rPr>
        <w:t xml:space="preserve"> ще бъде налиц</w:t>
      </w:r>
      <w:r w:rsidR="0051449B" w:rsidRPr="0051449B">
        <w:rPr>
          <w:bCs/>
          <w:color w:val="000000" w:themeColor="text1"/>
        </w:rPr>
        <w:t>е въздействие върху работниците</w:t>
      </w:r>
      <w:r w:rsidRPr="0051449B">
        <w:rPr>
          <w:bCs/>
          <w:color w:val="000000" w:themeColor="text1"/>
        </w:rPr>
        <w:t>, намиращи се на площадката</w:t>
      </w:r>
      <w:r w:rsidR="0051449B" w:rsidRPr="0051449B">
        <w:rPr>
          <w:bCs/>
          <w:color w:val="000000" w:themeColor="text1"/>
        </w:rPr>
        <w:t>,</w:t>
      </w:r>
      <w:r w:rsidRPr="0051449B">
        <w:rPr>
          <w:bCs/>
          <w:color w:val="000000" w:themeColor="text1"/>
        </w:rPr>
        <w:t xml:space="preserve"> дължащо се на:</w:t>
      </w:r>
    </w:p>
    <w:p w:rsidR="00E27E6E" w:rsidRPr="0051449B" w:rsidRDefault="00E27E6E" w:rsidP="00A3565A">
      <w:pPr>
        <w:numPr>
          <w:ilvl w:val="0"/>
          <w:numId w:val="12"/>
        </w:numPr>
        <w:jc w:val="both"/>
        <w:rPr>
          <w:bCs/>
          <w:color w:val="000000" w:themeColor="text1"/>
        </w:rPr>
      </w:pPr>
      <w:r w:rsidRPr="0051449B">
        <w:rPr>
          <w:bCs/>
          <w:color w:val="000000" w:themeColor="text1"/>
        </w:rPr>
        <w:t>Отделяне на прахови емисии при земни работи и транспортиране на материали и строителни отпадъци;</w:t>
      </w:r>
    </w:p>
    <w:p w:rsidR="00E27E6E" w:rsidRPr="0051449B" w:rsidRDefault="00E27E6E" w:rsidP="00A3565A">
      <w:pPr>
        <w:numPr>
          <w:ilvl w:val="0"/>
          <w:numId w:val="12"/>
        </w:numPr>
        <w:jc w:val="both"/>
        <w:rPr>
          <w:bCs/>
          <w:color w:val="000000" w:themeColor="text1"/>
        </w:rPr>
      </w:pPr>
      <w:r w:rsidRPr="0051449B">
        <w:rPr>
          <w:bCs/>
          <w:color w:val="000000" w:themeColor="text1"/>
        </w:rPr>
        <w:t xml:space="preserve">Отделяне на емисии </w:t>
      </w:r>
      <w:r w:rsidR="0051449B" w:rsidRPr="0051449B">
        <w:rPr>
          <w:bCs/>
          <w:color w:val="000000" w:themeColor="text1"/>
        </w:rPr>
        <w:t>от</w:t>
      </w:r>
      <w:r w:rsidRPr="0051449B">
        <w:rPr>
          <w:bCs/>
          <w:color w:val="000000" w:themeColor="text1"/>
        </w:rPr>
        <w:t xml:space="preserve"> отработените газове от строителната механизация</w:t>
      </w:r>
      <w:r w:rsidR="0051449B" w:rsidRPr="0051449B">
        <w:rPr>
          <w:bCs/>
          <w:color w:val="000000" w:themeColor="text1"/>
        </w:rPr>
        <w:t>,</w:t>
      </w:r>
      <w:r w:rsidRPr="0051449B">
        <w:rPr>
          <w:bCs/>
          <w:color w:val="000000" w:themeColor="text1"/>
        </w:rPr>
        <w:t xml:space="preserve"> в зависимост от състава на механизираното звено;</w:t>
      </w:r>
    </w:p>
    <w:p w:rsidR="00E27E6E" w:rsidRPr="0051449B" w:rsidRDefault="00E27E6E" w:rsidP="00A3565A">
      <w:pPr>
        <w:numPr>
          <w:ilvl w:val="0"/>
          <w:numId w:val="12"/>
        </w:numPr>
        <w:jc w:val="both"/>
        <w:rPr>
          <w:bCs/>
          <w:color w:val="000000" w:themeColor="text1"/>
        </w:rPr>
      </w:pPr>
      <w:r w:rsidRPr="0051449B">
        <w:rPr>
          <w:bCs/>
          <w:color w:val="000000" w:themeColor="text1"/>
        </w:rPr>
        <w:t>Наличие на шум и вибрации при действието на строителната механизация и строително - монтажните работи.</w:t>
      </w:r>
    </w:p>
    <w:p w:rsidR="00E27E6E" w:rsidRPr="0051449B" w:rsidRDefault="00E27E6E" w:rsidP="00E27E6E">
      <w:pPr>
        <w:ind w:firstLine="708"/>
        <w:jc w:val="both"/>
        <w:rPr>
          <w:bCs/>
          <w:color w:val="000000" w:themeColor="text1"/>
        </w:rPr>
      </w:pPr>
      <w:r w:rsidRPr="0051449B">
        <w:rPr>
          <w:bCs/>
          <w:color w:val="000000" w:themeColor="text1"/>
        </w:rPr>
        <w:t>Дейността, предвидена с настоя</w:t>
      </w:r>
      <w:r w:rsidR="00246B3D">
        <w:rPr>
          <w:bCs/>
          <w:color w:val="000000" w:themeColor="text1"/>
        </w:rPr>
        <w:t xml:space="preserve">щото инвестиционно предложение, </w:t>
      </w:r>
      <w:r w:rsidRPr="0051449B">
        <w:rPr>
          <w:bCs/>
          <w:color w:val="000000" w:themeColor="text1"/>
        </w:rPr>
        <w:t>не предполага въздействие върху води, предназначени за питейно-битови нужди; води, предназначени за къпане; минерални води, предназначени за пиене или за използване за профилактични, лечебни или за хигиенни нужди.</w:t>
      </w:r>
    </w:p>
    <w:p w:rsidR="00E27E6E" w:rsidRDefault="00E27E6E" w:rsidP="00E27E6E">
      <w:pPr>
        <w:ind w:firstLine="708"/>
        <w:jc w:val="both"/>
        <w:rPr>
          <w:bCs/>
          <w:color w:val="000000" w:themeColor="text1"/>
        </w:rPr>
      </w:pPr>
      <w:r w:rsidRPr="0051449B">
        <w:rPr>
          <w:bCs/>
          <w:color w:val="000000" w:themeColor="text1"/>
        </w:rPr>
        <w:t xml:space="preserve">Източниците на механична опасност (прегазване, трошене, захващане или притискане, заплитане/оплитане, ожулване или </w:t>
      </w:r>
      <w:proofErr w:type="spellStart"/>
      <w:r w:rsidRPr="0051449B">
        <w:rPr>
          <w:bCs/>
          <w:color w:val="000000" w:themeColor="text1"/>
        </w:rPr>
        <w:t>абразия</w:t>
      </w:r>
      <w:proofErr w:type="spellEnd"/>
      <w:r w:rsidRPr="0051449B">
        <w:rPr>
          <w:bCs/>
          <w:color w:val="000000" w:themeColor="text1"/>
        </w:rPr>
        <w:t>, удар) могат да засегнат само обслужващия персонал на съответното оборудване и временно пребиваващите лица в близост.</w:t>
      </w:r>
    </w:p>
    <w:p w:rsidR="0051449B" w:rsidRPr="0051449B" w:rsidRDefault="0051449B" w:rsidP="00E27E6E">
      <w:pPr>
        <w:ind w:firstLine="708"/>
        <w:jc w:val="both"/>
        <w:rPr>
          <w:bCs/>
          <w:color w:val="000000" w:themeColor="text1"/>
        </w:rPr>
      </w:pPr>
    </w:p>
    <w:p w:rsidR="009F3250" w:rsidRPr="0051449B" w:rsidRDefault="009F3250" w:rsidP="009F3250">
      <w:pPr>
        <w:ind w:firstLine="708"/>
        <w:jc w:val="both"/>
        <w:rPr>
          <w:b/>
          <w:bCs/>
          <w:i/>
          <w:color w:val="000000" w:themeColor="text1"/>
        </w:rPr>
      </w:pPr>
      <w:r w:rsidRPr="0051449B">
        <w:rPr>
          <w:b/>
          <w:bCs/>
          <w:i/>
          <w:color w:val="000000" w:themeColor="text1"/>
        </w:rPr>
        <w:t>По време на експлоатацията</w:t>
      </w:r>
    </w:p>
    <w:p w:rsidR="009F3250" w:rsidRPr="0051449B" w:rsidRDefault="009F3250" w:rsidP="009F3250">
      <w:pPr>
        <w:ind w:firstLine="708"/>
        <w:jc w:val="both"/>
        <w:rPr>
          <w:bCs/>
          <w:color w:val="000000" w:themeColor="text1"/>
        </w:rPr>
      </w:pPr>
      <w:r w:rsidRPr="0051449B">
        <w:rPr>
          <w:bCs/>
          <w:color w:val="000000" w:themeColor="text1"/>
        </w:rPr>
        <w:t>Шум и вибрации на територията на обекта се очаква да бъдат генерирани от дейността на наличните машини и съоръжения, както и от транспортните средства, осигуряващи логистичната дейност на обекта.</w:t>
      </w:r>
    </w:p>
    <w:p w:rsidR="009F3250" w:rsidRPr="0051449B" w:rsidRDefault="009F3250" w:rsidP="009F3250">
      <w:pPr>
        <w:ind w:firstLine="708"/>
        <w:jc w:val="both"/>
        <w:rPr>
          <w:bCs/>
          <w:color w:val="000000" w:themeColor="text1"/>
        </w:rPr>
      </w:pPr>
      <w:r w:rsidRPr="0051449B">
        <w:rPr>
          <w:bCs/>
          <w:color w:val="000000" w:themeColor="text1"/>
        </w:rPr>
        <w:t>Шумът и вибрациите в работната среда ще оказват въздействие върху работещите. Оборудването, с което ще бъдат извършвани дейностите в предприятието ще е основен източник на шум и вибрации, както и на други рискове за работещите в производството.</w:t>
      </w:r>
    </w:p>
    <w:p w:rsidR="0051449B" w:rsidRPr="0051449B" w:rsidRDefault="0051449B" w:rsidP="0051449B">
      <w:pPr>
        <w:ind w:firstLine="708"/>
        <w:jc w:val="both"/>
        <w:rPr>
          <w:bCs/>
          <w:color w:val="000000" w:themeColor="text1"/>
        </w:rPr>
      </w:pPr>
      <w:r w:rsidRPr="0051449B">
        <w:rPr>
          <w:bCs/>
          <w:color w:val="000000" w:themeColor="text1"/>
        </w:rPr>
        <w:t>Предвид характера на ИП – организиране на производствена дейност в затворени помещения и в съответствие с локацията на обекта, очакваните рискови фактори ще оказват въздействие единствено на работещите на обекта.</w:t>
      </w:r>
    </w:p>
    <w:p w:rsidR="009F3250" w:rsidRPr="0051449B" w:rsidRDefault="009F3250" w:rsidP="009F3250">
      <w:pPr>
        <w:ind w:firstLine="708"/>
        <w:jc w:val="both"/>
        <w:rPr>
          <w:bCs/>
          <w:color w:val="000000" w:themeColor="text1"/>
        </w:rPr>
      </w:pPr>
      <w:r w:rsidRPr="0051449B">
        <w:rPr>
          <w:bCs/>
          <w:color w:val="000000" w:themeColor="text1"/>
        </w:rPr>
        <w:t xml:space="preserve">Работодателят съвместно със службата по трудова медицина ще извършва оценка на риска на изпълняваните дейности за обслужващия персонал и временно </w:t>
      </w:r>
      <w:r w:rsidRPr="0051449B">
        <w:rPr>
          <w:bCs/>
          <w:color w:val="000000" w:themeColor="text1"/>
        </w:rPr>
        <w:lastRenderedPageBreak/>
        <w:t>пребиваващите лица, съгласно изискванията на Наредба № 5 от 11 май 1999 г. за реда, начина и периодичността на извършване на оценка на риска. Ще се определят мерки, чрез спазването на които да се намаляват и ограничават рисковете от евентуално възникване на същите и се създават безопасни условия при работа с наличната техника.</w:t>
      </w:r>
    </w:p>
    <w:p w:rsidR="009F3250" w:rsidRPr="0051449B" w:rsidRDefault="009F3250" w:rsidP="009F3250">
      <w:pPr>
        <w:ind w:firstLine="708"/>
        <w:jc w:val="both"/>
        <w:rPr>
          <w:bCs/>
          <w:color w:val="000000" w:themeColor="text1"/>
        </w:rPr>
      </w:pPr>
      <w:r w:rsidRPr="0051449B">
        <w:rPr>
          <w:bCs/>
          <w:color w:val="000000" w:themeColor="text1"/>
        </w:rPr>
        <w:t xml:space="preserve">Най-близките обекти, подлежащи на здравна защита (жилищни, обществени сгради, обектите за временно настаняване и др.), са отдалечени на </w:t>
      </w:r>
      <w:r w:rsidR="00350342" w:rsidRPr="00350342">
        <w:rPr>
          <w:bCs/>
          <w:color w:val="000000" w:themeColor="text1"/>
        </w:rPr>
        <w:t>1</w:t>
      </w:r>
      <w:r w:rsidR="00350342">
        <w:rPr>
          <w:bCs/>
          <w:color w:val="000000" w:themeColor="text1"/>
        </w:rPr>
        <w:t>2</w:t>
      </w:r>
      <w:r w:rsidRPr="00350342">
        <w:rPr>
          <w:bCs/>
          <w:color w:val="000000" w:themeColor="text1"/>
        </w:rPr>
        <w:t>0 м.</w:t>
      </w:r>
      <w:r w:rsidRPr="0051449B">
        <w:rPr>
          <w:bCs/>
          <w:color w:val="000000" w:themeColor="text1"/>
        </w:rPr>
        <w:t xml:space="preserve"> Поради достатъчната им отдалеченост не се очаква въздействие върху човешкия фактор от наднормен шум или вибрации. </w:t>
      </w:r>
    </w:p>
    <w:p w:rsidR="009F3250" w:rsidRPr="0051449B" w:rsidRDefault="009F3250" w:rsidP="009F3250">
      <w:pPr>
        <w:ind w:firstLine="708"/>
        <w:jc w:val="both"/>
        <w:rPr>
          <w:bCs/>
          <w:color w:val="000000" w:themeColor="text1"/>
        </w:rPr>
      </w:pPr>
      <w:r w:rsidRPr="0051449B">
        <w:rPr>
          <w:bCs/>
          <w:i/>
          <w:color w:val="000000" w:themeColor="text1"/>
        </w:rPr>
        <w:t>Йонизиращите лъчения</w:t>
      </w:r>
      <w:r w:rsidRPr="0051449B">
        <w:rPr>
          <w:bCs/>
          <w:color w:val="000000" w:themeColor="text1"/>
        </w:rPr>
        <w:t xml:space="preserve"> представляват пренос на енергия под формата на частици или електромагнитни вълни с дължина на вълната по-малка или равна на 100 </w:t>
      </w:r>
      <w:proofErr w:type="spellStart"/>
      <w:r w:rsidRPr="0051449B">
        <w:rPr>
          <w:bCs/>
          <w:color w:val="000000" w:themeColor="text1"/>
        </w:rPr>
        <w:t>nm</w:t>
      </w:r>
      <w:proofErr w:type="spellEnd"/>
      <w:r w:rsidRPr="0051449B">
        <w:rPr>
          <w:bCs/>
          <w:color w:val="000000" w:themeColor="text1"/>
        </w:rPr>
        <w:t>.</w:t>
      </w:r>
    </w:p>
    <w:p w:rsidR="009F3250" w:rsidRPr="0051449B" w:rsidRDefault="009F3250" w:rsidP="009F3250">
      <w:pPr>
        <w:ind w:firstLine="708"/>
        <w:jc w:val="both"/>
        <w:rPr>
          <w:bCs/>
          <w:color w:val="000000" w:themeColor="text1"/>
        </w:rPr>
      </w:pPr>
      <w:r w:rsidRPr="0051449B">
        <w:rPr>
          <w:bCs/>
          <w:color w:val="000000" w:themeColor="text1"/>
        </w:rPr>
        <w:t>Основни източници на йонизиращи лъчения са:</w:t>
      </w:r>
    </w:p>
    <w:p w:rsidR="009F3250" w:rsidRPr="0051449B" w:rsidRDefault="009F3250" w:rsidP="009F3250">
      <w:pPr>
        <w:ind w:firstLine="708"/>
        <w:jc w:val="both"/>
        <w:rPr>
          <w:bCs/>
          <w:color w:val="000000" w:themeColor="text1"/>
        </w:rPr>
      </w:pPr>
      <w:r w:rsidRPr="0051449B">
        <w:rPr>
          <w:bCs/>
          <w:color w:val="000000" w:themeColor="text1"/>
        </w:rPr>
        <w:t>- всички устройства или радиоактивни вещества, излъчващи или можещи да излъчват йонизиращи лъчения;</w:t>
      </w:r>
    </w:p>
    <w:p w:rsidR="009F3250" w:rsidRPr="00BA5D53" w:rsidRDefault="009F3250" w:rsidP="009F3250">
      <w:pPr>
        <w:ind w:firstLine="708"/>
        <w:jc w:val="both"/>
        <w:rPr>
          <w:bCs/>
          <w:color w:val="000000" w:themeColor="text1"/>
        </w:rPr>
      </w:pPr>
      <w:r w:rsidRPr="0051449B">
        <w:rPr>
          <w:bCs/>
          <w:color w:val="000000" w:themeColor="text1"/>
        </w:rPr>
        <w:t xml:space="preserve">- всички </w:t>
      </w:r>
      <w:r w:rsidRPr="00BA5D53">
        <w:rPr>
          <w:bCs/>
          <w:color w:val="000000" w:themeColor="text1"/>
        </w:rPr>
        <w:t>области на трудова дейност, свързани с обработването, производството, използването, съхранението и транспортирането на естествени и др. източници на йонизиращи лъчения, както и на радиоактивни отпадъци.</w:t>
      </w:r>
    </w:p>
    <w:p w:rsidR="009F3250" w:rsidRPr="00BA5D53" w:rsidRDefault="009F3250" w:rsidP="009F3250">
      <w:pPr>
        <w:ind w:firstLine="708"/>
        <w:jc w:val="both"/>
        <w:rPr>
          <w:bCs/>
          <w:color w:val="000000" w:themeColor="text1"/>
        </w:rPr>
      </w:pPr>
      <w:r w:rsidRPr="00BA5D53">
        <w:rPr>
          <w:bCs/>
          <w:color w:val="000000" w:themeColor="text1"/>
        </w:rPr>
        <w:t xml:space="preserve">Обектът не предполага възникване на </w:t>
      </w:r>
      <w:r w:rsidRPr="00BA5D53">
        <w:rPr>
          <w:bCs/>
          <w:i/>
          <w:color w:val="000000" w:themeColor="text1"/>
        </w:rPr>
        <w:t>йонизиращи лъчения</w:t>
      </w:r>
      <w:r w:rsidRPr="00BA5D53">
        <w:rPr>
          <w:bCs/>
          <w:color w:val="000000" w:themeColor="text1"/>
        </w:rPr>
        <w:t xml:space="preserve"> и не се очаква промяна на естествения гама радиационен фон на средата.</w:t>
      </w:r>
    </w:p>
    <w:p w:rsidR="00D96EBF" w:rsidRPr="00BA5D53" w:rsidRDefault="00D96EBF" w:rsidP="009F3250">
      <w:pPr>
        <w:ind w:firstLine="708"/>
        <w:jc w:val="both"/>
        <w:rPr>
          <w:bCs/>
          <w:color w:val="000000" w:themeColor="text1"/>
        </w:rPr>
      </w:pPr>
      <w:r w:rsidRPr="00BA5D53">
        <w:rPr>
          <w:bCs/>
          <w:color w:val="000000" w:themeColor="text1"/>
        </w:rPr>
        <w:t xml:space="preserve">Обслужващата инфраструктура на </w:t>
      </w:r>
      <w:proofErr w:type="spellStart"/>
      <w:r w:rsidRPr="00BA5D53">
        <w:rPr>
          <w:bCs/>
          <w:color w:val="000000" w:themeColor="text1"/>
        </w:rPr>
        <w:t>фотоволтаиците</w:t>
      </w:r>
      <w:proofErr w:type="spellEnd"/>
      <w:r w:rsidRPr="00BA5D53">
        <w:rPr>
          <w:bCs/>
          <w:color w:val="000000" w:themeColor="text1"/>
        </w:rPr>
        <w:t>, като съоръжения за електрически ток, създава електрически полета /ЕП/ и магнитни полета /МП/. Стойностите на ЕП на модулите са с пренебрежимо ниски стойности, често по - ниски дори и от тези в жилищни сгради. Стойностите на МП зависят от протичащата електрическа енергия, присъствието им е строго локално, с нисък интензитет и не създават риск за здравословното състояние на хората.</w:t>
      </w:r>
    </w:p>
    <w:p w:rsidR="009F3250" w:rsidRPr="00BA5D53" w:rsidRDefault="009F3250" w:rsidP="009F3250">
      <w:pPr>
        <w:ind w:firstLine="708"/>
        <w:jc w:val="both"/>
        <w:rPr>
          <w:bCs/>
          <w:color w:val="000000" w:themeColor="text1"/>
        </w:rPr>
      </w:pPr>
      <w:proofErr w:type="spellStart"/>
      <w:r w:rsidRPr="00BA5D53">
        <w:rPr>
          <w:bCs/>
          <w:i/>
          <w:color w:val="000000" w:themeColor="text1"/>
        </w:rPr>
        <w:t>Нейонизиращи</w:t>
      </w:r>
      <w:proofErr w:type="spellEnd"/>
      <w:r w:rsidRPr="00BA5D53">
        <w:rPr>
          <w:bCs/>
          <w:i/>
          <w:color w:val="000000" w:themeColor="text1"/>
        </w:rPr>
        <w:t xml:space="preserve"> лъчения</w:t>
      </w:r>
      <w:r w:rsidRPr="00BA5D53">
        <w:rPr>
          <w:bCs/>
          <w:color w:val="000000" w:themeColor="text1"/>
        </w:rPr>
        <w:t xml:space="preserve"> в жилищните, производствените, обществените сгради и урбанизираните територии се създават от източници на електромагнитни полета, които могат да бъдат електропроводи, трафопостове, съоръженията за телекомуникация и далекосъобщения.</w:t>
      </w:r>
    </w:p>
    <w:p w:rsidR="009F3250" w:rsidRPr="00BA5D53" w:rsidRDefault="009F3250" w:rsidP="009F3250">
      <w:pPr>
        <w:ind w:firstLine="708"/>
        <w:jc w:val="both"/>
        <w:rPr>
          <w:bCs/>
          <w:color w:val="000000" w:themeColor="text1"/>
        </w:rPr>
      </w:pPr>
      <w:r w:rsidRPr="00BA5D53">
        <w:rPr>
          <w:bCs/>
          <w:color w:val="000000" w:themeColor="text1"/>
        </w:rPr>
        <w:t xml:space="preserve">Обектът на ИП не представлява източник на </w:t>
      </w:r>
      <w:proofErr w:type="spellStart"/>
      <w:r w:rsidRPr="00BA5D53">
        <w:rPr>
          <w:bCs/>
          <w:i/>
          <w:color w:val="000000" w:themeColor="text1"/>
        </w:rPr>
        <w:t>нейонизиращи</w:t>
      </w:r>
      <w:proofErr w:type="spellEnd"/>
      <w:r w:rsidRPr="00BA5D53">
        <w:rPr>
          <w:bCs/>
          <w:i/>
          <w:color w:val="000000" w:themeColor="text1"/>
        </w:rPr>
        <w:t xml:space="preserve"> лъчения</w:t>
      </w:r>
      <w:r w:rsidRPr="00BA5D53">
        <w:rPr>
          <w:bCs/>
          <w:color w:val="000000" w:themeColor="text1"/>
        </w:rPr>
        <w:t>.</w:t>
      </w:r>
    </w:p>
    <w:p w:rsidR="009F3250" w:rsidRPr="00BA5D53" w:rsidRDefault="009F3250" w:rsidP="009F3250">
      <w:pPr>
        <w:ind w:firstLine="708"/>
        <w:jc w:val="both"/>
        <w:rPr>
          <w:bCs/>
          <w:color w:val="000000" w:themeColor="text1"/>
        </w:rPr>
      </w:pPr>
      <w:r w:rsidRPr="00BA5D53">
        <w:rPr>
          <w:bCs/>
          <w:color w:val="000000" w:themeColor="text1"/>
        </w:rPr>
        <w:t xml:space="preserve">В близост до територията на ИП няма </w:t>
      </w:r>
      <w:r w:rsidRPr="00BA5D53">
        <w:rPr>
          <w:bCs/>
          <w:i/>
          <w:color w:val="000000" w:themeColor="text1"/>
        </w:rPr>
        <w:t>курортни обекти</w:t>
      </w:r>
      <w:r w:rsidRPr="00BA5D53">
        <w:rPr>
          <w:bCs/>
          <w:color w:val="000000" w:themeColor="text1"/>
        </w:rPr>
        <w:t>.</w:t>
      </w:r>
    </w:p>
    <w:p w:rsidR="009F3250" w:rsidRPr="00BA5D53" w:rsidRDefault="009F3250" w:rsidP="009F3250">
      <w:pPr>
        <w:ind w:firstLine="708"/>
        <w:jc w:val="both"/>
        <w:rPr>
          <w:bCs/>
          <w:color w:val="000000" w:themeColor="text1"/>
        </w:rPr>
      </w:pPr>
      <w:r w:rsidRPr="00BA5D53">
        <w:rPr>
          <w:bCs/>
          <w:color w:val="000000" w:themeColor="text1"/>
        </w:rPr>
        <w:t>Дейността при реализация на ИП не е свързана с отделянето на вредни емисии във въздуха.</w:t>
      </w:r>
    </w:p>
    <w:p w:rsidR="00DF6173" w:rsidRPr="00511CDE" w:rsidRDefault="00DF6173" w:rsidP="00A93773">
      <w:pPr>
        <w:rPr>
          <w:b/>
          <w:bCs/>
        </w:rPr>
      </w:pPr>
    </w:p>
    <w:p w:rsidR="00DF6173" w:rsidRPr="00511CDE" w:rsidRDefault="00DF6173" w:rsidP="0000069F">
      <w:pPr>
        <w:ind w:firstLine="708"/>
        <w:jc w:val="both"/>
        <w:rPr>
          <w:b/>
          <w:bCs/>
        </w:rPr>
      </w:pPr>
      <w:r w:rsidRPr="00511CDE">
        <w:rPr>
          <w:b/>
          <w:bCs/>
        </w:rPr>
        <w:t>2. Местоположение на площадката, включително необходима площ за временни дейности по време на строителството.</w:t>
      </w:r>
    </w:p>
    <w:p w:rsidR="00954B2D" w:rsidRPr="00EF2FCF" w:rsidRDefault="00954B2D" w:rsidP="0000069F">
      <w:pPr>
        <w:ind w:firstLine="708"/>
        <w:jc w:val="both"/>
        <w:rPr>
          <w:b/>
          <w:bCs/>
          <w:color w:val="000000" w:themeColor="text1"/>
        </w:rPr>
      </w:pPr>
    </w:p>
    <w:p w:rsidR="00BA5D53" w:rsidRPr="00EF2FCF" w:rsidRDefault="00BA5D53" w:rsidP="00BA5D53">
      <w:pPr>
        <w:ind w:firstLine="708"/>
        <w:jc w:val="both"/>
        <w:rPr>
          <w:bCs/>
          <w:color w:val="000000" w:themeColor="text1"/>
        </w:rPr>
      </w:pPr>
      <w:r w:rsidRPr="00EF2FCF">
        <w:rPr>
          <w:bCs/>
          <w:color w:val="000000" w:themeColor="text1"/>
        </w:rPr>
        <w:t>Предвижда се ИП да се реализира в ПИ 48948.501.649 село Момино село, община Раковски, област Пловдив.</w:t>
      </w:r>
    </w:p>
    <w:p w:rsidR="00BA5D53" w:rsidRPr="00EF2FCF" w:rsidRDefault="00BA5D53" w:rsidP="00BA5D53">
      <w:pPr>
        <w:jc w:val="both"/>
        <w:rPr>
          <w:bCs/>
          <w:color w:val="000000" w:themeColor="text1"/>
        </w:rPr>
      </w:pPr>
      <w:r w:rsidRPr="00EF2FCF">
        <w:rPr>
          <w:bCs/>
          <w:color w:val="000000" w:themeColor="text1"/>
        </w:rPr>
        <w:tab/>
        <w:t>За осъществяване на бъдещите дейности не е необходима допълнителна временна площ по време на строителството, освен тази предвидена за това на територията на имота.</w:t>
      </w:r>
    </w:p>
    <w:p w:rsidR="00BA5D53" w:rsidRPr="00121A23" w:rsidRDefault="00BA5D53" w:rsidP="00BA5D53">
      <w:pPr>
        <w:jc w:val="both"/>
        <w:rPr>
          <w:color w:val="7030A0"/>
        </w:rPr>
      </w:pPr>
    </w:p>
    <w:p w:rsidR="00DF6173" w:rsidRDefault="00DF6173" w:rsidP="002D5CA9">
      <w:pPr>
        <w:ind w:firstLine="708"/>
        <w:jc w:val="both"/>
        <w:rPr>
          <w:b/>
          <w:bCs/>
        </w:rPr>
      </w:pPr>
      <w:r w:rsidRPr="00BA4C61">
        <w:rPr>
          <w:b/>
          <w:bCs/>
        </w:rPr>
        <w:t xml:space="preserve">3. Описание на основните процеси (по проспектни данни), капацитет, включително на съоръженията, в които се очаква да са налични опасни вещества от </w:t>
      </w:r>
      <w:r w:rsidRPr="00BA4C61">
        <w:rPr>
          <w:b/>
          <w:bCs/>
          <w:u w:val="single"/>
        </w:rPr>
        <w:t>приложение № 3 към ЗООС</w:t>
      </w:r>
      <w:r w:rsidRPr="00BA4C61">
        <w:rPr>
          <w:b/>
          <w:bCs/>
        </w:rPr>
        <w:t>.</w:t>
      </w:r>
    </w:p>
    <w:p w:rsidR="00D8396C" w:rsidRDefault="00D8396C" w:rsidP="002D5CA9">
      <w:pPr>
        <w:ind w:firstLine="708"/>
        <w:jc w:val="both"/>
        <w:rPr>
          <w:b/>
          <w:bCs/>
        </w:rPr>
      </w:pPr>
    </w:p>
    <w:p w:rsidR="00FE3562" w:rsidRPr="00BA5D53" w:rsidRDefault="00FE3562" w:rsidP="002D5CA9">
      <w:pPr>
        <w:ind w:firstLine="708"/>
        <w:jc w:val="both"/>
        <w:rPr>
          <w:bCs/>
          <w:i/>
          <w:color w:val="000000" w:themeColor="text1"/>
          <w:u w:val="single"/>
        </w:rPr>
      </w:pPr>
      <w:r w:rsidRPr="00BA5D53">
        <w:rPr>
          <w:bCs/>
          <w:i/>
          <w:color w:val="000000" w:themeColor="text1"/>
          <w:u w:val="single"/>
        </w:rPr>
        <w:t>Строителни и ремонтни дейности</w:t>
      </w:r>
    </w:p>
    <w:p w:rsidR="00FE3562" w:rsidRPr="00BA5D53" w:rsidRDefault="00FE3562" w:rsidP="00FE3562">
      <w:pPr>
        <w:ind w:left="720"/>
        <w:jc w:val="both"/>
        <w:rPr>
          <w:b/>
          <w:bCs/>
          <w:iCs/>
          <w:color w:val="000000" w:themeColor="text1"/>
        </w:rPr>
      </w:pPr>
    </w:p>
    <w:p w:rsidR="00FE3562" w:rsidRPr="00BA5D53" w:rsidRDefault="00FE3562" w:rsidP="00FE3562">
      <w:pPr>
        <w:ind w:firstLine="567"/>
        <w:jc w:val="both"/>
        <w:rPr>
          <w:bCs/>
          <w:iCs/>
          <w:color w:val="000000" w:themeColor="text1"/>
        </w:rPr>
      </w:pPr>
      <w:r w:rsidRPr="00BA5D53">
        <w:rPr>
          <w:bCs/>
          <w:iCs/>
          <w:color w:val="000000" w:themeColor="text1"/>
        </w:rPr>
        <w:t>Предвижда се за нуждите на цеха да се извърши:</w:t>
      </w:r>
    </w:p>
    <w:p w:rsidR="00BA5D53" w:rsidRPr="00BA5D53" w:rsidRDefault="00FE3562" w:rsidP="00FE3562">
      <w:pPr>
        <w:ind w:firstLine="567"/>
        <w:jc w:val="both"/>
        <w:rPr>
          <w:bCs/>
          <w:iCs/>
          <w:color w:val="000000" w:themeColor="text1"/>
        </w:rPr>
      </w:pPr>
      <w:r w:rsidRPr="00BA5D53">
        <w:rPr>
          <w:bCs/>
          <w:iCs/>
          <w:color w:val="000000" w:themeColor="text1"/>
        </w:rPr>
        <w:t xml:space="preserve">А/ основен ремонт на три от съществуващите сгради както следва: </w:t>
      </w:r>
    </w:p>
    <w:p w:rsidR="00BA5D53" w:rsidRPr="00BA5D53" w:rsidRDefault="00FE3562" w:rsidP="00FE3562">
      <w:pPr>
        <w:ind w:firstLine="567"/>
        <w:jc w:val="both"/>
        <w:rPr>
          <w:bCs/>
          <w:iCs/>
          <w:color w:val="000000" w:themeColor="text1"/>
        </w:rPr>
      </w:pPr>
      <w:r w:rsidRPr="00BA5D53">
        <w:rPr>
          <w:bCs/>
          <w:iCs/>
          <w:color w:val="000000" w:themeColor="text1"/>
        </w:rPr>
        <w:t xml:space="preserve">1) сграда със ЗП 203 кв.м.; </w:t>
      </w:r>
    </w:p>
    <w:p w:rsidR="00BA5D53" w:rsidRPr="00BA5D53" w:rsidRDefault="00FE3562" w:rsidP="00FE3562">
      <w:pPr>
        <w:ind w:firstLine="567"/>
        <w:jc w:val="both"/>
        <w:rPr>
          <w:bCs/>
          <w:iCs/>
          <w:color w:val="000000" w:themeColor="text1"/>
        </w:rPr>
      </w:pPr>
      <w:r w:rsidRPr="00BA5D53">
        <w:rPr>
          <w:bCs/>
          <w:iCs/>
          <w:color w:val="000000" w:themeColor="text1"/>
        </w:rPr>
        <w:lastRenderedPageBreak/>
        <w:t xml:space="preserve">2) сграда със ЗП 154 кв.м; </w:t>
      </w:r>
    </w:p>
    <w:p w:rsidR="00BA5D53" w:rsidRPr="00BA5D53" w:rsidRDefault="00FE3562" w:rsidP="00FE3562">
      <w:pPr>
        <w:ind w:firstLine="567"/>
        <w:jc w:val="both"/>
        <w:rPr>
          <w:bCs/>
          <w:iCs/>
          <w:color w:val="000000" w:themeColor="text1"/>
        </w:rPr>
      </w:pPr>
      <w:r w:rsidRPr="00BA5D53">
        <w:rPr>
          <w:bCs/>
          <w:iCs/>
          <w:color w:val="000000" w:themeColor="text1"/>
        </w:rPr>
        <w:t>3) сграда със ЗП 143 кв.м.</w:t>
      </w:r>
      <w:r w:rsidR="00BA5D53" w:rsidRPr="00BA5D53">
        <w:rPr>
          <w:bCs/>
          <w:iCs/>
          <w:color w:val="000000" w:themeColor="text1"/>
        </w:rPr>
        <w:t>,</w:t>
      </w:r>
    </w:p>
    <w:p w:rsidR="00591458" w:rsidRPr="00BA5D53" w:rsidRDefault="00FE3562" w:rsidP="00FE3562">
      <w:pPr>
        <w:ind w:firstLine="567"/>
        <w:jc w:val="both"/>
        <w:rPr>
          <w:bCs/>
          <w:iCs/>
          <w:color w:val="000000" w:themeColor="text1"/>
        </w:rPr>
      </w:pPr>
      <w:r w:rsidRPr="00BA5D53">
        <w:rPr>
          <w:bCs/>
          <w:iCs/>
          <w:color w:val="000000" w:themeColor="text1"/>
        </w:rPr>
        <w:t>и текущ ремонт на сграда с ЗП 840 кв.м</w:t>
      </w:r>
      <w:r w:rsidR="00591458" w:rsidRPr="00BA5D53">
        <w:rPr>
          <w:bCs/>
          <w:iCs/>
          <w:color w:val="000000" w:themeColor="text1"/>
        </w:rPr>
        <w:t xml:space="preserve">. Ремонтът не предвижда разрушаване, а само допълнително изграждане на стени от </w:t>
      </w:r>
      <w:proofErr w:type="spellStart"/>
      <w:r w:rsidR="00591458" w:rsidRPr="00BA5D53">
        <w:rPr>
          <w:bCs/>
          <w:iCs/>
          <w:color w:val="000000" w:themeColor="text1"/>
        </w:rPr>
        <w:t>гипскартон</w:t>
      </w:r>
      <w:proofErr w:type="spellEnd"/>
      <w:r w:rsidR="00591458" w:rsidRPr="00BA5D53">
        <w:rPr>
          <w:bCs/>
          <w:iCs/>
          <w:color w:val="000000" w:themeColor="text1"/>
        </w:rPr>
        <w:t>, нанасяне на  мазилка,</w:t>
      </w:r>
      <w:r w:rsidR="00BA5D53" w:rsidRPr="00BA5D53">
        <w:rPr>
          <w:bCs/>
          <w:iCs/>
          <w:color w:val="000000" w:themeColor="text1"/>
        </w:rPr>
        <w:t xml:space="preserve"> </w:t>
      </w:r>
      <w:r w:rsidR="00591458" w:rsidRPr="00BA5D53">
        <w:rPr>
          <w:bCs/>
          <w:iCs/>
          <w:color w:val="000000" w:themeColor="text1"/>
        </w:rPr>
        <w:t>поставяне на окачени тавани и подове от шлайфан бетон.</w:t>
      </w:r>
    </w:p>
    <w:p w:rsidR="00FE3562" w:rsidRPr="00BA5D53" w:rsidRDefault="00FE3562" w:rsidP="00FE3562">
      <w:pPr>
        <w:ind w:firstLine="567"/>
        <w:jc w:val="both"/>
        <w:rPr>
          <w:bCs/>
          <w:iCs/>
          <w:color w:val="000000" w:themeColor="text1"/>
        </w:rPr>
      </w:pPr>
      <w:r w:rsidRPr="00BA5D53">
        <w:rPr>
          <w:bCs/>
          <w:iCs/>
          <w:color w:val="000000" w:themeColor="text1"/>
        </w:rPr>
        <w:t>Б/</w:t>
      </w:r>
      <w:r w:rsidRPr="00BA5D53">
        <w:rPr>
          <w:iCs/>
          <w:color w:val="000000" w:themeColor="text1"/>
        </w:rPr>
        <w:t xml:space="preserve"> </w:t>
      </w:r>
      <w:r w:rsidRPr="00BA5D53">
        <w:rPr>
          <w:bCs/>
          <w:iCs/>
          <w:color w:val="000000" w:themeColor="text1"/>
        </w:rPr>
        <w:t>облагородяване на околно пространство, чрез СМР дейности по вертикална планировка</w:t>
      </w:r>
      <w:r w:rsidR="00591458" w:rsidRPr="00BA5D53">
        <w:rPr>
          <w:bCs/>
          <w:iCs/>
          <w:color w:val="000000" w:themeColor="text1"/>
        </w:rPr>
        <w:t>. Предвижда се</w:t>
      </w:r>
      <w:r w:rsidRPr="00BA5D53">
        <w:rPr>
          <w:bCs/>
          <w:iCs/>
          <w:color w:val="000000" w:themeColor="text1"/>
        </w:rPr>
        <w:t xml:space="preserve"> </w:t>
      </w:r>
      <w:r w:rsidR="00591458" w:rsidRPr="00BA5D53">
        <w:rPr>
          <w:bCs/>
          <w:iCs/>
          <w:color w:val="000000" w:themeColor="text1"/>
        </w:rPr>
        <w:t>възстановяване на нарушена бетонова настилка и озеленяване.</w:t>
      </w:r>
    </w:p>
    <w:p w:rsidR="00FE3562" w:rsidRPr="00BA5D53" w:rsidRDefault="00FE3562" w:rsidP="00FE3562">
      <w:pPr>
        <w:ind w:firstLine="567"/>
        <w:jc w:val="both"/>
        <w:rPr>
          <w:bCs/>
          <w:iCs/>
          <w:color w:val="000000" w:themeColor="text1"/>
        </w:rPr>
      </w:pPr>
      <w:r w:rsidRPr="00BA5D53">
        <w:rPr>
          <w:bCs/>
          <w:iCs/>
          <w:color w:val="000000" w:themeColor="text1"/>
        </w:rPr>
        <w:t xml:space="preserve">Дълбочината на изкопите се предвижда да бъде </w:t>
      </w:r>
      <w:r w:rsidR="00BA5D53" w:rsidRPr="00BA5D53">
        <w:rPr>
          <w:bCs/>
          <w:iCs/>
          <w:color w:val="000000" w:themeColor="text1"/>
        </w:rPr>
        <w:t xml:space="preserve">до </w:t>
      </w:r>
      <w:r w:rsidR="00591458" w:rsidRPr="00BA5D53">
        <w:rPr>
          <w:bCs/>
          <w:iCs/>
          <w:color w:val="000000" w:themeColor="text1"/>
        </w:rPr>
        <w:t>0,5</w:t>
      </w:r>
      <w:r w:rsidRPr="00BA5D53">
        <w:rPr>
          <w:bCs/>
          <w:iCs/>
          <w:color w:val="000000" w:themeColor="text1"/>
        </w:rPr>
        <w:t xml:space="preserve"> м, без използване на взрив.</w:t>
      </w:r>
    </w:p>
    <w:p w:rsidR="00B06ECA" w:rsidRPr="00591458" w:rsidRDefault="00591458" w:rsidP="00591458">
      <w:pPr>
        <w:ind w:firstLine="567"/>
        <w:jc w:val="both"/>
        <w:rPr>
          <w:bCs/>
          <w:iCs/>
          <w:color w:val="0070C0"/>
        </w:rPr>
      </w:pPr>
      <w:r>
        <w:rPr>
          <w:bCs/>
          <w:iCs/>
          <w:color w:val="0070C0"/>
        </w:rPr>
        <w:t xml:space="preserve">     </w:t>
      </w:r>
    </w:p>
    <w:p w:rsidR="00FE3562" w:rsidRPr="00BA5D53" w:rsidRDefault="00FE3562" w:rsidP="00FE3562">
      <w:pPr>
        <w:jc w:val="both"/>
        <w:rPr>
          <w:bCs/>
          <w:i/>
          <w:iCs/>
          <w:color w:val="000000" w:themeColor="text1"/>
          <w:u w:val="single"/>
        </w:rPr>
      </w:pPr>
      <w:r w:rsidRPr="00BA5D53">
        <w:rPr>
          <w:b/>
          <w:bCs/>
          <w:iCs/>
          <w:color w:val="000000" w:themeColor="text1"/>
        </w:rPr>
        <w:tab/>
      </w:r>
      <w:r w:rsidRPr="00BA5D53">
        <w:rPr>
          <w:bCs/>
          <w:i/>
          <w:iCs/>
          <w:color w:val="000000" w:themeColor="text1"/>
          <w:u w:val="single"/>
        </w:rPr>
        <w:t xml:space="preserve">Фотоволтаична централа </w:t>
      </w:r>
    </w:p>
    <w:p w:rsidR="00353967" w:rsidRPr="00BA5D53" w:rsidRDefault="001C0B0D" w:rsidP="001C0B0D">
      <w:pPr>
        <w:jc w:val="both"/>
        <w:rPr>
          <w:iCs/>
          <w:color w:val="000000" w:themeColor="text1"/>
        </w:rPr>
      </w:pPr>
      <w:r w:rsidRPr="00BA5D53">
        <w:rPr>
          <w:iCs/>
          <w:color w:val="000000" w:themeColor="text1"/>
        </w:rPr>
        <w:tab/>
        <w:t>За собствени нужди на производствения цех се предвижда и</w:t>
      </w:r>
      <w:r w:rsidR="003409EA" w:rsidRPr="00BA5D53">
        <w:rPr>
          <w:iCs/>
          <w:color w:val="000000" w:themeColor="text1"/>
        </w:rPr>
        <w:t>зграждане на автономна фотоволтаична централа с инсталирана мощност 140</w:t>
      </w:r>
      <w:r w:rsidRPr="00BA5D53">
        <w:rPr>
          <w:iCs/>
          <w:color w:val="000000" w:themeColor="text1"/>
        </w:rPr>
        <w:t xml:space="preserve"> </w:t>
      </w:r>
      <w:proofErr w:type="spellStart"/>
      <w:r w:rsidR="003409EA" w:rsidRPr="00BA5D53">
        <w:rPr>
          <w:iCs/>
          <w:color w:val="000000" w:themeColor="text1"/>
        </w:rPr>
        <w:t>KW</w:t>
      </w:r>
      <w:r w:rsidRPr="00BA5D53">
        <w:rPr>
          <w:iCs/>
          <w:color w:val="000000" w:themeColor="text1"/>
        </w:rPr>
        <w:t>p</w:t>
      </w:r>
      <w:proofErr w:type="spellEnd"/>
      <w:r w:rsidRPr="00BA5D53">
        <w:rPr>
          <w:iCs/>
          <w:color w:val="000000" w:themeColor="text1"/>
        </w:rPr>
        <w:t>. Фотоволтаичните модули ще се инсталират върху покрива на съществуващите сгради на</w:t>
      </w:r>
      <w:r w:rsidR="00BA5D53" w:rsidRPr="00BA5D53">
        <w:rPr>
          <w:iCs/>
          <w:color w:val="000000" w:themeColor="text1"/>
        </w:rPr>
        <w:t xml:space="preserve"> обща</w:t>
      </w:r>
      <w:r w:rsidRPr="00BA5D53">
        <w:rPr>
          <w:iCs/>
          <w:color w:val="000000" w:themeColor="text1"/>
        </w:rPr>
        <w:t xml:space="preserve"> площ </w:t>
      </w:r>
      <w:r w:rsidR="00BA5D53" w:rsidRPr="00BA5D53">
        <w:rPr>
          <w:iCs/>
          <w:color w:val="000000" w:themeColor="text1"/>
        </w:rPr>
        <w:t xml:space="preserve">от </w:t>
      </w:r>
      <w:r w:rsidR="00591458" w:rsidRPr="00BA5D53">
        <w:rPr>
          <w:iCs/>
          <w:color w:val="000000" w:themeColor="text1"/>
        </w:rPr>
        <w:t>1440</w:t>
      </w:r>
      <w:r w:rsidRPr="00BA5D53">
        <w:rPr>
          <w:iCs/>
          <w:color w:val="000000" w:themeColor="text1"/>
        </w:rPr>
        <w:t xml:space="preserve"> кв.м.</w:t>
      </w:r>
    </w:p>
    <w:p w:rsidR="00353967" w:rsidRPr="00BA5D53" w:rsidRDefault="00353967" w:rsidP="00353967">
      <w:pPr>
        <w:ind w:firstLine="708"/>
        <w:jc w:val="both"/>
        <w:rPr>
          <w:bCs/>
          <w:color w:val="000000" w:themeColor="text1"/>
        </w:rPr>
      </w:pPr>
      <w:r w:rsidRPr="00BA5D53">
        <w:rPr>
          <w:bCs/>
          <w:color w:val="000000" w:themeColor="text1"/>
        </w:rPr>
        <w:t>Монтажът върху покривните конструкции ще се извърши при запазване на тяхната цялост и изолационни способности, и само след като е проведено обстойно конструктивно обследване на актуалното им състояние.</w:t>
      </w:r>
    </w:p>
    <w:p w:rsidR="00353967" w:rsidRPr="00BA5D53" w:rsidRDefault="00353967" w:rsidP="00353967">
      <w:pPr>
        <w:ind w:firstLine="708"/>
        <w:jc w:val="both"/>
        <w:rPr>
          <w:bCs/>
          <w:color w:val="000000" w:themeColor="text1"/>
        </w:rPr>
      </w:pPr>
      <w:r w:rsidRPr="00BA5D53">
        <w:rPr>
          <w:bCs/>
          <w:color w:val="000000" w:themeColor="text1"/>
        </w:rPr>
        <w:t xml:space="preserve">Поради естеството на първичната енергия, фотоволтаичната инсталация ще работи само през светлата част от денонощието . </w:t>
      </w:r>
    </w:p>
    <w:p w:rsidR="00D8396C" w:rsidRPr="00BA5D53" w:rsidRDefault="00353967" w:rsidP="00353967">
      <w:pPr>
        <w:ind w:firstLine="708"/>
        <w:jc w:val="both"/>
        <w:rPr>
          <w:bCs/>
          <w:color w:val="000000" w:themeColor="text1"/>
        </w:rPr>
      </w:pPr>
      <w:r w:rsidRPr="00BA5D53">
        <w:rPr>
          <w:bCs/>
          <w:color w:val="000000" w:themeColor="text1"/>
        </w:rPr>
        <w:t xml:space="preserve">Произведената електроенергия ще се преобразува в </w:t>
      </w:r>
      <w:proofErr w:type="spellStart"/>
      <w:r w:rsidRPr="00BA5D53">
        <w:rPr>
          <w:bCs/>
          <w:color w:val="000000" w:themeColor="text1"/>
        </w:rPr>
        <w:t>променливотокова</w:t>
      </w:r>
      <w:proofErr w:type="spellEnd"/>
      <w:r w:rsidRPr="00BA5D53">
        <w:rPr>
          <w:bCs/>
          <w:color w:val="000000" w:themeColor="text1"/>
        </w:rPr>
        <w:t xml:space="preserve"> посредством инвертор.</w:t>
      </w:r>
    </w:p>
    <w:p w:rsidR="00591458" w:rsidRPr="00353967" w:rsidRDefault="00591458" w:rsidP="00353967">
      <w:pPr>
        <w:ind w:firstLine="708"/>
        <w:jc w:val="both"/>
        <w:rPr>
          <w:bCs/>
          <w:color w:val="0070C0"/>
        </w:rPr>
      </w:pPr>
    </w:p>
    <w:p w:rsidR="00564629" w:rsidRPr="00DD07CC" w:rsidRDefault="00DD07CC" w:rsidP="002D5CA9">
      <w:pPr>
        <w:ind w:firstLine="708"/>
        <w:jc w:val="both"/>
        <w:rPr>
          <w:bCs/>
          <w:i/>
          <w:u w:val="single"/>
        </w:rPr>
      </w:pPr>
      <w:r w:rsidRPr="00DD07CC">
        <w:rPr>
          <w:bCs/>
          <w:i/>
          <w:u w:val="single"/>
        </w:rPr>
        <w:t>Технология и оборудване на Цех за екстракция на растителна суровина</w:t>
      </w:r>
    </w:p>
    <w:p w:rsidR="00430CB4" w:rsidRPr="00430CB4" w:rsidRDefault="00D8396C" w:rsidP="00451104">
      <w:pPr>
        <w:ind w:firstLine="708"/>
        <w:jc w:val="both"/>
        <w:rPr>
          <w:bCs/>
          <w:color w:val="000000" w:themeColor="text1"/>
        </w:rPr>
      </w:pPr>
      <w:r w:rsidRPr="00430CB4">
        <w:rPr>
          <w:bCs/>
          <w:color w:val="000000" w:themeColor="text1"/>
        </w:rPr>
        <w:t>В проектирания цех се предвижда иновативен метод за преработка на све</w:t>
      </w:r>
      <w:r w:rsidR="00BA5D53" w:rsidRPr="00430CB4">
        <w:rPr>
          <w:bCs/>
          <w:color w:val="000000" w:themeColor="text1"/>
        </w:rPr>
        <w:t>жи и сушени растителни етерично-</w:t>
      </w:r>
      <w:r w:rsidRPr="00430CB4">
        <w:rPr>
          <w:bCs/>
          <w:color w:val="000000" w:themeColor="text1"/>
        </w:rPr>
        <w:t xml:space="preserve">маслени суровини чрез екстракция с </w:t>
      </w:r>
      <w:proofErr w:type="spellStart"/>
      <w:r w:rsidRPr="00430CB4">
        <w:rPr>
          <w:bCs/>
          <w:color w:val="000000" w:themeColor="text1"/>
        </w:rPr>
        <w:t>липофилен</w:t>
      </w:r>
      <w:proofErr w:type="spellEnd"/>
      <w:r w:rsidRPr="00430CB4">
        <w:rPr>
          <w:bCs/>
          <w:color w:val="000000" w:themeColor="text1"/>
        </w:rPr>
        <w:t xml:space="preserve"> (втечнен газ </w:t>
      </w:r>
      <w:proofErr w:type="spellStart"/>
      <w:r w:rsidRPr="00430CB4">
        <w:rPr>
          <w:bCs/>
          <w:color w:val="000000" w:themeColor="text1"/>
        </w:rPr>
        <w:t>тетрафлуороетан</w:t>
      </w:r>
      <w:proofErr w:type="spellEnd"/>
      <w:r w:rsidRPr="00430CB4">
        <w:rPr>
          <w:bCs/>
          <w:color w:val="000000" w:themeColor="text1"/>
        </w:rPr>
        <w:t xml:space="preserve">) </w:t>
      </w:r>
      <w:r w:rsidR="00DD07CC" w:rsidRPr="00430CB4">
        <w:rPr>
          <w:bCs/>
          <w:color w:val="000000" w:themeColor="text1"/>
        </w:rPr>
        <w:t xml:space="preserve">като </w:t>
      </w:r>
      <w:r w:rsidRPr="00430CB4">
        <w:rPr>
          <w:bCs/>
          <w:color w:val="000000" w:themeColor="text1"/>
        </w:rPr>
        <w:t xml:space="preserve">разтворител. Разтворителят е леснолетлив с много добра селективност на разтваряне на ароматични компоненти от етерично-маслени суровини. </w:t>
      </w:r>
      <w:r w:rsidR="00BA5D53" w:rsidRPr="00430CB4">
        <w:rPr>
          <w:bCs/>
          <w:color w:val="000000" w:themeColor="text1"/>
        </w:rPr>
        <w:t>Определен е като</w:t>
      </w:r>
      <w:r w:rsidRPr="00430CB4">
        <w:rPr>
          <w:bCs/>
          <w:color w:val="000000" w:themeColor="text1"/>
        </w:rPr>
        <w:t xml:space="preserve"> без</w:t>
      </w:r>
      <w:r w:rsidR="005F5956">
        <w:rPr>
          <w:bCs/>
          <w:color w:val="000000" w:themeColor="text1"/>
        </w:rPr>
        <w:t xml:space="preserve">вреден </w:t>
      </w:r>
      <w:r w:rsidR="00BA5D53" w:rsidRPr="00430CB4">
        <w:rPr>
          <w:bCs/>
          <w:color w:val="000000" w:themeColor="text1"/>
        </w:rPr>
        <w:t xml:space="preserve">за човешкото здраве, неотровен, </w:t>
      </w:r>
      <w:r w:rsidRPr="00430CB4">
        <w:rPr>
          <w:bCs/>
          <w:color w:val="000000" w:themeColor="text1"/>
        </w:rPr>
        <w:t xml:space="preserve">и </w:t>
      </w:r>
      <w:proofErr w:type="spellStart"/>
      <w:r w:rsidRPr="00430CB4">
        <w:rPr>
          <w:bCs/>
          <w:color w:val="000000" w:themeColor="text1"/>
        </w:rPr>
        <w:t>пожаро</w:t>
      </w:r>
      <w:proofErr w:type="spellEnd"/>
      <w:r w:rsidR="00BA5D53" w:rsidRPr="00430CB4">
        <w:rPr>
          <w:bCs/>
          <w:color w:val="000000" w:themeColor="text1"/>
        </w:rPr>
        <w:t>-</w:t>
      </w:r>
      <w:r w:rsidRPr="00430CB4">
        <w:rPr>
          <w:bCs/>
          <w:color w:val="000000" w:themeColor="text1"/>
        </w:rPr>
        <w:t xml:space="preserve"> и взривобезопасен. Съгласно </w:t>
      </w:r>
      <w:r w:rsidR="00451104" w:rsidRPr="00430CB4">
        <w:rPr>
          <w:bCs/>
          <w:i/>
          <w:color w:val="000000" w:themeColor="text1"/>
        </w:rPr>
        <w:t xml:space="preserve">Наредба № 9 от 18 април 2002 г. за изискванията към използването на </w:t>
      </w:r>
      <w:proofErr w:type="spellStart"/>
      <w:r w:rsidR="00451104" w:rsidRPr="00430CB4">
        <w:rPr>
          <w:bCs/>
          <w:i/>
          <w:color w:val="000000" w:themeColor="text1"/>
        </w:rPr>
        <w:t>екстракционни</w:t>
      </w:r>
      <w:proofErr w:type="spellEnd"/>
      <w:r w:rsidR="00451104" w:rsidRPr="00430CB4">
        <w:rPr>
          <w:bCs/>
          <w:i/>
          <w:color w:val="000000" w:themeColor="text1"/>
        </w:rPr>
        <w:t xml:space="preserve"> разтворители при производството на храни и хранителни съставки</w:t>
      </w:r>
      <w:r w:rsidR="00451104" w:rsidRPr="00430CB4">
        <w:rPr>
          <w:bCs/>
          <w:color w:val="000000" w:themeColor="text1"/>
        </w:rPr>
        <w:t xml:space="preserve"> </w:t>
      </w:r>
      <w:r w:rsidR="00451104" w:rsidRPr="00430CB4">
        <w:rPr>
          <w:bCs/>
          <w:i/>
          <w:color w:val="000000" w:themeColor="text1"/>
        </w:rPr>
        <w:t>(</w:t>
      </w:r>
      <w:proofErr w:type="spellStart"/>
      <w:r w:rsidR="00451104" w:rsidRPr="00430CB4">
        <w:rPr>
          <w:bCs/>
          <w:i/>
          <w:color w:val="000000" w:themeColor="text1"/>
        </w:rPr>
        <w:t>обн</w:t>
      </w:r>
      <w:proofErr w:type="spellEnd"/>
      <w:r w:rsidR="00451104" w:rsidRPr="00430CB4">
        <w:rPr>
          <w:bCs/>
          <w:i/>
          <w:color w:val="000000" w:themeColor="text1"/>
        </w:rPr>
        <w:t>. ДВ. бр.44 от 29 Април 2002 г., изм. ДВ. бр.32 от 19 Април 2011 г.) чл.6 и Приложение №3</w:t>
      </w:r>
      <w:r w:rsidR="00451104" w:rsidRPr="00430CB4">
        <w:rPr>
          <w:bCs/>
          <w:color w:val="000000" w:themeColor="text1"/>
        </w:rPr>
        <w:t xml:space="preserve">, </w:t>
      </w:r>
      <w:r w:rsidRPr="00430CB4">
        <w:rPr>
          <w:bCs/>
          <w:color w:val="000000" w:themeColor="text1"/>
        </w:rPr>
        <w:t xml:space="preserve"> при производството на храни и хранителни</w:t>
      </w:r>
      <w:r w:rsidR="00BA5D53" w:rsidRPr="00430CB4">
        <w:rPr>
          <w:bCs/>
          <w:color w:val="000000" w:themeColor="text1"/>
        </w:rPr>
        <w:t xml:space="preserve"> съставки</w:t>
      </w:r>
      <w:r w:rsidRPr="00430CB4">
        <w:rPr>
          <w:bCs/>
          <w:color w:val="000000" w:themeColor="text1"/>
        </w:rPr>
        <w:t>, е разрешено екстрактите</w:t>
      </w:r>
      <w:r w:rsidR="00BA5D53" w:rsidRPr="00430CB4">
        <w:rPr>
          <w:bCs/>
          <w:color w:val="000000" w:themeColor="text1"/>
        </w:rPr>
        <w:t>,</w:t>
      </w:r>
      <w:r w:rsidRPr="00430CB4">
        <w:rPr>
          <w:bCs/>
          <w:color w:val="000000" w:themeColor="text1"/>
        </w:rPr>
        <w:t xml:space="preserve"> получени с него да се използват и за хранителни цели. Разтворителя</w:t>
      </w:r>
      <w:r w:rsidR="00451104" w:rsidRPr="00430CB4">
        <w:rPr>
          <w:bCs/>
          <w:color w:val="000000" w:themeColor="text1"/>
        </w:rPr>
        <w:t>т е въз</w:t>
      </w:r>
      <w:r w:rsidR="00BA5D53" w:rsidRPr="00430CB4">
        <w:rPr>
          <w:bCs/>
          <w:color w:val="000000" w:themeColor="text1"/>
        </w:rPr>
        <w:t>с</w:t>
      </w:r>
      <w:r w:rsidR="00451104" w:rsidRPr="00430CB4">
        <w:rPr>
          <w:bCs/>
          <w:color w:val="000000" w:themeColor="text1"/>
        </w:rPr>
        <w:t>тановим и при работата не</w:t>
      </w:r>
      <w:r w:rsidRPr="00430CB4">
        <w:rPr>
          <w:bCs/>
          <w:color w:val="000000" w:themeColor="text1"/>
        </w:rPr>
        <w:t xml:space="preserve"> се губи. </w:t>
      </w:r>
    </w:p>
    <w:p w:rsidR="00D8396C" w:rsidRPr="00430CB4" w:rsidRDefault="00D8396C" w:rsidP="00451104">
      <w:pPr>
        <w:ind w:firstLine="708"/>
        <w:jc w:val="both"/>
        <w:rPr>
          <w:bCs/>
          <w:color w:val="000000" w:themeColor="text1"/>
        </w:rPr>
      </w:pPr>
      <w:r w:rsidRPr="00430CB4">
        <w:rPr>
          <w:bCs/>
          <w:color w:val="000000" w:themeColor="text1"/>
        </w:rPr>
        <w:t>Общото количество на разтворителя</w:t>
      </w:r>
      <w:r w:rsidR="00430CB4" w:rsidRPr="00430CB4">
        <w:rPr>
          <w:bCs/>
          <w:color w:val="000000" w:themeColor="text1"/>
        </w:rPr>
        <w:t>, който ще участва в процеса,</w:t>
      </w:r>
      <w:r w:rsidRPr="00430CB4">
        <w:rPr>
          <w:bCs/>
          <w:color w:val="000000" w:themeColor="text1"/>
        </w:rPr>
        <w:t xml:space="preserve"> е  </w:t>
      </w:r>
      <w:r w:rsidR="00591458" w:rsidRPr="00430CB4">
        <w:rPr>
          <w:bCs/>
          <w:color w:val="000000" w:themeColor="text1"/>
        </w:rPr>
        <w:t>1</w:t>
      </w:r>
      <w:r w:rsidRPr="00430CB4">
        <w:rPr>
          <w:bCs/>
          <w:color w:val="000000" w:themeColor="text1"/>
        </w:rPr>
        <w:t>00 литра.</w:t>
      </w:r>
      <w:r w:rsidR="00451104" w:rsidRPr="00430CB4">
        <w:rPr>
          <w:bCs/>
          <w:color w:val="000000" w:themeColor="text1"/>
        </w:rPr>
        <w:t xml:space="preserve"> </w:t>
      </w:r>
      <w:r w:rsidR="00465A84">
        <w:rPr>
          <w:bCs/>
          <w:color w:val="000000" w:themeColor="text1"/>
        </w:rPr>
        <w:t xml:space="preserve">Броят на </w:t>
      </w:r>
      <w:proofErr w:type="spellStart"/>
      <w:r w:rsidR="00465A84">
        <w:rPr>
          <w:bCs/>
          <w:color w:val="000000" w:themeColor="text1"/>
        </w:rPr>
        <w:t>екстракторите</w:t>
      </w:r>
      <w:proofErr w:type="spellEnd"/>
      <w:r w:rsidR="00465A84">
        <w:rPr>
          <w:bCs/>
          <w:color w:val="000000" w:themeColor="text1"/>
        </w:rPr>
        <w:t xml:space="preserve"> е 2, а процесът ще се осъществява на стайна температура.</w:t>
      </w:r>
    </w:p>
    <w:p w:rsidR="00430CB4" w:rsidRPr="00430CB4" w:rsidRDefault="00D8396C" w:rsidP="00D8396C">
      <w:pPr>
        <w:ind w:firstLine="708"/>
        <w:jc w:val="both"/>
        <w:rPr>
          <w:bCs/>
          <w:color w:val="000000" w:themeColor="text1"/>
        </w:rPr>
      </w:pPr>
      <w:r w:rsidRPr="00430CB4">
        <w:rPr>
          <w:bCs/>
          <w:color w:val="000000" w:themeColor="text1"/>
        </w:rPr>
        <w:t>Като краен продукт се предвижда получаването</w:t>
      </w:r>
      <w:r w:rsidR="00451104" w:rsidRPr="00430CB4">
        <w:rPr>
          <w:bCs/>
          <w:color w:val="000000" w:themeColor="text1"/>
        </w:rPr>
        <w:t xml:space="preserve"> на</w:t>
      </w:r>
      <w:r w:rsidR="00430CB4" w:rsidRPr="00430CB4">
        <w:rPr>
          <w:bCs/>
          <w:color w:val="000000" w:themeColor="text1"/>
        </w:rPr>
        <w:t xml:space="preserve"> маслени екстракти. В</w:t>
      </w:r>
      <w:r w:rsidRPr="00430CB4">
        <w:rPr>
          <w:bCs/>
          <w:color w:val="000000" w:themeColor="text1"/>
        </w:rPr>
        <w:t xml:space="preserve"> зависимост от суровината и начина </w:t>
      </w:r>
      <w:r w:rsidR="00430CB4" w:rsidRPr="00430CB4">
        <w:rPr>
          <w:bCs/>
          <w:color w:val="000000" w:themeColor="text1"/>
        </w:rPr>
        <w:t>ú</w:t>
      </w:r>
      <w:r w:rsidRPr="00430CB4">
        <w:rPr>
          <w:bCs/>
          <w:color w:val="000000" w:themeColor="text1"/>
        </w:rPr>
        <w:t xml:space="preserve"> на преработка </w:t>
      </w:r>
      <w:r w:rsidR="00430CB4" w:rsidRPr="00430CB4">
        <w:rPr>
          <w:bCs/>
          <w:color w:val="000000" w:themeColor="text1"/>
        </w:rPr>
        <w:t>маслените екстракти ще представляват</w:t>
      </w:r>
      <w:r w:rsidRPr="00430CB4">
        <w:rPr>
          <w:bCs/>
          <w:color w:val="000000" w:themeColor="text1"/>
        </w:rPr>
        <w:t xml:space="preserve"> от лесн</w:t>
      </w:r>
      <w:r w:rsidR="00430CB4" w:rsidRPr="00430CB4">
        <w:rPr>
          <w:bCs/>
          <w:color w:val="000000" w:themeColor="text1"/>
        </w:rPr>
        <w:t xml:space="preserve">о подвижна </w:t>
      </w:r>
      <w:proofErr w:type="spellStart"/>
      <w:r w:rsidR="00430CB4" w:rsidRPr="00430CB4">
        <w:rPr>
          <w:bCs/>
          <w:color w:val="000000" w:themeColor="text1"/>
        </w:rPr>
        <w:t>маслообразна</w:t>
      </w:r>
      <w:proofErr w:type="spellEnd"/>
      <w:r w:rsidR="00430CB4" w:rsidRPr="00430CB4">
        <w:rPr>
          <w:bCs/>
          <w:color w:val="000000" w:themeColor="text1"/>
        </w:rPr>
        <w:t xml:space="preserve"> течност</w:t>
      </w:r>
      <w:r w:rsidRPr="00430CB4">
        <w:rPr>
          <w:bCs/>
          <w:color w:val="000000" w:themeColor="text1"/>
        </w:rPr>
        <w:t xml:space="preserve"> до твърда </w:t>
      </w:r>
      <w:proofErr w:type="spellStart"/>
      <w:r w:rsidRPr="00430CB4">
        <w:rPr>
          <w:bCs/>
          <w:color w:val="000000" w:themeColor="text1"/>
        </w:rPr>
        <w:t>восъкоподобна</w:t>
      </w:r>
      <w:proofErr w:type="spellEnd"/>
      <w:r w:rsidRPr="00430CB4">
        <w:rPr>
          <w:bCs/>
          <w:color w:val="000000" w:themeColor="text1"/>
        </w:rPr>
        <w:t xml:space="preserve"> маса,  с характерните фи</w:t>
      </w:r>
      <w:r w:rsidR="00642F70">
        <w:rPr>
          <w:bCs/>
          <w:color w:val="000000" w:themeColor="text1"/>
        </w:rPr>
        <w:t xml:space="preserve">зикохимични показатели – цвят, </w:t>
      </w:r>
      <w:r w:rsidRPr="00430CB4">
        <w:rPr>
          <w:bCs/>
          <w:color w:val="000000" w:themeColor="text1"/>
        </w:rPr>
        <w:t>мирис, вкус, вис</w:t>
      </w:r>
      <w:r w:rsidR="00642F70">
        <w:rPr>
          <w:bCs/>
          <w:color w:val="000000" w:themeColor="text1"/>
        </w:rPr>
        <w:t>козитет</w:t>
      </w:r>
      <w:r w:rsidR="00430CB4" w:rsidRPr="00430CB4">
        <w:rPr>
          <w:bCs/>
          <w:color w:val="000000" w:themeColor="text1"/>
        </w:rPr>
        <w:t>, химичен състав и др. з</w:t>
      </w:r>
      <w:r w:rsidRPr="00430CB4">
        <w:rPr>
          <w:bCs/>
          <w:color w:val="000000" w:themeColor="text1"/>
        </w:rPr>
        <w:t>а съответната суровина. В състава им в</w:t>
      </w:r>
      <w:r w:rsidR="00642F70">
        <w:rPr>
          <w:bCs/>
          <w:color w:val="000000" w:themeColor="text1"/>
        </w:rPr>
        <w:t>лизат летлива фракция</w:t>
      </w:r>
      <w:r w:rsidRPr="00430CB4">
        <w:rPr>
          <w:bCs/>
          <w:color w:val="000000" w:themeColor="text1"/>
        </w:rPr>
        <w:t xml:space="preserve"> – етерично масло  и нелетлива фракция – разнообразни биологично-акти</w:t>
      </w:r>
      <w:r w:rsidR="00430CB4" w:rsidRPr="00430CB4">
        <w:rPr>
          <w:bCs/>
          <w:color w:val="000000" w:themeColor="text1"/>
        </w:rPr>
        <w:t xml:space="preserve">вни вещества, </w:t>
      </w:r>
      <w:proofErr w:type="spellStart"/>
      <w:r w:rsidR="00430CB4" w:rsidRPr="00430CB4">
        <w:rPr>
          <w:bCs/>
          <w:color w:val="000000" w:themeColor="text1"/>
        </w:rPr>
        <w:t>глицеридни</w:t>
      </w:r>
      <w:proofErr w:type="spellEnd"/>
      <w:r w:rsidR="00430CB4" w:rsidRPr="00430CB4">
        <w:rPr>
          <w:bCs/>
          <w:color w:val="000000" w:themeColor="text1"/>
        </w:rPr>
        <w:t xml:space="preserve"> масла </w:t>
      </w:r>
      <w:r w:rsidRPr="00430CB4">
        <w:rPr>
          <w:bCs/>
          <w:color w:val="000000" w:themeColor="text1"/>
        </w:rPr>
        <w:t xml:space="preserve">и др.. </w:t>
      </w:r>
    </w:p>
    <w:p w:rsidR="00430CB4" w:rsidRPr="00430CB4" w:rsidRDefault="00430CB4" w:rsidP="00D8396C">
      <w:pPr>
        <w:ind w:firstLine="708"/>
        <w:jc w:val="both"/>
        <w:rPr>
          <w:bCs/>
          <w:color w:val="000000" w:themeColor="text1"/>
        </w:rPr>
      </w:pPr>
      <w:r w:rsidRPr="00430CB4">
        <w:rPr>
          <w:bCs/>
          <w:color w:val="000000" w:themeColor="text1"/>
        </w:rPr>
        <w:t>Маслените екстракти могат</w:t>
      </w:r>
      <w:r w:rsidR="00D8396C" w:rsidRPr="00430CB4">
        <w:rPr>
          <w:bCs/>
          <w:color w:val="000000" w:themeColor="text1"/>
        </w:rPr>
        <w:t xml:space="preserve"> да се използват за влагане в парфюмерийни, козметични и хранителни продукти.</w:t>
      </w:r>
    </w:p>
    <w:p w:rsidR="00D04B6B" w:rsidRPr="00EF2FCF" w:rsidRDefault="00D8396C" w:rsidP="00D8396C">
      <w:pPr>
        <w:ind w:firstLine="708"/>
        <w:jc w:val="both"/>
        <w:rPr>
          <w:bCs/>
          <w:color w:val="000000" w:themeColor="text1"/>
        </w:rPr>
      </w:pPr>
      <w:r w:rsidRPr="00430CB4">
        <w:rPr>
          <w:bCs/>
          <w:color w:val="000000" w:themeColor="text1"/>
        </w:rPr>
        <w:t xml:space="preserve">Прогнозният годишен капацитет на производство се очаква да бъде  </w:t>
      </w:r>
      <w:r w:rsidR="00A516F0" w:rsidRPr="00430CB4">
        <w:rPr>
          <w:bCs/>
          <w:color w:val="000000" w:themeColor="text1"/>
        </w:rPr>
        <w:t>65</w:t>
      </w:r>
      <w:r w:rsidRPr="00430CB4">
        <w:rPr>
          <w:bCs/>
          <w:color w:val="000000" w:themeColor="text1"/>
        </w:rPr>
        <w:t xml:space="preserve"> кг готов продукт при </w:t>
      </w:r>
      <w:r w:rsidR="00EF2FCF">
        <w:rPr>
          <w:bCs/>
          <w:color w:val="000000" w:themeColor="text1"/>
        </w:rPr>
        <w:t>8-</w:t>
      </w:r>
      <w:r w:rsidRPr="00430CB4">
        <w:rPr>
          <w:bCs/>
          <w:color w:val="000000" w:themeColor="text1"/>
        </w:rPr>
        <w:t>часов режим на работа.</w:t>
      </w:r>
      <w:r w:rsidR="00591458" w:rsidRPr="00430CB4">
        <w:rPr>
          <w:bCs/>
          <w:color w:val="000000" w:themeColor="text1"/>
        </w:rPr>
        <w:t xml:space="preserve"> Работата ще бъде сезонна – </w:t>
      </w:r>
      <w:r w:rsidR="00EF2FCF">
        <w:rPr>
          <w:bCs/>
          <w:color w:val="000000" w:themeColor="text1"/>
        </w:rPr>
        <w:t>5</w:t>
      </w:r>
      <w:r w:rsidR="00591458" w:rsidRPr="00430CB4">
        <w:rPr>
          <w:bCs/>
          <w:color w:val="000000" w:themeColor="text1"/>
        </w:rPr>
        <w:t>-</w:t>
      </w:r>
      <w:r w:rsidR="00EF2FCF">
        <w:rPr>
          <w:bCs/>
          <w:color w:val="000000" w:themeColor="text1"/>
        </w:rPr>
        <w:t>6</w:t>
      </w:r>
      <w:r w:rsidR="00591458" w:rsidRPr="00430CB4">
        <w:rPr>
          <w:bCs/>
          <w:color w:val="000000" w:themeColor="text1"/>
        </w:rPr>
        <w:t xml:space="preserve"> месеца годишно </w:t>
      </w:r>
      <w:r w:rsidR="00591458" w:rsidRPr="00EF2FCF">
        <w:rPr>
          <w:bCs/>
          <w:color w:val="000000" w:themeColor="text1"/>
        </w:rPr>
        <w:t xml:space="preserve">и предвижданият персонал е </w:t>
      </w:r>
      <w:r w:rsidR="00EF2FCF" w:rsidRPr="00EF2FCF">
        <w:rPr>
          <w:bCs/>
          <w:color w:val="000000" w:themeColor="text1"/>
        </w:rPr>
        <w:t>2</w:t>
      </w:r>
      <w:r w:rsidR="00591458" w:rsidRPr="00EF2FCF">
        <w:rPr>
          <w:bCs/>
          <w:color w:val="000000" w:themeColor="text1"/>
        </w:rPr>
        <w:t>-</w:t>
      </w:r>
      <w:r w:rsidR="00EF2FCF" w:rsidRPr="00EF2FCF">
        <w:rPr>
          <w:bCs/>
          <w:color w:val="000000" w:themeColor="text1"/>
        </w:rPr>
        <w:t>3</w:t>
      </w:r>
      <w:r w:rsidR="00591458" w:rsidRPr="00EF2FCF">
        <w:rPr>
          <w:bCs/>
          <w:color w:val="000000" w:themeColor="text1"/>
        </w:rPr>
        <w:t xml:space="preserve"> човека.</w:t>
      </w:r>
    </w:p>
    <w:p w:rsidR="002E2A3F" w:rsidRPr="00430CB4" w:rsidRDefault="002E2A3F" w:rsidP="002E2A3F">
      <w:pPr>
        <w:ind w:firstLine="708"/>
        <w:jc w:val="both"/>
        <w:rPr>
          <w:bCs/>
          <w:color w:val="000000" w:themeColor="text1"/>
        </w:rPr>
      </w:pPr>
      <w:r w:rsidRPr="00430CB4">
        <w:rPr>
          <w:bCs/>
          <w:color w:val="000000" w:themeColor="text1"/>
        </w:rPr>
        <w:lastRenderedPageBreak/>
        <w:t xml:space="preserve">При разпределението на отделното оборудване, входове и изходи ще </w:t>
      </w:r>
      <w:r w:rsidR="00430CB4" w:rsidRPr="00430CB4">
        <w:rPr>
          <w:bCs/>
          <w:color w:val="000000" w:themeColor="text1"/>
        </w:rPr>
        <w:t>бъдат</w:t>
      </w:r>
      <w:r w:rsidRPr="00430CB4">
        <w:rPr>
          <w:bCs/>
          <w:color w:val="000000" w:themeColor="text1"/>
        </w:rPr>
        <w:t xml:space="preserve"> спазени всички изисквания за </w:t>
      </w:r>
      <w:proofErr w:type="spellStart"/>
      <w:r w:rsidRPr="00430CB4">
        <w:rPr>
          <w:bCs/>
          <w:color w:val="000000" w:themeColor="text1"/>
        </w:rPr>
        <w:t>непресичане</w:t>
      </w:r>
      <w:proofErr w:type="spellEnd"/>
      <w:r w:rsidRPr="00430CB4">
        <w:rPr>
          <w:bCs/>
          <w:color w:val="000000" w:themeColor="text1"/>
        </w:rPr>
        <w:t xml:space="preserve"> на потоците. Отделните производствени помещения</w:t>
      </w:r>
      <w:r w:rsidR="00430CB4" w:rsidRPr="00430CB4">
        <w:rPr>
          <w:bCs/>
          <w:color w:val="000000" w:themeColor="text1"/>
        </w:rPr>
        <w:t xml:space="preserve"> ще</w:t>
      </w:r>
      <w:r w:rsidRPr="00430CB4">
        <w:rPr>
          <w:bCs/>
          <w:color w:val="000000" w:themeColor="text1"/>
        </w:rPr>
        <w:t xml:space="preserve"> са разделени на три групи:</w:t>
      </w:r>
    </w:p>
    <w:p w:rsidR="002E2A3F" w:rsidRPr="00430CB4" w:rsidRDefault="002E2A3F" w:rsidP="002E2A3F">
      <w:pPr>
        <w:ind w:firstLine="708"/>
        <w:jc w:val="both"/>
        <w:rPr>
          <w:bCs/>
          <w:color w:val="000000" w:themeColor="text1"/>
        </w:rPr>
      </w:pPr>
      <w:r w:rsidRPr="00430CB4">
        <w:rPr>
          <w:bCs/>
          <w:color w:val="000000" w:themeColor="text1"/>
        </w:rPr>
        <w:t>-</w:t>
      </w:r>
      <w:r w:rsidRPr="00430CB4">
        <w:rPr>
          <w:bCs/>
          <w:color w:val="000000" w:themeColor="text1"/>
        </w:rPr>
        <w:tab/>
      </w:r>
      <w:r w:rsidR="00430CB4" w:rsidRPr="00430CB4">
        <w:rPr>
          <w:bCs/>
          <w:color w:val="000000" w:themeColor="text1"/>
        </w:rPr>
        <w:t xml:space="preserve">С умерени </w:t>
      </w:r>
      <w:proofErr w:type="spellStart"/>
      <w:r w:rsidR="00430CB4" w:rsidRPr="00430CB4">
        <w:rPr>
          <w:bCs/>
          <w:color w:val="000000" w:themeColor="text1"/>
        </w:rPr>
        <w:t>изискавания</w:t>
      </w:r>
      <w:proofErr w:type="spellEnd"/>
      <w:r w:rsidR="00430CB4" w:rsidRPr="00430CB4">
        <w:rPr>
          <w:bCs/>
          <w:color w:val="000000" w:themeColor="text1"/>
        </w:rPr>
        <w:t xml:space="preserve"> за хигиена (</w:t>
      </w:r>
      <w:r w:rsidRPr="00430CB4">
        <w:rPr>
          <w:bCs/>
          <w:color w:val="000000" w:themeColor="text1"/>
        </w:rPr>
        <w:t>черна зона), която</w:t>
      </w:r>
      <w:r w:rsidR="00430CB4">
        <w:rPr>
          <w:bCs/>
          <w:color w:val="000000" w:themeColor="text1"/>
        </w:rPr>
        <w:t xml:space="preserve"> ще</w:t>
      </w:r>
      <w:r w:rsidRPr="00430CB4">
        <w:rPr>
          <w:bCs/>
          <w:color w:val="000000" w:themeColor="text1"/>
        </w:rPr>
        <w:t xml:space="preserve"> включва: склад за растителни суровини и амбалаж, склад за отработени суровина и зала машинен агрегат. В тях съответно ще присъства необработена опакована суровина и затворен амбалаж, преработена суровина и машинна част.</w:t>
      </w:r>
    </w:p>
    <w:p w:rsidR="002E2A3F" w:rsidRPr="00430CB4" w:rsidRDefault="002E2A3F" w:rsidP="002E2A3F">
      <w:pPr>
        <w:ind w:firstLine="708"/>
        <w:jc w:val="both"/>
        <w:rPr>
          <w:bCs/>
          <w:color w:val="000000" w:themeColor="text1"/>
        </w:rPr>
      </w:pPr>
      <w:r w:rsidRPr="00430CB4">
        <w:rPr>
          <w:bCs/>
          <w:color w:val="000000" w:themeColor="text1"/>
        </w:rPr>
        <w:t>-</w:t>
      </w:r>
      <w:r w:rsidRPr="00430CB4">
        <w:rPr>
          <w:bCs/>
          <w:color w:val="000000" w:themeColor="text1"/>
        </w:rPr>
        <w:tab/>
      </w:r>
      <w:r w:rsidR="00430CB4" w:rsidRPr="00430CB4">
        <w:rPr>
          <w:bCs/>
          <w:color w:val="000000" w:themeColor="text1"/>
        </w:rPr>
        <w:t>Със с</w:t>
      </w:r>
      <w:r w:rsidRPr="00430CB4">
        <w:rPr>
          <w:bCs/>
          <w:color w:val="000000" w:themeColor="text1"/>
        </w:rPr>
        <w:t>редно високи изисквания за хигиена (сива зона), която</w:t>
      </w:r>
      <w:r w:rsidR="00430CB4">
        <w:rPr>
          <w:bCs/>
          <w:color w:val="000000" w:themeColor="text1"/>
        </w:rPr>
        <w:t xml:space="preserve"> ще</w:t>
      </w:r>
      <w:r w:rsidRPr="00430CB4">
        <w:rPr>
          <w:bCs/>
          <w:color w:val="000000" w:themeColor="text1"/>
        </w:rPr>
        <w:t xml:space="preserve"> включва: зала </w:t>
      </w:r>
      <w:r w:rsidR="00430CB4" w:rsidRPr="00430CB4">
        <w:rPr>
          <w:bCs/>
          <w:color w:val="000000" w:themeColor="text1"/>
        </w:rPr>
        <w:t xml:space="preserve">за </w:t>
      </w:r>
      <w:r w:rsidRPr="00430CB4">
        <w:rPr>
          <w:bCs/>
          <w:color w:val="000000" w:themeColor="text1"/>
        </w:rPr>
        <w:t xml:space="preserve">екстракция и склад </w:t>
      </w:r>
      <w:r w:rsidR="00430CB4" w:rsidRPr="00430CB4">
        <w:rPr>
          <w:bCs/>
          <w:color w:val="000000" w:themeColor="text1"/>
        </w:rPr>
        <w:t xml:space="preserve">за </w:t>
      </w:r>
      <w:r w:rsidRPr="00430CB4">
        <w:rPr>
          <w:bCs/>
          <w:color w:val="000000" w:themeColor="text1"/>
        </w:rPr>
        <w:t>готова продукция. В тях ще присъства необработена суровина или опакован краен продукт. Подовете ще бъдат водо</w:t>
      </w:r>
      <w:r w:rsidR="00430CB4" w:rsidRPr="00430CB4">
        <w:rPr>
          <w:bCs/>
          <w:color w:val="000000" w:themeColor="text1"/>
        </w:rPr>
        <w:t>непропускливи</w:t>
      </w:r>
      <w:r w:rsidRPr="00430CB4">
        <w:rPr>
          <w:bCs/>
          <w:color w:val="000000" w:themeColor="text1"/>
        </w:rPr>
        <w:t xml:space="preserve">. Стените ще са гладки (без остри ръбове), за да не допускат развитие на плесени и други микроорганизми. На височина до 180 см от пода ще се положи покритие, позволяващо мокро почистване. </w:t>
      </w:r>
    </w:p>
    <w:p w:rsidR="002E2A3F" w:rsidRPr="00430CB4" w:rsidRDefault="002E2A3F" w:rsidP="002E2A3F">
      <w:pPr>
        <w:ind w:firstLine="708"/>
        <w:jc w:val="both"/>
        <w:rPr>
          <w:bCs/>
          <w:color w:val="000000" w:themeColor="text1"/>
        </w:rPr>
      </w:pPr>
      <w:r w:rsidRPr="00430CB4">
        <w:rPr>
          <w:bCs/>
          <w:color w:val="000000" w:themeColor="text1"/>
        </w:rPr>
        <w:t>-</w:t>
      </w:r>
      <w:r w:rsidRPr="00430CB4">
        <w:rPr>
          <w:bCs/>
          <w:color w:val="000000" w:themeColor="text1"/>
        </w:rPr>
        <w:tab/>
      </w:r>
      <w:r w:rsidR="00430CB4" w:rsidRPr="00430CB4">
        <w:rPr>
          <w:bCs/>
          <w:color w:val="000000" w:themeColor="text1"/>
        </w:rPr>
        <w:t>С в</w:t>
      </w:r>
      <w:r w:rsidRPr="00430CB4">
        <w:rPr>
          <w:bCs/>
          <w:color w:val="000000" w:themeColor="text1"/>
        </w:rPr>
        <w:t>исоки изисквания за хигиена (бяла зона), която</w:t>
      </w:r>
      <w:r w:rsidR="00430CB4" w:rsidRPr="00430CB4">
        <w:rPr>
          <w:bCs/>
          <w:color w:val="000000" w:themeColor="text1"/>
        </w:rPr>
        <w:t xml:space="preserve"> ще включва:  помещение</w:t>
      </w:r>
      <w:r w:rsidRPr="00430CB4">
        <w:rPr>
          <w:bCs/>
          <w:color w:val="000000" w:themeColor="text1"/>
        </w:rPr>
        <w:t xml:space="preserve"> за крайни продукти, зала Екстракти и Лаборатория.</w:t>
      </w:r>
      <w:r w:rsidR="00430CB4" w:rsidRPr="00430CB4">
        <w:rPr>
          <w:bCs/>
          <w:color w:val="000000" w:themeColor="text1"/>
        </w:rPr>
        <w:t xml:space="preserve"> </w:t>
      </w:r>
      <w:r w:rsidRPr="00430CB4">
        <w:rPr>
          <w:bCs/>
          <w:color w:val="000000" w:themeColor="text1"/>
        </w:rPr>
        <w:t>Персоналът ще преминава през хигиенен въздушен шлюз за почистване на обувки и ръце, а входящия</w:t>
      </w:r>
      <w:r w:rsidR="00430CB4" w:rsidRPr="00430CB4">
        <w:rPr>
          <w:bCs/>
          <w:color w:val="000000" w:themeColor="text1"/>
        </w:rPr>
        <w:t>т</w:t>
      </w:r>
      <w:r w:rsidRPr="00430CB4">
        <w:rPr>
          <w:bCs/>
          <w:color w:val="000000" w:themeColor="text1"/>
        </w:rPr>
        <w:t xml:space="preserve"> амбалаж ще се измива предварително. Помещенията ще са снабдени с безконтактна мивка, аксесоари за измиване и полиетиленов чувал за отпадъци, подовете ще са в</w:t>
      </w:r>
      <w:r w:rsidR="00430CB4" w:rsidRPr="00430CB4">
        <w:rPr>
          <w:bCs/>
          <w:color w:val="000000" w:themeColor="text1"/>
        </w:rPr>
        <w:t>одонепропускливи</w:t>
      </w:r>
      <w:r w:rsidRPr="00430CB4">
        <w:rPr>
          <w:bCs/>
          <w:color w:val="000000" w:themeColor="text1"/>
        </w:rPr>
        <w:t xml:space="preserve">, </w:t>
      </w:r>
      <w:proofErr w:type="spellStart"/>
      <w:r w:rsidRPr="00430CB4">
        <w:rPr>
          <w:bCs/>
          <w:color w:val="000000" w:themeColor="text1"/>
        </w:rPr>
        <w:t>неабсорбиращи</w:t>
      </w:r>
      <w:proofErr w:type="spellEnd"/>
      <w:r w:rsidRPr="00430CB4">
        <w:rPr>
          <w:bCs/>
          <w:color w:val="000000" w:themeColor="text1"/>
        </w:rPr>
        <w:t xml:space="preserve">, и </w:t>
      </w:r>
      <w:proofErr w:type="spellStart"/>
      <w:r w:rsidRPr="00430CB4">
        <w:rPr>
          <w:bCs/>
          <w:color w:val="000000" w:themeColor="text1"/>
        </w:rPr>
        <w:t>непозволяващи</w:t>
      </w:r>
      <w:proofErr w:type="spellEnd"/>
      <w:r w:rsidRPr="00430CB4">
        <w:rPr>
          <w:bCs/>
          <w:color w:val="000000" w:themeColor="text1"/>
        </w:rPr>
        <w:t xml:space="preserve"> подхлъзване, с подходящ наклон за оттичане на измиващата отпадъчна вода в канализационни шахти или подови сифони.</w:t>
      </w:r>
      <w:r w:rsidR="00430CB4" w:rsidRPr="00430CB4">
        <w:rPr>
          <w:bCs/>
          <w:color w:val="000000" w:themeColor="text1"/>
        </w:rPr>
        <w:t xml:space="preserve"> </w:t>
      </w:r>
      <w:r w:rsidRPr="00430CB4">
        <w:rPr>
          <w:bCs/>
          <w:color w:val="000000" w:themeColor="text1"/>
        </w:rPr>
        <w:t xml:space="preserve">Вентилацията за бялата зона ще е през високоефективни НЕРА филтри на входящия въздух с поддържане на </w:t>
      </w:r>
      <w:proofErr w:type="spellStart"/>
      <w:r w:rsidRPr="00430CB4">
        <w:rPr>
          <w:bCs/>
          <w:color w:val="000000" w:themeColor="text1"/>
        </w:rPr>
        <w:t>надналягане</w:t>
      </w:r>
      <w:proofErr w:type="spellEnd"/>
      <w:r w:rsidRPr="00430CB4">
        <w:rPr>
          <w:bCs/>
          <w:color w:val="000000" w:themeColor="text1"/>
        </w:rPr>
        <w:t xml:space="preserve">. </w:t>
      </w:r>
    </w:p>
    <w:p w:rsidR="002E2A3F" w:rsidRPr="00430CB4" w:rsidRDefault="002E2A3F" w:rsidP="002E2A3F">
      <w:pPr>
        <w:ind w:firstLine="708"/>
        <w:jc w:val="both"/>
        <w:rPr>
          <w:bCs/>
          <w:color w:val="000000" w:themeColor="text1"/>
        </w:rPr>
      </w:pPr>
      <w:r w:rsidRPr="00430CB4">
        <w:rPr>
          <w:bCs/>
          <w:color w:val="000000" w:themeColor="text1"/>
        </w:rPr>
        <w:t>Оборудването, намиращо се в пряк контакт със суровина, междинни и крайни продукти</w:t>
      </w:r>
      <w:r w:rsidR="00430CB4" w:rsidRPr="00430CB4">
        <w:rPr>
          <w:bCs/>
          <w:color w:val="000000" w:themeColor="text1"/>
        </w:rPr>
        <w:t xml:space="preserve">, </w:t>
      </w:r>
      <w:r w:rsidRPr="00430CB4">
        <w:rPr>
          <w:bCs/>
          <w:color w:val="000000" w:themeColor="text1"/>
        </w:rPr>
        <w:t xml:space="preserve">се изработва от неръждаема стомана. Външното почистване на стени, подове и </w:t>
      </w:r>
      <w:proofErr w:type="spellStart"/>
      <w:r w:rsidRPr="00430CB4">
        <w:rPr>
          <w:bCs/>
          <w:color w:val="000000" w:themeColor="text1"/>
        </w:rPr>
        <w:t>екстрактори</w:t>
      </w:r>
      <w:proofErr w:type="spellEnd"/>
      <w:r w:rsidRPr="00430CB4">
        <w:rPr>
          <w:bCs/>
          <w:color w:val="000000" w:themeColor="text1"/>
        </w:rPr>
        <w:t xml:space="preserve"> ще се</w:t>
      </w:r>
      <w:r w:rsidR="008B76E1">
        <w:rPr>
          <w:bCs/>
          <w:color w:val="000000" w:themeColor="text1"/>
        </w:rPr>
        <w:t xml:space="preserve"> </w:t>
      </w:r>
      <w:r w:rsidRPr="00430CB4">
        <w:rPr>
          <w:bCs/>
          <w:color w:val="000000" w:themeColor="text1"/>
        </w:rPr>
        <w:t>извършва чрез водоструйка. Вътрешното измиване на оборудването за екстракция с втечнен газ</w:t>
      </w:r>
      <w:r w:rsidR="00430CB4" w:rsidRPr="00430CB4">
        <w:rPr>
          <w:bCs/>
          <w:color w:val="000000" w:themeColor="text1"/>
        </w:rPr>
        <w:t xml:space="preserve"> „ще</w:t>
      </w:r>
      <w:r w:rsidRPr="00430CB4">
        <w:rPr>
          <w:bCs/>
          <w:color w:val="000000" w:themeColor="text1"/>
        </w:rPr>
        <w:t xml:space="preserve"> се измива</w:t>
      </w:r>
      <w:r w:rsidR="00430CB4" w:rsidRPr="00430CB4">
        <w:rPr>
          <w:bCs/>
          <w:color w:val="000000" w:themeColor="text1"/>
        </w:rPr>
        <w:t>”</w:t>
      </w:r>
      <w:r w:rsidRPr="00430CB4">
        <w:rPr>
          <w:bCs/>
          <w:color w:val="000000" w:themeColor="text1"/>
        </w:rPr>
        <w:t xml:space="preserve"> чрез провеждане на процеса с празен ход без суровина.</w:t>
      </w:r>
    </w:p>
    <w:p w:rsidR="002E2A3F" w:rsidRPr="00430CB4" w:rsidRDefault="002E2A3F" w:rsidP="002E2A3F">
      <w:pPr>
        <w:ind w:firstLine="708"/>
        <w:jc w:val="both"/>
        <w:rPr>
          <w:bCs/>
          <w:color w:val="000000" w:themeColor="text1"/>
        </w:rPr>
      </w:pPr>
      <w:r w:rsidRPr="00430CB4">
        <w:rPr>
          <w:bCs/>
          <w:color w:val="000000" w:themeColor="text1"/>
        </w:rPr>
        <w:t xml:space="preserve">Помещенията ще са оборудвани с </w:t>
      </w:r>
      <w:r w:rsidR="00230118" w:rsidRPr="00430CB4">
        <w:rPr>
          <w:bCs/>
          <w:color w:val="000000" w:themeColor="text1"/>
        </w:rPr>
        <w:t>климатици</w:t>
      </w:r>
      <w:r w:rsidRPr="00430CB4">
        <w:rPr>
          <w:bCs/>
          <w:color w:val="000000" w:themeColor="text1"/>
        </w:rPr>
        <w:t>.</w:t>
      </w:r>
      <w:r w:rsidR="00230118" w:rsidRPr="00430CB4">
        <w:rPr>
          <w:bCs/>
          <w:color w:val="000000" w:themeColor="text1"/>
        </w:rPr>
        <w:t xml:space="preserve"> </w:t>
      </w:r>
    </w:p>
    <w:p w:rsidR="00FE1798" w:rsidRPr="00430CB4" w:rsidRDefault="00EB2AC6" w:rsidP="002E2A3F">
      <w:pPr>
        <w:ind w:firstLine="708"/>
        <w:jc w:val="both"/>
        <w:rPr>
          <w:bCs/>
          <w:color w:val="000000" w:themeColor="text1"/>
        </w:rPr>
      </w:pPr>
      <w:r w:rsidRPr="00430CB4">
        <w:rPr>
          <w:bCs/>
          <w:color w:val="000000" w:themeColor="text1"/>
        </w:rPr>
        <w:t>Сградите са водоснабдени от водопреносната мрежа на с. Момино село и електроснабдени от електропреносната мрежа.</w:t>
      </w:r>
    </w:p>
    <w:p w:rsidR="00EB2AC6" w:rsidRPr="00430CB4" w:rsidRDefault="00EB2AC6" w:rsidP="002E2A3F">
      <w:pPr>
        <w:ind w:firstLine="708"/>
        <w:jc w:val="both"/>
        <w:rPr>
          <w:bCs/>
          <w:color w:val="000000" w:themeColor="text1"/>
        </w:rPr>
      </w:pPr>
      <w:r w:rsidRPr="00430CB4">
        <w:rPr>
          <w:bCs/>
          <w:color w:val="000000" w:themeColor="text1"/>
        </w:rPr>
        <w:t xml:space="preserve">Поради това, че в </w:t>
      </w:r>
      <w:r w:rsidR="00430CB4">
        <w:rPr>
          <w:bCs/>
          <w:color w:val="000000" w:themeColor="text1"/>
        </w:rPr>
        <w:t>село Момино село</w:t>
      </w:r>
      <w:r w:rsidRPr="00430CB4">
        <w:rPr>
          <w:bCs/>
          <w:color w:val="000000" w:themeColor="text1"/>
        </w:rPr>
        <w:t xml:space="preserve"> няма изградена канализация, отпадъчните води ще се събират във водоплътна изгребна яма до изграждането на такава. Ямата периодично ще се почиства от лицензирана фирма.</w:t>
      </w:r>
    </w:p>
    <w:p w:rsidR="00EB2AC6" w:rsidRDefault="00EB2AC6" w:rsidP="002E2A3F">
      <w:pPr>
        <w:ind w:firstLine="708"/>
        <w:jc w:val="both"/>
        <w:rPr>
          <w:bCs/>
          <w:color w:val="0070C0"/>
        </w:rPr>
      </w:pPr>
    </w:p>
    <w:p w:rsidR="006024F0" w:rsidRDefault="006024F0" w:rsidP="00BF5363">
      <w:pPr>
        <w:ind w:firstLine="708"/>
        <w:jc w:val="both"/>
        <w:rPr>
          <w:b/>
        </w:rPr>
      </w:pPr>
      <w:r w:rsidRPr="008D5BE1">
        <w:rPr>
          <w:b/>
        </w:rPr>
        <w:t>Опасни химични вещества и смеси:</w:t>
      </w:r>
    </w:p>
    <w:p w:rsidR="00A4233D" w:rsidRDefault="00A4233D" w:rsidP="00BF5363">
      <w:pPr>
        <w:ind w:firstLine="708"/>
        <w:jc w:val="both"/>
        <w:rPr>
          <w:b/>
        </w:rPr>
      </w:pPr>
    </w:p>
    <w:p w:rsidR="00430CB4" w:rsidRDefault="00430CB4" w:rsidP="00BF5363">
      <w:pPr>
        <w:ind w:firstLine="708"/>
        <w:jc w:val="both"/>
        <w:rPr>
          <w:iCs/>
          <w:color w:val="000000" w:themeColor="text1"/>
        </w:rPr>
      </w:pPr>
      <w:r>
        <w:t xml:space="preserve">Екстракцията на етерично-маслените </w:t>
      </w:r>
      <w:r w:rsidR="00465A84">
        <w:t>суровини</w:t>
      </w:r>
      <w:r>
        <w:t xml:space="preserve"> ще се извършва с участието на </w:t>
      </w:r>
      <w:r w:rsidR="00465A84">
        <w:t xml:space="preserve">втечнен газ </w:t>
      </w:r>
      <w:r w:rsidR="00465A84" w:rsidRPr="00E44669">
        <w:rPr>
          <w:iCs/>
          <w:color w:val="000000" w:themeColor="text1"/>
        </w:rPr>
        <w:t>1,1,1,2-тетрафлуороетанът (TFE)</w:t>
      </w:r>
      <w:r w:rsidR="00465A84">
        <w:rPr>
          <w:iCs/>
          <w:color w:val="000000" w:themeColor="text1"/>
        </w:rPr>
        <w:t>, който не е в обхвата на Приложение №3 на Закона за опазване на околната среда, във връзка с което площадката не подлежи на класификация по рисков потенциал.</w:t>
      </w:r>
    </w:p>
    <w:p w:rsidR="00465A84" w:rsidRPr="00430CB4" w:rsidRDefault="00465A84" w:rsidP="00BF5363">
      <w:pPr>
        <w:ind w:firstLine="708"/>
        <w:jc w:val="both"/>
      </w:pPr>
      <w:r>
        <w:t>Не се предвижда използване или съхранение на други спомагателни химични вещества и смеси, като технически газове, горива и др.</w:t>
      </w:r>
    </w:p>
    <w:p w:rsidR="00A4233D" w:rsidRDefault="00A4233D" w:rsidP="00BF5363">
      <w:pPr>
        <w:ind w:firstLine="708"/>
        <w:jc w:val="both"/>
        <w:rPr>
          <w:b/>
          <w:color w:val="FF0000"/>
        </w:rPr>
      </w:pPr>
    </w:p>
    <w:p w:rsidR="00DF6173" w:rsidRDefault="00DF6173" w:rsidP="00E1143B">
      <w:pPr>
        <w:ind w:firstLine="567"/>
        <w:jc w:val="both"/>
        <w:rPr>
          <w:b/>
          <w:bCs/>
        </w:rPr>
      </w:pPr>
      <w:r w:rsidRPr="00511CDE">
        <w:rPr>
          <w:b/>
          <w:bCs/>
        </w:rPr>
        <w:t>4.Схема на нова или промяна на съществуваща пътна инфраструктура.</w:t>
      </w:r>
    </w:p>
    <w:p w:rsidR="00E1143B" w:rsidRDefault="00E1143B" w:rsidP="002D5CA9">
      <w:pPr>
        <w:ind w:firstLine="708"/>
        <w:jc w:val="both"/>
        <w:rPr>
          <w:b/>
          <w:bCs/>
        </w:rPr>
      </w:pPr>
    </w:p>
    <w:p w:rsidR="00465A84" w:rsidRPr="00465A84" w:rsidRDefault="00E1143B" w:rsidP="00E1143B">
      <w:pPr>
        <w:ind w:firstLine="567"/>
        <w:jc w:val="both"/>
        <w:rPr>
          <w:color w:val="000000" w:themeColor="text1"/>
        </w:rPr>
      </w:pPr>
      <w:r w:rsidRPr="00465A84">
        <w:rPr>
          <w:color w:val="000000" w:themeColor="text1"/>
        </w:rPr>
        <w:t>Не се предвижда изграждане на нова или промяна на съществуващата пътна инфраструктура.</w:t>
      </w:r>
      <w:r w:rsidR="00465A84">
        <w:rPr>
          <w:color w:val="000000" w:themeColor="text1"/>
        </w:rPr>
        <w:t xml:space="preserve"> Достъпът до площадката ще се извършва чрез съществуващите пътища.</w:t>
      </w:r>
    </w:p>
    <w:p w:rsidR="006024F0" w:rsidRPr="00511CDE" w:rsidRDefault="006024F0" w:rsidP="00E1143B">
      <w:pPr>
        <w:jc w:val="both"/>
        <w:rPr>
          <w:b/>
          <w:bCs/>
        </w:rPr>
      </w:pPr>
    </w:p>
    <w:p w:rsidR="00DF6173" w:rsidRPr="00511CDE" w:rsidRDefault="00DF6173" w:rsidP="00E1143B">
      <w:pPr>
        <w:ind w:firstLine="567"/>
        <w:jc w:val="both"/>
        <w:rPr>
          <w:b/>
          <w:bCs/>
        </w:rPr>
      </w:pPr>
      <w:r w:rsidRPr="00511CDE">
        <w:rPr>
          <w:b/>
          <w:bCs/>
        </w:rPr>
        <w:t>5. Програма за дейностите, включително за строителство, експлоатация и фазите на закриване, възстановяване и последващо използване.</w:t>
      </w:r>
    </w:p>
    <w:p w:rsidR="00465A84" w:rsidRDefault="00465A84" w:rsidP="00867400">
      <w:pPr>
        <w:ind w:firstLine="567"/>
        <w:jc w:val="both"/>
        <w:rPr>
          <w:bCs/>
          <w:color w:val="0070C0"/>
        </w:rPr>
      </w:pPr>
    </w:p>
    <w:p w:rsidR="00867400" w:rsidRPr="00465A84" w:rsidRDefault="00867400" w:rsidP="00867400">
      <w:pPr>
        <w:ind w:firstLine="567"/>
        <w:jc w:val="both"/>
        <w:rPr>
          <w:bCs/>
          <w:color w:val="000000" w:themeColor="text1"/>
        </w:rPr>
      </w:pPr>
      <w:r w:rsidRPr="00465A84">
        <w:rPr>
          <w:bCs/>
          <w:color w:val="000000" w:themeColor="text1"/>
        </w:rPr>
        <w:lastRenderedPageBreak/>
        <w:t>Дейностите по реализация на ИП ще включват:</w:t>
      </w:r>
    </w:p>
    <w:p w:rsidR="00867400" w:rsidRPr="00465A84" w:rsidRDefault="00867400" w:rsidP="00A3565A">
      <w:pPr>
        <w:pStyle w:val="a6"/>
        <w:numPr>
          <w:ilvl w:val="0"/>
          <w:numId w:val="9"/>
        </w:numPr>
        <w:ind w:left="567" w:firstLine="414"/>
        <w:jc w:val="both"/>
        <w:rPr>
          <w:bCs/>
          <w:color w:val="000000" w:themeColor="text1"/>
        </w:rPr>
      </w:pPr>
      <w:r w:rsidRPr="00465A84">
        <w:rPr>
          <w:bCs/>
          <w:color w:val="000000" w:themeColor="text1"/>
        </w:rPr>
        <w:t>ремонт на съществуващи сгради;</w:t>
      </w:r>
    </w:p>
    <w:p w:rsidR="00867400" w:rsidRPr="00465A84" w:rsidRDefault="00867400" w:rsidP="00A3565A">
      <w:pPr>
        <w:pStyle w:val="a6"/>
        <w:numPr>
          <w:ilvl w:val="0"/>
          <w:numId w:val="9"/>
        </w:numPr>
        <w:ind w:left="567" w:firstLine="414"/>
        <w:jc w:val="both"/>
        <w:rPr>
          <w:bCs/>
          <w:color w:val="000000" w:themeColor="text1"/>
        </w:rPr>
      </w:pPr>
      <w:r w:rsidRPr="00465A84">
        <w:rPr>
          <w:bCs/>
          <w:color w:val="000000" w:themeColor="text1"/>
        </w:rPr>
        <w:t>изграждане на вътрешна водоснабдителна и канализационна мрежа;</w:t>
      </w:r>
    </w:p>
    <w:p w:rsidR="00867400" w:rsidRPr="00465A84" w:rsidRDefault="00867400" w:rsidP="00A3565A">
      <w:pPr>
        <w:pStyle w:val="a6"/>
        <w:numPr>
          <w:ilvl w:val="0"/>
          <w:numId w:val="9"/>
        </w:numPr>
        <w:ind w:firstLine="273"/>
        <w:jc w:val="both"/>
        <w:rPr>
          <w:bCs/>
          <w:color w:val="000000" w:themeColor="text1"/>
        </w:rPr>
      </w:pPr>
      <w:r w:rsidRPr="00465A84">
        <w:rPr>
          <w:bCs/>
          <w:color w:val="000000" w:themeColor="text1"/>
        </w:rPr>
        <w:t>изграждане на водоплътна изгребна яма;</w:t>
      </w:r>
    </w:p>
    <w:p w:rsidR="00867400" w:rsidRPr="00465A84" w:rsidRDefault="00867400" w:rsidP="00A3565A">
      <w:pPr>
        <w:pStyle w:val="a6"/>
        <w:numPr>
          <w:ilvl w:val="0"/>
          <w:numId w:val="9"/>
        </w:numPr>
        <w:ind w:firstLine="273"/>
        <w:jc w:val="both"/>
        <w:rPr>
          <w:bCs/>
          <w:color w:val="000000" w:themeColor="text1"/>
        </w:rPr>
      </w:pPr>
      <w:r w:rsidRPr="00465A84">
        <w:rPr>
          <w:bCs/>
          <w:color w:val="000000" w:themeColor="text1"/>
        </w:rPr>
        <w:t>захранване на обекта с питейна вода от уличен водопровод;</w:t>
      </w:r>
    </w:p>
    <w:p w:rsidR="00867400" w:rsidRPr="00465A84" w:rsidRDefault="00867400" w:rsidP="00A3565A">
      <w:pPr>
        <w:pStyle w:val="a6"/>
        <w:numPr>
          <w:ilvl w:val="0"/>
          <w:numId w:val="9"/>
        </w:numPr>
        <w:ind w:firstLine="273"/>
        <w:jc w:val="both"/>
        <w:rPr>
          <w:bCs/>
          <w:color w:val="000000" w:themeColor="text1"/>
        </w:rPr>
      </w:pPr>
      <w:r w:rsidRPr="00465A84">
        <w:rPr>
          <w:bCs/>
          <w:color w:val="000000" w:themeColor="text1"/>
        </w:rPr>
        <w:t>присъеди</w:t>
      </w:r>
      <w:r w:rsidR="008016B0">
        <w:rPr>
          <w:bCs/>
          <w:color w:val="000000" w:themeColor="text1"/>
        </w:rPr>
        <w:t>н</w:t>
      </w:r>
      <w:r w:rsidRPr="00465A84">
        <w:rPr>
          <w:bCs/>
          <w:color w:val="000000" w:themeColor="text1"/>
        </w:rPr>
        <w:t>яване към електроразпределителната мрежа на  ЕР Юг;</w:t>
      </w:r>
    </w:p>
    <w:p w:rsidR="00867400" w:rsidRPr="00465A84" w:rsidRDefault="00867400" w:rsidP="00A3565A">
      <w:pPr>
        <w:pStyle w:val="a6"/>
        <w:numPr>
          <w:ilvl w:val="0"/>
          <w:numId w:val="9"/>
        </w:numPr>
        <w:ind w:firstLine="273"/>
        <w:jc w:val="both"/>
        <w:rPr>
          <w:bCs/>
          <w:color w:val="000000" w:themeColor="text1"/>
        </w:rPr>
      </w:pPr>
      <w:r w:rsidRPr="00465A84">
        <w:rPr>
          <w:bCs/>
          <w:color w:val="000000" w:themeColor="text1"/>
        </w:rPr>
        <w:t>озеленяване;</w:t>
      </w:r>
    </w:p>
    <w:p w:rsidR="00867400" w:rsidRPr="00465A84" w:rsidRDefault="00867400" w:rsidP="00A3565A">
      <w:pPr>
        <w:pStyle w:val="a6"/>
        <w:numPr>
          <w:ilvl w:val="0"/>
          <w:numId w:val="9"/>
        </w:numPr>
        <w:ind w:firstLine="273"/>
        <w:jc w:val="both"/>
        <w:rPr>
          <w:bCs/>
          <w:color w:val="000000" w:themeColor="text1"/>
        </w:rPr>
      </w:pPr>
      <w:r w:rsidRPr="00465A84">
        <w:rPr>
          <w:bCs/>
          <w:color w:val="000000" w:themeColor="text1"/>
        </w:rPr>
        <w:t>монтаж на оборудването;</w:t>
      </w:r>
    </w:p>
    <w:p w:rsidR="00867400" w:rsidRPr="00465A84" w:rsidRDefault="00867400" w:rsidP="00A3565A">
      <w:pPr>
        <w:pStyle w:val="a6"/>
        <w:numPr>
          <w:ilvl w:val="0"/>
          <w:numId w:val="9"/>
        </w:numPr>
        <w:ind w:firstLine="273"/>
        <w:jc w:val="both"/>
        <w:rPr>
          <w:bCs/>
          <w:color w:val="000000" w:themeColor="text1"/>
        </w:rPr>
      </w:pPr>
      <w:r w:rsidRPr="00465A84">
        <w:rPr>
          <w:bCs/>
          <w:color w:val="000000" w:themeColor="text1"/>
        </w:rPr>
        <w:t>експлоатация на пр</w:t>
      </w:r>
      <w:r w:rsidR="00465A84" w:rsidRPr="00465A84">
        <w:rPr>
          <w:bCs/>
          <w:color w:val="000000" w:themeColor="text1"/>
        </w:rPr>
        <w:t>едмета на ИП – екстракция на рас</w:t>
      </w:r>
      <w:r w:rsidRPr="00465A84">
        <w:rPr>
          <w:bCs/>
          <w:color w:val="000000" w:themeColor="text1"/>
        </w:rPr>
        <w:t>тителни суровини.</w:t>
      </w:r>
    </w:p>
    <w:p w:rsidR="00867400" w:rsidRPr="00465A84" w:rsidRDefault="00867400" w:rsidP="00867400">
      <w:pPr>
        <w:ind w:firstLine="708"/>
        <w:jc w:val="both"/>
        <w:rPr>
          <w:bCs/>
          <w:color w:val="000000" w:themeColor="text1"/>
        </w:rPr>
      </w:pPr>
      <w:r w:rsidRPr="00465A84">
        <w:rPr>
          <w:bCs/>
          <w:color w:val="000000" w:themeColor="text1"/>
        </w:rPr>
        <w:tab/>
        <w:t xml:space="preserve"> </w:t>
      </w:r>
    </w:p>
    <w:p w:rsidR="00DF6173" w:rsidRPr="00465A84" w:rsidRDefault="00867400" w:rsidP="00867400">
      <w:pPr>
        <w:ind w:firstLine="708"/>
        <w:jc w:val="both"/>
        <w:rPr>
          <w:bCs/>
          <w:color w:val="000000" w:themeColor="text1"/>
        </w:rPr>
      </w:pPr>
      <w:r w:rsidRPr="00465A84">
        <w:rPr>
          <w:bCs/>
          <w:color w:val="000000" w:themeColor="text1"/>
        </w:rPr>
        <w:t>Дейностите по закриване, възстановяване и последващо използване на територията ще бъдат съобразени със стратегията за развитие на дружеството. Най-вероятното ù бъдеще е ефективно използване на новосъздадените материални активи за присъщо пригодни стопански дейности.</w:t>
      </w:r>
    </w:p>
    <w:p w:rsidR="00DF6173" w:rsidRPr="00867400" w:rsidRDefault="00DF6173" w:rsidP="00365FAE">
      <w:pPr>
        <w:ind w:firstLine="708"/>
        <w:jc w:val="both"/>
        <w:rPr>
          <w:bCs/>
          <w:color w:val="0070C0"/>
        </w:rPr>
      </w:pPr>
    </w:p>
    <w:p w:rsidR="00DF6173" w:rsidRPr="00511CDE" w:rsidRDefault="00DF6173" w:rsidP="009044D7">
      <w:pPr>
        <w:ind w:firstLine="567"/>
        <w:jc w:val="both"/>
        <w:rPr>
          <w:b/>
          <w:bCs/>
        </w:rPr>
      </w:pPr>
      <w:r w:rsidRPr="00511CDE">
        <w:rPr>
          <w:b/>
          <w:bCs/>
        </w:rPr>
        <w:t>6. Предлагани методи за строителство.</w:t>
      </w:r>
    </w:p>
    <w:p w:rsidR="00DF6173" w:rsidRPr="00465A84" w:rsidRDefault="00DF6173" w:rsidP="00454E69">
      <w:pPr>
        <w:ind w:firstLine="708"/>
        <w:jc w:val="both"/>
        <w:rPr>
          <w:bCs/>
          <w:color w:val="000000" w:themeColor="text1"/>
        </w:rPr>
      </w:pPr>
    </w:p>
    <w:p w:rsidR="00867400" w:rsidRPr="00465A84" w:rsidRDefault="00867400" w:rsidP="00454E69">
      <w:pPr>
        <w:ind w:firstLine="708"/>
        <w:jc w:val="both"/>
        <w:rPr>
          <w:bCs/>
          <w:color w:val="000000" w:themeColor="text1"/>
        </w:rPr>
      </w:pPr>
      <w:r w:rsidRPr="00465A84">
        <w:rPr>
          <w:bCs/>
          <w:color w:val="000000" w:themeColor="text1"/>
        </w:rPr>
        <w:t>Р</w:t>
      </w:r>
      <w:r w:rsidR="00465A84" w:rsidRPr="00465A84">
        <w:rPr>
          <w:bCs/>
          <w:color w:val="000000" w:themeColor="text1"/>
        </w:rPr>
        <w:t>емонтните и строително-</w:t>
      </w:r>
      <w:r w:rsidRPr="00465A84">
        <w:rPr>
          <w:bCs/>
          <w:color w:val="000000" w:themeColor="text1"/>
        </w:rPr>
        <w:t>монтажните дейности ще се извършват от външни фирми по стандартен метод.</w:t>
      </w:r>
    </w:p>
    <w:p w:rsidR="00867400" w:rsidRPr="00465A84" w:rsidRDefault="00867400" w:rsidP="00454E69">
      <w:pPr>
        <w:ind w:firstLine="708"/>
        <w:jc w:val="both"/>
        <w:rPr>
          <w:bCs/>
          <w:color w:val="000000" w:themeColor="text1"/>
        </w:rPr>
      </w:pPr>
      <w:r w:rsidRPr="00465A84">
        <w:rPr>
          <w:bCs/>
          <w:color w:val="000000" w:themeColor="text1"/>
        </w:rPr>
        <w:t xml:space="preserve">Изкопите ще бъдат с дълбочина до </w:t>
      </w:r>
      <w:r w:rsidR="005C51C2" w:rsidRPr="00465A84">
        <w:rPr>
          <w:bCs/>
          <w:color w:val="000000" w:themeColor="text1"/>
        </w:rPr>
        <w:t>0,5</w:t>
      </w:r>
      <w:r w:rsidRPr="00465A84">
        <w:rPr>
          <w:bCs/>
          <w:color w:val="000000" w:themeColor="text1"/>
        </w:rPr>
        <w:t xml:space="preserve"> м, без използване на взрив.</w:t>
      </w:r>
    </w:p>
    <w:p w:rsidR="00511CDE" w:rsidRPr="00511CDE" w:rsidRDefault="00511CDE" w:rsidP="00365FAE">
      <w:pPr>
        <w:ind w:firstLine="708"/>
        <w:jc w:val="both"/>
        <w:rPr>
          <w:bCs/>
        </w:rPr>
      </w:pPr>
    </w:p>
    <w:p w:rsidR="00DF6173" w:rsidRDefault="00DF6173" w:rsidP="009044D7">
      <w:pPr>
        <w:ind w:firstLine="567"/>
        <w:jc w:val="both"/>
        <w:rPr>
          <w:b/>
          <w:bCs/>
        </w:rPr>
      </w:pPr>
      <w:r w:rsidRPr="00511CDE">
        <w:rPr>
          <w:b/>
          <w:bCs/>
        </w:rPr>
        <w:t>7. Доказване на необходимостта от инвестиционното предложение.</w:t>
      </w:r>
    </w:p>
    <w:p w:rsidR="009044D7" w:rsidRPr="00511CDE" w:rsidRDefault="009044D7" w:rsidP="009044D7">
      <w:pPr>
        <w:ind w:firstLine="567"/>
        <w:jc w:val="both"/>
        <w:rPr>
          <w:b/>
          <w:bCs/>
        </w:rPr>
      </w:pPr>
    </w:p>
    <w:p w:rsidR="009044D7" w:rsidRPr="00465A84" w:rsidRDefault="00A4233D" w:rsidP="009044D7">
      <w:pPr>
        <w:ind w:firstLine="567"/>
        <w:jc w:val="both"/>
        <w:rPr>
          <w:bCs/>
          <w:color w:val="000000" w:themeColor="text1"/>
        </w:rPr>
      </w:pPr>
      <w:r w:rsidRPr="00465A84">
        <w:rPr>
          <w:bCs/>
          <w:color w:val="000000" w:themeColor="text1"/>
        </w:rPr>
        <w:t xml:space="preserve">С проекта се дава възможност да се реализира желанието на инвеститора за създаване на нова съвременна база за </w:t>
      </w:r>
      <w:r w:rsidR="00EB328A" w:rsidRPr="00465A84">
        <w:rPr>
          <w:bCs/>
          <w:color w:val="000000" w:themeColor="text1"/>
        </w:rPr>
        <w:t xml:space="preserve">нискотемпературна </w:t>
      </w:r>
      <w:r w:rsidRPr="00465A84">
        <w:rPr>
          <w:bCs/>
          <w:color w:val="000000" w:themeColor="text1"/>
        </w:rPr>
        <w:t>екс</w:t>
      </w:r>
      <w:r w:rsidR="00EB328A" w:rsidRPr="00465A84">
        <w:rPr>
          <w:bCs/>
          <w:color w:val="000000" w:themeColor="text1"/>
        </w:rPr>
        <w:t>тракция на растителна суровина</w:t>
      </w:r>
      <w:r w:rsidRPr="00465A84">
        <w:rPr>
          <w:bCs/>
          <w:color w:val="000000" w:themeColor="text1"/>
        </w:rPr>
        <w:t xml:space="preserve"> </w:t>
      </w:r>
      <w:r w:rsidR="00EB328A" w:rsidRPr="00465A84">
        <w:rPr>
          <w:bCs/>
          <w:color w:val="000000" w:themeColor="text1"/>
        </w:rPr>
        <w:t>с втечнен газ.</w:t>
      </w:r>
    </w:p>
    <w:p w:rsidR="0091090C" w:rsidRPr="00465A84" w:rsidRDefault="0091090C" w:rsidP="009044D7">
      <w:pPr>
        <w:ind w:firstLine="567"/>
        <w:jc w:val="both"/>
        <w:rPr>
          <w:bCs/>
          <w:color w:val="000000" w:themeColor="text1"/>
        </w:rPr>
      </w:pPr>
      <w:r w:rsidRPr="00465A84">
        <w:rPr>
          <w:bCs/>
          <w:color w:val="000000" w:themeColor="text1"/>
        </w:rPr>
        <w:t>Технологията за екстракция с втечнени газове има следните доказани и проверени в практиката предимства:</w:t>
      </w:r>
    </w:p>
    <w:p w:rsidR="0091090C" w:rsidRPr="00465A84" w:rsidRDefault="0091090C" w:rsidP="00A3565A">
      <w:pPr>
        <w:pStyle w:val="a6"/>
        <w:numPr>
          <w:ilvl w:val="0"/>
          <w:numId w:val="8"/>
        </w:numPr>
        <w:jc w:val="both"/>
        <w:rPr>
          <w:bCs/>
          <w:color w:val="000000" w:themeColor="text1"/>
        </w:rPr>
      </w:pPr>
      <w:r w:rsidRPr="00465A84">
        <w:rPr>
          <w:bCs/>
          <w:color w:val="000000" w:themeColor="text1"/>
        </w:rPr>
        <w:t>Екстрактите, получени с втечнени газове</w:t>
      </w:r>
      <w:r w:rsidR="00465A84" w:rsidRPr="00465A84">
        <w:rPr>
          <w:bCs/>
          <w:color w:val="000000" w:themeColor="text1"/>
        </w:rPr>
        <w:t>,</w:t>
      </w:r>
      <w:r w:rsidRPr="00465A84">
        <w:rPr>
          <w:bCs/>
          <w:color w:val="000000" w:themeColor="text1"/>
        </w:rPr>
        <w:t xml:space="preserve"> са безвредни;</w:t>
      </w:r>
    </w:p>
    <w:p w:rsidR="0091090C" w:rsidRPr="00465A84" w:rsidRDefault="0091090C" w:rsidP="00A3565A">
      <w:pPr>
        <w:pStyle w:val="a6"/>
        <w:numPr>
          <w:ilvl w:val="0"/>
          <w:numId w:val="8"/>
        </w:numPr>
        <w:jc w:val="both"/>
        <w:rPr>
          <w:bCs/>
          <w:color w:val="000000" w:themeColor="text1"/>
        </w:rPr>
      </w:pPr>
      <w:r w:rsidRPr="00465A84">
        <w:rPr>
          <w:bCs/>
          <w:color w:val="000000" w:themeColor="text1"/>
        </w:rPr>
        <w:t xml:space="preserve"> Разтворителите се изпаряват при стайна температура;</w:t>
      </w:r>
    </w:p>
    <w:p w:rsidR="0091090C" w:rsidRPr="00465A84" w:rsidRDefault="0091090C" w:rsidP="00A3565A">
      <w:pPr>
        <w:pStyle w:val="a6"/>
        <w:numPr>
          <w:ilvl w:val="0"/>
          <w:numId w:val="8"/>
        </w:numPr>
        <w:jc w:val="both"/>
        <w:rPr>
          <w:bCs/>
          <w:color w:val="000000" w:themeColor="text1"/>
        </w:rPr>
      </w:pPr>
      <w:r w:rsidRPr="00465A84">
        <w:rPr>
          <w:bCs/>
          <w:color w:val="000000" w:themeColor="text1"/>
        </w:rPr>
        <w:t xml:space="preserve"> Отработената суровина не съдържа остатъчен разтворител и може да се</w:t>
      </w:r>
    </w:p>
    <w:p w:rsidR="00A4233D" w:rsidRPr="00465A84" w:rsidRDefault="0091090C" w:rsidP="00EA4EE0">
      <w:pPr>
        <w:jc w:val="both"/>
        <w:rPr>
          <w:bCs/>
          <w:color w:val="000000" w:themeColor="text1"/>
        </w:rPr>
      </w:pPr>
      <w:r w:rsidRPr="00465A84">
        <w:rPr>
          <w:bCs/>
          <w:color w:val="000000" w:themeColor="text1"/>
        </w:rPr>
        <w:t>използва за фураж.</w:t>
      </w:r>
    </w:p>
    <w:p w:rsidR="00A4233D" w:rsidRPr="00EF2FCF" w:rsidRDefault="0091090C" w:rsidP="009044D7">
      <w:pPr>
        <w:ind w:firstLine="567"/>
        <w:jc w:val="both"/>
        <w:rPr>
          <w:bCs/>
          <w:color w:val="000000" w:themeColor="text1"/>
        </w:rPr>
      </w:pPr>
      <w:r w:rsidRPr="00465A84">
        <w:rPr>
          <w:bCs/>
          <w:color w:val="000000" w:themeColor="text1"/>
        </w:rPr>
        <w:t xml:space="preserve">Към изброените технологични предимства се прибавя и повишеното търсене на пазара на маслени екстракти за влагане в парфюмерийни, козметични и хранителни </w:t>
      </w:r>
      <w:r w:rsidRPr="00EF2FCF">
        <w:rPr>
          <w:bCs/>
          <w:color w:val="000000" w:themeColor="text1"/>
        </w:rPr>
        <w:t>продукти.</w:t>
      </w:r>
    </w:p>
    <w:p w:rsidR="0091090C" w:rsidRPr="00EF2FCF" w:rsidRDefault="0091090C" w:rsidP="009044D7">
      <w:pPr>
        <w:ind w:firstLine="567"/>
        <w:jc w:val="both"/>
        <w:rPr>
          <w:bCs/>
        </w:rPr>
      </w:pPr>
    </w:p>
    <w:p w:rsidR="00DF6173" w:rsidRPr="00EF2FCF" w:rsidRDefault="00DF6173" w:rsidP="002D5CA9">
      <w:pPr>
        <w:ind w:firstLine="708"/>
        <w:jc w:val="both"/>
        <w:rPr>
          <w:b/>
          <w:bCs/>
        </w:rPr>
      </w:pPr>
      <w:r w:rsidRPr="00EF2FCF">
        <w:rPr>
          <w:b/>
          <w:bCs/>
        </w:rPr>
        <w:t xml:space="preserve"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 </w:t>
      </w:r>
    </w:p>
    <w:p w:rsidR="00B9765E" w:rsidRDefault="00B9765E" w:rsidP="00B9765E">
      <w:pPr>
        <w:ind w:firstLine="708"/>
        <w:jc w:val="both"/>
        <w:rPr>
          <w:color w:val="00B050"/>
          <w:lang w:val="en-US"/>
        </w:rPr>
      </w:pPr>
    </w:p>
    <w:p w:rsidR="00B9765E" w:rsidRPr="00FF466B" w:rsidRDefault="00B9765E" w:rsidP="00B9765E">
      <w:pPr>
        <w:ind w:firstLine="708"/>
        <w:jc w:val="both"/>
        <w:rPr>
          <w:color w:val="000000" w:themeColor="text1"/>
        </w:rPr>
      </w:pPr>
      <w:r w:rsidRPr="00FF466B">
        <w:rPr>
          <w:color w:val="000000" w:themeColor="text1"/>
        </w:rPr>
        <w:t>Територията</w:t>
      </w:r>
      <w:r w:rsidRPr="00FF466B">
        <w:rPr>
          <w:color w:val="000000" w:themeColor="text1"/>
          <w:lang w:val="en-US"/>
        </w:rPr>
        <w:t>,</w:t>
      </w:r>
      <w:r w:rsidRPr="00FF466B">
        <w:rPr>
          <w:color w:val="000000" w:themeColor="text1"/>
        </w:rPr>
        <w:t xml:space="preserve"> предвидена за реализиране на ИП</w:t>
      </w:r>
      <w:r w:rsidRPr="00FF466B">
        <w:rPr>
          <w:color w:val="000000" w:themeColor="text1"/>
          <w:lang w:val="en-US"/>
        </w:rPr>
        <w:t>,</w:t>
      </w:r>
      <w:r w:rsidRPr="00FF466B">
        <w:rPr>
          <w:color w:val="000000" w:themeColor="text1"/>
        </w:rPr>
        <w:t xml:space="preserve"> не засяга елементи на Националната екологична мрежа (НЕМ). Най-близкият такъв съгласно Закона за защитените територии (ЗЗТ) е защитена местност (ЗМ) „Тракийски равнец”, намираща се на около 11,0 км в южна посока, а съгласно Закона за биологичното разнообразие (ЗБР) – защитена зона (ЗЗ) по Директивата за опазване на местообитанията BG0000429 „Река Стряма”, разположена на около 5,0 км югозападно.</w:t>
      </w:r>
    </w:p>
    <w:p w:rsidR="00B9765E" w:rsidRDefault="00B9765E" w:rsidP="00B9765E">
      <w:pPr>
        <w:rPr>
          <w:rFonts w:eastAsia="Calibri"/>
          <w:b/>
          <w:i/>
          <w:lang w:eastAsia="en-US"/>
        </w:rPr>
      </w:pPr>
    </w:p>
    <w:p w:rsidR="00B9765E" w:rsidRPr="001B62EA" w:rsidRDefault="00B9765E" w:rsidP="00B9765E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  <w:lang w:val="en-GB" w:eastAsia="en-GB"/>
        </w:rPr>
        <w:lastRenderedPageBreak/>
        <w:drawing>
          <wp:inline distT="0" distB="0" distL="0" distR="0">
            <wp:extent cx="5760720" cy="3444875"/>
            <wp:effectExtent l="19050" t="0" r="0" b="0"/>
            <wp:docPr id="6" name="Картина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65E" w:rsidRPr="00CC0795" w:rsidRDefault="00B9765E" w:rsidP="00B9765E">
      <w:pPr>
        <w:jc w:val="center"/>
        <w:rPr>
          <w:rFonts w:eastAsia="Calibri"/>
          <w:b/>
          <w:i/>
          <w:lang w:eastAsia="en-US"/>
        </w:rPr>
      </w:pPr>
      <w:r w:rsidRPr="00CC0795">
        <w:rPr>
          <w:rFonts w:eastAsia="Calibri"/>
          <w:b/>
          <w:i/>
          <w:lang w:eastAsia="en-US"/>
        </w:rPr>
        <w:t>Местоположение на имота (със син контур), в който ще се реализира ИП</w:t>
      </w:r>
    </w:p>
    <w:p w:rsidR="00B9765E" w:rsidRDefault="00B9765E" w:rsidP="00B9765E">
      <w:pPr>
        <w:ind w:firstLine="708"/>
        <w:jc w:val="both"/>
        <w:rPr>
          <w:color w:val="00B050"/>
        </w:rPr>
      </w:pPr>
    </w:p>
    <w:p w:rsidR="00B9765E" w:rsidRDefault="00B9765E" w:rsidP="00B9765E">
      <w:pPr>
        <w:jc w:val="center"/>
        <w:rPr>
          <w:color w:val="00B050"/>
        </w:rPr>
      </w:pPr>
      <w:r>
        <w:rPr>
          <w:noProof/>
          <w:color w:val="00B050"/>
          <w:lang w:val="en-GB" w:eastAsia="en-GB"/>
        </w:rPr>
        <w:drawing>
          <wp:inline distT="0" distB="0" distL="0" distR="0">
            <wp:extent cx="5760720" cy="3009900"/>
            <wp:effectExtent l="19050" t="0" r="0" b="0"/>
            <wp:docPr id="10" name="Картина 9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65E" w:rsidRPr="00B9765E" w:rsidRDefault="00B9765E" w:rsidP="00B9765E">
      <w:pPr>
        <w:ind w:firstLine="708"/>
        <w:jc w:val="center"/>
        <w:rPr>
          <w:b/>
          <w:i/>
          <w:color w:val="000000" w:themeColor="text1"/>
        </w:rPr>
      </w:pPr>
      <w:r w:rsidRPr="00B9765E">
        <w:rPr>
          <w:b/>
          <w:i/>
          <w:color w:val="000000" w:themeColor="text1"/>
        </w:rPr>
        <w:t>Местоположение на ИП, спрямо най-близко разположените елементи на Националната екологична мрежа (НЕМ)</w:t>
      </w:r>
    </w:p>
    <w:p w:rsidR="00B9765E" w:rsidRDefault="00B9765E" w:rsidP="00B9765E">
      <w:pPr>
        <w:ind w:firstLine="708"/>
        <w:jc w:val="both"/>
        <w:rPr>
          <w:color w:val="00B050"/>
        </w:rPr>
      </w:pPr>
    </w:p>
    <w:p w:rsidR="00DF6173" w:rsidRPr="00BA4C61" w:rsidRDefault="00DF6173" w:rsidP="002D5CA9">
      <w:pPr>
        <w:ind w:firstLine="708"/>
        <w:jc w:val="both"/>
        <w:rPr>
          <w:b/>
        </w:rPr>
      </w:pPr>
      <w:r w:rsidRPr="00BA4C61">
        <w:rPr>
          <w:b/>
        </w:rPr>
        <w:t>9. Съществуващо земеползване по границите на площадката или трасето на инвестиционното предложение.</w:t>
      </w:r>
    </w:p>
    <w:p w:rsidR="00DF6173" w:rsidRPr="00511CDE" w:rsidRDefault="00DF6173" w:rsidP="002D5CA9">
      <w:pPr>
        <w:ind w:firstLine="708"/>
        <w:jc w:val="both"/>
        <w:rPr>
          <w:b/>
        </w:rPr>
      </w:pPr>
    </w:p>
    <w:p w:rsidR="00465A84" w:rsidRPr="00FF466B" w:rsidRDefault="00465A84" w:rsidP="00465A84">
      <w:pPr>
        <w:ind w:firstLine="708"/>
        <w:jc w:val="both"/>
        <w:rPr>
          <w:color w:val="000000" w:themeColor="text1"/>
        </w:rPr>
      </w:pPr>
      <w:r w:rsidRPr="00FF466B">
        <w:rPr>
          <w:color w:val="000000" w:themeColor="text1"/>
        </w:rPr>
        <w:t>Околните на територията, предвидена за реализиране на ИП, терени са с НТП, както следва:</w:t>
      </w:r>
    </w:p>
    <w:p w:rsidR="00465A84" w:rsidRPr="00FF466B" w:rsidRDefault="00465A84" w:rsidP="00465A84">
      <w:pPr>
        <w:ind w:firstLine="708"/>
        <w:jc w:val="both"/>
        <w:rPr>
          <w:b/>
          <w:bCs/>
          <w:color w:val="000000" w:themeColor="text1"/>
        </w:rPr>
      </w:pPr>
      <w:r w:rsidRPr="00FF466B">
        <w:rPr>
          <w:b/>
          <w:bCs/>
          <w:color w:val="000000" w:themeColor="text1"/>
        </w:rPr>
        <w:t>В северната част обект</w:t>
      </w:r>
      <w:r w:rsidR="00FF466B" w:rsidRPr="00FF466B">
        <w:rPr>
          <w:b/>
          <w:bCs/>
          <w:color w:val="000000" w:themeColor="text1"/>
        </w:rPr>
        <w:t>ът</w:t>
      </w:r>
      <w:r w:rsidRPr="00FF466B">
        <w:rPr>
          <w:b/>
          <w:bCs/>
          <w:color w:val="000000" w:themeColor="text1"/>
        </w:rPr>
        <w:t xml:space="preserve"> граничи с:</w:t>
      </w:r>
    </w:p>
    <w:p w:rsidR="00465A84" w:rsidRPr="00FF466B" w:rsidRDefault="00465A84" w:rsidP="00465A84">
      <w:pPr>
        <w:ind w:firstLine="708"/>
        <w:jc w:val="both"/>
        <w:rPr>
          <w:b/>
          <w:bCs/>
          <w:color w:val="000000" w:themeColor="text1"/>
        </w:rPr>
      </w:pPr>
      <w:r w:rsidRPr="00FF466B">
        <w:rPr>
          <w:b/>
          <w:bCs/>
          <w:color w:val="000000" w:themeColor="text1"/>
        </w:rPr>
        <w:t xml:space="preserve">- </w:t>
      </w:r>
      <w:r w:rsidRPr="00FF466B">
        <w:rPr>
          <w:bCs/>
          <w:color w:val="000000" w:themeColor="text1"/>
        </w:rPr>
        <w:t>Поземлен имот 48948.501.647 – вид</w:t>
      </w:r>
      <w:r w:rsidR="00EF2FCF" w:rsidRPr="00FF466B">
        <w:rPr>
          <w:bCs/>
          <w:color w:val="000000" w:themeColor="text1"/>
        </w:rPr>
        <w:t>ът</w:t>
      </w:r>
      <w:r w:rsidRPr="00FF466B">
        <w:rPr>
          <w:bCs/>
          <w:color w:val="000000" w:themeColor="text1"/>
        </w:rPr>
        <w:t xml:space="preserve"> на собствеността е частна, вид</w:t>
      </w:r>
      <w:r w:rsidR="00EF2FCF" w:rsidRPr="00FF466B">
        <w:rPr>
          <w:bCs/>
          <w:color w:val="000000" w:themeColor="text1"/>
        </w:rPr>
        <w:t>ът</w:t>
      </w:r>
      <w:r w:rsidRPr="00FF466B">
        <w:rPr>
          <w:bCs/>
          <w:color w:val="000000" w:themeColor="text1"/>
        </w:rPr>
        <w:t xml:space="preserve"> на територията е Урбанизирана с НТП - За друг вид производствен, складов обект, квартал 44, парцел I-501.647,производствена и складова дейност.</w:t>
      </w:r>
    </w:p>
    <w:p w:rsidR="00465A84" w:rsidRPr="00FF466B" w:rsidRDefault="00465A84" w:rsidP="00465A84">
      <w:pPr>
        <w:ind w:firstLine="708"/>
        <w:jc w:val="both"/>
        <w:rPr>
          <w:color w:val="000000" w:themeColor="text1"/>
        </w:rPr>
      </w:pPr>
      <w:r w:rsidRPr="00FF466B">
        <w:rPr>
          <w:color w:val="000000" w:themeColor="text1"/>
        </w:rPr>
        <w:lastRenderedPageBreak/>
        <w:t>- Поземлен имот 48948.501.648 – ви</w:t>
      </w:r>
      <w:r w:rsidR="00EF2FCF" w:rsidRPr="00FF466B">
        <w:rPr>
          <w:color w:val="000000" w:themeColor="text1"/>
        </w:rPr>
        <w:t>дът</w:t>
      </w:r>
      <w:r w:rsidRPr="00FF466B">
        <w:rPr>
          <w:color w:val="000000" w:themeColor="text1"/>
        </w:rPr>
        <w:t xml:space="preserve"> на собствеността е частна, вид</w:t>
      </w:r>
      <w:r w:rsidR="00EF2FCF" w:rsidRPr="00FF466B">
        <w:rPr>
          <w:color w:val="000000" w:themeColor="text1"/>
        </w:rPr>
        <w:t>ът</w:t>
      </w:r>
      <w:r w:rsidRPr="00FF466B">
        <w:rPr>
          <w:color w:val="000000" w:themeColor="text1"/>
        </w:rPr>
        <w:t xml:space="preserve"> на територията е Урбанизирана с НТП - За друг вид производствен, складов обект, квартал 44, парцел II-501.648,</w:t>
      </w:r>
      <w:r w:rsidR="00EF2FCF" w:rsidRPr="00FF466B">
        <w:rPr>
          <w:color w:val="000000" w:themeColor="text1"/>
        </w:rPr>
        <w:t xml:space="preserve"> </w:t>
      </w:r>
      <w:r w:rsidRPr="00FF466B">
        <w:rPr>
          <w:color w:val="000000" w:themeColor="text1"/>
        </w:rPr>
        <w:t>производствена и складова дейност.</w:t>
      </w:r>
    </w:p>
    <w:p w:rsidR="00465A84" w:rsidRPr="00FF466B" w:rsidRDefault="00465A84" w:rsidP="00465A84">
      <w:pPr>
        <w:ind w:firstLine="708"/>
        <w:jc w:val="both"/>
        <w:rPr>
          <w:color w:val="000000" w:themeColor="text1"/>
        </w:rPr>
      </w:pPr>
      <w:r w:rsidRPr="00FF466B">
        <w:rPr>
          <w:b/>
          <w:bCs/>
          <w:color w:val="000000" w:themeColor="text1"/>
        </w:rPr>
        <w:t>В южната част обекта граничи с</w:t>
      </w:r>
      <w:r w:rsidRPr="00FF466B">
        <w:rPr>
          <w:color w:val="000000" w:themeColor="text1"/>
        </w:rPr>
        <w:t>:</w:t>
      </w:r>
    </w:p>
    <w:p w:rsidR="00465A84" w:rsidRPr="00FF466B" w:rsidRDefault="00465A84" w:rsidP="00465A84">
      <w:pPr>
        <w:ind w:firstLine="708"/>
        <w:jc w:val="both"/>
        <w:rPr>
          <w:color w:val="000000" w:themeColor="text1"/>
          <w:shd w:val="clear" w:color="auto" w:fill="FFFFFF"/>
        </w:rPr>
      </w:pPr>
      <w:r w:rsidRPr="00FF466B">
        <w:rPr>
          <w:color w:val="000000" w:themeColor="text1"/>
          <w:shd w:val="clear" w:color="auto" w:fill="FFFFFF"/>
        </w:rPr>
        <w:t xml:space="preserve">- Поземлен имот 48948.70.273, </w:t>
      </w:r>
      <w:r w:rsidRPr="00FF466B">
        <w:rPr>
          <w:color w:val="000000" w:themeColor="text1"/>
        </w:rPr>
        <w:t>вид</w:t>
      </w:r>
      <w:r w:rsidR="00EF2FCF" w:rsidRPr="00FF466B">
        <w:rPr>
          <w:color w:val="000000" w:themeColor="text1"/>
        </w:rPr>
        <w:t>ът</w:t>
      </w:r>
      <w:r w:rsidRPr="00FF466B">
        <w:rPr>
          <w:color w:val="000000" w:themeColor="text1"/>
        </w:rPr>
        <w:t xml:space="preserve"> на собствеността е частна, вид</w:t>
      </w:r>
      <w:r w:rsidR="00EF2FCF" w:rsidRPr="00FF466B">
        <w:rPr>
          <w:color w:val="000000" w:themeColor="text1"/>
        </w:rPr>
        <w:t>ът</w:t>
      </w:r>
      <w:r w:rsidRPr="00FF466B">
        <w:rPr>
          <w:color w:val="000000" w:themeColor="text1"/>
        </w:rPr>
        <w:t xml:space="preserve"> на територията е</w:t>
      </w:r>
      <w:r w:rsidRPr="00FF466B">
        <w:rPr>
          <w:color w:val="000000" w:themeColor="text1"/>
          <w:shd w:val="clear" w:color="auto" w:fill="FFFFFF"/>
        </w:rPr>
        <w:t xml:space="preserve"> Земеделска с НТП - За друг вид застрояване.</w:t>
      </w:r>
    </w:p>
    <w:p w:rsidR="00465A84" w:rsidRPr="00FF466B" w:rsidRDefault="00465A84" w:rsidP="00465A84">
      <w:pPr>
        <w:ind w:firstLine="708"/>
        <w:jc w:val="both"/>
        <w:rPr>
          <w:b/>
          <w:bCs/>
          <w:color w:val="000000" w:themeColor="text1"/>
        </w:rPr>
      </w:pPr>
      <w:r w:rsidRPr="00FF466B">
        <w:rPr>
          <w:b/>
          <w:bCs/>
          <w:color w:val="000000" w:themeColor="text1"/>
        </w:rPr>
        <w:t>В западната част обекта граничи с:</w:t>
      </w:r>
    </w:p>
    <w:p w:rsidR="00465A84" w:rsidRPr="00FF466B" w:rsidRDefault="00465A84" w:rsidP="00465A84">
      <w:pPr>
        <w:ind w:firstLine="708"/>
        <w:jc w:val="both"/>
        <w:rPr>
          <w:b/>
          <w:bCs/>
          <w:color w:val="000000" w:themeColor="text1"/>
        </w:rPr>
      </w:pPr>
      <w:r w:rsidRPr="00FF466B">
        <w:rPr>
          <w:color w:val="000000" w:themeColor="text1"/>
          <w:shd w:val="clear" w:color="auto" w:fill="FFFFFF"/>
        </w:rPr>
        <w:t>- Поземлен имот 48948.501.600 – вид</w:t>
      </w:r>
      <w:r w:rsidR="00EF2FCF" w:rsidRPr="00FF466B">
        <w:rPr>
          <w:color w:val="000000" w:themeColor="text1"/>
          <w:shd w:val="clear" w:color="auto" w:fill="FFFFFF"/>
        </w:rPr>
        <w:t>ът</w:t>
      </w:r>
      <w:r w:rsidRPr="00FF466B">
        <w:rPr>
          <w:color w:val="000000" w:themeColor="text1"/>
          <w:shd w:val="clear" w:color="auto" w:fill="FFFFFF"/>
        </w:rPr>
        <w:t xml:space="preserve"> на собствеността е Общинска публична, вид</w:t>
      </w:r>
      <w:r w:rsidR="00EF2FCF" w:rsidRPr="00FF466B">
        <w:rPr>
          <w:color w:val="000000" w:themeColor="text1"/>
          <w:shd w:val="clear" w:color="auto" w:fill="FFFFFF"/>
        </w:rPr>
        <w:t>ът</w:t>
      </w:r>
      <w:r w:rsidRPr="00FF466B">
        <w:rPr>
          <w:color w:val="000000" w:themeColor="text1"/>
          <w:shd w:val="clear" w:color="auto" w:fill="FFFFFF"/>
        </w:rPr>
        <w:t xml:space="preserve"> на територията е Урбанизирана с НТП - Гробищен парк. </w:t>
      </w:r>
    </w:p>
    <w:p w:rsidR="00465A84" w:rsidRPr="00FF466B" w:rsidRDefault="00465A84" w:rsidP="00465A84">
      <w:pPr>
        <w:ind w:firstLine="709"/>
        <w:jc w:val="both"/>
        <w:rPr>
          <w:b/>
          <w:bCs/>
          <w:color w:val="000000" w:themeColor="text1"/>
        </w:rPr>
      </w:pPr>
      <w:r w:rsidRPr="00FF466B">
        <w:rPr>
          <w:b/>
          <w:bCs/>
          <w:color w:val="000000" w:themeColor="text1"/>
        </w:rPr>
        <w:t xml:space="preserve">В източната част обекта граничи с: </w:t>
      </w:r>
    </w:p>
    <w:p w:rsidR="00465A84" w:rsidRPr="00FF466B" w:rsidRDefault="00465A84" w:rsidP="00465A84">
      <w:pPr>
        <w:ind w:firstLine="709"/>
        <w:jc w:val="both"/>
        <w:rPr>
          <w:bCs/>
          <w:color w:val="000000" w:themeColor="text1"/>
        </w:rPr>
      </w:pPr>
      <w:r w:rsidRPr="00FF466B">
        <w:rPr>
          <w:bCs/>
          <w:color w:val="000000" w:themeColor="text1"/>
        </w:rPr>
        <w:t>- Поземлен имот 48948.71.269 – вид</w:t>
      </w:r>
      <w:r w:rsidR="00EF2FCF" w:rsidRPr="00FF466B">
        <w:rPr>
          <w:bCs/>
          <w:color w:val="000000" w:themeColor="text1"/>
        </w:rPr>
        <w:t>ът</w:t>
      </w:r>
      <w:r w:rsidRPr="00FF466B">
        <w:rPr>
          <w:bCs/>
          <w:color w:val="000000" w:themeColor="text1"/>
        </w:rPr>
        <w:t xml:space="preserve"> на собствеността е Общинска публична, вид</w:t>
      </w:r>
      <w:r w:rsidR="00EF2FCF" w:rsidRPr="00FF466B">
        <w:rPr>
          <w:bCs/>
          <w:color w:val="000000" w:themeColor="text1"/>
        </w:rPr>
        <w:t>ът</w:t>
      </w:r>
      <w:r w:rsidRPr="00FF466B">
        <w:rPr>
          <w:bCs/>
          <w:color w:val="000000" w:themeColor="text1"/>
        </w:rPr>
        <w:t xml:space="preserve"> на територията е Земеделска с НТП - За селскостопански, горски, ведомствен път.</w:t>
      </w:r>
    </w:p>
    <w:p w:rsidR="00465A84" w:rsidRPr="00FF466B" w:rsidRDefault="00465A84" w:rsidP="00465A84">
      <w:pPr>
        <w:ind w:firstLine="709"/>
        <w:jc w:val="both"/>
        <w:rPr>
          <w:color w:val="000000" w:themeColor="text1"/>
        </w:rPr>
      </w:pPr>
      <w:r w:rsidRPr="00FF466B">
        <w:rPr>
          <w:color w:val="000000" w:themeColor="text1"/>
          <w:shd w:val="clear" w:color="auto" w:fill="FFFFFF"/>
        </w:rPr>
        <w:t>- Поземлен имот 48948.71.265, вид</w:t>
      </w:r>
      <w:r w:rsidR="00EF2FCF" w:rsidRPr="00FF466B">
        <w:rPr>
          <w:color w:val="000000" w:themeColor="text1"/>
          <w:shd w:val="clear" w:color="auto" w:fill="FFFFFF"/>
        </w:rPr>
        <w:t>ът</w:t>
      </w:r>
      <w:r w:rsidRPr="00FF466B">
        <w:rPr>
          <w:color w:val="000000" w:themeColor="text1"/>
          <w:shd w:val="clear" w:color="auto" w:fill="FFFFFF"/>
        </w:rPr>
        <w:t xml:space="preserve"> на собствеността е частна, вид</w:t>
      </w:r>
      <w:r w:rsidR="00EF2FCF" w:rsidRPr="00FF466B">
        <w:rPr>
          <w:color w:val="000000" w:themeColor="text1"/>
          <w:shd w:val="clear" w:color="auto" w:fill="FFFFFF"/>
        </w:rPr>
        <w:t>ът</w:t>
      </w:r>
      <w:r w:rsidRPr="00FF466B">
        <w:rPr>
          <w:color w:val="000000" w:themeColor="text1"/>
          <w:shd w:val="clear" w:color="auto" w:fill="FFFFFF"/>
        </w:rPr>
        <w:t xml:space="preserve"> на територията е Земеделска, категория 4 с НТП - Друг вид земеделска земя.</w:t>
      </w:r>
    </w:p>
    <w:p w:rsidR="00465A84" w:rsidRPr="00121A23" w:rsidRDefault="00465A84" w:rsidP="00465A84">
      <w:pPr>
        <w:jc w:val="both"/>
        <w:rPr>
          <w:color w:val="7030A0"/>
        </w:rPr>
      </w:pPr>
    </w:p>
    <w:p w:rsidR="00EE5FF2" w:rsidRPr="00511CDE" w:rsidRDefault="00EE5FF2" w:rsidP="002D5CA9">
      <w:pPr>
        <w:ind w:firstLine="708"/>
        <w:jc w:val="both"/>
        <w:rPr>
          <w:b/>
          <w:bCs/>
        </w:rPr>
      </w:pPr>
    </w:p>
    <w:p w:rsidR="00DF6173" w:rsidRPr="00511CDE" w:rsidRDefault="00DF6173" w:rsidP="002D5CA9">
      <w:pPr>
        <w:ind w:firstLine="708"/>
        <w:jc w:val="both"/>
      </w:pPr>
      <w:r w:rsidRPr="00511CDE">
        <w:rPr>
          <w:b/>
          <w:bCs/>
        </w:rPr>
        <w:t xml:space="preserve"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</w:t>
      </w:r>
      <w:r w:rsidRPr="00EF2FCF">
        <w:rPr>
          <w:b/>
          <w:bCs/>
        </w:rPr>
        <w:t>нужди и др.; Национална екологична мрежа</w:t>
      </w:r>
      <w:r w:rsidRPr="00EF2FCF">
        <w:t>.</w:t>
      </w:r>
      <w:r w:rsidRPr="00511CDE">
        <w:t xml:space="preserve"> </w:t>
      </w:r>
    </w:p>
    <w:p w:rsidR="00DF6173" w:rsidRPr="00511CDE" w:rsidRDefault="00DF6173" w:rsidP="00C9327B">
      <w:pPr>
        <w:ind w:firstLine="708"/>
        <w:jc w:val="both"/>
        <w:rPr>
          <w:bCs/>
          <w:iCs/>
        </w:rPr>
      </w:pPr>
    </w:p>
    <w:p w:rsidR="00DF6173" w:rsidRPr="00465A84" w:rsidRDefault="00DF6173" w:rsidP="00C9327B">
      <w:pPr>
        <w:ind w:firstLine="708"/>
        <w:jc w:val="both"/>
        <w:rPr>
          <w:bCs/>
          <w:iCs/>
          <w:color w:val="000000" w:themeColor="text1"/>
        </w:rPr>
      </w:pPr>
      <w:r w:rsidRPr="00465A84">
        <w:rPr>
          <w:bCs/>
          <w:iCs/>
          <w:color w:val="000000" w:themeColor="text1"/>
        </w:rPr>
        <w:t>Територията на ИП попада в нитратно уязвима зона (НУЗ), съгласно Заповед № РД-</w:t>
      </w:r>
      <w:r w:rsidR="00CF1C8F" w:rsidRPr="00465A84">
        <w:rPr>
          <w:bCs/>
          <w:iCs/>
          <w:color w:val="000000" w:themeColor="text1"/>
        </w:rPr>
        <w:t>660/28.08.2019</w:t>
      </w:r>
      <w:r w:rsidRPr="00465A84">
        <w:rPr>
          <w:bCs/>
          <w:iCs/>
          <w:color w:val="000000" w:themeColor="text1"/>
        </w:rPr>
        <w:t xml:space="preserve"> г. на Министъра на ОСВ. За опазване на НУЗ със Заповед</w:t>
      </w:r>
      <w:r w:rsidR="00CF1C8F" w:rsidRPr="00465A84">
        <w:rPr>
          <w:bCs/>
          <w:iCs/>
          <w:color w:val="000000" w:themeColor="text1"/>
        </w:rPr>
        <w:t>и №</w:t>
      </w:r>
      <w:r w:rsidRPr="00465A84">
        <w:rPr>
          <w:bCs/>
          <w:iCs/>
          <w:color w:val="000000" w:themeColor="text1"/>
        </w:rPr>
        <w:t xml:space="preserve"> </w:t>
      </w:r>
      <w:r w:rsidR="00CF1C8F" w:rsidRPr="00465A84">
        <w:rPr>
          <w:bCs/>
          <w:iCs/>
          <w:color w:val="000000" w:themeColor="text1"/>
        </w:rPr>
        <w:t xml:space="preserve">РД09-222/27.02.2020 г. на Министъра на земеделието, храните и горите и </w:t>
      </w:r>
      <w:r w:rsidRPr="00465A84">
        <w:rPr>
          <w:bCs/>
          <w:iCs/>
          <w:color w:val="000000" w:themeColor="text1"/>
        </w:rPr>
        <w:t>№ РД-</w:t>
      </w:r>
      <w:r w:rsidR="00CF1C8F" w:rsidRPr="00465A84">
        <w:rPr>
          <w:bCs/>
          <w:iCs/>
          <w:color w:val="000000" w:themeColor="text1"/>
        </w:rPr>
        <w:t>237</w:t>
      </w:r>
      <w:r w:rsidRPr="00465A84">
        <w:rPr>
          <w:bCs/>
          <w:iCs/>
          <w:color w:val="000000" w:themeColor="text1"/>
        </w:rPr>
        <w:t>/</w:t>
      </w:r>
      <w:r w:rsidR="00CF1C8F" w:rsidRPr="00465A84">
        <w:rPr>
          <w:bCs/>
          <w:iCs/>
          <w:color w:val="000000" w:themeColor="text1"/>
        </w:rPr>
        <w:t>17.03</w:t>
      </w:r>
      <w:r w:rsidRPr="00465A84">
        <w:rPr>
          <w:bCs/>
          <w:iCs/>
          <w:color w:val="000000" w:themeColor="text1"/>
        </w:rPr>
        <w:t>.20</w:t>
      </w:r>
      <w:r w:rsidR="00CF1C8F" w:rsidRPr="00465A84">
        <w:rPr>
          <w:bCs/>
          <w:iCs/>
          <w:color w:val="000000" w:themeColor="text1"/>
        </w:rPr>
        <w:t>20</w:t>
      </w:r>
      <w:r w:rsidRPr="00465A84">
        <w:rPr>
          <w:bCs/>
          <w:iCs/>
          <w:color w:val="000000" w:themeColor="text1"/>
        </w:rPr>
        <w:t xml:space="preserve"> г. на Министъра на ОСВ е утвърдена Програма от мерки за ограничаване и предотвратяване на замърсяването с нитрати от земеделски източници в уязвимите зони в изпълнение изискванията на Наредба 2/13.09.2007 г. за опазване на водите от замърсяване с нитрати от земеделски източници.</w:t>
      </w:r>
    </w:p>
    <w:p w:rsidR="00DF6173" w:rsidRPr="00465A84" w:rsidRDefault="00DF6173" w:rsidP="003243ED">
      <w:pPr>
        <w:ind w:firstLine="708"/>
        <w:jc w:val="both"/>
        <w:rPr>
          <w:bCs/>
          <w:iCs/>
          <w:color w:val="000000" w:themeColor="text1"/>
        </w:rPr>
      </w:pPr>
      <w:r w:rsidRPr="00465A84">
        <w:rPr>
          <w:bCs/>
          <w:iCs/>
          <w:color w:val="000000" w:themeColor="text1"/>
        </w:rPr>
        <w:t>От дейностите, свързани с ИП</w:t>
      </w:r>
      <w:r w:rsidR="00465A84" w:rsidRPr="00465A84">
        <w:rPr>
          <w:bCs/>
          <w:iCs/>
          <w:color w:val="000000" w:themeColor="text1"/>
        </w:rPr>
        <w:t>,</w:t>
      </w:r>
      <w:r w:rsidRPr="00465A84">
        <w:rPr>
          <w:bCs/>
          <w:iCs/>
          <w:color w:val="000000" w:themeColor="text1"/>
        </w:rPr>
        <w:t xml:space="preserve"> не се очакват емисии на вредни вещества, които биха могли да повлияят на замърсяването на водите с нитрати.</w:t>
      </w:r>
    </w:p>
    <w:p w:rsidR="00DF6173" w:rsidRPr="00465A84" w:rsidRDefault="00DF6173" w:rsidP="003243ED">
      <w:pPr>
        <w:ind w:firstLine="708"/>
        <w:jc w:val="both"/>
        <w:rPr>
          <w:bCs/>
          <w:iCs/>
          <w:color w:val="000000" w:themeColor="text1"/>
        </w:rPr>
      </w:pPr>
      <w:r w:rsidRPr="00465A84">
        <w:rPr>
          <w:bCs/>
          <w:iCs/>
          <w:color w:val="000000" w:themeColor="text1"/>
        </w:rPr>
        <w:t>Зоните за защита на водите (ЗЗВ) са със специална защита</w:t>
      </w:r>
      <w:r w:rsidR="00465A84">
        <w:rPr>
          <w:bCs/>
          <w:iCs/>
          <w:color w:val="000000" w:themeColor="text1"/>
        </w:rPr>
        <w:t>,</w:t>
      </w:r>
      <w:r w:rsidRPr="00465A84">
        <w:rPr>
          <w:bCs/>
          <w:iCs/>
          <w:color w:val="000000" w:themeColor="text1"/>
        </w:rPr>
        <w:t xml:space="preserve"> съгласно Рамковата директива по водите. Те включват територии, определени по други директиви, както и зони по чл. 6, чл. 7 и Приложение ІV на РДВ. </w:t>
      </w:r>
    </w:p>
    <w:p w:rsidR="00DF6173" w:rsidRPr="00465A84" w:rsidRDefault="00DF6173" w:rsidP="003243ED">
      <w:pPr>
        <w:ind w:firstLine="708"/>
        <w:jc w:val="both"/>
        <w:rPr>
          <w:bCs/>
          <w:iCs/>
          <w:color w:val="000000" w:themeColor="text1"/>
        </w:rPr>
      </w:pPr>
      <w:r w:rsidRPr="00465A84">
        <w:rPr>
          <w:bCs/>
          <w:iCs/>
          <w:color w:val="000000" w:themeColor="text1"/>
        </w:rPr>
        <w:t xml:space="preserve">По отношение на зоните за защита на водите, определени за </w:t>
      </w:r>
      <w:proofErr w:type="spellStart"/>
      <w:r w:rsidRPr="00465A84">
        <w:rPr>
          <w:bCs/>
          <w:iCs/>
          <w:color w:val="000000" w:themeColor="text1"/>
        </w:rPr>
        <w:t>водочерпене</w:t>
      </w:r>
      <w:proofErr w:type="spellEnd"/>
      <w:r w:rsidRPr="00465A84">
        <w:rPr>
          <w:bCs/>
          <w:iCs/>
          <w:color w:val="000000" w:themeColor="text1"/>
        </w:rPr>
        <w:t xml:space="preserve"> за човешка консумация</w:t>
      </w:r>
      <w:r w:rsidR="00465A84">
        <w:rPr>
          <w:bCs/>
          <w:iCs/>
          <w:color w:val="000000" w:themeColor="text1"/>
        </w:rPr>
        <w:t>,</w:t>
      </w:r>
      <w:r w:rsidRPr="00465A84">
        <w:rPr>
          <w:bCs/>
          <w:iCs/>
          <w:color w:val="000000" w:themeColor="text1"/>
        </w:rPr>
        <w:t xml:space="preserve"> са територията на водосбора на повърхностните водни тела и земната повърхност над подземните водни тела, а именно: </w:t>
      </w:r>
    </w:p>
    <w:p w:rsidR="00DF6173" w:rsidRPr="00465A84" w:rsidRDefault="00DF6173" w:rsidP="00A3565A">
      <w:pPr>
        <w:numPr>
          <w:ilvl w:val="0"/>
          <w:numId w:val="2"/>
        </w:numPr>
        <w:jc w:val="both"/>
        <w:rPr>
          <w:bCs/>
          <w:iCs/>
          <w:color w:val="000000" w:themeColor="text1"/>
        </w:rPr>
      </w:pPr>
      <w:r w:rsidRPr="00465A84">
        <w:rPr>
          <w:bCs/>
          <w:iCs/>
          <w:color w:val="000000" w:themeColor="text1"/>
        </w:rPr>
        <w:t xml:space="preserve">всички водни тела, които се използват за ПБВ и имат средно денонощен </w:t>
      </w:r>
    </w:p>
    <w:p w:rsidR="00DF6173" w:rsidRPr="00465A84" w:rsidRDefault="00DF6173" w:rsidP="00891D9B">
      <w:pPr>
        <w:jc w:val="both"/>
        <w:rPr>
          <w:bCs/>
          <w:iCs/>
          <w:color w:val="000000" w:themeColor="text1"/>
        </w:rPr>
      </w:pPr>
      <w:r w:rsidRPr="00465A84">
        <w:rPr>
          <w:bCs/>
          <w:iCs/>
          <w:color w:val="000000" w:themeColor="text1"/>
        </w:rPr>
        <w:t xml:space="preserve">дебит над 10 куб. м или служат за водоснабдяване на повече от 50 човека; </w:t>
      </w:r>
    </w:p>
    <w:p w:rsidR="00DF6173" w:rsidRPr="00465A84" w:rsidRDefault="00DF6173" w:rsidP="00A3565A">
      <w:pPr>
        <w:numPr>
          <w:ilvl w:val="0"/>
          <w:numId w:val="2"/>
        </w:numPr>
        <w:jc w:val="both"/>
        <w:rPr>
          <w:bCs/>
          <w:iCs/>
          <w:color w:val="000000" w:themeColor="text1"/>
        </w:rPr>
      </w:pPr>
      <w:r w:rsidRPr="00465A84">
        <w:rPr>
          <w:bCs/>
          <w:iCs/>
          <w:color w:val="000000" w:themeColor="text1"/>
        </w:rPr>
        <w:t xml:space="preserve">водните тела, които се предвижда да бъдат използвани за питейно-битово </w:t>
      </w:r>
    </w:p>
    <w:p w:rsidR="00DF6173" w:rsidRPr="00465A84" w:rsidRDefault="00DF6173" w:rsidP="00891D9B">
      <w:pPr>
        <w:jc w:val="both"/>
        <w:rPr>
          <w:bCs/>
          <w:iCs/>
          <w:color w:val="000000" w:themeColor="text1"/>
        </w:rPr>
      </w:pPr>
      <w:r w:rsidRPr="00465A84">
        <w:rPr>
          <w:bCs/>
          <w:iCs/>
          <w:color w:val="000000" w:themeColor="text1"/>
        </w:rPr>
        <w:t xml:space="preserve">водоснабдяване. </w:t>
      </w:r>
    </w:p>
    <w:p w:rsidR="00DF6173" w:rsidRPr="00465A84" w:rsidRDefault="00DF6173" w:rsidP="00891D9B">
      <w:pPr>
        <w:jc w:val="both"/>
        <w:rPr>
          <w:bCs/>
          <w:iCs/>
          <w:color w:val="000000" w:themeColor="text1"/>
        </w:rPr>
      </w:pPr>
      <w:r w:rsidRPr="00465A84">
        <w:rPr>
          <w:bCs/>
          <w:iCs/>
          <w:color w:val="000000" w:themeColor="text1"/>
        </w:rPr>
        <w:t xml:space="preserve"> </w:t>
      </w:r>
      <w:r w:rsidR="00465A84">
        <w:rPr>
          <w:bCs/>
          <w:iCs/>
          <w:color w:val="000000" w:themeColor="text1"/>
        </w:rPr>
        <w:tab/>
      </w:r>
      <w:r w:rsidRPr="00465A84">
        <w:rPr>
          <w:bCs/>
          <w:iCs/>
          <w:color w:val="000000" w:themeColor="text1"/>
        </w:rPr>
        <w:t>Територията на ИП попада в две защитени зони:</w:t>
      </w:r>
    </w:p>
    <w:p w:rsidR="00DF6173" w:rsidRPr="00465A84" w:rsidRDefault="00DF6173" w:rsidP="00A3565A">
      <w:pPr>
        <w:numPr>
          <w:ilvl w:val="1"/>
          <w:numId w:val="4"/>
        </w:numPr>
        <w:jc w:val="both"/>
        <w:rPr>
          <w:bCs/>
          <w:iCs/>
          <w:color w:val="000000" w:themeColor="text1"/>
        </w:rPr>
      </w:pPr>
      <w:r w:rsidRPr="00465A84">
        <w:rPr>
          <w:bCs/>
          <w:iCs/>
          <w:color w:val="000000" w:themeColor="text1"/>
        </w:rPr>
        <w:t xml:space="preserve">Питейни води в Кватернер – Неоген с код BG3DGW000000Q013; </w:t>
      </w:r>
    </w:p>
    <w:p w:rsidR="00DF6173" w:rsidRPr="00465A84" w:rsidRDefault="00DF6173" w:rsidP="00A3565A">
      <w:pPr>
        <w:numPr>
          <w:ilvl w:val="1"/>
          <w:numId w:val="4"/>
        </w:numPr>
        <w:jc w:val="both"/>
        <w:rPr>
          <w:bCs/>
          <w:iCs/>
          <w:color w:val="000000" w:themeColor="text1"/>
        </w:rPr>
      </w:pPr>
      <w:r w:rsidRPr="00465A84">
        <w:rPr>
          <w:bCs/>
          <w:iCs/>
          <w:color w:val="000000" w:themeColor="text1"/>
        </w:rPr>
        <w:t>Питейни води в Кватернер – Неоген с код BG3DGW00000NQ018.</w:t>
      </w:r>
    </w:p>
    <w:p w:rsidR="00DF6173" w:rsidRPr="00465A84" w:rsidRDefault="00DF6173" w:rsidP="003243ED">
      <w:pPr>
        <w:ind w:firstLine="708"/>
        <w:jc w:val="both"/>
        <w:rPr>
          <w:bCs/>
          <w:iCs/>
          <w:color w:val="000000" w:themeColor="text1"/>
        </w:rPr>
      </w:pPr>
      <w:r w:rsidRPr="00465A84">
        <w:rPr>
          <w:bCs/>
          <w:iCs/>
          <w:color w:val="000000" w:themeColor="text1"/>
        </w:rPr>
        <w:t>Подземните водни тела</w:t>
      </w:r>
      <w:r w:rsidR="00465A84">
        <w:rPr>
          <w:bCs/>
          <w:iCs/>
          <w:color w:val="000000" w:themeColor="text1"/>
        </w:rPr>
        <w:t>,</w:t>
      </w:r>
      <w:r w:rsidRPr="00465A84">
        <w:rPr>
          <w:bCs/>
          <w:iCs/>
          <w:color w:val="000000" w:themeColor="text1"/>
        </w:rPr>
        <w:t xml:space="preserve"> съответно Порови води в Кватернер - Горнотракийски </w:t>
      </w:r>
    </w:p>
    <w:p w:rsidR="00DF6173" w:rsidRPr="00465A84" w:rsidRDefault="00DF6173" w:rsidP="00891D9B">
      <w:pPr>
        <w:jc w:val="both"/>
        <w:rPr>
          <w:bCs/>
          <w:iCs/>
          <w:color w:val="000000" w:themeColor="text1"/>
        </w:rPr>
      </w:pPr>
      <w:r w:rsidRPr="00465A84">
        <w:rPr>
          <w:bCs/>
          <w:iCs/>
          <w:color w:val="000000" w:themeColor="text1"/>
        </w:rPr>
        <w:t>низина с код BG3G000000Q013 и Порови води в Неоген - Кватернер - Пазарджик - Пловдивския район с код BG3G00000NQ018</w:t>
      </w:r>
      <w:r w:rsidR="00465A84">
        <w:rPr>
          <w:bCs/>
          <w:iCs/>
          <w:color w:val="000000" w:themeColor="text1"/>
        </w:rPr>
        <w:t>,</w:t>
      </w:r>
      <w:r w:rsidRPr="00465A84">
        <w:rPr>
          <w:bCs/>
          <w:iCs/>
          <w:color w:val="000000" w:themeColor="text1"/>
        </w:rPr>
        <w:t xml:space="preserve"> са в лошо химично и добро количествено състояние, съгласно Доклад за съ</w:t>
      </w:r>
      <w:r w:rsidR="009E6D30" w:rsidRPr="00465A84">
        <w:rPr>
          <w:bCs/>
          <w:iCs/>
          <w:color w:val="000000" w:themeColor="text1"/>
        </w:rPr>
        <w:t>стояние</w:t>
      </w:r>
      <w:r w:rsidR="00015C90" w:rsidRPr="00465A84">
        <w:rPr>
          <w:bCs/>
          <w:iCs/>
          <w:color w:val="000000" w:themeColor="text1"/>
        </w:rPr>
        <w:t>то на водите в ИБР за 2021</w:t>
      </w:r>
      <w:r w:rsidRPr="00465A84">
        <w:rPr>
          <w:bCs/>
          <w:iCs/>
          <w:color w:val="000000" w:themeColor="text1"/>
        </w:rPr>
        <w:t xml:space="preserve"> г.</w:t>
      </w:r>
    </w:p>
    <w:p w:rsidR="00DF6173" w:rsidRDefault="00015C90" w:rsidP="003F1B30">
      <w:pPr>
        <w:ind w:firstLine="708"/>
        <w:jc w:val="both"/>
        <w:rPr>
          <w:bCs/>
          <w:iCs/>
          <w:color w:val="000000" w:themeColor="text1"/>
        </w:rPr>
      </w:pPr>
      <w:r w:rsidRPr="00465A84">
        <w:rPr>
          <w:bCs/>
          <w:iCs/>
          <w:color w:val="000000" w:themeColor="text1"/>
        </w:rPr>
        <w:t>На територията на землище с. Момино село има учредени две санитарно-охранителни зони около подземни водоизточници за питейно-битово водоснабдяване</w:t>
      </w:r>
      <w:r w:rsidR="00136AD2" w:rsidRPr="00465A84">
        <w:rPr>
          <w:bCs/>
          <w:iCs/>
          <w:color w:val="000000" w:themeColor="text1"/>
        </w:rPr>
        <w:t xml:space="preserve"> на </w:t>
      </w:r>
      <w:r w:rsidR="00136AD2" w:rsidRPr="00465A84">
        <w:rPr>
          <w:bCs/>
          <w:iCs/>
          <w:color w:val="000000" w:themeColor="text1"/>
        </w:rPr>
        <w:lastRenderedPageBreak/>
        <w:t>с. Борец -</w:t>
      </w:r>
      <w:r w:rsidRPr="00465A84">
        <w:rPr>
          <w:bCs/>
          <w:iCs/>
          <w:color w:val="000000" w:themeColor="text1"/>
        </w:rPr>
        <w:t xml:space="preserve"> СОЗ-M-103/18.02.2008 г. и </w:t>
      </w:r>
      <w:r w:rsidR="00136AD2" w:rsidRPr="00465A84">
        <w:rPr>
          <w:bCs/>
          <w:iCs/>
          <w:color w:val="000000" w:themeColor="text1"/>
        </w:rPr>
        <w:t xml:space="preserve">с. Момино село - </w:t>
      </w:r>
      <w:r w:rsidR="00D00C28" w:rsidRPr="00465A84">
        <w:rPr>
          <w:bCs/>
          <w:iCs/>
          <w:color w:val="000000" w:themeColor="text1"/>
        </w:rPr>
        <w:t xml:space="preserve">СОЗ-М-80/16.05.2007 г. Територията на </w:t>
      </w:r>
      <w:r w:rsidR="003F1B30" w:rsidRPr="00465A84">
        <w:rPr>
          <w:bCs/>
          <w:iCs/>
          <w:color w:val="000000" w:themeColor="text1"/>
        </w:rPr>
        <w:t>ИП не попада и не граничи с пояси на СОЗ.</w:t>
      </w:r>
    </w:p>
    <w:p w:rsidR="00FF466B" w:rsidRPr="00FF466B" w:rsidRDefault="00FF466B" w:rsidP="00FF466B">
      <w:pPr>
        <w:ind w:firstLine="708"/>
        <w:jc w:val="both"/>
        <w:rPr>
          <w:color w:val="000000" w:themeColor="text1"/>
        </w:rPr>
      </w:pPr>
      <w:r w:rsidRPr="00FF466B">
        <w:rPr>
          <w:color w:val="000000" w:themeColor="text1"/>
        </w:rPr>
        <w:t>Територията, предвидена за реализиране на ИП, не засяга елементи на Националната екологична мрежа (НЕМ). Най-близкият такъв съгласно Закона за защитените територии (ЗЗТ) е защитена местност (ЗМ) „Тракийски равнец”, намираща се на около 11,0 км в южна посока, а съгласно Закона за биологичното разнообразие (ЗБР) – защитена зона (ЗЗ) по Директивата за опазване на местообитанията BG0000429 „Река Стряма”, разположена на около 5,0 км югозападно.</w:t>
      </w:r>
    </w:p>
    <w:p w:rsidR="005A5F78" w:rsidRPr="00511CDE" w:rsidRDefault="005A5F78" w:rsidP="004E716C">
      <w:pPr>
        <w:ind w:firstLine="708"/>
        <w:jc w:val="both"/>
        <w:rPr>
          <w:bCs/>
          <w:iCs/>
        </w:rPr>
      </w:pPr>
    </w:p>
    <w:p w:rsidR="00DF6173" w:rsidRPr="00511CDE" w:rsidRDefault="00DF6173" w:rsidP="00F140CF">
      <w:pPr>
        <w:ind w:firstLine="567"/>
        <w:jc w:val="both"/>
        <w:rPr>
          <w:b/>
        </w:rPr>
      </w:pPr>
      <w:r w:rsidRPr="00511CDE">
        <w:rPr>
          <w:b/>
        </w:rPr>
        <w:t>11. 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строителство).</w:t>
      </w:r>
    </w:p>
    <w:p w:rsidR="00DF6173" w:rsidRPr="00511CDE" w:rsidRDefault="00DF6173" w:rsidP="001C7406">
      <w:pPr>
        <w:ind w:firstLine="708"/>
        <w:jc w:val="both"/>
        <w:rPr>
          <w:bCs/>
        </w:rPr>
      </w:pPr>
    </w:p>
    <w:p w:rsidR="00EE5FF2" w:rsidRPr="00465A84" w:rsidRDefault="00DF6173" w:rsidP="00F140CF">
      <w:pPr>
        <w:ind w:firstLine="567"/>
        <w:jc w:val="both"/>
        <w:rPr>
          <w:color w:val="000000" w:themeColor="text1"/>
        </w:rPr>
      </w:pPr>
      <w:r w:rsidRPr="00465A84">
        <w:rPr>
          <w:bCs/>
          <w:color w:val="000000" w:themeColor="text1"/>
        </w:rPr>
        <w:t xml:space="preserve">Инвестиционното предложение предвижда </w:t>
      </w:r>
      <w:r w:rsidR="001C666A" w:rsidRPr="00465A84">
        <w:rPr>
          <w:bCs/>
          <w:color w:val="000000" w:themeColor="text1"/>
        </w:rPr>
        <w:t>ремонт на съществуващи сгради и организиране на производство за екстракция на растителна суровина в тях.</w:t>
      </w:r>
    </w:p>
    <w:p w:rsidR="001C666A" w:rsidRPr="00465A84" w:rsidRDefault="00EE5FF2" w:rsidP="00F140CF">
      <w:pPr>
        <w:ind w:firstLine="567"/>
        <w:jc w:val="both"/>
        <w:rPr>
          <w:bCs/>
          <w:color w:val="000000" w:themeColor="text1"/>
        </w:rPr>
      </w:pPr>
      <w:r w:rsidRPr="00465A84">
        <w:rPr>
          <w:bCs/>
          <w:color w:val="000000" w:themeColor="text1"/>
        </w:rPr>
        <w:t xml:space="preserve">Водата с питейни качества ще бъде осигурена от най-близкия водопровод с изграждане на отклонение до територията и договор с оператора „В и К“ ЕООД, гр. Пловдив. </w:t>
      </w:r>
    </w:p>
    <w:p w:rsidR="00EE5FF2" w:rsidRPr="00465A84" w:rsidRDefault="00EE5FF2" w:rsidP="00F140CF">
      <w:pPr>
        <w:ind w:firstLine="567"/>
        <w:jc w:val="both"/>
        <w:rPr>
          <w:color w:val="000000" w:themeColor="text1"/>
        </w:rPr>
      </w:pPr>
      <w:r w:rsidRPr="00465A84">
        <w:rPr>
          <w:color w:val="000000" w:themeColor="text1"/>
        </w:rPr>
        <w:t>Захранването с ел.</w:t>
      </w:r>
      <w:r w:rsidR="007B2F07" w:rsidRPr="00465A84">
        <w:rPr>
          <w:color w:val="000000" w:themeColor="text1"/>
        </w:rPr>
        <w:t xml:space="preserve"> </w:t>
      </w:r>
      <w:r w:rsidRPr="00465A84">
        <w:rPr>
          <w:color w:val="000000" w:themeColor="text1"/>
        </w:rPr>
        <w:t xml:space="preserve">енергия </w:t>
      </w:r>
      <w:r w:rsidR="001D5C10" w:rsidRPr="00465A84">
        <w:rPr>
          <w:color w:val="000000" w:themeColor="text1"/>
        </w:rPr>
        <w:t xml:space="preserve">на сградите е осигурено </w:t>
      </w:r>
      <w:r w:rsidRPr="00465A84">
        <w:rPr>
          <w:color w:val="000000" w:themeColor="text1"/>
        </w:rPr>
        <w:t xml:space="preserve">от </w:t>
      </w:r>
      <w:r w:rsidR="007B2F07" w:rsidRPr="00465A84">
        <w:rPr>
          <w:color w:val="000000" w:themeColor="text1"/>
        </w:rPr>
        <w:t xml:space="preserve">електроразпределителната </w:t>
      </w:r>
      <w:r w:rsidRPr="00465A84">
        <w:rPr>
          <w:color w:val="000000" w:themeColor="text1"/>
        </w:rPr>
        <w:t xml:space="preserve">мрежа на </w:t>
      </w:r>
      <w:r w:rsidR="001C666A" w:rsidRPr="00465A84">
        <w:rPr>
          <w:color w:val="000000" w:themeColor="text1"/>
        </w:rPr>
        <w:t>с. Момино село</w:t>
      </w:r>
      <w:r w:rsidRPr="00465A84">
        <w:rPr>
          <w:color w:val="000000" w:themeColor="text1"/>
        </w:rPr>
        <w:t>, съгласно сключен договор.</w:t>
      </w:r>
    </w:p>
    <w:p w:rsidR="007B2F07" w:rsidRPr="00465A84" w:rsidRDefault="007B2F07" w:rsidP="00EE5FF2">
      <w:pPr>
        <w:ind w:firstLine="708"/>
        <w:jc w:val="both"/>
        <w:rPr>
          <w:color w:val="000000" w:themeColor="text1"/>
        </w:rPr>
      </w:pPr>
      <w:r w:rsidRPr="00465A84">
        <w:rPr>
          <w:color w:val="000000" w:themeColor="text1"/>
        </w:rPr>
        <w:t>Няма да се извършва добив на строителни материали като част от инвестиционното предложение.</w:t>
      </w:r>
    </w:p>
    <w:p w:rsidR="00DF6173" w:rsidRPr="001C666A" w:rsidRDefault="00DF6173" w:rsidP="00CE0966">
      <w:pPr>
        <w:ind w:firstLine="708"/>
        <w:jc w:val="both"/>
        <w:rPr>
          <w:bCs/>
          <w:color w:val="0070C0"/>
        </w:rPr>
      </w:pPr>
    </w:p>
    <w:p w:rsidR="00DF6173" w:rsidRDefault="00DF6173" w:rsidP="00F140CF">
      <w:pPr>
        <w:ind w:firstLine="567"/>
        <w:jc w:val="both"/>
        <w:rPr>
          <w:b/>
        </w:rPr>
      </w:pPr>
      <w:r w:rsidRPr="00511CDE">
        <w:rPr>
          <w:b/>
        </w:rPr>
        <w:t>12. Необходимост от други разрешителни, свързани с инвестиционното предложение.</w:t>
      </w:r>
    </w:p>
    <w:p w:rsidR="00465A84" w:rsidRPr="00511CDE" w:rsidRDefault="00465A84" w:rsidP="00F140CF">
      <w:pPr>
        <w:ind w:firstLine="567"/>
        <w:jc w:val="both"/>
        <w:rPr>
          <w:b/>
        </w:rPr>
      </w:pPr>
    </w:p>
    <w:p w:rsidR="00DF6173" w:rsidRPr="00EF2FCF" w:rsidRDefault="00A9416F" w:rsidP="00465A84">
      <w:pPr>
        <w:ind w:firstLine="567"/>
        <w:jc w:val="both"/>
        <w:rPr>
          <w:color w:val="000000" w:themeColor="text1"/>
        </w:rPr>
      </w:pPr>
      <w:r w:rsidRPr="00EF2FCF">
        <w:rPr>
          <w:color w:val="000000" w:themeColor="text1"/>
        </w:rPr>
        <w:t>При производство на екстракти като хранителна добавка</w:t>
      </w:r>
      <w:r w:rsidR="007368C9" w:rsidRPr="00EF2FCF">
        <w:rPr>
          <w:color w:val="000000" w:themeColor="text1"/>
        </w:rPr>
        <w:t xml:space="preserve"> е необходима Регистрация по чл.23 </w:t>
      </w:r>
      <w:r w:rsidRPr="00EF2FCF">
        <w:rPr>
          <w:color w:val="000000" w:themeColor="text1"/>
        </w:rPr>
        <w:t>в (3</w:t>
      </w:r>
      <w:r w:rsidR="007368C9" w:rsidRPr="00EF2FCF">
        <w:rPr>
          <w:color w:val="000000" w:themeColor="text1"/>
        </w:rPr>
        <w:t>) от Закон за храните (</w:t>
      </w:r>
      <w:proofErr w:type="spellStart"/>
      <w:r w:rsidR="007368C9" w:rsidRPr="00EF2FCF">
        <w:rPr>
          <w:color w:val="000000" w:themeColor="text1"/>
        </w:rPr>
        <w:t>обн</w:t>
      </w:r>
      <w:proofErr w:type="spellEnd"/>
      <w:r w:rsidR="007368C9" w:rsidRPr="00EF2FCF">
        <w:rPr>
          <w:color w:val="000000" w:themeColor="text1"/>
        </w:rPr>
        <w:t>. ДВ. бр.52 от 9 Юни 2020 г., изм. и доп. ДВ. бр.65 от 21 Юли 2020  г., изм. и доп. ДВ. бр.13 от 16 Февруари 2021г.).</w:t>
      </w:r>
    </w:p>
    <w:p w:rsidR="00DF6173" w:rsidRPr="00EF2FCF" w:rsidRDefault="00DF6173" w:rsidP="002D5CA9">
      <w:pPr>
        <w:rPr>
          <w:color w:val="000000" w:themeColor="text1"/>
        </w:rPr>
      </w:pPr>
    </w:p>
    <w:p w:rsidR="00DF6173" w:rsidRPr="00511CDE" w:rsidRDefault="00DF6173" w:rsidP="00F140CF">
      <w:pPr>
        <w:ind w:firstLine="567"/>
        <w:jc w:val="both"/>
        <w:rPr>
          <w:b/>
          <w:bCs/>
        </w:rPr>
      </w:pPr>
      <w:r w:rsidRPr="00511CDE">
        <w:rPr>
          <w:b/>
          <w:bCs/>
        </w:rPr>
        <w:t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</w:r>
    </w:p>
    <w:p w:rsidR="00DF6173" w:rsidRPr="00511CDE" w:rsidRDefault="00DF6173" w:rsidP="00592D2D">
      <w:pPr>
        <w:ind w:left="1068"/>
      </w:pPr>
    </w:p>
    <w:p w:rsidR="00DF6173" w:rsidRPr="00511CDE" w:rsidRDefault="00DF6173" w:rsidP="00F140CF">
      <w:pPr>
        <w:ind w:left="709" w:hanging="142"/>
        <w:rPr>
          <w:b/>
          <w:bCs/>
        </w:rPr>
      </w:pPr>
      <w:r w:rsidRPr="00511CDE">
        <w:rPr>
          <w:b/>
        </w:rPr>
        <w:t>1</w:t>
      </w:r>
      <w:r w:rsidRPr="00511CDE">
        <w:t xml:space="preserve">. </w:t>
      </w:r>
      <w:r w:rsidRPr="00511CDE">
        <w:rPr>
          <w:b/>
          <w:bCs/>
        </w:rPr>
        <w:t>съществуващо и одобрено земеползване</w:t>
      </w:r>
    </w:p>
    <w:p w:rsidR="00DF6173" w:rsidRDefault="00DF6173" w:rsidP="00592D2D">
      <w:pPr>
        <w:rPr>
          <w:b/>
          <w:bCs/>
        </w:rPr>
      </w:pPr>
    </w:p>
    <w:p w:rsidR="00B62B4F" w:rsidRPr="00FF466B" w:rsidRDefault="00B62B4F" w:rsidP="00B62B4F">
      <w:pPr>
        <w:ind w:firstLine="708"/>
        <w:jc w:val="both"/>
        <w:rPr>
          <w:color w:val="000000" w:themeColor="text1"/>
        </w:rPr>
      </w:pPr>
      <w:r w:rsidRPr="00FF466B">
        <w:rPr>
          <w:color w:val="000000" w:themeColor="text1"/>
        </w:rPr>
        <w:t>Реализирането на ИП е предвидено в имот, който е разположен в урбанизиран район, с изградена производствено-складова структура, поради което не се предполага отрицателно въздействие върху съществуващото и одобрено земеползване в околността.</w:t>
      </w:r>
    </w:p>
    <w:p w:rsidR="00B62B4F" w:rsidRPr="00511CDE" w:rsidRDefault="00B62B4F" w:rsidP="00592D2D">
      <w:pPr>
        <w:rPr>
          <w:b/>
          <w:bCs/>
        </w:rPr>
      </w:pPr>
    </w:p>
    <w:p w:rsidR="00DF6173" w:rsidRPr="00511CDE" w:rsidRDefault="00DF6173" w:rsidP="00F140CF">
      <w:pPr>
        <w:ind w:firstLine="567"/>
        <w:rPr>
          <w:b/>
          <w:bCs/>
        </w:rPr>
      </w:pPr>
      <w:r w:rsidRPr="00511CDE">
        <w:rPr>
          <w:b/>
          <w:bCs/>
        </w:rPr>
        <w:t xml:space="preserve">2. мочурища, крайречни области, речни устия </w:t>
      </w:r>
    </w:p>
    <w:p w:rsidR="00DF6173" w:rsidRPr="00511CDE" w:rsidRDefault="00DF6173" w:rsidP="00592D2D">
      <w:pPr>
        <w:ind w:firstLine="708"/>
        <w:rPr>
          <w:b/>
          <w:bCs/>
        </w:rPr>
      </w:pPr>
    </w:p>
    <w:p w:rsidR="00DF6173" w:rsidRPr="00B62B4F" w:rsidRDefault="00DF6173" w:rsidP="00F140CF">
      <w:pPr>
        <w:ind w:firstLine="567"/>
        <w:jc w:val="both"/>
        <w:rPr>
          <w:bCs/>
          <w:color w:val="000000" w:themeColor="text1"/>
        </w:rPr>
      </w:pPr>
      <w:r w:rsidRPr="00B62B4F">
        <w:rPr>
          <w:color w:val="000000" w:themeColor="text1"/>
        </w:rPr>
        <w:t>Имотът за реализиране на ИП</w:t>
      </w:r>
      <w:r w:rsidRPr="00B62B4F">
        <w:rPr>
          <w:bCs/>
          <w:color w:val="000000" w:themeColor="text1"/>
        </w:rPr>
        <w:t xml:space="preserve"> не се намира в и не засяга мочурища, крайречни области и речни устия.</w:t>
      </w:r>
    </w:p>
    <w:p w:rsidR="00DF6173" w:rsidRPr="00511CDE" w:rsidRDefault="00DF6173" w:rsidP="00592D2D"/>
    <w:p w:rsidR="00DF6173" w:rsidRPr="00511CDE" w:rsidRDefault="00DF6173" w:rsidP="00F140CF">
      <w:pPr>
        <w:ind w:firstLine="567"/>
        <w:rPr>
          <w:b/>
          <w:bCs/>
        </w:rPr>
      </w:pPr>
      <w:r w:rsidRPr="00511CDE">
        <w:rPr>
          <w:b/>
          <w:bCs/>
        </w:rPr>
        <w:t>3. крайбрежни зони и морска околна среда</w:t>
      </w:r>
    </w:p>
    <w:p w:rsidR="00DF6173" w:rsidRPr="00B62B4F" w:rsidRDefault="00DF6173" w:rsidP="00592D2D">
      <w:pPr>
        <w:rPr>
          <w:color w:val="000000" w:themeColor="text1"/>
        </w:rPr>
      </w:pPr>
      <w:r w:rsidRPr="00511CDE">
        <w:tab/>
      </w:r>
    </w:p>
    <w:p w:rsidR="00DF6173" w:rsidRPr="00B62B4F" w:rsidRDefault="00DF6173" w:rsidP="00F140CF">
      <w:pPr>
        <w:ind w:firstLine="567"/>
        <w:jc w:val="both"/>
        <w:rPr>
          <w:color w:val="000000" w:themeColor="text1"/>
        </w:rPr>
      </w:pPr>
      <w:r w:rsidRPr="00B62B4F">
        <w:rPr>
          <w:color w:val="000000" w:themeColor="text1"/>
        </w:rPr>
        <w:t>Имотът за реализиране на ИП</w:t>
      </w:r>
      <w:r w:rsidRPr="00B62B4F">
        <w:rPr>
          <w:bCs/>
          <w:color w:val="000000" w:themeColor="text1"/>
        </w:rPr>
        <w:t xml:space="preserve"> не се намира в и не засяга крайбрежни зони и морска околна среда.</w:t>
      </w:r>
    </w:p>
    <w:p w:rsidR="00DF6173" w:rsidRPr="00511CDE" w:rsidRDefault="00DF6173" w:rsidP="00592D2D">
      <w:pPr>
        <w:ind w:firstLine="708"/>
        <w:rPr>
          <w:b/>
          <w:bCs/>
        </w:rPr>
      </w:pPr>
    </w:p>
    <w:p w:rsidR="00DF6173" w:rsidRPr="00511CDE" w:rsidRDefault="00DF6173" w:rsidP="00F140CF">
      <w:pPr>
        <w:ind w:firstLine="567"/>
        <w:rPr>
          <w:b/>
          <w:bCs/>
        </w:rPr>
      </w:pPr>
      <w:r w:rsidRPr="00511CDE">
        <w:rPr>
          <w:b/>
          <w:bCs/>
        </w:rPr>
        <w:lastRenderedPageBreak/>
        <w:t xml:space="preserve">4. планински и горски райони; </w:t>
      </w:r>
    </w:p>
    <w:p w:rsidR="00DF6173" w:rsidRPr="00511CDE" w:rsidRDefault="00DF6173" w:rsidP="00592D2D">
      <w:pPr>
        <w:ind w:firstLine="708"/>
        <w:rPr>
          <w:b/>
          <w:bCs/>
        </w:rPr>
      </w:pPr>
    </w:p>
    <w:p w:rsidR="00DF6173" w:rsidRPr="00B62B4F" w:rsidRDefault="00DF6173" w:rsidP="00F140CF">
      <w:pPr>
        <w:ind w:firstLine="567"/>
        <w:jc w:val="both"/>
        <w:rPr>
          <w:color w:val="000000" w:themeColor="text1"/>
        </w:rPr>
      </w:pPr>
      <w:r w:rsidRPr="00B62B4F">
        <w:rPr>
          <w:color w:val="000000" w:themeColor="text1"/>
        </w:rPr>
        <w:t>Имотът за реализиране на ИП</w:t>
      </w:r>
      <w:r w:rsidRPr="00B62B4F">
        <w:rPr>
          <w:bCs/>
          <w:color w:val="000000" w:themeColor="text1"/>
        </w:rPr>
        <w:t xml:space="preserve"> не се намира в и не засяга</w:t>
      </w:r>
      <w:r w:rsidRPr="00B62B4F">
        <w:rPr>
          <w:b/>
          <w:bCs/>
          <w:color w:val="000000" w:themeColor="text1"/>
        </w:rPr>
        <w:t xml:space="preserve"> </w:t>
      </w:r>
      <w:r w:rsidRPr="00B62B4F">
        <w:rPr>
          <w:bCs/>
          <w:color w:val="000000" w:themeColor="text1"/>
        </w:rPr>
        <w:t>планински и горски райони.</w:t>
      </w:r>
    </w:p>
    <w:p w:rsidR="000153A2" w:rsidRDefault="000153A2" w:rsidP="005D48E2">
      <w:pPr>
        <w:rPr>
          <w:b/>
          <w:bCs/>
        </w:rPr>
      </w:pPr>
    </w:p>
    <w:p w:rsidR="00DF6173" w:rsidRPr="00EF2FCF" w:rsidRDefault="00DF6173" w:rsidP="00F140CF">
      <w:pPr>
        <w:ind w:firstLine="567"/>
        <w:rPr>
          <w:b/>
          <w:bCs/>
        </w:rPr>
      </w:pPr>
      <w:r w:rsidRPr="00EF2FCF">
        <w:rPr>
          <w:b/>
          <w:bCs/>
        </w:rPr>
        <w:t xml:space="preserve">5. защитени със закон територии; </w:t>
      </w:r>
    </w:p>
    <w:p w:rsidR="007921A2" w:rsidRPr="00511CDE" w:rsidRDefault="007921A2" w:rsidP="00F140CF">
      <w:pPr>
        <w:ind w:firstLine="567"/>
        <w:rPr>
          <w:b/>
          <w:bCs/>
        </w:rPr>
      </w:pPr>
    </w:p>
    <w:p w:rsidR="00FF466B" w:rsidRPr="00FF466B" w:rsidRDefault="00FF466B" w:rsidP="00FF466B">
      <w:pPr>
        <w:ind w:firstLine="708"/>
        <w:jc w:val="both"/>
        <w:rPr>
          <w:bCs/>
          <w:iCs/>
          <w:color w:val="000000" w:themeColor="text1"/>
        </w:rPr>
      </w:pPr>
      <w:r w:rsidRPr="00FF466B">
        <w:rPr>
          <w:bCs/>
          <w:color w:val="000000" w:themeColor="text1"/>
        </w:rPr>
        <w:t>Имотът</w:t>
      </w:r>
      <w:r>
        <w:rPr>
          <w:bCs/>
          <w:color w:val="000000" w:themeColor="text1"/>
        </w:rPr>
        <w:t>,</w:t>
      </w:r>
      <w:r w:rsidRPr="00FF466B">
        <w:rPr>
          <w:bCs/>
          <w:color w:val="000000" w:themeColor="text1"/>
        </w:rPr>
        <w:t xml:space="preserve"> предвиден за реализиране на ИП</w:t>
      </w:r>
      <w:r>
        <w:rPr>
          <w:bCs/>
          <w:color w:val="000000" w:themeColor="text1"/>
        </w:rPr>
        <w:t>,</w:t>
      </w:r>
      <w:r w:rsidRPr="00FF466B">
        <w:rPr>
          <w:bCs/>
          <w:color w:val="000000" w:themeColor="text1"/>
        </w:rPr>
        <w:t xml:space="preserve"> не засяга защитени територии по смисъла на Закона за защитените територии (ЗЗТ). Най-близката такава е </w:t>
      </w:r>
      <w:r w:rsidRPr="00FF466B">
        <w:rPr>
          <w:color w:val="000000" w:themeColor="text1"/>
        </w:rPr>
        <w:t xml:space="preserve">защитена местност (ЗМ) „Тракийски равнец” намираща се на около 11,0 км в южна посока. </w:t>
      </w:r>
      <w:r w:rsidRPr="00FF466B">
        <w:rPr>
          <w:bCs/>
          <w:color w:val="000000" w:themeColor="text1"/>
        </w:rPr>
        <w:tab/>
      </w:r>
    </w:p>
    <w:p w:rsidR="00F140CF" w:rsidRPr="00FF466B" w:rsidRDefault="00F140CF" w:rsidP="007921A2">
      <w:pPr>
        <w:ind w:firstLine="708"/>
        <w:jc w:val="both"/>
        <w:rPr>
          <w:bCs/>
          <w:iCs/>
          <w:color w:val="000000" w:themeColor="text1"/>
        </w:rPr>
      </w:pPr>
    </w:p>
    <w:p w:rsidR="00DF6173" w:rsidRPr="00511CDE" w:rsidRDefault="00DF6173" w:rsidP="00F140CF">
      <w:pPr>
        <w:jc w:val="both"/>
        <w:rPr>
          <w:b/>
          <w:bCs/>
        </w:rPr>
      </w:pPr>
    </w:p>
    <w:p w:rsidR="00DF6173" w:rsidRPr="00EF2FCF" w:rsidRDefault="00DF6173" w:rsidP="00B62B4F">
      <w:pPr>
        <w:ind w:firstLine="540"/>
        <w:rPr>
          <w:b/>
          <w:bCs/>
        </w:rPr>
      </w:pPr>
      <w:r w:rsidRPr="00EF2FCF">
        <w:rPr>
          <w:b/>
          <w:bCs/>
        </w:rPr>
        <w:t>6. засегнати елементи от Националната екологична мрежа;</w:t>
      </w:r>
    </w:p>
    <w:p w:rsidR="007921A2" w:rsidRDefault="007921A2" w:rsidP="00B62B4F">
      <w:pPr>
        <w:ind w:firstLine="540"/>
        <w:rPr>
          <w:b/>
          <w:bCs/>
        </w:rPr>
      </w:pPr>
    </w:p>
    <w:p w:rsidR="00FF466B" w:rsidRPr="00FF466B" w:rsidRDefault="00FF466B" w:rsidP="00FF466B">
      <w:pPr>
        <w:jc w:val="both"/>
        <w:rPr>
          <w:color w:val="000000" w:themeColor="text1"/>
        </w:rPr>
      </w:pPr>
      <w:r w:rsidRPr="00FF466B">
        <w:rPr>
          <w:color w:val="000000" w:themeColor="text1"/>
        </w:rPr>
        <w:tab/>
        <w:t xml:space="preserve">Територията, предвидена за реализиране на ИП, не засяга елементи на Националната екологична мрежа (НЕМ). Най-близкият такъв съгласно Закона за защитените територии (ЗЗТ) е защитена местност (ЗМ) „Тракийски равнец”, намираща се на около 11,0 км в южна посока, а съгласно Закона за биологичното разнообразие (ЗБР) – защитена зона (ЗЗ) по Директивата за опазване на местообитанията BG0000429 „Река Стряма”, разположена на около 5,0 км югозападно. </w:t>
      </w:r>
    </w:p>
    <w:p w:rsidR="00DF6173" w:rsidRPr="00511CDE" w:rsidRDefault="00DF6173" w:rsidP="00AE5D0A">
      <w:pPr>
        <w:ind w:firstLine="708"/>
        <w:jc w:val="both"/>
        <w:rPr>
          <w:bCs/>
        </w:rPr>
      </w:pPr>
    </w:p>
    <w:p w:rsidR="00DF6173" w:rsidRPr="00511CDE" w:rsidRDefault="00DF6173" w:rsidP="00B62B4F">
      <w:pPr>
        <w:ind w:firstLine="540"/>
        <w:rPr>
          <w:b/>
          <w:bCs/>
        </w:rPr>
      </w:pPr>
      <w:r w:rsidRPr="00511CDE">
        <w:rPr>
          <w:b/>
          <w:bCs/>
        </w:rPr>
        <w:t xml:space="preserve">7. ландшафт и обекти с историческа, културна или археологическа стойност; </w:t>
      </w:r>
    </w:p>
    <w:p w:rsidR="00B62B4F" w:rsidRDefault="00B62B4F" w:rsidP="00B62B4F">
      <w:pPr>
        <w:ind w:firstLine="720"/>
        <w:jc w:val="both"/>
        <w:rPr>
          <w:color w:val="7030A0"/>
        </w:rPr>
      </w:pPr>
    </w:p>
    <w:p w:rsidR="00B62B4F" w:rsidRPr="00FF466B" w:rsidRDefault="00B62B4F" w:rsidP="00FF466B">
      <w:pPr>
        <w:ind w:firstLine="720"/>
        <w:jc w:val="both"/>
        <w:rPr>
          <w:color w:val="000000" w:themeColor="text1"/>
        </w:rPr>
      </w:pPr>
      <w:r w:rsidRPr="00FF466B">
        <w:rPr>
          <w:color w:val="000000" w:themeColor="text1"/>
        </w:rPr>
        <w:t xml:space="preserve">Реализацията на ИП не предполага промяна на настоящия ландшафт. Към </w:t>
      </w:r>
      <w:r w:rsidR="00BA7384" w:rsidRPr="00FF466B">
        <w:rPr>
          <w:color w:val="000000" w:themeColor="text1"/>
        </w:rPr>
        <w:t>момента</w:t>
      </w:r>
      <w:r w:rsidRPr="00FF466B">
        <w:rPr>
          <w:color w:val="000000" w:themeColor="text1"/>
        </w:rPr>
        <w:t xml:space="preserve"> на територията на </w:t>
      </w:r>
      <w:r w:rsidR="001C252E" w:rsidRPr="00FF466B">
        <w:rPr>
          <w:color w:val="000000" w:themeColor="text1"/>
        </w:rPr>
        <w:t>с. Момино село</w:t>
      </w:r>
      <w:r w:rsidRPr="00FF466B">
        <w:rPr>
          <w:color w:val="000000" w:themeColor="text1"/>
        </w:rPr>
        <w:t xml:space="preserve"> се намират следните културни забележителности:</w:t>
      </w:r>
    </w:p>
    <w:p w:rsidR="00B62B4F" w:rsidRPr="00FF466B" w:rsidRDefault="00B62B4F" w:rsidP="00FF466B">
      <w:pPr>
        <w:pStyle w:val="a6"/>
        <w:numPr>
          <w:ilvl w:val="0"/>
          <w:numId w:val="14"/>
        </w:numPr>
        <w:shd w:val="clear" w:color="auto" w:fill="FFFFFF"/>
        <w:jc w:val="both"/>
        <w:rPr>
          <w:color w:val="000000" w:themeColor="text1"/>
        </w:rPr>
      </w:pPr>
      <w:r w:rsidRPr="00FF466B">
        <w:rPr>
          <w:color w:val="000000" w:themeColor="text1"/>
        </w:rPr>
        <w:t>Църква „Свет</w:t>
      </w:r>
      <w:r w:rsidR="00FF466B" w:rsidRPr="00FF466B">
        <w:rPr>
          <w:color w:val="000000" w:themeColor="text1"/>
        </w:rPr>
        <w:t>и</w:t>
      </w:r>
      <w:r w:rsidRPr="00FF466B">
        <w:rPr>
          <w:color w:val="000000" w:themeColor="text1"/>
        </w:rPr>
        <w:t xml:space="preserve"> мъченик Георги Победоносец“</w:t>
      </w:r>
    </w:p>
    <w:p w:rsidR="00B62B4F" w:rsidRPr="00FF466B" w:rsidRDefault="00B62B4F" w:rsidP="00FF466B">
      <w:pPr>
        <w:pStyle w:val="a6"/>
        <w:numPr>
          <w:ilvl w:val="0"/>
          <w:numId w:val="14"/>
        </w:numPr>
        <w:jc w:val="both"/>
        <w:rPr>
          <w:color w:val="000000" w:themeColor="text1"/>
        </w:rPr>
      </w:pPr>
      <w:r w:rsidRPr="00FF466B">
        <w:rPr>
          <w:color w:val="000000" w:themeColor="text1"/>
        </w:rPr>
        <w:t xml:space="preserve">Народно читалище „Петко </w:t>
      </w:r>
      <w:proofErr w:type="spellStart"/>
      <w:r w:rsidRPr="00FF466B">
        <w:rPr>
          <w:color w:val="000000" w:themeColor="text1"/>
        </w:rPr>
        <w:t>Мандажиев</w:t>
      </w:r>
      <w:proofErr w:type="spellEnd"/>
      <w:r w:rsidRPr="00FF466B">
        <w:rPr>
          <w:color w:val="000000" w:themeColor="text1"/>
        </w:rPr>
        <w:t>“</w:t>
      </w:r>
    </w:p>
    <w:p w:rsidR="00B62B4F" w:rsidRPr="00FF466B" w:rsidRDefault="00B62B4F" w:rsidP="00FF466B">
      <w:pPr>
        <w:pStyle w:val="a6"/>
        <w:numPr>
          <w:ilvl w:val="0"/>
          <w:numId w:val="14"/>
        </w:numPr>
        <w:jc w:val="both"/>
        <w:rPr>
          <w:color w:val="000000" w:themeColor="text1"/>
        </w:rPr>
      </w:pPr>
      <w:r w:rsidRPr="00FF466B">
        <w:rPr>
          <w:color w:val="000000" w:themeColor="text1"/>
        </w:rPr>
        <w:t>Паметник на загиналите през Втората световна война.</w:t>
      </w:r>
    </w:p>
    <w:p w:rsidR="00B62B4F" w:rsidRPr="00FF466B" w:rsidRDefault="00B62B4F" w:rsidP="00FF466B">
      <w:pPr>
        <w:ind w:firstLine="360"/>
        <w:jc w:val="both"/>
        <w:rPr>
          <w:color w:val="000000" w:themeColor="text1"/>
        </w:rPr>
      </w:pPr>
      <w:r w:rsidRPr="00FF466B">
        <w:rPr>
          <w:color w:val="000000" w:themeColor="text1"/>
        </w:rPr>
        <w:tab/>
        <w:t>Обекти</w:t>
      </w:r>
      <w:r w:rsidR="001C252E" w:rsidRPr="00FF466B">
        <w:rPr>
          <w:color w:val="000000" w:themeColor="text1"/>
        </w:rPr>
        <w:t>те</w:t>
      </w:r>
      <w:r w:rsidRPr="00FF466B">
        <w:rPr>
          <w:color w:val="000000" w:themeColor="text1"/>
        </w:rPr>
        <w:t xml:space="preserve"> с културно значение (църква, читалище и паметник) са разположени н</w:t>
      </w:r>
      <w:r w:rsidR="001C252E" w:rsidRPr="00FF466B">
        <w:rPr>
          <w:color w:val="000000" w:themeColor="text1"/>
        </w:rPr>
        <w:t>а територията на с. Момино село.</w:t>
      </w:r>
      <w:r w:rsidR="00B73A2D" w:rsidRPr="00FF466B">
        <w:rPr>
          <w:color w:val="000000" w:themeColor="text1"/>
        </w:rPr>
        <w:t xml:space="preserve"> </w:t>
      </w:r>
      <w:r w:rsidR="001C252E" w:rsidRPr="00FF466B">
        <w:rPr>
          <w:color w:val="000000" w:themeColor="text1"/>
        </w:rPr>
        <w:t>Н</w:t>
      </w:r>
      <w:r w:rsidRPr="00FF466B">
        <w:rPr>
          <w:color w:val="000000" w:themeColor="text1"/>
        </w:rPr>
        <w:t xml:space="preserve">а територията на ИП, към настоящия момент не са установени обекти с културно-историческа </w:t>
      </w:r>
      <w:r w:rsidR="001C252E" w:rsidRPr="00FF466B">
        <w:rPr>
          <w:color w:val="000000" w:themeColor="text1"/>
        </w:rPr>
        <w:t xml:space="preserve">и археологическа </w:t>
      </w:r>
      <w:r w:rsidRPr="00FF466B">
        <w:rPr>
          <w:color w:val="000000" w:themeColor="text1"/>
        </w:rPr>
        <w:t xml:space="preserve">ценност. </w:t>
      </w:r>
    </w:p>
    <w:p w:rsidR="00B62B4F" w:rsidRPr="00FF466B" w:rsidRDefault="00FF466B" w:rsidP="001C252E">
      <w:pPr>
        <w:ind w:firstLine="360"/>
        <w:jc w:val="both"/>
        <w:rPr>
          <w:color w:val="000000" w:themeColor="text1"/>
        </w:rPr>
      </w:pPr>
      <w:r w:rsidRPr="00FF466B">
        <w:rPr>
          <w:color w:val="000000" w:themeColor="text1"/>
        </w:rPr>
        <w:tab/>
      </w:r>
      <w:r w:rsidR="00B62B4F" w:rsidRPr="00FF466B">
        <w:rPr>
          <w:color w:val="000000" w:themeColor="text1"/>
        </w:rPr>
        <w:t>Местоположението на ИП и предвидените дейности не предполагат въздействия върху културното наследство.</w:t>
      </w:r>
    </w:p>
    <w:p w:rsidR="00C27705" w:rsidRPr="00511CDE" w:rsidRDefault="00C27705" w:rsidP="001B73E1">
      <w:pPr>
        <w:jc w:val="both"/>
      </w:pPr>
    </w:p>
    <w:p w:rsidR="00DF6173" w:rsidRPr="00511CDE" w:rsidRDefault="00B62B4F" w:rsidP="00B62B4F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DF6173" w:rsidRPr="00511CDE">
        <w:rPr>
          <w:b/>
          <w:bCs/>
        </w:rPr>
        <w:t>8. територии и/или зони и обекти със специфичен санитарен статут или подлежащи на здравна защита.</w:t>
      </w:r>
    </w:p>
    <w:p w:rsidR="00DF6173" w:rsidRPr="00511CDE" w:rsidRDefault="00DF6173" w:rsidP="00592D2D">
      <w:pPr>
        <w:rPr>
          <w:b/>
          <w:bCs/>
        </w:rPr>
      </w:pPr>
    </w:p>
    <w:p w:rsidR="00DF6173" w:rsidRPr="00B62B4F" w:rsidRDefault="002846D3" w:rsidP="00E41401">
      <w:pPr>
        <w:ind w:firstLine="708"/>
        <w:jc w:val="both"/>
        <w:rPr>
          <w:bCs/>
          <w:iCs/>
          <w:color w:val="000000" w:themeColor="text1"/>
        </w:rPr>
      </w:pPr>
      <w:r w:rsidRPr="00B62B4F">
        <w:rPr>
          <w:bCs/>
          <w:iCs/>
          <w:color w:val="000000" w:themeColor="text1"/>
        </w:rPr>
        <w:t>Инвестиционното предложение не попада и не граничи с пояси на СОЗ.</w:t>
      </w:r>
    </w:p>
    <w:p w:rsidR="00E41401" w:rsidRPr="00B62B4F" w:rsidRDefault="005D48E2" w:rsidP="00E41401">
      <w:pPr>
        <w:ind w:firstLine="708"/>
        <w:jc w:val="both"/>
        <w:rPr>
          <w:bCs/>
          <w:iCs/>
          <w:color w:val="000000" w:themeColor="text1"/>
        </w:rPr>
      </w:pPr>
      <w:r w:rsidRPr="00B62B4F">
        <w:rPr>
          <w:color w:val="000000" w:themeColor="text1"/>
        </w:rPr>
        <w:t>Най-близките</w:t>
      </w:r>
      <w:r w:rsidR="00E41401" w:rsidRPr="00B62B4F">
        <w:rPr>
          <w:color w:val="000000" w:themeColor="text1"/>
        </w:rPr>
        <w:t xml:space="preserve"> обект</w:t>
      </w:r>
      <w:r w:rsidRPr="00B62B4F">
        <w:rPr>
          <w:color w:val="000000" w:themeColor="text1"/>
        </w:rPr>
        <w:t>и</w:t>
      </w:r>
      <w:r w:rsidR="00B62B4F" w:rsidRPr="00B62B4F">
        <w:rPr>
          <w:color w:val="000000" w:themeColor="text1"/>
        </w:rPr>
        <w:t>,</w:t>
      </w:r>
      <w:r w:rsidR="00E41401" w:rsidRPr="00B62B4F">
        <w:rPr>
          <w:color w:val="000000" w:themeColor="text1"/>
        </w:rPr>
        <w:t xml:space="preserve"> подлежащ</w:t>
      </w:r>
      <w:r w:rsidRPr="00B62B4F">
        <w:rPr>
          <w:color w:val="000000" w:themeColor="text1"/>
        </w:rPr>
        <w:t>и</w:t>
      </w:r>
      <w:r w:rsidR="00E41401" w:rsidRPr="00B62B4F">
        <w:rPr>
          <w:color w:val="000000" w:themeColor="text1"/>
        </w:rPr>
        <w:t xml:space="preserve"> на здравна защита </w:t>
      </w:r>
      <w:r w:rsidR="001D5C10" w:rsidRPr="00B62B4F">
        <w:rPr>
          <w:color w:val="000000" w:themeColor="text1"/>
        </w:rPr>
        <w:t>са жил</w:t>
      </w:r>
      <w:r w:rsidR="00BA7384">
        <w:rPr>
          <w:color w:val="000000" w:themeColor="text1"/>
        </w:rPr>
        <w:t>и</w:t>
      </w:r>
      <w:r w:rsidR="001D5C10" w:rsidRPr="00B62B4F">
        <w:rPr>
          <w:color w:val="000000" w:themeColor="text1"/>
        </w:rPr>
        <w:t>щни сгради</w:t>
      </w:r>
      <w:r w:rsidRPr="00B62B4F">
        <w:rPr>
          <w:color w:val="000000" w:themeColor="text1"/>
        </w:rPr>
        <w:t>, намиращи</w:t>
      </w:r>
      <w:r w:rsidR="00E41401" w:rsidRPr="00B62B4F">
        <w:rPr>
          <w:color w:val="000000" w:themeColor="text1"/>
        </w:rPr>
        <w:t xml:space="preserve"> се на около </w:t>
      </w:r>
      <w:r w:rsidR="00E01E2A" w:rsidRPr="00E01E2A">
        <w:rPr>
          <w:color w:val="000000" w:themeColor="text1"/>
        </w:rPr>
        <w:t xml:space="preserve">120 </w:t>
      </w:r>
      <w:r w:rsidR="001D5C10" w:rsidRPr="00E01E2A">
        <w:rPr>
          <w:color w:val="000000" w:themeColor="text1"/>
        </w:rPr>
        <w:t>м</w:t>
      </w:r>
      <w:r w:rsidR="001D5C10" w:rsidRPr="00B62B4F">
        <w:rPr>
          <w:color w:val="000000" w:themeColor="text1"/>
        </w:rPr>
        <w:t xml:space="preserve"> </w:t>
      </w:r>
      <w:r w:rsidR="00E41401" w:rsidRPr="00B62B4F">
        <w:rPr>
          <w:color w:val="000000" w:themeColor="text1"/>
        </w:rPr>
        <w:t xml:space="preserve"> от мястото за реализация на ИП.</w:t>
      </w:r>
    </w:p>
    <w:p w:rsidR="00511CDE" w:rsidRDefault="00511CDE" w:rsidP="000C1240">
      <w:pPr>
        <w:ind w:firstLine="708"/>
        <w:jc w:val="both"/>
        <w:rPr>
          <w:b/>
          <w:bCs/>
        </w:rPr>
      </w:pPr>
    </w:p>
    <w:p w:rsidR="00DF6173" w:rsidRPr="00511CDE" w:rsidRDefault="00DF6173" w:rsidP="000C1240">
      <w:pPr>
        <w:ind w:firstLine="708"/>
        <w:jc w:val="both"/>
        <w:rPr>
          <w:b/>
          <w:bCs/>
        </w:rPr>
      </w:pPr>
      <w:r w:rsidRPr="00511CDE">
        <w:rPr>
          <w:b/>
          <w:bCs/>
        </w:rPr>
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:rsidR="00DF6173" w:rsidRPr="00511CDE" w:rsidRDefault="00DF6173" w:rsidP="000C1240">
      <w:pPr>
        <w:jc w:val="both"/>
      </w:pPr>
    </w:p>
    <w:p w:rsidR="00DF6173" w:rsidRPr="00511CDE" w:rsidRDefault="00DF6173" w:rsidP="00A42BFC">
      <w:pPr>
        <w:jc w:val="both"/>
        <w:rPr>
          <w:b/>
          <w:bCs/>
        </w:rPr>
      </w:pPr>
      <w:r w:rsidRPr="00511CDE">
        <w:rPr>
          <w:b/>
          <w:bCs/>
        </w:rPr>
        <w:tab/>
        <w:t>1. 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</w:p>
    <w:p w:rsidR="00DF6173" w:rsidRPr="00511CDE" w:rsidRDefault="00DF6173" w:rsidP="00A42BFC">
      <w:pPr>
        <w:jc w:val="both"/>
        <w:rPr>
          <w:b/>
        </w:rPr>
      </w:pPr>
    </w:p>
    <w:p w:rsidR="00DF6173" w:rsidRPr="00511CDE" w:rsidRDefault="00DF6173" w:rsidP="00AE5D0A">
      <w:pPr>
        <w:ind w:firstLine="708"/>
        <w:jc w:val="both"/>
        <w:rPr>
          <w:b/>
          <w:bCs/>
        </w:rPr>
      </w:pPr>
      <w:r w:rsidRPr="00511CDE">
        <w:rPr>
          <w:b/>
          <w:bCs/>
        </w:rPr>
        <w:t>Въздействие върху населението и човешкото здраве</w:t>
      </w:r>
    </w:p>
    <w:p w:rsidR="00DF6173" w:rsidRPr="00C67AB1" w:rsidRDefault="00DF6173" w:rsidP="00A42BFC">
      <w:pPr>
        <w:jc w:val="both"/>
        <w:rPr>
          <w:b/>
          <w:bCs/>
          <w:color w:val="000000" w:themeColor="text1"/>
        </w:rPr>
      </w:pPr>
    </w:p>
    <w:p w:rsidR="00DF6173" w:rsidRPr="00C67AB1" w:rsidRDefault="00DF6173" w:rsidP="00AE5D0A">
      <w:pPr>
        <w:ind w:firstLine="708"/>
        <w:jc w:val="both"/>
        <w:rPr>
          <w:bCs/>
          <w:color w:val="000000" w:themeColor="text1"/>
        </w:rPr>
      </w:pPr>
      <w:r w:rsidRPr="00C67AB1">
        <w:rPr>
          <w:bCs/>
          <w:color w:val="000000" w:themeColor="text1"/>
        </w:rPr>
        <w:lastRenderedPageBreak/>
        <w:t xml:space="preserve">Здравен риск от реализацията на инвестиционното предложение ще съществува само в периода на </w:t>
      </w:r>
      <w:r w:rsidR="001B6526" w:rsidRPr="00C67AB1">
        <w:rPr>
          <w:bCs/>
          <w:i/>
          <w:color w:val="000000" w:themeColor="text1"/>
        </w:rPr>
        <w:t xml:space="preserve">ремонта </w:t>
      </w:r>
      <w:r w:rsidRPr="00C67AB1">
        <w:rPr>
          <w:bCs/>
          <w:i/>
          <w:color w:val="000000" w:themeColor="text1"/>
        </w:rPr>
        <w:t>на сгради</w:t>
      </w:r>
      <w:r w:rsidR="00D065A8" w:rsidRPr="00C67AB1">
        <w:rPr>
          <w:bCs/>
          <w:i/>
          <w:color w:val="000000" w:themeColor="text1"/>
        </w:rPr>
        <w:t>те</w:t>
      </w:r>
      <w:r w:rsidRPr="00C67AB1">
        <w:rPr>
          <w:bCs/>
          <w:color w:val="000000" w:themeColor="text1"/>
        </w:rPr>
        <w:t xml:space="preserve"> и ще касае само работещите на обекта. Временните и краткотрайни въздействия върху здравето им ще са в резултат на:</w:t>
      </w:r>
    </w:p>
    <w:p w:rsidR="00DF6173" w:rsidRPr="00C67AB1" w:rsidRDefault="00DF6173" w:rsidP="00A3565A">
      <w:pPr>
        <w:numPr>
          <w:ilvl w:val="0"/>
          <w:numId w:val="5"/>
        </w:numPr>
        <w:ind w:left="0" w:firstLine="360"/>
        <w:jc w:val="both"/>
        <w:rPr>
          <w:bCs/>
          <w:color w:val="000000" w:themeColor="text1"/>
        </w:rPr>
      </w:pPr>
      <w:r w:rsidRPr="00C67AB1">
        <w:rPr>
          <w:bCs/>
          <w:color w:val="000000" w:themeColor="text1"/>
        </w:rPr>
        <w:t xml:space="preserve">шум, вибрации, работа на открито с непостоянен микроклимат, </w:t>
      </w:r>
      <w:r w:rsidR="00B62B4F" w:rsidRPr="00C67AB1">
        <w:rPr>
          <w:bCs/>
          <w:color w:val="000000" w:themeColor="text1"/>
        </w:rPr>
        <w:t xml:space="preserve">краткотрайно </w:t>
      </w:r>
      <w:r w:rsidRPr="00C67AB1">
        <w:rPr>
          <w:bCs/>
          <w:color w:val="000000" w:themeColor="text1"/>
        </w:rPr>
        <w:t>замърсяване на въздуха с прахови частици и отработени газове от бензинови и дизелови двигатели;</w:t>
      </w:r>
    </w:p>
    <w:p w:rsidR="00DF6173" w:rsidRPr="00C67AB1" w:rsidRDefault="00DF6173" w:rsidP="00A3565A">
      <w:pPr>
        <w:numPr>
          <w:ilvl w:val="0"/>
          <w:numId w:val="5"/>
        </w:numPr>
        <w:ind w:left="0" w:firstLine="360"/>
        <w:jc w:val="both"/>
        <w:rPr>
          <w:bCs/>
          <w:color w:val="000000" w:themeColor="text1"/>
        </w:rPr>
      </w:pPr>
      <w:r w:rsidRPr="00C67AB1">
        <w:rPr>
          <w:bCs/>
          <w:color w:val="000000" w:themeColor="text1"/>
        </w:rPr>
        <w:t>риск от падания, травми и злополуки п</w:t>
      </w:r>
      <w:r w:rsidR="00E803B2">
        <w:rPr>
          <w:bCs/>
          <w:color w:val="000000" w:themeColor="text1"/>
        </w:rPr>
        <w:t xml:space="preserve">ри неспазване на Наредба № 2 </w:t>
      </w:r>
      <w:r w:rsidRPr="00C67AB1">
        <w:rPr>
          <w:bCs/>
          <w:color w:val="000000" w:themeColor="text1"/>
        </w:rPr>
        <w:t>за безопасни и здравословни условия на труд при СМР от 1994 г.</w:t>
      </w:r>
    </w:p>
    <w:p w:rsidR="00DF6173" w:rsidRPr="00C67AB1" w:rsidRDefault="00DF6173" w:rsidP="002846D3">
      <w:pPr>
        <w:ind w:firstLine="708"/>
        <w:jc w:val="both"/>
        <w:rPr>
          <w:bCs/>
          <w:color w:val="000000" w:themeColor="text1"/>
        </w:rPr>
      </w:pPr>
      <w:r w:rsidRPr="00C67AB1">
        <w:rPr>
          <w:bCs/>
          <w:color w:val="000000" w:themeColor="text1"/>
        </w:rPr>
        <w:t>Използването на лични предпазни средства, спазването на режими на труд и почивка ще доведат до намаляване на риска.</w:t>
      </w:r>
    </w:p>
    <w:p w:rsidR="007B2F07" w:rsidRPr="00C67AB1" w:rsidRDefault="001B6526" w:rsidP="007B2F07">
      <w:pPr>
        <w:ind w:firstLine="709"/>
        <w:jc w:val="both"/>
        <w:rPr>
          <w:bCs/>
          <w:color w:val="000000" w:themeColor="text1"/>
        </w:rPr>
      </w:pPr>
      <w:r w:rsidRPr="00C67AB1">
        <w:rPr>
          <w:bCs/>
          <w:color w:val="000000" w:themeColor="text1"/>
        </w:rPr>
        <w:t>Не се предполага</w:t>
      </w:r>
      <w:r w:rsidR="002846D3" w:rsidRPr="00C67AB1">
        <w:rPr>
          <w:bCs/>
          <w:color w:val="000000" w:themeColor="text1"/>
        </w:rPr>
        <w:t xml:space="preserve"> въздействие </w:t>
      </w:r>
      <w:r w:rsidR="00DF6173" w:rsidRPr="00C67AB1">
        <w:rPr>
          <w:bCs/>
          <w:color w:val="000000" w:themeColor="text1"/>
        </w:rPr>
        <w:t xml:space="preserve">върху комфорта на населението в </w:t>
      </w:r>
      <w:r w:rsidRPr="00C67AB1">
        <w:rPr>
          <w:bCs/>
          <w:color w:val="000000" w:themeColor="text1"/>
        </w:rPr>
        <w:t>с. Момино село.</w:t>
      </w:r>
    </w:p>
    <w:p w:rsidR="00DF6173" w:rsidRPr="00C67AB1" w:rsidRDefault="002846D3" w:rsidP="001B6526">
      <w:pPr>
        <w:ind w:firstLine="567"/>
        <w:jc w:val="both"/>
        <w:rPr>
          <w:bCs/>
          <w:color w:val="000000" w:themeColor="text1"/>
        </w:rPr>
      </w:pPr>
      <w:r w:rsidRPr="00C67AB1">
        <w:rPr>
          <w:bCs/>
          <w:color w:val="000000" w:themeColor="text1"/>
        </w:rPr>
        <w:t xml:space="preserve"> </w:t>
      </w:r>
      <w:r w:rsidR="001B6526" w:rsidRPr="00C67AB1">
        <w:rPr>
          <w:bCs/>
          <w:color w:val="000000" w:themeColor="text1"/>
        </w:rPr>
        <w:t xml:space="preserve"> В</w:t>
      </w:r>
      <w:r w:rsidR="007B2F07" w:rsidRPr="00C67AB1">
        <w:rPr>
          <w:bCs/>
          <w:color w:val="000000" w:themeColor="text1"/>
        </w:rPr>
        <w:t>ъздействие от реализиране на ИП, след въвеждането му в експлоатация</w:t>
      </w:r>
      <w:r w:rsidR="001B6526" w:rsidRPr="00C67AB1">
        <w:rPr>
          <w:bCs/>
          <w:color w:val="000000" w:themeColor="text1"/>
        </w:rPr>
        <w:t xml:space="preserve"> </w:t>
      </w:r>
      <w:r w:rsidR="007B2F07" w:rsidRPr="00C67AB1">
        <w:rPr>
          <w:bCs/>
          <w:color w:val="000000" w:themeColor="text1"/>
        </w:rPr>
        <w:t>върху</w:t>
      </w:r>
      <w:r w:rsidR="00C67AB1" w:rsidRPr="00C67AB1">
        <w:rPr>
          <w:bCs/>
          <w:color w:val="000000" w:themeColor="text1"/>
        </w:rPr>
        <w:t xml:space="preserve"> населението и човешкото здраве</w:t>
      </w:r>
      <w:r w:rsidR="001B6526" w:rsidRPr="00C67AB1">
        <w:rPr>
          <w:bCs/>
          <w:color w:val="000000" w:themeColor="text1"/>
        </w:rPr>
        <w:t>, не се очаква.</w:t>
      </w:r>
    </w:p>
    <w:p w:rsidR="001B6526" w:rsidRPr="001B6526" w:rsidRDefault="001B6526" w:rsidP="001B6526">
      <w:pPr>
        <w:ind w:firstLine="567"/>
        <w:jc w:val="both"/>
        <w:rPr>
          <w:bCs/>
          <w:color w:val="0070C0"/>
        </w:rPr>
      </w:pPr>
    </w:p>
    <w:p w:rsidR="009B4D6A" w:rsidRPr="00511CDE" w:rsidRDefault="009B4D6A" w:rsidP="009B4D6A">
      <w:pPr>
        <w:ind w:firstLine="708"/>
        <w:jc w:val="both"/>
        <w:rPr>
          <w:b/>
          <w:bCs/>
        </w:rPr>
      </w:pPr>
      <w:r w:rsidRPr="00511CDE">
        <w:rPr>
          <w:b/>
          <w:bCs/>
        </w:rPr>
        <w:t>Въздействие върху материалните активи</w:t>
      </w:r>
    </w:p>
    <w:p w:rsidR="00C67AB1" w:rsidRDefault="00C67AB1" w:rsidP="00C67AB1">
      <w:pPr>
        <w:shd w:val="clear" w:color="auto" w:fill="FFFFFF"/>
        <w:spacing w:after="120" w:line="20" w:lineRule="atLeast"/>
        <w:ind w:right="29" w:firstLine="709"/>
        <w:jc w:val="both"/>
        <w:rPr>
          <w:szCs w:val="28"/>
        </w:rPr>
      </w:pPr>
    </w:p>
    <w:p w:rsidR="00C67AB1" w:rsidRPr="00C67AB1" w:rsidRDefault="00C67AB1" w:rsidP="00C67AB1">
      <w:pPr>
        <w:shd w:val="clear" w:color="auto" w:fill="FFFFFF"/>
        <w:spacing w:after="120" w:line="20" w:lineRule="atLeast"/>
        <w:ind w:right="29" w:firstLine="709"/>
        <w:jc w:val="both"/>
      </w:pPr>
      <w:r w:rsidRPr="00032060">
        <w:rPr>
          <w:szCs w:val="28"/>
        </w:rPr>
        <w:t>Анализът на въздействията на настоящото инвестиционно предложение, разгледано в контекста на материални активи</w:t>
      </w:r>
      <w:r>
        <w:rPr>
          <w:szCs w:val="28"/>
        </w:rPr>
        <w:t>,</w:t>
      </w:r>
      <w:r w:rsidRPr="00032060">
        <w:rPr>
          <w:szCs w:val="28"/>
        </w:rPr>
        <w:t xml:space="preserve"> налага сравняване на моментното положение (съществуващо състояние) на този фактор с хипотезата за </w:t>
      </w:r>
      <w:r w:rsidRPr="00032060">
        <w:rPr>
          <w:bCs/>
        </w:rPr>
        <w:t>осъществяван</w:t>
      </w:r>
      <w:r>
        <w:rPr>
          <w:bCs/>
        </w:rPr>
        <w:t xml:space="preserve">е на инвестиционно предложение: </w:t>
      </w:r>
      <w:r>
        <w:t>„</w:t>
      </w:r>
      <w:r w:rsidRPr="00C67AB1">
        <w:t>Преустройство и промяна на предназначението на ремонтна сграда с идентификатор 48948.501.649.6 и складова сграда с идентификатор 48948.501.649.5 в производствена сграда за екстракция на растителна суровина в с. Момино село, о</w:t>
      </w:r>
      <w:r>
        <w:t>бщина Раковски, област Пловдив”.</w:t>
      </w:r>
    </w:p>
    <w:p w:rsidR="00C67AB1" w:rsidRPr="00032060" w:rsidRDefault="00C67AB1" w:rsidP="00C67AB1">
      <w:pPr>
        <w:shd w:val="clear" w:color="auto" w:fill="FFFFFF"/>
        <w:spacing w:after="120" w:line="20" w:lineRule="atLeast"/>
        <w:ind w:right="29" w:firstLine="709"/>
        <w:jc w:val="both"/>
      </w:pPr>
      <w:r w:rsidRPr="00032060">
        <w:rPr>
          <w:b/>
          <w:bCs/>
          <w:szCs w:val="28"/>
        </w:rPr>
        <w:t>Материалните активи</w:t>
      </w:r>
      <w:r w:rsidRPr="00032060">
        <w:rPr>
          <w:szCs w:val="28"/>
        </w:rPr>
        <w:t xml:space="preserve"> е прието да се разделят на два основни вида: </w:t>
      </w:r>
    </w:p>
    <w:p w:rsidR="00C67AB1" w:rsidRPr="00032060" w:rsidRDefault="00C67AB1" w:rsidP="00A3565A">
      <w:pPr>
        <w:numPr>
          <w:ilvl w:val="0"/>
          <w:numId w:val="7"/>
        </w:numPr>
        <w:shd w:val="clear" w:color="auto" w:fill="FFFFFF"/>
        <w:suppressAutoHyphens/>
        <w:autoSpaceDN w:val="0"/>
        <w:spacing w:after="120" w:line="20" w:lineRule="atLeast"/>
        <w:ind w:right="29"/>
        <w:jc w:val="both"/>
        <w:textAlignment w:val="baseline"/>
      </w:pPr>
      <w:r w:rsidRPr="00032060">
        <w:rPr>
          <w:b/>
          <w:szCs w:val="28"/>
        </w:rPr>
        <w:t>дълготрайните материални активи</w:t>
      </w:r>
      <w:r w:rsidRPr="00032060">
        <w:rPr>
          <w:bCs/>
          <w:szCs w:val="28"/>
        </w:rPr>
        <w:t xml:space="preserve"> – земи, сгради, транспортни средства, машини, производствено оборудване, стопански инвентар и др.;</w:t>
      </w:r>
    </w:p>
    <w:p w:rsidR="00C67AB1" w:rsidRPr="00032060" w:rsidRDefault="00C67AB1" w:rsidP="00A3565A">
      <w:pPr>
        <w:numPr>
          <w:ilvl w:val="0"/>
          <w:numId w:val="7"/>
        </w:numPr>
        <w:shd w:val="clear" w:color="auto" w:fill="FFFFFF"/>
        <w:suppressAutoHyphens/>
        <w:autoSpaceDN w:val="0"/>
        <w:spacing w:after="120" w:line="20" w:lineRule="atLeast"/>
        <w:ind w:right="29"/>
        <w:jc w:val="both"/>
        <w:textAlignment w:val="baseline"/>
      </w:pPr>
      <w:r w:rsidRPr="00032060">
        <w:rPr>
          <w:b/>
          <w:szCs w:val="28"/>
        </w:rPr>
        <w:t xml:space="preserve">текущи / </w:t>
      </w:r>
      <w:bookmarkStart w:id="6" w:name="_Hlk109650548"/>
      <w:r w:rsidRPr="00032060">
        <w:rPr>
          <w:b/>
          <w:szCs w:val="28"/>
        </w:rPr>
        <w:t>недълготрайни (краткотрайни) материални активи</w:t>
      </w:r>
      <w:bookmarkEnd w:id="6"/>
      <w:r w:rsidRPr="00032060">
        <w:rPr>
          <w:bCs/>
          <w:szCs w:val="28"/>
        </w:rPr>
        <w:t xml:space="preserve"> – суровини и </w:t>
      </w:r>
      <w:bookmarkStart w:id="7" w:name="_Hlk84781053"/>
      <w:r w:rsidRPr="00032060">
        <w:rPr>
          <w:bCs/>
          <w:szCs w:val="28"/>
        </w:rPr>
        <w:t>материали, стоки, продукция, незавършено производство</w:t>
      </w:r>
      <w:bookmarkEnd w:id="7"/>
      <w:r w:rsidRPr="00032060">
        <w:rPr>
          <w:bCs/>
          <w:szCs w:val="28"/>
        </w:rPr>
        <w:t xml:space="preserve"> и др.</w:t>
      </w:r>
    </w:p>
    <w:p w:rsidR="00C67AB1" w:rsidRDefault="00C67AB1" w:rsidP="00C67AB1">
      <w:pPr>
        <w:ind w:firstLine="709"/>
        <w:jc w:val="both"/>
      </w:pPr>
      <w:r w:rsidRPr="00032060">
        <w:rPr>
          <w:szCs w:val="28"/>
        </w:rPr>
        <w:t>Реализацията на инвестиционното предложение ще увеличи стойността на съществуващите дълготрайни материалните активи и ще добави нови такива.</w:t>
      </w:r>
      <w:r w:rsidRPr="00032060">
        <w:t xml:space="preserve"> Всички елементи на планираното застрояване, технологични линии и помощни стопанства ще представляват </w:t>
      </w:r>
      <w:r w:rsidRPr="00032060">
        <w:rPr>
          <w:b/>
          <w:bCs/>
        </w:rPr>
        <w:t>дълготрайни материални активи</w:t>
      </w:r>
      <w:r w:rsidRPr="00032060">
        <w:t xml:space="preserve"> с висока стойност. </w:t>
      </w:r>
    </w:p>
    <w:p w:rsidR="00C67AB1" w:rsidRPr="00CB00FE" w:rsidRDefault="00C67AB1" w:rsidP="00C67AB1">
      <w:pPr>
        <w:ind w:firstLine="709"/>
        <w:jc w:val="both"/>
        <w:rPr>
          <w:bCs/>
          <w:color w:val="000000" w:themeColor="text1"/>
        </w:rPr>
      </w:pPr>
      <w:r w:rsidRPr="00CB00FE">
        <w:rPr>
          <w:color w:val="000000" w:themeColor="text1"/>
        </w:rPr>
        <w:t xml:space="preserve">Очаква се значително увеличение и на </w:t>
      </w:r>
      <w:r w:rsidRPr="00CB00FE">
        <w:rPr>
          <w:b/>
          <w:color w:val="000000" w:themeColor="text1"/>
          <w:szCs w:val="28"/>
        </w:rPr>
        <w:t xml:space="preserve">недълготрайни (краткотрайни) материални активи, </w:t>
      </w:r>
      <w:r w:rsidRPr="00CB00FE">
        <w:rPr>
          <w:bCs/>
          <w:color w:val="000000" w:themeColor="text1"/>
          <w:szCs w:val="28"/>
        </w:rPr>
        <w:t>под формата на продукция.</w:t>
      </w:r>
    </w:p>
    <w:p w:rsidR="00C67AB1" w:rsidRPr="00AA4D4B" w:rsidRDefault="00C67AB1" w:rsidP="00C67AB1">
      <w:pPr>
        <w:ind w:firstLine="708"/>
        <w:jc w:val="both"/>
        <w:rPr>
          <w:color w:val="000000" w:themeColor="text1"/>
        </w:rPr>
      </w:pPr>
      <w:r w:rsidRPr="00CB00FE">
        <w:rPr>
          <w:color w:val="000000" w:themeColor="text1"/>
        </w:rPr>
        <w:t>Вследствие реализацията на ИП</w:t>
      </w:r>
      <w:r w:rsidRPr="00CB00FE">
        <w:rPr>
          <w:b/>
          <w:bCs/>
          <w:color w:val="000000" w:themeColor="text1"/>
        </w:rPr>
        <w:t xml:space="preserve"> </w:t>
      </w:r>
      <w:r w:rsidRPr="00CB00FE">
        <w:rPr>
          <w:color w:val="000000" w:themeColor="text1"/>
        </w:rPr>
        <w:t>значително ще се увеличат материалните активи – както дълготрайни, така и краткотрайни – свързани с територията на обекта, съпоставени към съществуващото положение</w:t>
      </w:r>
      <w:r w:rsidRPr="00AA4D4B">
        <w:rPr>
          <w:color w:val="000000" w:themeColor="text1"/>
        </w:rPr>
        <w:t xml:space="preserve">. </w:t>
      </w:r>
      <w:r w:rsidR="00E803B2" w:rsidRPr="00AA4D4B">
        <w:rPr>
          <w:color w:val="000000" w:themeColor="text1"/>
        </w:rPr>
        <w:t>В резултат от р</w:t>
      </w:r>
      <w:r w:rsidR="00A1113A" w:rsidRPr="00AA4D4B">
        <w:rPr>
          <w:color w:val="000000" w:themeColor="text1"/>
        </w:rPr>
        <w:t>емонтните дейности</w:t>
      </w:r>
      <w:r w:rsidRPr="00AA4D4B">
        <w:rPr>
          <w:color w:val="000000" w:themeColor="text1"/>
        </w:rPr>
        <w:t xml:space="preserve"> на</w:t>
      </w:r>
      <w:r w:rsidR="00A1113A" w:rsidRPr="00AA4D4B">
        <w:rPr>
          <w:color w:val="000000" w:themeColor="text1"/>
        </w:rPr>
        <w:t xml:space="preserve"> съществува</w:t>
      </w:r>
      <w:r w:rsidR="00BA7384" w:rsidRPr="00AA4D4B">
        <w:rPr>
          <w:color w:val="000000" w:themeColor="text1"/>
        </w:rPr>
        <w:t>щ</w:t>
      </w:r>
      <w:r w:rsidR="00A1113A" w:rsidRPr="00AA4D4B">
        <w:rPr>
          <w:color w:val="000000" w:themeColor="text1"/>
        </w:rPr>
        <w:t>ия сграден фонд</w:t>
      </w:r>
      <w:r w:rsidRPr="00AA4D4B">
        <w:rPr>
          <w:color w:val="000000" w:themeColor="text1"/>
        </w:rPr>
        <w:t xml:space="preserve"> ще</w:t>
      </w:r>
      <w:r w:rsidR="00E803B2" w:rsidRPr="00AA4D4B">
        <w:rPr>
          <w:color w:val="000000" w:themeColor="text1"/>
        </w:rPr>
        <w:t xml:space="preserve"> се</w:t>
      </w:r>
      <w:r w:rsidRPr="00AA4D4B">
        <w:rPr>
          <w:color w:val="000000" w:themeColor="text1"/>
        </w:rPr>
        <w:t xml:space="preserve"> добави стойност към </w:t>
      </w:r>
      <w:r w:rsidR="00BA7384" w:rsidRPr="00AA4D4B">
        <w:rPr>
          <w:color w:val="000000" w:themeColor="text1"/>
        </w:rPr>
        <w:t xml:space="preserve">дълготрайните активи и </w:t>
      </w:r>
      <w:r w:rsidR="00AA4D4B" w:rsidRPr="00AA4D4B">
        <w:rPr>
          <w:color w:val="000000" w:themeColor="text1"/>
        </w:rPr>
        <w:t xml:space="preserve">в цялости към </w:t>
      </w:r>
      <w:r w:rsidRPr="00AA4D4B">
        <w:rPr>
          <w:color w:val="000000" w:themeColor="text1"/>
        </w:rPr>
        <w:t xml:space="preserve">съществуващия имот. </w:t>
      </w:r>
    </w:p>
    <w:p w:rsidR="00C67AB1" w:rsidRPr="00CB00FE" w:rsidRDefault="00C67AB1" w:rsidP="00C67AB1">
      <w:pPr>
        <w:ind w:firstLine="708"/>
        <w:jc w:val="both"/>
        <w:rPr>
          <w:color w:val="000000" w:themeColor="text1"/>
        </w:rPr>
      </w:pPr>
      <w:r w:rsidRPr="00AA4D4B">
        <w:rPr>
          <w:color w:val="000000" w:themeColor="text1"/>
        </w:rPr>
        <w:t>Увеличаването на материалните активи (сграден</w:t>
      </w:r>
      <w:r w:rsidRPr="00CB00FE">
        <w:rPr>
          <w:color w:val="000000" w:themeColor="text1"/>
        </w:rPr>
        <w:t xml:space="preserve"> фонд, съоръжения и др.) ще е допълнителна предпоставка за последващо увеличаване и на други видове активи – материални и нематериални. </w:t>
      </w:r>
    </w:p>
    <w:p w:rsidR="00C67AB1" w:rsidRPr="00032060" w:rsidRDefault="00C67AB1" w:rsidP="00C67AB1">
      <w:pPr>
        <w:ind w:firstLine="706"/>
        <w:jc w:val="both"/>
      </w:pPr>
      <w:r w:rsidRPr="00CB00FE">
        <w:rPr>
          <w:color w:val="000000" w:themeColor="text1"/>
        </w:rPr>
        <w:t>Въздействието върху материалните активи, от реализиране на ИП, би следвало</w:t>
      </w:r>
      <w:r w:rsidRPr="00032060">
        <w:t xml:space="preserve"> да се оцени като положително.</w:t>
      </w:r>
    </w:p>
    <w:p w:rsidR="00EF7037" w:rsidRPr="00886D16" w:rsidRDefault="00EF7037" w:rsidP="00EF7037">
      <w:pPr>
        <w:ind w:firstLine="708"/>
        <w:jc w:val="both"/>
        <w:rPr>
          <w:b/>
          <w:color w:val="0070C0"/>
        </w:rPr>
      </w:pPr>
    </w:p>
    <w:p w:rsidR="00DF6173" w:rsidRPr="00511CDE" w:rsidRDefault="00DF6173" w:rsidP="009776C6">
      <w:pPr>
        <w:ind w:firstLine="708"/>
        <w:jc w:val="both"/>
        <w:rPr>
          <w:b/>
        </w:rPr>
      </w:pPr>
      <w:r w:rsidRPr="00511CDE">
        <w:rPr>
          <w:b/>
        </w:rPr>
        <w:t>Въздействие върху културното наследство</w:t>
      </w:r>
    </w:p>
    <w:p w:rsidR="00DF6173" w:rsidRPr="00511CDE" w:rsidRDefault="00DF6173" w:rsidP="009776C6">
      <w:pPr>
        <w:jc w:val="both"/>
        <w:rPr>
          <w:b/>
        </w:rPr>
      </w:pPr>
    </w:p>
    <w:p w:rsidR="00DF6173" w:rsidRPr="00A1113A" w:rsidRDefault="00DF6173" w:rsidP="009849F2">
      <w:pPr>
        <w:jc w:val="both"/>
        <w:rPr>
          <w:color w:val="000000" w:themeColor="text1"/>
        </w:rPr>
      </w:pPr>
      <w:r w:rsidRPr="00511CDE">
        <w:rPr>
          <w:b/>
        </w:rPr>
        <w:lastRenderedPageBreak/>
        <w:tab/>
      </w:r>
      <w:r w:rsidRPr="00A1113A">
        <w:rPr>
          <w:color w:val="000000" w:themeColor="text1"/>
        </w:rPr>
        <w:t xml:space="preserve">На територията на ИП не са установени обекти с културно-историческа ценност. </w:t>
      </w:r>
      <w:r w:rsidR="00FF466B">
        <w:rPr>
          <w:bCs/>
          <w:color w:val="000000" w:themeColor="text1"/>
        </w:rPr>
        <w:t>Реализацията на ИП не е свързана с изкопни работи, а само с ремонтни дейности по съществуващи сгради.</w:t>
      </w:r>
    </w:p>
    <w:p w:rsidR="00DF6173" w:rsidRPr="00A1113A" w:rsidRDefault="00DF6173" w:rsidP="000C1240">
      <w:pPr>
        <w:jc w:val="both"/>
        <w:rPr>
          <w:color w:val="000000" w:themeColor="text1"/>
        </w:rPr>
      </w:pPr>
    </w:p>
    <w:p w:rsidR="00DF6173" w:rsidRPr="00511CDE" w:rsidRDefault="00DF6173" w:rsidP="00A42BFC">
      <w:pPr>
        <w:ind w:firstLine="708"/>
        <w:jc w:val="both"/>
        <w:rPr>
          <w:b/>
          <w:bCs/>
        </w:rPr>
      </w:pPr>
      <w:r w:rsidRPr="00511CDE">
        <w:rPr>
          <w:b/>
          <w:bCs/>
        </w:rPr>
        <w:t>Въздействие върху атмосферния въздух и климата</w:t>
      </w:r>
    </w:p>
    <w:p w:rsidR="00DF6173" w:rsidRPr="00511CDE" w:rsidRDefault="00DF6173" w:rsidP="00A42BFC">
      <w:pPr>
        <w:ind w:firstLine="708"/>
        <w:jc w:val="both"/>
        <w:rPr>
          <w:b/>
          <w:bCs/>
        </w:rPr>
      </w:pPr>
      <w:r w:rsidRPr="00511CDE">
        <w:rPr>
          <w:b/>
          <w:bCs/>
        </w:rPr>
        <w:t xml:space="preserve"> </w:t>
      </w:r>
    </w:p>
    <w:p w:rsidR="00D03C46" w:rsidRPr="00E803B2" w:rsidRDefault="00D03C46" w:rsidP="00D03C46">
      <w:pPr>
        <w:ind w:firstLine="709"/>
        <w:jc w:val="both"/>
        <w:rPr>
          <w:rFonts w:eastAsia="Calibri"/>
          <w:szCs w:val="22"/>
          <w:lang w:eastAsia="en-US"/>
        </w:rPr>
      </w:pPr>
      <w:r w:rsidRPr="00E803B2">
        <w:rPr>
          <w:rFonts w:eastAsia="Calibri"/>
          <w:szCs w:val="22"/>
          <w:lang w:eastAsia="en-US"/>
        </w:rPr>
        <w:t>Въздействието от строителните дейности ще бъде краткотрайно и локално. Основно от емисии на изгорели газове от строителна техника и прахови емисии.</w:t>
      </w:r>
    </w:p>
    <w:p w:rsidR="00DF6173" w:rsidRPr="00E803B2" w:rsidRDefault="00D03C46" w:rsidP="00D03C46">
      <w:pPr>
        <w:jc w:val="both"/>
        <w:rPr>
          <w:bCs/>
        </w:rPr>
      </w:pPr>
      <w:r w:rsidRPr="00E803B2">
        <w:rPr>
          <w:rFonts w:eastAsia="Calibri"/>
          <w:szCs w:val="22"/>
          <w:lang w:eastAsia="en-US"/>
        </w:rPr>
        <w:t>По време на експлоатацията не се очаква</w:t>
      </w:r>
      <w:r w:rsidR="006079B2" w:rsidRPr="00E803B2">
        <w:rPr>
          <w:rFonts w:eastAsia="Calibri"/>
          <w:szCs w:val="22"/>
          <w:lang w:eastAsia="en-US"/>
        </w:rPr>
        <w:t>т емисии на вредни вещества в атмосферния въздух.</w:t>
      </w:r>
    </w:p>
    <w:p w:rsidR="00DF6173" w:rsidRDefault="006079B2" w:rsidP="00B503DB">
      <w:pPr>
        <w:ind w:firstLine="708"/>
        <w:jc w:val="both"/>
        <w:rPr>
          <w:bCs/>
        </w:rPr>
      </w:pPr>
      <w:proofErr w:type="spellStart"/>
      <w:r w:rsidRPr="00E803B2">
        <w:rPr>
          <w:bCs/>
        </w:rPr>
        <w:t>Тетрафлуороетанът</w:t>
      </w:r>
      <w:proofErr w:type="spellEnd"/>
      <w:r w:rsidR="00B503DB" w:rsidRPr="00E803B2">
        <w:rPr>
          <w:bCs/>
        </w:rPr>
        <w:t xml:space="preserve">, който ще се използва в процесът на екстракция, </w:t>
      </w:r>
      <w:r w:rsidRPr="00E803B2">
        <w:rPr>
          <w:bCs/>
        </w:rPr>
        <w:t xml:space="preserve">е </w:t>
      </w:r>
      <w:proofErr w:type="spellStart"/>
      <w:r w:rsidR="00B503DB" w:rsidRPr="00E803B2">
        <w:rPr>
          <w:bCs/>
        </w:rPr>
        <w:t>флуорсъдържащ</w:t>
      </w:r>
      <w:proofErr w:type="spellEnd"/>
      <w:r w:rsidR="00B503DB" w:rsidRPr="00E803B2">
        <w:rPr>
          <w:bCs/>
        </w:rPr>
        <w:t xml:space="preserve"> парников газ, изброен в приложение I, от Регламент (ЕС) № 517/2014 на Европейския парламент и на Съвета от 16 април 2014 година за </w:t>
      </w:r>
      <w:proofErr w:type="spellStart"/>
      <w:r w:rsidR="00B503DB" w:rsidRPr="00E803B2">
        <w:rPr>
          <w:bCs/>
        </w:rPr>
        <w:t>флуорсъдържащите</w:t>
      </w:r>
      <w:proofErr w:type="spellEnd"/>
      <w:r w:rsidR="00B503DB" w:rsidRPr="00E803B2">
        <w:rPr>
          <w:bCs/>
        </w:rPr>
        <w:t xml:space="preserve"> парникови газове и за отмяна на Регламент (ЕО) № 842/2006. Той </w:t>
      </w:r>
      <w:r w:rsidRPr="00E803B2">
        <w:rPr>
          <w:bCs/>
        </w:rPr>
        <w:t xml:space="preserve">ще се използва </w:t>
      </w:r>
      <w:r w:rsidR="003E4586" w:rsidRPr="00E803B2">
        <w:rPr>
          <w:bCs/>
        </w:rPr>
        <w:t xml:space="preserve">за екстракция на </w:t>
      </w:r>
      <w:proofErr w:type="spellStart"/>
      <w:r w:rsidR="003E4586" w:rsidRPr="00E803B2">
        <w:rPr>
          <w:bCs/>
        </w:rPr>
        <w:t>на</w:t>
      </w:r>
      <w:proofErr w:type="spellEnd"/>
      <w:r w:rsidR="003E4586" w:rsidRPr="00E803B2">
        <w:rPr>
          <w:bCs/>
        </w:rPr>
        <w:t xml:space="preserve"> растителна суровина </w:t>
      </w:r>
      <w:r w:rsidR="00B503DB" w:rsidRPr="00E803B2">
        <w:rPr>
          <w:bCs/>
        </w:rPr>
        <w:t xml:space="preserve">в </w:t>
      </w:r>
      <w:r w:rsidRPr="00E803B2">
        <w:rPr>
          <w:bCs/>
        </w:rPr>
        <w:t xml:space="preserve">оборудване, което ще </w:t>
      </w:r>
      <w:r w:rsidR="00B503DB" w:rsidRPr="00E803B2">
        <w:rPr>
          <w:bCs/>
        </w:rPr>
        <w:t>го възстановява</w:t>
      </w:r>
      <w:r w:rsidRPr="00E803B2">
        <w:rPr>
          <w:bCs/>
        </w:rPr>
        <w:t xml:space="preserve"> на 100%</w:t>
      </w:r>
      <w:r w:rsidR="003E4586" w:rsidRPr="00E803B2">
        <w:rPr>
          <w:bCs/>
        </w:rPr>
        <w:t>.</w:t>
      </w:r>
      <w:r w:rsidR="00B503DB" w:rsidRPr="00E803B2">
        <w:rPr>
          <w:bCs/>
        </w:rPr>
        <w:t xml:space="preserve"> </w:t>
      </w:r>
      <w:r w:rsidR="003E4586" w:rsidRPr="00E803B2">
        <w:rPr>
          <w:bCs/>
        </w:rPr>
        <w:t>Няма да има</w:t>
      </w:r>
      <w:r w:rsidR="00B503DB" w:rsidRPr="00E803B2">
        <w:rPr>
          <w:bCs/>
        </w:rPr>
        <w:t xml:space="preserve"> емисии в околната среда и атмосферния въздух</w:t>
      </w:r>
      <w:r w:rsidR="0016462E" w:rsidRPr="00E803B2">
        <w:rPr>
          <w:bCs/>
        </w:rPr>
        <w:t>,</w:t>
      </w:r>
      <w:r w:rsidR="00B503DB" w:rsidRPr="00E803B2">
        <w:rPr>
          <w:bCs/>
        </w:rPr>
        <w:t xml:space="preserve"> </w:t>
      </w:r>
      <w:r w:rsidR="0016462E" w:rsidRPr="00E803B2">
        <w:rPr>
          <w:bCs/>
        </w:rPr>
        <w:t>в</w:t>
      </w:r>
      <w:r w:rsidR="00DF6173" w:rsidRPr="00E803B2">
        <w:rPr>
          <w:bCs/>
        </w:rPr>
        <w:t xml:space="preserve"> резултат </w:t>
      </w:r>
      <w:r w:rsidR="0016462E" w:rsidRPr="00E803B2">
        <w:rPr>
          <w:bCs/>
        </w:rPr>
        <w:t xml:space="preserve">на което </w:t>
      </w:r>
      <w:r w:rsidR="00DF6173" w:rsidRPr="00E803B2">
        <w:rPr>
          <w:bCs/>
        </w:rPr>
        <w:t>от реализацията на ИП не се очаква въздействие върху климата.</w:t>
      </w:r>
    </w:p>
    <w:p w:rsidR="00E97BF0" w:rsidRPr="00A91209" w:rsidRDefault="00E97BF0" w:rsidP="00B70010">
      <w:pPr>
        <w:ind w:firstLine="708"/>
        <w:jc w:val="both"/>
        <w:rPr>
          <w:bCs/>
          <w:color w:val="0070C0"/>
        </w:rPr>
      </w:pPr>
    </w:p>
    <w:p w:rsidR="00DF6173" w:rsidRPr="00511CDE" w:rsidRDefault="00DF6173" w:rsidP="00A42BFC">
      <w:pPr>
        <w:ind w:firstLine="708"/>
        <w:jc w:val="both"/>
        <w:rPr>
          <w:b/>
          <w:bCs/>
        </w:rPr>
      </w:pPr>
      <w:r w:rsidRPr="00511CDE">
        <w:rPr>
          <w:b/>
          <w:bCs/>
        </w:rPr>
        <w:t>Въздействие върху води и почви</w:t>
      </w:r>
    </w:p>
    <w:p w:rsidR="00DF6173" w:rsidRPr="00511CDE" w:rsidRDefault="00DF6173" w:rsidP="00A42BFC">
      <w:pPr>
        <w:ind w:firstLine="708"/>
        <w:jc w:val="both"/>
        <w:rPr>
          <w:b/>
          <w:bCs/>
          <w:i/>
        </w:rPr>
      </w:pPr>
    </w:p>
    <w:p w:rsidR="00DF6173" w:rsidRPr="00A1113A" w:rsidRDefault="00DF6173" w:rsidP="00A42BFC">
      <w:pPr>
        <w:ind w:firstLine="708"/>
        <w:jc w:val="both"/>
        <w:rPr>
          <w:b/>
          <w:bCs/>
          <w:i/>
          <w:color w:val="000000" w:themeColor="text1"/>
        </w:rPr>
      </w:pPr>
      <w:r w:rsidRPr="00A1113A">
        <w:rPr>
          <w:b/>
          <w:bCs/>
          <w:i/>
          <w:color w:val="000000" w:themeColor="text1"/>
        </w:rPr>
        <w:t>Повърхностни води</w:t>
      </w:r>
    </w:p>
    <w:p w:rsidR="00DF6173" w:rsidRPr="00A1113A" w:rsidRDefault="00DF6173" w:rsidP="00A42BFC">
      <w:pPr>
        <w:ind w:firstLine="708"/>
        <w:jc w:val="both"/>
        <w:rPr>
          <w:bCs/>
          <w:color w:val="000000" w:themeColor="text1"/>
        </w:rPr>
      </w:pPr>
      <w:r w:rsidRPr="00A1113A">
        <w:rPr>
          <w:bCs/>
          <w:color w:val="000000" w:themeColor="text1"/>
        </w:rPr>
        <w:t xml:space="preserve">Територията на ИП, съгласно ПУРБ ( 2016-2021 г.) се намира в повърхностно водно тяло (ПВТ) с код </w:t>
      </w:r>
      <w:r w:rsidR="00E97BF0" w:rsidRPr="00A1113A">
        <w:rPr>
          <w:bCs/>
          <w:color w:val="000000" w:themeColor="text1"/>
        </w:rPr>
        <w:t>BG3MA300R075</w:t>
      </w:r>
      <w:r w:rsidR="00287C7F" w:rsidRPr="00A1113A">
        <w:rPr>
          <w:bCs/>
          <w:color w:val="000000" w:themeColor="text1"/>
        </w:rPr>
        <w:t xml:space="preserve">- </w:t>
      </w:r>
      <w:r w:rsidR="00E97BF0" w:rsidRPr="00A1113A">
        <w:rPr>
          <w:bCs/>
          <w:color w:val="000000" w:themeColor="text1"/>
        </w:rPr>
        <w:t xml:space="preserve">ГОК Азмака и ГОК </w:t>
      </w:r>
      <w:proofErr w:type="spellStart"/>
      <w:r w:rsidR="00E97BF0" w:rsidRPr="00A1113A">
        <w:rPr>
          <w:bCs/>
          <w:color w:val="000000" w:themeColor="text1"/>
        </w:rPr>
        <w:t>Карадере</w:t>
      </w:r>
      <w:proofErr w:type="spellEnd"/>
      <w:r w:rsidRPr="00A1113A">
        <w:rPr>
          <w:bCs/>
          <w:color w:val="000000" w:themeColor="text1"/>
        </w:rPr>
        <w:t>. ПВТ е силно</w:t>
      </w:r>
      <w:r w:rsidR="00A309E5" w:rsidRPr="00A1113A">
        <w:rPr>
          <w:bCs/>
          <w:color w:val="000000" w:themeColor="text1"/>
        </w:rPr>
        <w:t xml:space="preserve"> </w:t>
      </w:r>
      <w:r w:rsidRPr="00A1113A">
        <w:rPr>
          <w:bCs/>
          <w:color w:val="000000" w:themeColor="text1"/>
        </w:rPr>
        <w:t>модифицирано и екологичното състояние е класифицирано като лошо</w:t>
      </w:r>
      <w:r w:rsidR="00287C7F" w:rsidRPr="00A1113A">
        <w:rPr>
          <w:bCs/>
          <w:color w:val="000000" w:themeColor="text1"/>
        </w:rPr>
        <w:t>, а химичното му състояние като добро</w:t>
      </w:r>
      <w:r w:rsidRPr="00A1113A">
        <w:rPr>
          <w:bCs/>
          <w:color w:val="000000" w:themeColor="text1"/>
        </w:rPr>
        <w:t>, съгласно Доклад за състоя</w:t>
      </w:r>
      <w:r w:rsidR="00E97BF0" w:rsidRPr="00A1113A">
        <w:rPr>
          <w:bCs/>
          <w:color w:val="000000" w:themeColor="text1"/>
        </w:rPr>
        <w:t>нието на водите в ИБР за 2021</w:t>
      </w:r>
      <w:r w:rsidRPr="00A1113A">
        <w:rPr>
          <w:bCs/>
          <w:color w:val="000000" w:themeColor="text1"/>
        </w:rPr>
        <w:t xml:space="preserve"> г. (</w:t>
      </w:r>
      <w:r w:rsidRPr="00A1113A">
        <w:rPr>
          <w:bCs/>
          <w:i/>
          <w:color w:val="000000" w:themeColor="text1"/>
        </w:rPr>
        <w:t>Таблица 1</w:t>
      </w:r>
      <w:r w:rsidRPr="00A1113A">
        <w:rPr>
          <w:bCs/>
          <w:color w:val="000000" w:themeColor="text1"/>
        </w:rPr>
        <w:t>).</w:t>
      </w:r>
    </w:p>
    <w:p w:rsidR="00DF6173" w:rsidRPr="000B5B77" w:rsidRDefault="00DF6173" w:rsidP="00A42BFC">
      <w:pPr>
        <w:ind w:firstLine="708"/>
        <w:jc w:val="both"/>
        <w:rPr>
          <w:bCs/>
          <w:color w:val="0070C0"/>
        </w:rPr>
      </w:pPr>
    </w:p>
    <w:p w:rsidR="00DF6173" w:rsidRPr="00BA4C61" w:rsidRDefault="00DF6173" w:rsidP="00A42BFC">
      <w:pPr>
        <w:ind w:firstLine="708"/>
        <w:jc w:val="both"/>
        <w:rPr>
          <w:bCs/>
          <w:i/>
        </w:rPr>
      </w:pPr>
      <w:r w:rsidRPr="00BA4C61">
        <w:rPr>
          <w:bCs/>
          <w:i/>
        </w:rPr>
        <w:t>Таблица 1. Състояние на ПВТ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560"/>
        <w:gridCol w:w="1275"/>
        <w:gridCol w:w="1276"/>
        <w:gridCol w:w="1418"/>
        <w:gridCol w:w="1134"/>
        <w:gridCol w:w="1417"/>
      </w:tblGrid>
      <w:tr w:rsidR="00DF6173" w:rsidRPr="00BA4C61" w:rsidTr="00E5243F">
        <w:tc>
          <w:tcPr>
            <w:tcW w:w="1696" w:type="dxa"/>
          </w:tcPr>
          <w:p w:rsidR="00DF6173" w:rsidRPr="00BA4C61" w:rsidRDefault="00DF6173" w:rsidP="002A2B2B">
            <w:pPr>
              <w:rPr>
                <w:bCs/>
                <w:sz w:val="20"/>
                <w:szCs w:val="20"/>
              </w:rPr>
            </w:pPr>
            <w:r w:rsidRPr="00BA4C61">
              <w:rPr>
                <w:bCs/>
                <w:sz w:val="20"/>
                <w:szCs w:val="20"/>
              </w:rPr>
              <w:t>Код на водно тяло</w:t>
            </w:r>
          </w:p>
        </w:tc>
        <w:tc>
          <w:tcPr>
            <w:tcW w:w="1560" w:type="dxa"/>
          </w:tcPr>
          <w:p w:rsidR="00DF6173" w:rsidRPr="00BA4C61" w:rsidRDefault="00DF6173" w:rsidP="002A2B2B">
            <w:pPr>
              <w:rPr>
                <w:bCs/>
                <w:sz w:val="20"/>
                <w:szCs w:val="20"/>
              </w:rPr>
            </w:pPr>
            <w:r w:rsidRPr="00BA4C61">
              <w:rPr>
                <w:bCs/>
                <w:sz w:val="20"/>
                <w:szCs w:val="20"/>
              </w:rPr>
              <w:t>Име на водно тяло</w:t>
            </w:r>
          </w:p>
        </w:tc>
        <w:tc>
          <w:tcPr>
            <w:tcW w:w="1275" w:type="dxa"/>
          </w:tcPr>
          <w:p w:rsidR="00DF6173" w:rsidRPr="00BA4C61" w:rsidRDefault="00DF6173" w:rsidP="002A2B2B">
            <w:pPr>
              <w:rPr>
                <w:bCs/>
                <w:sz w:val="20"/>
                <w:szCs w:val="20"/>
              </w:rPr>
            </w:pPr>
            <w:r w:rsidRPr="00BA4C61">
              <w:rPr>
                <w:bCs/>
                <w:sz w:val="20"/>
                <w:szCs w:val="20"/>
              </w:rPr>
              <w:t>Биологични показатели</w:t>
            </w:r>
          </w:p>
        </w:tc>
        <w:tc>
          <w:tcPr>
            <w:tcW w:w="1276" w:type="dxa"/>
          </w:tcPr>
          <w:p w:rsidR="00DF6173" w:rsidRPr="00BA4C61" w:rsidRDefault="00DF6173" w:rsidP="002A2B2B">
            <w:pPr>
              <w:rPr>
                <w:bCs/>
                <w:sz w:val="20"/>
                <w:szCs w:val="20"/>
              </w:rPr>
            </w:pPr>
            <w:r w:rsidRPr="00BA4C61">
              <w:rPr>
                <w:bCs/>
                <w:sz w:val="20"/>
                <w:szCs w:val="20"/>
              </w:rPr>
              <w:t>Физико-химични показатели</w:t>
            </w:r>
          </w:p>
        </w:tc>
        <w:tc>
          <w:tcPr>
            <w:tcW w:w="1418" w:type="dxa"/>
          </w:tcPr>
          <w:p w:rsidR="00DF6173" w:rsidRPr="00BA4C61" w:rsidRDefault="00DF6173" w:rsidP="002A2B2B">
            <w:pPr>
              <w:rPr>
                <w:bCs/>
                <w:sz w:val="20"/>
                <w:szCs w:val="20"/>
              </w:rPr>
            </w:pPr>
            <w:r w:rsidRPr="00BA4C61">
              <w:rPr>
                <w:bCs/>
                <w:sz w:val="20"/>
                <w:szCs w:val="20"/>
              </w:rPr>
              <w:t>Екологично състояние</w:t>
            </w:r>
          </w:p>
        </w:tc>
        <w:tc>
          <w:tcPr>
            <w:tcW w:w="1134" w:type="dxa"/>
          </w:tcPr>
          <w:p w:rsidR="00DF6173" w:rsidRPr="00BA4C61" w:rsidRDefault="00DF6173" w:rsidP="002A2B2B">
            <w:pPr>
              <w:rPr>
                <w:bCs/>
                <w:sz w:val="20"/>
                <w:szCs w:val="20"/>
              </w:rPr>
            </w:pPr>
            <w:r w:rsidRPr="00BA4C61">
              <w:rPr>
                <w:bCs/>
                <w:sz w:val="20"/>
                <w:szCs w:val="20"/>
              </w:rPr>
              <w:t>Химично състояние</w:t>
            </w:r>
          </w:p>
        </w:tc>
        <w:tc>
          <w:tcPr>
            <w:tcW w:w="1417" w:type="dxa"/>
          </w:tcPr>
          <w:p w:rsidR="00DF6173" w:rsidRPr="00BA4C61" w:rsidRDefault="00DF6173" w:rsidP="002A2B2B">
            <w:pPr>
              <w:rPr>
                <w:bCs/>
                <w:sz w:val="20"/>
                <w:szCs w:val="20"/>
              </w:rPr>
            </w:pPr>
            <w:r w:rsidRPr="00BA4C61">
              <w:rPr>
                <w:bCs/>
                <w:sz w:val="20"/>
                <w:szCs w:val="20"/>
              </w:rPr>
              <w:t>Изместващи показатели</w:t>
            </w:r>
          </w:p>
        </w:tc>
      </w:tr>
      <w:tr w:rsidR="00DF6173" w:rsidRPr="00BA4C61" w:rsidTr="00287C7F">
        <w:tc>
          <w:tcPr>
            <w:tcW w:w="1696" w:type="dxa"/>
          </w:tcPr>
          <w:p w:rsidR="00DF6173" w:rsidRPr="00BA4C61" w:rsidRDefault="00287C7F" w:rsidP="002A2B2B">
            <w:pPr>
              <w:rPr>
                <w:bCs/>
                <w:sz w:val="20"/>
                <w:szCs w:val="20"/>
              </w:rPr>
            </w:pPr>
            <w:r w:rsidRPr="00287C7F">
              <w:rPr>
                <w:bCs/>
                <w:sz w:val="20"/>
                <w:szCs w:val="20"/>
              </w:rPr>
              <w:t>BG3MA300R075</w:t>
            </w:r>
          </w:p>
        </w:tc>
        <w:tc>
          <w:tcPr>
            <w:tcW w:w="1560" w:type="dxa"/>
          </w:tcPr>
          <w:p w:rsidR="00DF6173" w:rsidRPr="00BA4C61" w:rsidRDefault="00287C7F" w:rsidP="00E5243F">
            <w:pPr>
              <w:rPr>
                <w:bCs/>
                <w:sz w:val="20"/>
                <w:szCs w:val="20"/>
              </w:rPr>
            </w:pPr>
            <w:r w:rsidRPr="00287C7F">
              <w:rPr>
                <w:bCs/>
                <w:sz w:val="20"/>
                <w:szCs w:val="20"/>
              </w:rPr>
              <w:t xml:space="preserve">ГОК Азмака и ГОК </w:t>
            </w:r>
            <w:proofErr w:type="spellStart"/>
            <w:r w:rsidRPr="00287C7F">
              <w:rPr>
                <w:bCs/>
                <w:sz w:val="20"/>
                <w:szCs w:val="20"/>
              </w:rPr>
              <w:t>Карадере</w:t>
            </w:r>
            <w:proofErr w:type="spellEnd"/>
          </w:p>
        </w:tc>
        <w:tc>
          <w:tcPr>
            <w:tcW w:w="1275" w:type="dxa"/>
            <w:shd w:val="clear" w:color="auto" w:fill="FFC000"/>
          </w:tcPr>
          <w:p w:rsidR="00DF6173" w:rsidRPr="00BA4C61" w:rsidRDefault="00DF6173" w:rsidP="00287C7F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DF6173" w:rsidRPr="00BA4C61" w:rsidRDefault="00DF6173" w:rsidP="00287C7F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DF6173" w:rsidRPr="00BA4C61" w:rsidRDefault="00287C7F" w:rsidP="00287C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лошо</w:t>
            </w:r>
          </w:p>
        </w:tc>
        <w:tc>
          <w:tcPr>
            <w:tcW w:w="1276" w:type="dxa"/>
            <w:shd w:val="clear" w:color="auto" w:fill="FFFF00"/>
          </w:tcPr>
          <w:p w:rsidR="00DF6173" w:rsidRPr="00BA4C61" w:rsidRDefault="00DF6173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DF6173" w:rsidRPr="00BA4C61" w:rsidRDefault="00DF6173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DF6173" w:rsidRPr="00BA4C61" w:rsidRDefault="00287C7F" w:rsidP="00287C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умерено</w:t>
            </w:r>
          </w:p>
        </w:tc>
        <w:tc>
          <w:tcPr>
            <w:tcW w:w="1418" w:type="dxa"/>
            <w:shd w:val="clear" w:color="auto" w:fill="FFC000"/>
          </w:tcPr>
          <w:p w:rsidR="00DF6173" w:rsidRPr="00BA4C61" w:rsidRDefault="00DF6173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DF6173" w:rsidRPr="00BA4C61" w:rsidRDefault="00DF6173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DF6173" w:rsidRPr="00BA4C61" w:rsidRDefault="00287C7F" w:rsidP="00287C7F">
            <w:pPr>
              <w:jc w:val="center"/>
              <w:rPr>
                <w:bCs/>
                <w:sz w:val="20"/>
                <w:szCs w:val="20"/>
              </w:rPr>
            </w:pPr>
            <w:r w:rsidRPr="00287C7F">
              <w:rPr>
                <w:bCs/>
                <w:sz w:val="20"/>
                <w:szCs w:val="20"/>
                <w:shd w:val="clear" w:color="auto" w:fill="FFC000"/>
              </w:rPr>
              <w:t>лошо</w:t>
            </w:r>
          </w:p>
        </w:tc>
        <w:tc>
          <w:tcPr>
            <w:tcW w:w="1134" w:type="dxa"/>
            <w:shd w:val="clear" w:color="auto" w:fill="0070C0"/>
          </w:tcPr>
          <w:p w:rsidR="00DF6173" w:rsidRPr="00BA4C61" w:rsidRDefault="00DF6173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DF6173" w:rsidRPr="00BA4C61" w:rsidRDefault="00DF6173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DF6173" w:rsidRPr="00BA4C61" w:rsidRDefault="00DF6173" w:rsidP="00E5243F">
            <w:pPr>
              <w:rPr>
                <w:bCs/>
                <w:sz w:val="20"/>
                <w:szCs w:val="20"/>
              </w:rPr>
            </w:pPr>
            <w:r w:rsidRPr="00BA4C61">
              <w:rPr>
                <w:bCs/>
                <w:sz w:val="20"/>
                <w:szCs w:val="20"/>
              </w:rPr>
              <w:t>добро</w:t>
            </w:r>
          </w:p>
          <w:p w:rsidR="00DF6173" w:rsidRPr="00BA4C61" w:rsidRDefault="00DF6173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F6173" w:rsidRPr="00BA4C61" w:rsidRDefault="00287C7F" w:rsidP="00E5243F">
            <w:pPr>
              <w:rPr>
                <w:bCs/>
                <w:sz w:val="20"/>
                <w:szCs w:val="20"/>
              </w:rPr>
            </w:pPr>
            <w:proofErr w:type="spellStart"/>
            <w:r w:rsidRPr="00287C7F">
              <w:rPr>
                <w:bCs/>
                <w:sz w:val="20"/>
                <w:szCs w:val="20"/>
              </w:rPr>
              <w:t>Макрозообентос</w:t>
            </w:r>
            <w:proofErr w:type="spellEnd"/>
            <w:r w:rsidRPr="00287C7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87C7F">
              <w:rPr>
                <w:bCs/>
                <w:sz w:val="20"/>
                <w:szCs w:val="20"/>
              </w:rPr>
              <w:t>Фитобентос</w:t>
            </w:r>
            <w:proofErr w:type="spellEnd"/>
            <w:r w:rsidRPr="00287C7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87C7F">
              <w:rPr>
                <w:bCs/>
                <w:sz w:val="20"/>
                <w:szCs w:val="20"/>
              </w:rPr>
              <w:t>Макрофити</w:t>
            </w:r>
            <w:proofErr w:type="spellEnd"/>
            <w:r w:rsidRPr="00287C7F">
              <w:rPr>
                <w:bCs/>
                <w:sz w:val="20"/>
                <w:szCs w:val="20"/>
              </w:rPr>
              <w:t xml:space="preserve">, БПК, </w:t>
            </w:r>
            <w:proofErr w:type="spellStart"/>
            <w:r w:rsidRPr="00287C7F">
              <w:rPr>
                <w:bCs/>
                <w:sz w:val="20"/>
                <w:szCs w:val="20"/>
              </w:rPr>
              <w:t>Nобщ</w:t>
            </w:r>
            <w:proofErr w:type="spellEnd"/>
            <w:r w:rsidRPr="00287C7F">
              <w:rPr>
                <w:bCs/>
                <w:sz w:val="20"/>
                <w:szCs w:val="20"/>
              </w:rPr>
              <w:t xml:space="preserve">, PO4, </w:t>
            </w:r>
            <w:proofErr w:type="spellStart"/>
            <w:r w:rsidRPr="00287C7F">
              <w:rPr>
                <w:bCs/>
                <w:sz w:val="20"/>
                <w:szCs w:val="20"/>
              </w:rPr>
              <w:t>Робщ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</w:tr>
    </w:tbl>
    <w:p w:rsidR="00DF6173" w:rsidRPr="00BA4C61" w:rsidRDefault="00DF6173" w:rsidP="00DB3CC9">
      <w:pPr>
        <w:jc w:val="both"/>
        <w:rPr>
          <w:b/>
          <w:bCs/>
          <w:i/>
        </w:rPr>
      </w:pPr>
    </w:p>
    <w:p w:rsidR="00DF6173" w:rsidRPr="00A1113A" w:rsidRDefault="00DF6173" w:rsidP="00E26312">
      <w:pPr>
        <w:ind w:firstLine="708"/>
        <w:jc w:val="both"/>
        <w:rPr>
          <w:bCs/>
          <w:color w:val="000000" w:themeColor="text1"/>
        </w:rPr>
      </w:pPr>
      <w:r w:rsidRPr="00A1113A">
        <w:rPr>
          <w:bCs/>
          <w:color w:val="000000" w:themeColor="text1"/>
        </w:rPr>
        <w:t>При реализацията на ИП няма да се използват повърхностни води.</w:t>
      </w:r>
    </w:p>
    <w:p w:rsidR="00DF6173" w:rsidRPr="00A1113A" w:rsidRDefault="000B5B77" w:rsidP="00E26312">
      <w:pPr>
        <w:ind w:firstLine="708"/>
        <w:jc w:val="both"/>
        <w:rPr>
          <w:bCs/>
          <w:color w:val="000000" w:themeColor="text1"/>
        </w:rPr>
      </w:pPr>
      <w:r w:rsidRPr="00A1113A">
        <w:rPr>
          <w:bCs/>
          <w:color w:val="000000" w:themeColor="text1"/>
        </w:rPr>
        <w:t>Формираните битови о</w:t>
      </w:r>
      <w:r w:rsidR="00DF6173" w:rsidRPr="00A1113A">
        <w:rPr>
          <w:bCs/>
          <w:color w:val="000000" w:themeColor="text1"/>
        </w:rPr>
        <w:t>тп</w:t>
      </w:r>
      <w:r w:rsidRPr="00A1113A">
        <w:rPr>
          <w:bCs/>
          <w:color w:val="000000" w:themeColor="text1"/>
        </w:rPr>
        <w:t xml:space="preserve">адъчни води </w:t>
      </w:r>
      <w:r w:rsidR="00DF6173" w:rsidRPr="00A1113A">
        <w:rPr>
          <w:bCs/>
          <w:color w:val="000000" w:themeColor="text1"/>
        </w:rPr>
        <w:t xml:space="preserve">ще заустват </w:t>
      </w:r>
      <w:r w:rsidRPr="00A1113A">
        <w:rPr>
          <w:bCs/>
          <w:color w:val="000000" w:themeColor="text1"/>
        </w:rPr>
        <w:t>в</w:t>
      </w:r>
      <w:r w:rsidR="00EE319F" w:rsidRPr="00A1113A">
        <w:rPr>
          <w:bCs/>
          <w:color w:val="000000" w:themeColor="text1"/>
        </w:rPr>
        <w:t>ъв</w:t>
      </w:r>
      <w:r w:rsidRPr="00A1113A">
        <w:rPr>
          <w:bCs/>
          <w:color w:val="000000" w:themeColor="text1"/>
        </w:rPr>
        <w:t xml:space="preserve"> </w:t>
      </w:r>
      <w:r w:rsidR="00EE319F" w:rsidRPr="00A1113A">
        <w:rPr>
          <w:bCs/>
          <w:color w:val="000000" w:themeColor="text1"/>
        </w:rPr>
        <w:t>водоплътна изгребна яма, която периодично ще се почиства от лицензирана фирма</w:t>
      </w:r>
      <w:r w:rsidRPr="00A1113A">
        <w:rPr>
          <w:bCs/>
          <w:color w:val="000000" w:themeColor="text1"/>
        </w:rPr>
        <w:t>. От обекта не се очаква формиране на производствени отпадъчни води.</w:t>
      </w:r>
    </w:p>
    <w:p w:rsidR="00DF6173" w:rsidRPr="00A1113A" w:rsidRDefault="00DF6173" w:rsidP="00E26312">
      <w:pPr>
        <w:ind w:firstLine="708"/>
        <w:jc w:val="both"/>
        <w:rPr>
          <w:bCs/>
          <w:color w:val="000000" w:themeColor="text1"/>
        </w:rPr>
      </w:pPr>
      <w:r w:rsidRPr="00A1113A">
        <w:rPr>
          <w:bCs/>
          <w:color w:val="000000" w:themeColor="text1"/>
        </w:rPr>
        <w:t xml:space="preserve">Експлоатационните дейности се разполагат извън повърхностни водни обекти, </w:t>
      </w:r>
      <w:proofErr w:type="spellStart"/>
      <w:r w:rsidRPr="00A1113A">
        <w:rPr>
          <w:bCs/>
          <w:color w:val="000000" w:themeColor="text1"/>
        </w:rPr>
        <w:t>русла</w:t>
      </w:r>
      <w:proofErr w:type="spellEnd"/>
      <w:r w:rsidRPr="00A1113A">
        <w:rPr>
          <w:bCs/>
          <w:color w:val="000000" w:themeColor="text1"/>
        </w:rPr>
        <w:t xml:space="preserve"> на реки, водно</w:t>
      </w:r>
      <w:r w:rsidR="00A309E5" w:rsidRPr="00A1113A">
        <w:rPr>
          <w:bCs/>
          <w:color w:val="000000" w:themeColor="text1"/>
        </w:rPr>
        <w:t>-</w:t>
      </w:r>
      <w:r w:rsidRPr="00A1113A">
        <w:rPr>
          <w:bCs/>
          <w:color w:val="000000" w:themeColor="text1"/>
        </w:rPr>
        <w:t xml:space="preserve">стопански съоръжения и </w:t>
      </w:r>
      <w:proofErr w:type="spellStart"/>
      <w:r w:rsidRPr="00A1113A">
        <w:rPr>
          <w:bCs/>
          <w:color w:val="000000" w:themeColor="text1"/>
        </w:rPr>
        <w:t>заливаеми</w:t>
      </w:r>
      <w:proofErr w:type="spellEnd"/>
      <w:r w:rsidRPr="00A1113A">
        <w:rPr>
          <w:bCs/>
          <w:color w:val="000000" w:themeColor="text1"/>
        </w:rPr>
        <w:t xml:space="preserve"> ивици.</w:t>
      </w:r>
    </w:p>
    <w:p w:rsidR="00DF6173" w:rsidRPr="00A1113A" w:rsidRDefault="00DF6173" w:rsidP="00E26312">
      <w:pPr>
        <w:ind w:firstLine="708"/>
        <w:jc w:val="both"/>
        <w:rPr>
          <w:bCs/>
          <w:color w:val="000000" w:themeColor="text1"/>
        </w:rPr>
      </w:pPr>
      <w:r w:rsidRPr="00A1113A">
        <w:rPr>
          <w:bCs/>
          <w:color w:val="000000" w:themeColor="text1"/>
        </w:rPr>
        <w:t>Дъждовните води ще се оттичат разсредоточено</w:t>
      </w:r>
      <w:r w:rsidR="00A1113A" w:rsidRPr="00A1113A">
        <w:rPr>
          <w:bCs/>
          <w:color w:val="000000" w:themeColor="text1"/>
        </w:rPr>
        <w:t>,</w:t>
      </w:r>
      <w:r w:rsidRPr="00A1113A">
        <w:rPr>
          <w:bCs/>
          <w:color w:val="000000" w:themeColor="text1"/>
        </w:rPr>
        <w:t xml:space="preserve"> следвай</w:t>
      </w:r>
      <w:r w:rsidR="00A91209" w:rsidRPr="00A1113A">
        <w:rPr>
          <w:bCs/>
          <w:color w:val="000000" w:themeColor="text1"/>
        </w:rPr>
        <w:t>ки естествения наклон на терена</w:t>
      </w:r>
      <w:r w:rsidR="000B5B77" w:rsidRPr="00A1113A">
        <w:rPr>
          <w:bCs/>
          <w:color w:val="000000" w:themeColor="text1"/>
        </w:rPr>
        <w:t>.</w:t>
      </w:r>
      <w:r w:rsidR="00A91209" w:rsidRPr="00A1113A">
        <w:rPr>
          <w:bCs/>
          <w:color w:val="000000" w:themeColor="text1"/>
        </w:rPr>
        <w:t xml:space="preserve"> </w:t>
      </w:r>
    </w:p>
    <w:p w:rsidR="00DF6173" w:rsidRPr="00A1113A" w:rsidRDefault="00DF6173" w:rsidP="00E26312">
      <w:pPr>
        <w:ind w:firstLine="708"/>
        <w:jc w:val="both"/>
        <w:rPr>
          <w:bCs/>
          <w:color w:val="000000" w:themeColor="text1"/>
        </w:rPr>
      </w:pPr>
      <w:r w:rsidRPr="00A1113A">
        <w:rPr>
          <w:bCs/>
          <w:color w:val="000000" w:themeColor="text1"/>
        </w:rPr>
        <w:t>Въздействие върху повърхностните води в района не се очаква.</w:t>
      </w:r>
    </w:p>
    <w:p w:rsidR="00DF6173" w:rsidRPr="00511CDE" w:rsidRDefault="00DF6173" w:rsidP="00A42BFC">
      <w:pPr>
        <w:jc w:val="both"/>
        <w:rPr>
          <w:b/>
          <w:bCs/>
        </w:rPr>
      </w:pPr>
    </w:p>
    <w:p w:rsidR="00DF6173" w:rsidRPr="00511CDE" w:rsidRDefault="00DF6173" w:rsidP="008C6EFB">
      <w:pPr>
        <w:ind w:firstLine="708"/>
        <w:jc w:val="both"/>
        <w:rPr>
          <w:b/>
          <w:bCs/>
          <w:i/>
        </w:rPr>
      </w:pPr>
      <w:r w:rsidRPr="00511CDE">
        <w:rPr>
          <w:b/>
          <w:bCs/>
          <w:i/>
        </w:rPr>
        <w:t>Подземни води</w:t>
      </w:r>
    </w:p>
    <w:p w:rsidR="00DF6173" w:rsidRPr="00A1113A" w:rsidRDefault="00DF6173" w:rsidP="00D63746">
      <w:pPr>
        <w:ind w:firstLine="708"/>
        <w:jc w:val="both"/>
        <w:rPr>
          <w:bCs/>
          <w:iCs/>
          <w:color w:val="000000" w:themeColor="text1"/>
        </w:rPr>
      </w:pPr>
      <w:r w:rsidRPr="00A1113A">
        <w:rPr>
          <w:bCs/>
          <w:iCs/>
          <w:color w:val="000000" w:themeColor="text1"/>
        </w:rPr>
        <w:t>Територията на реализиране на ИП попада над две подземни водни тела:</w:t>
      </w:r>
    </w:p>
    <w:p w:rsidR="00DF6173" w:rsidRPr="00A1113A" w:rsidRDefault="00DF6173" w:rsidP="00A3565A">
      <w:pPr>
        <w:numPr>
          <w:ilvl w:val="0"/>
          <w:numId w:val="3"/>
        </w:numPr>
        <w:jc w:val="both"/>
        <w:rPr>
          <w:bCs/>
          <w:iCs/>
          <w:color w:val="000000" w:themeColor="text1"/>
        </w:rPr>
      </w:pPr>
      <w:r w:rsidRPr="00A1113A">
        <w:rPr>
          <w:bCs/>
          <w:iCs/>
          <w:color w:val="000000" w:themeColor="text1"/>
        </w:rPr>
        <w:t xml:space="preserve">Код BG3G000000Q013- Порови води в Кватернер - Горнотракийски </w:t>
      </w:r>
    </w:p>
    <w:p w:rsidR="00DF6173" w:rsidRPr="00A1113A" w:rsidRDefault="00DF6173" w:rsidP="00E5243F">
      <w:pPr>
        <w:jc w:val="both"/>
        <w:rPr>
          <w:bCs/>
          <w:iCs/>
          <w:color w:val="000000" w:themeColor="text1"/>
        </w:rPr>
      </w:pPr>
      <w:r w:rsidRPr="00A1113A">
        <w:rPr>
          <w:bCs/>
          <w:iCs/>
          <w:color w:val="000000" w:themeColor="text1"/>
        </w:rPr>
        <w:lastRenderedPageBreak/>
        <w:t>низина, водоносен хоризонт Кватернер – Неоген и зона за защита на водите – Питейни води в Кватернер – Неоген с код BG3DGW000000Q013. Съгласно Доклад за състо</w:t>
      </w:r>
      <w:r w:rsidR="0040187C" w:rsidRPr="00A1113A">
        <w:rPr>
          <w:bCs/>
          <w:iCs/>
          <w:color w:val="000000" w:themeColor="text1"/>
        </w:rPr>
        <w:t>я</w:t>
      </w:r>
      <w:r w:rsidR="0006408B" w:rsidRPr="00A1113A">
        <w:rPr>
          <w:bCs/>
          <w:iCs/>
          <w:color w:val="000000" w:themeColor="text1"/>
        </w:rPr>
        <w:t>нието на водите на ИБР през 2021</w:t>
      </w:r>
      <w:r w:rsidRPr="00A1113A">
        <w:rPr>
          <w:bCs/>
          <w:iCs/>
          <w:color w:val="000000" w:themeColor="text1"/>
        </w:rPr>
        <w:t xml:space="preserve"> г. подземното водно тяло е в лошо химично състояние с основни замърсители: </w:t>
      </w:r>
      <w:r w:rsidR="0006408B" w:rsidRPr="00A1113A">
        <w:rPr>
          <w:bCs/>
          <w:iCs/>
          <w:color w:val="000000" w:themeColor="text1"/>
        </w:rPr>
        <w:t>нитрати, фосфати, манган.</w:t>
      </w:r>
      <w:r w:rsidRPr="00A1113A">
        <w:rPr>
          <w:bCs/>
          <w:iCs/>
          <w:color w:val="000000" w:themeColor="text1"/>
        </w:rPr>
        <w:t>(</w:t>
      </w:r>
      <w:r w:rsidRPr="00A1113A">
        <w:rPr>
          <w:bCs/>
          <w:i/>
          <w:iCs/>
          <w:color w:val="000000" w:themeColor="text1"/>
        </w:rPr>
        <w:t>Таблица 2</w:t>
      </w:r>
      <w:r w:rsidRPr="00A1113A">
        <w:rPr>
          <w:bCs/>
          <w:iCs/>
          <w:color w:val="000000" w:themeColor="text1"/>
        </w:rPr>
        <w:t>).</w:t>
      </w:r>
    </w:p>
    <w:p w:rsidR="00DF6173" w:rsidRPr="00A1113A" w:rsidRDefault="00DF6173" w:rsidP="00A3565A">
      <w:pPr>
        <w:numPr>
          <w:ilvl w:val="0"/>
          <w:numId w:val="3"/>
        </w:numPr>
        <w:jc w:val="both"/>
        <w:rPr>
          <w:bCs/>
          <w:iCs/>
          <w:color w:val="000000" w:themeColor="text1"/>
        </w:rPr>
      </w:pPr>
      <w:r w:rsidRPr="00A1113A">
        <w:rPr>
          <w:bCs/>
          <w:iCs/>
          <w:color w:val="000000" w:themeColor="text1"/>
        </w:rPr>
        <w:t xml:space="preserve">Код BG3G00000NQ018- Порови води в Неоген - Кватернер - Пазарджик – </w:t>
      </w:r>
    </w:p>
    <w:p w:rsidR="00DF6173" w:rsidRPr="00A1113A" w:rsidRDefault="00DF6173" w:rsidP="00E5243F">
      <w:pPr>
        <w:jc w:val="both"/>
        <w:rPr>
          <w:bCs/>
          <w:iCs/>
          <w:color w:val="000000" w:themeColor="text1"/>
        </w:rPr>
      </w:pPr>
      <w:r w:rsidRPr="00A1113A">
        <w:rPr>
          <w:bCs/>
          <w:iCs/>
          <w:color w:val="000000" w:themeColor="text1"/>
        </w:rPr>
        <w:t>Пловдивския район, водоносен хоризонт Кватернер – Неоген и зона за защита на водите – Питейни води в Кватернер – Неоген с код BG3DGW00000NQ018. Съгласно Доклад за състо</w:t>
      </w:r>
      <w:r w:rsidR="0040187C" w:rsidRPr="00A1113A">
        <w:rPr>
          <w:bCs/>
          <w:iCs/>
          <w:color w:val="000000" w:themeColor="text1"/>
        </w:rPr>
        <w:t>я</w:t>
      </w:r>
      <w:r w:rsidR="0006408B" w:rsidRPr="00A1113A">
        <w:rPr>
          <w:bCs/>
          <w:iCs/>
          <w:color w:val="000000" w:themeColor="text1"/>
        </w:rPr>
        <w:t>нието на водите на ИБР през 2021</w:t>
      </w:r>
      <w:r w:rsidRPr="00A1113A">
        <w:rPr>
          <w:bCs/>
          <w:iCs/>
          <w:color w:val="000000" w:themeColor="text1"/>
        </w:rPr>
        <w:t xml:space="preserve"> г., </w:t>
      </w:r>
      <w:r w:rsidR="0002247D" w:rsidRPr="00A1113A">
        <w:rPr>
          <w:bCs/>
          <w:iCs/>
          <w:color w:val="000000" w:themeColor="text1"/>
        </w:rPr>
        <w:t xml:space="preserve">общата оценка на химичното състояние на ПВТ BG3G00000NQ018 е „лошо”. Показатели с констатирано отклонение са: </w:t>
      </w:r>
      <w:r w:rsidR="0006408B" w:rsidRPr="00A1113A">
        <w:rPr>
          <w:bCs/>
          <w:iCs/>
          <w:color w:val="000000" w:themeColor="text1"/>
        </w:rPr>
        <w:t xml:space="preserve">нитрати, фосфати </w:t>
      </w:r>
      <w:r w:rsidR="00C102C0" w:rsidRPr="00A1113A">
        <w:rPr>
          <w:bCs/>
          <w:iCs/>
          <w:color w:val="000000" w:themeColor="text1"/>
        </w:rPr>
        <w:t xml:space="preserve">и обща алфа-активност. </w:t>
      </w:r>
      <w:r w:rsidRPr="00A1113A">
        <w:rPr>
          <w:bCs/>
          <w:iCs/>
          <w:color w:val="000000" w:themeColor="text1"/>
        </w:rPr>
        <w:t>(</w:t>
      </w:r>
      <w:r w:rsidRPr="00A1113A">
        <w:rPr>
          <w:bCs/>
          <w:i/>
          <w:iCs/>
          <w:color w:val="000000" w:themeColor="text1"/>
        </w:rPr>
        <w:t>Таблица 2</w:t>
      </w:r>
      <w:r w:rsidRPr="00A1113A">
        <w:rPr>
          <w:bCs/>
          <w:iCs/>
          <w:color w:val="000000" w:themeColor="text1"/>
        </w:rPr>
        <w:t>).</w:t>
      </w:r>
    </w:p>
    <w:p w:rsidR="0006408B" w:rsidRPr="00A1113A" w:rsidRDefault="0006408B" w:rsidP="00E5243F">
      <w:pPr>
        <w:jc w:val="both"/>
        <w:rPr>
          <w:bCs/>
          <w:iCs/>
          <w:color w:val="000000" w:themeColor="text1"/>
        </w:rPr>
      </w:pPr>
    </w:p>
    <w:p w:rsidR="00DF6173" w:rsidRPr="00A1113A" w:rsidRDefault="00D70714" w:rsidP="000C1240">
      <w:pPr>
        <w:jc w:val="both"/>
        <w:rPr>
          <w:b/>
          <w:i/>
          <w:color w:val="000000" w:themeColor="text1"/>
        </w:rPr>
      </w:pPr>
      <w:r w:rsidRPr="00A1113A">
        <w:rPr>
          <w:b/>
          <w:i/>
          <w:color w:val="000000" w:themeColor="text1"/>
        </w:rPr>
        <w:t>Та</w:t>
      </w:r>
      <w:r w:rsidR="0006408B" w:rsidRPr="00A1113A">
        <w:rPr>
          <w:b/>
          <w:i/>
          <w:color w:val="000000" w:themeColor="text1"/>
        </w:rPr>
        <w:t>блица 2 – Състояние на ПВТ, 2021</w:t>
      </w:r>
      <w:r w:rsidRPr="00A1113A">
        <w:rPr>
          <w:b/>
          <w:i/>
          <w:color w:val="000000" w:themeColor="text1"/>
        </w:rPr>
        <w:t xml:space="preserve"> 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2787"/>
        <w:gridCol w:w="2268"/>
        <w:gridCol w:w="2410"/>
      </w:tblGrid>
      <w:tr w:rsidR="00DF6173" w:rsidRPr="00BA4C61" w:rsidTr="000A2AA2">
        <w:trPr>
          <w:trHeight w:val="992"/>
        </w:trPr>
        <w:tc>
          <w:tcPr>
            <w:tcW w:w="1857" w:type="dxa"/>
          </w:tcPr>
          <w:p w:rsidR="00DF6173" w:rsidRPr="00BA4C61" w:rsidRDefault="00DF6173" w:rsidP="000A2AA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BA4C61">
              <w:rPr>
                <w:b/>
                <w:bCs/>
                <w:iCs/>
                <w:sz w:val="20"/>
                <w:szCs w:val="20"/>
              </w:rPr>
              <w:t>Код на ПВТ</w:t>
            </w:r>
          </w:p>
        </w:tc>
        <w:tc>
          <w:tcPr>
            <w:tcW w:w="2787" w:type="dxa"/>
          </w:tcPr>
          <w:p w:rsidR="00DF6173" w:rsidRPr="00BA4C61" w:rsidRDefault="00DF6173" w:rsidP="000A2AA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BA4C61">
              <w:rPr>
                <w:b/>
                <w:bCs/>
                <w:iCs/>
                <w:sz w:val="20"/>
                <w:szCs w:val="20"/>
              </w:rPr>
              <w:t>Наименование на водното тяло</w:t>
            </w:r>
          </w:p>
        </w:tc>
        <w:tc>
          <w:tcPr>
            <w:tcW w:w="2268" w:type="dxa"/>
          </w:tcPr>
          <w:p w:rsidR="00DF6173" w:rsidRPr="00BA4C61" w:rsidRDefault="00DF6173" w:rsidP="000A2AA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BA4C61">
              <w:rPr>
                <w:b/>
                <w:bCs/>
                <w:iCs/>
                <w:sz w:val="20"/>
                <w:szCs w:val="20"/>
              </w:rPr>
              <w:t>Показатели на замърсяване и концентрации над СК*</w:t>
            </w:r>
          </w:p>
        </w:tc>
        <w:tc>
          <w:tcPr>
            <w:tcW w:w="2410" w:type="dxa"/>
          </w:tcPr>
          <w:p w:rsidR="00DF6173" w:rsidRPr="00BA4C61" w:rsidRDefault="00DF6173" w:rsidP="000A2AA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BA4C61">
              <w:rPr>
                <w:b/>
                <w:bCs/>
                <w:iCs/>
                <w:sz w:val="20"/>
                <w:szCs w:val="20"/>
              </w:rPr>
              <w:t>Обща оценка химично състояние на ПВТ</w:t>
            </w:r>
          </w:p>
        </w:tc>
      </w:tr>
      <w:tr w:rsidR="00DF6173" w:rsidRPr="00BA4C61" w:rsidTr="000A2AA2">
        <w:tc>
          <w:tcPr>
            <w:tcW w:w="1857" w:type="dxa"/>
          </w:tcPr>
          <w:p w:rsidR="00DF6173" w:rsidRPr="00BA4C61" w:rsidRDefault="00DF6173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BG3G000000Q013</w:t>
            </w:r>
          </w:p>
        </w:tc>
        <w:tc>
          <w:tcPr>
            <w:tcW w:w="2787" w:type="dxa"/>
          </w:tcPr>
          <w:p w:rsidR="00DF6173" w:rsidRPr="00BA4C61" w:rsidRDefault="00DF6173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Порови води в Кватернер -Горнотракийска низина</w:t>
            </w:r>
          </w:p>
        </w:tc>
        <w:tc>
          <w:tcPr>
            <w:tcW w:w="2268" w:type="dxa"/>
          </w:tcPr>
          <w:p w:rsidR="00DF6173" w:rsidRPr="00BA4C61" w:rsidRDefault="00DF6173" w:rsidP="009C440E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 xml:space="preserve"> </w:t>
            </w:r>
            <w:r w:rsidR="009C440E">
              <w:rPr>
                <w:bCs/>
                <w:iCs/>
                <w:sz w:val="20"/>
                <w:szCs w:val="20"/>
              </w:rPr>
              <w:t>нитрати, фосфати, манган</w:t>
            </w:r>
          </w:p>
        </w:tc>
        <w:tc>
          <w:tcPr>
            <w:tcW w:w="2410" w:type="dxa"/>
            <w:shd w:val="clear" w:color="auto" w:fill="FF0000"/>
          </w:tcPr>
          <w:p w:rsidR="00DF6173" w:rsidRPr="00BA4C61" w:rsidRDefault="00DF6173" w:rsidP="000A2A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лошо</w:t>
            </w:r>
          </w:p>
        </w:tc>
      </w:tr>
      <w:tr w:rsidR="00DF6173" w:rsidRPr="00BA4C61" w:rsidTr="000A2AA2">
        <w:trPr>
          <w:trHeight w:val="1281"/>
        </w:trPr>
        <w:tc>
          <w:tcPr>
            <w:tcW w:w="1857" w:type="dxa"/>
          </w:tcPr>
          <w:p w:rsidR="00DF6173" w:rsidRPr="00BA4C61" w:rsidRDefault="00DF6173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BG3G00000NQ018</w:t>
            </w:r>
          </w:p>
        </w:tc>
        <w:tc>
          <w:tcPr>
            <w:tcW w:w="2787" w:type="dxa"/>
          </w:tcPr>
          <w:p w:rsidR="00DF6173" w:rsidRPr="00BA4C61" w:rsidRDefault="00DF6173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Порови води в Неоген -Кватернер -Пазарджик -Пловдивския район</w:t>
            </w:r>
          </w:p>
        </w:tc>
        <w:tc>
          <w:tcPr>
            <w:tcW w:w="2268" w:type="dxa"/>
          </w:tcPr>
          <w:p w:rsidR="00DF6173" w:rsidRPr="00BA4C61" w:rsidRDefault="00BC4515" w:rsidP="009C440E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нитрати, фосфати, и обща алфа-активност</w:t>
            </w:r>
          </w:p>
        </w:tc>
        <w:tc>
          <w:tcPr>
            <w:tcW w:w="2410" w:type="dxa"/>
            <w:shd w:val="clear" w:color="auto" w:fill="FF0000"/>
          </w:tcPr>
          <w:p w:rsidR="00DF6173" w:rsidRPr="00BA4C61" w:rsidRDefault="00DF6173" w:rsidP="000A2A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лошо</w:t>
            </w:r>
          </w:p>
        </w:tc>
      </w:tr>
    </w:tbl>
    <w:p w:rsidR="00DF6173" w:rsidRPr="00BA4C61" w:rsidRDefault="00DF6173" w:rsidP="000A2AA2">
      <w:pPr>
        <w:jc w:val="both"/>
        <w:rPr>
          <w:bCs/>
          <w:iCs/>
          <w:sz w:val="20"/>
          <w:szCs w:val="20"/>
        </w:rPr>
      </w:pPr>
      <w:r w:rsidRPr="00BA4C61">
        <w:rPr>
          <w:bCs/>
          <w:iCs/>
          <w:sz w:val="20"/>
          <w:szCs w:val="20"/>
        </w:rPr>
        <w:t>*- Стандарт за качество, съгласно Приложение № 1 към чл. 10, ал. 2, т. 1 на Наредба № 1 от 10 октомври 2007 г. за проучване, ползване и опазване на подземните води (</w:t>
      </w:r>
      <w:proofErr w:type="spellStart"/>
      <w:r w:rsidRPr="00BA4C61">
        <w:rPr>
          <w:bCs/>
          <w:iCs/>
          <w:sz w:val="20"/>
          <w:szCs w:val="20"/>
        </w:rPr>
        <w:t>Обн</w:t>
      </w:r>
      <w:proofErr w:type="spellEnd"/>
      <w:r w:rsidRPr="00BA4C61">
        <w:rPr>
          <w:bCs/>
          <w:iCs/>
          <w:sz w:val="20"/>
          <w:szCs w:val="20"/>
        </w:rPr>
        <w:t>. ДВ. бр.</w:t>
      </w:r>
      <w:r w:rsidRPr="00BA4C61">
        <w:rPr>
          <w:bCs/>
          <w:iCs/>
          <w:sz w:val="20"/>
          <w:szCs w:val="20"/>
          <w:u w:val="single"/>
        </w:rPr>
        <w:t>87</w:t>
      </w:r>
      <w:r w:rsidRPr="00BA4C61">
        <w:rPr>
          <w:bCs/>
          <w:iCs/>
          <w:sz w:val="20"/>
          <w:szCs w:val="20"/>
        </w:rPr>
        <w:t xml:space="preserve"> от 30 октомври 2007г.,</w:t>
      </w:r>
      <w:r w:rsidRPr="00BA4C61">
        <w:rPr>
          <w:bCs/>
          <w:sz w:val="20"/>
          <w:szCs w:val="20"/>
        </w:rPr>
        <w:t xml:space="preserve"> </w:t>
      </w:r>
      <w:proofErr w:type="spellStart"/>
      <w:r w:rsidRPr="00BA4C61">
        <w:rPr>
          <w:bCs/>
          <w:sz w:val="20"/>
          <w:szCs w:val="20"/>
        </w:rPr>
        <w:t>посл</w:t>
      </w:r>
      <w:proofErr w:type="spellEnd"/>
      <w:r w:rsidRPr="00BA4C61">
        <w:rPr>
          <w:bCs/>
          <w:sz w:val="20"/>
          <w:szCs w:val="20"/>
        </w:rPr>
        <w:t xml:space="preserve">. </w:t>
      </w:r>
      <w:r w:rsidRPr="00BA4C61">
        <w:rPr>
          <w:bCs/>
          <w:iCs/>
          <w:sz w:val="20"/>
          <w:szCs w:val="20"/>
        </w:rPr>
        <w:t>изм. и доп. ДВ. бр.102 от 23 декември 2016 г.)</w:t>
      </w:r>
    </w:p>
    <w:p w:rsidR="00DF6173" w:rsidRPr="00BA4C61" w:rsidRDefault="00DF6173" w:rsidP="000A2AA2">
      <w:pPr>
        <w:jc w:val="both"/>
        <w:rPr>
          <w:bCs/>
          <w:iCs/>
          <w:sz w:val="20"/>
          <w:szCs w:val="20"/>
        </w:rPr>
      </w:pPr>
    </w:p>
    <w:p w:rsidR="00A91209" w:rsidRDefault="00A91209" w:rsidP="000A2AA2">
      <w:pPr>
        <w:jc w:val="both"/>
        <w:rPr>
          <w:b/>
          <w:bCs/>
          <w:i/>
          <w:iCs/>
        </w:rPr>
      </w:pPr>
    </w:p>
    <w:p w:rsidR="00DF6173" w:rsidRPr="00BA4C61" w:rsidRDefault="00DF6173" w:rsidP="000A2AA2">
      <w:pPr>
        <w:jc w:val="both"/>
        <w:rPr>
          <w:b/>
          <w:bCs/>
          <w:i/>
          <w:iCs/>
        </w:rPr>
      </w:pPr>
      <w:r w:rsidRPr="00BA4C61">
        <w:rPr>
          <w:b/>
          <w:bCs/>
          <w:i/>
          <w:iCs/>
        </w:rPr>
        <w:t>Таблица 3 - Количествено състояние на ПВТ през 20</w:t>
      </w:r>
      <w:r w:rsidR="00E11884">
        <w:rPr>
          <w:b/>
          <w:bCs/>
          <w:i/>
          <w:iCs/>
        </w:rPr>
        <w:t>21</w:t>
      </w:r>
      <w:r w:rsidRPr="00BA4C61">
        <w:rPr>
          <w:b/>
          <w:bCs/>
          <w:i/>
          <w:iCs/>
        </w:rPr>
        <w:t xml:space="preserve"> г.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992"/>
        <w:gridCol w:w="1134"/>
        <w:gridCol w:w="1134"/>
        <w:gridCol w:w="1276"/>
        <w:gridCol w:w="1100"/>
      </w:tblGrid>
      <w:tr w:rsidR="00DF6173" w:rsidRPr="00BA4C61" w:rsidTr="00414F24">
        <w:trPr>
          <w:cantSplit/>
          <w:trHeight w:val="1704"/>
        </w:trPr>
        <w:tc>
          <w:tcPr>
            <w:tcW w:w="1951" w:type="dxa"/>
          </w:tcPr>
          <w:p w:rsidR="00DF6173" w:rsidRPr="00BA4C61" w:rsidRDefault="00DF6173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DF6173" w:rsidRPr="00BA4C61" w:rsidRDefault="00DF6173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DF6173" w:rsidRPr="00BA4C61" w:rsidRDefault="00DF6173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DF6173" w:rsidRPr="00BA4C61" w:rsidRDefault="00DF6173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Код на ПВТ</w:t>
            </w:r>
          </w:p>
        </w:tc>
        <w:tc>
          <w:tcPr>
            <w:tcW w:w="1701" w:type="dxa"/>
          </w:tcPr>
          <w:p w:rsidR="00DF6173" w:rsidRPr="00BA4C61" w:rsidRDefault="00DF6173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DF6173" w:rsidRPr="00BA4C61" w:rsidRDefault="00DF6173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DF6173" w:rsidRPr="00BA4C61" w:rsidRDefault="00DF6173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DF6173" w:rsidRPr="00BA4C61" w:rsidRDefault="00DF6173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Наименование на водното тяло</w:t>
            </w:r>
          </w:p>
        </w:tc>
        <w:tc>
          <w:tcPr>
            <w:tcW w:w="992" w:type="dxa"/>
            <w:textDirection w:val="btLr"/>
          </w:tcPr>
          <w:p w:rsidR="00DF6173" w:rsidRPr="00BA4C61" w:rsidRDefault="00DF6173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 xml:space="preserve">Естествени ресурси </w:t>
            </w:r>
          </w:p>
        </w:tc>
        <w:tc>
          <w:tcPr>
            <w:tcW w:w="1134" w:type="dxa"/>
            <w:textDirection w:val="btLr"/>
          </w:tcPr>
          <w:p w:rsidR="00DF6173" w:rsidRPr="00BA4C61" w:rsidRDefault="00DF6173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 xml:space="preserve">Разполагаеми ресурси </w:t>
            </w:r>
          </w:p>
        </w:tc>
        <w:tc>
          <w:tcPr>
            <w:tcW w:w="1134" w:type="dxa"/>
            <w:textDirection w:val="btLr"/>
          </w:tcPr>
          <w:p w:rsidR="00DF6173" w:rsidRPr="00BA4C61" w:rsidRDefault="00DF6173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BA4C61">
              <w:rPr>
                <w:bCs/>
                <w:iCs/>
                <w:sz w:val="20"/>
                <w:szCs w:val="20"/>
              </w:rPr>
              <w:t>Водочерпене</w:t>
            </w:r>
            <w:proofErr w:type="spellEnd"/>
            <w:r w:rsidRPr="00BA4C61">
              <w:rPr>
                <w:bCs/>
                <w:iCs/>
                <w:sz w:val="20"/>
                <w:szCs w:val="20"/>
              </w:rPr>
              <w:t xml:space="preserve"> общо</w:t>
            </w:r>
          </w:p>
        </w:tc>
        <w:tc>
          <w:tcPr>
            <w:tcW w:w="1276" w:type="dxa"/>
            <w:textDirection w:val="btLr"/>
          </w:tcPr>
          <w:p w:rsidR="00DF6173" w:rsidRPr="00BA4C61" w:rsidRDefault="00DF6173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Риск за влошаване</w:t>
            </w:r>
          </w:p>
        </w:tc>
        <w:tc>
          <w:tcPr>
            <w:tcW w:w="1100" w:type="dxa"/>
            <w:textDirection w:val="btLr"/>
          </w:tcPr>
          <w:p w:rsidR="00DF6173" w:rsidRPr="00BA4C61" w:rsidRDefault="002370F5" w:rsidP="002370F5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Експлоатационен индекс</w:t>
            </w:r>
          </w:p>
        </w:tc>
      </w:tr>
      <w:tr w:rsidR="00DF6173" w:rsidRPr="00BA4C61" w:rsidTr="00414F24">
        <w:trPr>
          <w:cantSplit/>
          <w:trHeight w:val="282"/>
        </w:trPr>
        <w:tc>
          <w:tcPr>
            <w:tcW w:w="1951" w:type="dxa"/>
          </w:tcPr>
          <w:p w:rsidR="00DF6173" w:rsidRPr="00BA4C61" w:rsidRDefault="00DF6173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173" w:rsidRPr="00BA4C61" w:rsidRDefault="00DF6173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DF6173" w:rsidRPr="00BA4C61" w:rsidRDefault="00DF6173" w:rsidP="002370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л/сек.</w:t>
            </w:r>
          </w:p>
        </w:tc>
        <w:tc>
          <w:tcPr>
            <w:tcW w:w="1276" w:type="dxa"/>
            <w:textDirection w:val="btLr"/>
          </w:tcPr>
          <w:p w:rsidR="00DF6173" w:rsidRPr="00BA4C61" w:rsidRDefault="00DF6173" w:rsidP="002370F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00" w:type="dxa"/>
            <w:textDirection w:val="btLr"/>
          </w:tcPr>
          <w:p w:rsidR="00DF6173" w:rsidRPr="00BA4C61" w:rsidRDefault="002370F5" w:rsidP="002370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%</w:t>
            </w:r>
          </w:p>
        </w:tc>
      </w:tr>
      <w:tr w:rsidR="00DF6173" w:rsidRPr="00BA4C61" w:rsidTr="00414F24">
        <w:tc>
          <w:tcPr>
            <w:tcW w:w="1951" w:type="dxa"/>
          </w:tcPr>
          <w:p w:rsidR="00DF6173" w:rsidRPr="00BA4C61" w:rsidRDefault="00DF6173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BG3G000000Q013</w:t>
            </w:r>
          </w:p>
        </w:tc>
        <w:tc>
          <w:tcPr>
            <w:tcW w:w="1701" w:type="dxa"/>
          </w:tcPr>
          <w:p w:rsidR="00DF6173" w:rsidRPr="00BA4C61" w:rsidRDefault="00DF6173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Порови води в Кватернер -Горнотракийска низина</w:t>
            </w:r>
          </w:p>
        </w:tc>
        <w:tc>
          <w:tcPr>
            <w:tcW w:w="992" w:type="dxa"/>
          </w:tcPr>
          <w:p w:rsidR="00DF6173" w:rsidRPr="00BA4C61" w:rsidRDefault="00DF6173" w:rsidP="009962AA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9</w:t>
            </w:r>
            <w:r w:rsidR="009962AA">
              <w:rPr>
                <w:bCs/>
                <w:iCs/>
                <w:sz w:val="20"/>
                <w:szCs w:val="20"/>
              </w:rPr>
              <w:t>341</w:t>
            </w:r>
          </w:p>
        </w:tc>
        <w:tc>
          <w:tcPr>
            <w:tcW w:w="1134" w:type="dxa"/>
          </w:tcPr>
          <w:p w:rsidR="00DF6173" w:rsidRPr="00BA4C61" w:rsidRDefault="00DF6173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8</w:t>
            </w:r>
            <w:r w:rsidR="009962AA">
              <w:rPr>
                <w:bCs/>
                <w:iCs/>
                <w:sz w:val="20"/>
                <w:szCs w:val="20"/>
              </w:rPr>
              <w:t>305</w:t>
            </w:r>
          </w:p>
        </w:tc>
        <w:tc>
          <w:tcPr>
            <w:tcW w:w="1134" w:type="dxa"/>
          </w:tcPr>
          <w:p w:rsidR="00DF6173" w:rsidRPr="00BA4C61" w:rsidRDefault="009962A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4086</w:t>
            </w:r>
          </w:p>
        </w:tc>
        <w:tc>
          <w:tcPr>
            <w:tcW w:w="1276" w:type="dxa"/>
          </w:tcPr>
          <w:p w:rsidR="00DF6173" w:rsidRPr="00BA4C61" w:rsidRDefault="00DF6173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няма риск</w:t>
            </w:r>
          </w:p>
        </w:tc>
        <w:tc>
          <w:tcPr>
            <w:tcW w:w="1100" w:type="dxa"/>
          </w:tcPr>
          <w:p w:rsidR="00DF6173" w:rsidRPr="00BA4C61" w:rsidRDefault="009962AA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49,19</w:t>
            </w:r>
          </w:p>
        </w:tc>
      </w:tr>
      <w:tr w:rsidR="00DF6173" w:rsidRPr="00BA4C61" w:rsidTr="007C6408">
        <w:tc>
          <w:tcPr>
            <w:tcW w:w="1951" w:type="dxa"/>
          </w:tcPr>
          <w:p w:rsidR="00DF6173" w:rsidRPr="00BA4C61" w:rsidRDefault="00DF6173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BG3G00000NQ018</w:t>
            </w:r>
          </w:p>
        </w:tc>
        <w:tc>
          <w:tcPr>
            <w:tcW w:w="1701" w:type="dxa"/>
          </w:tcPr>
          <w:p w:rsidR="00DF6173" w:rsidRPr="00BA4C61" w:rsidRDefault="00DF6173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Порови води в Неоген -Кватернер -Пазарджик -Пловдивския район</w:t>
            </w:r>
          </w:p>
        </w:tc>
        <w:tc>
          <w:tcPr>
            <w:tcW w:w="992" w:type="dxa"/>
          </w:tcPr>
          <w:p w:rsidR="00DF6173" w:rsidRPr="00BA4C61" w:rsidRDefault="00814610" w:rsidP="009962AA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36</w:t>
            </w:r>
            <w:r w:rsidR="009962AA">
              <w:rPr>
                <w:bCs/>
                <w:iCs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DF6173" w:rsidRPr="00BA4C61" w:rsidRDefault="00814610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3</w:t>
            </w:r>
            <w:r w:rsidR="009962AA">
              <w:rPr>
                <w:bCs/>
                <w:iCs/>
                <w:sz w:val="20"/>
                <w:szCs w:val="20"/>
              </w:rPr>
              <w:t>359</w:t>
            </w:r>
          </w:p>
        </w:tc>
        <w:tc>
          <w:tcPr>
            <w:tcW w:w="1134" w:type="dxa"/>
          </w:tcPr>
          <w:p w:rsidR="00DF6173" w:rsidRPr="00BA4C61" w:rsidRDefault="00814610" w:rsidP="009962AA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30</w:t>
            </w:r>
            <w:r w:rsidR="009962AA">
              <w:rPr>
                <w:bCs/>
                <w:iCs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FF0000"/>
          </w:tcPr>
          <w:p w:rsidR="00DF6173" w:rsidRPr="00BA4C61" w:rsidRDefault="007C6408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 xml:space="preserve">В </w:t>
            </w:r>
            <w:r w:rsidR="00DF6173" w:rsidRPr="00BA4C61">
              <w:rPr>
                <w:bCs/>
                <w:iCs/>
                <w:sz w:val="20"/>
                <w:szCs w:val="20"/>
              </w:rPr>
              <w:t>риск</w:t>
            </w:r>
          </w:p>
        </w:tc>
        <w:tc>
          <w:tcPr>
            <w:tcW w:w="1100" w:type="dxa"/>
          </w:tcPr>
          <w:p w:rsidR="00DF6173" w:rsidRPr="00BA4C61" w:rsidRDefault="00E11884" w:rsidP="00E11884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91</w:t>
            </w:r>
            <w:r w:rsidR="002370F5" w:rsidRPr="00BA4C61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45</w:t>
            </w:r>
          </w:p>
        </w:tc>
      </w:tr>
    </w:tbl>
    <w:p w:rsidR="00DF6173" w:rsidRPr="00BA4C61" w:rsidRDefault="00DF6173" w:rsidP="000C1240">
      <w:pPr>
        <w:jc w:val="both"/>
        <w:rPr>
          <w:sz w:val="20"/>
          <w:szCs w:val="20"/>
        </w:rPr>
      </w:pPr>
    </w:p>
    <w:p w:rsidR="00511CDE" w:rsidRDefault="00511CDE" w:rsidP="00D63746">
      <w:pPr>
        <w:ind w:firstLine="708"/>
        <w:jc w:val="both"/>
        <w:rPr>
          <w:bCs/>
          <w:iCs/>
        </w:rPr>
      </w:pPr>
    </w:p>
    <w:p w:rsidR="00DF6173" w:rsidRPr="00943921" w:rsidRDefault="00A91209" w:rsidP="00A91209">
      <w:pPr>
        <w:ind w:firstLine="567"/>
        <w:jc w:val="both"/>
        <w:rPr>
          <w:bCs/>
          <w:iCs/>
          <w:color w:val="000000" w:themeColor="text1"/>
        </w:rPr>
      </w:pPr>
      <w:r w:rsidRPr="00943921">
        <w:rPr>
          <w:bCs/>
          <w:iCs/>
          <w:color w:val="000000" w:themeColor="text1"/>
        </w:rPr>
        <w:t>Не се предвижда водовземане от подземни води при реализация на ИП.</w:t>
      </w:r>
    </w:p>
    <w:p w:rsidR="00DF6173" w:rsidRPr="00943921" w:rsidRDefault="00DF6173" w:rsidP="00A91209">
      <w:pPr>
        <w:ind w:firstLine="567"/>
        <w:jc w:val="both"/>
        <w:rPr>
          <w:bCs/>
          <w:iCs/>
          <w:color w:val="000000" w:themeColor="text1"/>
        </w:rPr>
      </w:pPr>
      <w:r w:rsidRPr="00943921">
        <w:rPr>
          <w:bCs/>
          <w:iCs/>
          <w:color w:val="000000" w:themeColor="text1"/>
        </w:rPr>
        <w:t>При изпълнение на строителните дейности и правилно съхранение и извозване на отпадъците не се предполага възможност за инфилтриране на замърсители в подземните води.</w:t>
      </w:r>
    </w:p>
    <w:p w:rsidR="0055348C" w:rsidRPr="00943921" w:rsidRDefault="00A91209" w:rsidP="00A91209">
      <w:pPr>
        <w:ind w:firstLine="567"/>
        <w:jc w:val="both"/>
        <w:rPr>
          <w:bCs/>
          <w:iCs/>
          <w:color w:val="000000" w:themeColor="text1"/>
        </w:rPr>
      </w:pPr>
      <w:r w:rsidRPr="00943921">
        <w:rPr>
          <w:bCs/>
          <w:iCs/>
          <w:color w:val="000000" w:themeColor="text1"/>
        </w:rPr>
        <w:t>Въздействие</w:t>
      </w:r>
      <w:r w:rsidR="0055348C" w:rsidRPr="00943921">
        <w:rPr>
          <w:bCs/>
          <w:iCs/>
          <w:color w:val="000000" w:themeColor="text1"/>
        </w:rPr>
        <w:t xml:space="preserve"> върху подземните води </w:t>
      </w:r>
      <w:r w:rsidRPr="00943921">
        <w:rPr>
          <w:bCs/>
          <w:iCs/>
          <w:color w:val="000000" w:themeColor="text1"/>
        </w:rPr>
        <w:t>при експлоатацията на обектите не се очаква.</w:t>
      </w:r>
    </w:p>
    <w:p w:rsidR="00C06CB0" w:rsidRPr="0056212D" w:rsidRDefault="00C06CB0" w:rsidP="00A91209">
      <w:pPr>
        <w:jc w:val="both"/>
        <w:rPr>
          <w:b/>
          <w:bCs/>
        </w:rPr>
      </w:pPr>
    </w:p>
    <w:p w:rsidR="00DF6173" w:rsidRPr="00511CDE" w:rsidRDefault="00DF6173" w:rsidP="00A91209">
      <w:pPr>
        <w:ind w:firstLine="567"/>
        <w:jc w:val="both"/>
        <w:rPr>
          <w:b/>
          <w:bCs/>
        </w:rPr>
      </w:pPr>
      <w:r w:rsidRPr="00511CDE">
        <w:rPr>
          <w:b/>
          <w:bCs/>
        </w:rPr>
        <w:lastRenderedPageBreak/>
        <w:t>Почви</w:t>
      </w:r>
    </w:p>
    <w:p w:rsidR="00511CDE" w:rsidRDefault="00511CDE" w:rsidP="00AB0897">
      <w:pPr>
        <w:ind w:firstLine="708"/>
        <w:jc w:val="both"/>
        <w:rPr>
          <w:bCs/>
        </w:rPr>
      </w:pPr>
    </w:p>
    <w:p w:rsidR="00DF6173" w:rsidRPr="00943921" w:rsidRDefault="003F7217" w:rsidP="00943921">
      <w:pPr>
        <w:ind w:firstLine="567"/>
        <w:jc w:val="both"/>
        <w:rPr>
          <w:bCs/>
          <w:color w:val="000000" w:themeColor="text1"/>
        </w:rPr>
      </w:pPr>
      <w:r w:rsidRPr="00943921">
        <w:rPr>
          <w:bCs/>
          <w:color w:val="000000" w:themeColor="text1"/>
        </w:rPr>
        <w:t xml:space="preserve">По време на </w:t>
      </w:r>
      <w:r w:rsidR="00DA4BF7" w:rsidRPr="00943921">
        <w:rPr>
          <w:bCs/>
          <w:color w:val="000000" w:themeColor="text1"/>
        </w:rPr>
        <w:t>ремонта</w:t>
      </w:r>
      <w:r w:rsidRPr="00943921">
        <w:rPr>
          <w:bCs/>
          <w:color w:val="000000" w:themeColor="text1"/>
        </w:rPr>
        <w:t xml:space="preserve"> на сградите</w:t>
      </w:r>
      <w:r w:rsidR="00DF6173" w:rsidRPr="00943921">
        <w:rPr>
          <w:bCs/>
          <w:color w:val="000000" w:themeColor="text1"/>
        </w:rPr>
        <w:t xml:space="preserve"> </w:t>
      </w:r>
      <w:r w:rsidR="00DA4BF7" w:rsidRPr="00943921">
        <w:rPr>
          <w:bCs/>
          <w:color w:val="000000" w:themeColor="text1"/>
        </w:rPr>
        <w:t xml:space="preserve">и </w:t>
      </w:r>
      <w:r w:rsidR="00C91701" w:rsidRPr="00943921">
        <w:rPr>
          <w:bCs/>
          <w:color w:val="000000" w:themeColor="text1"/>
        </w:rPr>
        <w:t>възстановяване на бетоновата настилка</w:t>
      </w:r>
      <w:r w:rsidR="00DA4BF7" w:rsidRPr="00943921">
        <w:rPr>
          <w:bCs/>
          <w:color w:val="000000" w:themeColor="text1"/>
        </w:rPr>
        <w:t xml:space="preserve"> </w:t>
      </w:r>
      <w:r w:rsidRPr="00943921">
        <w:rPr>
          <w:bCs/>
          <w:color w:val="000000" w:themeColor="text1"/>
        </w:rPr>
        <w:t xml:space="preserve">се очаква </w:t>
      </w:r>
      <w:r w:rsidR="00AA4D4B">
        <w:rPr>
          <w:bCs/>
          <w:color w:val="000000" w:themeColor="text1"/>
        </w:rPr>
        <w:t xml:space="preserve">минимално </w:t>
      </w:r>
      <w:r w:rsidR="00DF6173" w:rsidRPr="00943921">
        <w:rPr>
          <w:bCs/>
          <w:color w:val="000000" w:themeColor="text1"/>
        </w:rPr>
        <w:t>пряко въздействие върху почвите, което се изразява в:</w:t>
      </w:r>
    </w:p>
    <w:p w:rsidR="00DF6173" w:rsidRPr="00943921" w:rsidRDefault="00DF6173" w:rsidP="00A3565A">
      <w:pPr>
        <w:numPr>
          <w:ilvl w:val="0"/>
          <w:numId w:val="6"/>
        </w:numPr>
        <w:jc w:val="both"/>
        <w:rPr>
          <w:bCs/>
          <w:color w:val="000000" w:themeColor="text1"/>
        </w:rPr>
      </w:pPr>
      <w:r w:rsidRPr="00943921">
        <w:rPr>
          <w:bCs/>
          <w:color w:val="000000" w:themeColor="text1"/>
        </w:rPr>
        <w:t>механично увреждане на почвите;</w:t>
      </w:r>
    </w:p>
    <w:p w:rsidR="00DF6173" w:rsidRPr="00943921" w:rsidRDefault="00DF6173" w:rsidP="00A3565A">
      <w:pPr>
        <w:numPr>
          <w:ilvl w:val="0"/>
          <w:numId w:val="6"/>
        </w:numPr>
        <w:jc w:val="both"/>
        <w:rPr>
          <w:bCs/>
          <w:color w:val="000000" w:themeColor="text1"/>
        </w:rPr>
      </w:pPr>
      <w:r w:rsidRPr="00943921">
        <w:rPr>
          <w:bCs/>
          <w:color w:val="000000" w:themeColor="text1"/>
        </w:rPr>
        <w:t>утъпкване;</w:t>
      </w:r>
    </w:p>
    <w:p w:rsidR="009E0411" w:rsidRPr="00943921" w:rsidRDefault="00DF6173" w:rsidP="00A3565A">
      <w:pPr>
        <w:numPr>
          <w:ilvl w:val="0"/>
          <w:numId w:val="6"/>
        </w:numPr>
        <w:jc w:val="both"/>
        <w:rPr>
          <w:bCs/>
          <w:color w:val="000000" w:themeColor="text1"/>
        </w:rPr>
      </w:pPr>
      <w:r w:rsidRPr="00943921">
        <w:rPr>
          <w:bCs/>
          <w:color w:val="000000" w:themeColor="text1"/>
        </w:rPr>
        <w:t xml:space="preserve">изземване на хумусния слой от терените за </w:t>
      </w:r>
      <w:r w:rsidR="00D27C77" w:rsidRPr="00943921">
        <w:rPr>
          <w:bCs/>
          <w:color w:val="000000" w:themeColor="text1"/>
        </w:rPr>
        <w:t xml:space="preserve">изграждане на </w:t>
      </w:r>
      <w:r w:rsidR="00E51639" w:rsidRPr="00943921">
        <w:rPr>
          <w:bCs/>
          <w:color w:val="000000" w:themeColor="text1"/>
        </w:rPr>
        <w:t>настилката.</w:t>
      </w:r>
    </w:p>
    <w:p w:rsidR="00DF6173" w:rsidRPr="00943921" w:rsidRDefault="00DF6173" w:rsidP="009E0411">
      <w:pPr>
        <w:ind w:firstLine="709"/>
        <w:jc w:val="both"/>
        <w:rPr>
          <w:bCs/>
          <w:color w:val="000000" w:themeColor="text1"/>
        </w:rPr>
      </w:pPr>
      <w:r w:rsidRPr="00943921">
        <w:rPr>
          <w:bCs/>
          <w:color w:val="000000" w:themeColor="text1"/>
        </w:rPr>
        <w:t>Изкопаните земни маси ще се използват за обратно засипване, както и за оформяне на терена след приключване на строителните работи.</w:t>
      </w:r>
    </w:p>
    <w:p w:rsidR="00DF6173" w:rsidRPr="00943921" w:rsidRDefault="00DF6173" w:rsidP="009E0411">
      <w:pPr>
        <w:ind w:firstLine="709"/>
        <w:jc w:val="both"/>
        <w:rPr>
          <w:bCs/>
          <w:color w:val="000000" w:themeColor="text1"/>
        </w:rPr>
      </w:pPr>
      <w:r w:rsidRPr="00943921">
        <w:rPr>
          <w:bCs/>
          <w:color w:val="000000" w:themeColor="text1"/>
        </w:rPr>
        <w:t>Иззети</w:t>
      </w:r>
      <w:r w:rsidR="00225074" w:rsidRPr="00943921">
        <w:rPr>
          <w:bCs/>
          <w:color w:val="000000" w:themeColor="text1"/>
        </w:rPr>
        <w:t>я</w:t>
      </w:r>
      <w:r w:rsidRPr="00943921">
        <w:rPr>
          <w:bCs/>
          <w:color w:val="000000" w:themeColor="text1"/>
        </w:rPr>
        <w:t xml:space="preserve">т и съхранен хумусен слой ще се използва при озеленяването на имота. </w:t>
      </w:r>
    </w:p>
    <w:p w:rsidR="00DF6173" w:rsidRPr="00943921" w:rsidRDefault="00DF6173" w:rsidP="009E0411">
      <w:pPr>
        <w:ind w:firstLine="709"/>
        <w:jc w:val="both"/>
        <w:rPr>
          <w:bCs/>
          <w:color w:val="000000" w:themeColor="text1"/>
        </w:rPr>
      </w:pPr>
      <w:r w:rsidRPr="00943921">
        <w:rPr>
          <w:bCs/>
          <w:color w:val="000000" w:themeColor="text1"/>
        </w:rPr>
        <w:t>Въздействието ще бъде пряко, ограничено само върху предвидената за застрояване част от терена на ИП.</w:t>
      </w:r>
    </w:p>
    <w:p w:rsidR="00DF6173" w:rsidRPr="00943921" w:rsidRDefault="00DF6173" w:rsidP="000C1240">
      <w:pPr>
        <w:jc w:val="both"/>
        <w:rPr>
          <w:b/>
          <w:color w:val="000000" w:themeColor="text1"/>
        </w:rPr>
      </w:pPr>
    </w:p>
    <w:p w:rsidR="00BA4C61" w:rsidRPr="00943921" w:rsidRDefault="00BA4C61" w:rsidP="00BA4C61">
      <w:pPr>
        <w:ind w:firstLine="709"/>
        <w:jc w:val="both"/>
        <w:rPr>
          <w:b/>
          <w:bCs/>
          <w:color w:val="000000" w:themeColor="text1"/>
        </w:rPr>
      </w:pPr>
      <w:r w:rsidRPr="00943921">
        <w:rPr>
          <w:b/>
          <w:bCs/>
          <w:color w:val="000000" w:themeColor="text1"/>
        </w:rPr>
        <w:t>Въздействие от отпадъци</w:t>
      </w:r>
    </w:p>
    <w:p w:rsidR="00BA4C61" w:rsidRPr="00943921" w:rsidRDefault="00BA4C61" w:rsidP="00BA4C61">
      <w:pPr>
        <w:ind w:firstLine="709"/>
        <w:jc w:val="both"/>
        <w:rPr>
          <w:b/>
          <w:bCs/>
          <w:color w:val="000000" w:themeColor="text1"/>
        </w:rPr>
      </w:pPr>
    </w:p>
    <w:p w:rsidR="00BA4C61" w:rsidRPr="00943921" w:rsidRDefault="00BA4C61" w:rsidP="00BA4C61">
      <w:pPr>
        <w:ind w:firstLine="708"/>
        <w:jc w:val="both"/>
        <w:rPr>
          <w:bCs/>
          <w:color w:val="000000" w:themeColor="text1"/>
        </w:rPr>
      </w:pPr>
      <w:r w:rsidRPr="00943921">
        <w:rPr>
          <w:bCs/>
          <w:color w:val="000000" w:themeColor="text1"/>
        </w:rPr>
        <w:t xml:space="preserve">По време на реализацията на ИП ще се генерират строителни и битови отпадъци. </w:t>
      </w:r>
    </w:p>
    <w:p w:rsidR="00BA4C61" w:rsidRPr="00943921" w:rsidRDefault="00BA4C61" w:rsidP="00BA4C61">
      <w:pPr>
        <w:ind w:firstLine="708"/>
        <w:jc w:val="both"/>
        <w:rPr>
          <w:bCs/>
          <w:i/>
          <w:color w:val="000000" w:themeColor="text1"/>
        </w:rPr>
      </w:pPr>
      <w:r w:rsidRPr="00943921">
        <w:rPr>
          <w:bCs/>
          <w:color w:val="000000" w:themeColor="text1"/>
        </w:rPr>
        <w:t xml:space="preserve">За строителните отпадъци ще бъде изготвен План за управление на строителните отпадъци като и управлението им ще се извършва в съответствие с </w:t>
      </w:r>
      <w:r w:rsidRPr="00943921">
        <w:rPr>
          <w:bCs/>
          <w:i/>
          <w:color w:val="000000" w:themeColor="text1"/>
        </w:rPr>
        <w:t>Наредба за управление на строителните отпадъци и за влагане на рециклирани строителни материали</w:t>
      </w:r>
      <w:r w:rsidRPr="00943921">
        <w:rPr>
          <w:bCs/>
          <w:color w:val="000000" w:themeColor="text1"/>
        </w:rPr>
        <w:t xml:space="preserve"> (</w:t>
      </w:r>
      <w:proofErr w:type="spellStart"/>
      <w:r w:rsidRPr="00943921">
        <w:rPr>
          <w:bCs/>
          <w:i/>
          <w:color w:val="000000" w:themeColor="text1"/>
        </w:rPr>
        <w:t>обн</w:t>
      </w:r>
      <w:proofErr w:type="spellEnd"/>
      <w:r w:rsidRPr="00943921">
        <w:rPr>
          <w:bCs/>
          <w:i/>
          <w:color w:val="000000" w:themeColor="text1"/>
        </w:rPr>
        <w:t>. ДВ. бр.98 от 8 Декември 2017г.)</w:t>
      </w:r>
    </w:p>
    <w:p w:rsidR="00911AEE" w:rsidRPr="00943921" w:rsidRDefault="00BA4C61" w:rsidP="00A91209">
      <w:pPr>
        <w:ind w:firstLine="708"/>
        <w:jc w:val="both"/>
        <w:rPr>
          <w:bCs/>
          <w:color w:val="000000" w:themeColor="text1"/>
        </w:rPr>
      </w:pPr>
      <w:r w:rsidRPr="00943921">
        <w:rPr>
          <w:bCs/>
          <w:i/>
          <w:color w:val="000000" w:themeColor="text1"/>
        </w:rPr>
        <w:t>През експлоатационния период</w:t>
      </w:r>
      <w:r w:rsidRPr="00943921">
        <w:rPr>
          <w:bCs/>
          <w:color w:val="000000" w:themeColor="text1"/>
        </w:rPr>
        <w:t xml:space="preserve"> ще се образуват</w:t>
      </w:r>
      <w:r w:rsidR="00911AEE" w:rsidRPr="00943921">
        <w:rPr>
          <w:bCs/>
          <w:color w:val="000000" w:themeColor="text1"/>
        </w:rPr>
        <w:t>:</w:t>
      </w:r>
    </w:p>
    <w:p w:rsidR="00BA4C61" w:rsidRPr="00943921" w:rsidRDefault="00BA4C61" w:rsidP="00A3565A">
      <w:pPr>
        <w:pStyle w:val="a6"/>
        <w:numPr>
          <w:ilvl w:val="0"/>
          <w:numId w:val="13"/>
        </w:numPr>
        <w:ind w:left="0" w:firstLine="567"/>
        <w:jc w:val="both"/>
        <w:rPr>
          <w:bCs/>
          <w:color w:val="000000" w:themeColor="text1"/>
        </w:rPr>
      </w:pPr>
      <w:r w:rsidRPr="00943921">
        <w:rPr>
          <w:bCs/>
          <w:color w:val="000000" w:themeColor="text1"/>
        </w:rPr>
        <w:t xml:space="preserve">битови отпадъци, които ще се събират разделно в контейнери и ще се извозват на определено за целта депо от фирмата по сметосъбиране, обслужваща зоната и притежаваща изискуемия документ по ЗУО. </w:t>
      </w:r>
    </w:p>
    <w:p w:rsidR="00BA4C61" w:rsidRPr="00943921" w:rsidRDefault="00943921" w:rsidP="00A3565A">
      <w:pPr>
        <w:pStyle w:val="a6"/>
        <w:numPr>
          <w:ilvl w:val="0"/>
          <w:numId w:val="13"/>
        </w:numPr>
        <w:ind w:left="0" w:firstLine="567"/>
        <w:jc w:val="both"/>
        <w:rPr>
          <w:bCs/>
          <w:color w:val="000000" w:themeColor="text1"/>
        </w:rPr>
      </w:pPr>
      <w:r w:rsidRPr="00943921">
        <w:rPr>
          <w:bCs/>
          <w:color w:val="000000" w:themeColor="text1"/>
        </w:rPr>
        <w:t>о</w:t>
      </w:r>
      <w:r w:rsidR="00911AEE" w:rsidRPr="00943921">
        <w:rPr>
          <w:bCs/>
          <w:color w:val="000000" w:themeColor="text1"/>
        </w:rPr>
        <w:t>тработената суровина – изсушен растителен отпадък, който ще се предава на лицензирани фирми за оползотворяване.</w:t>
      </w:r>
    </w:p>
    <w:p w:rsidR="00BA4C61" w:rsidRPr="00943921" w:rsidRDefault="00911AEE" w:rsidP="007802FC">
      <w:pPr>
        <w:ind w:firstLine="567"/>
        <w:jc w:val="both"/>
        <w:rPr>
          <w:bCs/>
          <w:color w:val="000000" w:themeColor="text1"/>
        </w:rPr>
      </w:pPr>
      <w:r w:rsidRPr="00943921">
        <w:rPr>
          <w:bCs/>
          <w:color w:val="000000" w:themeColor="text1"/>
        </w:rPr>
        <w:t>К</w:t>
      </w:r>
      <w:r w:rsidR="00BA4C61" w:rsidRPr="00943921">
        <w:rPr>
          <w:bCs/>
          <w:color w:val="000000" w:themeColor="text1"/>
        </w:rPr>
        <w:t>оличества</w:t>
      </w:r>
      <w:r w:rsidRPr="00943921">
        <w:rPr>
          <w:bCs/>
          <w:color w:val="000000" w:themeColor="text1"/>
        </w:rPr>
        <w:t>та отпадъци</w:t>
      </w:r>
      <w:r w:rsidR="00BA4C61" w:rsidRPr="00943921">
        <w:rPr>
          <w:bCs/>
          <w:color w:val="000000" w:themeColor="text1"/>
        </w:rPr>
        <w:t>, произход и начин на последващо третиране определят минимално отрицателно въздействие върху околната среда и човешкото здраве.</w:t>
      </w:r>
    </w:p>
    <w:p w:rsidR="00943921" w:rsidRPr="00BA4C61" w:rsidRDefault="00943921" w:rsidP="002A343B">
      <w:pPr>
        <w:jc w:val="both"/>
        <w:rPr>
          <w:b/>
          <w:bCs/>
        </w:rPr>
      </w:pPr>
    </w:p>
    <w:p w:rsidR="00DF6173" w:rsidRPr="00BA4C61" w:rsidRDefault="00943921" w:rsidP="00B16AC7">
      <w:pPr>
        <w:ind w:firstLine="567"/>
        <w:jc w:val="both"/>
        <w:rPr>
          <w:b/>
          <w:bCs/>
        </w:rPr>
      </w:pPr>
      <w:r>
        <w:rPr>
          <w:b/>
          <w:bCs/>
        </w:rPr>
        <w:tab/>
      </w:r>
      <w:r w:rsidR="00DF6173" w:rsidRPr="00BA4C61">
        <w:rPr>
          <w:b/>
          <w:bCs/>
        </w:rPr>
        <w:t>Въздействие върху земните недра</w:t>
      </w:r>
    </w:p>
    <w:p w:rsidR="00943921" w:rsidRPr="00FF466B" w:rsidRDefault="00943921" w:rsidP="00943921">
      <w:pPr>
        <w:ind w:firstLine="720"/>
        <w:jc w:val="both"/>
        <w:rPr>
          <w:color w:val="000000" w:themeColor="text1"/>
        </w:rPr>
      </w:pPr>
      <w:r w:rsidRPr="00FF466B">
        <w:rPr>
          <w:color w:val="000000" w:themeColor="text1"/>
        </w:rPr>
        <w:t>За реализирането на ИП са предвидени дейности по реконструкция и изграждане, които няма да окажат въздействие върху земните недра.</w:t>
      </w:r>
    </w:p>
    <w:p w:rsidR="002A343B" w:rsidRPr="00FF466B" w:rsidRDefault="002A343B" w:rsidP="000C1240">
      <w:pPr>
        <w:ind w:firstLine="708"/>
        <w:jc w:val="both"/>
        <w:rPr>
          <w:color w:val="000000" w:themeColor="text1"/>
        </w:rPr>
      </w:pPr>
    </w:p>
    <w:p w:rsidR="002A343B" w:rsidRPr="00FF466B" w:rsidRDefault="002A343B" w:rsidP="002A343B">
      <w:pPr>
        <w:ind w:firstLine="708"/>
        <w:jc w:val="both"/>
        <w:rPr>
          <w:b/>
          <w:bCs/>
          <w:i/>
          <w:color w:val="000000" w:themeColor="text1"/>
        </w:rPr>
      </w:pPr>
      <w:r w:rsidRPr="00FF466B">
        <w:rPr>
          <w:b/>
          <w:bCs/>
          <w:i/>
          <w:color w:val="000000" w:themeColor="text1"/>
        </w:rPr>
        <w:t>Прогноза на въздействието</w:t>
      </w:r>
    </w:p>
    <w:p w:rsidR="00943921" w:rsidRPr="00FF466B" w:rsidRDefault="00943921" w:rsidP="00943921">
      <w:pPr>
        <w:ind w:firstLine="720"/>
        <w:jc w:val="both"/>
        <w:rPr>
          <w:color w:val="000000" w:themeColor="text1"/>
        </w:rPr>
      </w:pPr>
      <w:r w:rsidRPr="00FF466B">
        <w:rPr>
          <w:color w:val="000000" w:themeColor="text1"/>
        </w:rPr>
        <w:t>Дейностите, предвидени за реализирането на ИП, не предполагат значително отрицателно въздействие върху земните недра.</w:t>
      </w:r>
    </w:p>
    <w:p w:rsidR="00DF6173" w:rsidRDefault="00DF6173" w:rsidP="000C1240">
      <w:pPr>
        <w:ind w:firstLine="708"/>
        <w:jc w:val="both"/>
        <w:rPr>
          <w:b/>
          <w:bCs/>
        </w:rPr>
      </w:pPr>
    </w:p>
    <w:p w:rsidR="00DF6173" w:rsidRDefault="00943921" w:rsidP="00B16AC7">
      <w:pPr>
        <w:ind w:firstLine="567"/>
        <w:jc w:val="both"/>
        <w:rPr>
          <w:b/>
          <w:bCs/>
        </w:rPr>
      </w:pPr>
      <w:r>
        <w:rPr>
          <w:b/>
          <w:bCs/>
        </w:rPr>
        <w:tab/>
      </w:r>
      <w:r w:rsidR="00DF6173" w:rsidRPr="00511CDE">
        <w:rPr>
          <w:b/>
          <w:bCs/>
        </w:rPr>
        <w:t>Въздействие върху ландшафта</w:t>
      </w:r>
    </w:p>
    <w:p w:rsidR="002A343B" w:rsidRPr="00FF466B" w:rsidRDefault="00943921" w:rsidP="00B16AC7">
      <w:pPr>
        <w:ind w:firstLine="567"/>
        <w:jc w:val="both"/>
        <w:rPr>
          <w:b/>
          <w:bCs/>
          <w:color w:val="000000" w:themeColor="text1"/>
        </w:rPr>
      </w:pPr>
      <w:r>
        <w:rPr>
          <w:b/>
          <w:bCs/>
        </w:rPr>
        <w:tab/>
      </w:r>
    </w:p>
    <w:p w:rsidR="00943921" w:rsidRPr="00FF466B" w:rsidRDefault="00943921" w:rsidP="00943921">
      <w:pPr>
        <w:ind w:firstLine="720"/>
        <w:jc w:val="both"/>
        <w:rPr>
          <w:color w:val="000000" w:themeColor="text1"/>
        </w:rPr>
      </w:pPr>
      <w:r w:rsidRPr="00FF466B">
        <w:rPr>
          <w:color w:val="000000" w:themeColor="text1"/>
        </w:rPr>
        <w:t>Предвидените в ИП дейности ще се извършват върху терен, обособен за подобно предназначение.</w:t>
      </w:r>
    </w:p>
    <w:p w:rsidR="002A343B" w:rsidRDefault="002A343B" w:rsidP="00B16AC7">
      <w:pPr>
        <w:ind w:firstLine="567"/>
        <w:jc w:val="both"/>
        <w:rPr>
          <w:color w:val="00B050"/>
        </w:rPr>
      </w:pPr>
    </w:p>
    <w:p w:rsidR="002A343B" w:rsidRPr="008D5BE1" w:rsidRDefault="002A343B" w:rsidP="002A343B">
      <w:pPr>
        <w:ind w:firstLine="708"/>
        <w:jc w:val="both"/>
        <w:rPr>
          <w:b/>
          <w:bCs/>
          <w:i/>
        </w:rPr>
      </w:pPr>
      <w:r w:rsidRPr="008D5BE1">
        <w:rPr>
          <w:b/>
          <w:bCs/>
          <w:i/>
        </w:rPr>
        <w:t>Прогноза на въздействието</w:t>
      </w:r>
    </w:p>
    <w:p w:rsidR="00943921" w:rsidRDefault="00943921" w:rsidP="00943921">
      <w:pPr>
        <w:ind w:firstLine="720"/>
        <w:jc w:val="both"/>
        <w:rPr>
          <w:color w:val="00B050"/>
        </w:rPr>
      </w:pPr>
    </w:p>
    <w:p w:rsidR="00943921" w:rsidRPr="00FF466B" w:rsidRDefault="00943921" w:rsidP="00943921">
      <w:pPr>
        <w:ind w:firstLine="720"/>
        <w:jc w:val="both"/>
        <w:rPr>
          <w:color w:val="000000" w:themeColor="text1"/>
        </w:rPr>
      </w:pPr>
      <w:r w:rsidRPr="00FF466B">
        <w:rPr>
          <w:color w:val="000000" w:themeColor="text1"/>
        </w:rPr>
        <w:t>Дейностите, предвидени за реализирането на ИП, не предполагат значително въздействие върху ландшафта в района, поради обособеността на подобни структури в околността.</w:t>
      </w:r>
    </w:p>
    <w:p w:rsidR="00C06CB0" w:rsidRPr="0056212D" w:rsidRDefault="00C06CB0" w:rsidP="000C1240">
      <w:pPr>
        <w:ind w:firstLine="708"/>
        <w:jc w:val="both"/>
        <w:rPr>
          <w:b/>
          <w:bCs/>
        </w:rPr>
      </w:pPr>
    </w:p>
    <w:p w:rsidR="00DF6173" w:rsidRDefault="00943921" w:rsidP="002A343B">
      <w:pPr>
        <w:ind w:firstLine="567"/>
        <w:jc w:val="both"/>
        <w:rPr>
          <w:b/>
          <w:bCs/>
        </w:rPr>
      </w:pPr>
      <w:r>
        <w:rPr>
          <w:b/>
          <w:bCs/>
        </w:rPr>
        <w:tab/>
      </w:r>
      <w:r w:rsidR="00DF6173" w:rsidRPr="00E803B2">
        <w:rPr>
          <w:b/>
          <w:bCs/>
        </w:rPr>
        <w:t>Въздействие върху биологичното разнообразие и неговите елементи</w:t>
      </w:r>
    </w:p>
    <w:p w:rsidR="00893335" w:rsidRPr="00511CDE" w:rsidRDefault="00893335" w:rsidP="002A343B">
      <w:pPr>
        <w:ind w:firstLine="567"/>
        <w:jc w:val="both"/>
        <w:rPr>
          <w:b/>
          <w:bCs/>
        </w:rPr>
      </w:pPr>
    </w:p>
    <w:p w:rsidR="00893335" w:rsidRPr="00FF466B" w:rsidRDefault="00FF466B" w:rsidP="00893335">
      <w:pPr>
        <w:ind w:firstLine="567"/>
        <w:jc w:val="both"/>
        <w:rPr>
          <w:rFonts w:eastAsia="Calibri"/>
          <w:bCs/>
          <w:color w:val="000000" w:themeColor="text1"/>
          <w:lang w:eastAsia="en-US"/>
        </w:rPr>
      </w:pPr>
      <w:r>
        <w:rPr>
          <w:rFonts w:eastAsia="Calibri"/>
          <w:bCs/>
          <w:color w:val="7030A0"/>
          <w:lang w:eastAsia="en-US"/>
        </w:rPr>
        <w:lastRenderedPageBreak/>
        <w:tab/>
      </w:r>
      <w:r w:rsidR="00893335" w:rsidRPr="00FF466B">
        <w:rPr>
          <w:rFonts w:eastAsia="Calibri"/>
          <w:bCs/>
          <w:color w:val="000000" w:themeColor="text1"/>
          <w:lang w:eastAsia="en-US"/>
        </w:rPr>
        <w:t>Предвид местоположението и характера на ИП, не се очаква въздействие върху елементите на биоразнообразието</w:t>
      </w:r>
      <w:r w:rsidR="00E803B2" w:rsidRPr="00FF466B">
        <w:rPr>
          <w:rFonts w:eastAsia="Calibri"/>
          <w:bCs/>
          <w:color w:val="000000" w:themeColor="text1"/>
          <w:lang w:eastAsia="en-US"/>
        </w:rPr>
        <w:t>,</w:t>
      </w:r>
      <w:r w:rsidR="00893335" w:rsidRPr="00FF466B">
        <w:rPr>
          <w:rFonts w:eastAsia="Calibri"/>
          <w:bCs/>
          <w:color w:val="000000" w:themeColor="text1"/>
          <w:lang w:eastAsia="en-US"/>
        </w:rPr>
        <w:t xml:space="preserve"> свързано с отнемане или модифициране на местообитанията им.</w:t>
      </w:r>
    </w:p>
    <w:p w:rsidR="00DF6173" w:rsidRPr="00FF466B" w:rsidRDefault="00893335" w:rsidP="00893335">
      <w:pPr>
        <w:jc w:val="both"/>
        <w:rPr>
          <w:rFonts w:eastAsia="Calibri"/>
          <w:bCs/>
          <w:color w:val="000000" w:themeColor="text1"/>
          <w:lang w:eastAsia="en-US"/>
        </w:rPr>
      </w:pPr>
      <w:r w:rsidRPr="00FF466B">
        <w:rPr>
          <w:rFonts w:eastAsia="Calibri"/>
          <w:bCs/>
          <w:color w:val="000000" w:themeColor="text1"/>
          <w:lang w:eastAsia="en-US"/>
        </w:rPr>
        <w:tab/>
        <w:t xml:space="preserve">По време на строително ремонтните дейности се предполага наличие на шумово замърсяване влияещо върху антропогенно чувствителните животински видове в съвсем близките до ИП места. По време на експлоатацията се очаква това въздействие да е значително по-слабо. </w:t>
      </w:r>
    </w:p>
    <w:p w:rsidR="00291AB1" w:rsidRDefault="00A1632B" w:rsidP="00943921">
      <w:pPr>
        <w:jc w:val="both"/>
        <w:rPr>
          <w:color w:val="00B050"/>
        </w:rPr>
      </w:pPr>
      <w:r>
        <w:rPr>
          <w:color w:val="00B050"/>
        </w:rPr>
        <w:tab/>
      </w:r>
    </w:p>
    <w:p w:rsidR="00291AB1" w:rsidRDefault="00291AB1" w:rsidP="00291AB1">
      <w:pPr>
        <w:jc w:val="both"/>
        <w:rPr>
          <w:b/>
          <w:i/>
        </w:rPr>
      </w:pPr>
      <w:r>
        <w:rPr>
          <w:b/>
          <w:i/>
          <w:color w:val="00B050"/>
        </w:rPr>
        <w:tab/>
      </w:r>
      <w:r w:rsidRPr="00224573">
        <w:rPr>
          <w:b/>
          <w:i/>
        </w:rPr>
        <w:t>Прогноза на въздействието</w:t>
      </w:r>
    </w:p>
    <w:p w:rsidR="00893335" w:rsidRPr="00224573" w:rsidRDefault="00893335" w:rsidP="00291AB1">
      <w:pPr>
        <w:jc w:val="both"/>
        <w:rPr>
          <w:b/>
          <w:i/>
        </w:rPr>
      </w:pPr>
    </w:p>
    <w:p w:rsidR="00450048" w:rsidRPr="00450048" w:rsidRDefault="00450048" w:rsidP="00450048">
      <w:pPr>
        <w:jc w:val="both"/>
        <w:rPr>
          <w:rFonts w:eastAsia="Calibri"/>
          <w:bCs/>
          <w:color w:val="000000" w:themeColor="text1"/>
          <w:lang w:eastAsia="en-US"/>
        </w:rPr>
      </w:pPr>
      <w:r>
        <w:rPr>
          <w:rFonts w:eastAsia="Calibri"/>
          <w:bCs/>
          <w:color w:val="00B050"/>
          <w:lang w:eastAsia="en-US"/>
        </w:rPr>
        <w:tab/>
      </w:r>
      <w:r w:rsidRPr="00450048">
        <w:rPr>
          <w:rFonts w:eastAsia="Calibri"/>
          <w:bCs/>
          <w:color w:val="000000" w:themeColor="text1"/>
          <w:lang w:eastAsia="en-US"/>
        </w:rPr>
        <w:t>При наличие на антропогенно чувствителни към шумово замърсяване животински видове в съвсем близките до ИП места се предполага отдръпването им в съседни по-тихи терени основно по време на строителните дейности, с тенденция за нормализиране на поведението им до голяма степен по време на експлоатацията.</w:t>
      </w:r>
    </w:p>
    <w:p w:rsidR="00291AB1" w:rsidRPr="00511CDE" w:rsidRDefault="00291AB1" w:rsidP="00F91D18">
      <w:pPr>
        <w:jc w:val="both"/>
        <w:rPr>
          <w:b/>
          <w:bCs/>
        </w:rPr>
      </w:pPr>
    </w:p>
    <w:p w:rsidR="00291AB1" w:rsidRPr="00511CDE" w:rsidRDefault="00291AB1" w:rsidP="000C1240">
      <w:pPr>
        <w:ind w:firstLine="708"/>
        <w:jc w:val="both"/>
        <w:rPr>
          <w:b/>
          <w:bCs/>
        </w:rPr>
      </w:pPr>
    </w:p>
    <w:p w:rsidR="00DF6173" w:rsidRDefault="00943921" w:rsidP="00A1632B">
      <w:pPr>
        <w:ind w:firstLine="567"/>
        <w:jc w:val="both"/>
        <w:rPr>
          <w:b/>
          <w:bCs/>
        </w:rPr>
      </w:pPr>
      <w:r w:rsidRPr="00E803B2">
        <w:rPr>
          <w:b/>
          <w:bCs/>
        </w:rPr>
        <w:tab/>
      </w:r>
      <w:r w:rsidR="00DF6173" w:rsidRPr="00E803B2">
        <w:rPr>
          <w:b/>
          <w:bCs/>
        </w:rPr>
        <w:t>Въздействие върху защитените територии</w:t>
      </w:r>
    </w:p>
    <w:p w:rsidR="00450048" w:rsidRDefault="00450048" w:rsidP="00450048">
      <w:pPr>
        <w:ind w:firstLine="567"/>
        <w:jc w:val="both"/>
        <w:rPr>
          <w:bCs/>
          <w:color w:val="00B050"/>
        </w:rPr>
      </w:pPr>
    </w:p>
    <w:p w:rsidR="00450048" w:rsidRPr="00450048" w:rsidRDefault="00450048" w:rsidP="00450048">
      <w:pPr>
        <w:ind w:firstLine="567"/>
        <w:jc w:val="both"/>
        <w:rPr>
          <w:color w:val="000000" w:themeColor="text1"/>
        </w:rPr>
      </w:pPr>
      <w:r w:rsidRPr="00450048">
        <w:rPr>
          <w:bCs/>
          <w:color w:val="000000" w:themeColor="text1"/>
        </w:rPr>
        <w:t xml:space="preserve">Имотът, предвиден за реализиране на ИП, не засяга защитени територии по смисъла на Закона за защитените територии (ЗЗТ). Най-близката такава е </w:t>
      </w:r>
      <w:r w:rsidRPr="00450048">
        <w:rPr>
          <w:color w:val="000000" w:themeColor="text1"/>
        </w:rPr>
        <w:t>защитена местност (ЗМ) „Тракийски равнец” намираща се на около 11,0 км в южна посока.</w:t>
      </w:r>
    </w:p>
    <w:p w:rsidR="00450048" w:rsidRDefault="00450048" w:rsidP="00450048">
      <w:pPr>
        <w:jc w:val="both"/>
        <w:rPr>
          <w:bCs/>
          <w:color w:val="7030A0"/>
        </w:rPr>
      </w:pPr>
    </w:p>
    <w:p w:rsidR="003269D7" w:rsidRDefault="003269D7" w:rsidP="003269D7">
      <w:pPr>
        <w:jc w:val="both"/>
        <w:rPr>
          <w:bCs/>
          <w:color w:val="7030A0"/>
        </w:rPr>
      </w:pPr>
    </w:p>
    <w:p w:rsidR="008A3567" w:rsidRDefault="008A3567" w:rsidP="008A3567">
      <w:pPr>
        <w:ind w:firstLine="567"/>
        <w:jc w:val="both"/>
        <w:rPr>
          <w:b/>
          <w:i/>
        </w:rPr>
      </w:pPr>
      <w:r w:rsidRPr="000E7138">
        <w:rPr>
          <w:b/>
          <w:i/>
        </w:rPr>
        <w:t>Прогноза на въздействието</w:t>
      </w:r>
    </w:p>
    <w:p w:rsidR="008A3567" w:rsidRPr="00450048" w:rsidRDefault="008A3567" w:rsidP="008A3567">
      <w:pPr>
        <w:ind w:firstLine="567"/>
        <w:jc w:val="both"/>
        <w:rPr>
          <w:bCs/>
          <w:color w:val="000000" w:themeColor="text1"/>
        </w:rPr>
      </w:pPr>
    </w:p>
    <w:p w:rsidR="00291AB1" w:rsidRPr="00450048" w:rsidRDefault="003269D7" w:rsidP="00291AB1">
      <w:pPr>
        <w:jc w:val="both"/>
        <w:rPr>
          <w:bCs/>
          <w:color w:val="000000" w:themeColor="text1"/>
        </w:rPr>
      </w:pPr>
      <w:r w:rsidRPr="00450048">
        <w:rPr>
          <w:bCs/>
          <w:color w:val="000000" w:themeColor="text1"/>
        </w:rPr>
        <w:tab/>
        <w:t>Не се очаква въздействие върху защитени територии по смисъла на ЗЗТ от реализирането на настоящото ИП.</w:t>
      </w:r>
    </w:p>
    <w:p w:rsidR="00291AB1" w:rsidRPr="00511CDE" w:rsidRDefault="00291AB1" w:rsidP="007E76B5">
      <w:pPr>
        <w:jc w:val="both"/>
        <w:rPr>
          <w:bCs/>
        </w:rPr>
      </w:pPr>
    </w:p>
    <w:p w:rsidR="00DF6173" w:rsidRPr="003269D7" w:rsidRDefault="00DF6173" w:rsidP="003269D7">
      <w:pPr>
        <w:ind w:firstLine="709"/>
        <w:jc w:val="both"/>
        <w:rPr>
          <w:b/>
          <w:bCs/>
        </w:rPr>
      </w:pPr>
      <w:r w:rsidRPr="00E803B2">
        <w:rPr>
          <w:b/>
          <w:bCs/>
        </w:rPr>
        <w:t>Въздействие върху елементи от Националната екологична мрежа,    включително на разположените в близост до инвестиционното предложение.</w:t>
      </w:r>
    </w:p>
    <w:p w:rsidR="003269D7" w:rsidRPr="003269D7" w:rsidRDefault="003269D7" w:rsidP="003269D7">
      <w:pPr>
        <w:ind w:firstLine="709"/>
      </w:pPr>
    </w:p>
    <w:p w:rsidR="00450048" w:rsidRPr="00450048" w:rsidRDefault="00450048" w:rsidP="00450048">
      <w:pPr>
        <w:ind w:firstLine="708"/>
        <w:jc w:val="both"/>
        <w:rPr>
          <w:bCs/>
          <w:color w:val="000000" w:themeColor="text1"/>
        </w:rPr>
      </w:pPr>
      <w:r w:rsidRPr="00450048">
        <w:rPr>
          <w:bCs/>
          <w:color w:val="000000" w:themeColor="text1"/>
        </w:rPr>
        <w:t>Територията, предвидена за реализиране на ИП, не засяга елементи на Националната екологична мрежа (НЕМ). Най-близкият такъв съгласно Закона за защитените територии (ЗЗТ) е защитена местност (ЗМ) „Тракийски равнец”, намираща се на около 11,0 км в южна посока, а съгласно Закона за биологичното разнообразие (ЗБР) – защитена зона (ЗЗ) по Директивата за опазване на местообитанията BG0000429 „Река Стряма”, разположена на около 5,0 км югозападно.</w:t>
      </w:r>
    </w:p>
    <w:p w:rsidR="00A1632B" w:rsidRDefault="00A1632B" w:rsidP="00FF66A1">
      <w:pPr>
        <w:ind w:firstLine="708"/>
        <w:jc w:val="both"/>
      </w:pPr>
    </w:p>
    <w:p w:rsidR="00291AB1" w:rsidRDefault="00291AB1" w:rsidP="00291AB1">
      <w:pPr>
        <w:jc w:val="both"/>
        <w:rPr>
          <w:b/>
          <w:i/>
        </w:rPr>
      </w:pPr>
      <w:r>
        <w:rPr>
          <w:b/>
          <w:i/>
        </w:rPr>
        <w:tab/>
      </w:r>
      <w:r w:rsidRPr="000E7138">
        <w:rPr>
          <w:b/>
          <w:i/>
        </w:rPr>
        <w:t>Прогноза на въздействието</w:t>
      </w:r>
    </w:p>
    <w:p w:rsidR="00C06CB0" w:rsidRPr="0056212D" w:rsidRDefault="003269D7" w:rsidP="00FF66A1">
      <w:pPr>
        <w:ind w:firstLine="708"/>
        <w:jc w:val="both"/>
      </w:pPr>
      <w:r w:rsidRPr="003269D7">
        <w:t>Не се очаква въздействие върху елементите на НЕМ от реализирането на настоящото ИП.</w:t>
      </w:r>
    </w:p>
    <w:p w:rsidR="00DF6173" w:rsidRPr="00511CDE" w:rsidRDefault="00DF6173" w:rsidP="00BC2043">
      <w:pPr>
        <w:ind w:firstLine="708"/>
        <w:jc w:val="both"/>
        <w:rPr>
          <w:b/>
          <w:bCs/>
        </w:rPr>
      </w:pPr>
      <w:r w:rsidRPr="00511CDE">
        <w:rPr>
          <w:b/>
          <w:bCs/>
        </w:rPr>
        <w:t>3. Очакваните последици, произтичащи от уязвимостта на инвестиционното предложение от риск от големи аварии и/или бедствия.</w:t>
      </w:r>
    </w:p>
    <w:p w:rsidR="00DF6173" w:rsidRDefault="00DF6173" w:rsidP="00FF66A1">
      <w:pPr>
        <w:ind w:firstLine="708"/>
        <w:jc w:val="both"/>
        <w:rPr>
          <w:bCs/>
        </w:rPr>
      </w:pPr>
    </w:p>
    <w:p w:rsidR="00943921" w:rsidRPr="00943921" w:rsidRDefault="00943921" w:rsidP="00943921">
      <w:pPr>
        <w:ind w:firstLine="708"/>
        <w:jc w:val="both"/>
        <w:rPr>
          <w:bCs/>
          <w:iCs/>
          <w:color w:val="000000" w:themeColor="text1"/>
        </w:rPr>
      </w:pPr>
      <w:r w:rsidRPr="00943921">
        <w:rPr>
          <w:bCs/>
          <w:iCs/>
          <w:color w:val="000000" w:themeColor="text1"/>
        </w:rPr>
        <w:t>Територията на ИП се намира извън определените райони със значителен потенциален риск от наводнения в Източнобеломорски район и не попада в зони, които могат да бъдат наводнени съобразно картите на районите под заплаха от наводнения, при сценариите, посочени в чл. 146е от Закона за водите.</w:t>
      </w:r>
    </w:p>
    <w:p w:rsidR="00943921" w:rsidRPr="00943921" w:rsidRDefault="00943921" w:rsidP="00943921">
      <w:pPr>
        <w:ind w:firstLine="708"/>
        <w:jc w:val="both"/>
        <w:rPr>
          <w:bCs/>
          <w:iCs/>
          <w:color w:val="000000" w:themeColor="text1"/>
        </w:rPr>
      </w:pPr>
      <w:r w:rsidRPr="00943921">
        <w:rPr>
          <w:bCs/>
          <w:iCs/>
          <w:color w:val="000000" w:themeColor="text1"/>
        </w:rPr>
        <w:t xml:space="preserve">На територията на община Раковски са разположени следните два обекта, класифицирани съгласно чл.103, ал.1 от Закона за опазване на околната среда като Предприятия с висок рисков потенциал: </w:t>
      </w:r>
    </w:p>
    <w:p w:rsidR="00943921" w:rsidRPr="00943921" w:rsidRDefault="00943921" w:rsidP="00943921">
      <w:pPr>
        <w:ind w:firstLine="708"/>
        <w:jc w:val="both"/>
        <w:rPr>
          <w:bCs/>
          <w:iCs/>
          <w:color w:val="000000" w:themeColor="text1"/>
        </w:rPr>
      </w:pPr>
      <w:r w:rsidRPr="00943921">
        <w:rPr>
          <w:bCs/>
          <w:iCs/>
          <w:color w:val="000000" w:themeColor="text1"/>
        </w:rPr>
        <w:lastRenderedPageBreak/>
        <w:t xml:space="preserve">- „Инса Ойл” ООД – с. Белозем; </w:t>
      </w:r>
    </w:p>
    <w:p w:rsidR="00943921" w:rsidRPr="00943921" w:rsidRDefault="00943921" w:rsidP="00943921">
      <w:pPr>
        <w:ind w:firstLine="708"/>
        <w:jc w:val="both"/>
        <w:rPr>
          <w:bCs/>
          <w:iCs/>
          <w:color w:val="000000" w:themeColor="text1"/>
        </w:rPr>
      </w:pPr>
      <w:r w:rsidRPr="00943921">
        <w:rPr>
          <w:bCs/>
          <w:iCs/>
          <w:color w:val="000000" w:themeColor="text1"/>
        </w:rPr>
        <w:t>- „Инса Газ” ООД – с. Белозем;</w:t>
      </w:r>
    </w:p>
    <w:p w:rsidR="00943921" w:rsidRPr="00943921" w:rsidRDefault="00943921" w:rsidP="00943921">
      <w:pPr>
        <w:ind w:firstLine="708"/>
        <w:jc w:val="both"/>
        <w:rPr>
          <w:bCs/>
          <w:iCs/>
          <w:color w:val="000000" w:themeColor="text1"/>
        </w:rPr>
      </w:pPr>
      <w:r w:rsidRPr="00943921">
        <w:rPr>
          <w:bCs/>
          <w:iCs/>
          <w:color w:val="000000" w:themeColor="text1"/>
        </w:rPr>
        <w:t>Изброените предприятия се намират на голямо разстояние от територията, на която ще се реализира ИП – село Белозем отстои на повече от 15 км от пло</w:t>
      </w:r>
      <w:r w:rsidR="00E73D1C">
        <w:rPr>
          <w:bCs/>
          <w:iCs/>
          <w:color w:val="000000" w:themeColor="text1"/>
        </w:rPr>
        <w:t>щ</w:t>
      </w:r>
      <w:r w:rsidRPr="00943921">
        <w:rPr>
          <w:bCs/>
          <w:iCs/>
          <w:color w:val="000000" w:themeColor="text1"/>
        </w:rPr>
        <w:t>адката на ИП. В тази връзка няма риск инвестиционното предложение да бъде засегнато при възникване на голяма авария с опасни вещества, в което и да е от тези предприятия.</w:t>
      </w:r>
    </w:p>
    <w:p w:rsidR="00943921" w:rsidRPr="00943921" w:rsidRDefault="00943921" w:rsidP="00943921">
      <w:pPr>
        <w:ind w:firstLine="708"/>
        <w:jc w:val="both"/>
        <w:rPr>
          <w:bCs/>
          <w:color w:val="000000" w:themeColor="text1"/>
        </w:rPr>
      </w:pPr>
      <w:r w:rsidRPr="00943921">
        <w:rPr>
          <w:bCs/>
          <w:color w:val="000000" w:themeColor="text1"/>
        </w:rPr>
        <w:t>Инвестиционното предложение може да бъде изложено на риск при настъпване на природни бедствия (земетресение, пожар, падане на летателни апарати или части от тях и др.), по-съществени при пожар в околните терени.</w:t>
      </w:r>
    </w:p>
    <w:p w:rsidR="00943921" w:rsidRPr="00943921" w:rsidRDefault="00943921" w:rsidP="00943921">
      <w:pPr>
        <w:ind w:firstLine="708"/>
        <w:jc w:val="both"/>
        <w:rPr>
          <w:bCs/>
          <w:color w:val="000000" w:themeColor="text1"/>
        </w:rPr>
      </w:pPr>
      <w:r w:rsidRPr="00943921">
        <w:rPr>
          <w:bCs/>
          <w:color w:val="000000" w:themeColor="text1"/>
        </w:rPr>
        <w:t>Възникването и разпространението на евентуален пожар може да бъде ограничено при спазване на мерките за безопасност и действията при извънредни ситуации.</w:t>
      </w:r>
    </w:p>
    <w:p w:rsidR="00943921" w:rsidRPr="00511CDE" w:rsidRDefault="00943921" w:rsidP="00FF66A1">
      <w:pPr>
        <w:ind w:firstLine="708"/>
        <w:jc w:val="both"/>
        <w:rPr>
          <w:bCs/>
        </w:rPr>
      </w:pPr>
    </w:p>
    <w:p w:rsidR="00DF6173" w:rsidRPr="00511CDE" w:rsidRDefault="00DF6173" w:rsidP="00005EF7">
      <w:pPr>
        <w:ind w:firstLine="708"/>
        <w:jc w:val="both"/>
        <w:rPr>
          <w:b/>
          <w:bCs/>
        </w:rPr>
      </w:pPr>
      <w:r w:rsidRPr="00511CDE">
        <w:rPr>
          <w:b/>
          <w:bCs/>
        </w:rPr>
        <w:t xml:space="preserve">4. Вид и естество на въздействието (пряко, непряко, вторично, кумулативно, краткотрайно, средно- и дълготрайно, постоянно и временно, положително и отрицателно). </w:t>
      </w:r>
    </w:p>
    <w:p w:rsidR="00DF6173" w:rsidRPr="00511CDE" w:rsidRDefault="00DF6173" w:rsidP="00005EF7">
      <w:pPr>
        <w:ind w:firstLine="708"/>
        <w:jc w:val="both"/>
        <w:rPr>
          <w:b/>
          <w:bCs/>
        </w:rPr>
      </w:pPr>
    </w:p>
    <w:p w:rsidR="00943921" w:rsidRPr="00943921" w:rsidRDefault="00943921" w:rsidP="00943921">
      <w:pPr>
        <w:ind w:firstLine="708"/>
        <w:jc w:val="both"/>
        <w:rPr>
          <w:bCs/>
          <w:color w:val="000000" w:themeColor="text1"/>
        </w:rPr>
      </w:pPr>
      <w:r w:rsidRPr="00943921">
        <w:rPr>
          <w:bCs/>
          <w:color w:val="000000" w:themeColor="text1"/>
        </w:rPr>
        <w:t>Характерът на ИП не предполага въздействие върху подземните и повърхностните води.</w:t>
      </w:r>
    </w:p>
    <w:p w:rsidR="00943921" w:rsidRPr="006655F2" w:rsidRDefault="00943921" w:rsidP="00943921">
      <w:pPr>
        <w:ind w:firstLine="706"/>
        <w:jc w:val="both"/>
        <w:rPr>
          <w:bCs/>
          <w:color w:val="000000" w:themeColor="text1"/>
        </w:rPr>
      </w:pPr>
      <w:r w:rsidRPr="006655F2">
        <w:rPr>
          <w:bCs/>
          <w:color w:val="000000" w:themeColor="text1"/>
        </w:rPr>
        <w:t>Въздействието върху почвите се очаква да бъде незначително по време на строителните дейности и без въздействие по време на експлоатацията на обекта.</w:t>
      </w:r>
    </w:p>
    <w:p w:rsidR="001D5C64" w:rsidRPr="00E803B2" w:rsidRDefault="001D5C64" w:rsidP="00C45134">
      <w:pPr>
        <w:tabs>
          <w:tab w:val="left" w:pos="540"/>
        </w:tabs>
        <w:ind w:right="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</w:r>
      <w:r w:rsidRPr="00E803B2">
        <w:rPr>
          <w:rFonts w:eastAsia="Calibri"/>
          <w:szCs w:val="22"/>
          <w:lang w:eastAsia="en-US"/>
        </w:rPr>
        <w:t>Въздействието върху атмосферния въздух по време на преустройството и СМР може да се очаква,  че ще бъде:</w:t>
      </w:r>
    </w:p>
    <w:p w:rsidR="001D5C64" w:rsidRPr="00E803B2" w:rsidRDefault="001D5C64" w:rsidP="00C45134">
      <w:pPr>
        <w:numPr>
          <w:ilvl w:val="0"/>
          <w:numId w:val="15"/>
        </w:numPr>
        <w:tabs>
          <w:tab w:val="left" w:pos="540"/>
        </w:tabs>
        <w:ind w:right="4"/>
        <w:contextualSpacing/>
        <w:jc w:val="both"/>
        <w:rPr>
          <w:rFonts w:eastAsia="Calibri"/>
          <w:lang w:eastAsia="en-US"/>
        </w:rPr>
      </w:pPr>
      <w:r w:rsidRPr="00E803B2">
        <w:rPr>
          <w:rFonts w:eastAsia="Calibri"/>
          <w:lang w:eastAsia="en-US"/>
        </w:rPr>
        <w:t>пряко – има изпускане на емисии на вредни вещества в атмосферния въздух;</w:t>
      </w:r>
    </w:p>
    <w:p w:rsidR="001D5C64" w:rsidRPr="00E803B2" w:rsidRDefault="001D5C64" w:rsidP="00C45134">
      <w:pPr>
        <w:numPr>
          <w:ilvl w:val="0"/>
          <w:numId w:val="15"/>
        </w:numPr>
        <w:tabs>
          <w:tab w:val="left" w:pos="540"/>
        </w:tabs>
        <w:ind w:right="4"/>
        <w:contextualSpacing/>
        <w:jc w:val="both"/>
        <w:rPr>
          <w:rFonts w:eastAsia="Calibri"/>
          <w:lang w:eastAsia="en-US"/>
        </w:rPr>
      </w:pPr>
      <w:r w:rsidRPr="00E803B2">
        <w:rPr>
          <w:rFonts w:eastAsia="Calibri"/>
          <w:lang w:eastAsia="en-US"/>
        </w:rPr>
        <w:t>краткотрайно – за периода на преустройството и СМР;</w:t>
      </w:r>
    </w:p>
    <w:p w:rsidR="001D5C64" w:rsidRPr="00E803B2" w:rsidRDefault="001D5C64" w:rsidP="00C45134">
      <w:pPr>
        <w:numPr>
          <w:ilvl w:val="0"/>
          <w:numId w:val="15"/>
        </w:numPr>
        <w:tabs>
          <w:tab w:val="left" w:pos="540"/>
        </w:tabs>
        <w:ind w:right="4"/>
        <w:contextualSpacing/>
        <w:jc w:val="both"/>
        <w:rPr>
          <w:rFonts w:eastAsia="Calibri"/>
          <w:lang w:eastAsia="en-US"/>
        </w:rPr>
      </w:pPr>
      <w:r w:rsidRPr="00E803B2">
        <w:rPr>
          <w:rFonts w:eastAsia="Calibri"/>
          <w:lang w:eastAsia="en-US"/>
        </w:rPr>
        <w:t xml:space="preserve">отрицателно – макар и в минимални количества. </w:t>
      </w:r>
    </w:p>
    <w:p w:rsidR="00943921" w:rsidRPr="00943921" w:rsidRDefault="003E7B89" w:rsidP="00C45134">
      <w:pPr>
        <w:ind w:firstLine="708"/>
        <w:jc w:val="both"/>
        <w:rPr>
          <w:bCs/>
          <w:color w:val="000000" w:themeColor="text1"/>
        </w:rPr>
      </w:pPr>
      <w:r w:rsidRPr="00E803B2">
        <w:rPr>
          <w:bCs/>
          <w:color w:val="000000" w:themeColor="text1"/>
        </w:rPr>
        <w:t xml:space="preserve">По време на експлоатацията не се очаква </w:t>
      </w:r>
      <w:r w:rsidR="001D5C64" w:rsidRPr="00E803B2">
        <w:rPr>
          <w:bCs/>
          <w:color w:val="000000" w:themeColor="text1"/>
        </w:rPr>
        <w:t>отрицателно въздействие върху атмосферния въздух.</w:t>
      </w:r>
    </w:p>
    <w:p w:rsidR="00800213" w:rsidRPr="00943921" w:rsidRDefault="00DF6173" w:rsidP="00A9260A">
      <w:pPr>
        <w:ind w:firstLine="708"/>
        <w:jc w:val="both"/>
        <w:rPr>
          <w:bCs/>
          <w:color w:val="000000" w:themeColor="text1"/>
        </w:rPr>
      </w:pPr>
      <w:r w:rsidRPr="00943921">
        <w:rPr>
          <w:bCs/>
          <w:color w:val="000000" w:themeColor="text1"/>
        </w:rPr>
        <w:t xml:space="preserve">Въздействието върху здравето на населението от реализирането на инвестиционното предложение </w:t>
      </w:r>
      <w:r w:rsidR="00E73D1C" w:rsidRPr="00B9765E">
        <w:rPr>
          <w:bCs/>
          <w:color w:val="000000" w:themeColor="text1"/>
        </w:rPr>
        <w:t>(</w:t>
      </w:r>
      <w:r w:rsidR="00E73D1C">
        <w:rPr>
          <w:bCs/>
          <w:color w:val="000000" w:themeColor="text1"/>
        </w:rPr>
        <w:t>основно работещите на площадката</w:t>
      </w:r>
      <w:r w:rsidR="00E73D1C" w:rsidRPr="00B9765E">
        <w:rPr>
          <w:bCs/>
          <w:color w:val="000000" w:themeColor="text1"/>
        </w:rPr>
        <w:t>)</w:t>
      </w:r>
      <w:r w:rsidR="00E73D1C">
        <w:rPr>
          <w:bCs/>
          <w:color w:val="000000" w:themeColor="text1"/>
        </w:rPr>
        <w:t xml:space="preserve"> </w:t>
      </w:r>
      <w:r w:rsidRPr="00943921">
        <w:rPr>
          <w:bCs/>
          <w:color w:val="000000" w:themeColor="text1"/>
        </w:rPr>
        <w:t>ще бъде пряко, краткотрайно и време</w:t>
      </w:r>
      <w:r w:rsidR="00800213" w:rsidRPr="00943921">
        <w:rPr>
          <w:bCs/>
          <w:color w:val="000000" w:themeColor="text1"/>
        </w:rPr>
        <w:t>нно – в периода на строителството.</w:t>
      </w:r>
      <w:r w:rsidR="00F31007" w:rsidRPr="00943921">
        <w:rPr>
          <w:bCs/>
          <w:color w:val="000000" w:themeColor="text1"/>
        </w:rPr>
        <w:t xml:space="preserve"> По време на експлоатацията не се очаква въздействие върху човешкия фактор.</w:t>
      </w:r>
    </w:p>
    <w:p w:rsidR="00511CDE" w:rsidRPr="00943921" w:rsidRDefault="00943921" w:rsidP="00005EF7">
      <w:pPr>
        <w:ind w:firstLine="708"/>
        <w:jc w:val="both"/>
        <w:rPr>
          <w:bCs/>
          <w:color w:val="000000" w:themeColor="text1"/>
        </w:rPr>
      </w:pPr>
      <w:r w:rsidRPr="006655F2">
        <w:rPr>
          <w:bCs/>
          <w:color w:val="000000" w:themeColor="text1"/>
        </w:rPr>
        <w:t>Въздействието върху материалните активи ще бъде пряко, дълготрайно, постоянно и положително.</w:t>
      </w:r>
    </w:p>
    <w:p w:rsidR="00943921" w:rsidRPr="006655F2" w:rsidRDefault="00943921" w:rsidP="00943921">
      <w:pPr>
        <w:ind w:firstLine="706"/>
        <w:jc w:val="both"/>
        <w:rPr>
          <w:bCs/>
          <w:color w:val="000000" w:themeColor="text1"/>
        </w:rPr>
      </w:pPr>
      <w:r w:rsidRPr="006655F2">
        <w:rPr>
          <w:bCs/>
          <w:color w:val="000000" w:themeColor="text1"/>
        </w:rPr>
        <w:t xml:space="preserve">Въздействието върху част от биоразнообразието, свързано с безпокойство върху антропогенно чувствителните към шумово замърсяване видове, се очаква да е </w:t>
      </w:r>
      <w:r w:rsidRPr="006655F2">
        <w:rPr>
          <w:color w:val="000000" w:themeColor="text1"/>
        </w:rPr>
        <w:t>непряко, краткотрайно, временно, отрицателно, незначително и кумулативно с други дейности, свързани с временно или постоянно присъствие на хора в района.</w:t>
      </w:r>
    </w:p>
    <w:p w:rsidR="00943921" w:rsidRPr="006655F2" w:rsidRDefault="00943921" w:rsidP="00943921">
      <w:pPr>
        <w:ind w:firstLine="706"/>
        <w:jc w:val="both"/>
        <w:rPr>
          <w:color w:val="000000" w:themeColor="text1"/>
          <w:position w:val="2"/>
        </w:rPr>
      </w:pPr>
      <w:r w:rsidRPr="006655F2">
        <w:rPr>
          <w:bCs/>
          <w:color w:val="000000" w:themeColor="text1"/>
        </w:rPr>
        <w:t>Не се очаква въздействие върху елементите на НЕМ от реализирането на настоящото ИП.</w:t>
      </w:r>
    </w:p>
    <w:p w:rsidR="00943921" w:rsidRDefault="00943921" w:rsidP="00005EF7">
      <w:pPr>
        <w:ind w:firstLine="708"/>
        <w:jc w:val="both"/>
        <w:rPr>
          <w:b/>
          <w:bCs/>
        </w:rPr>
      </w:pPr>
    </w:p>
    <w:p w:rsidR="00DF6173" w:rsidRPr="00511CDE" w:rsidRDefault="00DF6173" w:rsidP="005C52E4">
      <w:pPr>
        <w:ind w:firstLine="567"/>
        <w:jc w:val="both"/>
        <w:rPr>
          <w:b/>
          <w:bCs/>
        </w:rPr>
      </w:pPr>
      <w:r w:rsidRPr="00511CDE">
        <w:rPr>
          <w:b/>
          <w:bCs/>
        </w:rPr>
        <w:t xml:space="preserve">5. Степен и пространствен обхват на въздействието 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 </w:t>
      </w:r>
    </w:p>
    <w:p w:rsidR="00943921" w:rsidRDefault="00943921" w:rsidP="00943921">
      <w:pPr>
        <w:ind w:firstLine="720"/>
        <w:jc w:val="both"/>
        <w:rPr>
          <w:color w:val="7030A0"/>
        </w:rPr>
      </w:pPr>
    </w:p>
    <w:p w:rsidR="00943921" w:rsidRPr="00450048" w:rsidRDefault="00943921" w:rsidP="00943921">
      <w:pPr>
        <w:ind w:firstLine="720"/>
        <w:jc w:val="both"/>
        <w:rPr>
          <w:color w:val="000000" w:themeColor="text1"/>
        </w:rPr>
      </w:pPr>
      <w:r w:rsidRPr="00450048">
        <w:rPr>
          <w:color w:val="000000" w:themeColor="text1"/>
        </w:rPr>
        <w:t xml:space="preserve">Инвестиционното предложение се предвижда да се осъществи в Поземлен имот 48948.501.649, област Пловдив, община Раковски, с. Момино село, ул. 25-та, квартал 44. Предвидените в ИП дейности не предполагат териториално въздействие върху съседни имоти. </w:t>
      </w:r>
    </w:p>
    <w:p w:rsidR="00943921" w:rsidRPr="00450048" w:rsidRDefault="00943921" w:rsidP="00943921">
      <w:pPr>
        <w:ind w:firstLine="720"/>
        <w:jc w:val="both"/>
        <w:rPr>
          <w:color w:val="000000" w:themeColor="text1"/>
        </w:rPr>
      </w:pPr>
      <w:r w:rsidRPr="00450048">
        <w:rPr>
          <w:color w:val="000000" w:themeColor="text1"/>
        </w:rPr>
        <w:t>След реализация на ИП се очаква положително въздействие върху населен</w:t>
      </w:r>
      <w:r w:rsidR="001F7B23" w:rsidRPr="00450048">
        <w:rPr>
          <w:color w:val="000000" w:themeColor="text1"/>
        </w:rPr>
        <w:t>ието, тъй като ще се разкрият</w:t>
      </w:r>
      <w:r w:rsidRPr="00450048">
        <w:rPr>
          <w:color w:val="000000" w:themeColor="text1"/>
        </w:rPr>
        <w:t xml:space="preserve"> нови работни места. Дейността на ИП предвижда засилване на интереса към района от страна на чуждестранни инвеститори.</w:t>
      </w:r>
    </w:p>
    <w:p w:rsidR="00DF6173" w:rsidRPr="00511CDE" w:rsidRDefault="00DF6173" w:rsidP="00005EF7">
      <w:pPr>
        <w:jc w:val="both"/>
        <w:rPr>
          <w:b/>
          <w:bCs/>
        </w:rPr>
      </w:pPr>
    </w:p>
    <w:p w:rsidR="00DF6173" w:rsidRPr="00511CDE" w:rsidRDefault="00DF6173" w:rsidP="005C52E4">
      <w:pPr>
        <w:ind w:firstLine="567"/>
        <w:jc w:val="both"/>
        <w:rPr>
          <w:b/>
          <w:bCs/>
        </w:rPr>
      </w:pPr>
      <w:r w:rsidRPr="00511CDE">
        <w:rPr>
          <w:b/>
          <w:bCs/>
        </w:rPr>
        <w:t>6. Вероятност, интензивност, комплексност на въздействието.</w:t>
      </w:r>
    </w:p>
    <w:p w:rsidR="00DF6173" w:rsidRPr="00511CDE" w:rsidRDefault="00DF6173" w:rsidP="00005EF7">
      <w:pPr>
        <w:ind w:firstLine="708"/>
        <w:jc w:val="both"/>
        <w:rPr>
          <w:b/>
          <w:bCs/>
        </w:rPr>
      </w:pPr>
    </w:p>
    <w:p w:rsidR="00943921" w:rsidRPr="00943921" w:rsidRDefault="00943921" w:rsidP="00943921">
      <w:pPr>
        <w:ind w:firstLine="709"/>
        <w:jc w:val="both"/>
        <w:rPr>
          <w:bCs/>
          <w:color w:val="000000" w:themeColor="text1"/>
        </w:rPr>
      </w:pPr>
      <w:r w:rsidRPr="00943921">
        <w:rPr>
          <w:bCs/>
          <w:color w:val="000000" w:themeColor="text1"/>
        </w:rPr>
        <w:t>Реализацията на ИП не предполага вероятност за значително отрицателно въздействие върху околната среда.</w:t>
      </w:r>
    </w:p>
    <w:p w:rsidR="00DF6173" w:rsidRPr="00943921" w:rsidRDefault="00943921" w:rsidP="005C52E4">
      <w:pPr>
        <w:ind w:firstLine="567"/>
        <w:jc w:val="both"/>
        <w:rPr>
          <w:bCs/>
          <w:color w:val="000000" w:themeColor="text1"/>
        </w:rPr>
      </w:pPr>
      <w:r w:rsidRPr="00943921">
        <w:rPr>
          <w:bCs/>
          <w:color w:val="000000" w:themeColor="text1"/>
        </w:rPr>
        <w:tab/>
      </w:r>
      <w:r w:rsidR="00800213" w:rsidRPr="00943921">
        <w:rPr>
          <w:bCs/>
          <w:color w:val="000000" w:themeColor="text1"/>
        </w:rPr>
        <w:t>Вероятността за значително положително въздействие по отношение на материалните активи е съществена.</w:t>
      </w:r>
    </w:p>
    <w:p w:rsidR="00DF6173" w:rsidRPr="00943921" w:rsidRDefault="00943921" w:rsidP="005C52E4">
      <w:pPr>
        <w:ind w:firstLine="567"/>
        <w:jc w:val="both"/>
        <w:rPr>
          <w:bCs/>
          <w:color w:val="000000" w:themeColor="text1"/>
        </w:rPr>
      </w:pPr>
      <w:r w:rsidRPr="00943921">
        <w:rPr>
          <w:bCs/>
          <w:color w:val="000000" w:themeColor="text1"/>
        </w:rPr>
        <w:tab/>
      </w:r>
      <w:r w:rsidR="00800213" w:rsidRPr="00943921">
        <w:rPr>
          <w:bCs/>
          <w:color w:val="000000" w:themeColor="text1"/>
        </w:rPr>
        <w:t xml:space="preserve">Вероятността за </w:t>
      </w:r>
      <w:r w:rsidR="00E3767D" w:rsidRPr="00943921">
        <w:rPr>
          <w:bCs/>
          <w:color w:val="000000" w:themeColor="text1"/>
        </w:rPr>
        <w:t xml:space="preserve">отрицателно </w:t>
      </w:r>
      <w:r w:rsidR="00800213" w:rsidRPr="00943921">
        <w:rPr>
          <w:bCs/>
          <w:color w:val="000000" w:themeColor="text1"/>
        </w:rPr>
        <w:t>въздействие</w:t>
      </w:r>
      <w:r w:rsidR="00DF6173" w:rsidRPr="00943921">
        <w:rPr>
          <w:bCs/>
          <w:color w:val="000000" w:themeColor="text1"/>
        </w:rPr>
        <w:t xml:space="preserve"> върху </w:t>
      </w:r>
      <w:r w:rsidR="00DF74BE">
        <w:rPr>
          <w:bCs/>
          <w:color w:val="000000" w:themeColor="text1"/>
        </w:rPr>
        <w:t>работещите</w:t>
      </w:r>
      <w:r w:rsidR="00800213" w:rsidRPr="00943921">
        <w:rPr>
          <w:bCs/>
          <w:color w:val="000000" w:themeColor="text1"/>
        </w:rPr>
        <w:t xml:space="preserve">, </w:t>
      </w:r>
      <w:r w:rsidR="00DF6173" w:rsidRPr="00943921">
        <w:rPr>
          <w:bCs/>
          <w:color w:val="000000" w:themeColor="text1"/>
        </w:rPr>
        <w:t xml:space="preserve">атмосферния въздух и почвите </w:t>
      </w:r>
      <w:r w:rsidR="005440CF" w:rsidRPr="00943921">
        <w:rPr>
          <w:bCs/>
          <w:color w:val="000000" w:themeColor="text1"/>
        </w:rPr>
        <w:t>съществува</w:t>
      </w:r>
      <w:r w:rsidR="00E3767D" w:rsidRPr="00943921">
        <w:rPr>
          <w:bCs/>
          <w:color w:val="000000" w:themeColor="text1"/>
        </w:rPr>
        <w:t>, по време на строителството</w:t>
      </w:r>
      <w:r w:rsidR="00800213" w:rsidRPr="00943921">
        <w:rPr>
          <w:bCs/>
          <w:color w:val="000000" w:themeColor="text1"/>
        </w:rPr>
        <w:t xml:space="preserve">, но въздействието ще бъде </w:t>
      </w:r>
      <w:r w:rsidR="00DF6173" w:rsidRPr="00943921">
        <w:rPr>
          <w:bCs/>
          <w:color w:val="000000" w:themeColor="text1"/>
        </w:rPr>
        <w:t xml:space="preserve">с </w:t>
      </w:r>
      <w:r w:rsidR="00800213" w:rsidRPr="00943921">
        <w:rPr>
          <w:bCs/>
          <w:color w:val="000000" w:themeColor="text1"/>
        </w:rPr>
        <w:t>ниска интензивност</w:t>
      </w:r>
      <w:r w:rsidR="00DF6173" w:rsidRPr="00943921">
        <w:rPr>
          <w:bCs/>
          <w:color w:val="000000" w:themeColor="text1"/>
        </w:rPr>
        <w:t>, при спазване на мерките в т.11.</w:t>
      </w:r>
      <w:r w:rsidR="00E3767D" w:rsidRPr="00943921">
        <w:rPr>
          <w:bCs/>
          <w:color w:val="000000" w:themeColor="text1"/>
        </w:rPr>
        <w:t xml:space="preserve"> </w:t>
      </w:r>
    </w:p>
    <w:p w:rsidR="00943921" w:rsidRPr="00943921" w:rsidRDefault="00943921" w:rsidP="00943921">
      <w:pPr>
        <w:ind w:firstLine="567"/>
        <w:jc w:val="both"/>
        <w:rPr>
          <w:bCs/>
          <w:color w:val="000000" w:themeColor="text1"/>
        </w:rPr>
      </w:pPr>
      <w:r w:rsidRPr="00943921">
        <w:rPr>
          <w:bCs/>
          <w:color w:val="000000" w:themeColor="text1"/>
        </w:rPr>
        <w:tab/>
      </w:r>
      <w:r w:rsidR="00800213" w:rsidRPr="00943921">
        <w:rPr>
          <w:bCs/>
          <w:color w:val="000000" w:themeColor="text1"/>
        </w:rPr>
        <w:t>Вероятност</w:t>
      </w:r>
      <w:r w:rsidR="00DF6173" w:rsidRPr="00943921">
        <w:rPr>
          <w:bCs/>
          <w:color w:val="000000" w:themeColor="text1"/>
        </w:rPr>
        <w:t xml:space="preserve"> за въздействие върху </w:t>
      </w:r>
      <w:r w:rsidR="005C52E4" w:rsidRPr="00943921">
        <w:rPr>
          <w:bCs/>
          <w:color w:val="000000" w:themeColor="text1"/>
        </w:rPr>
        <w:t xml:space="preserve">подземните и </w:t>
      </w:r>
      <w:r w:rsidR="00DF6173" w:rsidRPr="00943921">
        <w:rPr>
          <w:bCs/>
          <w:color w:val="000000" w:themeColor="text1"/>
        </w:rPr>
        <w:t xml:space="preserve">повърхностни води </w:t>
      </w:r>
      <w:r w:rsidR="00800213" w:rsidRPr="00943921">
        <w:rPr>
          <w:bCs/>
          <w:color w:val="000000" w:themeColor="text1"/>
        </w:rPr>
        <w:t>не се очаква</w:t>
      </w:r>
      <w:r w:rsidR="00DF6173" w:rsidRPr="00943921">
        <w:rPr>
          <w:bCs/>
          <w:color w:val="000000" w:themeColor="text1"/>
        </w:rPr>
        <w:t>.</w:t>
      </w:r>
    </w:p>
    <w:p w:rsidR="00943921" w:rsidRPr="00943921" w:rsidRDefault="00943921" w:rsidP="00943921">
      <w:pPr>
        <w:ind w:firstLine="567"/>
        <w:jc w:val="both"/>
        <w:rPr>
          <w:bCs/>
          <w:color w:val="000000" w:themeColor="text1"/>
        </w:rPr>
      </w:pPr>
      <w:r w:rsidRPr="00943921">
        <w:rPr>
          <w:color w:val="000000" w:themeColor="text1"/>
        </w:rPr>
        <w:tab/>
        <w:t xml:space="preserve">Вероятността за поява на въздействие върху биоразнообразието е </w:t>
      </w:r>
      <w:r w:rsidR="00DF74BE">
        <w:rPr>
          <w:color w:val="000000" w:themeColor="text1"/>
        </w:rPr>
        <w:t>относително ниска, поради ситуацията на терена</w:t>
      </w:r>
      <w:r w:rsidRPr="00943921">
        <w:rPr>
          <w:color w:val="000000" w:themeColor="text1"/>
        </w:rPr>
        <w:t>, с ниска интензивност и без комплексност.</w:t>
      </w:r>
    </w:p>
    <w:p w:rsidR="00943921" w:rsidRPr="00943921" w:rsidRDefault="00943921" w:rsidP="00943921">
      <w:pPr>
        <w:jc w:val="both"/>
        <w:rPr>
          <w:color w:val="000000" w:themeColor="text1"/>
        </w:rPr>
      </w:pPr>
      <w:r w:rsidRPr="00943921">
        <w:rPr>
          <w:b/>
          <w:color w:val="000000" w:themeColor="text1"/>
        </w:rPr>
        <w:tab/>
      </w:r>
      <w:r w:rsidRPr="00943921">
        <w:rPr>
          <w:bCs/>
          <w:color w:val="000000" w:themeColor="text1"/>
        </w:rPr>
        <w:t>Не се очаква въздействие върху елементите на НЕМ от реализирането на настоящото ИП.</w:t>
      </w:r>
    </w:p>
    <w:p w:rsidR="000A4003" w:rsidRPr="00224573" w:rsidRDefault="000A4003" w:rsidP="003E16FF">
      <w:pPr>
        <w:tabs>
          <w:tab w:val="left" w:pos="567"/>
        </w:tabs>
        <w:jc w:val="both"/>
        <w:rPr>
          <w:bCs/>
        </w:rPr>
      </w:pPr>
    </w:p>
    <w:p w:rsidR="00DF6173" w:rsidRPr="00511CDE" w:rsidRDefault="000A4003" w:rsidP="00943921">
      <w:pPr>
        <w:jc w:val="both"/>
        <w:rPr>
          <w:b/>
          <w:bCs/>
        </w:rPr>
      </w:pPr>
      <w:r>
        <w:rPr>
          <w:color w:val="00B050"/>
        </w:rPr>
        <w:tab/>
      </w:r>
      <w:r w:rsidR="00DF6173" w:rsidRPr="00511CDE">
        <w:rPr>
          <w:b/>
          <w:bCs/>
        </w:rPr>
        <w:t>7. Очакваното настъпване, продължителността, честотата и обратимостта на въздействието.</w:t>
      </w:r>
    </w:p>
    <w:p w:rsidR="00DF6173" w:rsidRPr="00511CDE" w:rsidRDefault="00DF6173" w:rsidP="00C62C06">
      <w:pPr>
        <w:ind w:firstLine="708"/>
        <w:jc w:val="both"/>
        <w:rPr>
          <w:bCs/>
        </w:rPr>
      </w:pPr>
    </w:p>
    <w:p w:rsidR="00DF6173" w:rsidRPr="000F201D" w:rsidRDefault="00DF6173" w:rsidP="00D239CA">
      <w:pPr>
        <w:ind w:firstLine="708"/>
        <w:jc w:val="both"/>
        <w:rPr>
          <w:bCs/>
          <w:color w:val="000000" w:themeColor="text1"/>
        </w:rPr>
      </w:pPr>
      <w:r w:rsidRPr="000F201D">
        <w:rPr>
          <w:bCs/>
          <w:color w:val="000000" w:themeColor="text1"/>
        </w:rPr>
        <w:t xml:space="preserve">Въздействието върху населението и атмосферния въздух ще настъпи със започване на строителните дейности и ще продължи през краткия период до приключването им. </w:t>
      </w:r>
      <w:r w:rsidR="005C53F6" w:rsidRPr="000F201D">
        <w:rPr>
          <w:bCs/>
          <w:color w:val="000000" w:themeColor="text1"/>
        </w:rPr>
        <w:t>Въздействието ще е о</w:t>
      </w:r>
      <w:r w:rsidRPr="000F201D">
        <w:rPr>
          <w:bCs/>
          <w:color w:val="000000" w:themeColor="text1"/>
        </w:rPr>
        <w:t xml:space="preserve">братимо. </w:t>
      </w:r>
    </w:p>
    <w:p w:rsidR="00DF6173" w:rsidRPr="000F201D" w:rsidRDefault="00DF6173" w:rsidP="00D239CA">
      <w:pPr>
        <w:ind w:firstLine="708"/>
        <w:jc w:val="both"/>
        <w:rPr>
          <w:bCs/>
          <w:color w:val="000000" w:themeColor="text1"/>
        </w:rPr>
      </w:pPr>
      <w:r w:rsidRPr="000F201D">
        <w:rPr>
          <w:bCs/>
          <w:color w:val="000000" w:themeColor="text1"/>
        </w:rPr>
        <w:t xml:space="preserve">Въздействието върху почвите </w:t>
      </w:r>
      <w:r w:rsidR="000F201D" w:rsidRPr="000F201D">
        <w:rPr>
          <w:bCs/>
          <w:color w:val="000000" w:themeColor="text1"/>
        </w:rPr>
        <w:t xml:space="preserve">ще </w:t>
      </w:r>
      <w:r w:rsidRPr="000F201D">
        <w:rPr>
          <w:bCs/>
          <w:color w:val="000000" w:themeColor="text1"/>
        </w:rPr>
        <w:t>настъп</w:t>
      </w:r>
      <w:r w:rsidR="000F201D" w:rsidRPr="000F201D">
        <w:rPr>
          <w:bCs/>
          <w:color w:val="000000" w:themeColor="text1"/>
        </w:rPr>
        <w:t>и</w:t>
      </w:r>
      <w:r w:rsidRPr="000F201D">
        <w:rPr>
          <w:bCs/>
          <w:color w:val="000000" w:themeColor="text1"/>
        </w:rPr>
        <w:t xml:space="preserve"> с началото на строителството и продължава до окончателното завършване на строителните дейности. </w:t>
      </w:r>
    </w:p>
    <w:p w:rsidR="000F201D" w:rsidRPr="006655F2" w:rsidRDefault="000F201D" w:rsidP="000F201D">
      <w:pPr>
        <w:ind w:firstLine="708"/>
        <w:jc w:val="both"/>
        <w:rPr>
          <w:color w:val="000000" w:themeColor="text1"/>
        </w:rPr>
      </w:pPr>
      <w:r w:rsidRPr="000F201D">
        <w:rPr>
          <w:color w:val="000000" w:themeColor="text1"/>
        </w:rPr>
        <w:t xml:space="preserve">Въздействието върху биоразнообразието ще започне с началните етапи от реализирането на ИП, като най-значимо ще бъде в етапа на строителните </w:t>
      </w:r>
      <w:r w:rsidRPr="006655F2">
        <w:rPr>
          <w:color w:val="000000" w:themeColor="text1"/>
        </w:rPr>
        <w:t>дейности. Очаква се да е краткосрочно и обратимо при прекратяване на експлоатацията на обекта.</w:t>
      </w:r>
    </w:p>
    <w:p w:rsidR="000F201D" w:rsidRPr="000F201D" w:rsidRDefault="000F201D" w:rsidP="000F201D">
      <w:pPr>
        <w:ind w:firstLine="708"/>
        <w:jc w:val="both"/>
        <w:rPr>
          <w:color w:val="000000" w:themeColor="text1"/>
        </w:rPr>
      </w:pPr>
      <w:r w:rsidRPr="006655F2">
        <w:rPr>
          <w:bCs/>
          <w:color w:val="000000" w:themeColor="text1"/>
        </w:rPr>
        <w:t>Не се очаква въздействие върху елементите на НЕМ от реализирането на настоящото ИП.</w:t>
      </w:r>
    </w:p>
    <w:p w:rsidR="000F201D" w:rsidRPr="008153A3" w:rsidRDefault="000F201D" w:rsidP="000F201D">
      <w:pPr>
        <w:ind w:firstLine="567"/>
        <w:jc w:val="both"/>
        <w:rPr>
          <w:color w:val="000000" w:themeColor="text1"/>
        </w:rPr>
      </w:pPr>
      <w:r w:rsidRPr="006655F2">
        <w:rPr>
          <w:color w:val="000000" w:themeColor="text1"/>
        </w:rPr>
        <w:tab/>
      </w:r>
      <w:r w:rsidR="001D5C64" w:rsidRPr="00E803B2">
        <w:rPr>
          <w:color w:val="000000" w:themeColor="text1"/>
        </w:rPr>
        <w:t xml:space="preserve">Въздействието върху атмосферния въздух </w:t>
      </w:r>
      <w:r w:rsidR="00C45134" w:rsidRPr="00E803B2">
        <w:rPr>
          <w:color w:val="000000" w:themeColor="text1"/>
        </w:rPr>
        <w:t>ще</w:t>
      </w:r>
      <w:r w:rsidR="001D5C64" w:rsidRPr="00E803B2">
        <w:rPr>
          <w:color w:val="000000" w:themeColor="text1"/>
        </w:rPr>
        <w:t xml:space="preserve"> настъпи след </w:t>
      </w:r>
      <w:r w:rsidR="009C50FD" w:rsidRPr="00E803B2">
        <w:rPr>
          <w:color w:val="000000" w:themeColor="text1"/>
        </w:rPr>
        <w:t>началото на преустройството и СМР</w:t>
      </w:r>
      <w:r w:rsidR="001D5C64" w:rsidRPr="00E803B2">
        <w:rPr>
          <w:color w:val="000000" w:themeColor="text1"/>
        </w:rPr>
        <w:t>, като не се очаква негативно въздействие върху качеството на атмосферния въздух в района. Въздействието ще бъде краткотрайно</w:t>
      </w:r>
      <w:r w:rsidR="009C50FD" w:rsidRPr="00E803B2">
        <w:rPr>
          <w:color w:val="000000" w:themeColor="text1"/>
        </w:rPr>
        <w:t xml:space="preserve"> </w:t>
      </w:r>
      <w:r w:rsidR="001D5C64" w:rsidRPr="00E803B2">
        <w:rPr>
          <w:color w:val="000000" w:themeColor="text1"/>
        </w:rPr>
        <w:t>и напълно обратимо при преустановяване на дейност</w:t>
      </w:r>
      <w:r w:rsidR="009C50FD" w:rsidRPr="00E803B2">
        <w:rPr>
          <w:color w:val="000000" w:themeColor="text1"/>
        </w:rPr>
        <w:t>ите</w:t>
      </w:r>
      <w:r w:rsidR="001D5C64" w:rsidRPr="00E803B2">
        <w:rPr>
          <w:color w:val="000000" w:themeColor="text1"/>
        </w:rPr>
        <w:t>.</w:t>
      </w:r>
    </w:p>
    <w:p w:rsidR="00362CCC" w:rsidRPr="00511CDE" w:rsidRDefault="000F201D" w:rsidP="009C50FD">
      <w:pPr>
        <w:jc w:val="both"/>
      </w:pPr>
      <w:r w:rsidRPr="008153A3">
        <w:rPr>
          <w:color w:val="000000" w:themeColor="text1"/>
        </w:rPr>
        <w:tab/>
      </w:r>
    </w:p>
    <w:p w:rsidR="00DF6173" w:rsidRDefault="00DF6173" w:rsidP="0025507B">
      <w:pPr>
        <w:ind w:firstLine="708"/>
        <w:jc w:val="both"/>
        <w:rPr>
          <w:b/>
        </w:rPr>
      </w:pPr>
      <w:r w:rsidRPr="00511CDE">
        <w:rPr>
          <w:b/>
        </w:rPr>
        <w:t>8. Комбинирането с въздействия на други съществуващи и/или одобрени инвестиционни предложения.</w:t>
      </w:r>
    </w:p>
    <w:p w:rsidR="0004565A" w:rsidRDefault="0004565A" w:rsidP="0025507B">
      <w:pPr>
        <w:ind w:firstLine="708"/>
        <w:jc w:val="both"/>
        <w:rPr>
          <w:b/>
        </w:rPr>
      </w:pPr>
    </w:p>
    <w:p w:rsidR="003F7217" w:rsidRPr="00511CDE" w:rsidRDefault="000F201D" w:rsidP="003F7217">
      <w:pPr>
        <w:jc w:val="both"/>
      </w:pPr>
      <w:r>
        <w:tab/>
        <w:t>Вследствие на реализирането на ИП</w:t>
      </w:r>
      <w:r w:rsidRPr="00CD538B">
        <w:t>, не се очаква комбинирано въздействие с други съществуващи и/или одобрени инвестиционни предложения върху атмосферния въздух, повърхностните и подземни води, почвите, земните недра, ландшафта, обектите на културно-историческото наследство, елементите на НЕМ и биоразнообразието в района. Определящи фактори за това са характерът на предвидените дейности и използването на терен, отреден за извършването на такива дейности.</w:t>
      </w:r>
    </w:p>
    <w:p w:rsidR="00DF6173" w:rsidRPr="00511CDE" w:rsidRDefault="00DF6173" w:rsidP="0025507B">
      <w:pPr>
        <w:ind w:firstLine="708"/>
        <w:jc w:val="both"/>
        <w:rPr>
          <w:b/>
        </w:rPr>
      </w:pPr>
    </w:p>
    <w:p w:rsidR="00DF6173" w:rsidRPr="00511CDE" w:rsidRDefault="00DF6173" w:rsidP="0025507B">
      <w:pPr>
        <w:ind w:firstLine="708"/>
        <w:jc w:val="both"/>
        <w:rPr>
          <w:b/>
        </w:rPr>
      </w:pPr>
      <w:r w:rsidRPr="00511CDE">
        <w:rPr>
          <w:b/>
        </w:rPr>
        <w:t>9. Възможността за ефективно намаляване на въздействията.</w:t>
      </w:r>
    </w:p>
    <w:p w:rsidR="00DF6173" w:rsidRPr="00511CDE" w:rsidRDefault="00DF6173" w:rsidP="00FE7792">
      <w:pPr>
        <w:ind w:firstLine="708"/>
        <w:jc w:val="both"/>
      </w:pPr>
    </w:p>
    <w:p w:rsidR="00DF6173" w:rsidRPr="000F201D" w:rsidRDefault="00DF6173" w:rsidP="00F81FBE">
      <w:pPr>
        <w:ind w:firstLine="708"/>
        <w:jc w:val="both"/>
        <w:rPr>
          <w:color w:val="000000" w:themeColor="text1"/>
        </w:rPr>
      </w:pPr>
      <w:r w:rsidRPr="000F201D">
        <w:rPr>
          <w:color w:val="000000" w:themeColor="text1"/>
        </w:rPr>
        <w:t>Макар и минимални, анализираните по-горе негативни въздействия могат да бъдат ефективно намалени при изпълнение на мерките</w:t>
      </w:r>
      <w:r w:rsidR="00C72ED7" w:rsidRPr="000F201D">
        <w:rPr>
          <w:color w:val="000000" w:themeColor="text1"/>
        </w:rPr>
        <w:t xml:space="preserve"> (по-скоро с превантивен характер)</w:t>
      </w:r>
      <w:r w:rsidRPr="000F201D">
        <w:rPr>
          <w:color w:val="000000" w:themeColor="text1"/>
        </w:rPr>
        <w:t>, предложени в т.</w:t>
      </w:r>
      <w:r w:rsidR="00224573" w:rsidRPr="000F201D">
        <w:rPr>
          <w:color w:val="000000" w:themeColor="text1"/>
        </w:rPr>
        <w:t xml:space="preserve"> </w:t>
      </w:r>
      <w:r w:rsidRPr="000F201D">
        <w:rPr>
          <w:color w:val="000000" w:themeColor="text1"/>
        </w:rPr>
        <w:t>11.</w:t>
      </w:r>
    </w:p>
    <w:p w:rsidR="00DF6173" w:rsidRPr="000F201D" w:rsidRDefault="00DF6173" w:rsidP="00005EF7">
      <w:pPr>
        <w:ind w:firstLine="708"/>
        <w:jc w:val="both"/>
        <w:rPr>
          <w:color w:val="000000" w:themeColor="text1"/>
        </w:rPr>
      </w:pPr>
    </w:p>
    <w:p w:rsidR="00DF6173" w:rsidRPr="000F201D" w:rsidRDefault="00DF6173" w:rsidP="00005EF7">
      <w:pPr>
        <w:ind w:firstLine="708"/>
        <w:jc w:val="both"/>
        <w:rPr>
          <w:b/>
          <w:bCs/>
          <w:color w:val="000000" w:themeColor="text1"/>
        </w:rPr>
      </w:pPr>
      <w:r w:rsidRPr="000F201D">
        <w:rPr>
          <w:b/>
          <w:bCs/>
          <w:color w:val="000000" w:themeColor="text1"/>
        </w:rPr>
        <w:t>10. Трансграничен характер на въздействието.</w:t>
      </w:r>
    </w:p>
    <w:p w:rsidR="00DF6173" w:rsidRPr="000F201D" w:rsidRDefault="00DF6173" w:rsidP="00005EF7">
      <w:pPr>
        <w:ind w:firstLine="708"/>
        <w:jc w:val="both"/>
        <w:rPr>
          <w:b/>
          <w:bCs/>
          <w:color w:val="000000" w:themeColor="text1"/>
        </w:rPr>
      </w:pPr>
    </w:p>
    <w:p w:rsidR="00DF6173" w:rsidRPr="000F201D" w:rsidRDefault="00DF6173" w:rsidP="00005EF7">
      <w:pPr>
        <w:ind w:firstLine="708"/>
        <w:jc w:val="both"/>
        <w:rPr>
          <w:bCs/>
          <w:color w:val="000000" w:themeColor="text1"/>
        </w:rPr>
      </w:pPr>
      <w:r w:rsidRPr="000F201D">
        <w:rPr>
          <w:bCs/>
          <w:color w:val="000000" w:themeColor="text1"/>
        </w:rPr>
        <w:t>Местоположението и характерът на дейностите, предвидени с ИП, не предполагат трансгранично въздействие.</w:t>
      </w:r>
    </w:p>
    <w:p w:rsidR="00DF6173" w:rsidRPr="00511CDE" w:rsidRDefault="00DF6173" w:rsidP="00005EF7">
      <w:pPr>
        <w:ind w:firstLine="708"/>
        <w:jc w:val="both"/>
        <w:rPr>
          <w:bCs/>
        </w:rPr>
      </w:pPr>
    </w:p>
    <w:p w:rsidR="00DF6173" w:rsidRPr="00511CDE" w:rsidRDefault="00DF6173" w:rsidP="0025507B">
      <w:pPr>
        <w:ind w:firstLine="708"/>
        <w:jc w:val="both"/>
        <w:rPr>
          <w:b/>
        </w:rPr>
      </w:pPr>
      <w:r w:rsidRPr="00511CDE">
        <w:rPr>
          <w:b/>
        </w:rPr>
        <w:t>11. 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</w:r>
    </w:p>
    <w:p w:rsidR="00DF6173" w:rsidRPr="000F201D" w:rsidRDefault="00DF6173" w:rsidP="0025507B">
      <w:pPr>
        <w:ind w:firstLine="708"/>
        <w:jc w:val="both"/>
        <w:rPr>
          <w:b/>
          <w:color w:val="000000" w:themeColor="text1"/>
        </w:rPr>
      </w:pPr>
    </w:p>
    <w:p w:rsidR="00DF6173" w:rsidRPr="000F201D" w:rsidRDefault="00DF6173" w:rsidP="0025507B">
      <w:pPr>
        <w:ind w:firstLine="708"/>
        <w:jc w:val="both"/>
        <w:rPr>
          <w:b/>
          <w:color w:val="000000" w:themeColor="text1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41"/>
        <w:gridCol w:w="3183"/>
      </w:tblGrid>
      <w:tr w:rsidR="00511CDE" w:rsidRPr="000F201D" w:rsidTr="00C45134">
        <w:tc>
          <w:tcPr>
            <w:tcW w:w="959" w:type="dxa"/>
          </w:tcPr>
          <w:p w:rsidR="00DF6173" w:rsidRPr="000F201D" w:rsidRDefault="00DF6173" w:rsidP="00EE1010">
            <w:pPr>
              <w:jc w:val="center"/>
              <w:rPr>
                <w:b/>
                <w:bCs/>
                <w:color w:val="000000" w:themeColor="text1"/>
              </w:rPr>
            </w:pPr>
            <w:r w:rsidRPr="000F201D">
              <w:rPr>
                <w:b/>
                <w:bCs/>
                <w:color w:val="000000" w:themeColor="text1"/>
              </w:rPr>
              <w:t xml:space="preserve">№ </w:t>
            </w:r>
          </w:p>
        </w:tc>
        <w:tc>
          <w:tcPr>
            <w:tcW w:w="5441" w:type="dxa"/>
          </w:tcPr>
          <w:p w:rsidR="00DF6173" w:rsidRPr="000F201D" w:rsidRDefault="00DF6173" w:rsidP="00EE1010">
            <w:pPr>
              <w:jc w:val="center"/>
              <w:rPr>
                <w:b/>
                <w:bCs/>
                <w:color w:val="000000" w:themeColor="text1"/>
              </w:rPr>
            </w:pPr>
            <w:r w:rsidRPr="000F201D">
              <w:rPr>
                <w:b/>
                <w:bCs/>
                <w:color w:val="000000" w:themeColor="text1"/>
              </w:rPr>
              <w:t>Мерки</w:t>
            </w:r>
          </w:p>
        </w:tc>
        <w:tc>
          <w:tcPr>
            <w:tcW w:w="3183" w:type="dxa"/>
          </w:tcPr>
          <w:p w:rsidR="00DF6173" w:rsidRPr="000F201D" w:rsidRDefault="00DF6173" w:rsidP="00EE1010">
            <w:pPr>
              <w:rPr>
                <w:b/>
                <w:bCs/>
                <w:color w:val="000000" w:themeColor="text1"/>
              </w:rPr>
            </w:pPr>
            <w:r w:rsidRPr="000F201D">
              <w:rPr>
                <w:b/>
                <w:bCs/>
                <w:color w:val="000000" w:themeColor="text1"/>
              </w:rPr>
              <w:t>Период на изпълнение</w:t>
            </w:r>
          </w:p>
        </w:tc>
      </w:tr>
      <w:tr w:rsidR="00511CDE" w:rsidRPr="000F201D" w:rsidTr="00C45134">
        <w:tc>
          <w:tcPr>
            <w:tcW w:w="959" w:type="dxa"/>
          </w:tcPr>
          <w:p w:rsidR="00DF6173" w:rsidRPr="00C45134" w:rsidRDefault="00DF6173" w:rsidP="00C45134">
            <w:pPr>
              <w:pStyle w:val="a6"/>
              <w:numPr>
                <w:ilvl w:val="0"/>
                <w:numId w:val="16"/>
              </w:numPr>
              <w:rPr>
                <w:bCs/>
                <w:color w:val="000000" w:themeColor="text1"/>
              </w:rPr>
            </w:pPr>
          </w:p>
        </w:tc>
        <w:tc>
          <w:tcPr>
            <w:tcW w:w="5441" w:type="dxa"/>
          </w:tcPr>
          <w:p w:rsidR="00DF6173" w:rsidRPr="000F201D" w:rsidRDefault="00DF6173" w:rsidP="00C4161A">
            <w:pPr>
              <w:rPr>
                <w:bCs/>
                <w:iCs/>
                <w:color w:val="000000" w:themeColor="text1"/>
              </w:rPr>
            </w:pPr>
            <w:r w:rsidRPr="000F201D">
              <w:rPr>
                <w:bCs/>
                <w:iCs/>
                <w:color w:val="000000" w:themeColor="text1"/>
              </w:rPr>
              <w:t>Да се събере и съхрани хумусния</w:t>
            </w:r>
            <w:r w:rsidR="000F201D" w:rsidRPr="000F201D">
              <w:rPr>
                <w:bCs/>
                <w:iCs/>
                <w:color w:val="000000" w:themeColor="text1"/>
              </w:rPr>
              <w:t>т</w:t>
            </w:r>
            <w:r w:rsidRPr="000F201D">
              <w:rPr>
                <w:bCs/>
                <w:iCs/>
                <w:color w:val="000000" w:themeColor="text1"/>
              </w:rPr>
              <w:t xml:space="preserve"> пласт и използва при озеленяването на </w:t>
            </w:r>
            <w:r w:rsidR="00C4161A" w:rsidRPr="000F201D">
              <w:rPr>
                <w:bCs/>
                <w:iCs/>
                <w:color w:val="000000" w:themeColor="text1"/>
              </w:rPr>
              <w:t>терена</w:t>
            </w:r>
            <w:r w:rsidRPr="000F201D"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3183" w:type="dxa"/>
          </w:tcPr>
          <w:p w:rsidR="00DF6173" w:rsidRPr="000F201D" w:rsidRDefault="00DF6173" w:rsidP="00EE1010">
            <w:pPr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Строителство</w:t>
            </w:r>
          </w:p>
        </w:tc>
      </w:tr>
      <w:tr w:rsidR="00511CDE" w:rsidRPr="000F201D" w:rsidTr="00C45134">
        <w:tc>
          <w:tcPr>
            <w:tcW w:w="959" w:type="dxa"/>
          </w:tcPr>
          <w:p w:rsidR="00DF6173" w:rsidRPr="00C45134" w:rsidRDefault="00DF6173" w:rsidP="00C45134">
            <w:pPr>
              <w:pStyle w:val="a6"/>
              <w:numPr>
                <w:ilvl w:val="0"/>
                <w:numId w:val="16"/>
              </w:numPr>
              <w:rPr>
                <w:bCs/>
                <w:color w:val="000000" w:themeColor="text1"/>
              </w:rPr>
            </w:pPr>
          </w:p>
        </w:tc>
        <w:tc>
          <w:tcPr>
            <w:tcW w:w="5441" w:type="dxa"/>
          </w:tcPr>
          <w:p w:rsidR="00DF6173" w:rsidRPr="000F201D" w:rsidRDefault="00DF6173" w:rsidP="005C52E4">
            <w:pPr>
              <w:rPr>
                <w:bCs/>
                <w:color w:val="000000" w:themeColor="text1"/>
              </w:rPr>
            </w:pPr>
            <w:r w:rsidRPr="000F201D">
              <w:rPr>
                <w:bCs/>
                <w:iCs/>
                <w:color w:val="000000" w:themeColor="text1"/>
              </w:rPr>
              <w:t>Да се следи и уведомява своевременно за неизправност на водопреносната  канализационна мрежа оператора „ВиК“ ЕООД, гр. Пловдив за аварийни ситуации.</w:t>
            </w:r>
          </w:p>
        </w:tc>
        <w:tc>
          <w:tcPr>
            <w:tcW w:w="3183" w:type="dxa"/>
          </w:tcPr>
          <w:p w:rsidR="00DF6173" w:rsidRPr="000F201D" w:rsidRDefault="00DF6173" w:rsidP="00EE1010">
            <w:pPr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Строителство/експлоатация</w:t>
            </w:r>
          </w:p>
        </w:tc>
      </w:tr>
      <w:tr w:rsidR="00511CDE" w:rsidRPr="000F201D" w:rsidTr="00C45134">
        <w:tc>
          <w:tcPr>
            <w:tcW w:w="959" w:type="dxa"/>
          </w:tcPr>
          <w:p w:rsidR="00DF6173" w:rsidRPr="00C45134" w:rsidRDefault="00DF6173" w:rsidP="00C45134">
            <w:pPr>
              <w:pStyle w:val="a6"/>
              <w:numPr>
                <w:ilvl w:val="0"/>
                <w:numId w:val="16"/>
              </w:numPr>
              <w:rPr>
                <w:bCs/>
                <w:color w:val="000000" w:themeColor="text1"/>
              </w:rPr>
            </w:pPr>
          </w:p>
        </w:tc>
        <w:tc>
          <w:tcPr>
            <w:tcW w:w="5441" w:type="dxa"/>
          </w:tcPr>
          <w:p w:rsidR="00DF6173" w:rsidRPr="000F201D" w:rsidRDefault="00DF6173" w:rsidP="00EE1010">
            <w:pPr>
              <w:rPr>
                <w:bCs/>
                <w:iCs/>
                <w:color w:val="000000" w:themeColor="text1"/>
              </w:rPr>
            </w:pPr>
            <w:r w:rsidRPr="000F201D">
              <w:rPr>
                <w:bCs/>
                <w:iCs/>
                <w:color w:val="000000" w:themeColor="text1"/>
              </w:rPr>
              <w:t>Да не се допуска складиране на отпадъци в участъци с временно отнет почвен слой.</w:t>
            </w:r>
          </w:p>
        </w:tc>
        <w:tc>
          <w:tcPr>
            <w:tcW w:w="3183" w:type="dxa"/>
          </w:tcPr>
          <w:p w:rsidR="00DF6173" w:rsidRPr="000F201D" w:rsidRDefault="00DF6173" w:rsidP="00EE1010">
            <w:pPr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Строителство/експлоатация</w:t>
            </w:r>
          </w:p>
        </w:tc>
      </w:tr>
      <w:tr w:rsidR="00511CDE" w:rsidRPr="000F201D" w:rsidTr="00C45134">
        <w:tc>
          <w:tcPr>
            <w:tcW w:w="959" w:type="dxa"/>
          </w:tcPr>
          <w:p w:rsidR="00DF6173" w:rsidRPr="00C45134" w:rsidRDefault="00DF6173" w:rsidP="00C45134">
            <w:pPr>
              <w:pStyle w:val="a6"/>
              <w:numPr>
                <w:ilvl w:val="0"/>
                <w:numId w:val="16"/>
              </w:numPr>
              <w:rPr>
                <w:bCs/>
                <w:color w:val="000000" w:themeColor="text1"/>
              </w:rPr>
            </w:pPr>
          </w:p>
        </w:tc>
        <w:tc>
          <w:tcPr>
            <w:tcW w:w="5441" w:type="dxa"/>
          </w:tcPr>
          <w:p w:rsidR="00DF6173" w:rsidRPr="000F201D" w:rsidRDefault="00DF6173" w:rsidP="00EE1010">
            <w:pPr>
              <w:rPr>
                <w:bCs/>
                <w:iCs/>
                <w:color w:val="000000" w:themeColor="text1"/>
              </w:rPr>
            </w:pPr>
            <w:r w:rsidRPr="000F201D">
              <w:rPr>
                <w:bCs/>
                <w:iCs/>
                <w:color w:val="000000" w:themeColor="text1"/>
              </w:rPr>
              <w:t>Отпадъците да се събират разделно, на определените за целта места</w:t>
            </w:r>
            <w:r w:rsidR="00C4161A" w:rsidRPr="000F201D"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3183" w:type="dxa"/>
          </w:tcPr>
          <w:p w:rsidR="00DF6173" w:rsidRPr="000F201D" w:rsidRDefault="00DF6173" w:rsidP="00EE1010">
            <w:pPr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Строителство/експлоатация</w:t>
            </w:r>
          </w:p>
        </w:tc>
      </w:tr>
      <w:tr w:rsidR="00511CDE" w:rsidRPr="000F201D" w:rsidTr="00C45134">
        <w:tc>
          <w:tcPr>
            <w:tcW w:w="959" w:type="dxa"/>
          </w:tcPr>
          <w:p w:rsidR="00DF6173" w:rsidRPr="00C45134" w:rsidRDefault="00DF6173" w:rsidP="00C45134">
            <w:pPr>
              <w:pStyle w:val="a6"/>
              <w:numPr>
                <w:ilvl w:val="0"/>
                <w:numId w:val="16"/>
              </w:numPr>
              <w:rPr>
                <w:bCs/>
                <w:color w:val="000000" w:themeColor="text1"/>
              </w:rPr>
            </w:pPr>
          </w:p>
        </w:tc>
        <w:tc>
          <w:tcPr>
            <w:tcW w:w="5441" w:type="dxa"/>
          </w:tcPr>
          <w:p w:rsidR="00DF6173" w:rsidRPr="000F201D" w:rsidRDefault="00DF6173" w:rsidP="00EE1010">
            <w:pPr>
              <w:rPr>
                <w:bCs/>
                <w:iCs/>
                <w:color w:val="000000" w:themeColor="text1"/>
              </w:rPr>
            </w:pPr>
            <w:r w:rsidRPr="000F201D">
              <w:rPr>
                <w:bCs/>
                <w:iCs/>
                <w:color w:val="000000" w:themeColor="text1"/>
              </w:rPr>
              <w:t>Да се извършват строителните дейностите, свързани с шум и вибрации, само през светлата част на денонощието.</w:t>
            </w:r>
          </w:p>
          <w:p w:rsidR="00DF6173" w:rsidRPr="000F201D" w:rsidRDefault="00DF6173" w:rsidP="00EE1010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3183" w:type="dxa"/>
          </w:tcPr>
          <w:p w:rsidR="00DF6173" w:rsidRPr="000F201D" w:rsidRDefault="00DF6173" w:rsidP="00EE1010">
            <w:pPr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Строителство/експлоатация</w:t>
            </w:r>
          </w:p>
        </w:tc>
      </w:tr>
      <w:tr w:rsidR="00511CDE" w:rsidRPr="000F201D" w:rsidTr="00C45134">
        <w:tc>
          <w:tcPr>
            <w:tcW w:w="959" w:type="dxa"/>
          </w:tcPr>
          <w:p w:rsidR="00C4161A" w:rsidRPr="00C45134" w:rsidRDefault="00C4161A" w:rsidP="00C45134">
            <w:pPr>
              <w:pStyle w:val="a6"/>
              <w:numPr>
                <w:ilvl w:val="0"/>
                <w:numId w:val="16"/>
              </w:numPr>
              <w:rPr>
                <w:bCs/>
                <w:color w:val="000000" w:themeColor="text1"/>
              </w:rPr>
            </w:pPr>
          </w:p>
        </w:tc>
        <w:tc>
          <w:tcPr>
            <w:tcW w:w="5441" w:type="dxa"/>
          </w:tcPr>
          <w:p w:rsidR="00C4161A" w:rsidRPr="000F201D" w:rsidRDefault="00C4161A" w:rsidP="00EE1010">
            <w:pPr>
              <w:rPr>
                <w:bCs/>
                <w:iCs/>
                <w:color w:val="000000" w:themeColor="text1"/>
              </w:rPr>
            </w:pPr>
            <w:r w:rsidRPr="000F201D">
              <w:rPr>
                <w:bCs/>
                <w:iCs/>
                <w:color w:val="000000" w:themeColor="text1"/>
              </w:rPr>
              <w:t>Да се спазват мерки за ограни</w:t>
            </w:r>
            <w:r w:rsidR="006E518D" w:rsidRPr="000F201D">
              <w:rPr>
                <w:bCs/>
                <w:iCs/>
                <w:color w:val="000000" w:themeColor="text1"/>
              </w:rPr>
              <w:t xml:space="preserve">чаване на </w:t>
            </w:r>
            <w:proofErr w:type="spellStart"/>
            <w:r w:rsidR="006E518D" w:rsidRPr="000F201D">
              <w:rPr>
                <w:bCs/>
                <w:iCs/>
                <w:color w:val="000000" w:themeColor="text1"/>
              </w:rPr>
              <w:t>праховите</w:t>
            </w:r>
            <w:proofErr w:type="spellEnd"/>
            <w:r w:rsidR="006E518D" w:rsidRPr="000F201D">
              <w:rPr>
                <w:bCs/>
                <w:iCs/>
                <w:color w:val="000000" w:themeColor="text1"/>
              </w:rPr>
              <w:t xml:space="preserve"> емисии</w:t>
            </w:r>
            <w:r w:rsidRPr="000F201D">
              <w:rPr>
                <w:bCs/>
                <w:iCs/>
                <w:color w:val="000000" w:themeColor="text1"/>
              </w:rPr>
              <w:t>: обезпрашаване</w:t>
            </w:r>
            <w:r w:rsidR="006E518D" w:rsidRPr="000F201D">
              <w:rPr>
                <w:bCs/>
                <w:iCs/>
                <w:color w:val="000000" w:themeColor="text1"/>
              </w:rPr>
              <w:t xml:space="preserve"> чрез оросяване</w:t>
            </w:r>
            <w:r w:rsidRPr="000F201D">
              <w:rPr>
                <w:bCs/>
                <w:iCs/>
                <w:color w:val="000000" w:themeColor="text1"/>
              </w:rPr>
              <w:t>, използване на закрити улеи и закрити контейнери за транспортиране и ск</w:t>
            </w:r>
            <w:r w:rsidR="006E518D" w:rsidRPr="000F201D">
              <w:rPr>
                <w:bCs/>
                <w:iCs/>
                <w:color w:val="000000" w:themeColor="text1"/>
              </w:rPr>
              <w:t>ладиране на строителни отпадъци</w:t>
            </w:r>
            <w:r w:rsidR="00C72ED7" w:rsidRPr="000F201D"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3183" w:type="dxa"/>
          </w:tcPr>
          <w:p w:rsidR="00C4161A" w:rsidRPr="000F201D" w:rsidRDefault="006E518D" w:rsidP="00EE1010">
            <w:pPr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Строителство</w:t>
            </w:r>
          </w:p>
        </w:tc>
      </w:tr>
      <w:tr w:rsidR="00C45134" w:rsidRPr="000F201D" w:rsidTr="00C45134">
        <w:tc>
          <w:tcPr>
            <w:tcW w:w="959" w:type="dxa"/>
          </w:tcPr>
          <w:p w:rsidR="00C45134" w:rsidRPr="00C45134" w:rsidRDefault="00C45134" w:rsidP="00C45134">
            <w:pPr>
              <w:pStyle w:val="a6"/>
              <w:numPr>
                <w:ilvl w:val="0"/>
                <w:numId w:val="16"/>
              </w:numPr>
              <w:rPr>
                <w:bCs/>
                <w:color w:val="000000" w:themeColor="text1"/>
              </w:rPr>
            </w:pPr>
          </w:p>
        </w:tc>
        <w:tc>
          <w:tcPr>
            <w:tcW w:w="5441" w:type="dxa"/>
          </w:tcPr>
          <w:p w:rsidR="00C45134" w:rsidRPr="00E803B2" w:rsidRDefault="00C45134" w:rsidP="00EE1010">
            <w:pPr>
              <w:rPr>
                <w:bCs/>
                <w:iCs/>
                <w:color w:val="000000" w:themeColor="text1"/>
              </w:rPr>
            </w:pPr>
            <w:r w:rsidRPr="00E803B2">
              <w:rPr>
                <w:bCs/>
                <w:iCs/>
                <w:color w:val="000000" w:themeColor="text1"/>
              </w:rPr>
              <w:t xml:space="preserve">Да не се допуска изпускане на </w:t>
            </w:r>
            <w:proofErr w:type="spellStart"/>
            <w:r w:rsidRPr="00E803B2">
              <w:rPr>
                <w:bCs/>
                <w:iCs/>
                <w:color w:val="000000" w:themeColor="text1"/>
              </w:rPr>
              <w:t>флуорсъдържащи</w:t>
            </w:r>
            <w:proofErr w:type="spellEnd"/>
            <w:r w:rsidRPr="00E803B2">
              <w:rPr>
                <w:bCs/>
                <w:iCs/>
                <w:color w:val="000000" w:themeColor="text1"/>
              </w:rPr>
              <w:t xml:space="preserve"> парникови газове в атмосферата.</w:t>
            </w:r>
          </w:p>
        </w:tc>
        <w:tc>
          <w:tcPr>
            <w:tcW w:w="3183" w:type="dxa"/>
          </w:tcPr>
          <w:p w:rsidR="00C45134" w:rsidRPr="00E803B2" w:rsidRDefault="00C45134" w:rsidP="00C45134">
            <w:pPr>
              <w:jc w:val="center"/>
              <w:rPr>
                <w:bCs/>
                <w:color w:val="000000" w:themeColor="text1"/>
              </w:rPr>
            </w:pPr>
            <w:r w:rsidRPr="00E803B2">
              <w:rPr>
                <w:bCs/>
                <w:color w:val="000000" w:themeColor="text1"/>
              </w:rPr>
              <w:t>Експлоатация</w:t>
            </w:r>
          </w:p>
        </w:tc>
      </w:tr>
      <w:tr w:rsidR="000D4541" w:rsidRPr="000F201D" w:rsidTr="00C45134">
        <w:tc>
          <w:tcPr>
            <w:tcW w:w="959" w:type="dxa"/>
          </w:tcPr>
          <w:p w:rsidR="000D4541" w:rsidRPr="00C45134" w:rsidRDefault="000D4541" w:rsidP="00C45134">
            <w:pPr>
              <w:pStyle w:val="a6"/>
              <w:numPr>
                <w:ilvl w:val="0"/>
                <w:numId w:val="16"/>
              </w:numPr>
              <w:rPr>
                <w:bCs/>
                <w:color w:val="000000" w:themeColor="text1"/>
              </w:rPr>
            </w:pPr>
          </w:p>
        </w:tc>
        <w:tc>
          <w:tcPr>
            <w:tcW w:w="5441" w:type="dxa"/>
            <w:vAlign w:val="center"/>
          </w:tcPr>
          <w:p w:rsidR="000D4541" w:rsidRPr="000F201D" w:rsidRDefault="000D4541" w:rsidP="000153A2">
            <w:pPr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Да не се засяга растителността извън местата за извършване на строителните и спомагателните им дейности.</w:t>
            </w:r>
          </w:p>
        </w:tc>
        <w:tc>
          <w:tcPr>
            <w:tcW w:w="3183" w:type="dxa"/>
            <w:vAlign w:val="center"/>
          </w:tcPr>
          <w:p w:rsidR="000D4541" w:rsidRPr="000F201D" w:rsidRDefault="000D4541" w:rsidP="000153A2">
            <w:pPr>
              <w:jc w:val="center"/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Строителство</w:t>
            </w:r>
          </w:p>
        </w:tc>
      </w:tr>
      <w:tr w:rsidR="000D4541" w:rsidRPr="000F201D" w:rsidTr="00C45134">
        <w:tc>
          <w:tcPr>
            <w:tcW w:w="959" w:type="dxa"/>
          </w:tcPr>
          <w:p w:rsidR="000D4541" w:rsidRPr="00C45134" w:rsidRDefault="000D4541" w:rsidP="00C45134">
            <w:pPr>
              <w:pStyle w:val="a6"/>
              <w:numPr>
                <w:ilvl w:val="0"/>
                <w:numId w:val="16"/>
              </w:numPr>
              <w:rPr>
                <w:bCs/>
                <w:color w:val="000000" w:themeColor="text1"/>
              </w:rPr>
            </w:pPr>
          </w:p>
        </w:tc>
        <w:tc>
          <w:tcPr>
            <w:tcW w:w="5441" w:type="dxa"/>
            <w:vAlign w:val="center"/>
          </w:tcPr>
          <w:p w:rsidR="000D4541" w:rsidRPr="000F201D" w:rsidRDefault="000D4541" w:rsidP="000153A2">
            <w:pPr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При откриване на бавноподвижни гръбначни животни по време на строителните дейности, те да бъдат премествани на безопасно място.</w:t>
            </w:r>
          </w:p>
        </w:tc>
        <w:tc>
          <w:tcPr>
            <w:tcW w:w="3183" w:type="dxa"/>
            <w:vAlign w:val="center"/>
          </w:tcPr>
          <w:p w:rsidR="000D4541" w:rsidRPr="000F201D" w:rsidRDefault="000D4541" w:rsidP="000153A2">
            <w:pPr>
              <w:jc w:val="center"/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Строителство</w:t>
            </w:r>
          </w:p>
        </w:tc>
      </w:tr>
      <w:tr w:rsidR="000D4541" w:rsidRPr="000F201D" w:rsidTr="00C45134">
        <w:tc>
          <w:tcPr>
            <w:tcW w:w="959" w:type="dxa"/>
          </w:tcPr>
          <w:p w:rsidR="000D4541" w:rsidRPr="00C45134" w:rsidRDefault="000D4541" w:rsidP="00C45134">
            <w:pPr>
              <w:pStyle w:val="a6"/>
              <w:numPr>
                <w:ilvl w:val="0"/>
                <w:numId w:val="16"/>
              </w:numPr>
              <w:rPr>
                <w:bCs/>
                <w:color w:val="000000" w:themeColor="text1"/>
              </w:rPr>
            </w:pPr>
          </w:p>
        </w:tc>
        <w:tc>
          <w:tcPr>
            <w:tcW w:w="5441" w:type="dxa"/>
            <w:vAlign w:val="center"/>
          </w:tcPr>
          <w:p w:rsidR="000D4541" w:rsidRPr="000F201D" w:rsidRDefault="000D4541" w:rsidP="000153A2">
            <w:pPr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При откриване на бедстващи гръбначни животни, особено при представители на защитени видове да бъде уведомена РИОСВ-Пловдив.</w:t>
            </w:r>
          </w:p>
        </w:tc>
        <w:tc>
          <w:tcPr>
            <w:tcW w:w="3183" w:type="dxa"/>
            <w:vAlign w:val="center"/>
          </w:tcPr>
          <w:p w:rsidR="000D4541" w:rsidRPr="000F201D" w:rsidRDefault="000D4541" w:rsidP="000153A2">
            <w:pPr>
              <w:jc w:val="center"/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Строителство и експлоатация</w:t>
            </w:r>
          </w:p>
        </w:tc>
      </w:tr>
      <w:tr w:rsidR="000D4541" w:rsidRPr="000F201D" w:rsidTr="00C45134">
        <w:tc>
          <w:tcPr>
            <w:tcW w:w="959" w:type="dxa"/>
          </w:tcPr>
          <w:p w:rsidR="000D4541" w:rsidRPr="00C45134" w:rsidRDefault="000D4541" w:rsidP="00C45134">
            <w:pPr>
              <w:pStyle w:val="a6"/>
              <w:numPr>
                <w:ilvl w:val="0"/>
                <w:numId w:val="16"/>
              </w:numPr>
              <w:rPr>
                <w:bCs/>
                <w:color w:val="000000" w:themeColor="text1"/>
              </w:rPr>
            </w:pPr>
          </w:p>
        </w:tc>
        <w:tc>
          <w:tcPr>
            <w:tcW w:w="5441" w:type="dxa"/>
            <w:vAlign w:val="center"/>
          </w:tcPr>
          <w:p w:rsidR="000D4541" w:rsidRPr="000F201D" w:rsidRDefault="000D4541" w:rsidP="000153A2">
            <w:pPr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Строителството да се извърши в максимално кратки срокове.</w:t>
            </w:r>
          </w:p>
        </w:tc>
        <w:tc>
          <w:tcPr>
            <w:tcW w:w="3183" w:type="dxa"/>
            <w:vAlign w:val="center"/>
          </w:tcPr>
          <w:p w:rsidR="000D4541" w:rsidRPr="000F201D" w:rsidRDefault="000D4541" w:rsidP="000153A2">
            <w:pPr>
              <w:jc w:val="center"/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Строителство</w:t>
            </w:r>
          </w:p>
        </w:tc>
      </w:tr>
      <w:tr w:rsidR="000D4541" w:rsidRPr="000F201D" w:rsidTr="00C45134">
        <w:tc>
          <w:tcPr>
            <w:tcW w:w="959" w:type="dxa"/>
          </w:tcPr>
          <w:p w:rsidR="000D4541" w:rsidRPr="00C45134" w:rsidRDefault="000D4541" w:rsidP="00C45134">
            <w:pPr>
              <w:pStyle w:val="a6"/>
              <w:numPr>
                <w:ilvl w:val="0"/>
                <w:numId w:val="16"/>
              </w:numPr>
              <w:rPr>
                <w:bCs/>
                <w:color w:val="000000" w:themeColor="text1"/>
              </w:rPr>
            </w:pPr>
          </w:p>
        </w:tc>
        <w:tc>
          <w:tcPr>
            <w:tcW w:w="5441" w:type="dxa"/>
            <w:vAlign w:val="center"/>
          </w:tcPr>
          <w:p w:rsidR="000D4541" w:rsidRPr="000F201D" w:rsidRDefault="000D4541" w:rsidP="000153A2">
            <w:pPr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Да се избягват строителни дейности по време на размножителния период на повечето животински видове: април-май.</w:t>
            </w:r>
          </w:p>
        </w:tc>
        <w:tc>
          <w:tcPr>
            <w:tcW w:w="3183" w:type="dxa"/>
            <w:vAlign w:val="center"/>
          </w:tcPr>
          <w:p w:rsidR="000D4541" w:rsidRPr="000F201D" w:rsidRDefault="000D4541" w:rsidP="000153A2">
            <w:pPr>
              <w:jc w:val="center"/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Строителство</w:t>
            </w:r>
          </w:p>
        </w:tc>
      </w:tr>
      <w:tr w:rsidR="000D4541" w:rsidRPr="000F201D" w:rsidTr="00C45134">
        <w:tc>
          <w:tcPr>
            <w:tcW w:w="959" w:type="dxa"/>
          </w:tcPr>
          <w:p w:rsidR="000D4541" w:rsidRPr="00C45134" w:rsidRDefault="000D4541" w:rsidP="00C45134">
            <w:pPr>
              <w:pStyle w:val="a6"/>
              <w:numPr>
                <w:ilvl w:val="0"/>
                <w:numId w:val="16"/>
              </w:numPr>
              <w:rPr>
                <w:bCs/>
                <w:color w:val="000000" w:themeColor="text1"/>
              </w:rPr>
            </w:pPr>
          </w:p>
        </w:tc>
        <w:tc>
          <w:tcPr>
            <w:tcW w:w="5441" w:type="dxa"/>
            <w:vAlign w:val="center"/>
          </w:tcPr>
          <w:p w:rsidR="000D4541" w:rsidRPr="000F201D" w:rsidRDefault="000D4541" w:rsidP="000153A2">
            <w:pPr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След завършването на строителството да се извърши почистване на терена.</w:t>
            </w:r>
          </w:p>
        </w:tc>
        <w:tc>
          <w:tcPr>
            <w:tcW w:w="3183" w:type="dxa"/>
            <w:vAlign w:val="center"/>
          </w:tcPr>
          <w:p w:rsidR="000D4541" w:rsidRPr="000F201D" w:rsidRDefault="000D4541" w:rsidP="000153A2">
            <w:pPr>
              <w:jc w:val="center"/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Строителство</w:t>
            </w:r>
          </w:p>
        </w:tc>
      </w:tr>
      <w:tr w:rsidR="000D4541" w:rsidRPr="000F201D" w:rsidTr="00C45134">
        <w:tc>
          <w:tcPr>
            <w:tcW w:w="959" w:type="dxa"/>
          </w:tcPr>
          <w:p w:rsidR="000D4541" w:rsidRPr="00C45134" w:rsidRDefault="000D4541" w:rsidP="00C45134">
            <w:pPr>
              <w:pStyle w:val="a6"/>
              <w:numPr>
                <w:ilvl w:val="0"/>
                <w:numId w:val="16"/>
              </w:numPr>
              <w:rPr>
                <w:bCs/>
                <w:color w:val="000000" w:themeColor="text1"/>
              </w:rPr>
            </w:pPr>
          </w:p>
        </w:tc>
        <w:tc>
          <w:tcPr>
            <w:tcW w:w="5441" w:type="dxa"/>
            <w:vAlign w:val="center"/>
          </w:tcPr>
          <w:p w:rsidR="000D4541" w:rsidRPr="000F201D" w:rsidRDefault="000D4541" w:rsidP="000153A2">
            <w:pPr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При осъществяване на озеленяване да се използват предимно местни растителни видове.</w:t>
            </w:r>
          </w:p>
        </w:tc>
        <w:tc>
          <w:tcPr>
            <w:tcW w:w="3183" w:type="dxa"/>
            <w:vAlign w:val="center"/>
          </w:tcPr>
          <w:p w:rsidR="000D4541" w:rsidRPr="000F201D" w:rsidRDefault="000D4541" w:rsidP="000153A2">
            <w:pPr>
              <w:jc w:val="center"/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Строителство и експлоатация</w:t>
            </w:r>
          </w:p>
        </w:tc>
      </w:tr>
      <w:tr w:rsidR="005B5A25" w:rsidRPr="000F201D" w:rsidTr="00C45134">
        <w:tc>
          <w:tcPr>
            <w:tcW w:w="959" w:type="dxa"/>
          </w:tcPr>
          <w:p w:rsidR="005B5A25" w:rsidRPr="00C45134" w:rsidRDefault="005B5A25" w:rsidP="00C45134">
            <w:pPr>
              <w:pStyle w:val="a6"/>
              <w:numPr>
                <w:ilvl w:val="0"/>
                <w:numId w:val="16"/>
              </w:numPr>
              <w:rPr>
                <w:bCs/>
                <w:color w:val="000000" w:themeColor="text1"/>
              </w:rPr>
            </w:pPr>
          </w:p>
        </w:tc>
        <w:tc>
          <w:tcPr>
            <w:tcW w:w="5441" w:type="dxa"/>
          </w:tcPr>
          <w:p w:rsidR="005B5A25" w:rsidRPr="000F201D" w:rsidRDefault="005B5A25" w:rsidP="005B5A25">
            <w:pPr>
              <w:rPr>
                <w:bCs/>
                <w:color w:val="000000" w:themeColor="text1"/>
              </w:rPr>
            </w:pPr>
            <w:r w:rsidRPr="000F201D">
              <w:rPr>
                <w:color w:val="000000" w:themeColor="text1"/>
              </w:rPr>
              <w:t>Спазване разпоредбите на Закона за здравословни и безопасни условия на труд.</w:t>
            </w:r>
          </w:p>
        </w:tc>
        <w:tc>
          <w:tcPr>
            <w:tcW w:w="3183" w:type="dxa"/>
          </w:tcPr>
          <w:p w:rsidR="005B5A25" w:rsidRPr="000F201D" w:rsidRDefault="005B5A25" w:rsidP="005B5A25">
            <w:pPr>
              <w:jc w:val="center"/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Строителство</w:t>
            </w:r>
          </w:p>
        </w:tc>
      </w:tr>
      <w:tr w:rsidR="005B5A25" w:rsidRPr="000F201D" w:rsidTr="00C45134">
        <w:tc>
          <w:tcPr>
            <w:tcW w:w="959" w:type="dxa"/>
          </w:tcPr>
          <w:p w:rsidR="005B5A25" w:rsidRPr="00C45134" w:rsidRDefault="005B5A25" w:rsidP="00C45134">
            <w:pPr>
              <w:pStyle w:val="a6"/>
              <w:numPr>
                <w:ilvl w:val="0"/>
                <w:numId w:val="16"/>
              </w:numPr>
              <w:rPr>
                <w:bCs/>
                <w:color w:val="000000" w:themeColor="text1"/>
              </w:rPr>
            </w:pPr>
          </w:p>
        </w:tc>
        <w:tc>
          <w:tcPr>
            <w:tcW w:w="5441" w:type="dxa"/>
          </w:tcPr>
          <w:p w:rsidR="005B5A25" w:rsidRPr="000F201D" w:rsidRDefault="005B5A25" w:rsidP="005B5A25">
            <w:pPr>
              <w:rPr>
                <w:color w:val="000000" w:themeColor="text1"/>
              </w:rPr>
            </w:pPr>
            <w:r w:rsidRPr="000F201D">
              <w:rPr>
                <w:color w:val="000000" w:themeColor="text1"/>
              </w:rPr>
              <w:t>Използване само на технически изправна строителна и транспортна техника.</w:t>
            </w:r>
          </w:p>
        </w:tc>
        <w:tc>
          <w:tcPr>
            <w:tcW w:w="3183" w:type="dxa"/>
          </w:tcPr>
          <w:p w:rsidR="005B5A25" w:rsidRPr="000F201D" w:rsidRDefault="005B5A25" w:rsidP="005B5A25">
            <w:pPr>
              <w:jc w:val="center"/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Строителство</w:t>
            </w:r>
          </w:p>
        </w:tc>
      </w:tr>
      <w:tr w:rsidR="005B5A25" w:rsidRPr="000F201D" w:rsidTr="00C45134">
        <w:tc>
          <w:tcPr>
            <w:tcW w:w="959" w:type="dxa"/>
          </w:tcPr>
          <w:p w:rsidR="005B5A25" w:rsidRPr="00C45134" w:rsidRDefault="005B5A25" w:rsidP="00C45134">
            <w:pPr>
              <w:pStyle w:val="a6"/>
              <w:numPr>
                <w:ilvl w:val="0"/>
                <w:numId w:val="16"/>
              </w:numPr>
              <w:rPr>
                <w:bCs/>
                <w:color w:val="000000" w:themeColor="text1"/>
              </w:rPr>
            </w:pPr>
          </w:p>
        </w:tc>
        <w:tc>
          <w:tcPr>
            <w:tcW w:w="5441" w:type="dxa"/>
          </w:tcPr>
          <w:p w:rsidR="005B5A25" w:rsidRPr="000F201D" w:rsidRDefault="005B5A25" w:rsidP="005B5A25">
            <w:pPr>
              <w:rPr>
                <w:bCs/>
                <w:color w:val="000000" w:themeColor="text1"/>
              </w:rPr>
            </w:pPr>
            <w:r w:rsidRPr="000F201D">
              <w:rPr>
                <w:color w:val="000000" w:themeColor="text1"/>
              </w:rPr>
              <w:t>Инструктиране на работещите за възможните рискове за здравето и начините за предпазване от тях.</w:t>
            </w:r>
          </w:p>
        </w:tc>
        <w:tc>
          <w:tcPr>
            <w:tcW w:w="3183" w:type="dxa"/>
          </w:tcPr>
          <w:p w:rsidR="005B5A25" w:rsidRPr="000F201D" w:rsidRDefault="005B5A25" w:rsidP="005B5A25">
            <w:pPr>
              <w:jc w:val="center"/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Строителство</w:t>
            </w:r>
          </w:p>
        </w:tc>
      </w:tr>
      <w:tr w:rsidR="005B5A25" w:rsidRPr="000F201D" w:rsidTr="00C45134">
        <w:tc>
          <w:tcPr>
            <w:tcW w:w="959" w:type="dxa"/>
          </w:tcPr>
          <w:p w:rsidR="005B5A25" w:rsidRPr="00C45134" w:rsidRDefault="005B5A25" w:rsidP="00C45134">
            <w:pPr>
              <w:pStyle w:val="a6"/>
              <w:numPr>
                <w:ilvl w:val="0"/>
                <w:numId w:val="16"/>
              </w:numPr>
              <w:rPr>
                <w:bCs/>
                <w:color w:val="000000" w:themeColor="text1"/>
              </w:rPr>
            </w:pPr>
          </w:p>
        </w:tc>
        <w:tc>
          <w:tcPr>
            <w:tcW w:w="5441" w:type="dxa"/>
          </w:tcPr>
          <w:p w:rsidR="005B5A25" w:rsidRPr="000F201D" w:rsidRDefault="005B5A25" w:rsidP="005B5A25">
            <w:pPr>
              <w:rPr>
                <w:bCs/>
                <w:color w:val="000000" w:themeColor="text1"/>
              </w:rPr>
            </w:pPr>
            <w:r w:rsidRPr="000F201D">
              <w:rPr>
                <w:color w:val="000000" w:themeColor="text1"/>
              </w:rPr>
              <w:t>Използване на лични предпазни средства при работа, съответстващи на изискванията за определените работни места.</w:t>
            </w:r>
          </w:p>
        </w:tc>
        <w:tc>
          <w:tcPr>
            <w:tcW w:w="3183" w:type="dxa"/>
          </w:tcPr>
          <w:p w:rsidR="005B5A25" w:rsidRPr="000F201D" w:rsidRDefault="005B5A25" w:rsidP="005B5A25">
            <w:pPr>
              <w:jc w:val="center"/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Строителство</w:t>
            </w:r>
          </w:p>
        </w:tc>
      </w:tr>
      <w:tr w:rsidR="007944D0" w:rsidRPr="000F201D" w:rsidTr="00C45134">
        <w:tc>
          <w:tcPr>
            <w:tcW w:w="959" w:type="dxa"/>
          </w:tcPr>
          <w:p w:rsidR="007944D0" w:rsidRPr="00C45134" w:rsidRDefault="007944D0" w:rsidP="00C45134">
            <w:pPr>
              <w:pStyle w:val="a6"/>
              <w:numPr>
                <w:ilvl w:val="0"/>
                <w:numId w:val="16"/>
              </w:numPr>
              <w:rPr>
                <w:bCs/>
                <w:color w:val="000000" w:themeColor="text1"/>
              </w:rPr>
            </w:pPr>
          </w:p>
        </w:tc>
        <w:tc>
          <w:tcPr>
            <w:tcW w:w="5441" w:type="dxa"/>
          </w:tcPr>
          <w:p w:rsidR="007944D0" w:rsidRPr="000F201D" w:rsidRDefault="007944D0" w:rsidP="005B5A25">
            <w:pPr>
              <w:rPr>
                <w:color w:val="000000" w:themeColor="text1"/>
              </w:rPr>
            </w:pPr>
            <w:r w:rsidRPr="000F201D">
              <w:rPr>
                <w:color w:val="000000" w:themeColor="text1"/>
              </w:rPr>
              <w:t>Своевременно да се почиства водоплътната изгребна яма от лицензирана фирма</w:t>
            </w:r>
          </w:p>
        </w:tc>
        <w:tc>
          <w:tcPr>
            <w:tcW w:w="3183" w:type="dxa"/>
          </w:tcPr>
          <w:p w:rsidR="007944D0" w:rsidRPr="000F201D" w:rsidRDefault="007944D0" w:rsidP="005B5A25">
            <w:pPr>
              <w:jc w:val="center"/>
              <w:rPr>
                <w:bCs/>
                <w:color w:val="000000" w:themeColor="text1"/>
              </w:rPr>
            </w:pPr>
            <w:r w:rsidRPr="000F201D">
              <w:rPr>
                <w:bCs/>
                <w:color w:val="000000" w:themeColor="text1"/>
              </w:rPr>
              <w:t>Експлоатация</w:t>
            </w:r>
          </w:p>
        </w:tc>
      </w:tr>
      <w:tr w:rsidR="00266AAA" w:rsidRPr="000F201D" w:rsidTr="00C45134">
        <w:tc>
          <w:tcPr>
            <w:tcW w:w="959" w:type="dxa"/>
          </w:tcPr>
          <w:p w:rsidR="00266AAA" w:rsidRPr="00C45134" w:rsidRDefault="00266AAA" w:rsidP="00C45134">
            <w:pPr>
              <w:pStyle w:val="a6"/>
              <w:numPr>
                <w:ilvl w:val="0"/>
                <w:numId w:val="16"/>
              </w:numPr>
              <w:rPr>
                <w:bCs/>
                <w:color w:val="000000" w:themeColor="text1"/>
              </w:rPr>
            </w:pPr>
          </w:p>
        </w:tc>
        <w:tc>
          <w:tcPr>
            <w:tcW w:w="5441" w:type="dxa"/>
          </w:tcPr>
          <w:p w:rsidR="00266AAA" w:rsidRPr="000F201D" w:rsidRDefault="00266AAA" w:rsidP="00266AAA">
            <w:pPr>
              <w:rPr>
                <w:bCs/>
                <w:color w:val="000000" w:themeColor="text1"/>
              </w:rPr>
            </w:pPr>
            <w:r w:rsidRPr="000F201D">
              <w:rPr>
                <w:color w:val="000000" w:themeColor="text1"/>
              </w:rPr>
              <w:t>Спазване на изискванията за осигуряване на пожарна и аварийна безопасност.</w:t>
            </w:r>
          </w:p>
        </w:tc>
        <w:tc>
          <w:tcPr>
            <w:tcW w:w="3183" w:type="dxa"/>
          </w:tcPr>
          <w:p w:rsidR="00266AAA" w:rsidRPr="000F201D" w:rsidRDefault="005B5A25" w:rsidP="00266AAA">
            <w:pPr>
              <w:jc w:val="center"/>
              <w:rPr>
                <w:bCs/>
                <w:color w:val="000000" w:themeColor="text1"/>
              </w:rPr>
            </w:pPr>
            <w:r w:rsidRPr="000F201D">
              <w:rPr>
                <w:color w:val="000000" w:themeColor="text1"/>
              </w:rPr>
              <w:t>Строителство и Експлоатация</w:t>
            </w:r>
          </w:p>
        </w:tc>
      </w:tr>
    </w:tbl>
    <w:p w:rsidR="00DF6173" w:rsidRPr="00511CDE" w:rsidRDefault="00DF6173" w:rsidP="00E557F7">
      <w:pPr>
        <w:jc w:val="both"/>
        <w:rPr>
          <w:b/>
        </w:rPr>
      </w:pPr>
    </w:p>
    <w:p w:rsidR="00DF6173" w:rsidRPr="00511CDE" w:rsidRDefault="00DF6173" w:rsidP="0025507B">
      <w:pPr>
        <w:ind w:firstLine="708"/>
        <w:jc w:val="both"/>
        <w:rPr>
          <w:b/>
        </w:rPr>
      </w:pPr>
      <w:r w:rsidRPr="00511CDE">
        <w:rPr>
          <w:b/>
        </w:rPr>
        <w:t>V. Обществен интерес към инвестиционното предложение.</w:t>
      </w:r>
    </w:p>
    <w:p w:rsidR="00DF6173" w:rsidRPr="00511CDE" w:rsidRDefault="00DF6173" w:rsidP="00C07A58">
      <w:pPr>
        <w:ind w:firstLine="708"/>
        <w:jc w:val="both"/>
      </w:pPr>
    </w:p>
    <w:p w:rsidR="00DF6173" w:rsidRPr="00224573" w:rsidRDefault="00DF6173" w:rsidP="00511CDE">
      <w:pPr>
        <w:ind w:firstLine="708"/>
        <w:jc w:val="both"/>
      </w:pPr>
      <w:r w:rsidRPr="00224573">
        <w:t>При проведената процедура за ИП и по-конкретно уведомяването, съгласно чл.</w:t>
      </w:r>
      <w:r w:rsidR="00BC6FA6">
        <w:t xml:space="preserve"> </w:t>
      </w:r>
      <w:r w:rsidRPr="00224573">
        <w:t>4, ал.</w:t>
      </w:r>
      <w:r w:rsidR="00224573">
        <w:t xml:space="preserve"> </w:t>
      </w:r>
      <w:r w:rsidRPr="00224573">
        <w:t xml:space="preserve">2 от Наредбата за ОВОС/07.03.2003 г. </w:t>
      </w:r>
      <w:r w:rsidRPr="00224573">
        <w:rPr>
          <w:i/>
        </w:rPr>
        <w:t>(</w:t>
      </w:r>
      <w:proofErr w:type="spellStart"/>
      <w:r w:rsidRPr="00224573">
        <w:rPr>
          <w:i/>
        </w:rPr>
        <w:t>посл</w:t>
      </w:r>
      <w:proofErr w:type="spellEnd"/>
      <w:r w:rsidRPr="00224573">
        <w:rPr>
          <w:i/>
        </w:rPr>
        <w:t>. изм. и доп. ДВ. бр.67 от 23 Август 2019 г.)</w:t>
      </w:r>
      <w:r w:rsidRPr="00224573">
        <w:t xml:space="preserve">, няма </w:t>
      </w:r>
      <w:r w:rsidR="00E557F7" w:rsidRPr="00224573">
        <w:t xml:space="preserve">постъпили възражения </w:t>
      </w:r>
      <w:r w:rsidRPr="00224573">
        <w:t>към оценяваното ИП.</w:t>
      </w:r>
    </w:p>
    <w:sectPr w:rsidR="00DF6173" w:rsidRPr="00224573" w:rsidSect="00511CDE">
      <w:footerReference w:type="defaul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38" w:rsidRDefault="00FA0938" w:rsidP="00E557F7">
      <w:r>
        <w:separator/>
      </w:r>
    </w:p>
  </w:endnote>
  <w:endnote w:type="continuationSeparator" w:id="0">
    <w:p w:rsidR="00FA0938" w:rsidRDefault="00FA0938" w:rsidP="00E5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073"/>
      <w:docPartObj>
        <w:docPartGallery w:val="Page Numbers (Bottom of Page)"/>
        <w:docPartUnique/>
      </w:docPartObj>
    </w:sdtPr>
    <w:sdtEndPr/>
    <w:sdtContent>
      <w:p w:rsidR="00B9765E" w:rsidRDefault="00B9765E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20F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9765E" w:rsidRDefault="00B9765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38" w:rsidRDefault="00FA0938" w:rsidP="00E557F7">
      <w:r>
        <w:separator/>
      </w:r>
    </w:p>
  </w:footnote>
  <w:footnote w:type="continuationSeparator" w:id="0">
    <w:p w:rsidR="00FA0938" w:rsidRDefault="00FA0938" w:rsidP="00E5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4A2"/>
    <w:multiLevelType w:val="hybridMultilevel"/>
    <w:tmpl w:val="C3B2011E"/>
    <w:lvl w:ilvl="0" w:tplc="71C625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006FC"/>
    <w:multiLevelType w:val="hybridMultilevel"/>
    <w:tmpl w:val="AFFCE68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AE3D73"/>
    <w:multiLevelType w:val="hybridMultilevel"/>
    <w:tmpl w:val="725EEDF2"/>
    <w:lvl w:ilvl="0" w:tplc="3C76E6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92B2CB2"/>
    <w:multiLevelType w:val="multilevel"/>
    <w:tmpl w:val="AB90560E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" w15:restartNumberingAfterBreak="0">
    <w:nsid w:val="1AF85489"/>
    <w:multiLevelType w:val="hybridMultilevel"/>
    <w:tmpl w:val="C8388E4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B411C9"/>
    <w:multiLevelType w:val="hybridMultilevel"/>
    <w:tmpl w:val="938286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D86B16"/>
    <w:multiLevelType w:val="hybridMultilevel"/>
    <w:tmpl w:val="482AC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20F5C"/>
    <w:multiLevelType w:val="hybridMultilevel"/>
    <w:tmpl w:val="91BC86A2"/>
    <w:lvl w:ilvl="0" w:tplc="4836C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C032B"/>
    <w:multiLevelType w:val="hybridMultilevel"/>
    <w:tmpl w:val="6DDADE2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9C02D10"/>
    <w:multiLevelType w:val="hybridMultilevel"/>
    <w:tmpl w:val="FD7E54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C7003"/>
    <w:multiLevelType w:val="hybridMultilevel"/>
    <w:tmpl w:val="E67E273A"/>
    <w:lvl w:ilvl="0" w:tplc="AD1C83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4836C99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 w15:restartNumberingAfterBreak="0">
    <w:nsid w:val="46AB5B34"/>
    <w:multiLevelType w:val="hybridMultilevel"/>
    <w:tmpl w:val="8954FD6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8104798"/>
    <w:multiLevelType w:val="hybridMultilevel"/>
    <w:tmpl w:val="F5764DAC"/>
    <w:lvl w:ilvl="0" w:tplc="1E40D5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4FD"/>
    <w:multiLevelType w:val="hybridMultilevel"/>
    <w:tmpl w:val="CF32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F3C7E"/>
    <w:multiLevelType w:val="hybridMultilevel"/>
    <w:tmpl w:val="FACAD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438F5"/>
    <w:multiLevelType w:val="hybridMultilevel"/>
    <w:tmpl w:val="9796D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13"/>
  </w:num>
  <w:num w:numId="7">
    <w:abstractNumId w:val="3"/>
  </w:num>
  <w:num w:numId="8">
    <w:abstractNumId w:val="11"/>
  </w:num>
  <w:num w:numId="9">
    <w:abstractNumId w:val="9"/>
  </w:num>
  <w:num w:numId="10">
    <w:abstractNumId w:val="14"/>
  </w:num>
  <w:num w:numId="11">
    <w:abstractNumId w:val="8"/>
  </w:num>
  <w:num w:numId="12">
    <w:abstractNumId w:val="4"/>
  </w:num>
  <w:num w:numId="13">
    <w:abstractNumId w:val="5"/>
  </w:num>
  <w:num w:numId="14">
    <w:abstractNumId w:val="12"/>
  </w:num>
  <w:num w:numId="15">
    <w:abstractNumId w:val="7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9F"/>
    <w:rsid w:val="0000069F"/>
    <w:rsid w:val="000034E5"/>
    <w:rsid w:val="0000411E"/>
    <w:rsid w:val="000058DE"/>
    <w:rsid w:val="00005EF7"/>
    <w:rsid w:val="00006332"/>
    <w:rsid w:val="0001007C"/>
    <w:rsid w:val="000153A2"/>
    <w:rsid w:val="00015C90"/>
    <w:rsid w:val="00017DAE"/>
    <w:rsid w:val="00022206"/>
    <w:rsid w:val="0002247D"/>
    <w:rsid w:val="0002558B"/>
    <w:rsid w:val="0004565A"/>
    <w:rsid w:val="00046491"/>
    <w:rsid w:val="00050115"/>
    <w:rsid w:val="00055D22"/>
    <w:rsid w:val="000604C8"/>
    <w:rsid w:val="00060C66"/>
    <w:rsid w:val="0006408B"/>
    <w:rsid w:val="00065129"/>
    <w:rsid w:val="00067679"/>
    <w:rsid w:val="0007103D"/>
    <w:rsid w:val="00072F8C"/>
    <w:rsid w:val="000815A6"/>
    <w:rsid w:val="000826A3"/>
    <w:rsid w:val="00084548"/>
    <w:rsid w:val="00087BA1"/>
    <w:rsid w:val="0009312B"/>
    <w:rsid w:val="000957D6"/>
    <w:rsid w:val="000965AA"/>
    <w:rsid w:val="00097C91"/>
    <w:rsid w:val="000A258B"/>
    <w:rsid w:val="000A2AA2"/>
    <w:rsid w:val="000A4003"/>
    <w:rsid w:val="000A55E4"/>
    <w:rsid w:val="000A7133"/>
    <w:rsid w:val="000B5B77"/>
    <w:rsid w:val="000C1240"/>
    <w:rsid w:val="000C262A"/>
    <w:rsid w:val="000D0F81"/>
    <w:rsid w:val="000D1A8A"/>
    <w:rsid w:val="000D3F0C"/>
    <w:rsid w:val="000D4541"/>
    <w:rsid w:val="000D5268"/>
    <w:rsid w:val="000E1CBE"/>
    <w:rsid w:val="000E23D0"/>
    <w:rsid w:val="000E5B7C"/>
    <w:rsid w:val="000E7317"/>
    <w:rsid w:val="000F1646"/>
    <w:rsid w:val="000F201D"/>
    <w:rsid w:val="000F7533"/>
    <w:rsid w:val="0010038C"/>
    <w:rsid w:val="00101F57"/>
    <w:rsid w:val="0010269E"/>
    <w:rsid w:val="001122F8"/>
    <w:rsid w:val="00112752"/>
    <w:rsid w:val="00114655"/>
    <w:rsid w:val="00115174"/>
    <w:rsid w:val="00122E17"/>
    <w:rsid w:val="001247D7"/>
    <w:rsid w:val="00124EF2"/>
    <w:rsid w:val="00130038"/>
    <w:rsid w:val="001302DC"/>
    <w:rsid w:val="00132FA8"/>
    <w:rsid w:val="00136AD2"/>
    <w:rsid w:val="00141515"/>
    <w:rsid w:val="00141579"/>
    <w:rsid w:val="0014528B"/>
    <w:rsid w:val="00147C16"/>
    <w:rsid w:val="00151D85"/>
    <w:rsid w:val="00153561"/>
    <w:rsid w:val="00153F7A"/>
    <w:rsid w:val="001541DC"/>
    <w:rsid w:val="00160E21"/>
    <w:rsid w:val="0016462E"/>
    <w:rsid w:val="00172AC3"/>
    <w:rsid w:val="001767A1"/>
    <w:rsid w:val="0017790C"/>
    <w:rsid w:val="00181864"/>
    <w:rsid w:val="001864A0"/>
    <w:rsid w:val="00190B23"/>
    <w:rsid w:val="00192A08"/>
    <w:rsid w:val="001A41F5"/>
    <w:rsid w:val="001A5293"/>
    <w:rsid w:val="001A6743"/>
    <w:rsid w:val="001A70D1"/>
    <w:rsid w:val="001A7761"/>
    <w:rsid w:val="001B11C2"/>
    <w:rsid w:val="001B5A4B"/>
    <w:rsid w:val="001B6526"/>
    <w:rsid w:val="001B73E1"/>
    <w:rsid w:val="001C0301"/>
    <w:rsid w:val="001C0B0D"/>
    <w:rsid w:val="001C252E"/>
    <w:rsid w:val="001C51C9"/>
    <w:rsid w:val="001C666A"/>
    <w:rsid w:val="001C7406"/>
    <w:rsid w:val="001D1FD2"/>
    <w:rsid w:val="001D5C10"/>
    <w:rsid w:val="001D5C64"/>
    <w:rsid w:val="001E3F3F"/>
    <w:rsid w:val="001E4192"/>
    <w:rsid w:val="001E4905"/>
    <w:rsid w:val="001E4F14"/>
    <w:rsid w:val="001F08F2"/>
    <w:rsid w:val="001F15C3"/>
    <w:rsid w:val="001F495E"/>
    <w:rsid w:val="001F54C2"/>
    <w:rsid w:val="001F5F22"/>
    <w:rsid w:val="001F7B23"/>
    <w:rsid w:val="00200972"/>
    <w:rsid w:val="002020FC"/>
    <w:rsid w:val="002027FF"/>
    <w:rsid w:val="00205E1D"/>
    <w:rsid w:val="00207138"/>
    <w:rsid w:val="002206D3"/>
    <w:rsid w:val="00221FE7"/>
    <w:rsid w:val="002239A2"/>
    <w:rsid w:val="00224573"/>
    <w:rsid w:val="00225074"/>
    <w:rsid w:val="00225AA2"/>
    <w:rsid w:val="00230118"/>
    <w:rsid w:val="002306CB"/>
    <w:rsid w:val="00230FA8"/>
    <w:rsid w:val="00234590"/>
    <w:rsid w:val="002347A9"/>
    <w:rsid w:val="00235AC9"/>
    <w:rsid w:val="002370F5"/>
    <w:rsid w:val="002409D6"/>
    <w:rsid w:val="0024575A"/>
    <w:rsid w:val="00246B3D"/>
    <w:rsid w:val="002503B6"/>
    <w:rsid w:val="0025507B"/>
    <w:rsid w:val="00266AAA"/>
    <w:rsid w:val="00271B34"/>
    <w:rsid w:val="00272DB5"/>
    <w:rsid w:val="002769CF"/>
    <w:rsid w:val="00280917"/>
    <w:rsid w:val="00280DAF"/>
    <w:rsid w:val="00284183"/>
    <w:rsid w:val="002846D3"/>
    <w:rsid w:val="00284FD0"/>
    <w:rsid w:val="00287C7F"/>
    <w:rsid w:val="00291AB1"/>
    <w:rsid w:val="002928A3"/>
    <w:rsid w:val="002A0FCF"/>
    <w:rsid w:val="002A2B2B"/>
    <w:rsid w:val="002A343B"/>
    <w:rsid w:val="002A5B0C"/>
    <w:rsid w:val="002B288B"/>
    <w:rsid w:val="002B41DB"/>
    <w:rsid w:val="002C241E"/>
    <w:rsid w:val="002C4E6A"/>
    <w:rsid w:val="002D2F17"/>
    <w:rsid w:val="002D4039"/>
    <w:rsid w:val="002D5CA9"/>
    <w:rsid w:val="002E2A3F"/>
    <w:rsid w:val="002E40D7"/>
    <w:rsid w:val="002E464D"/>
    <w:rsid w:val="002E6DCA"/>
    <w:rsid w:val="002F5223"/>
    <w:rsid w:val="002F67C2"/>
    <w:rsid w:val="00300F79"/>
    <w:rsid w:val="003020FD"/>
    <w:rsid w:val="00303487"/>
    <w:rsid w:val="00317280"/>
    <w:rsid w:val="00323A26"/>
    <w:rsid w:val="003243ED"/>
    <w:rsid w:val="003264F0"/>
    <w:rsid w:val="003269D7"/>
    <w:rsid w:val="0033271E"/>
    <w:rsid w:val="00332ED9"/>
    <w:rsid w:val="0033453A"/>
    <w:rsid w:val="0033498A"/>
    <w:rsid w:val="00334CAF"/>
    <w:rsid w:val="00335EBB"/>
    <w:rsid w:val="003409EA"/>
    <w:rsid w:val="00340D42"/>
    <w:rsid w:val="00347A4D"/>
    <w:rsid w:val="00350342"/>
    <w:rsid w:val="00351BF6"/>
    <w:rsid w:val="00353967"/>
    <w:rsid w:val="003620C3"/>
    <w:rsid w:val="00362CCC"/>
    <w:rsid w:val="00365FAE"/>
    <w:rsid w:val="003760C3"/>
    <w:rsid w:val="003845B8"/>
    <w:rsid w:val="00384B4F"/>
    <w:rsid w:val="00387C0B"/>
    <w:rsid w:val="0039122A"/>
    <w:rsid w:val="00393834"/>
    <w:rsid w:val="00397951"/>
    <w:rsid w:val="003A33EB"/>
    <w:rsid w:val="003A4F30"/>
    <w:rsid w:val="003B5457"/>
    <w:rsid w:val="003C2720"/>
    <w:rsid w:val="003C2AC3"/>
    <w:rsid w:val="003C317C"/>
    <w:rsid w:val="003E16FF"/>
    <w:rsid w:val="003E18E9"/>
    <w:rsid w:val="003E4586"/>
    <w:rsid w:val="003E7B89"/>
    <w:rsid w:val="003F1B30"/>
    <w:rsid w:val="003F3253"/>
    <w:rsid w:val="003F520F"/>
    <w:rsid w:val="003F7217"/>
    <w:rsid w:val="0040187C"/>
    <w:rsid w:val="00402095"/>
    <w:rsid w:val="00405410"/>
    <w:rsid w:val="00405509"/>
    <w:rsid w:val="004149B8"/>
    <w:rsid w:val="00414F24"/>
    <w:rsid w:val="00423103"/>
    <w:rsid w:val="004242F1"/>
    <w:rsid w:val="00430CB4"/>
    <w:rsid w:val="00446E03"/>
    <w:rsid w:val="00447D60"/>
    <w:rsid w:val="00450048"/>
    <w:rsid w:val="004501FE"/>
    <w:rsid w:val="00451104"/>
    <w:rsid w:val="0045345D"/>
    <w:rsid w:val="00454E69"/>
    <w:rsid w:val="00462910"/>
    <w:rsid w:val="00464B0E"/>
    <w:rsid w:val="00465A84"/>
    <w:rsid w:val="00466DEC"/>
    <w:rsid w:val="004839F8"/>
    <w:rsid w:val="00483D3C"/>
    <w:rsid w:val="0048463D"/>
    <w:rsid w:val="00492553"/>
    <w:rsid w:val="00492E74"/>
    <w:rsid w:val="004950AA"/>
    <w:rsid w:val="004A2360"/>
    <w:rsid w:val="004B2A57"/>
    <w:rsid w:val="004B3900"/>
    <w:rsid w:val="004C3B9D"/>
    <w:rsid w:val="004C40CB"/>
    <w:rsid w:val="004C7919"/>
    <w:rsid w:val="004D2B25"/>
    <w:rsid w:val="004D3337"/>
    <w:rsid w:val="004E1819"/>
    <w:rsid w:val="004E2607"/>
    <w:rsid w:val="004E716C"/>
    <w:rsid w:val="004E77A5"/>
    <w:rsid w:val="004F7865"/>
    <w:rsid w:val="00505282"/>
    <w:rsid w:val="005073D1"/>
    <w:rsid w:val="00507B93"/>
    <w:rsid w:val="005118AB"/>
    <w:rsid w:val="00511CDE"/>
    <w:rsid w:val="0051449B"/>
    <w:rsid w:val="00516611"/>
    <w:rsid w:val="0051696F"/>
    <w:rsid w:val="0052106A"/>
    <w:rsid w:val="0052284C"/>
    <w:rsid w:val="005259C7"/>
    <w:rsid w:val="005338F2"/>
    <w:rsid w:val="00536314"/>
    <w:rsid w:val="0053753D"/>
    <w:rsid w:val="005440CF"/>
    <w:rsid w:val="00546DAD"/>
    <w:rsid w:val="005509A8"/>
    <w:rsid w:val="0055237B"/>
    <w:rsid w:val="00552E49"/>
    <w:rsid w:val="0055348C"/>
    <w:rsid w:val="0055652B"/>
    <w:rsid w:val="005615A1"/>
    <w:rsid w:val="0056212D"/>
    <w:rsid w:val="00564629"/>
    <w:rsid w:val="00564EC3"/>
    <w:rsid w:val="00570854"/>
    <w:rsid w:val="0057579D"/>
    <w:rsid w:val="00584343"/>
    <w:rsid w:val="00591458"/>
    <w:rsid w:val="00592D2D"/>
    <w:rsid w:val="00594AE6"/>
    <w:rsid w:val="0059521A"/>
    <w:rsid w:val="0059608E"/>
    <w:rsid w:val="005A0D22"/>
    <w:rsid w:val="005A179D"/>
    <w:rsid w:val="005A5F78"/>
    <w:rsid w:val="005B0811"/>
    <w:rsid w:val="005B0B80"/>
    <w:rsid w:val="005B2AA0"/>
    <w:rsid w:val="005B5A25"/>
    <w:rsid w:val="005C18B9"/>
    <w:rsid w:val="005C363E"/>
    <w:rsid w:val="005C51C2"/>
    <w:rsid w:val="005C52E4"/>
    <w:rsid w:val="005C53F6"/>
    <w:rsid w:val="005D166D"/>
    <w:rsid w:val="005D1ADC"/>
    <w:rsid w:val="005D209F"/>
    <w:rsid w:val="005D3150"/>
    <w:rsid w:val="005D48E2"/>
    <w:rsid w:val="005E1285"/>
    <w:rsid w:val="005E763F"/>
    <w:rsid w:val="005F1CC6"/>
    <w:rsid w:val="005F3A66"/>
    <w:rsid w:val="005F5956"/>
    <w:rsid w:val="0060057D"/>
    <w:rsid w:val="006024F0"/>
    <w:rsid w:val="006075C5"/>
    <w:rsid w:val="006079B2"/>
    <w:rsid w:val="006159D4"/>
    <w:rsid w:val="006219E4"/>
    <w:rsid w:val="0062623D"/>
    <w:rsid w:val="00626538"/>
    <w:rsid w:val="00631E6E"/>
    <w:rsid w:val="0063246E"/>
    <w:rsid w:val="00635F43"/>
    <w:rsid w:val="00642F70"/>
    <w:rsid w:val="006506D3"/>
    <w:rsid w:val="0065440F"/>
    <w:rsid w:val="00654BFA"/>
    <w:rsid w:val="00656792"/>
    <w:rsid w:val="00656826"/>
    <w:rsid w:val="00661D10"/>
    <w:rsid w:val="00665ED0"/>
    <w:rsid w:val="00666459"/>
    <w:rsid w:val="006703E4"/>
    <w:rsid w:val="0067211D"/>
    <w:rsid w:val="00676E7D"/>
    <w:rsid w:val="00677D45"/>
    <w:rsid w:val="00680116"/>
    <w:rsid w:val="00680CA7"/>
    <w:rsid w:val="006863D7"/>
    <w:rsid w:val="00686E8D"/>
    <w:rsid w:val="006901C1"/>
    <w:rsid w:val="00693BAA"/>
    <w:rsid w:val="006A5D8A"/>
    <w:rsid w:val="006A7BD5"/>
    <w:rsid w:val="006B033D"/>
    <w:rsid w:val="006B5257"/>
    <w:rsid w:val="006B6C13"/>
    <w:rsid w:val="006C08F1"/>
    <w:rsid w:val="006C14B8"/>
    <w:rsid w:val="006C7ABB"/>
    <w:rsid w:val="006D4072"/>
    <w:rsid w:val="006D488C"/>
    <w:rsid w:val="006D62E4"/>
    <w:rsid w:val="006E00F3"/>
    <w:rsid w:val="006E1377"/>
    <w:rsid w:val="006E4801"/>
    <w:rsid w:val="006E518D"/>
    <w:rsid w:val="006E6949"/>
    <w:rsid w:val="006E7705"/>
    <w:rsid w:val="006E7FB6"/>
    <w:rsid w:val="006F0496"/>
    <w:rsid w:val="006F0CA5"/>
    <w:rsid w:val="006F2025"/>
    <w:rsid w:val="007079E8"/>
    <w:rsid w:val="00711954"/>
    <w:rsid w:val="00714286"/>
    <w:rsid w:val="00723473"/>
    <w:rsid w:val="0072360E"/>
    <w:rsid w:val="00724E75"/>
    <w:rsid w:val="007275DD"/>
    <w:rsid w:val="007303B0"/>
    <w:rsid w:val="00730557"/>
    <w:rsid w:val="0073154A"/>
    <w:rsid w:val="00734634"/>
    <w:rsid w:val="007368C9"/>
    <w:rsid w:val="00740B54"/>
    <w:rsid w:val="0074485C"/>
    <w:rsid w:val="00745646"/>
    <w:rsid w:val="007459D9"/>
    <w:rsid w:val="007528F6"/>
    <w:rsid w:val="0075759F"/>
    <w:rsid w:val="00763189"/>
    <w:rsid w:val="00763C36"/>
    <w:rsid w:val="007642AA"/>
    <w:rsid w:val="00767F8E"/>
    <w:rsid w:val="00771641"/>
    <w:rsid w:val="0077722C"/>
    <w:rsid w:val="007802FC"/>
    <w:rsid w:val="007819C4"/>
    <w:rsid w:val="007921A2"/>
    <w:rsid w:val="00793380"/>
    <w:rsid w:val="007944D0"/>
    <w:rsid w:val="007A2825"/>
    <w:rsid w:val="007A6D11"/>
    <w:rsid w:val="007A7637"/>
    <w:rsid w:val="007B024B"/>
    <w:rsid w:val="007B17D5"/>
    <w:rsid w:val="007B1DE3"/>
    <w:rsid w:val="007B2F07"/>
    <w:rsid w:val="007B6BF6"/>
    <w:rsid w:val="007B74E4"/>
    <w:rsid w:val="007C0129"/>
    <w:rsid w:val="007C03E8"/>
    <w:rsid w:val="007C0918"/>
    <w:rsid w:val="007C2C6E"/>
    <w:rsid w:val="007C5B24"/>
    <w:rsid w:val="007C6408"/>
    <w:rsid w:val="007C6EB1"/>
    <w:rsid w:val="007D5C8D"/>
    <w:rsid w:val="007D724C"/>
    <w:rsid w:val="007E33D2"/>
    <w:rsid w:val="007E36B3"/>
    <w:rsid w:val="007E5EE8"/>
    <w:rsid w:val="007E76B5"/>
    <w:rsid w:val="00800213"/>
    <w:rsid w:val="008016B0"/>
    <w:rsid w:val="00803ACB"/>
    <w:rsid w:val="00812C9E"/>
    <w:rsid w:val="00814537"/>
    <w:rsid w:val="00814610"/>
    <w:rsid w:val="008210CE"/>
    <w:rsid w:val="008216FB"/>
    <w:rsid w:val="0082258E"/>
    <w:rsid w:val="00833122"/>
    <w:rsid w:val="008370F0"/>
    <w:rsid w:val="008411A8"/>
    <w:rsid w:val="008413C2"/>
    <w:rsid w:val="0084688F"/>
    <w:rsid w:val="008511A2"/>
    <w:rsid w:val="008512CF"/>
    <w:rsid w:val="00855757"/>
    <w:rsid w:val="00866673"/>
    <w:rsid w:val="00867400"/>
    <w:rsid w:val="00886D16"/>
    <w:rsid w:val="00891D9B"/>
    <w:rsid w:val="00893335"/>
    <w:rsid w:val="00893E08"/>
    <w:rsid w:val="00894F94"/>
    <w:rsid w:val="008A0317"/>
    <w:rsid w:val="008A07D9"/>
    <w:rsid w:val="008A3567"/>
    <w:rsid w:val="008B1EA4"/>
    <w:rsid w:val="008B2B9B"/>
    <w:rsid w:val="008B729B"/>
    <w:rsid w:val="008B76E1"/>
    <w:rsid w:val="008C0123"/>
    <w:rsid w:val="008C46D6"/>
    <w:rsid w:val="008C5839"/>
    <w:rsid w:val="008C67AF"/>
    <w:rsid w:val="008C6EFB"/>
    <w:rsid w:val="008D504C"/>
    <w:rsid w:val="008D586E"/>
    <w:rsid w:val="008D78D4"/>
    <w:rsid w:val="008E2779"/>
    <w:rsid w:val="008E6CC1"/>
    <w:rsid w:val="008E7F58"/>
    <w:rsid w:val="008F227E"/>
    <w:rsid w:val="008F55BF"/>
    <w:rsid w:val="008F70E9"/>
    <w:rsid w:val="0090027E"/>
    <w:rsid w:val="009044D7"/>
    <w:rsid w:val="00907819"/>
    <w:rsid w:val="00907D00"/>
    <w:rsid w:val="0091090C"/>
    <w:rsid w:val="009118EB"/>
    <w:rsid w:val="00911AEE"/>
    <w:rsid w:val="00913E56"/>
    <w:rsid w:val="00916CDC"/>
    <w:rsid w:val="00916DD9"/>
    <w:rsid w:val="00920698"/>
    <w:rsid w:val="00922505"/>
    <w:rsid w:val="00922509"/>
    <w:rsid w:val="00937844"/>
    <w:rsid w:val="0093798C"/>
    <w:rsid w:val="00940C97"/>
    <w:rsid w:val="0094208F"/>
    <w:rsid w:val="00942BD8"/>
    <w:rsid w:val="00943921"/>
    <w:rsid w:val="00945A0C"/>
    <w:rsid w:val="00950476"/>
    <w:rsid w:val="00952460"/>
    <w:rsid w:val="00954B2D"/>
    <w:rsid w:val="009560CD"/>
    <w:rsid w:val="0095705C"/>
    <w:rsid w:val="009640D7"/>
    <w:rsid w:val="009660EC"/>
    <w:rsid w:val="00966ADE"/>
    <w:rsid w:val="009671EA"/>
    <w:rsid w:val="0096764B"/>
    <w:rsid w:val="009711EF"/>
    <w:rsid w:val="0097171B"/>
    <w:rsid w:val="0097596A"/>
    <w:rsid w:val="00976031"/>
    <w:rsid w:val="009776C6"/>
    <w:rsid w:val="00977F47"/>
    <w:rsid w:val="009820B4"/>
    <w:rsid w:val="0098375B"/>
    <w:rsid w:val="009849F2"/>
    <w:rsid w:val="009962AA"/>
    <w:rsid w:val="009A3722"/>
    <w:rsid w:val="009A6F49"/>
    <w:rsid w:val="009B0A3D"/>
    <w:rsid w:val="009B1B1A"/>
    <w:rsid w:val="009B39EA"/>
    <w:rsid w:val="009B4A11"/>
    <w:rsid w:val="009B4D6A"/>
    <w:rsid w:val="009B5A0F"/>
    <w:rsid w:val="009B666B"/>
    <w:rsid w:val="009C440E"/>
    <w:rsid w:val="009C50FD"/>
    <w:rsid w:val="009C7C11"/>
    <w:rsid w:val="009D36C7"/>
    <w:rsid w:val="009D3F23"/>
    <w:rsid w:val="009E0411"/>
    <w:rsid w:val="009E509A"/>
    <w:rsid w:val="009E6D30"/>
    <w:rsid w:val="009F0192"/>
    <w:rsid w:val="009F2FD2"/>
    <w:rsid w:val="009F3250"/>
    <w:rsid w:val="009F3A17"/>
    <w:rsid w:val="009F5553"/>
    <w:rsid w:val="00A00644"/>
    <w:rsid w:val="00A02D8B"/>
    <w:rsid w:val="00A06DE6"/>
    <w:rsid w:val="00A10F55"/>
    <w:rsid w:val="00A1113A"/>
    <w:rsid w:val="00A148B1"/>
    <w:rsid w:val="00A1632B"/>
    <w:rsid w:val="00A23438"/>
    <w:rsid w:val="00A25C64"/>
    <w:rsid w:val="00A26B0C"/>
    <w:rsid w:val="00A309E5"/>
    <w:rsid w:val="00A34A46"/>
    <w:rsid w:val="00A34C6E"/>
    <w:rsid w:val="00A3565A"/>
    <w:rsid w:val="00A4233D"/>
    <w:rsid w:val="00A42BFC"/>
    <w:rsid w:val="00A50EC1"/>
    <w:rsid w:val="00A516F0"/>
    <w:rsid w:val="00A5176D"/>
    <w:rsid w:val="00A52740"/>
    <w:rsid w:val="00A53FB6"/>
    <w:rsid w:val="00A541EB"/>
    <w:rsid w:val="00A560B8"/>
    <w:rsid w:val="00A56CAA"/>
    <w:rsid w:val="00A56D19"/>
    <w:rsid w:val="00A608F5"/>
    <w:rsid w:val="00A617D4"/>
    <w:rsid w:val="00A63992"/>
    <w:rsid w:val="00A64D95"/>
    <w:rsid w:val="00A6772C"/>
    <w:rsid w:val="00A75245"/>
    <w:rsid w:val="00A817FD"/>
    <w:rsid w:val="00A83D20"/>
    <w:rsid w:val="00A87CF1"/>
    <w:rsid w:val="00A91209"/>
    <w:rsid w:val="00A915BA"/>
    <w:rsid w:val="00A92424"/>
    <w:rsid w:val="00A9260A"/>
    <w:rsid w:val="00A93773"/>
    <w:rsid w:val="00A9416F"/>
    <w:rsid w:val="00A95ABE"/>
    <w:rsid w:val="00A97610"/>
    <w:rsid w:val="00AA12CB"/>
    <w:rsid w:val="00AA4D4B"/>
    <w:rsid w:val="00AA53EC"/>
    <w:rsid w:val="00AA75B2"/>
    <w:rsid w:val="00AB0704"/>
    <w:rsid w:val="00AB0897"/>
    <w:rsid w:val="00AB0AA1"/>
    <w:rsid w:val="00AC38FE"/>
    <w:rsid w:val="00AC4CF0"/>
    <w:rsid w:val="00AC5412"/>
    <w:rsid w:val="00AC6622"/>
    <w:rsid w:val="00AD74EA"/>
    <w:rsid w:val="00AE5819"/>
    <w:rsid w:val="00AE5D0A"/>
    <w:rsid w:val="00AF2696"/>
    <w:rsid w:val="00AF6B2D"/>
    <w:rsid w:val="00B00BE2"/>
    <w:rsid w:val="00B06708"/>
    <w:rsid w:val="00B06ECA"/>
    <w:rsid w:val="00B16AC7"/>
    <w:rsid w:val="00B22837"/>
    <w:rsid w:val="00B26AD9"/>
    <w:rsid w:val="00B31846"/>
    <w:rsid w:val="00B40BF3"/>
    <w:rsid w:val="00B42124"/>
    <w:rsid w:val="00B42E33"/>
    <w:rsid w:val="00B46876"/>
    <w:rsid w:val="00B503DB"/>
    <w:rsid w:val="00B5057D"/>
    <w:rsid w:val="00B55210"/>
    <w:rsid w:val="00B55612"/>
    <w:rsid w:val="00B62B4F"/>
    <w:rsid w:val="00B70010"/>
    <w:rsid w:val="00B717DB"/>
    <w:rsid w:val="00B73A2D"/>
    <w:rsid w:val="00B76923"/>
    <w:rsid w:val="00B82009"/>
    <w:rsid w:val="00B82FF7"/>
    <w:rsid w:val="00B834D1"/>
    <w:rsid w:val="00B837E0"/>
    <w:rsid w:val="00B86B7C"/>
    <w:rsid w:val="00B9323E"/>
    <w:rsid w:val="00B95417"/>
    <w:rsid w:val="00B9765E"/>
    <w:rsid w:val="00BA4A60"/>
    <w:rsid w:val="00BA4C61"/>
    <w:rsid w:val="00BA5986"/>
    <w:rsid w:val="00BA5D53"/>
    <w:rsid w:val="00BA7384"/>
    <w:rsid w:val="00BB3488"/>
    <w:rsid w:val="00BB76EC"/>
    <w:rsid w:val="00BC1D6F"/>
    <w:rsid w:val="00BC2043"/>
    <w:rsid w:val="00BC2EA4"/>
    <w:rsid w:val="00BC3FA5"/>
    <w:rsid w:val="00BC4515"/>
    <w:rsid w:val="00BC560C"/>
    <w:rsid w:val="00BC6FA6"/>
    <w:rsid w:val="00BD0CE9"/>
    <w:rsid w:val="00BD594C"/>
    <w:rsid w:val="00BD7C9F"/>
    <w:rsid w:val="00BE1493"/>
    <w:rsid w:val="00BE6D7C"/>
    <w:rsid w:val="00BE715F"/>
    <w:rsid w:val="00BF5123"/>
    <w:rsid w:val="00BF5363"/>
    <w:rsid w:val="00C029D6"/>
    <w:rsid w:val="00C06CB0"/>
    <w:rsid w:val="00C07A58"/>
    <w:rsid w:val="00C07AC4"/>
    <w:rsid w:val="00C102C0"/>
    <w:rsid w:val="00C134B2"/>
    <w:rsid w:val="00C21A8C"/>
    <w:rsid w:val="00C227DF"/>
    <w:rsid w:val="00C27705"/>
    <w:rsid w:val="00C327FA"/>
    <w:rsid w:val="00C33BE2"/>
    <w:rsid w:val="00C34AC5"/>
    <w:rsid w:val="00C350CB"/>
    <w:rsid w:val="00C355BA"/>
    <w:rsid w:val="00C407B7"/>
    <w:rsid w:val="00C40C1E"/>
    <w:rsid w:val="00C4161A"/>
    <w:rsid w:val="00C420D5"/>
    <w:rsid w:val="00C44560"/>
    <w:rsid w:val="00C45134"/>
    <w:rsid w:val="00C45E15"/>
    <w:rsid w:val="00C4621E"/>
    <w:rsid w:val="00C46566"/>
    <w:rsid w:val="00C55E7C"/>
    <w:rsid w:val="00C62C06"/>
    <w:rsid w:val="00C65138"/>
    <w:rsid w:val="00C67965"/>
    <w:rsid w:val="00C67AB1"/>
    <w:rsid w:val="00C70E99"/>
    <w:rsid w:val="00C72ED7"/>
    <w:rsid w:val="00C83595"/>
    <w:rsid w:val="00C91701"/>
    <w:rsid w:val="00C9327B"/>
    <w:rsid w:val="00C933A3"/>
    <w:rsid w:val="00CA57BB"/>
    <w:rsid w:val="00CB3B39"/>
    <w:rsid w:val="00CB547E"/>
    <w:rsid w:val="00CB5EAC"/>
    <w:rsid w:val="00CB6F40"/>
    <w:rsid w:val="00CC02A9"/>
    <w:rsid w:val="00CC0795"/>
    <w:rsid w:val="00CC30FD"/>
    <w:rsid w:val="00CD2493"/>
    <w:rsid w:val="00CD27BC"/>
    <w:rsid w:val="00CD59C3"/>
    <w:rsid w:val="00CE0966"/>
    <w:rsid w:val="00CE51A7"/>
    <w:rsid w:val="00CE5547"/>
    <w:rsid w:val="00CE7C07"/>
    <w:rsid w:val="00CF033D"/>
    <w:rsid w:val="00CF1C8F"/>
    <w:rsid w:val="00CF349A"/>
    <w:rsid w:val="00D0055A"/>
    <w:rsid w:val="00D00C28"/>
    <w:rsid w:val="00D02500"/>
    <w:rsid w:val="00D03C46"/>
    <w:rsid w:val="00D04B6B"/>
    <w:rsid w:val="00D065A8"/>
    <w:rsid w:val="00D06D6F"/>
    <w:rsid w:val="00D224F9"/>
    <w:rsid w:val="00D239CA"/>
    <w:rsid w:val="00D23EEC"/>
    <w:rsid w:val="00D27C77"/>
    <w:rsid w:val="00D354CE"/>
    <w:rsid w:val="00D401A1"/>
    <w:rsid w:val="00D414DE"/>
    <w:rsid w:val="00D4380C"/>
    <w:rsid w:val="00D46BB2"/>
    <w:rsid w:val="00D521A2"/>
    <w:rsid w:val="00D55416"/>
    <w:rsid w:val="00D60186"/>
    <w:rsid w:val="00D619F9"/>
    <w:rsid w:val="00D61E5A"/>
    <w:rsid w:val="00D621F6"/>
    <w:rsid w:val="00D63746"/>
    <w:rsid w:val="00D665AF"/>
    <w:rsid w:val="00D70714"/>
    <w:rsid w:val="00D711FC"/>
    <w:rsid w:val="00D8104D"/>
    <w:rsid w:val="00D8396C"/>
    <w:rsid w:val="00D83ECE"/>
    <w:rsid w:val="00D85F08"/>
    <w:rsid w:val="00D94668"/>
    <w:rsid w:val="00D96EBF"/>
    <w:rsid w:val="00D97190"/>
    <w:rsid w:val="00DA112D"/>
    <w:rsid w:val="00DA3517"/>
    <w:rsid w:val="00DA4747"/>
    <w:rsid w:val="00DA4BF7"/>
    <w:rsid w:val="00DA5DE6"/>
    <w:rsid w:val="00DA6B0A"/>
    <w:rsid w:val="00DA7D09"/>
    <w:rsid w:val="00DB13E9"/>
    <w:rsid w:val="00DB16FE"/>
    <w:rsid w:val="00DB3CC9"/>
    <w:rsid w:val="00DC0A1C"/>
    <w:rsid w:val="00DC20F5"/>
    <w:rsid w:val="00DC7FFA"/>
    <w:rsid w:val="00DD07CC"/>
    <w:rsid w:val="00DD0FCA"/>
    <w:rsid w:val="00DD2A32"/>
    <w:rsid w:val="00DD6E43"/>
    <w:rsid w:val="00DE07D6"/>
    <w:rsid w:val="00DE3A31"/>
    <w:rsid w:val="00DE57B5"/>
    <w:rsid w:val="00DE5B89"/>
    <w:rsid w:val="00DE7FFC"/>
    <w:rsid w:val="00DF070A"/>
    <w:rsid w:val="00DF11AC"/>
    <w:rsid w:val="00DF41AE"/>
    <w:rsid w:val="00DF6173"/>
    <w:rsid w:val="00DF6786"/>
    <w:rsid w:val="00DF74BE"/>
    <w:rsid w:val="00E01E2A"/>
    <w:rsid w:val="00E020E3"/>
    <w:rsid w:val="00E1143B"/>
    <w:rsid w:val="00E11649"/>
    <w:rsid w:val="00E11884"/>
    <w:rsid w:val="00E14982"/>
    <w:rsid w:val="00E22362"/>
    <w:rsid w:val="00E26312"/>
    <w:rsid w:val="00E27E6E"/>
    <w:rsid w:val="00E3408E"/>
    <w:rsid w:val="00E342CE"/>
    <w:rsid w:val="00E3767D"/>
    <w:rsid w:val="00E409FF"/>
    <w:rsid w:val="00E41401"/>
    <w:rsid w:val="00E44669"/>
    <w:rsid w:val="00E44A8C"/>
    <w:rsid w:val="00E4510B"/>
    <w:rsid w:val="00E45C80"/>
    <w:rsid w:val="00E45CDF"/>
    <w:rsid w:val="00E462A0"/>
    <w:rsid w:val="00E476FA"/>
    <w:rsid w:val="00E51639"/>
    <w:rsid w:val="00E5243F"/>
    <w:rsid w:val="00E557F7"/>
    <w:rsid w:val="00E567BF"/>
    <w:rsid w:val="00E5766B"/>
    <w:rsid w:val="00E57A62"/>
    <w:rsid w:val="00E603E1"/>
    <w:rsid w:val="00E610A5"/>
    <w:rsid w:val="00E62FDB"/>
    <w:rsid w:val="00E631A0"/>
    <w:rsid w:val="00E634AE"/>
    <w:rsid w:val="00E73CF5"/>
    <w:rsid w:val="00E73D1C"/>
    <w:rsid w:val="00E803B2"/>
    <w:rsid w:val="00E82E74"/>
    <w:rsid w:val="00E84EFF"/>
    <w:rsid w:val="00E97BF0"/>
    <w:rsid w:val="00EA009E"/>
    <w:rsid w:val="00EA1B98"/>
    <w:rsid w:val="00EA1D9D"/>
    <w:rsid w:val="00EA4EE0"/>
    <w:rsid w:val="00EA5D9C"/>
    <w:rsid w:val="00EB2AC6"/>
    <w:rsid w:val="00EB313B"/>
    <w:rsid w:val="00EB328A"/>
    <w:rsid w:val="00EB5466"/>
    <w:rsid w:val="00EC35DC"/>
    <w:rsid w:val="00EC60DC"/>
    <w:rsid w:val="00EC7071"/>
    <w:rsid w:val="00EC788F"/>
    <w:rsid w:val="00ED1062"/>
    <w:rsid w:val="00ED1337"/>
    <w:rsid w:val="00ED33D4"/>
    <w:rsid w:val="00ED449F"/>
    <w:rsid w:val="00ED60D2"/>
    <w:rsid w:val="00ED6A26"/>
    <w:rsid w:val="00EE1010"/>
    <w:rsid w:val="00EE1F1B"/>
    <w:rsid w:val="00EE2E8B"/>
    <w:rsid w:val="00EE319F"/>
    <w:rsid w:val="00EE5FF2"/>
    <w:rsid w:val="00EF0F25"/>
    <w:rsid w:val="00EF2FCF"/>
    <w:rsid w:val="00EF7037"/>
    <w:rsid w:val="00EF732F"/>
    <w:rsid w:val="00EF7F0E"/>
    <w:rsid w:val="00F05072"/>
    <w:rsid w:val="00F125DE"/>
    <w:rsid w:val="00F1335C"/>
    <w:rsid w:val="00F13D65"/>
    <w:rsid w:val="00F140CF"/>
    <w:rsid w:val="00F25984"/>
    <w:rsid w:val="00F27063"/>
    <w:rsid w:val="00F31007"/>
    <w:rsid w:val="00F363DB"/>
    <w:rsid w:val="00F42652"/>
    <w:rsid w:val="00F4793E"/>
    <w:rsid w:val="00F63D06"/>
    <w:rsid w:val="00F673B4"/>
    <w:rsid w:val="00F6772D"/>
    <w:rsid w:val="00F70410"/>
    <w:rsid w:val="00F704F8"/>
    <w:rsid w:val="00F7076A"/>
    <w:rsid w:val="00F715F2"/>
    <w:rsid w:val="00F726E4"/>
    <w:rsid w:val="00F756E3"/>
    <w:rsid w:val="00F77C0C"/>
    <w:rsid w:val="00F800BF"/>
    <w:rsid w:val="00F81FBE"/>
    <w:rsid w:val="00F84545"/>
    <w:rsid w:val="00F85235"/>
    <w:rsid w:val="00F912B8"/>
    <w:rsid w:val="00F91D18"/>
    <w:rsid w:val="00F96B6A"/>
    <w:rsid w:val="00F96BA1"/>
    <w:rsid w:val="00FA01A4"/>
    <w:rsid w:val="00FA0938"/>
    <w:rsid w:val="00FA13C0"/>
    <w:rsid w:val="00FA5BE1"/>
    <w:rsid w:val="00FA7374"/>
    <w:rsid w:val="00FA7E14"/>
    <w:rsid w:val="00FB0511"/>
    <w:rsid w:val="00FB46CB"/>
    <w:rsid w:val="00FB6FDE"/>
    <w:rsid w:val="00FB73C9"/>
    <w:rsid w:val="00FC4677"/>
    <w:rsid w:val="00FC4D61"/>
    <w:rsid w:val="00FC703E"/>
    <w:rsid w:val="00FC7588"/>
    <w:rsid w:val="00FD1B64"/>
    <w:rsid w:val="00FD20CD"/>
    <w:rsid w:val="00FE0F05"/>
    <w:rsid w:val="00FE1798"/>
    <w:rsid w:val="00FE1BDF"/>
    <w:rsid w:val="00FE3562"/>
    <w:rsid w:val="00FE4B21"/>
    <w:rsid w:val="00FE7792"/>
    <w:rsid w:val="00FF0AC3"/>
    <w:rsid w:val="00FF43BE"/>
    <w:rsid w:val="00FF466B"/>
    <w:rsid w:val="00FF66A1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DE79B"/>
  <w15:docId w15:val="{D78BE1AD-DED4-4049-8CE7-1CD191B6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CE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069F"/>
    <w:rPr>
      <w:rFonts w:ascii="Tahoma" w:eastAsia="Calibri" w:hAnsi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sid w:val="0000069F"/>
    <w:rPr>
      <w:rFonts w:ascii="Tahoma" w:hAnsi="Tahoma" w:cs="Times New Roman"/>
      <w:sz w:val="16"/>
      <w:lang w:eastAsia="bg-BG"/>
    </w:rPr>
  </w:style>
  <w:style w:type="character" w:styleId="a5">
    <w:name w:val="Hyperlink"/>
    <w:uiPriority w:val="99"/>
    <w:rsid w:val="003E18E9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2C241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CC30FD"/>
    <w:pPr>
      <w:spacing w:after="120"/>
    </w:pPr>
    <w:rPr>
      <w:rFonts w:eastAsia="Calibri"/>
    </w:rPr>
  </w:style>
  <w:style w:type="character" w:customStyle="1" w:styleId="a8">
    <w:name w:val="Основен текст Знак"/>
    <w:link w:val="a7"/>
    <w:uiPriority w:val="99"/>
    <w:semiHidden/>
    <w:locked/>
    <w:rsid w:val="00CC30FD"/>
    <w:rPr>
      <w:rFonts w:ascii="Times New Roman" w:hAnsi="Times New Roman" w:cs="Times New Roman"/>
      <w:sz w:val="24"/>
      <w:lang w:eastAsia="bg-BG"/>
    </w:rPr>
  </w:style>
  <w:style w:type="paragraph" w:styleId="a9">
    <w:name w:val="header"/>
    <w:basedOn w:val="a"/>
    <w:link w:val="aa"/>
    <w:uiPriority w:val="99"/>
    <w:unhideWhenUsed/>
    <w:rsid w:val="00E557F7"/>
    <w:pPr>
      <w:tabs>
        <w:tab w:val="center" w:pos="4703"/>
        <w:tab w:val="right" w:pos="9406"/>
      </w:tabs>
    </w:pPr>
  </w:style>
  <w:style w:type="character" w:customStyle="1" w:styleId="aa">
    <w:name w:val="Горен колонтитул Знак"/>
    <w:basedOn w:val="a0"/>
    <w:link w:val="a9"/>
    <w:uiPriority w:val="99"/>
    <w:rsid w:val="00E557F7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b">
    <w:name w:val="footer"/>
    <w:basedOn w:val="a"/>
    <w:link w:val="ac"/>
    <w:uiPriority w:val="99"/>
    <w:unhideWhenUsed/>
    <w:rsid w:val="00E557F7"/>
    <w:pPr>
      <w:tabs>
        <w:tab w:val="center" w:pos="4703"/>
        <w:tab w:val="right" w:pos="9406"/>
      </w:tabs>
    </w:pPr>
  </w:style>
  <w:style w:type="character" w:customStyle="1" w:styleId="ac">
    <w:name w:val="Долен колонтитул Знак"/>
    <w:basedOn w:val="a0"/>
    <w:link w:val="ab"/>
    <w:uiPriority w:val="99"/>
    <w:rsid w:val="00E557F7"/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go">
    <w:name w:val="go"/>
    <w:basedOn w:val="a0"/>
    <w:rsid w:val="00F4793E"/>
  </w:style>
  <w:style w:type="character" w:styleId="ad">
    <w:name w:val="annotation reference"/>
    <w:basedOn w:val="a0"/>
    <w:uiPriority w:val="99"/>
    <w:semiHidden/>
    <w:unhideWhenUsed/>
    <w:rsid w:val="00A941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416F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A9416F"/>
    <w:rPr>
      <w:rFonts w:ascii="Times New Roman" w:eastAsia="Times New Roman" w:hAnsi="Times New Roman"/>
      <w:lang w:val="bg-BG" w:eastAsia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416F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A9416F"/>
    <w:rPr>
      <w:rFonts w:ascii="Times New Roman" w:eastAsia="Times New Roman" w:hAnsi="Times New Roman"/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8901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02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329989026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0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02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03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32998902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0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8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03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041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329989043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03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024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32998903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0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04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022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32998901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0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71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7715</Words>
  <Characters>43981</Characters>
  <Application>Microsoft Office Word</Application>
  <DocSecurity>0</DocSecurity>
  <Lines>366</Lines>
  <Paragraphs>103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Katsarova</dc:creator>
  <cp:lastModifiedBy>Vera Katsarova</cp:lastModifiedBy>
  <cp:revision>3</cp:revision>
  <dcterms:created xsi:type="dcterms:W3CDTF">2022-08-04T11:30:00Z</dcterms:created>
  <dcterms:modified xsi:type="dcterms:W3CDTF">2022-08-04T11:32:00Z</dcterms:modified>
</cp:coreProperties>
</file>