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EE" w:rsidRPr="000E4365" w:rsidRDefault="00FC1DEE" w:rsidP="00A56D19">
      <w:pPr>
        <w:jc w:val="center"/>
        <w:rPr>
          <w:b/>
          <w:bCs/>
          <w:sz w:val="36"/>
          <w:szCs w:val="36"/>
        </w:rPr>
      </w:pPr>
    </w:p>
    <w:p w:rsidR="00FC1DEE" w:rsidRDefault="00FC1DEE" w:rsidP="00A56D19">
      <w:pPr>
        <w:jc w:val="center"/>
        <w:rPr>
          <w:b/>
          <w:bCs/>
          <w:sz w:val="36"/>
          <w:szCs w:val="36"/>
          <w:lang w:val="en-US"/>
        </w:rPr>
      </w:pPr>
    </w:p>
    <w:p w:rsidR="00FC1DEE" w:rsidRDefault="00FC1DEE" w:rsidP="00A56D19">
      <w:pPr>
        <w:jc w:val="center"/>
        <w:rPr>
          <w:b/>
          <w:bCs/>
          <w:sz w:val="36"/>
          <w:szCs w:val="36"/>
          <w:lang w:val="en-US"/>
        </w:rPr>
      </w:pPr>
    </w:p>
    <w:p w:rsidR="00DF6173" w:rsidRPr="007B2462" w:rsidRDefault="00DF6173" w:rsidP="00A56D19">
      <w:pPr>
        <w:jc w:val="center"/>
        <w:rPr>
          <w:b/>
          <w:bCs/>
          <w:sz w:val="36"/>
          <w:szCs w:val="36"/>
        </w:rPr>
      </w:pPr>
      <w:r w:rsidRPr="007B2462">
        <w:rPr>
          <w:b/>
          <w:bCs/>
          <w:sz w:val="36"/>
          <w:szCs w:val="36"/>
        </w:rPr>
        <w:t>ИНФОРМАЦИЯ ЗА ПРЕЦЕНЯВАНЕ НА НЕОБХОДИМОСТТА ОТ ОВОС</w:t>
      </w:r>
    </w:p>
    <w:p w:rsidR="00DF6173" w:rsidRPr="007B2462" w:rsidRDefault="00DF6173" w:rsidP="00A56D19">
      <w:pPr>
        <w:jc w:val="center"/>
        <w:rPr>
          <w:b/>
          <w:sz w:val="32"/>
          <w:szCs w:val="32"/>
        </w:rPr>
      </w:pPr>
      <w:r w:rsidRPr="007B2462">
        <w:rPr>
          <w:b/>
          <w:sz w:val="32"/>
          <w:szCs w:val="32"/>
        </w:rPr>
        <w:t>НА</w:t>
      </w:r>
    </w:p>
    <w:p w:rsidR="00DF6173" w:rsidRPr="007B2462" w:rsidRDefault="00DF6173" w:rsidP="00A56D19">
      <w:pPr>
        <w:rPr>
          <w:b/>
        </w:rPr>
      </w:pPr>
    </w:p>
    <w:p w:rsidR="00DF6173" w:rsidRPr="007B2462" w:rsidRDefault="00DF6173" w:rsidP="00A56D19"/>
    <w:p w:rsidR="00DF6173" w:rsidRPr="007B2462" w:rsidRDefault="00DF6173" w:rsidP="00A56D19">
      <w:pPr>
        <w:rPr>
          <w:b/>
        </w:rPr>
      </w:pPr>
      <w:r w:rsidRPr="007B2462">
        <w:rPr>
          <w:b/>
        </w:rPr>
        <w:tab/>
      </w:r>
      <w:r w:rsidRPr="007B2462">
        <w:rPr>
          <w:b/>
        </w:rPr>
        <w:tab/>
      </w:r>
      <w:r w:rsidRPr="007B2462">
        <w:rPr>
          <w:b/>
        </w:rPr>
        <w:tab/>
      </w:r>
    </w:p>
    <w:p w:rsidR="00942BD8" w:rsidRPr="007B2462" w:rsidRDefault="00942BD8" w:rsidP="00942BD8">
      <w:pPr>
        <w:jc w:val="center"/>
        <w:rPr>
          <w:b/>
          <w:bCs/>
          <w:sz w:val="32"/>
          <w:szCs w:val="32"/>
          <w:lang w:bidi="bg-BG"/>
        </w:rPr>
      </w:pPr>
      <w:r w:rsidRPr="007B2462">
        <w:rPr>
          <w:b/>
          <w:bCs/>
          <w:sz w:val="32"/>
          <w:szCs w:val="32"/>
          <w:lang w:bidi="bg-BG"/>
        </w:rPr>
        <w:t>Инвестиционно предложение</w:t>
      </w:r>
    </w:p>
    <w:p w:rsidR="006B033D" w:rsidRPr="007B2462" w:rsidRDefault="006B033D" w:rsidP="00942BD8">
      <w:pPr>
        <w:jc w:val="center"/>
        <w:rPr>
          <w:b/>
          <w:bCs/>
          <w:sz w:val="32"/>
          <w:szCs w:val="32"/>
          <w:lang w:bidi="bg-BG"/>
        </w:rPr>
      </w:pPr>
    </w:p>
    <w:p w:rsidR="00284FD0" w:rsidRDefault="00FC1DEE" w:rsidP="002F3881">
      <w:pPr>
        <w:jc w:val="center"/>
        <w:rPr>
          <w:b/>
          <w:bCs/>
          <w:sz w:val="32"/>
          <w:szCs w:val="32"/>
          <w:lang w:bidi="bg-BG"/>
        </w:rPr>
      </w:pPr>
      <w:r w:rsidRPr="007B2462">
        <w:rPr>
          <w:b/>
          <w:bCs/>
          <w:sz w:val="32"/>
          <w:szCs w:val="32"/>
          <w:lang w:bidi="bg-BG"/>
        </w:rPr>
        <w:t>„</w:t>
      </w:r>
      <w:r w:rsidR="00C739DE">
        <w:rPr>
          <w:b/>
          <w:bCs/>
          <w:sz w:val="32"/>
          <w:szCs w:val="32"/>
          <w:lang w:bidi="bg-BG"/>
        </w:rPr>
        <w:t>И</w:t>
      </w:r>
      <w:r w:rsidR="00C739DE" w:rsidRPr="00C739DE">
        <w:rPr>
          <w:b/>
          <w:bCs/>
          <w:sz w:val="32"/>
          <w:szCs w:val="32"/>
          <w:lang w:bidi="bg-BG"/>
        </w:rPr>
        <w:t>зграждане на 6 броя жилищни сгради, включващо и изграждане на сондажен кладенец, в П</w:t>
      </w:r>
      <w:r w:rsidR="00C739DE">
        <w:rPr>
          <w:b/>
          <w:bCs/>
          <w:sz w:val="32"/>
          <w:szCs w:val="32"/>
          <w:lang w:bidi="bg-BG"/>
        </w:rPr>
        <w:t>И с идентификатор 06077.40.692</w:t>
      </w:r>
      <w:r w:rsidR="00C739DE" w:rsidRPr="00C739DE">
        <w:rPr>
          <w:b/>
          <w:bCs/>
          <w:sz w:val="32"/>
          <w:szCs w:val="32"/>
          <w:lang w:bidi="bg-BG"/>
        </w:rPr>
        <w:t>, землище на с. Браниполе</w:t>
      </w:r>
      <w:r w:rsidR="00C739DE">
        <w:rPr>
          <w:b/>
          <w:bCs/>
          <w:sz w:val="32"/>
          <w:szCs w:val="32"/>
          <w:lang w:bidi="bg-BG"/>
        </w:rPr>
        <w:t>, Община Родопи, Област Пловдив“</w:t>
      </w:r>
    </w:p>
    <w:p w:rsidR="00C739DE" w:rsidRPr="007B2462" w:rsidRDefault="00C739DE" w:rsidP="002F3881">
      <w:pPr>
        <w:jc w:val="center"/>
        <w:rPr>
          <w:b/>
        </w:rPr>
      </w:pPr>
    </w:p>
    <w:p w:rsidR="00C739DE" w:rsidRDefault="00C739DE" w:rsidP="00A56D19">
      <w:pPr>
        <w:rPr>
          <w:b/>
          <w:noProof/>
          <w:lang w:eastAsia="en-US"/>
        </w:rPr>
      </w:pPr>
    </w:p>
    <w:p w:rsidR="00C739DE" w:rsidRDefault="000E4365" w:rsidP="000E4365">
      <w:pPr>
        <w:jc w:val="center"/>
        <w:rPr>
          <w:b/>
          <w:noProof/>
          <w:lang w:eastAsia="en-US"/>
        </w:rPr>
      </w:pPr>
      <w:r>
        <w:rPr>
          <w:b/>
          <w:noProof/>
        </w:rPr>
        <w:drawing>
          <wp:inline distT="0" distB="0" distL="0" distR="0">
            <wp:extent cx="4829175" cy="3419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673-.jpg"/>
                    <pic:cNvPicPr/>
                  </pic:nvPicPr>
                  <pic:blipFill>
                    <a:blip r:embed="rId8">
                      <a:extLst>
                        <a:ext uri="{28A0092B-C50C-407E-A947-70E740481C1C}">
                          <a14:useLocalDpi xmlns:a14="http://schemas.microsoft.com/office/drawing/2010/main" val="0"/>
                        </a:ext>
                      </a:extLst>
                    </a:blip>
                    <a:stretch>
                      <a:fillRect/>
                    </a:stretch>
                  </pic:blipFill>
                  <pic:spPr>
                    <a:xfrm>
                      <a:off x="0" y="0"/>
                      <a:ext cx="4829175" cy="3419475"/>
                    </a:xfrm>
                    <a:prstGeom prst="rect">
                      <a:avLst/>
                    </a:prstGeom>
                  </pic:spPr>
                </pic:pic>
              </a:graphicData>
            </a:graphic>
          </wp:inline>
        </w:drawing>
      </w:r>
    </w:p>
    <w:p w:rsidR="00C739DE" w:rsidRDefault="00C739DE" w:rsidP="00A56D19">
      <w:pPr>
        <w:rPr>
          <w:b/>
          <w:noProof/>
          <w:lang w:eastAsia="en-US"/>
        </w:rPr>
      </w:pPr>
    </w:p>
    <w:p w:rsidR="00E91092" w:rsidRPr="007B2462" w:rsidRDefault="00E91092" w:rsidP="00A56D19">
      <w:pPr>
        <w:rPr>
          <w:b/>
          <w:noProof/>
          <w:lang w:eastAsia="en-US"/>
        </w:rPr>
      </w:pPr>
    </w:p>
    <w:p w:rsidR="00E91092" w:rsidRPr="007B2462" w:rsidRDefault="00C739DE" w:rsidP="00C739DE">
      <w:pPr>
        <w:jc w:val="center"/>
        <w:rPr>
          <w:b/>
        </w:rPr>
      </w:pPr>
      <w:r w:rsidRPr="00C739DE">
        <w:rPr>
          <w:b/>
          <w:bCs/>
        </w:rPr>
        <w:t>В</w:t>
      </w:r>
      <w:r w:rsidR="007C14F3">
        <w:rPr>
          <w:b/>
          <w:bCs/>
          <w:lang w:val="en-US"/>
        </w:rPr>
        <w:t>.</w:t>
      </w:r>
      <w:r w:rsidRPr="00C739DE">
        <w:rPr>
          <w:b/>
          <w:bCs/>
        </w:rPr>
        <w:t xml:space="preserve"> ИВАНОВА</w:t>
      </w:r>
    </w:p>
    <w:p w:rsidR="00FC1DEE" w:rsidRPr="007B2462" w:rsidRDefault="00FC1DEE" w:rsidP="005E763F">
      <w:pPr>
        <w:jc w:val="center"/>
        <w:rPr>
          <w:b/>
        </w:rPr>
      </w:pPr>
    </w:p>
    <w:p w:rsidR="00AD74EA" w:rsidRPr="007B2462" w:rsidRDefault="00C739DE" w:rsidP="005E763F">
      <w:pPr>
        <w:jc w:val="center"/>
        <w:rPr>
          <w:b/>
        </w:rPr>
      </w:pPr>
      <w:r>
        <w:rPr>
          <w:b/>
        </w:rPr>
        <w:t>февруари</w:t>
      </w:r>
      <w:r w:rsidR="00284FD0" w:rsidRPr="007B2462">
        <w:rPr>
          <w:b/>
        </w:rPr>
        <w:t xml:space="preserve">, </w:t>
      </w:r>
      <w:r w:rsidR="00DF6173" w:rsidRPr="007B2462">
        <w:rPr>
          <w:b/>
        </w:rPr>
        <w:t>20</w:t>
      </w:r>
      <w:r>
        <w:rPr>
          <w:b/>
        </w:rPr>
        <w:t>23</w:t>
      </w:r>
      <w:r w:rsidR="00B40BF3" w:rsidRPr="007B2462">
        <w:rPr>
          <w:b/>
        </w:rPr>
        <w:t xml:space="preserve"> г</w:t>
      </w:r>
      <w:r w:rsidR="00DF6173" w:rsidRPr="007B2462">
        <w:rPr>
          <w:b/>
        </w:rPr>
        <w:t>.</w:t>
      </w:r>
    </w:p>
    <w:p w:rsidR="00284FD0" w:rsidRDefault="00284FD0" w:rsidP="00F673B4">
      <w:pPr>
        <w:rPr>
          <w:b/>
        </w:rPr>
      </w:pPr>
    </w:p>
    <w:p w:rsidR="00C739DE" w:rsidRDefault="00C739DE" w:rsidP="00F673B4">
      <w:pPr>
        <w:rPr>
          <w:b/>
        </w:rPr>
      </w:pPr>
    </w:p>
    <w:p w:rsidR="00C739DE" w:rsidRDefault="00C739DE" w:rsidP="00F673B4">
      <w:pPr>
        <w:rPr>
          <w:b/>
        </w:rPr>
      </w:pPr>
    </w:p>
    <w:p w:rsidR="00C739DE" w:rsidRPr="007B2462" w:rsidRDefault="00C739DE" w:rsidP="00F673B4">
      <w:pPr>
        <w:rPr>
          <w:b/>
        </w:rPr>
      </w:pPr>
    </w:p>
    <w:p w:rsidR="00DF6173" w:rsidRPr="003933B7" w:rsidRDefault="00DF6173" w:rsidP="009B666B">
      <w:pPr>
        <w:numPr>
          <w:ilvl w:val="0"/>
          <w:numId w:val="1"/>
        </w:numPr>
        <w:ind w:left="426" w:hanging="426"/>
        <w:rPr>
          <w:b/>
          <w:bCs/>
        </w:rPr>
      </w:pPr>
      <w:r w:rsidRPr="003933B7">
        <w:rPr>
          <w:b/>
          <w:bCs/>
        </w:rPr>
        <w:lastRenderedPageBreak/>
        <w:t>Информация за контакт с възложителя:</w:t>
      </w:r>
    </w:p>
    <w:p w:rsidR="003A0F60" w:rsidRPr="003933B7" w:rsidRDefault="003A0F60" w:rsidP="003A0F60">
      <w:pPr>
        <w:ind w:left="426"/>
        <w:rPr>
          <w:b/>
          <w:bCs/>
        </w:rPr>
      </w:pPr>
    </w:p>
    <w:p w:rsidR="00DF6173" w:rsidRPr="003933B7" w:rsidRDefault="00DF6173" w:rsidP="003E18E9">
      <w:pPr>
        <w:rPr>
          <w:b/>
          <w:bCs/>
        </w:rPr>
      </w:pPr>
    </w:p>
    <w:p w:rsidR="00570854" w:rsidRPr="003933B7" w:rsidRDefault="00570854" w:rsidP="003E18E9">
      <w:pPr>
        <w:rPr>
          <w:b/>
          <w:bCs/>
        </w:rPr>
      </w:pPr>
      <w:bookmarkStart w:id="0" w:name="_GoBack"/>
      <w:bookmarkEnd w:id="0"/>
    </w:p>
    <w:p w:rsidR="00DF6173" w:rsidRPr="003933B7" w:rsidRDefault="00DF6173" w:rsidP="003E18E9">
      <w:pPr>
        <w:rPr>
          <w:b/>
          <w:bCs/>
        </w:rPr>
      </w:pPr>
      <w:r w:rsidRPr="003933B7">
        <w:rPr>
          <w:b/>
          <w:bCs/>
        </w:rPr>
        <w:t>II. Резюме на инвестиционното предложение:</w:t>
      </w:r>
    </w:p>
    <w:p w:rsidR="00DF6173" w:rsidRPr="003933B7" w:rsidRDefault="00DF6173" w:rsidP="003E18E9">
      <w:pPr>
        <w:rPr>
          <w:b/>
          <w:bCs/>
        </w:rPr>
      </w:pPr>
    </w:p>
    <w:p w:rsidR="00DF6173" w:rsidRPr="003933B7" w:rsidRDefault="00DF6173" w:rsidP="003E18E9">
      <w:pPr>
        <w:jc w:val="both"/>
        <w:rPr>
          <w:b/>
          <w:bCs/>
        </w:rPr>
      </w:pPr>
      <w:r w:rsidRPr="003933B7">
        <w:rPr>
          <w:b/>
          <w:bCs/>
        </w:rPr>
        <w:t>1. Характеристики на инвестиционното предложение:</w:t>
      </w:r>
    </w:p>
    <w:p w:rsidR="00DF6173" w:rsidRPr="003933B7" w:rsidRDefault="00DF6173" w:rsidP="007A7637">
      <w:pPr>
        <w:ind w:firstLine="708"/>
        <w:jc w:val="both"/>
        <w:rPr>
          <w:b/>
          <w:bCs/>
        </w:rPr>
      </w:pPr>
      <w:r w:rsidRPr="003933B7">
        <w:rPr>
          <w:b/>
          <w:bCs/>
        </w:rPr>
        <w:t>а) размер, засегната площ, параметри, мащабност, обем, производителност, обхват, оформление на инвестиционното предложение в неговата цялост;</w:t>
      </w:r>
    </w:p>
    <w:p w:rsidR="001B5A4B" w:rsidRPr="003933B7" w:rsidRDefault="001B5A4B" w:rsidP="005D1ADC">
      <w:pPr>
        <w:ind w:firstLine="708"/>
        <w:jc w:val="both"/>
        <w:rPr>
          <w:iCs/>
          <w:color w:val="000000" w:themeColor="text1"/>
        </w:rPr>
      </w:pPr>
    </w:p>
    <w:p w:rsidR="004822F8" w:rsidRPr="003933B7" w:rsidRDefault="007F2895" w:rsidP="00226E64">
      <w:pPr>
        <w:ind w:firstLine="567"/>
        <w:jc w:val="both"/>
        <w:rPr>
          <w:rFonts w:eastAsia="Calibri"/>
          <w:color w:val="000000" w:themeColor="text1"/>
          <w:lang w:eastAsia="en-US"/>
        </w:rPr>
      </w:pPr>
      <w:r w:rsidRPr="003933B7">
        <w:rPr>
          <w:rFonts w:eastAsia="Calibri"/>
          <w:color w:val="000000" w:themeColor="text1"/>
          <w:lang w:eastAsia="en-US"/>
        </w:rPr>
        <w:tab/>
      </w:r>
      <w:r w:rsidR="004822F8" w:rsidRPr="003933B7">
        <w:rPr>
          <w:rFonts w:eastAsia="Calibri"/>
          <w:color w:val="000000" w:themeColor="text1"/>
          <w:lang w:eastAsia="en-US"/>
        </w:rPr>
        <w:t xml:space="preserve">Инвестиционното предложение е ново. </w:t>
      </w:r>
    </w:p>
    <w:p w:rsidR="0030585F" w:rsidRPr="003933B7" w:rsidRDefault="007F2895" w:rsidP="0088306F">
      <w:pPr>
        <w:ind w:firstLine="540"/>
        <w:jc w:val="both"/>
        <w:rPr>
          <w:rFonts w:eastAsia="Calibri"/>
          <w:b/>
          <w:bCs/>
          <w:color w:val="000000" w:themeColor="text1"/>
          <w:lang w:eastAsia="en-US" w:bidi="bg-BG"/>
        </w:rPr>
      </w:pPr>
      <w:r w:rsidRPr="003933B7">
        <w:rPr>
          <w:rFonts w:eastAsia="Calibri"/>
          <w:color w:val="000000" w:themeColor="text1"/>
          <w:lang w:eastAsia="en-US"/>
        </w:rPr>
        <w:tab/>
      </w:r>
      <w:r w:rsidR="004822F8" w:rsidRPr="003933B7">
        <w:rPr>
          <w:rFonts w:eastAsia="Calibri"/>
          <w:color w:val="000000" w:themeColor="text1"/>
          <w:lang w:eastAsia="en-US"/>
        </w:rPr>
        <w:t>Предвижда се промяна предназначението</w:t>
      </w:r>
      <w:r w:rsidR="00081726" w:rsidRPr="003933B7">
        <w:rPr>
          <w:rFonts w:eastAsia="Calibri"/>
          <w:color w:val="000000" w:themeColor="text1"/>
          <w:lang w:eastAsia="en-US"/>
        </w:rPr>
        <w:t xml:space="preserve"> на П</w:t>
      </w:r>
      <w:r w:rsidR="004822F8" w:rsidRPr="003933B7">
        <w:rPr>
          <w:rFonts w:eastAsia="Calibri"/>
          <w:color w:val="000000" w:themeColor="text1"/>
          <w:lang w:eastAsia="en-US"/>
        </w:rPr>
        <w:t xml:space="preserve">И </w:t>
      </w:r>
      <w:r w:rsidR="0088306F" w:rsidRPr="003933B7">
        <w:rPr>
          <w:rFonts w:eastAsia="Calibri"/>
          <w:bCs/>
          <w:color w:val="000000" w:themeColor="text1"/>
          <w:lang w:eastAsia="en-US" w:bidi="bg-BG"/>
        </w:rPr>
        <w:t xml:space="preserve">06077.40.692, землище на с. Браниполе, </w:t>
      </w:r>
      <w:r w:rsidR="00E74491" w:rsidRPr="003933B7">
        <w:rPr>
          <w:rFonts w:eastAsia="Calibri"/>
          <w:bCs/>
          <w:color w:val="000000" w:themeColor="text1"/>
          <w:lang w:eastAsia="en-US" w:bidi="bg-BG"/>
        </w:rPr>
        <w:t xml:space="preserve">местност „Прав камък“, </w:t>
      </w:r>
      <w:r w:rsidR="0088306F" w:rsidRPr="003933B7">
        <w:rPr>
          <w:rFonts w:eastAsia="Calibri"/>
          <w:bCs/>
          <w:color w:val="000000" w:themeColor="text1"/>
          <w:lang w:eastAsia="en-US" w:bidi="bg-BG"/>
        </w:rPr>
        <w:t>Община Родопи, Област Пловдив</w:t>
      </w:r>
      <w:r w:rsidR="004822F8" w:rsidRPr="003933B7">
        <w:rPr>
          <w:rFonts w:eastAsia="Calibri"/>
          <w:color w:val="000000" w:themeColor="text1"/>
          <w:lang w:eastAsia="en-US"/>
        </w:rPr>
        <w:t xml:space="preserve">, с обща площ </w:t>
      </w:r>
      <w:r w:rsidR="0088306F" w:rsidRPr="003933B7">
        <w:rPr>
          <w:rFonts w:eastAsia="Calibri"/>
          <w:color w:val="000000" w:themeColor="text1"/>
          <w:lang w:eastAsia="en-US" w:bidi="bg-BG"/>
        </w:rPr>
        <w:t>4500 кв.м</w:t>
      </w:r>
      <w:r w:rsidR="000F1C6A" w:rsidRPr="003933B7">
        <w:rPr>
          <w:rFonts w:eastAsia="Calibri"/>
          <w:color w:val="000000" w:themeColor="text1"/>
          <w:lang w:eastAsia="en-US" w:bidi="bg-BG"/>
        </w:rPr>
        <w:t xml:space="preserve"> от „</w:t>
      </w:r>
      <w:r w:rsidR="00075008" w:rsidRPr="003933B7">
        <w:rPr>
          <w:rFonts w:eastAsia="Calibri"/>
          <w:color w:val="000000" w:themeColor="text1"/>
          <w:lang w:eastAsia="en-US" w:bidi="bg-BG"/>
        </w:rPr>
        <w:t>зе</w:t>
      </w:r>
      <w:r w:rsidR="000F1C6A" w:rsidRPr="003933B7">
        <w:rPr>
          <w:rFonts w:eastAsia="Calibri"/>
          <w:color w:val="000000" w:themeColor="text1"/>
          <w:lang w:eastAsia="en-US" w:bidi="bg-BG"/>
        </w:rPr>
        <w:t>меделска земя</w:t>
      </w:r>
      <w:r w:rsidR="00075008" w:rsidRPr="003933B7">
        <w:rPr>
          <w:rFonts w:eastAsia="Calibri"/>
          <w:color w:val="000000" w:themeColor="text1"/>
          <w:lang w:eastAsia="en-US" w:bidi="bg-BG"/>
        </w:rPr>
        <w:t>“</w:t>
      </w:r>
      <w:r w:rsidR="00103400" w:rsidRPr="003933B7">
        <w:rPr>
          <w:rFonts w:eastAsia="Calibri"/>
          <w:color w:val="000000" w:themeColor="text1"/>
          <w:lang w:eastAsia="en-US" w:bidi="bg-BG"/>
        </w:rPr>
        <w:t xml:space="preserve"> в</w:t>
      </w:r>
      <w:r w:rsidR="004822F8" w:rsidRPr="003933B7">
        <w:rPr>
          <w:rFonts w:eastAsia="Calibri"/>
          <w:color w:val="000000" w:themeColor="text1"/>
          <w:lang w:eastAsia="en-US"/>
        </w:rPr>
        <w:t xml:space="preserve"> за </w:t>
      </w:r>
      <w:r w:rsidR="0088306F" w:rsidRPr="003933B7">
        <w:rPr>
          <w:rFonts w:eastAsia="Calibri"/>
          <w:color w:val="000000" w:themeColor="text1"/>
          <w:lang w:eastAsia="en-US"/>
        </w:rPr>
        <w:t>„</w:t>
      </w:r>
      <w:r w:rsidR="004822F8" w:rsidRPr="003933B7">
        <w:rPr>
          <w:rFonts w:eastAsia="Calibri"/>
          <w:color w:val="000000" w:themeColor="text1"/>
          <w:lang w:eastAsia="en-US"/>
        </w:rPr>
        <w:t>за жилищно застрояване</w:t>
      </w:r>
      <w:r w:rsidR="0088306F" w:rsidRPr="003933B7">
        <w:rPr>
          <w:rFonts w:eastAsia="Calibri"/>
          <w:color w:val="000000" w:themeColor="text1"/>
          <w:lang w:eastAsia="en-US"/>
        </w:rPr>
        <w:t>“</w:t>
      </w:r>
      <w:r w:rsidR="00103400" w:rsidRPr="003933B7">
        <w:rPr>
          <w:rFonts w:eastAsia="Calibri"/>
          <w:color w:val="000000" w:themeColor="text1"/>
          <w:lang w:eastAsia="en-US"/>
        </w:rPr>
        <w:t xml:space="preserve"> с цел отреждане на 6 броя УПИ</w:t>
      </w:r>
      <w:r w:rsidR="0088306F" w:rsidRPr="003933B7">
        <w:rPr>
          <w:rFonts w:eastAsia="Calibri"/>
          <w:color w:val="000000" w:themeColor="text1"/>
          <w:lang w:eastAsia="en-US"/>
        </w:rPr>
        <w:t>.</w:t>
      </w:r>
      <w:r w:rsidR="004822F8" w:rsidRPr="003933B7">
        <w:rPr>
          <w:rFonts w:eastAsia="Calibri"/>
          <w:color w:val="000000" w:themeColor="text1"/>
          <w:lang w:eastAsia="en-US"/>
        </w:rPr>
        <w:t xml:space="preserve"> </w:t>
      </w:r>
    </w:p>
    <w:p w:rsidR="008B1167" w:rsidRPr="003933B7" w:rsidRDefault="007F2895" w:rsidP="003E192C">
      <w:pPr>
        <w:ind w:firstLine="567"/>
        <w:jc w:val="both"/>
        <w:rPr>
          <w:iCs/>
          <w:color w:val="000000" w:themeColor="text1"/>
        </w:rPr>
      </w:pPr>
      <w:r w:rsidRPr="003933B7">
        <w:rPr>
          <w:iCs/>
          <w:color w:val="0070C0"/>
        </w:rPr>
        <w:tab/>
      </w:r>
      <w:r w:rsidR="00E33590" w:rsidRPr="003933B7">
        <w:rPr>
          <w:iCs/>
          <w:color w:val="000000" w:themeColor="text1"/>
        </w:rPr>
        <w:t xml:space="preserve">Във всеки от новите УПИ се предвижда изграждане на по </w:t>
      </w:r>
      <w:r w:rsidR="00AC5CD8" w:rsidRPr="003933B7">
        <w:rPr>
          <w:iCs/>
          <w:color w:val="000000" w:themeColor="text1"/>
        </w:rPr>
        <w:t>1 бр.</w:t>
      </w:r>
      <w:r w:rsidR="00E33590" w:rsidRPr="003933B7">
        <w:rPr>
          <w:iCs/>
          <w:color w:val="000000" w:themeColor="text1"/>
        </w:rPr>
        <w:t xml:space="preserve"> еднофамилна жилищна сграда. Точните площи ще се конкретизират с техническия проект и съгласно показателите по зона Жм: </w:t>
      </w:r>
      <w:r w:rsidR="00AC5CD8" w:rsidRPr="003933B7">
        <w:rPr>
          <w:iCs/>
          <w:color w:val="000000" w:themeColor="text1"/>
        </w:rPr>
        <w:t>Е</w:t>
      </w:r>
      <w:r w:rsidR="00E33590" w:rsidRPr="003933B7">
        <w:rPr>
          <w:iCs/>
          <w:color w:val="000000" w:themeColor="text1"/>
        </w:rPr>
        <w:t>тажност до 3 ет., Кота корниз до 10, 0м; Кинт-1.2, П застр.- до 60%, Позел. – мин 40%.</w:t>
      </w:r>
    </w:p>
    <w:p w:rsidR="00E33590" w:rsidRPr="003933B7" w:rsidRDefault="007F2895" w:rsidP="003E192C">
      <w:pPr>
        <w:ind w:firstLine="567"/>
        <w:jc w:val="both"/>
        <w:rPr>
          <w:iCs/>
          <w:color w:val="000000" w:themeColor="text1"/>
        </w:rPr>
      </w:pPr>
      <w:r w:rsidRPr="003933B7">
        <w:rPr>
          <w:iCs/>
          <w:color w:val="000000" w:themeColor="text1"/>
        </w:rPr>
        <w:tab/>
      </w:r>
      <w:r w:rsidR="00E33590" w:rsidRPr="003933B7">
        <w:rPr>
          <w:iCs/>
          <w:color w:val="000000" w:themeColor="text1"/>
        </w:rPr>
        <w:t xml:space="preserve">Всички сгради ще бъдат оформени съгласно част </w:t>
      </w:r>
      <w:r w:rsidR="0080009E" w:rsidRPr="003933B7">
        <w:rPr>
          <w:iCs/>
          <w:color w:val="000000" w:themeColor="text1"/>
        </w:rPr>
        <w:t>„а</w:t>
      </w:r>
      <w:r w:rsidR="00E33590" w:rsidRPr="003933B7">
        <w:rPr>
          <w:iCs/>
          <w:color w:val="000000" w:themeColor="text1"/>
        </w:rPr>
        <w:t xml:space="preserve">рхитектурна и обслужващи подразделения </w:t>
      </w:r>
      <w:r w:rsidR="0080009E" w:rsidRPr="003933B7">
        <w:rPr>
          <w:iCs/>
          <w:color w:val="000000" w:themeColor="text1"/>
        </w:rPr>
        <w:t>–</w:t>
      </w:r>
      <w:r w:rsidR="00E33590" w:rsidRPr="003933B7">
        <w:rPr>
          <w:iCs/>
          <w:color w:val="000000" w:themeColor="text1"/>
        </w:rPr>
        <w:t xml:space="preserve"> инфраструктура</w:t>
      </w:r>
      <w:r w:rsidR="0080009E" w:rsidRPr="003933B7">
        <w:rPr>
          <w:iCs/>
          <w:color w:val="000000" w:themeColor="text1"/>
        </w:rPr>
        <w:t>”</w:t>
      </w:r>
      <w:r w:rsidR="00E33590" w:rsidRPr="003933B7">
        <w:rPr>
          <w:iCs/>
          <w:color w:val="000000" w:themeColor="text1"/>
        </w:rPr>
        <w:t xml:space="preserve">, </w:t>
      </w:r>
      <w:r w:rsidR="0080009E" w:rsidRPr="003933B7">
        <w:rPr>
          <w:iCs/>
          <w:color w:val="000000" w:themeColor="text1"/>
        </w:rPr>
        <w:t>„</w:t>
      </w:r>
      <w:r w:rsidR="00E33590" w:rsidRPr="003933B7">
        <w:rPr>
          <w:iCs/>
          <w:color w:val="000000" w:themeColor="text1"/>
        </w:rPr>
        <w:t>озеленяване</w:t>
      </w:r>
      <w:r w:rsidR="0080009E" w:rsidRPr="003933B7">
        <w:rPr>
          <w:iCs/>
          <w:color w:val="000000" w:themeColor="text1"/>
        </w:rPr>
        <w:t>”</w:t>
      </w:r>
      <w:r w:rsidR="00E33590" w:rsidRPr="003933B7">
        <w:rPr>
          <w:iCs/>
          <w:color w:val="000000" w:themeColor="text1"/>
        </w:rPr>
        <w:t xml:space="preserve"> и др. във фаза </w:t>
      </w:r>
      <w:r w:rsidR="0080009E" w:rsidRPr="003933B7">
        <w:rPr>
          <w:iCs/>
          <w:color w:val="000000" w:themeColor="text1"/>
        </w:rPr>
        <w:t>„</w:t>
      </w:r>
      <w:r w:rsidR="00E33590" w:rsidRPr="003933B7">
        <w:rPr>
          <w:iCs/>
          <w:color w:val="000000" w:themeColor="text1"/>
        </w:rPr>
        <w:t>технически инвестиционен проект</w:t>
      </w:r>
      <w:r w:rsidR="0080009E" w:rsidRPr="003933B7">
        <w:rPr>
          <w:iCs/>
          <w:color w:val="000000" w:themeColor="text1"/>
        </w:rPr>
        <w:t>”</w:t>
      </w:r>
      <w:r w:rsidR="00E33590" w:rsidRPr="003933B7">
        <w:rPr>
          <w:iCs/>
          <w:color w:val="000000" w:themeColor="text1"/>
        </w:rPr>
        <w:t>.</w:t>
      </w:r>
    </w:p>
    <w:p w:rsidR="004822F8" w:rsidRPr="003933B7" w:rsidRDefault="004822F8" w:rsidP="00960E07">
      <w:pPr>
        <w:ind w:firstLine="567"/>
        <w:jc w:val="both"/>
        <w:rPr>
          <w:iCs/>
          <w:color w:val="000000" w:themeColor="text1"/>
        </w:rPr>
      </w:pPr>
    </w:p>
    <w:p w:rsidR="00DF6173" w:rsidRPr="003933B7" w:rsidRDefault="00DF6173" w:rsidP="007A7637">
      <w:pPr>
        <w:ind w:firstLine="708"/>
        <w:jc w:val="both"/>
        <w:rPr>
          <w:b/>
          <w:bCs/>
          <w:color w:val="000000" w:themeColor="text1"/>
        </w:rPr>
      </w:pPr>
      <w:r w:rsidRPr="003933B7">
        <w:rPr>
          <w:b/>
          <w:bCs/>
          <w:color w:val="000000" w:themeColor="text1"/>
        </w:rPr>
        <w:t>б) взаимовръзка и кумулиране с други съществуващи и/или одобрени инвестиционни предложения;</w:t>
      </w:r>
    </w:p>
    <w:p w:rsidR="00E33590" w:rsidRPr="003933B7" w:rsidRDefault="00E33590" w:rsidP="007A7637">
      <w:pPr>
        <w:ind w:firstLine="708"/>
        <w:jc w:val="both"/>
        <w:rPr>
          <w:b/>
          <w:bCs/>
          <w:color w:val="000000" w:themeColor="text1"/>
        </w:rPr>
      </w:pPr>
    </w:p>
    <w:p w:rsidR="00C27BB6" w:rsidRPr="003933B7" w:rsidRDefault="007F2895" w:rsidP="0080009E">
      <w:pPr>
        <w:ind w:firstLine="540"/>
        <w:jc w:val="both"/>
        <w:rPr>
          <w:color w:val="000000" w:themeColor="text1"/>
        </w:rPr>
      </w:pPr>
      <w:r w:rsidRPr="003933B7">
        <w:rPr>
          <w:color w:val="000000" w:themeColor="text1"/>
        </w:rPr>
        <w:tab/>
      </w:r>
      <w:r w:rsidR="00C27BB6" w:rsidRPr="003933B7">
        <w:rPr>
          <w:color w:val="000000" w:themeColor="text1"/>
        </w:rPr>
        <w:t>Намеренията на инвеститора не противоречат на други утвърдени ус</w:t>
      </w:r>
      <w:r w:rsidR="00992527" w:rsidRPr="003933B7">
        <w:rPr>
          <w:color w:val="000000" w:themeColor="text1"/>
        </w:rPr>
        <w:t>тройствени проекти или програми и са в унисон с действащия ОУП.</w:t>
      </w:r>
    </w:p>
    <w:p w:rsidR="00C27BB6" w:rsidRPr="003933B7" w:rsidRDefault="007F2895" w:rsidP="0080009E">
      <w:pPr>
        <w:ind w:firstLine="540"/>
        <w:jc w:val="both"/>
        <w:rPr>
          <w:i/>
          <w:color w:val="000000" w:themeColor="text1"/>
        </w:rPr>
      </w:pPr>
      <w:r w:rsidRPr="003933B7">
        <w:rPr>
          <w:color w:val="000000" w:themeColor="text1"/>
        </w:rPr>
        <w:tab/>
      </w:r>
      <w:r w:rsidR="00C27BB6" w:rsidRPr="003933B7">
        <w:rPr>
          <w:color w:val="000000" w:themeColor="text1"/>
        </w:rPr>
        <w:t>За реализацията на инвестиционното предложение е необходимо смяна на предназначението на имота и отреждане "</w:t>
      </w:r>
      <w:r w:rsidR="00C27BB6" w:rsidRPr="003933B7">
        <w:rPr>
          <w:i/>
          <w:color w:val="000000" w:themeColor="text1"/>
        </w:rPr>
        <w:t>за жилищно застрояване</w:t>
      </w:r>
      <w:r w:rsidR="00C27BB6" w:rsidRPr="003933B7">
        <w:rPr>
          <w:color w:val="000000" w:themeColor="text1"/>
        </w:rPr>
        <w:t xml:space="preserve">" по реда на </w:t>
      </w:r>
      <w:r w:rsidR="00C27BB6" w:rsidRPr="003933B7">
        <w:rPr>
          <w:i/>
          <w:color w:val="000000" w:themeColor="text1"/>
        </w:rPr>
        <w:t>Закон за опазване на земеделските земи (</w:t>
      </w:r>
      <w:r w:rsidR="0088306F" w:rsidRPr="003933B7">
        <w:rPr>
          <w:i/>
          <w:color w:val="000000" w:themeColor="text1"/>
        </w:rPr>
        <w:t>Обн. ДВ. бр.35 от 24 Април 1996 г., посл.изм. ДВ. бр.102 от 23 Декември 2022 г.)</w:t>
      </w:r>
    </w:p>
    <w:p w:rsidR="006F6DF2" w:rsidRPr="003933B7" w:rsidRDefault="006F6DF2" w:rsidP="00B717B8">
      <w:pPr>
        <w:ind w:firstLine="708"/>
        <w:jc w:val="both"/>
        <w:rPr>
          <w:color w:val="000000" w:themeColor="text1"/>
        </w:rPr>
      </w:pPr>
    </w:p>
    <w:p w:rsidR="00DF6173" w:rsidRPr="003933B7" w:rsidRDefault="00DF6173" w:rsidP="009F3A17">
      <w:pPr>
        <w:ind w:firstLine="708"/>
        <w:jc w:val="both"/>
        <w:rPr>
          <w:b/>
          <w:bCs/>
          <w:color w:val="000000" w:themeColor="text1"/>
        </w:rPr>
      </w:pPr>
      <w:r w:rsidRPr="003933B7">
        <w:rPr>
          <w:b/>
          <w:bCs/>
          <w:color w:val="000000" w:themeColor="text1"/>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DF6173" w:rsidRPr="003933B7" w:rsidRDefault="00DF6173" w:rsidP="003A4F30">
      <w:pPr>
        <w:ind w:firstLine="708"/>
        <w:rPr>
          <w:bCs/>
          <w:color w:val="000000" w:themeColor="text1"/>
        </w:rPr>
      </w:pPr>
    </w:p>
    <w:p w:rsidR="00D579C9" w:rsidRPr="003933B7" w:rsidRDefault="00D579C9" w:rsidP="00D579C9">
      <w:pPr>
        <w:ind w:firstLine="708"/>
        <w:jc w:val="both"/>
        <w:rPr>
          <w:bCs/>
          <w:color w:val="000000" w:themeColor="text1"/>
        </w:rPr>
      </w:pPr>
      <w:r w:rsidRPr="003933B7">
        <w:rPr>
          <w:bCs/>
          <w:color w:val="000000" w:themeColor="text1"/>
        </w:rPr>
        <w:t xml:space="preserve">Реализацията на инвестиционното предложение е свързана с използване на земеделска земя за неземеделски нужди на площ от </w:t>
      </w:r>
      <w:r w:rsidR="0088306F" w:rsidRPr="003933B7">
        <w:rPr>
          <w:rFonts w:eastAsia="Calibri"/>
          <w:color w:val="000000" w:themeColor="text1"/>
          <w:lang w:eastAsia="en-US" w:bidi="bg-BG"/>
        </w:rPr>
        <w:t>4500</w:t>
      </w:r>
      <w:r w:rsidRPr="003933B7">
        <w:rPr>
          <w:rFonts w:eastAsia="Calibri"/>
          <w:color w:val="000000" w:themeColor="text1"/>
          <w:lang w:eastAsia="en-US"/>
        </w:rPr>
        <w:t xml:space="preserve"> </w:t>
      </w:r>
      <w:r w:rsidRPr="003933B7">
        <w:rPr>
          <w:bCs/>
          <w:color w:val="000000" w:themeColor="text1"/>
        </w:rPr>
        <w:t>кв.м.</w:t>
      </w:r>
    </w:p>
    <w:p w:rsidR="00D579C9" w:rsidRPr="003933B7" w:rsidRDefault="00D579C9" w:rsidP="00D579C9">
      <w:pPr>
        <w:spacing w:line="259" w:lineRule="auto"/>
        <w:ind w:firstLine="720"/>
        <w:jc w:val="both"/>
        <w:rPr>
          <w:rFonts w:eastAsia="Calibri"/>
          <w:color w:val="000000" w:themeColor="text1"/>
          <w:lang w:eastAsia="en-US"/>
        </w:rPr>
      </w:pPr>
      <w:r w:rsidRPr="003933B7">
        <w:rPr>
          <w:rFonts w:eastAsia="Calibri"/>
          <w:color w:val="000000" w:themeColor="text1"/>
          <w:lang w:eastAsia="en-US"/>
        </w:rPr>
        <w:t>Природните ресурси, които ще се ползват при изграждането и функционирането на обектите, са инертни материали /пясък, баластра, чакъл, трошен камък/; бетонови и варови разтвори, тухли, мазилки и смеси; дървен материал; метални конструкции и арматурно желязо; PVC, PE-HD и PP тръбопроводи; облицовъчни и изолационни материали, доставяни от търговската мрежа.</w:t>
      </w:r>
    </w:p>
    <w:p w:rsidR="00E630F6" w:rsidRPr="003933B7" w:rsidRDefault="00E630F6" w:rsidP="00E630F6">
      <w:pPr>
        <w:spacing w:line="259" w:lineRule="auto"/>
        <w:ind w:firstLine="720"/>
        <w:jc w:val="both"/>
        <w:rPr>
          <w:rFonts w:eastAsia="Calibri"/>
          <w:color w:val="000000" w:themeColor="text1"/>
          <w:lang w:eastAsia="en-US"/>
        </w:rPr>
      </w:pPr>
      <w:r w:rsidRPr="003933B7">
        <w:rPr>
          <w:rFonts w:eastAsia="Calibri"/>
          <w:color w:val="000000" w:themeColor="text1"/>
          <w:lang w:eastAsia="en-US"/>
        </w:rPr>
        <w:t>Съгласно становище на „В и К" ЕООД, гр. Пловдив, изразено в писмо с № 32510/16.11.2022 г., поради отдалечеността на имота от водопреносната мрежа, същият не може да бъде захранен с питейна вода от нея.</w:t>
      </w:r>
    </w:p>
    <w:p w:rsidR="00E630F6" w:rsidRPr="003933B7" w:rsidRDefault="00E630F6" w:rsidP="00E630F6">
      <w:pPr>
        <w:spacing w:line="259" w:lineRule="auto"/>
        <w:ind w:firstLine="720"/>
        <w:jc w:val="both"/>
        <w:rPr>
          <w:rFonts w:eastAsia="Calibri"/>
          <w:color w:val="000000" w:themeColor="text1"/>
          <w:lang w:eastAsia="en-US"/>
        </w:rPr>
      </w:pPr>
      <w:r w:rsidRPr="003933B7">
        <w:rPr>
          <w:rFonts w:eastAsia="Calibri"/>
          <w:color w:val="000000" w:themeColor="text1"/>
          <w:lang w:eastAsia="en-US"/>
        </w:rPr>
        <w:t>За питейни цели ще се използват диспенсъри и бутилирана вода от търговската мрежа.</w:t>
      </w:r>
    </w:p>
    <w:p w:rsidR="00E0459D" w:rsidRPr="003933B7" w:rsidRDefault="00E0459D" w:rsidP="00E0459D">
      <w:pPr>
        <w:ind w:firstLine="720"/>
        <w:jc w:val="both"/>
        <w:rPr>
          <w:rFonts w:eastAsia="Calibri"/>
          <w:i/>
          <w:lang w:eastAsia="en-US"/>
        </w:rPr>
      </w:pPr>
      <w:r w:rsidRPr="003933B7">
        <w:rPr>
          <w:rFonts w:eastAsia="Calibri"/>
          <w:lang w:eastAsia="en-US"/>
        </w:rPr>
        <w:lastRenderedPageBreak/>
        <w:t xml:space="preserve">Водоснабдяването на новообразуваните УПИ за собствени потребности, се предвижда да се осъществи от собствен водоизточник на подземни води с дълбочина до 10 м, съгласно чл. 43, ал. 2. пр. § 1, т. 71 от ДР на </w:t>
      </w:r>
      <w:r w:rsidRPr="003933B7">
        <w:rPr>
          <w:rFonts w:eastAsia="Calibri"/>
          <w:i/>
          <w:lang w:eastAsia="en-US"/>
        </w:rPr>
        <w:t>Закона за водите</w:t>
      </w:r>
      <w:r w:rsidRPr="003933B7">
        <w:rPr>
          <w:rFonts w:eastAsia="Calibri"/>
          <w:lang w:eastAsia="en-US"/>
        </w:rPr>
        <w:t xml:space="preserve">. Процедурата по изграждането на тръбният кладенец ще започне след влизане на новообразуваните УПИ, предмет на ИП, в границите на населеното място при изпълнение на изискванията на чл.118г, ал. 3, т. 5 (в съответствие с чл. 44, ал. 5 на </w:t>
      </w:r>
      <w:r w:rsidRPr="003933B7">
        <w:rPr>
          <w:rFonts w:eastAsia="Calibri"/>
          <w:i/>
          <w:lang w:eastAsia="en-US"/>
        </w:rPr>
        <w:t>Закона за водите</w:t>
      </w:r>
      <w:r w:rsidRPr="003933B7">
        <w:rPr>
          <w:rFonts w:eastAsia="Calibri"/>
          <w:lang w:eastAsia="en-US"/>
        </w:rPr>
        <w:t>).</w:t>
      </w:r>
      <w:r w:rsidRPr="003933B7">
        <w:t xml:space="preserve"> Собственикът на поземления имот, писмено ще уведоми директора на БДИБР за намерението да се изгради водовземното съоръжение по реда на </w:t>
      </w:r>
      <w:r w:rsidRPr="003933B7">
        <w:rPr>
          <w:rFonts w:eastAsia="Calibri"/>
          <w:lang w:eastAsia="en-US"/>
        </w:rPr>
        <w:t xml:space="preserve"> чл. 44. ал. 4 ЗВ, вр. чл. 117, т. I от </w:t>
      </w:r>
      <w:r w:rsidRPr="003933B7">
        <w:rPr>
          <w:rFonts w:eastAsia="Calibri"/>
          <w:i/>
          <w:lang w:eastAsia="en-US"/>
        </w:rPr>
        <w:t>Наредба № 1 от 10.10.2007 г. за проучване, ползване и опазване на подземните води (обн., ДВ,бр. 87 от 30.10.2007 г., посл.изм. и доп., бр. 102 от 23.12.2016 г.).</w:t>
      </w:r>
    </w:p>
    <w:p w:rsidR="00D579C9" w:rsidRPr="003933B7" w:rsidRDefault="00D579C9" w:rsidP="00D579C9">
      <w:pPr>
        <w:jc w:val="both"/>
        <w:rPr>
          <w:color w:val="000000" w:themeColor="text1"/>
        </w:rPr>
      </w:pPr>
      <w:r w:rsidRPr="003933B7">
        <w:rPr>
          <w:bCs/>
          <w:color w:val="000000" w:themeColor="text1"/>
        </w:rPr>
        <w:tab/>
      </w:r>
      <w:r w:rsidR="00992527" w:rsidRPr="003933B7">
        <w:rPr>
          <w:color w:val="000000" w:themeColor="text1"/>
        </w:rPr>
        <w:t>Предвижда се</w:t>
      </w:r>
      <w:r w:rsidRPr="003933B7">
        <w:rPr>
          <w:color w:val="000000" w:themeColor="text1"/>
        </w:rPr>
        <w:t xml:space="preserve"> част от иззетата земна маса при изкопните работи да бъде използвана обратно, при изграждане фундаментите на сградите.</w:t>
      </w:r>
      <w:r w:rsidR="00992527" w:rsidRPr="003933B7">
        <w:rPr>
          <w:color w:val="000000" w:themeColor="text1"/>
        </w:rPr>
        <w:t xml:space="preserve"> Не се очаква значително засягане на земните недра.</w:t>
      </w:r>
    </w:p>
    <w:p w:rsidR="00A75245" w:rsidRPr="003933B7" w:rsidRDefault="00A75245" w:rsidP="00C27BB6">
      <w:pPr>
        <w:ind w:firstLine="708"/>
        <w:jc w:val="both"/>
        <w:rPr>
          <w:bCs/>
          <w:color w:val="000000" w:themeColor="text1"/>
        </w:rPr>
      </w:pPr>
      <w:r w:rsidRPr="003933B7">
        <w:rPr>
          <w:color w:val="000000" w:themeColor="text1"/>
        </w:rPr>
        <w:t xml:space="preserve">Характерът на ИП не предполага използване на елементи на биологичното разнообразие от района по време на строителството и експлоатацията. </w:t>
      </w:r>
    </w:p>
    <w:p w:rsidR="00DF6173" w:rsidRPr="003933B7" w:rsidRDefault="00DF6173" w:rsidP="00A93773">
      <w:pPr>
        <w:rPr>
          <w:color w:val="000000" w:themeColor="text1"/>
        </w:rPr>
      </w:pPr>
    </w:p>
    <w:p w:rsidR="00DF6173" w:rsidRPr="003933B7" w:rsidRDefault="00DF6173" w:rsidP="007A7637">
      <w:pPr>
        <w:ind w:firstLine="708"/>
        <w:rPr>
          <w:b/>
          <w:bCs/>
          <w:color w:val="000000" w:themeColor="text1"/>
        </w:rPr>
      </w:pPr>
      <w:r w:rsidRPr="003933B7">
        <w:rPr>
          <w:b/>
          <w:bCs/>
          <w:color w:val="000000" w:themeColor="text1"/>
        </w:rPr>
        <w:t>г) генериране на отпадъци - видове, количества и начин на третиране, и отпадъчни води;</w:t>
      </w:r>
    </w:p>
    <w:p w:rsidR="00DF6173" w:rsidRPr="003933B7" w:rsidRDefault="00DF6173" w:rsidP="00067679">
      <w:pPr>
        <w:ind w:firstLine="708"/>
        <w:jc w:val="both"/>
        <w:rPr>
          <w:bCs/>
          <w:color w:val="000000" w:themeColor="text1"/>
        </w:rPr>
      </w:pPr>
    </w:p>
    <w:p w:rsidR="008A07D9" w:rsidRPr="003933B7" w:rsidRDefault="008A07D9" w:rsidP="00963EB4">
      <w:pPr>
        <w:ind w:firstLine="708"/>
        <w:jc w:val="both"/>
        <w:rPr>
          <w:bCs/>
          <w:color w:val="000000" w:themeColor="text1"/>
        </w:rPr>
      </w:pPr>
      <w:bookmarkStart w:id="1" w:name="_Hlk79862304"/>
      <w:r w:rsidRPr="003933B7">
        <w:rPr>
          <w:bCs/>
          <w:color w:val="000000" w:themeColor="text1"/>
        </w:rPr>
        <w:t>По време на строителните дейности щ</w:t>
      </w:r>
      <w:r w:rsidR="00DF6173" w:rsidRPr="003933B7">
        <w:rPr>
          <w:bCs/>
          <w:color w:val="000000" w:themeColor="text1"/>
        </w:rPr>
        <w:t>е се генерират строителни и битови отпадъци</w:t>
      </w:r>
      <w:bookmarkEnd w:id="1"/>
      <w:r w:rsidR="00DF6173" w:rsidRPr="003933B7">
        <w:rPr>
          <w:bCs/>
          <w:color w:val="000000" w:themeColor="text1"/>
        </w:rPr>
        <w:t>, в количества</w:t>
      </w:r>
      <w:r w:rsidR="00992527" w:rsidRPr="003933B7">
        <w:rPr>
          <w:bCs/>
          <w:color w:val="000000" w:themeColor="text1"/>
        </w:rPr>
        <w:t>,</w:t>
      </w:r>
      <w:r w:rsidR="00DF6173" w:rsidRPr="003933B7">
        <w:rPr>
          <w:bCs/>
          <w:color w:val="000000" w:themeColor="text1"/>
        </w:rPr>
        <w:t xml:space="preserve"> съответни на </w:t>
      </w:r>
      <w:r w:rsidR="00763189" w:rsidRPr="003933B7">
        <w:rPr>
          <w:bCs/>
          <w:color w:val="000000" w:themeColor="text1"/>
        </w:rPr>
        <w:t xml:space="preserve">размера на </w:t>
      </w:r>
      <w:r w:rsidR="00963EB4" w:rsidRPr="003933B7">
        <w:rPr>
          <w:bCs/>
          <w:color w:val="000000" w:themeColor="text1"/>
        </w:rPr>
        <w:t>постройките.</w:t>
      </w:r>
    </w:p>
    <w:p w:rsidR="000E1CBE" w:rsidRPr="003933B7" w:rsidRDefault="000E1CBE" w:rsidP="001864A0">
      <w:pPr>
        <w:ind w:firstLine="708"/>
        <w:jc w:val="both"/>
        <w:rPr>
          <w:bCs/>
          <w:i/>
          <w:color w:val="000000" w:themeColor="text1"/>
        </w:rPr>
      </w:pPr>
      <w:bookmarkStart w:id="2" w:name="_Hlk79862241"/>
      <w:r w:rsidRPr="003933B7">
        <w:rPr>
          <w:bCs/>
          <w:color w:val="000000" w:themeColor="text1"/>
        </w:rPr>
        <w:t>За строителните отпадъци ще бъде изготвен План за управление на строителните отпадъци</w:t>
      </w:r>
      <w:r w:rsidR="00992527" w:rsidRPr="003933B7">
        <w:rPr>
          <w:bCs/>
          <w:color w:val="000000" w:themeColor="text1"/>
        </w:rPr>
        <w:t>,</w:t>
      </w:r>
      <w:r w:rsidRPr="003933B7">
        <w:rPr>
          <w:bCs/>
          <w:color w:val="000000" w:themeColor="text1"/>
        </w:rPr>
        <w:t xml:space="preserve"> като и управлението им ще се извършва в съответствие с </w:t>
      </w:r>
      <w:r w:rsidRPr="003933B7">
        <w:rPr>
          <w:bCs/>
          <w:i/>
          <w:color w:val="000000" w:themeColor="text1"/>
        </w:rPr>
        <w:t>Наредба за управление на строителните отпадъци и за влагане на рециклирани строителни материали</w:t>
      </w:r>
      <w:r w:rsidRPr="003933B7">
        <w:rPr>
          <w:bCs/>
          <w:color w:val="000000" w:themeColor="text1"/>
        </w:rPr>
        <w:t xml:space="preserve"> (</w:t>
      </w:r>
      <w:r w:rsidRPr="003933B7">
        <w:rPr>
          <w:bCs/>
          <w:i/>
          <w:color w:val="000000" w:themeColor="text1"/>
        </w:rPr>
        <w:t>обн. ДВ. бр.98 от 8 Декември 2017г.)</w:t>
      </w:r>
    </w:p>
    <w:p w:rsidR="0082514A" w:rsidRPr="003933B7" w:rsidRDefault="0082514A" w:rsidP="00231554">
      <w:pPr>
        <w:ind w:firstLine="708"/>
        <w:jc w:val="both"/>
        <w:rPr>
          <w:bCs/>
          <w:color w:val="000000" w:themeColor="text1"/>
        </w:rPr>
      </w:pPr>
      <w:r w:rsidRPr="003933B7">
        <w:rPr>
          <w:bCs/>
          <w:color w:val="000000" w:themeColor="text1"/>
        </w:rPr>
        <w:t>През експлоатационния период ще се образуват битови отпадъци, които ще се събират и ще се извозват на определено за целта депо от фирмата по сметосъбиране, обслужваща зоната и притежаваща изискуемия документ по ЗУО.</w:t>
      </w:r>
    </w:p>
    <w:p w:rsidR="00C57F08" w:rsidRPr="003933B7" w:rsidRDefault="00C57F08" w:rsidP="001864A0">
      <w:pPr>
        <w:ind w:firstLine="708"/>
        <w:rPr>
          <w:bCs/>
          <w:i/>
          <w:color w:val="000000" w:themeColor="text1"/>
        </w:rPr>
      </w:pPr>
      <w:r w:rsidRPr="003933B7">
        <w:rPr>
          <w:bCs/>
          <w:i/>
          <w:color w:val="000000" w:themeColor="text1"/>
        </w:rPr>
        <w:t>Отпадъчни води</w:t>
      </w:r>
    </w:p>
    <w:bookmarkEnd w:id="2"/>
    <w:p w:rsidR="0082514A" w:rsidRPr="003933B7" w:rsidRDefault="00992527" w:rsidP="0082514A">
      <w:pPr>
        <w:ind w:firstLine="567"/>
        <w:jc w:val="both"/>
        <w:rPr>
          <w:rFonts w:eastAsia="Calibri"/>
          <w:color w:val="000000" w:themeColor="text1"/>
          <w:lang w:eastAsia="en-US"/>
        </w:rPr>
      </w:pPr>
      <w:r w:rsidRPr="003933B7">
        <w:rPr>
          <w:rFonts w:eastAsia="Calibri"/>
          <w:color w:val="000000" w:themeColor="text1"/>
          <w:lang w:eastAsia="en-US"/>
        </w:rPr>
        <w:tab/>
      </w:r>
      <w:r w:rsidR="0082514A" w:rsidRPr="003933B7">
        <w:rPr>
          <w:rFonts w:eastAsia="Calibri"/>
          <w:color w:val="000000" w:themeColor="text1"/>
          <w:lang w:eastAsia="en-US"/>
        </w:rPr>
        <w:t>Формираните битови отпадъчни води при експлоатация на обектите ще заустват във водоплътни изгребни ями, които периодично ще се изгребват, и водите ще се транспортират от лицензирана фирма до ГПСОВ за пречистване.</w:t>
      </w:r>
    </w:p>
    <w:p w:rsidR="0082514A" w:rsidRPr="003933B7" w:rsidRDefault="00992527" w:rsidP="0082514A">
      <w:pPr>
        <w:ind w:firstLine="567"/>
        <w:jc w:val="both"/>
        <w:rPr>
          <w:rFonts w:eastAsia="Calibri"/>
          <w:color w:val="000000" w:themeColor="text1"/>
          <w:lang w:eastAsia="en-US"/>
        </w:rPr>
      </w:pPr>
      <w:r w:rsidRPr="003933B7">
        <w:rPr>
          <w:rFonts w:eastAsia="Calibri"/>
          <w:color w:val="000000" w:themeColor="text1"/>
          <w:lang w:eastAsia="en-US"/>
        </w:rPr>
        <w:tab/>
      </w:r>
      <w:r w:rsidR="0082514A" w:rsidRPr="003933B7">
        <w:rPr>
          <w:rFonts w:eastAsia="Calibri"/>
          <w:color w:val="000000" w:themeColor="text1"/>
          <w:lang w:eastAsia="en-US"/>
        </w:rPr>
        <w:t>От обектите не се очаква формиране на производствени отпадъчни води.</w:t>
      </w:r>
    </w:p>
    <w:p w:rsidR="00231554" w:rsidRPr="003933B7" w:rsidRDefault="00992527" w:rsidP="0082514A">
      <w:pPr>
        <w:ind w:firstLine="567"/>
        <w:jc w:val="both"/>
        <w:rPr>
          <w:rFonts w:eastAsia="Calibri"/>
          <w:color w:val="000000" w:themeColor="text1"/>
          <w:lang w:eastAsia="en-US"/>
        </w:rPr>
      </w:pPr>
      <w:r w:rsidRPr="003933B7">
        <w:rPr>
          <w:rFonts w:eastAsia="Calibri"/>
          <w:color w:val="000000" w:themeColor="text1"/>
          <w:lang w:eastAsia="en-US"/>
        </w:rPr>
        <w:tab/>
      </w:r>
      <w:r w:rsidR="0082514A" w:rsidRPr="003933B7">
        <w:rPr>
          <w:rFonts w:eastAsia="Calibri"/>
          <w:color w:val="000000" w:themeColor="text1"/>
          <w:lang w:eastAsia="en-US"/>
        </w:rPr>
        <w:t>Отвеждането на дъждовните води от сградите ще става посредством водосточни тръби в зелените площи.</w:t>
      </w:r>
    </w:p>
    <w:p w:rsidR="005434B5" w:rsidRPr="003933B7" w:rsidRDefault="005434B5" w:rsidP="0082514A">
      <w:pPr>
        <w:ind w:firstLine="567"/>
        <w:jc w:val="both"/>
        <w:rPr>
          <w:rFonts w:eastAsia="Calibri"/>
          <w:color w:val="000000" w:themeColor="text1"/>
          <w:lang w:eastAsia="en-US"/>
        </w:rPr>
      </w:pPr>
    </w:p>
    <w:p w:rsidR="00DF6173" w:rsidRPr="003933B7" w:rsidRDefault="00DF6173" w:rsidP="00FB73C9">
      <w:pPr>
        <w:ind w:firstLine="708"/>
        <w:rPr>
          <w:b/>
          <w:bCs/>
          <w:color w:val="000000" w:themeColor="text1"/>
        </w:rPr>
      </w:pPr>
      <w:r w:rsidRPr="003933B7">
        <w:rPr>
          <w:b/>
          <w:bCs/>
          <w:color w:val="000000" w:themeColor="text1"/>
        </w:rPr>
        <w:t>д) замърсяване и вредно въздействие; дискомфорт на околната среда;</w:t>
      </w:r>
    </w:p>
    <w:p w:rsidR="000058DE" w:rsidRPr="003933B7" w:rsidRDefault="000058DE" w:rsidP="00734634">
      <w:pPr>
        <w:ind w:firstLine="708"/>
        <w:jc w:val="both"/>
        <w:rPr>
          <w:color w:val="000000" w:themeColor="text1"/>
          <w:lang w:eastAsia="en-US"/>
        </w:rPr>
      </w:pPr>
    </w:p>
    <w:p w:rsidR="00734634" w:rsidRPr="003933B7" w:rsidRDefault="00992527" w:rsidP="00734634">
      <w:pPr>
        <w:ind w:firstLine="708"/>
        <w:jc w:val="both"/>
        <w:rPr>
          <w:color w:val="000000" w:themeColor="text1"/>
          <w:lang w:eastAsia="en-US"/>
        </w:rPr>
      </w:pPr>
      <w:r w:rsidRPr="003933B7">
        <w:rPr>
          <w:color w:val="000000" w:themeColor="text1"/>
          <w:lang w:eastAsia="en-US"/>
        </w:rPr>
        <w:t>Принципно, в</w:t>
      </w:r>
      <w:r w:rsidR="00734634" w:rsidRPr="003933B7">
        <w:rPr>
          <w:color w:val="000000" w:themeColor="text1"/>
          <w:lang w:eastAsia="en-US"/>
        </w:rPr>
        <w:t>ърху състоянието на повърхностните и подземните води, съгласно Плановете за управление на речните басейни (ПУРБ), значимите видове натиск и въздействие в резултат от човешката дейност се базират на разбирането, че хората чрез своята антропогенна дейност влияят върху повърхностните и подземните води и въздействат върху състоянието им в качествено и количествено отношение. Основните видове натиск върху повърхностните и подземни води са свързани с водоползване (хидроморфологичен натиск) и заустване на непречистени отпадъчни води (точков източник на замърсяване).</w:t>
      </w:r>
    </w:p>
    <w:p w:rsidR="00734634" w:rsidRPr="003933B7" w:rsidRDefault="00734634" w:rsidP="00734634">
      <w:pPr>
        <w:ind w:firstLine="708"/>
        <w:jc w:val="both"/>
        <w:rPr>
          <w:color w:val="000000" w:themeColor="text1"/>
          <w:lang w:eastAsia="en-US"/>
        </w:rPr>
      </w:pPr>
      <w:r w:rsidRPr="003933B7">
        <w:rPr>
          <w:color w:val="000000" w:themeColor="text1"/>
          <w:lang w:eastAsia="en-US"/>
        </w:rPr>
        <w:t xml:space="preserve">В резултат на реализацията на инвестиционното предложение не се предвижда водоползване от повърхностни води и заустване на отпадъчни води в повърхностни обекти. </w:t>
      </w:r>
    </w:p>
    <w:p w:rsidR="00E0459D" w:rsidRPr="003933B7" w:rsidRDefault="00E0459D" w:rsidP="00E0459D">
      <w:pPr>
        <w:ind w:firstLine="708"/>
        <w:jc w:val="both"/>
        <w:rPr>
          <w:lang w:eastAsia="en-US"/>
        </w:rPr>
      </w:pPr>
      <w:r w:rsidRPr="003933B7">
        <w:rPr>
          <w:lang w:eastAsia="en-US"/>
        </w:rPr>
        <w:lastRenderedPageBreak/>
        <w:t>Водоснабдяването на новообразуваните УПИ за собствени потребности се предвижда да се осъществи от собствен водоизточник на подземни води с дълбочина до 10 м, съгласно чл. 43, ал. 2. пр. § 1, т. 71 от ДР на Закона за водите. Процедурата по изграждането на тръбния кладенец ще започне след влизане на новообразуваните УПИ, предмет на ИП, в границите на населеното място при изпълнение на изискванията на чл.118г, ал. 3, т. 5 (в съответствие е чл. 44, ал. 5 на Закона за водите). За питейни цели ще се ползва бутилирана вода или диспенсъри, доставена от търговската мрежа.</w:t>
      </w:r>
    </w:p>
    <w:p w:rsidR="00E0459D" w:rsidRPr="003933B7" w:rsidRDefault="00E0459D" w:rsidP="00E0459D">
      <w:pPr>
        <w:ind w:firstLine="708"/>
        <w:jc w:val="both"/>
      </w:pPr>
      <w:r w:rsidRPr="003933B7">
        <w:t>Реализирането на ИП предполага въздействие върху почвите и земните недра, във връзка с отстраняване на хумусния слой и навлизане в дълбочина до 10 м за изграждане на собствен водоизточник за водовземане от подземни води.</w:t>
      </w:r>
    </w:p>
    <w:p w:rsidR="00A65D35" w:rsidRPr="003933B7" w:rsidRDefault="00A65D35" w:rsidP="00AE2B68">
      <w:pPr>
        <w:ind w:firstLine="708"/>
        <w:jc w:val="both"/>
        <w:rPr>
          <w:color w:val="000000" w:themeColor="text1"/>
        </w:rPr>
      </w:pPr>
      <w:r w:rsidRPr="003933B7">
        <w:rPr>
          <w:color w:val="000000" w:themeColor="text1"/>
        </w:rPr>
        <w:t>Предвидените дейности предполагат увеличаване на шумовото замърсяване</w:t>
      </w:r>
      <w:r w:rsidR="00C1749F" w:rsidRPr="003933B7">
        <w:rPr>
          <w:color w:val="000000" w:themeColor="text1"/>
        </w:rPr>
        <w:t xml:space="preserve"> само по време на строителството</w:t>
      </w:r>
      <w:r w:rsidRPr="003933B7">
        <w:rPr>
          <w:color w:val="000000" w:themeColor="text1"/>
        </w:rPr>
        <w:t>, като вследствие на засиленото антропогенно присъствие</w:t>
      </w:r>
      <w:r w:rsidR="00C1749F" w:rsidRPr="003933B7">
        <w:rPr>
          <w:color w:val="000000" w:themeColor="text1"/>
        </w:rPr>
        <w:t xml:space="preserve"> за определен период</w:t>
      </w:r>
      <w:r w:rsidRPr="003933B7">
        <w:rPr>
          <w:color w:val="000000" w:themeColor="text1"/>
        </w:rPr>
        <w:t xml:space="preserve"> </w:t>
      </w:r>
      <w:r w:rsidR="00C1749F" w:rsidRPr="003933B7">
        <w:rPr>
          <w:color w:val="000000" w:themeColor="text1"/>
        </w:rPr>
        <w:t>от време</w:t>
      </w:r>
      <w:r w:rsidRPr="003933B7">
        <w:rPr>
          <w:color w:val="000000" w:themeColor="text1"/>
        </w:rPr>
        <w:t>, предполага леко повишаване на въздействието върху чувствителната към такъв тип замърсяване фауна</w:t>
      </w:r>
      <w:r w:rsidR="00C1749F" w:rsidRPr="003933B7">
        <w:rPr>
          <w:color w:val="000000" w:themeColor="text1"/>
        </w:rPr>
        <w:t>,</w:t>
      </w:r>
      <w:r w:rsidRPr="003933B7">
        <w:rPr>
          <w:color w:val="000000" w:themeColor="text1"/>
        </w:rPr>
        <w:t xml:space="preserve"> посещаваща близките до </w:t>
      </w:r>
      <w:r w:rsidR="00C1749F" w:rsidRPr="003933B7">
        <w:rPr>
          <w:color w:val="000000" w:themeColor="text1"/>
        </w:rPr>
        <w:t>територията</w:t>
      </w:r>
      <w:r w:rsidRPr="003933B7">
        <w:rPr>
          <w:color w:val="000000" w:themeColor="text1"/>
        </w:rPr>
        <w:t xml:space="preserve"> места. </w:t>
      </w:r>
    </w:p>
    <w:p w:rsidR="00A65D35" w:rsidRPr="003933B7" w:rsidRDefault="00A65D35" w:rsidP="00AE2B68">
      <w:pPr>
        <w:ind w:firstLine="708"/>
        <w:jc w:val="both"/>
        <w:rPr>
          <w:b/>
          <w:bCs/>
          <w:color w:val="000000" w:themeColor="text1"/>
        </w:rPr>
      </w:pPr>
      <w:r w:rsidRPr="003933B7">
        <w:rPr>
          <w:color w:val="000000" w:themeColor="text1"/>
        </w:rPr>
        <w:t>По отношение на населението</w:t>
      </w:r>
      <w:r w:rsidR="00AE2B68" w:rsidRPr="003933B7">
        <w:rPr>
          <w:color w:val="000000" w:themeColor="text1"/>
        </w:rPr>
        <w:t xml:space="preserve"> п</w:t>
      </w:r>
      <w:r w:rsidRPr="003933B7">
        <w:rPr>
          <w:color w:val="000000" w:themeColor="text1"/>
        </w:rPr>
        <w:t>ланираните дейности не предполагат вредно въздействие върху населението като цяло и</w:t>
      </w:r>
      <w:r w:rsidR="00C1749F" w:rsidRPr="003933B7">
        <w:rPr>
          <w:color w:val="000000" w:themeColor="text1"/>
        </w:rPr>
        <w:t xml:space="preserve"> върху</w:t>
      </w:r>
      <w:r w:rsidRPr="003933B7">
        <w:rPr>
          <w:color w:val="000000" w:themeColor="text1"/>
        </w:rPr>
        <w:t xml:space="preserve"> човешкото здравето.</w:t>
      </w:r>
      <w:r w:rsidRPr="003933B7">
        <w:rPr>
          <w:b/>
          <w:bCs/>
          <w:color w:val="000000" w:themeColor="text1"/>
        </w:rPr>
        <w:t xml:space="preserve"> </w:t>
      </w:r>
    </w:p>
    <w:p w:rsidR="00A65D35" w:rsidRPr="003933B7" w:rsidRDefault="00E51367" w:rsidP="00E51367">
      <w:pPr>
        <w:ind w:firstLine="708"/>
        <w:jc w:val="both"/>
        <w:rPr>
          <w:color w:val="000000" w:themeColor="text1"/>
        </w:rPr>
      </w:pPr>
      <w:r w:rsidRPr="003933B7">
        <w:rPr>
          <w:color w:val="000000" w:themeColor="text1"/>
        </w:rPr>
        <w:t>О</w:t>
      </w:r>
      <w:r w:rsidR="00A65D35" w:rsidRPr="003933B7">
        <w:rPr>
          <w:color w:val="000000" w:themeColor="text1"/>
        </w:rPr>
        <w:t>съществяването на ИП не предполага значително въздействие върху биологичното разнообразие и неговите елементи в района.</w:t>
      </w:r>
    </w:p>
    <w:p w:rsidR="00A65D35" w:rsidRPr="003933B7" w:rsidRDefault="00A65D35" w:rsidP="00E51367">
      <w:pPr>
        <w:ind w:firstLine="708"/>
        <w:jc w:val="both"/>
        <w:rPr>
          <w:b/>
          <w:bCs/>
          <w:color w:val="000000" w:themeColor="text1"/>
        </w:rPr>
      </w:pPr>
      <w:r w:rsidRPr="003933B7">
        <w:rPr>
          <w:color w:val="000000" w:themeColor="text1"/>
        </w:rPr>
        <w:t xml:space="preserve">Не се очаква </w:t>
      </w:r>
      <w:r w:rsidR="00E51367" w:rsidRPr="003933B7">
        <w:rPr>
          <w:color w:val="000000" w:themeColor="text1"/>
        </w:rPr>
        <w:t>значит</w:t>
      </w:r>
      <w:r w:rsidR="007B2462" w:rsidRPr="003933B7">
        <w:rPr>
          <w:color w:val="000000" w:themeColor="text1"/>
        </w:rPr>
        <w:t>е</w:t>
      </w:r>
      <w:r w:rsidR="00E51367" w:rsidRPr="003933B7">
        <w:rPr>
          <w:color w:val="000000" w:themeColor="text1"/>
        </w:rPr>
        <w:t xml:space="preserve">лно </w:t>
      </w:r>
      <w:r w:rsidRPr="003933B7">
        <w:rPr>
          <w:color w:val="000000" w:themeColor="text1"/>
        </w:rPr>
        <w:t>въздействие върху качеството на атмосферния въздух и климата от реализацията на ИП</w:t>
      </w:r>
      <w:r w:rsidR="00C1749F" w:rsidRPr="003933B7">
        <w:rPr>
          <w:color w:val="000000" w:themeColor="text1"/>
        </w:rPr>
        <w:t>.</w:t>
      </w:r>
    </w:p>
    <w:p w:rsidR="00A65D35" w:rsidRPr="003933B7" w:rsidRDefault="00A65D35" w:rsidP="00E51367">
      <w:pPr>
        <w:ind w:firstLine="708"/>
        <w:jc w:val="both"/>
        <w:rPr>
          <w:color w:val="000000" w:themeColor="text1"/>
        </w:rPr>
      </w:pPr>
      <w:r w:rsidRPr="003933B7">
        <w:rPr>
          <w:color w:val="000000" w:themeColor="text1"/>
        </w:rPr>
        <w:t>Местоположението на имота, характерът на дейно</w:t>
      </w:r>
      <w:r w:rsidR="003A6215" w:rsidRPr="003933B7">
        <w:rPr>
          <w:color w:val="000000" w:themeColor="text1"/>
        </w:rPr>
        <w:t xml:space="preserve">стта и </w:t>
      </w:r>
      <w:r w:rsidR="00C1749F" w:rsidRPr="003933B7">
        <w:rPr>
          <w:color w:val="000000" w:themeColor="text1"/>
        </w:rPr>
        <w:t>планираната дейност</w:t>
      </w:r>
      <w:r w:rsidRPr="003933B7">
        <w:rPr>
          <w:color w:val="000000" w:themeColor="text1"/>
        </w:rPr>
        <w:t xml:space="preserve"> не предполагат въздействие върху ландшафта, елементите на Националната екологична мрежа (НЕМ) и обектите с културно и историческо значение в района.</w:t>
      </w:r>
      <w:r w:rsidRPr="003933B7">
        <w:rPr>
          <w:color w:val="000000" w:themeColor="text1"/>
        </w:rPr>
        <w:tab/>
      </w:r>
    </w:p>
    <w:p w:rsidR="00E51367" w:rsidRPr="003933B7" w:rsidRDefault="00E51367" w:rsidP="00E51367">
      <w:pPr>
        <w:ind w:firstLine="708"/>
        <w:jc w:val="both"/>
        <w:rPr>
          <w:color w:val="0070C0"/>
        </w:rPr>
      </w:pPr>
    </w:p>
    <w:p w:rsidR="00DF6173" w:rsidRPr="003933B7" w:rsidRDefault="00DF6173" w:rsidP="001F625D">
      <w:pPr>
        <w:jc w:val="both"/>
        <w:rPr>
          <w:b/>
          <w:bCs/>
        </w:rPr>
      </w:pPr>
      <w:r w:rsidRPr="003933B7">
        <w:rPr>
          <w:b/>
          <w:bCs/>
        </w:rPr>
        <w:t xml:space="preserve"> </w:t>
      </w:r>
      <w:r w:rsidRPr="003933B7">
        <w:rPr>
          <w:b/>
          <w:bCs/>
        </w:rPr>
        <w:tab/>
        <w:t xml:space="preserve">е) риск от големи аварии и/или бедствия, които са свързани с инвестиционното предложение; </w:t>
      </w:r>
    </w:p>
    <w:p w:rsidR="00C1749F" w:rsidRPr="003933B7" w:rsidRDefault="00C1749F" w:rsidP="00187CEC">
      <w:pPr>
        <w:ind w:firstLine="708"/>
        <w:jc w:val="both"/>
        <w:rPr>
          <w:bCs/>
          <w:iCs/>
          <w:color w:val="0070C0"/>
        </w:rPr>
      </w:pPr>
    </w:p>
    <w:p w:rsidR="00187CEC" w:rsidRPr="003933B7" w:rsidRDefault="00187CEC" w:rsidP="00187CEC">
      <w:pPr>
        <w:ind w:firstLine="708"/>
        <w:jc w:val="both"/>
        <w:rPr>
          <w:bCs/>
          <w:iCs/>
          <w:color w:val="000000" w:themeColor="text1"/>
        </w:rPr>
      </w:pPr>
      <w:r w:rsidRPr="003933B7">
        <w:rPr>
          <w:bCs/>
          <w:iCs/>
          <w:color w:val="000000" w:themeColor="text1"/>
        </w:rPr>
        <w:t>Инвестиционното предложение не е св</w:t>
      </w:r>
      <w:r w:rsidR="001E49E4" w:rsidRPr="003933B7">
        <w:rPr>
          <w:bCs/>
          <w:iCs/>
          <w:color w:val="000000" w:themeColor="text1"/>
        </w:rPr>
        <w:t>ързано с производствена дейност</w:t>
      </w:r>
      <w:r w:rsidRPr="003933B7">
        <w:rPr>
          <w:bCs/>
          <w:iCs/>
          <w:color w:val="000000" w:themeColor="text1"/>
        </w:rPr>
        <w:t xml:space="preserve"> и няма вероятност изграждането и експлоатацията на жилищните сгради да доведе до риск от аварии или бедствия.</w:t>
      </w:r>
    </w:p>
    <w:p w:rsidR="00187CEC" w:rsidRPr="003933B7" w:rsidRDefault="00187CEC" w:rsidP="00C1749F">
      <w:pPr>
        <w:pStyle w:val="a6"/>
        <w:ind w:left="0" w:firstLine="720"/>
        <w:jc w:val="both"/>
        <w:rPr>
          <w:bCs/>
          <w:iCs/>
          <w:color w:val="000000" w:themeColor="text1"/>
        </w:rPr>
      </w:pPr>
      <w:r w:rsidRPr="003933B7">
        <w:rPr>
          <w:bCs/>
          <w:iCs/>
          <w:color w:val="000000" w:themeColor="text1"/>
        </w:rPr>
        <w:t>На площадката няма да бъдат съхранявани химични вещества и смеси, включително попадащи в приложение №3 на ЗООС, няма</w:t>
      </w:r>
      <w:r w:rsidR="00002FA7" w:rsidRPr="003933B7">
        <w:rPr>
          <w:bCs/>
          <w:iCs/>
          <w:color w:val="000000" w:themeColor="text1"/>
        </w:rPr>
        <w:t xml:space="preserve"> п</w:t>
      </w:r>
      <w:r w:rsidRPr="003933B7">
        <w:rPr>
          <w:bCs/>
          <w:iCs/>
          <w:color w:val="000000" w:themeColor="text1"/>
        </w:rPr>
        <w:t xml:space="preserve">редвидена експлоатация на високо рискови съоръжения. </w:t>
      </w:r>
    </w:p>
    <w:p w:rsidR="00187CEC" w:rsidRPr="003933B7" w:rsidRDefault="00187CEC" w:rsidP="00187CEC">
      <w:pPr>
        <w:pStyle w:val="a6"/>
        <w:ind w:left="0" w:firstLine="709"/>
        <w:jc w:val="both"/>
        <w:rPr>
          <w:bCs/>
          <w:iCs/>
          <w:color w:val="000000" w:themeColor="text1"/>
        </w:rPr>
      </w:pPr>
      <w:r w:rsidRPr="003933B7">
        <w:rPr>
          <w:bCs/>
          <w:iCs/>
          <w:color w:val="000000" w:themeColor="text1"/>
        </w:rPr>
        <w:t>Територията на ИП не попада в определените райони със значителен потенциален риск от наводнения в Източнобеломорски район и реализацията на ИП не предполага увеличаване на  риска от наводнения.</w:t>
      </w:r>
    </w:p>
    <w:p w:rsidR="00187CEC" w:rsidRPr="003933B7" w:rsidRDefault="00187CEC" w:rsidP="00187CEC">
      <w:pPr>
        <w:pStyle w:val="a6"/>
        <w:ind w:left="0" w:firstLine="709"/>
        <w:jc w:val="both"/>
        <w:rPr>
          <w:bCs/>
          <w:iCs/>
          <w:color w:val="000000" w:themeColor="text1"/>
        </w:rPr>
      </w:pPr>
      <w:r w:rsidRPr="003933B7">
        <w:rPr>
          <w:bCs/>
          <w:iCs/>
          <w:color w:val="000000" w:themeColor="text1"/>
        </w:rPr>
        <w:t>В близост до територията на ИП липсват обекти, класифицирани с висок или нисък рисков потенциал, поради което няма риск от засягане на площадката на оператора от възникнала голяма авария с опасни вещества.</w:t>
      </w:r>
    </w:p>
    <w:p w:rsidR="00187CEC" w:rsidRPr="003933B7" w:rsidRDefault="00311397" w:rsidP="00311397">
      <w:pPr>
        <w:jc w:val="both"/>
        <w:rPr>
          <w:bCs/>
          <w:iCs/>
          <w:color w:val="000000" w:themeColor="text1"/>
        </w:rPr>
      </w:pPr>
      <w:r w:rsidRPr="003933B7">
        <w:rPr>
          <w:bCs/>
          <w:iCs/>
          <w:color w:val="000000" w:themeColor="text1"/>
        </w:rPr>
        <w:t xml:space="preserve">          </w:t>
      </w:r>
      <w:r w:rsidR="00187CEC" w:rsidRPr="003933B7">
        <w:rPr>
          <w:bCs/>
          <w:iCs/>
          <w:color w:val="000000" w:themeColor="text1"/>
        </w:rPr>
        <w:t>Инвестиционното предложение може да бъде изложено на риск при настъпване</w:t>
      </w:r>
      <w:r w:rsidRPr="003933B7">
        <w:rPr>
          <w:bCs/>
          <w:iCs/>
          <w:color w:val="000000" w:themeColor="text1"/>
        </w:rPr>
        <w:t xml:space="preserve"> </w:t>
      </w:r>
      <w:r w:rsidR="00187CEC" w:rsidRPr="003933B7">
        <w:rPr>
          <w:bCs/>
          <w:iCs/>
          <w:color w:val="000000" w:themeColor="text1"/>
        </w:rPr>
        <w:t>на природни бедствия (земетресение, пожар, падане на летателни апарати или части от тях и др.), по-съществени при пожар в околните терени.</w:t>
      </w:r>
    </w:p>
    <w:p w:rsidR="00187CEC" w:rsidRPr="003933B7" w:rsidRDefault="00187CEC" w:rsidP="00187CEC">
      <w:pPr>
        <w:pStyle w:val="a6"/>
        <w:ind w:left="0" w:firstLine="720"/>
        <w:jc w:val="both"/>
        <w:rPr>
          <w:bCs/>
          <w:iCs/>
          <w:color w:val="000000" w:themeColor="text1"/>
        </w:rPr>
      </w:pPr>
      <w:r w:rsidRPr="003933B7">
        <w:rPr>
          <w:bCs/>
          <w:iCs/>
          <w:color w:val="000000" w:themeColor="text1"/>
        </w:rPr>
        <w:t>Възникването и разпространението на евентуален пожар може да бъде ограничено при спазване на мерките за безопасност и действията при извънредни ситуации.</w:t>
      </w:r>
    </w:p>
    <w:p w:rsidR="005D4046" w:rsidRPr="003933B7" w:rsidRDefault="00187CEC" w:rsidP="00187CEC">
      <w:pPr>
        <w:pStyle w:val="a6"/>
        <w:ind w:left="0" w:firstLine="708"/>
        <w:jc w:val="both"/>
        <w:rPr>
          <w:bCs/>
          <w:iCs/>
          <w:color w:val="000000" w:themeColor="text1"/>
        </w:rPr>
      </w:pPr>
      <w:r w:rsidRPr="003933B7">
        <w:rPr>
          <w:bCs/>
          <w:iCs/>
          <w:color w:val="000000" w:themeColor="text1"/>
        </w:rPr>
        <w:t>По време на строителството, при спазване на мерките за безопасност</w:t>
      </w:r>
      <w:r w:rsidR="00D51148" w:rsidRPr="003933B7">
        <w:rPr>
          <w:bCs/>
          <w:iCs/>
          <w:color w:val="000000" w:themeColor="text1"/>
        </w:rPr>
        <w:t>,</w:t>
      </w:r>
      <w:r w:rsidRPr="003933B7">
        <w:rPr>
          <w:bCs/>
          <w:iCs/>
          <w:color w:val="000000" w:themeColor="text1"/>
        </w:rPr>
        <w:t xml:space="preserve"> рискът от инциденти за работниците ще е минимален.</w:t>
      </w:r>
    </w:p>
    <w:p w:rsidR="007938DD" w:rsidRPr="003933B7" w:rsidRDefault="007938DD" w:rsidP="00187CEC">
      <w:pPr>
        <w:pStyle w:val="a6"/>
        <w:ind w:left="0" w:firstLine="708"/>
        <w:jc w:val="both"/>
        <w:rPr>
          <w:bCs/>
          <w:iCs/>
          <w:color w:val="0070C0"/>
        </w:rPr>
      </w:pPr>
    </w:p>
    <w:p w:rsidR="00DF6173" w:rsidRPr="003933B7" w:rsidRDefault="00DF6173" w:rsidP="001F625D">
      <w:pPr>
        <w:ind w:firstLine="708"/>
        <w:jc w:val="both"/>
        <w:rPr>
          <w:b/>
          <w:bCs/>
        </w:rPr>
      </w:pPr>
      <w:r w:rsidRPr="003933B7">
        <w:rPr>
          <w:b/>
          <w:bCs/>
        </w:rPr>
        <w:lastRenderedPageBreak/>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DF6173" w:rsidRPr="003933B7" w:rsidRDefault="00DF6173" w:rsidP="00A93773">
      <w:pPr>
        <w:rPr>
          <w:b/>
          <w:bCs/>
        </w:rPr>
      </w:pPr>
    </w:p>
    <w:p w:rsidR="00D83ECE" w:rsidRPr="003933B7" w:rsidRDefault="00D83ECE" w:rsidP="006219E4">
      <w:pPr>
        <w:ind w:firstLine="708"/>
        <w:jc w:val="both"/>
        <w:rPr>
          <w:bCs/>
        </w:rPr>
      </w:pPr>
      <w:r w:rsidRPr="003933B7">
        <w:rPr>
          <w:bCs/>
        </w:rPr>
        <w:t>Реализацията на ИП не предполага неблагоприятно въздействие върху факторите на жизнената среда, което да доведе до рискове за човешкото здраве.</w:t>
      </w:r>
    </w:p>
    <w:p w:rsidR="00D83ECE" w:rsidRPr="003933B7" w:rsidRDefault="00D83ECE" w:rsidP="006219E4">
      <w:pPr>
        <w:ind w:firstLine="708"/>
        <w:jc w:val="both"/>
        <w:rPr>
          <w:bCs/>
        </w:rPr>
      </w:pPr>
      <w:r w:rsidRPr="003933B7">
        <w:rPr>
          <w:bCs/>
        </w:rPr>
        <w:t>Не се очаква въздействие върху:</w:t>
      </w:r>
    </w:p>
    <w:p w:rsidR="00D83ECE" w:rsidRPr="003933B7" w:rsidRDefault="00D83ECE" w:rsidP="006219E4">
      <w:pPr>
        <w:ind w:firstLine="708"/>
        <w:jc w:val="both"/>
        <w:rPr>
          <w:bCs/>
        </w:rPr>
      </w:pPr>
      <w:r w:rsidRPr="003933B7">
        <w:rPr>
          <w:bCs/>
        </w:rPr>
        <w:t xml:space="preserve"> -води, предназначени за питейно-битови нужди;</w:t>
      </w:r>
    </w:p>
    <w:p w:rsidR="00D83ECE" w:rsidRPr="003933B7" w:rsidRDefault="00D83ECE" w:rsidP="006219E4">
      <w:pPr>
        <w:ind w:firstLine="708"/>
        <w:jc w:val="both"/>
        <w:rPr>
          <w:bCs/>
        </w:rPr>
      </w:pPr>
      <w:r w:rsidRPr="003933B7">
        <w:rPr>
          <w:bCs/>
        </w:rPr>
        <w:t>- води, предназначени за къпане;</w:t>
      </w:r>
    </w:p>
    <w:p w:rsidR="006219E4" w:rsidRPr="003933B7" w:rsidRDefault="00D83ECE" w:rsidP="006219E4">
      <w:pPr>
        <w:jc w:val="both"/>
        <w:rPr>
          <w:bCs/>
        </w:rPr>
      </w:pPr>
      <w:r w:rsidRPr="003933B7">
        <w:rPr>
          <w:bCs/>
        </w:rPr>
        <w:t xml:space="preserve">  </w:t>
      </w:r>
      <w:r w:rsidRPr="003933B7">
        <w:rPr>
          <w:bCs/>
        </w:rPr>
        <w:tab/>
        <w:t xml:space="preserve">- минерални води, предназначени за пиене или за използване за профилактични, лечебни или за хигиенни нужди. </w:t>
      </w:r>
    </w:p>
    <w:p w:rsidR="00D83ECE" w:rsidRPr="003933B7" w:rsidRDefault="00D83ECE" w:rsidP="006219E4">
      <w:pPr>
        <w:ind w:firstLine="708"/>
        <w:jc w:val="both"/>
        <w:rPr>
          <w:bCs/>
        </w:rPr>
      </w:pPr>
      <w:r w:rsidRPr="003933B7">
        <w:rPr>
          <w:bCs/>
        </w:rPr>
        <w:t>Местоположението на ИП не е в близос</w:t>
      </w:r>
      <w:r w:rsidR="006219E4" w:rsidRPr="003933B7">
        <w:rPr>
          <w:bCs/>
        </w:rPr>
        <w:t>т до находища на минерални води и курортни ресурси.</w:t>
      </w:r>
    </w:p>
    <w:p w:rsidR="003C04BF" w:rsidRPr="003933B7" w:rsidRDefault="003C04BF" w:rsidP="006219E4">
      <w:pPr>
        <w:ind w:firstLine="708"/>
        <w:jc w:val="both"/>
        <w:rPr>
          <w:bCs/>
        </w:rPr>
      </w:pPr>
      <w:r w:rsidRPr="003933B7">
        <w:rPr>
          <w:bCs/>
        </w:rPr>
        <w:t xml:space="preserve">Територията на ИП не попада </w:t>
      </w:r>
      <w:r w:rsidR="00292E0D" w:rsidRPr="003933B7">
        <w:rPr>
          <w:bCs/>
        </w:rPr>
        <w:t xml:space="preserve">в </w:t>
      </w:r>
      <w:r w:rsidRPr="003933B7">
        <w:rPr>
          <w:bCs/>
        </w:rPr>
        <w:t>и не граничи с пояси на учредена със заповед санитарно-охранителна зона (СОЗ).</w:t>
      </w:r>
    </w:p>
    <w:p w:rsidR="00D83ECE" w:rsidRPr="003933B7" w:rsidRDefault="00D83ECE" w:rsidP="006219E4">
      <w:pPr>
        <w:jc w:val="both"/>
        <w:rPr>
          <w:bCs/>
        </w:rPr>
      </w:pPr>
      <w:r w:rsidRPr="003933B7">
        <w:rPr>
          <w:bCs/>
        </w:rPr>
        <w:tab/>
        <w:t>Характерът на ИП не предполага наличие на йо</w:t>
      </w:r>
      <w:r w:rsidR="006219E4" w:rsidRPr="003933B7">
        <w:rPr>
          <w:bCs/>
        </w:rPr>
        <w:t>низиращи и нейонизиращи лъчения, биологични агенти и химични фактори.</w:t>
      </w:r>
    </w:p>
    <w:p w:rsidR="00AC449F" w:rsidRPr="003933B7" w:rsidRDefault="006219E4" w:rsidP="00AC449F">
      <w:pPr>
        <w:ind w:firstLine="708"/>
        <w:jc w:val="both"/>
        <w:rPr>
          <w:bCs/>
        </w:rPr>
      </w:pPr>
      <w:r w:rsidRPr="003933B7">
        <w:rPr>
          <w:bCs/>
        </w:rPr>
        <w:t>По</w:t>
      </w:r>
      <w:r w:rsidR="005D4046" w:rsidRPr="003933B7">
        <w:rPr>
          <w:bCs/>
        </w:rPr>
        <w:t xml:space="preserve"> време на строителните дейности </w:t>
      </w:r>
      <w:r w:rsidRPr="003933B7">
        <w:rPr>
          <w:bCs/>
        </w:rPr>
        <w:t>ще има прахови и газови емисии от строителната и транспортна техника, както и повиш</w:t>
      </w:r>
      <w:r w:rsidR="00A309E5" w:rsidRPr="003933B7">
        <w:rPr>
          <w:bCs/>
        </w:rPr>
        <w:t>а</w:t>
      </w:r>
      <w:r w:rsidRPr="003933B7">
        <w:rPr>
          <w:bCs/>
        </w:rPr>
        <w:t>ване нивото на шум</w:t>
      </w:r>
      <w:r w:rsidR="00913E56" w:rsidRPr="003933B7">
        <w:rPr>
          <w:bCs/>
        </w:rPr>
        <w:t xml:space="preserve"> и вибрации</w:t>
      </w:r>
      <w:r w:rsidRPr="003933B7">
        <w:rPr>
          <w:bCs/>
        </w:rPr>
        <w:t>, но при спазване на мерките, описани в т.11., те ще бъдат сведени до незначителни и не се очаква да навредят на човешкото здраве.</w:t>
      </w:r>
    </w:p>
    <w:p w:rsidR="00D83ECE" w:rsidRPr="003933B7" w:rsidRDefault="005118AB" w:rsidP="00A915BA">
      <w:pPr>
        <w:ind w:firstLine="708"/>
        <w:jc w:val="both"/>
        <w:rPr>
          <w:bCs/>
        </w:rPr>
      </w:pPr>
      <w:r w:rsidRPr="003933B7">
        <w:rPr>
          <w:bCs/>
        </w:rPr>
        <w:t>По време на експлоатацията</w:t>
      </w:r>
      <w:r w:rsidR="005D4046" w:rsidRPr="003933B7">
        <w:rPr>
          <w:bCs/>
        </w:rPr>
        <w:t xml:space="preserve"> на инвестиционното намерение,</w:t>
      </w:r>
      <w:r w:rsidRPr="003933B7">
        <w:rPr>
          <w:bCs/>
        </w:rPr>
        <w:t xml:space="preserve"> въздействията върху човешкото здраве и населението се очаква да бъдат положителни.</w:t>
      </w:r>
    </w:p>
    <w:p w:rsidR="00DF6173" w:rsidRPr="003933B7" w:rsidRDefault="00DF6173">
      <w:pPr>
        <w:rPr>
          <w:color w:val="0070C0"/>
        </w:rPr>
      </w:pPr>
    </w:p>
    <w:p w:rsidR="00DF6173" w:rsidRPr="003933B7" w:rsidRDefault="00DF6173" w:rsidP="0000069F">
      <w:pPr>
        <w:ind w:firstLine="708"/>
        <w:jc w:val="both"/>
        <w:rPr>
          <w:b/>
          <w:bCs/>
        </w:rPr>
      </w:pPr>
      <w:r w:rsidRPr="003933B7">
        <w:rPr>
          <w:b/>
          <w:bCs/>
        </w:rPr>
        <w:t>2. Местоположение на площадката, включително необходима площ за временни дейности по време на строителството.</w:t>
      </w:r>
    </w:p>
    <w:p w:rsidR="00006376" w:rsidRPr="003933B7" w:rsidRDefault="00006376" w:rsidP="0000069F">
      <w:pPr>
        <w:ind w:firstLine="708"/>
        <w:jc w:val="both"/>
        <w:rPr>
          <w:b/>
          <w:bCs/>
        </w:rPr>
      </w:pPr>
    </w:p>
    <w:p w:rsidR="00BF40B7" w:rsidRPr="003933B7" w:rsidRDefault="0009202D" w:rsidP="0009202D">
      <w:pPr>
        <w:ind w:firstLine="708"/>
        <w:jc w:val="both"/>
        <w:rPr>
          <w:rFonts w:eastAsia="Calibri"/>
          <w:lang w:eastAsia="en-US"/>
        </w:rPr>
      </w:pPr>
      <w:r w:rsidRPr="003933B7">
        <w:rPr>
          <w:rFonts w:eastAsia="Calibri"/>
          <w:lang w:eastAsia="en-US"/>
        </w:rPr>
        <w:t xml:space="preserve">Предвижда се ИП да се реализира в </w:t>
      </w:r>
      <w:r w:rsidR="00D43652" w:rsidRPr="003933B7">
        <w:rPr>
          <w:rFonts w:eastAsia="Calibri"/>
          <w:lang w:eastAsia="en-US"/>
        </w:rPr>
        <w:t xml:space="preserve">ПИ </w:t>
      </w:r>
      <w:r w:rsidR="00D43652" w:rsidRPr="003933B7">
        <w:rPr>
          <w:rFonts w:eastAsia="Calibri"/>
          <w:bCs/>
          <w:lang w:eastAsia="en-US" w:bidi="bg-BG"/>
        </w:rPr>
        <w:t>06077.40.692, землище на с. Браниполе, местност „Прав камък“, Община Родопи, Област Пловдив</w:t>
      </w:r>
      <w:r w:rsidR="00D43652" w:rsidRPr="003933B7">
        <w:rPr>
          <w:rFonts w:eastAsia="Calibri"/>
          <w:lang w:eastAsia="en-US"/>
        </w:rPr>
        <w:t xml:space="preserve">, с обща площ </w:t>
      </w:r>
      <w:r w:rsidR="00D43652" w:rsidRPr="003933B7">
        <w:rPr>
          <w:rFonts w:eastAsia="Calibri"/>
          <w:lang w:eastAsia="en-US" w:bidi="bg-BG"/>
        </w:rPr>
        <w:t>4500 кв.м</w:t>
      </w:r>
      <w:r w:rsidR="00D43652" w:rsidRPr="003933B7">
        <w:rPr>
          <w:rFonts w:eastAsia="Calibri"/>
          <w:lang w:eastAsia="en-US"/>
        </w:rPr>
        <w:t xml:space="preserve"> </w:t>
      </w:r>
      <w:r w:rsidR="00BF40B7" w:rsidRPr="003933B7">
        <w:rPr>
          <w:rFonts w:eastAsia="Calibri"/>
          <w:lang w:eastAsia="en-US"/>
        </w:rPr>
        <w:t>за отреждане на 6 бр. УПИ за жилищно застрояване.</w:t>
      </w:r>
      <w:r w:rsidR="008B2B4A" w:rsidRPr="003933B7">
        <w:t xml:space="preserve"> </w:t>
      </w:r>
    </w:p>
    <w:p w:rsidR="00006376" w:rsidRPr="003933B7" w:rsidRDefault="0009202D" w:rsidP="0009202D">
      <w:pPr>
        <w:ind w:firstLine="708"/>
        <w:jc w:val="both"/>
        <w:rPr>
          <w:rFonts w:eastAsia="Calibri"/>
          <w:lang w:eastAsia="en-US"/>
        </w:rPr>
      </w:pPr>
      <w:r w:rsidRPr="003933B7">
        <w:rPr>
          <w:rFonts w:eastAsia="Calibri"/>
          <w:lang w:eastAsia="en-US"/>
        </w:rPr>
        <w:t>За осъществяване на бъдещите дейности не е необходима допълнителна временна площ по време на строителството, освен тази</w:t>
      </w:r>
      <w:r w:rsidR="00292E0D" w:rsidRPr="003933B7">
        <w:rPr>
          <w:rFonts w:eastAsia="Calibri"/>
          <w:lang w:eastAsia="en-US"/>
        </w:rPr>
        <w:t>,</w:t>
      </w:r>
      <w:r w:rsidRPr="003933B7">
        <w:rPr>
          <w:rFonts w:eastAsia="Calibri"/>
          <w:lang w:eastAsia="en-US"/>
        </w:rPr>
        <w:t xml:space="preserve"> предвидена за това на територията на имота.</w:t>
      </w:r>
    </w:p>
    <w:p w:rsidR="00110E44" w:rsidRPr="003933B7" w:rsidRDefault="008A79A5" w:rsidP="0009202D">
      <w:pPr>
        <w:ind w:firstLine="708"/>
        <w:jc w:val="both"/>
        <w:rPr>
          <w:rFonts w:eastAsia="Calibri"/>
          <w:lang w:eastAsia="en-US"/>
        </w:rPr>
      </w:pPr>
      <w:r w:rsidRPr="003933B7">
        <w:rPr>
          <w:rFonts w:eastAsia="Calibri"/>
          <w:lang w:eastAsia="en-US"/>
        </w:rPr>
        <w:t>За достъп до новообразуваните УПИ се предви</w:t>
      </w:r>
      <w:r w:rsidR="00D43652" w:rsidRPr="003933B7">
        <w:rPr>
          <w:rFonts w:eastAsia="Calibri"/>
          <w:lang w:eastAsia="en-US"/>
        </w:rPr>
        <w:t>жда свързване с прилежащ съществуващ общински</w:t>
      </w:r>
      <w:r w:rsidRPr="003933B7">
        <w:rPr>
          <w:rFonts w:eastAsia="Calibri"/>
          <w:lang w:eastAsia="en-US"/>
        </w:rPr>
        <w:t xml:space="preserve"> </w:t>
      </w:r>
      <w:r w:rsidR="00D43652" w:rsidRPr="003933B7">
        <w:rPr>
          <w:rFonts w:eastAsia="Calibri"/>
          <w:lang w:eastAsia="en-US"/>
        </w:rPr>
        <w:t>път с</w:t>
      </w:r>
      <w:r w:rsidR="00D43652" w:rsidRPr="003933B7">
        <w:rPr>
          <w:rFonts w:ascii="Arial Unicode MS" w:eastAsia="Arial Unicode MS" w:hAnsi="Arial Unicode MS" w:cs="Arial Unicode MS"/>
          <w:lang w:bidi="bg-BG"/>
        </w:rPr>
        <w:t xml:space="preserve"> </w:t>
      </w:r>
      <w:r w:rsidR="00BA5609" w:rsidRPr="003933B7">
        <w:rPr>
          <w:rFonts w:eastAsia="Arial Unicode MS"/>
          <w:lang w:bidi="bg-BG"/>
        </w:rPr>
        <w:t xml:space="preserve">идентификатор </w:t>
      </w:r>
      <w:r w:rsidR="00D43652" w:rsidRPr="003933B7">
        <w:rPr>
          <w:rFonts w:eastAsia="Calibri"/>
          <w:lang w:eastAsia="en-US" w:bidi="bg-BG"/>
        </w:rPr>
        <w:t>ПИ 06077.40.303.</w:t>
      </w:r>
    </w:p>
    <w:p w:rsidR="008A79A5" w:rsidRPr="003933B7" w:rsidRDefault="008A79A5" w:rsidP="0009202D">
      <w:pPr>
        <w:ind w:firstLine="708"/>
        <w:jc w:val="both"/>
        <w:rPr>
          <w:b/>
          <w:bCs/>
          <w:color w:val="7030A0"/>
        </w:rPr>
      </w:pPr>
    </w:p>
    <w:p w:rsidR="00DF6173" w:rsidRPr="003933B7" w:rsidRDefault="00DF6173" w:rsidP="002D5CA9">
      <w:pPr>
        <w:ind w:firstLine="708"/>
        <w:jc w:val="both"/>
        <w:rPr>
          <w:b/>
          <w:bCs/>
        </w:rPr>
      </w:pPr>
      <w:r w:rsidRPr="003933B7">
        <w:rPr>
          <w:b/>
          <w:bCs/>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r w:rsidRPr="003933B7">
        <w:rPr>
          <w:b/>
          <w:bCs/>
          <w:u w:val="single"/>
        </w:rPr>
        <w:t>приложение № 3 към ЗООС</w:t>
      </w:r>
      <w:r w:rsidRPr="003933B7">
        <w:rPr>
          <w:b/>
          <w:bCs/>
        </w:rPr>
        <w:t>.</w:t>
      </w:r>
    </w:p>
    <w:p w:rsidR="001C2BFE" w:rsidRPr="003933B7" w:rsidRDefault="001C2BFE" w:rsidP="002D5CA9">
      <w:pPr>
        <w:ind w:firstLine="708"/>
        <w:jc w:val="both"/>
        <w:rPr>
          <w:b/>
          <w:bCs/>
        </w:rPr>
      </w:pPr>
    </w:p>
    <w:p w:rsidR="00CC103D" w:rsidRPr="003933B7" w:rsidRDefault="00CC103D" w:rsidP="00CC103D">
      <w:pPr>
        <w:ind w:firstLine="720"/>
        <w:jc w:val="both"/>
        <w:rPr>
          <w:rFonts w:eastAsia="Calibri"/>
          <w:lang w:eastAsia="en-US"/>
        </w:rPr>
      </w:pPr>
      <w:r w:rsidRPr="003933B7">
        <w:rPr>
          <w:rFonts w:eastAsia="Calibri"/>
          <w:lang w:eastAsia="en-US"/>
        </w:rPr>
        <w:t xml:space="preserve">Имотът с идентификационен номер </w:t>
      </w:r>
      <w:r w:rsidR="00933E7B" w:rsidRPr="003933B7">
        <w:rPr>
          <w:rFonts w:eastAsia="Calibri"/>
          <w:lang w:eastAsia="en-US"/>
        </w:rPr>
        <w:t xml:space="preserve">ПИ </w:t>
      </w:r>
      <w:r w:rsidR="00933E7B" w:rsidRPr="003933B7">
        <w:rPr>
          <w:rFonts w:eastAsia="Calibri"/>
          <w:bCs/>
          <w:lang w:eastAsia="en-US" w:bidi="bg-BG"/>
        </w:rPr>
        <w:t>06077.40.692, землище на с. Браниполе, местност „Прав камък“, Община Родопи, Област Пловдив</w:t>
      </w:r>
      <w:r w:rsidR="00933E7B" w:rsidRPr="003933B7">
        <w:rPr>
          <w:rFonts w:eastAsia="Calibri"/>
          <w:lang w:eastAsia="en-US"/>
        </w:rPr>
        <w:t xml:space="preserve">, с обща площ </w:t>
      </w:r>
      <w:r w:rsidR="00933E7B" w:rsidRPr="003933B7">
        <w:rPr>
          <w:rFonts w:eastAsia="Calibri"/>
          <w:lang w:eastAsia="en-US" w:bidi="bg-BG"/>
        </w:rPr>
        <w:t>4500 кв.м</w:t>
      </w:r>
      <w:r w:rsidR="002D5309" w:rsidRPr="003933B7">
        <w:rPr>
          <w:rFonts w:eastAsia="Calibri"/>
          <w:lang w:eastAsia="en-US" w:bidi="bg-BG"/>
        </w:rPr>
        <w:t>, с трайно предназначение на територията (ТПТ): „</w:t>
      </w:r>
      <w:r w:rsidR="002D5309" w:rsidRPr="003933B7">
        <w:rPr>
          <w:rFonts w:eastAsia="Calibri"/>
          <w:i/>
          <w:lang w:eastAsia="en-US" w:bidi="bg-BG"/>
        </w:rPr>
        <w:t>земеделска“</w:t>
      </w:r>
      <w:r w:rsidR="002D5309" w:rsidRPr="003933B7">
        <w:rPr>
          <w:rFonts w:eastAsia="Calibri"/>
          <w:lang w:eastAsia="en-US" w:bidi="bg-BG"/>
        </w:rPr>
        <w:t xml:space="preserve"> и начин на трайно ползване (НТП): </w:t>
      </w:r>
      <w:r w:rsidR="002D5309" w:rsidRPr="003933B7">
        <w:rPr>
          <w:rFonts w:eastAsia="Calibri"/>
          <w:i/>
          <w:lang w:eastAsia="en-US" w:bidi="bg-BG"/>
        </w:rPr>
        <w:t>„нива</w:t>
      </w:r>
      <w:r w:rsidR="002D5309" w:rsidRPr="003933B7">
        <w:rPr>
          <w:rFonts w:eastAsia="Calibri"/>
          <w:lang w:eastAsia="en-US" w:bidi="bg-BG"/>
        </w:rPr>
        <w:t>“,</w:t>
      </w:r>
      <w:r w:rsidR="00933E7B" w:rsidRPr="003933B7">
        <w:rPr>
          <w:rFonts w:eastAsia="Calibri"/>
          <w:lang w:eastAsia="en-US"/>
        </w:rPr>
        <w:t xml:space="preserve"> е собственост на Възложителя</w:t>
      </w:r>
      <w:r w:rsidRPr="003933B7">
        <w:rPr>
          <w:rFonts w:eastAsia="Calibri"/>
          <w:lang w:eastAsia="en-US"/>
        </w:rPr>
        <w:t xml:space="preserve">, съгласно приложен нотариален акт № </w:t>
      </w:r>
      <w:r w:rsidR="00933E7B" w:rsidRPr="003933B7">
        <w:rPr>
          <w:rFonts w:eastAsia="Calibri"/>
          <w:lang w:eastAsia="en-US"/>
        </w:rPr>
        <w:t>133</w:t>
      </w:r>
      <w:r w:rsidRPr="003933B7">
        <w:rPr>
          <w:rFonts w:eastAsia="Calibri"/>
          <w:lang w:eastAsia="en-US"/>
        </w:rPr>
        <w:t xml:space="preserve">, </w:t>
      </w:r>
      <w:r w:rsidR="00933E7B" w:rsidRPr="003933B7">
        <w:rPr>
          <w:rFonts w:eastAsia="Calibri"/>
          <w:lang w:eastAsia="en-US"/>
        </w:rPr>
        <w:t xml:space="preserve">том 39, </w:t>
      </w:r>
      <w:r w:rsidRPr="003933B7">
        <w:rPr>
          <w:rFonts w:eastAsia="Calibri"/>
          <w:lang w:eastAsia="en-US"/>
        </w:rPr>
        <w:t xml:space="preserve">рег. № </w:t>
      </w:r>
      <w:r w:rsidR="00933E7B" w:rsidRPr="003933B7">
        <w:rPr>
          <w:rFonts w:eastAsia="Calibri"/>
          <w:lang w:eastAsia="en-US"/>
        </w:rPr>
        <w:t>13973</w:t>
      </w:r>
      <w:r w:rsidR="002D5309" w:rsidRPr="003933B7">
        <w:rPr>
          <w:rFonts w:eastAsia="Calibri"/>
          <w:lang w:eastAsia="en-US"/>
        </w:rPr>
        <w:t>,</w:t>
      </w:r>
      <w:r w:rsidRPr="003933B7">
        <w:rPr>
          <w:rFonts w:eastAsia="Calibri"/>
          <w:lang w:eastAsia="en-US"/>
        </w:rPr>
        <w:t xml:space="preserve"> </w:t>
      </w:r>
      <w:r w:rsidR="002D5309" w:rsidRPr="003933B7">
        <w:rPr>
          <w:rFonts w:eastAsia="Calibri"/>
          <w:lang w:eastAsia="en-US"/>
        </w:rPr>
        <w:t xml:space="preserve">дело 7978 </w:t>
      </w:r>
      <w:r w:rsidRPr="003933B7">
        <w:rPr>
          <w:rFonts w:eastAsia="Calibri"/>
          <w:lang w:eastAsia="en-US"/>
        </w:rPr>
        <w:t xml:space="preserve">от </w:t>
      </w:r>
      <w:r w:rsidR="00933E7B" w:rsidRPr="003933B7">
        <w:rPr>
          <w:rFonts w:eastAsia="Calibri"/>
          <w:lang w:eastAsia="en-US"/>
        </w:rPr>
        <w:t>24.06.</w:t>
      </w:r>
      <w:r w:rsidRPr="003933B7">
        <w:rPr>
          <w:rFonts w:eastAsia="Calibri"/>
          <w:lang w:eastAsia="en-US"/>
        </w:rPr>
        <w:t>20</w:t>
      </w:r>
      <w:r w:rsidR="00933E7B" w:rsidRPr="003933B7">
        <w:rPr>
          <w:rFonts w:eastAsia="Calibri"/>
          <w:lang w:eastAsia="en-US"/>
        </w:rPr>
        <w:t>20</w:t>
      </w:r>
      <w:r w:rsidRPr="003933B7">
        <w:rPr>
          <w:rFonts w:eastAsia="Calibri"/>
          <w:lang w:eastAsia="en-US"/>
        </w:rPr>
        <w:t xml:space="preserve"> г.</w:t>
      </w:r>
    </w:p>
    <w:p w:rsidR="00CC103D" w:rsidRPr="003933B7" w:rsidRDefault="00CC103D" w:rsidP="00CC103D">
      <w:pPr>
        <w:ind w:firstLine="720"/>
        <w:jc w:val="both"/>
        <w:rPr>
          <w:rFonts w:eastAsia="Calibri"/>
          <w:lang w:eastAsia="en-US"/>
        </w:rPr>
      </w:pPr>
      <w:r w:rsidRPr="003933B7">
        <w:rPr>
          <w:rFonts w:eastAsia="Calibri"/>
          <w:lang w:eastAsia="en-US"/>
        </w:rPr>
        <w:t xml:space="preserve">Намерението е да бъде променено предназначението от земеделска земя в </w:t>
      </w:r>
      <w:r w:rsidRPr="003933B7">
        <w:rPr>
          <w:rFonts w:eastAsia="Calibri"/>
          <w:i/>
          <w:lang w:eastAsia="en-US"/>
        </w:rPr>
        <w:t>„за жилищно строителство“</w:t>
      </w:r>
      <w:r w:rsidRPr="003933B7">
        <w:rPr>
          <w:rFonts w:eastAsia="Calibri"/>
          <w:lang w:eastAsia="en-US"/>
        </w:rPr>
        <w:t>. Предвижд</w:t>
      </w:r>
      <w:r w:rsidR="002D5309" w:rsidRPr="003933B7">
        <w:rPr>
          <w:rFonts w:eastAsia="Calibri"/>
          <w:lang w:eastAsia="en-US"/>
        </w:rPr>
        <w:t>а се обща застроена площ около 4</w:t>
      </w:r>
      <w:r w:rsidRPr="003933B7">
        <w:rPr>
          <w:rFonts w:eastAsia="Calibri"/>
          <w:lang w:eastAsia="en-US"/>
        </w:rPr>
        <w:t>000 кв.м. за 6 бр. УПИ.</w:t>
      </w:r>
    </w:p>
    <w:p w:rsidR="00CC103D" w:rsidRPr="003933B7" w:rsidRDefault="00CC103D" w:rsidP="00CC103D">
      <w:pPr>
        <w:ind w:firstLine="720"/>
        <w:jc w:val="both"/>
        <w:rPr>
          <w:rFonts w:eastAsia="Calibri"/>
          <w:lang w:eastAsia="en-US"/>
        </w:rPr>
      </w:pPr>
      <w:r w:rsidRPr="003933B7">
        <w:rPr>
          <w:rFonts w:eastAsia="Calibri"/>
          <w:lang w:eastAsia="en-US"/>
        </w:rPr>
        <w:t>Във всеки от новите УПИ се предвижда изграждане на по една еднофамилна жилищна сграда.</w:t>
      </w:r>
      <w:r w:rsidRPr="003933B7">
        <w:rPr>
          <w:lang w:eastAsia="en-US"/>
        </w:rPr>
        <w:t xml:space="preserve"> </w:t>
      </w:r>
      <w:r w:rsidRPr="003933B7">
        <w:rPr>
          <w:rFonts w:eastAsia="Calibri"/>
          <w:lang w:eastAsia="en-US"/>
        </w:rPr>
        <w:t xml:space="preserve">Точните площи ще се конкретизират с техническия проект и съгласно </w:t>
      </w:r>
      <w:r w:rsidRPr="003933B7">
        <w:rPr>
          <w:rFonts w:eastAsia="Calibri"/>
          <w:lang w:eastAsia="en-US"/>
        </w:rPr>
        <w:lastRenderedPageBreak/>
        <w:t>показателите по зона Жм: етажност до 3 ет., Кота корниз до 10, 0м;  Кинт-1.2, П застр.- до 60%, Позел. – мин 40%.</w:t>
      </w:r>
    </w:p>
    <w:p w:rsidR="00CC103D" w:rsidRPr="003933B7" w:rsidRDefault="00CC103D" w:rsidP="00CC103D">
      <w:pPr>
        <w:ind w:firstLine="720"/>
        <w:jc w:val="both"/>
        <w:rPr>
          <w:rFonts w:eastAsia="Calibri"/>
          <w:lang w:eastAsia="en-US"/>
        </w:rPr>
      </w:pPr>
      <w:r w:rsidRPr="003933B7">
        <w:rPr>
          <w:rFonts w:eastAsia="Calibri"/>
          <w:lang w:eastAsia="en-US"/>
        </w:rPr>
        <w:t>Всички сгради ще бъдат оформени съгласно част архитектурна и обслужващи подразделения - инфраструктура, озеленяване и др. във фаза технически инвестиционен проект.</w:t>
      </w:r>
    </w:p>
    <w:p w:rsidR="00CC103D" w:rsidRPr="003933B7" w:rsidRDefault="00CC103D" w:rsidP="00CC103D">
      <w:pPr>
        <w:ind w:firstLine="720"/>
        <w:jc w:val="both"/>
        <w:rPr>
          <w:rFonts w:eastAsia="Calibri"/>
          <w:lang w:eastAsia="en-US"/>
        </w:rPr>
      </w:pPr>
      <w:r w:rsidRPr="003933B7">
        <w:rPr>
          <w:rFonts w:eastAsia="Calibri"/>
          <w:lang w:eastAsia="en-US"/>
        </w:rPr>
        <w:t xml:space="preserve">За изграждането на сградите ще се използва традиционна строителна техника и типичните за жилищно строителство материали, закупени от търговската мрежа. Същите ще бъдат определени като количества и етапност на изпълнение с техническия инвестиционен проект. </w:t>
      </w:r>
    </w:p>
    <w:p w:rsidR="00CC103D" w:rsidRPr="003933B7" w:rsidRDefault="00CC103D" w:rsidP="00CC103D">
      <w:pPr>
        <w:ind w:firstLine="720"/>
        <w:jc w:val="both"/>
        <w:rPr>
          <w:rFonts w:eastAsia="Calibri"/>
          <w:lang w:eastAsia="en-US"/>
        </w:rPr>
      </w:pPr>
      <w:r w:rsidRPr="003933B7">
        <w:rPr>
          <w:rFonts w:eastAsia="Calibri"/>
          <w:lang w:eastAsia="en-US"/>
        </w:rPr>
        <w:t>За достъп до новообразуваните УПИ се предви</w:t>
      </w:r>
      <w:r w:rsidR="002D5309" w:rsidRPr="003933B7">
        <w:rPr>
          <w:rFonts w:eastAsia="Calibri"/>
          <w:lang w:eastAsia="en-US"/>
        </w:rPr>
        <w:t>жда свързване</w:t>
      </w:r>
      <w:r w:rsidR="00C46AB7" w:rsidRPr="003933B7">
        <w:rPr>
          <w:rFonts w:eastAsia="Calibri"/>
          <w:lang w:eastAsia="en-US"/>
        </w:rPr>
        <w:t xml:space="preserve"> със съществуващ общински път.</w:t>
      </w:r>
    </w:p>
    <w:p w:rsidR="00CC103D" w:rsidRPr="003933B7" w:rsidRDefault="00CC103D" w:rsidP="00CC103D">
      <w:pPr>
        <w:ind w:firstLine="720"/>
        <w:jc w:val="both"/>
        <w:rPr>
          <w:rFonts w:eastAsia="Calibri"/>
          <w:lang w:eastAsia="en-US"/>
        </w:rPr>
      </w:pPr>
      <w:r w:rsidRPr="003933B7">
        <w:rPr>
          <w:rFonts w:eastAsia="Calibri"/>
          <w:lang w:eastAsia="en-US"/>
        </w:rPr>
        <w:t xml:space="preserve">Отоплението на сградите се планира да се осъществява от </w:t>
      </w:r>
      <w:r w:rsidR="002D5309" w:rsidRPr="003933B7">
        <w:rPr>
          <w:rFonts w:eastAsia="Calibri"/>
          <w:lang w:eastAsia="en-US"/>
        </w:rPr>
        <w:t>климатици</w:t>
      </w:r>
      <w:r w:rsidRPr="003933B7">
        <w:rPr>
          <w:rFonts w:eastAsia="Calibri"/>
          <w:lang w:eastAsia="en-US"/>
        </w:rPr>
        <w:t>.</w:t>
      </w:r>
    </w:p>
    <w:p w:rsidR="00E0459D" w:rsidRPr="003933B7" w:rsidRDefault="00E0459D" w:rsidP="00E0459D">
      <w:pPr>
        <w:ind w:firstLine="720"/>
        <w:jc w:val="both"/>
        <w:rPr>
          <w:rFonts w:eastAsia="Calibri"/>
          <w:lang w:eastAsia="en-US"/>
        </w:rPr>
      </w:pPr>
      <w:r w:rsidRPr="003933B7">
        <w:rPr>
          <w:rFonts w:eastAsia="Calibri"/>
          <w:lang w:eastAsia="en-US"/>
        </w:rPr>
        <w:t xml:space="preserve">Водоснабдяването на новообразуваните УПИ за собствени потребности се предвижда да се осъществи от собствен водоизточник на подземни води с дълбочина до 10 м, съгласно чл. 43, ал. 2. пр. § 1, т. 71 от ДР на </w:t>
      </w:r>
      <w:r w:rsidRPr="003933B7">
        <w:rPr>
          <w:rFonts w:eastAsia="Calibri"/>
          <w:i/>
          <w:lang w:eastAsia="en-US"/>
        </w:rPr>
        <w:t>Закона за водите</w:t>
      </w:r>
      <w:r w:rsidRPr="003933B7">
        <w:rPr>
          <w:rFonts w:eastAsia="Calibri"/>
          <w:lang w:eastAsia="en-US"/>
        </w:rPr>
        <w:t xml:space="preserve">. Процедурата по изграждането на тръбния кладенец ще започне след влизане на новообразуваните УПИ, предмет на ИП, в границите на населеното място при изпълнение на изискванията на чл.118г, ал. 3, т. 5 (в съответствие е чл. 44, ал. 5 на </w:t>
      </w:r>
      <w:r w:rsidRPr="003933B7">
        <w:rPr>
          <w:rFonts w:eastAsia="Calibri"/>
          <w:i/>
          <w:lang w:eastAsia="en-US"/>
        </w:rPr>
        <w:t>Закона за водите</w:t>
      </w:r>
      <w:r w:rsidRPr="003933B7">
        <w:rPr>
          <w:rFonts w:eastAsia="Calibri"/>
          <w:lang w:eastAsia="en-US"/>
        </w:rPr>
        <w:t>).</w:t>
      </w:r>
    </w:p>
    <w:p w:rsidR="00E0459D" w:rsidRPr="003933B7" w:rsidRDefault="00E0459D" w:rsidP="00E0459D">
      <w:pPr>
        <w:ind w:firstLine="567"/>
        <w:jc w:val="both"/>
        <w:rPr>
          <w:rFonts w:eastAsia="Calibri"/>
          <w:lang w:eastAsia="en-US"/>
        </w:rPr>
      </w:pPr>
      <w:r w:rsidRPr="003933B7">
        <w:rPr>
          <w:rFonts w:eastAsia="Calibri"/>
          <w:lang w:eastAsia="en-US"/>
        </w:rPr>
        <w:t>Съгласно условията в становището на БДИБР в писмо № ПУ-01-1205(1)/11.01.2023 г., изграждането на сондажа ще започне след представяне на положително становище от БД ИБР за възможността в имотите да бъде изградено водовземно съоръжение от подземни води за задоволяване на собствени потребности на жителите в имота.</w:t>
      </w:r>
    </w:p>
    <w:p w:rsidR="00226E64" w:rsidRPr="003933B7" w:rsidRDefault="007D4DC0" w:rsidP="00226E64">
      <w:pPr>
        <w:ind w:firstLine="720"/>
        <w:jc w:val="both"/>
        <w:rPr>
          <w:rFonts w:eastAsia="Calibri"/>
          <w:lang w:eastAsia="en-US"/>
        </w:rPr>
      </w:pPr>
      <w:r w:rsidRPr="003933B7">
        <w:rPr>
          <w:rFonts w:eastAsia="Calibri"/>
          <w:lang w:eastAsia="en-US"/>
        </w:rPr>
        <w:t>Питейна вода ще се осигурява от магазинната мрежа, бутилирана или чрез диспенсъри.</w:t>
      </w:r>
    </w:p>
    <w:p w:rsidR="00226E64" w:rsidRPr="003933B7" w:rsidRDefault="00E64F11" w:rsidP="00226E64">
      <w:pPr>
        <w:ind w:firstLine="720"/>
        <w:jc w:val="both"/>
        <w:rPr>
          <w:rFonts w:eastAsia="Calibri"/>
          <w:lang w:eastAsia="en-US"/>
        </w:rPr>
      </w:pPr>
      <w:r w:rsidRPr="003933B7">
        <w:rPr>
          <w:rFonts w:eastAsia="Calibri"/>
          <w:lang w:eastAsia="en-US"/>
        </w:rPr>
        <w:t>Битовите отпадъчни води от жилищните сгради ще бъдат зауствани във водоплътни изгребни ями, по една за всеки от новообразуваните имоти, които периодично ще се почистват от специализирана</w:t>
      </w:r>
      <w:r w:rsidR="00226E64" w:rsidRPr="003933B7">
        <w:rPr>
          <w:rFonts w:eastAsia="Calibri"/>
          <w:lang w:eastAsia="en-US"/>
        </w:rPr>
        <w:t xml:space="preserve"> фирма на база сключен договор.</w:t>
      </w:r>
    </w:p>
    <w:p w:rsidR="00226E64" w:rsidRPr="003933B7" w:rsidRDefault="00E64F11" w:rsidP="00226E64">
      <w:pPr>
        <w:ind w:firstLine="720"/>
        <w:jc w:val="both"/>
        <w:rPr>
          <w:rFonts w:eastAsia="Calibri"/>
          <w:lang w:eastAsia="en-US"/>
        </w:rPr>
      </w:pPr>
      <w:r w:rsidRPr="003933B7">
        <w:rPr>
          <w:rFonts w:eastAsia="Calibri"/>
          <w:lang w:eastAsia="en-US"/>
        </w:rPr>
        <w:t>Отвеждането на дъждовните води от сградите ще става посредством водосточни тръби в зелените площи.</w:t>
      </w:r>
    </w:p>
    <w:p w:rsidR="00226E64" w:rsidRPr="003933B7" w:rsidRDefault="00E64F11" w:rsidP="00226E64">
      <w:pPr>
        <w:ind w:firstLine="720"/>
        <w:jc w:val="both"/>
        <w:rPr>
          <w:rFonts w:eastAsia="Calibri"/>
          <w:lang w:eastAsia="en-US"/>
        </w:rPr>
      </w:pPr>
      <w:r w:rsidRPr="003933B7">
        <w:rPr>
          <w:rFonts w:eastAsia="Calibri"/>
          <w:lang w:eastAsia="en-US"/>
        </w:rPr>
        <w:t>Електроснабдяването на обектите ще се осъществи чрез връзка със съществуващата електропреносна мрежа на населеното място, посредством трафопост.</w:t>
      </w:r>
    </w:p>
    <w:p w:rsidR="00E64F11" w:rsidRPr="003933B7" w:rsidRDefault="00E64F11" w:rsidP="00226E64">
      <w:pPr>
        <w:ind w:firstLine="720"/>
        <w:jc w:val="both"/>
        <w:rPr>
          <w:rFonts w:eastAsia="Calibri"/>
          <w:lang w:eastAsia="en-US"/>
        </w:rPr>
      </w:pPr>
      <w:r w:rsidRPr="003933B7">
        <w:rPr>
          <w:rFonts w:eastAsia="Calibri"/>
          <w:lang w:eastAsia="en-US"/>
        </w:rPr>
        <w:t xml:space="preserve">Фундаментите на сградите ще бъдат положени на предполагаема дълбочина </w:t>
      </w:r>
      <w:r w:rsidR="007D4DC0" w:rsidRPr="003933B7">
        <w:rPr>
          <w:rFonts w:eastAsia="Calibri"/>
          <w:lang w:eastAsia="en-US"/>
        </w:rPr>
        <w:t>0,80</w:t>
      </w:r>
      <w:r w:rsidRPr="003933B7">
        <w:rPr>
          <w:rFonts w:eastAsia="Calibri"/>
          <w:lang w:eastAsia="en-US"/>
        </w:rPr>
        <w:t xml:space="preserve"> м, без ползването на взрив.</w:t>
      </w:r>
    </w:p>
    <w:p w:rsidR="00CC103D" w:rsidRPr="003933B7" w:rsidRDefault="00CC103D" w:rsidP="00CC103D">
      <w:pPr>
        <w:ind w:firstLine="720"/>
        <w:jc w:val="both"/>
        <w:rPr>
          <w:rFonts w:eastAsia="Calibri"/>
          <w:lang w:eastAsia="en-US"/>
        </w:rPr>
      </w:pPr>
    </w:p>
    <w:p w:rsidR="006024F0" w:rsidRPr="003933B7" w:rsidRDefault="006024F0" w:rsidP="00BF5363">
      <w:pPr>
        <w:ind w:firstLine="708"/>
        <w:jc w:val="both"/>
        <w:rPr>
          <w:b/>
        </w:rPr>
      </w:pPr>
      <w:r w:rsidRPr="003933B7">
        <w:rPr>
          <w:b/>
        </w:rPr>
        <w:t>Опасни химични вещества и смеси:</w:t>
      </w:r>
    </w:p>
    <w:p w:rsidR="002F1893" w:rsidRPr="003933B7" w:rsidRDefault="002F1893" w:rsidP="002F1893">
      <w:pPr>
        <w:ind w:firstLine="708"/>
        <w:jc w:val="both"/>
        <w:rPr>
          <w:bCs/>
        </w:rPr>
      </w:pPr>
      <w:r w:rsidRPr="003933B7">
        <w:rPr>
          <w:bCs/>
        </w:rPr>
        <w:t>По време на строителните дейности и при последващата експлоатация на предмета на ИП не се предвижда наличието на опасни химични вещества и смеси, включително такива, част от Приложение 3 на Закона за опазване на околната среда.</w:t>
      </w:r>
    </w:p>
    <w:p w:rsidR="00051D08" w:rsidRPr="003933B7" w:rsidRDefault="00051D08" w:rsidP="002F1893">
      <w:pPr>
        <w:ind w:firstLine="708"/>
        <w:jc w:val="both"/>
        <w:rPr>
          <w:bCs/>
          <w:color w:val="0070C0"/>
        </w:rPr>
      </w:pPr>
    </w:p>
    <w:p w:rsidR="00051D08" w:rsidRPr="003933B7" w:rsidRDefault="00051D08" w:rsidP="002F1893">
      <w:pPr>
        <w:ind w:firstLine="708"/>
        <w:jc w:val="both"/>
        <w:rPr>
          <w:bCs/>
          <w:color w:val="0070C0"/>
        </w:rPr>
      </w:pPr>
    </w:p>
    <w:p w:rsidR="00051D08" w:rsidRPr="003933B7" w:rsidRDefault="00051D08" w:rsidP="002F1893">
      <w:pPr>
        <w:ind w:firstLine="708"/>
        <w:jc w:val="both"/>
        <w:rPr>
          <w:bCs/>
          <w:color w:val="0070C0"/>
        </w:rPr>
      </w:pPr>
    </w:p>
    <w:p w:rsidR="00DF6173" w:rsidRPr="003933B7" w:rsidRDefault="00DF6173" w:rsidP="002F1893">
      <w:pPr>
        <w:jc w:val="both"/>
        <w:rPr>
          <w:bCs/>
        </w:rPr>
      </w:pPr>
    </w:p>
    <w:p w:rsidR="00DF6173" w:rsidRPr="003933B7" w:rsidRDefault="00DF6173" w:rsidP="00E1143B">
      <w:pPr>
        <w:ind w:firstLine="567"/>
        <w:jc w:val="both"/>
        <w:rPr>
          <w:b/>
          <w:bCs/>
        </w:rPr>
      </w:pPr>
      <w:r w:rsidRPr="003933B7">
        <w:rPr>
          <w:b/>
          <w:bCs/>
        </w:rPr>
        <w:t>4.Схема на нова или промяна на съществуваща пътна инфраструктура.</w:t>
      </w:r>
    </w:p>
    <w:p w:rsidR="00F83A82" w:rsidRPr="003933B7" w:rsidRDefault="00F83A82" w:rsidP="00A87D17">
      <w:pPr>
        <w:ind w:firstLine="567"/>
        <w:jc w:val="both"/>
      </w:pPr>
    </w:p>
    <w:p w:rsidR="00A87D17" w:rsidRPr="003933B7" w:rsidRDefault="00D256D4" w:rsidP="00A87D17">
      <w:pPr>
        <w:ind w:firstLine="567"/>
        <w:jc w:val="both"/>
        <w:rPr>
          <w:bCs/>
        </w:rPr>
      </w:pPr>
      <w:r w:rsidRPr="003933B7">
        <w:rPr>
          <w:bCs/>
        </w:rPr>
        <w:tab/>
      </w:r>
      <w:r w:rsidR="00A0294C" w:rsidRPr="003933B7">
        <w:rPr>
          <w:bCs/>
        </w:rPr>
        <w:t>За достъп до новообразуваните УПИ се предви</w:t>
      </w:r>
      <w:r w:rsidR="00BA5609" w:rsidRPr="003933B7">
        <w:rPr>
          <w:bCs/>
        </w:rPr>
        <w:t>жда свързване със съществуващ</w:t>
      </w:r>
      <w:r w:rsidR="00A0294C" w:rsidRPr="003933B7">
        <w:rPr>
          <w:bCs/>
        </w:rPr>
        <w:t xml:space="preserve"> </w:t>
      </w:r>
      <w:r w:rsidR="00BA5609" w:rsidRPr="003933B7">
        <w:rPr>
          <w:bCs/>
        </w:rPr>
        <w:t>път с</w:t>
      </w:r>
      <w:r w:rsidR="00BA5609" w:rsidRPr="003933B7">
        <w:rPr>
          <w:bCs/>
          <w:lang w:bidi="bg-BG"/>
        </w:rPr>
        <w:t xml:space="preserve"> идентификатор ПИ 06077.40.303</w:t>
      </w:r>
      <w:r w:rsidR="00A0294C" w:rsidRPr="003933B7">
        <w:rPr>
          <w:bCs/>
        </w:rPr>
        <w:t>.</w:t>
      </w:r>
    </w:p>
    <w:p w:rsidR="00A0294C" w:rsidRPr="003933B7" w:rsidRDefault="00A0294C" w:rsidP="00A87D17">
      <w:pPr>
        <w:ind w:firstLine="567"/>
        <w:jc w:val="both"/>
        <w:rPr>
          <w:b/>
          <w:bCs/>
        </w:rPr>
      </w:pPr>
    </w:p>
    <w:p w:rsidR="00DF6173" w:rsidRPr="003933B7" w:rsidRDefault="00DF6173" w:rsidP="00E1143B">
      <w:pPr>
        <w:ind w:firstLine="567"/>
        <w:jc w:val="both"/>
        <w:rPr>
          <w:b/>
          <w:bCs/>
        </w:rPr>
      </w:pPr>
      <w:r w:rsidRPr="003933B7">
        <w:rPr>
          <w:b/>
          <w:bCs/>
        </w:rPr>
        <w:t>5. Програма за дейностите, включително за строителство, експлоатация и фазите на закриване, възстановяване и последващо използване.</w:t>
      </w:r>
    </w:p>
    <w:p w:rsidR="00DF6173" w:rsidRPr="003933B7" w:rsidRDefault="00DF6173" w:rsidP="00E634AE">
      <w:pPr>
        <w:ind w:firstLine="708"/>
        <w:jc w:val="both"/>
        <w:rPr>
          <w:bCs/>
        </w:rPr>
      </w:pPr>
    </w:p>
    <w:p w:rsidR="00DF6173" w:rsidRPr="003933B7" w:rsidRDefault="00D256D4" w:rsidP="00E1143B">
      <w:pPr>
        <w:ind w:firstLine="567"/>
        <w:jc w:val="both"/>
        <w:rPr>
          <w:bCs/>
        </w:rPr>
      </w:pPr>
      <w:r w:rsidRPr="003933B7">
        <w:rPr>
          <w:bCs/>
        </w:rPr>
        <w:lastRenderedPageBreak/>
        <w:tab/>
      </w:r>
      <w:r w:rsidR="00DF6173" w:rsidRPr="003933B7">
        <w:rPr>
          <w:bCs/>
        </w:rPr>
        <w:t>Сградите ще се изграждат последователно.</w:t>
      </w:r>
    </w:p>
    <w:p w:rsidR="00E1143B" w:rsidRPr="003933B7" w:rsidRDefault="00D256D4" w:rsidP="00E1143B">
      <w:pPr>
        <w:ind w:firstLine="567"/>
        <w:jc w:val="both"/>
        <w:rPr>
          <w:bCs/>
        </w:rPr>
      </w:pPr>
      <w:r w:rsidRPr="003933B7">
        <w:rPr>
          <w:bCs/>
        </w:rPr>
        <w:tab/>
      </w:r>
      <w:r w:rsidR="00E1143B" w:rsidRPr="003933B7">
        <w:rPr>
          <w:bCs/>
        </w:rPr>
        <w:t>Конкретните параметри на строителните дейности и съответните технически строителни решения, ще бъдат предмет на бъдещо работно проектиране.</w:t>
      </w:r>
    </w:p>
    <w:p w:rsidR="00F61E22" w:rsidRPr="003933B7" w:rsidRDefault="00D256D4" w:rsidP="00F61E22">
      <w:pPr>
        <w:ind w:firstLine="567"/>
        <w:jc w:val="both"/>
        <w:rPr>
          <w:bCs/>
        </w:rPr>
      </w:pPr>
      <w:r w:rsidRPr="003933B7">
        <w:rPr>
          <w:bCs/>
        </w:rPr>
        <w:tab/>
      </w:r>
      <w:r w:rsidR="00F61E22" w:rsidRPr="003933B7">
        <w:rPr>
          <w:bCs/>
        </w:rPr>
        <w:t>Смяната на предназначението на земята в урбанизираната ж</w:t>
      </w:r>
      <w:r w:rsidR="00051D08" w:rsidRPr="003933B7">
        <w:rPr>
          <w:bCs/>
        </w:rPr>
        <w:t xml:space="preserve">илищна територия, съгласно ОУП </w:t>
      </w:r>
      <w:r w:rsidR="00F61E22" w:rsidRPr="003933B7">
        <w:rPr>
          <w:bCs/>
        </w:rPr>
        <w:t>е трайна</w:t>
      </w:r>
      <w:r w:rsidR="00051D08" w:rsidRPr="003933B7">
        <w:rPr>
          <w:bCs/>
        </w:rPr>
        <w:t>,</w:t>
      </w:r>
      <w:r w:rsidR="00F61E22" w:rsidRPr="003933B7">
        <w:rPr>
          <w:bCs/>
        </w:rPr>
        <w:t xml:space="preserve"> и закриване, възстановяване и последващо използване са малко вероятни. При възникване на необходимост за отчуждаване на всички или част от парцелите, общината ще има грижата за закриването, възстановяването и последващото използване на отчуждената територия.</w:t>
      </w:r>
    </w:p>
    <w:p w:rsidR="00F61E22" w:rsidRPr="003933B7" w:rsidRDefault="00F61E22" w:rsidP="00A87D17">
      <w:pPr>
        <w:ind w:firstLine="567"/>
        <w:jc w:val="both"/>
        <w:rPr>
          <w:bCs/>
        </w:rPr>
      </w:pPr>
    </w:p>
    <w:p w:rsidR="00DF6173" w:rsidRPr="003933B7" w:rsidRDefault="00DF6173" w:rsidP="009044D7">
      <w:pPr>
        <w:ind w:firstLine="567"/>
        <w:jc w:val="both"/>
        <w:rPr>
          <w:b/>
          <w:bCs/>
        </w:rPr>
      </w:pPr>
      <w:r w:rsidRPr="003933B7">
        <w:rPr>
          <w:b/>
          <w:bCs/>
        </w:rPr>
        <w:t>6. Предлагани методи за строителство.</w:t>
      </w:r>
      <w:r w:rsidR="00A87D17" w:rsidRPr="003933B7">
        <w:rPr>
          <w:b/>
          <w:bCs/>
        </w:rPr>
        <w:t xml:space="preserve"> </w:t>
      </w:r>
    </w:p>
    <w:p w:rsidR="00DF6173" w:rsidRPr="003933B7" w:rsidRDefault="00DF6173" w:rsidP="00454E69">
      <w:pPr>
        <w:ind w:firstLine="708"/>
        <w:jc w:val="both"/>
        <w:rPr>
          <w:bCs/>
        </w:rPr>
      </w:pPr>
    </w:p>
    <w:p w:rsidR="00DF6173" w:rsidRPr="003933B7" w:rsidRDefault="00D256D4" w:rsidP="009044D7">
      <w:pPr>
        <w:ind w:firstLine="567"/>
        <w:jc w:val="both"/>
        <w:rPr>
          <w:bCs/>
        </w:rPr>
      </w:pPr>
      <w:r w:rsidRPr="003933B7">
        <w:rPr>
          <w:bCs/>
        </w:rPr>
        <w:tab/>
      </w:r>
      <w:r w:rsidR="00FC4D61" w:rsidRPr="003933B7">
        <w:rPr>
          <w:bCs/>
        </w:rPr>
        <w:t>Изпълнение</w:t>
      </w:r>
      <w:r w:rsidR="00AF25B4" w:rsidRPr="003933B7">
        <w:rPr>
          <w:bCs/>
        </w:rPr>
        <w:t xml:space="preserve">то на сградите ще се извърши </w:t>
      </w:r>
      <w:r w:rsidR="00FC4D61" w:rsidRPr="003933B7">
        <w:rPr>
          <w:bCs/>
        </w:rPr>
        <w:t>по традиционен монолитен начин със стоманобетонов скелет и тухлени стени</w:t>
      </w:r>
      <w:r w:rsidR="00DF6173" w:rsidRPr="003933B7">
        <w:rPr>
          <w:bCs/>
        </w:rPr>
        <w:t>. Наети специализирани фирми ще извършат СМР и озеленяването.</w:t>
      </w:r>
    </w:p>
    <w:p w:rsidR="00511CDE" w:rsidRPr="003933B7" w:rsidRDefault="00511CDE" w:rsidP="00365FAE">
      <w:pPr>
        <w:ind w:firstLine="708"/>
        <w:jc w:val="both"/>
        <w:rPr>
          <w:bCs/>
        </w:rPr>
      </w:pPr>
    </w:p>
    <w:p w:rsidR="00DF6173" w:rsidRPr="003933B7" w:rsidRDefault="00DF6173" w:rsidP="009044D7">
      <w:pPr>
        <w:ind w:firstLine="567"/>
        <w:jc w:val="both"/>
        <w:rPr>
          <w:b/>
          <w:bCs/>
        </w:rPr>
      </w:pPr>
      <w:r w:rsidRPr="003933B7">
        <w:rPr>
          <w:b/>
          <w:bCs/>
        </w:rPr>
        <w:t>7. Доказване на необходимостта от инвестиционното предложение.</w:t>
      </w:r>
    </w:p>
    <w:p w:rsidR="009044D7" w:rsidRPr="003933B7" w:rsidRDefault="009044D7" w:rsidP="009044D7">
      <w:pPr>
        <w:ind w:firstLine="567"/>
        <w:jc w:val="both"/>
        <w:rPr>
          <w:b/>
          <w:bCs/>
        </w:rPr>
      </w:pPr>
    </w:p>
    <w:p w:rsidR="00F61E22" w:rsidRPr="003933B7" w:rsidRDefault="00D256D4" w:rsidP="00F61E22">
      <w:pPr>
        <w:ind w:firstLine="567"/>
        <w:jc w:val="both"/>
        <w:rPr>
          <w:bCs/>
        </w:rPr>
      </w:pPr>
      <w:r w:rsidRPr="003933B7">
        <w:rPr>
          <w:bCs/>
        </w:rPr>
        <w:tab/>
      </w:r>
      <w:r w:rsidR="00F61E22" w:rsidRPr="003933B7">
        <w:rPr>
          <w:bCs/>
        </w:rPr>
        <w:t>През последните години все повече нараства търсенето на парцели с цел изграждане на жилищни сгради извън централна градска територия.</w:t>
      </w:r>
    </w:p>
    <w:p w:rsidR="00F61E22" w:rsidRPr="003933B7" w:rsidRDefault="00D256D4" w:rsidP="00F61E22">
      <w:pPr>
        <w:ind w:firstLine="567"/>
        <w:jc w:val="both"/>
        <w:rPr>
          <w:bCs/>
        </w:rPr>
      </w:pPr>
      <w:r w:rsidRPr="003933B7">
        <w:rPr>
          <w:bCs/>
        </w:rPr>
        <w:tab/>
      </w:r>
      <w:r w:rsidR="00F61E22" w:rsidRPr="003933B7">
        <w:rPr>
          <w:bCs/>
        </w:rPr>
        <w:t>В района, в близост до имота, предмет на инвестиционното предложение</w:t>
      </w:r>
      <w:r w:rsidR="00051D08" w:rsidRPr="003933B7">
        <w:rPr>
          <w:bCs/>
        </w:rPr>
        <w:t>,</w:t>
      </w:r>
      <w:r w:rsidR="00F61E22" w:rsidRPr="003933B7">
        <w:rPr>
          <w:bCs/>
        </w:rPr>
        <w:t xml:space="preserve"> също има имоти с променено предназначение за жилищно застрояване. </w:t>
      </w:r>
    </w:p>
    <w:p w:rsidR="00F61E22" w:rsidRPr="003933B7" w:rsidRDefault="00D256D4" w:rsidP="00F61E22">
      <w:pPr>
        <w:ind w:firstLine="567"/>
        <w:jc w:val="both"/>
        <w:rPr>
          <w:bCs/>
        </w:rPr>
      </w:pPr>
      <w:r w:rsidRPr="003933B7">
        <w:rPr>
          <w:bCs/>
        </w:rPr>
        <w:tab/>
      </w:r>
      <w:r w:rsidR="00F61E22" w:rsidRPr="003933B7">
        <w:rPr>
          <w:bCs/>
        </w:rPr>
        <w:t>С реализацията на инвестиционното предложение ще се подпомогне социално – икономическото развитие на района и ще се насърчи устойчивото му развитие.</w:t>
      </w:r>
    </w:p>
    <w:p w:rsidR="00B67076" w:rsidRPr="003933B7" w:rsidRDefault="00B67076" w:rsidP="002D5CA9">
      <w:pPr>
        <w:ind w:firstLine="708"/>
        <w:jc w:val="both"/>
        <w:rPr>
          <w:bCs/>
          <w:color w:val="7030A0"/>
        </w:rPr>
      </w:pPr>
    </w:p>
    <w:p w:rsidR="00DF6173" w:rsidRPr="003933B7" w:rsidRDefault="00DF6173" w:rsidP="002D5CA9">
      <w:pPr>
        <w:ind w:firstLine="708"/>
        <w:jc w:val="both"/>
        <w:rPr>
          <w:b/>
          <w:bCs/>
        </w:rPr>
      </w:pPr>
      <w:r w:rsidRPr="003933B7">
        <w:rPr>
          <w:b/>
          <w:bCs/>
        </w:rPr>
        <w:t xml:space="preserve">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DF6173" w:rsidRPr="003933B7" w:rsidRDefault="00DF6173" w:rsidP="000D0F81">
      <w:pPr>
        <w:ind w:firstLine="708"/>
        <w:jc w:val="both"/>
      </w:pPr>
    </w:p>
    <w:p w:rsidR="00E35C58" w:rsidRPr="003933B7" w:rsidRDefault="00E35C58" w:rsidP="00E35C58">
      <w:pPr>
        <w:ind w:firstLine="708"/>
        <w:jc w:val="both"/>
      </w:pPr>
      <w:r w:rsidRPr="003933B7">
        <w:t>Територията, предвидена за реализиране на ИП, не засяга елементи на Националната екол</w:t>
      </w:r>
      <w:r w:rsidR="00054C31" w:rsidRPr="003933B7">
        <w:t>огична мрежа (НЕМ). Най-близко разположените таки</w:t>
      </w:r>
      <w:r w:rsidRPr="003933B7">
        <w:t>в</w:t>
      </w:r>
      <w:r w:rsidR="00054C31" w:rsidRPr="003933B7">
        <w:t>а са</w:t>
      </w:r>
      <w:r w:rsidRPr="003933B7">
        <w:t>:</w:t>
      </w:r>
    </w:p>
    <w:p w:rsidR="00E35C58" w:rsidRPr="003933B7" w:rsidRDefault="00E35C58" w:rsidP="00E35C58">
      <w:pPr>
        <w:ind w:firstLine="708"/>
        <w:jc w:val="both"/>
      </w:pPr>
      <w:r w:rsidRPr="003933B7">
        <w:t>-</w:t>
      </w:r>
      <w:r w:rsidRPr="003933B7">
        <w:tab/>
        <w:t>Съгласно Закона за защитените територии: Защитена местност „Чинарите“</w:t>
      </w:r>
      <w:r w:rsidR="000D2A34" w:rsidRPr="003933B7">
        <w:t>,</w:t>
      </w:r>
      <w:r w:rsidRPr="003933B7">
        <w:t xml:space="preserve"> разположена на 1,8 км в югозападна посока;</w:t>
      </w:r>
    </w:p>
    <w:p w:rsidR="00E35C58" w:rsidRPr="003933B7" w:rsidRDefault="00E35C58" w:rsidP="00E35C58">
      <w:pPr>
        <w:ind w:firstLine="708"/>
        <w:jc w:val="both"/>
      </w:pPr>
      <w:r w:rsidRPr="003933B7">
        <w:t>-</w:t>
      </w:r>
      <w:r w:rsidRPr="003933B7">
        <w:tab/>
        <w:t xml:space="preserve">Съгласно Закона за биологичното разнообразие: защитена зона (ЗЗ) по Директивата </w:t>
      </w:r>
      <w:r w:rsidR="001C57E5" w:rsidRPr="003933B7">
        <w:t>за опазване на местообитанията: BG0001033 „Брестовица“, разположена на около 6,4</w:t>
      </w:r>
      <w:r w:rsidRPr="003933B7">
        <w:t xml:space="preserve"> км </w:t>
      </w:r>
      <w:r w:rsidR="001C57E5" w:rsidRPr="003933B7">
        <w:t>в югозападна посока</w:t>
      </w:r>
    </w:p>
    <w:p w:rsidR="00017DAE" w:rsidRPr="003933B7" w:rsidRDefault="00017DAE" w:rsidP="001C57E5">
      <w:pPr>
        <w:jc w:val="both"/>
        <w:rPr>
          <w:color w:val="7030A0"/>
        </w:rPr>
      </w:pPr>
    </w:p>
    <w:p w:rsidR="00AF25B4" w:rsidRPr="003933B7" w:rsidRDefault="0051199E" w:rsidP="002D5CA9">
      <w:pPr>
        <w:jc w:val="center"/>
        <w:rPr>
          <w:b/>
          <w:bCs/>
          <w:i/>
          <w:sz w:val="22"/>
          <w:szCs w:val="22"/>
        </w:rPr>
      </w:pPr>
      <w:r w:rsidRPr="003933B7">
        <w:rPr>
          <w:b/>
          <w:bCs/>
          <w:i/>
          <w:noProof/>
          <w:sz w:val="22"/>
          <w:szCs w:val="22"/>
        </w:rPr>
        <w:lastRenderedPageBreak/>
        <w:drawing>
          <wp:inline distT="0" distB="0" distL="0" distR="0">
            <wp:extent cx="4829175" cy="3419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673- - Copy.jpg"/>
                    <pic:cNvPicPr/>
                  </pic:nvPicPr>
                  <pic:blipFill>
                    <a:blip r:embed="rId9">
                      <a:extLst>
                        <a:ext uri="{28A0092B-C50C-407E-A947-70E740481C1C}">
                          <a14:useLocalDpi xmlns:a14="http://schemas.microsoft.com/office/drawing/2010/main" val="0"/>
                        </a:ext>
                      </a:extLst>
                    </a:blip>
                    <a:stretch>
                      <a:fillRect/>
                    </a:stretch>
                  </pic:blipFill>
                  <pic:spPr>
                    <a:xfrm>
                      <a:off x="0" y="0"/>
                      <a:ext cx="4829175" cy="3419475"/>
                    </a:xfrm>
                    <a:prstGeom prst="rect">
                      <a:avLst/>
                    </a:prstGeom>
                  </pic:spPr>
                </pic:pic>
              </a:graphicData>
            </a:graphic>
          </wp:inline>
        </w:drawing>
      </w:r>
    </w:p>
    <w:p w:rsidR="00AF25B4" w:rsidRPr="003933B7" w:rsidRDefault="00AF25B4" w:rsidP="00AF25B4">
      <w:pPr>
        <w:jc w:val="center"/>
        <w:rPr>
          <w:b/>
          <w:bCs/>
          <w:sz w:val="22"/>
          <w:szCs w:val="22"/>
        </w:rPr>
      </w:pPr>
      <w:r w:rsidRPr="003933B7">
        <w:rPr>
          <w:b/>
          <w:i/>
          <w:sz w:val="22"/>
          <w:szCs w:val="22"/>
        </w:rPr>
        <w:t>Местоположение на имота (със син контур), в който се предвижда реализирането на ИП</w:t>
      </w:r>
    </w:p>
    <w:p w:rsidR="00AF25B4" w:rsidRPr="003933B7" w:rsidRDefault="00AF25B4" w:rsidP="002D5CA9">
      <w:pPr>
        <w:jc w:val="center"/>
        <w:rPr>
          <w:b/>
          <w:bCs/>
          <w:i/>
          <w:sz w:val="22"/>
          <w:szCs w:val="22"/>
        </w:rPr>
      </w:pPr>
    </w:p>
    <w:p w:rsidR="00AF25B4" w:rsidRPr="003933B7" w:rsidRDefault="00E35C58" w:rsidP="002D5CA9">
      <w:pPr>
        <w:jc w:val="center"/>
        <w:rPr>
          <w:b/>
          <w:bCs/>
          <w:i/>
          <w:sz w:val="22"/>
          <w:szCs w:val="22"/>
        </w:rPr>
      </w:pPr>
      <w:r w:rsidRPr="003933B7">
        <w:rPr>
          <w:b/>
          <w:bCs/>
          <w:i/>
          <w:noProof/>
          <w:sz w:val="22"/>
          <w:szCs w:val="22"/>
        </w:rPr>
        <w:drawing>
          <wp:inline distT="0" distB="0" distL="0" distR="0">
            <wp:extent cx="4905375" cy="32759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3123.jpg"/>
                    <pic:cNvPicPr/>
                  </pic:nvPicPr>
                  <pic:blipFill>
                    <a:blip r:embed="rId10">
                      <a:extLst>
                        <a:ext uri="{28A0092B-C50C-407E-A947-70E740481C1C}">
                          <a14:useLocalDpi xmlns:a14="http://schemas.microsoft.com/office/drawing/2010/main" val="0"/>
                        </a:ext>
                      </a:extLst>
                    </a:blip>
                    <a:stretch>
                      <a:fillRect/>
                    </a:stretch>
                  </pic:blipFill>
                  <pic:spPr>
                    <a:xfrm>
                      <a:off x="0" y="0"/>
                      <a:ext cx="4905375" cy="3275965"/>
                    </a:xfrm>
                    <a:prstGeom prst="rect">
                      <a:avLst/>
                    </a:prstGeom>
                  </pic:spPr>
                </pic:pic>
              </a:graphicData>
            </a:graphic>
          </wp:inline>
        </w:drawing>
      </w:r>
    </w:p>
    <w:p w:rsidR="00AF25B4" w:rsidRPr="003933B7" w:rsidRDefault="00AF25B4" w:rsidP="002D5CA9">
      <w:pPr>
        <w:jc w:val="center"/>
        <w:rPr>
          <w:b/>
          <w:bCs/>
          <w:i/>
          <w:sz w:val="22"/>
          <w:szCs w:val="22"/>
        </w:rPr>
      </w:pPr>
    </w:p>
    <w:p w:rsidR="00DF6173" w:rsidRPr="003933B7" w:rsidRDefault="00DF6173" w:rsidP="002D5CA9">
      <w:pPr>
        <w:jc w:val="center"/>
        <w:rPr>
          <w:b/>
          <w:bCs/>
          <w:i/>
          <w:sz w:val="22"/>
          <w:szCs w:val="22"/>
        </w:rPr>
      </w:pPr>
      <w:r w:rsidRPr="003933B7">
        <w:rPr>
          <w:b/>
          <w:bCs/>
          <w:i/>
          <w:sz w:val="22"/>
          <w:szCs w:val="22"/>
        </w:rPr>
        <w:t>Местоположение на ИП спрямо най-близките елементи от Националната екологична мрежа</w:t>
      </w:r>
    </w:p>
    <w:p w:rsidR="00DD6E43" w:rsidRPr="003933B7" w:rsidRDefault="00DD6E43" w:rsidP="00264C3F">
      <w:pPr>
        <w:jc w:val="both"/>
        <w:rPr>
          <w:bCs/>
          <w:sz w:val="22"/>
          <w:szCs w:val="22"/>
        </w:rPr>
      </w:pPr>
    </w:p>
    <w:p w:rsidR="00DF6173" w:rsidRPr="003933B7" w:rsidRDefault="00DF6173" w:rsidP="002D5CA9">
      <w:pPr>
        <w:ind w:firstLine="708"/>
        <w:jc w:val="both"/>
        <w:rPr>
          <w:b/>
        </w:rPr>
      </w:pPr>
      <w:r w:rsidRPr="003933B7">
        <w:rPr>
          <w:b/>
        </w:rPr>
        <w:t>9. Съществуващо земеползване по границите на площадката или трасето на инвестиционното предложение.</w:t>
      </w:r>
    </w:p>
    <w:p w:rsidR="00D256D4" w:rsidRPr="003933B7" w:rsidRDefault="00D256D4" w:rsidP="002D5CA9">
      <w:pPr>
        <w:ind w:firstLine="708"/>
        <w:jc w:val="both"/>
        <w:rPr>
          <w:bCs/>
          <w:color w:val="000000" w:themeColor="text1"/>
        </w:rPr>
      </w:pPr>
    </w:p>
    <w:p w:rsidR="004B7D1A" w:rsidRPr="003933B7" w:rsidRDefault="00264C3F" w:rsidP="00971194">
      <w:pPr>
        <w:ind w:firstLine="708"/>
        <w:jc w:val="both"/>
        <w:rPr>
          <w:bCs/>
        </w:rPr>
      </w:pPr>
      <w:r w:rsidRPr="003933B7">
        <w:rPr>
          <w:bCs/>
        </w:rPr>
        <w:t xml:space="preserve">Околните на територията, </w:t>
      </w:r>
      <w:r w:rsidR="00DE3011" w:rsidRPr="003933B7">
        <w:rPr>
          <w:bCs/>
        </w:rPr>
        <w:t>предвидена за реализиране на ИП</w:t>
      </w:r>
      <w:r w:rsidRPr="003933B7">
        <w:rPr>
          <w:bCs/>
        </w:rPr>
        <w:t xml:space="preserve"> терени</w:t>
      </w:r>
      <w:r w:rsidR="000D2A34" w:rsidRPr="003933B7">
        <w:rPr>
          <w:bCs/>
        </w:rPr>
        <w:t>,</w:t>
      </w:r>
      <w:r w:rsidRPr="003933B7">
        <w:rPr>
          <w:bCs/>
        </w:rPr>
        <w:t xml:space="preserve"> са както следва:</w:t>
      </w:r>
    </w:p>
    <w:p w:rsidR="00971194" w:rsidRPr="003933B7" w:rsidRDefault="00204DCA" w:rsidP="00971194">
      <w:pPr>
        <w:pStyle w:val="a6"/>
        <w:numPr>
          <w:ilvl w:val="0"/>
          <w:numId w:val="9"/>
        </w:numPr>
        <w:jc w:val="both"/>
      </w:pPr>
      <w:r w:rsidRPr="003933B7">
        <w:rPr>
          <w:i/>
        </w:rPr>
        <w:t xml:space="preserve">От </w:t>
      </w:r>
      <w:r w:rsidR="004B7D1A" w:rsidRPr="003933B7">
        <w:rPr>
          <w:i/>
        </w:rPr>
        <w:t>изток</w:t>
      </w:r>
      <w:r w:rsidR="006F7A55" w:rsidRPr="003933B7">
        <w:t xml:space="preserve"> - </w:t>
      </w:r>
      <w:r w:rsidR="004B7D1A" w:rsidRPr="003933B7">
        <w:t xml:space="preserve">Поземлен имот 06077.40.303, област Пловдив, община Родопи, </w:t>
      </w:r>
    </w:p>
    <w:p w:rsidR="006F7A55" w:rsidRPr="003933B7" w:rsidRDefault="004B7D1A" w:rsidP="006F7A55">
      <w:pPr>
        <w:jc w:val="both"/>
      </w:pPr>
      <w:r w:rsidRPr="003933B7">
        <w:lastRenderedPageBreak/>
        <w:t xml:space="preserve">с. Браниполе, м. </w:t>
      </w:r>
      <w:r w:rsidR="006F7A55" w:rsidRPr="003933B7">
        <w:t>Казачка</w:t>
      </w:r>
      <w:r w:rsidRPr="003933B7">
        <w:t>, вид собств. Общинска публична, вид територия Земеделска, НТП За селскостопански, горски, ведомствен път, площ</w:t>
      </w:r>
      <w:r w:rsidR="006F7A55" w:rsidRPr="003933B7">
        <w:t xml:space="preserve"> 8789 кв. м, стар номер 040303;</w:t>
      </w:r>
    </w:p>
    <w:p w:rsidR="00F92346" w:rsidRPr="003933B7" w:rsidRDefault="00F92346" w:rsidP="00F92346">
      <w:pPr>
        <w:pStyle w:val="a6"/>
        <w:numPr>
          <w:ilvl w:val="0"/>
          <w:numId w:val="9"/>
        </w:numPr>
        <w:ind w:left="0" w:firstLine="1134"/>
        <w:jc w:val="both"/>
      </w:pPr>
      <w:r w:rsidRPr="003933B7">
        <w:rPr>
          <w:i/>
        </w:rPr>
        <w:t>От запад</w:t>
      </w:r>
      <w:r w:rsidRPr="003933B7">
        <w:t xml:space="preserve"> </w:t>
      </w:r>
    </w:p>
    <w:p w:rsidR="00F92346" w:rsidRPr="003933B7" w:rsidRDefault="00F92346" w:rsidP="00F92346">
      <w:pPr>
        <w:pStyle w:val="a6"/>
        <w:numPr>
          <w:ilvl w:val="0"/>
          <w:numId w:val="10"/>
        </w:numPr>
        <w:ind w:left="0" w:firstLine="709"/>
        <w:jc w:val="both"/>
      </w:pPr>
      <w:r w:rsidRPr="003933B7">
        <w:t>Поземлен имот 06077.40.407, област Пловдив, община Родопи, с. Браниполе, м. Прав Камък, вид собств. Частна, вид територия Земеделска, категория 3, НТП Ниско застрояване (до 10 m), площ 500 кв. м, стар номер 040407, парцел V-040119;</w:t>
      </w:r>
    </w:p>
    <w:p w:rsidR="00F92346" w:rsidRPr="003933B7" w:rsidRDefault="00F92346" w:rsidP="00F92346">
      <w:pPr>
        <w:pStyle w:val="a6"/>
        <w:numPr>
          <w:ilvl w:val="0"/>
          <w:numId w:val="10"/>
        </w:numPr>
        <w:ind w:left="0" w:firstLine="709"/>
        <w:jc w:val="both"/>
      </w:pPr>
      <w:r w:rsidRPr="003933B7">
        <w:t xml:space="preserve">Поземлен имот 06077.40.636, област Пловдив, община Родопи, с. Браниполе, м. Прав Камък, вид собств. Частна, вид територия Земеделска, категория 3, НТП Ниско застрояване (до 10 m), площ 508 кв. м, стар номер 40.219, парцел V-040219 жил.стр., </w:t>
      </w:r>
    </w:p>
    <w:p w:rsidR="00F92346" w:rsidRPr="003933B7" w:rsidRDefault="00F92346" w:rsidP="000D2A34">
      <w:pPr>
        <w:pStyle w:val="a6"/>
        <w:numPr>
          <w:ilvl w:val="0"/>
          <w:numId w:val="9"/>
        </w:numPr>
        <w:ind w:left="0" w:firstLine="1134"/>
        <w:jc w:val="both"/>
      </w:pPr>
      <w:r w:rsidRPr="003933B7">
        <w:rPr>
          <w:i/>
        </w:rPr>
        <w:t>От североизток</w:t>
      </w:r>
      <w:r w:rsidRPr="003933B7">
        <w:t xml:space="preserve"> - Поземлен имот 06077.40.621, област Пловдив, община Родопи, с. Браниполе, м. Прав Камък, вид собств. Частна, вид територия Земеделска, категория 3, НТП Нива, площ 3175 кв. м, стар номер 040121;</w:t>
      </w:r>
    </w:p>
    <w:p w:rsidR="00971194" w:rsidRPr="003933B7" w:rsidRDefault="00204DCA" w:rsidP="006F7A55">
      <w:pPr>
        <w:pStyle w:val="a6"/>
        <w:numPr>
          <w:ilvl w:val="0"/>
          <w:numId w:val="9"/>
        </w:numPr>
        <w:jc w:val="both"/>
      </w:pPr>
      <w:r w:rsidRPr="003933B7">
        <w:rPr>
          <w:i/>
        </w:rPr>
        <w:t xml:space="preserve">От </w:t>
      </w:r>
      <w:r w:rsidR="004B7D1A" w:rsidRPr="003933B7">
        <w:rPr>
          <w:i/>
        </w:rPr>
        <w:t>югозапад</w:t>
      </w:r>
      <w:r w:rsidR="006F7A55" w:rsidRPr="003933B7">
        <w:t xml:space="preserve"> - </w:t>
      </w:r>
      <w:r w:rsidR="004B7D1A" w:rsidRPr="003933B7">
        <w:t xml:space="preserve">Поземлен имот 06077.40.691, област Пловдив, община </w:t>
      </w:r>
    </w:p>
    <w:p w:rsidR="006F7A55" w:rsidRPr="003933B7" w:rsidRDefault="004B7D1A" w:rsidP="006F7A55">
      <w:pPr>
        <w:jc w:val="both"/>
      </w:pPr>
      <w:r w:rsidRPr="003933B7">
        <w:t xml:space="preserve">Родопи, с. Браниполе, м. </w:t>
      </w:r>
      <w:r w:rsidR="006F7A55" w:rsidRPr="003933B7">
        <w:t>Прав Камък</w:t>
      </w:r>
      <w:r w:rsidRPr="003933B7">
        <w:t>, вид собств. Частна, вид територия Земеделска, категория 3, НТП Нива, пло</w:t>
      </w:r>
      <w:r w:rsidR="006F7A55" w:rsidRPr="003933B7">
        <w:t>щ 4500 кв. м, стар номер 040118;</w:t>
      </w:r>
    </w:p>
    <w:p w:rsidR="00142194" w:rsidRPr="003933B7" w:rsidRDefault="00142194" w:rsidP="00204DCA">
      <w:pPr>
        <w:tabs>
          <w:tab w:val="left" w:pos="1080"/>
        </w:tabs>
        <w:jc w:val="both"/>
      </w:pPr>
    </w:p>
    <w:p w:rsidR="00111D5D" w:rsidRPr="003933B7" w:rsidRDefault="00DE3011" w:rsidP="00111D5D">
      <w:pPr>
        <w:spacing w:line="259" w:lineRule="auto"/>
        <w:ind w:firstLine="567"/>
        <w:jc w:val="both"/>
        <w:rPr>
          <w:rFonts w:eastAsia="Calibri"/>
          <w:lang w:eastAsia="en-US"/>
        </w:rPr>
      </w:pPr>
      <w:r w:rsidRPr="003933B7">
        <w:rPr>
          <w:rFonts w:eastAsia="Calibri"/>
          <w:lang w:eastAsia="en-US"/>
        </w:rPr>
        <w:tab/>
      </w:r>
      <w:r w:rsidR="00111D5D" w:rsidRPr="003933B7">
        <w:rPr>
          <w:rFonts w:eastAsia="Calibri"/>
          <w:lang w:eastAsia="en-US"/>
        </w:rPr>
        <w:t>Намеренията на инвеститорите не противоречат на други утвърдени устройствени проекти или програми.</w:t>
      </w:r>
    </w:p>
    <w:p w:rsidR="00EE5FF2" w:rsidRPr="003933B7" w:rsidRDefault="00EE5FF2" w:rsidP="005B60B9">
      <w:pPr>
        <w:widowControl w:val="0"/>
        <w:tabs>
          <w:tab w:val="left" w:pos="353"/>
        </w:tabs>
        <w:autoSpaceDE w:val="0"/>
        <w:autoSpaceDN w:val="0"/>
        <w:adjustRightInd w:val="0"/>
        <w:ind w:firstLine="567"/>
        <w:jc w:val="both"/>
        <w:rPr>
          <w:b/>
          <w:bCs/>
        </w:rPr>
      </w:pPr>
    </w:p>
    <w:p w:rsidR="00DF6173" w:rsidRPr="003933B7" w:rsidRDefault="00DF6173" w:rsidP="0060670D">
      <w:pPr>
        <w:jc w:val="both"/>
      </w:pPr>
      <w:r w:rsidRPr="003933B7">
        <w:rPr>
          <w:b/>
          <w:bCs/>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r w:rsidRPr="003933B7">
        <w:t xml:space="preserve">. </w:t>
      </w:r>
    </w:p>
    <w:p w:rsidR="00DF6173" w:rsidRPr="003933B7" w:rsidRDefault="00DF6173" w:rsidP="00C9327B">
      <w:pPr>
        <w:ind w:firstLine="708"/>
        <w:jc w:val="both"/>
        <w:rPr>
          <w:bCs/>
          <w:iCs/>
          <w:color w:val="000000" w:themeColor="text1"/>
        </w:rPr>
      </w:pPr>
    </w:p>
    <w:p w:rsidR="004318FF" w:rsidRPr="003933B7" w:rsidRDefault="00DE3011" w:rsidP="004318FF">
      <w:pPr>
        <w:ind w:firstLine="567"/>
        <w:jc w:val="both"/>
        <w:rPr>
          <w:bCs/>
          <w:iCs/>
        </w:rPr>
      </w:pPr>
      <w:r w:rsidRPr="003933B7">
        <w:rPr>
          <w:bCs/>
          <w:iCs/>
        </w:rPr>
        <w:tab/>
      </w:r>
      <w:r w:rsidR="004318FF" w:rsidRPr="003933B7">
        <w:rPr>
          <w:bCs/>
          <w:iCs/>
        </w:rPr>
        <w:t>Територията на ИП попада в нитратно уязвима зона (НУЗ), с код – BGVZ01 –</w:t>
      </w:r>
      <w:r w:rsidR="004318FF" w:rsidRPr="003933B7">
        <w:rPr>
          <w:bCs/>
          <w:iCs/>
          <w:color w:val="0070C0"/>
        </w:rPr>
        <w:t xml:space="preserve"> </w:t>
      </w:r>
      <w:r w:rsidR="004318FF" w:rsidRPr="003933B7">
        <w:rPr>
          <w:bCs/>
          <w:iCs/>
        </w:rPr>
        <w:t>Южна зона, съгласно Раздел 3, т. 3.3.1 на План за управление на речните басейни (2016-2021 г.) на Басейнова дирекция «Източно – беломорски район» (БДИБР) и Заповед № РД</w:t>
      </w:r>
      <w:r w:rsidRPr="003933B7">
        <w:rPr>
          <w:bCs/>
          <w:iCs/>
        </w:rPr>
        <w:t>-660/28.08.2019 г. на Министъра</w:t>
      </w:r>
      <w:r w:rsidR="004318FF" w:rsidRPr="003933B7">
        <w:rPr>
          <w:bCs/>
          <w:iCs/>
        </w:rPr>
        <w:t xml:space="preserve"> на ОСВ. За опазване на НУЗ със Заповед № РД-237/17.03.2020 г. на Министъра на МОСВ и № РД-09-222/27.02.2020 г. на Министъра на МЗХГ е утвърдена Програма от мерки за ограничаване и предотвратяване на замърсяването с нитрати от земеделски източници в уязвимите зони в изпълнение изискванията на Наредба 2/13.09.2007 г. за опазване на водите от замърсяване с нитрати от земеделски източници.</w:t>
      </w:r>
    </w:p>
    <w:p w:rsidR="004318FF" w:rsidRPr="003933B7" w:rsidRDefault="000D2A34" w:rsidP="004318FF">
      <w:pPr>
        <w:ind w:firstLine="708"/>
        <w:jc w:val="both"/>
        <w:rPr>
          <w:bCs/>
          <w:iCs/>
        </w:rPr>
      </w:pPr>
      <w:r w:rsidRPr="003933B7">
        <w:rPr>
          <w:bCs/>
          <w:iCs/>
        </w:rPr>
        <w:t>От реализацията на</w:t>
      </w:r>
      <w:r w:rsidR="004318FF" w:rsidRPr="003933B7">
        <w:rPr>
          <w:bCs/>
          <w:iCs/>
        </w:rPr>
        <w:t xml:space="preserve"> ИП</w:t>
      </w:r>
      <w:r w:rsidR="00DE3011" w:rsidRPr="003933B7">
        <w:rPr>
          <w:bCs/>
          <w:iCs/>
        </w:rPr>
        <w:t>,</w:t>
      </w:r>
      <w:r w:rsidR="004318FF" w:rsidRPr="003933B7">
        <w:rPr>
          <w:bCs/>
          <w:iCs/>
        </w:rPr>
        <w:t xml:space="preserve"> не се очакват емисии на вредни вещества, които биха могли да повлияят на замърсяването на водите с нитрати.</w:t>
      </w:r>
    </w:p>
    <w:p w:rsidR="004318FF" w:rsidRPr="003933B7" w:rsidRDefault="004318FF" w:rsidP="004318FF">
      <w:pPr>
        <w:ind w:firstLine="708"/>
        <w:jc w:val="both"/>
        <w:rPr>
          <w:bCs/>
          <w:iCs/>
        </w:rPr>
      </w:pPr>
      <w:r w:rsidRPr="003933B7">
        <w:rPr>
          <w:bCs/>
          <w:iCs/>
        </w:rPr>
        <w:t xml:space="preserve">Зоните за защита на водите (ЗЗВ) са със специална защита съгласно Рамковата директива по водите. Те включват територии, определени по други директиви, както и зони по чл. 6, чл. 7 и Приложение ІV на РДВ. </w:t>
      </w:r>
    </w:p>
    <w:p w:rsidR="004318FF" w:rsidRPr="003933B7" w:rsidRDefault="004318FF" w:rsidP="00226E64">
      <w:pPr>
        <w:ind w:firstLine="709"/>
        <w:jc w:val="both"/>
        <w:rPr>
          <w:bCs/>
          <w:iCs/>
        </w:rPr>
      </w:pPr>
      <w:r w:rsidRPr="003933B7">
        <w:rPr>
          <w:bCs/>
          <w:iCs/>
        </w:rPr>
        <w:t>По отношение на зоните за защита на водите, определени за водочерпене за човешка консумация</w:t>
      </w:r>
      <w:r w:rsidR="00DE3011" w:rsidRPr="003933B7">
        <w:rPr>
          <w:bCs/>
          <w:iCs/>
        </w:rPr>
        <w:t>,</w:t>
      </w:r>
      <w:r w:rsidRPr="003933B7">
        <w:rPr>
          <w:bCs/>
          <w:iCs/>
        </w:rPr>
        <w:t xml:space="preserve"> са територията на водосбора на повърхностните водни тела и земната повърхност над подземните водни тела, а именно: </w:t>
      </w:r>
    </w:p>
    <w:p w:rsidR="004318FF" w:rsidRPr="003933B7" w:rsidRDefault="004318FF" w:rsidP="004318FF">
      <w:pPr>
        <w:numPr>
          <w:ilvl w:val="0"/>
          <w:numId w:val="3"/>
        </w:numPr>
        <w:jc w:val="both"/>
        <w:rPr>
          <w:bCs/>
          <w:iCs/>
        </w:rPr>
      </w:pPr>
      <w:r w:rsidRPr="003933B7">
        <w:rPr>
          <w:bCs/>
          <w:iCs/>
        </w:rPr>
        <w:t xml:space="preserve">всички водни тела, които се използват за ПБВ и имат средно денонощен </w:t>
      </w:r>
    </w:p>
    <w:p w:rsidR="004318FF" w:rsidRPr="003933B7" w:rsidRDefault="004318FF" w:rsidP="004318FF">
      <w:pPr>
        <w:jc w:val="both"/>
        <w:rPr>
          <w:bCs/>
          <w:iCs/>
        </w:rPr>
      </w:pPr>
      <w:r w:rsidRPr="003933B7">
        <w:rPr>
          <w:bCs/>
          <w:iCs/>
        </w:rPr>
        <w:t xml:space="preserve">дебит над 10 куб. м или служат за водоснабдяване на повече от 50 човека; </w:t>
      </w:r>
    </w:p>
    <w:p w:rsidR="004318FF" w:rsidRPr="003933B7" w:rsidRDefault="004318FF" w:rsidP="004318FF">
      <w:pPr>
        <w:numPr>
          <w:ilvl w:val="0"/>
          <w:numId w:val="3"/>
        </w:numPr>
        <w:jc w:val="both"/>
        <w:rPr>
          <w:bCs/>
          <w:iCs/>
        </w:rPr>
      </w:pPr>
      <w:r w:rsidRPr="003933B7">
        <w:rPr>
          <w:bCs/>
          <w:iCs/>
        </w:rPr>
        <w:t xml:space="preserve">водните тела, които се предвижда да бъдат използвани за питейно-битово </w:t>
      </w:r>
    </w:p>
    <w:p w:rsidR="004318FF" w:rsidRPr="003933B7" w:rsidRDefault="004318FF" w:rsidP="004318FF">
      <w:pPr>
        <w:jc w:val="both"/>
        <w:rPr>
          <w:bCs/>
          <w:iCs/>
        </w:rPr>
      </w:pPr>
      <w:r w:rsidRPr="003933B7">
        <w:rPr>
          <w:bCs/>
          <w:iCs/>
        </w:rPr>
        <w:t xml:space="preserve">водоснабдяване. </w:t>
      </w:r>
    </w:p>
    <w:p w:rsidR="004318FF" w:rsidRPr="003933B7" w:rsidRDefault="004318FF" w:rsidP="00226E64">
      <w:pPr>
        <w:ind w:firstLine="709"/>
        <w:jc w:val="both"/>
        <w:rPr>
          <w:bCs/>
          <w:iCs/>
        </w:rPr>
      </w:pPr>
      <w:r w:rsidRPr="003933B7">
        <w:rPr>
          <w:bCs/>
          <w:iCs/>
        </w:rPr>
        <w:lastRenderedPageBreak/>
        <w:t xml:space="preserve"> Територията на ИП попада в </w:t>
      </w:r>
      <w:r w:rsidR="00204DCA" w:rsidRPr="003933B7">
        <w:rPr>
          <w:bCs/>
          <w:iCs/>
        </w:rPr>
        <w:t>рамките на подземно водно тяло с код BG3G000000Q013- Порови води в Кватернер - Горнотракийски низина и зона за защита на водите с код BG3DGW000000Q013 - Питейни води в Кватернер – Неоген.</w:t>
      </w:r>
    </w:p>
    <w:p w:rsidR="004318FF" w:rsidRPr="003933B7" w:rsidRDefault="004318FF" w:rsidP="00226E64">
      <w:pPr>
        <w:ind w:firstLine="709"/>
        <w:jc w:val="both"/>
        <w:rPr>
          <w:bCs/>
          <w:iCs/>
        </w:rPr>
      </w:pPr>
      <w:r w:rsidRPr="003933B7">
        <w:rPr>
          <w:bCs/>
          <w:iCs/>
        </w:rPr>
        <w:t xml:space="preserve">Съгласно Доклад за състоянието на водите в ИБР за 2021 г., </w:t>
      </w:r>
      <w:r w:rsidR="00204DCA" w:rsidRPr="003933B7">
        <w:rPr>
          <w:bCs/>
          <w:iCs/>
        </w:rPr>
        <w:t>подземното водно тяло</w:t>
      </w:r>
      <w:r w:rsidRPr="003933B7">
        <w:rPr>
          <w:bCs/>
          <w:iCs/>
        </w:rPr>
        <w:t xml:space="preserve"> </w:t>
      </w:r>
      <w:r w:rsidR="00204DCA" w:rsidRPr="003933B7">
        <w:rPr>
          <w:bCs/>
          <w:iCs/>
        </w:rPr>
        <w:t>е</w:t>
      </w:r>
      <w:r w:rsidRPr="003933B7">
        <w:rPr>
          <w:bCs/>
          <w:iCs/>
        </w:rPr>
        <w:t xml:space="preserve"> в лошо химическо състояние</w:t>
      </w:r>
      <w:r w:rsidR="00204DCA" w:rsidRPr="003933B7">
        <w:rPr>
          <w:bCs/>
          <w:iCs/>
        </w:rPr>
        <w:t xml:space="preserve"> и добро количествено състояние.</w:t>
      </w:r>
      <w:r w:rsidRPr="003933B7">
        <w:rPr>
          <w:bCs/>
          <w:iCs/>
        </w:rPr>
        <w:t xml:space="preserve"> </w:t>
      </w:r>
    </w:p>
    <w:p w:rsidR="004318FF" w:rsidRPr="003933B7" w:rsidRDefault="004318FF" w:rsidP="004318FF">
      <w:pPr>
        <w:ind w:firstLine="708"/>
        <w:jc w:val="both"/>
        <w:rPr>
          <w:bCs/>
          <w:iCs/>
        </w:rPr>
      </w:pPr>
      <w:r w:rsidRPr="003933B7">
        <w:rPr>
          <w:bCs/>
          <w:iCs/>
        </w:rPr>
        <w:t>ИП не попада и не граничи с пояси на санитарно-охранителна зона (СОЗ).</w:t>
      </w:r>
    </w:p>
    <w:p w:rsidR="004318FF" w:rsidRPr="003933B7" w:rsidRDefault="004318FF" w:rsidP="00DE3011">
      <w:pPr>
        <w:ind w:firstLine="706"/>
        <w:jc w:val="both"/>
        <w:rPr>
          <w:rFonts w:eastAsia="Calibri"/>
          <w:lang w:eastAsia="en-US"/>
        </w:rPr>
      </w:pPr>
      <w:r w:rsidRPr="003933B7">
        <w:rPr>
          <w:rFonts w:eastAsia="Calibri"/>
          <w:lang w:eastAsia="en-US"/>
        </w:rPr>
        <w:t>Територията на ИП попада и в чувствителна зона определена по силата на Директива (91/271/ЕЕС) и Заповед № РД-970/28.07.2003 г.</w:t>
      </w:r>
      <w:r w:rsidR="00152F18">
        <w:rPr>
          <w:rFonts w:eastAsia="Calibri"/>
          <w:lang w:val="en-US" w:eastAsia="en-US"/>
        </w:rPr>
        <w:t xml:space="preserve"> </w:t>
      </w:r>
      <w:r w:rsidRPr="003933B7">
        <w:rPr>
          <w:rFonts w:eastAsia="Calibri"/>
          <w:lang w:eastAsia="en-US"/>
        </w:rPr>
        <w:t xml:space="preserve">на МОСВ. Определянето на чувствителните зони цели защита на повърхностните води от повишаване съдържанието на биогенни елементи в тях от отпадъчни води от населените места. </w:t>
      </w:r>
    </w:p>
    <w:p w:rsidR="004318FF" w:rsidRPr="003933B7" w:rsidRDefault="004318FF" w:rsidP="00DE3011">
      <w:pPr>
        <w:ind w:firstLine="706"/>
        <w:jc w:val="both"/>
        <w:rPr>
          <w:rFonts w:eastAsia="Calibri"/>
          <w:lang w:eastAsia="en-US"/>
        </w:rPr>
      </w:pPr>
      <w:r w:rsidRPr="003933B7">
        <w:rPr>
          <w:rFonts w:eastAsia="Calibri"/>
          <w:lang w:eastAsia="en-US"/>
        </w:rPr>
        <w:t>Реализацията на ИП не предвижда заустване на отпадъчни води в повърхностни водни обекти.</w:t>
      </w:r>
    </w:p>
    <w:p w:rsidR="00322280" w:rsidRPr="003933B7" w:rsidRDefault="00322280" w:rsidP="00322280">
      <w:pPr>
        <w:ind w:firstLine="706"/>
        <w:jc w:val="both"/>
        <w:rPr>
          <w:rFonts w:eastAsia="Calibri"/>
          <w:lang w:eastAsia="en-US"/>
        </w:rPr>
      </w:pPr>
      <w:r w:rsidRPr="003933B7">
        <w:rPr>
          <w:rFonts w:eastAsia="Calibri"/>
          <w:lang w:eastAsia="en-US"/>
        </w:rPr>
        <w:t>Реализацията на ИП не засяга елементи на Националната екологична мрежа (НЕМ). Най-близкият такъв съгласно</w:t>
      </w:r>
      <w:r w:rsidRPr="003933B7">
        <w:t xml:space="preserve"> </w:t>
      </w:r>
      <w:r w:rsidRPr="003933B7">
        <w:rPr>
          <w:rFonts w:eastAsia="Calibri"/>
          <w:lang w:eastAsia="en-US"/>
        </w:rPr>
        <w:t>Закона за защитените територии: Защитена местност „Чинарите“</w:t>
      </w:r>
      <w:r w:rsidR="000D2A34" w:rsidRPr="003933B7">
        <w:rPr>
          <w:rFonts w:eastAsia="Calibri"/>
          <w:lang w:eastAsia="en-US"/>
        </w:rPr>
        <w:t>,</w:t>
      </w:r>
      <w:r w:rsidRPr="003933B7">
        <w:rPr>
          <w:rFonts w:eastAsia="Calibri"/>
          <w:lang w:eastAsia="en-US"/>
        </w:rPr>
        <w:t xml:space="preserve"> разположена на 1,8 км в югозападна посока и съгласно Закона за биологичното разнообразие: защитена зона (ЗЗ) по Директивата за опазване на местообитанията: BG0001033 „Брестовица“, разположена на около 6,4 км в югозападна посока</w:t>
      </w:r>
      <w:r w:rsidR="000D2A34" w:rsidRPr="003933B7">
        <w:rPr>
          <w:rFonts w:eastAsia="Calibri"/>
          <w:lang w:eastAsia="en-US"/>
        </w:rPr>
        <w:t>.</w:t>
      </w:r>
    </w:p>
    <w:p w:rsidR="00142194" w:rsidRPr="003933B7" w:rsidRDefault="00142194" w:rsidP="004E716C">
      <w:pPr>
        <w:ind w:firstLine="708"/>
        <w:jc w:val="both"/>
        <w:rPr>
          <w:bCs/>
          <w:iCs/>
        </w:rPr>
      </w:pPr>
    </w:p>
    <w:p w:rsidR="00DF6173" w:rsidRPr="003933B7" w:rsidRDefault="00DF6173" w:rsidP="00F140CF">
      <w:pPr>
        <w:ind w:firstLine="567"/>
        <w:jc w:val="both"/>
        <w:rPr>
          <w:b/>
        </w:rPr>
      </w:pPr>
      <w:r w:rsidRPr="003933B7">
        <w:rPr>
          <w:b/>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DE3011" w:rsidRPr="003933B7" w:rsidRDefault="00DE3011" w:rsidP="00CE0966">
      <w:pPr>
        <w:ind w:firstLine="708"/>
        <w:jc w:val="both"/>
        <w:rPr>
          <w:bCs/>
        </w:rPr>
      </w:pPr>
    </w:p>
    <w:p w:rsidR="00B30148" w:rsidRPr="003933B7" w:rsidRDefault="00DE3011" w:rsidP="00B30148">
      <w:pPr>
        <w:ind w:firstLine="567"/>
        <w:jc w:val="both"/>
      </w:pPr>
      <w:r w:rsidRPr="003933B7">
        <w:rPr>
          <w:bCs/>
        </w:rPr>
        <w:tab/>
      </w:r>
      <w:r w:rsidR="00B30148" w:rsidRPr="003933B7">
        <w:rPr>
          <w:bCs/>
        </w:rPr>
        <w:t xml:space="preserve">Инвестиционното предложение предвижда само строителство на жилищни сгради. </w:t>
      </w:r>
    </w:p>
    <w:p w:rsidR="00B30148" w:rsidRPr="003933B7" w:rsidRDefault="00DE3011" w:rsidP="00B30148">
      <w:pPr>
        <w:ind w:firstLine="567"/>
        <w:jc w:val="both"/>
        <w:rPr>
          <w:bCs/>
        </w:rPr>
      </w:pPr>
      <w:r w:rsidRPr="003933B7">
        <w:rPr>
          <w:bCs/>
        </w:rPr>
        <w:tab/>
      </w:r>
      <w:r w:rsidR="00B30148" w:rsidRPr="003933B7">
        <w:rPr>
          <w:bCs/>
        </w:rPr>
        <w:t>Водата с питейни качества ще се осигурява от търговската мрежа – бутилирана или с диспенсери.</w:t>
      </w:r>
    </w:p>
    <w:p w:rsidR="00B30148" w:rsidRPr="003933B7" w:rsidRDefault="00DE3011" w:rsidP="00B30148">
      <w:pPr>
        <w:ind w:firstLine="567"/>
        <w:jc w:val="both"/>
      </w:pPr>
      <w:r w:rsidRPr="003933B7">
        <w:tab/>
      </w:r>
      <w:r w:rsidR="00B30148" w:rsidRPr="003933B7">
        <w:t>Захранването с ел. енергия ще стане от електроразпределителната мрежа на гр. Пловдив, съгласно сключен договор.</w:t>
      </w:r>
    </w:p>
    <w:p w:rsidR="00B30148" w:rsidRPr="003933B7" w:rsidRDefault="00DE3011" w:rsidP="00B30148">
      <w:pPr>
        <w:ind w:firstLine="567"/>
        <w:jc w:val="both"/>
      </w:pPr>
      <w:r w:rsidRPr="003933B7">
        <w:tab/>
      </w:r>
      <w:r w:rsidR="00B30148" w:rsidRPr="003933B7">
        <w:t>Не се предвижда добив на строителни материали</w:t>
      </w:r>
      <w:r w:rsidRPr="003933B7">
        <w:t>,</w:t>
      </w:r>
      <w:r w:rsidR="00B30148" w:rsidRPr="003933B7">
        <w:t xml:space="preserve"> като част от инвестиционното предложение.</w:t>
      </w:r>
    </w:p>
    <w:p w:rsidR="00B30148" w:rsidRPr="003933B7" w:rsidRDefault="00B30148" w:rsidP="00CE0966">
      <w:pPr>
        <w:ind w:firstLine="708"/>
        <w:jc w:val="both"/>
        <w:rPr>
          <w:bCs/>
          <w:color w:val="000000" w:themeColor="text1"/>
        </w:rPr>
      </w:pPr>
    </w:p>
    <w:p w:rsidR="00DF6173" w:rsidRPr="003933B7" w:rsidRDefault="00DF6173" w:rsidP="00F140CF">
      <w:pPr>
        <w:ind w:firstLine="567"/>
        <w:jc w:val="both"/>
        <w:rPr>
          <w:b/>
        </w:rPr>
      </w:pPr>
      <w:r w:rsidRPr="003933B7">
        <w:rPr>
          <w:b/>
        </w:rPr>
        <w:t>12. Необходимост от други разрешителни, свързани с инвестиционното предложение.</w:t>
      </w:r>
    </w:p>
    <w:p w:rsidR="00DE3011" w:rsidRPr="003933B7" w:rsidRDefault="00DE3011" w:rsidP="0067466C">
      <w:pPr>
        <w:ind w:firstLine="567"/>
        <w:jc w:val="both"/>
        <w:rPr>
          <w:bCs/>
          <w:iCs/>
          <w:color w:val="000000" w:themeColor="text1"/>
        </w:rPr>
      </w:pPr>
    </w:p>
    <w:p w:rsidR="0067466C" w:rsidRPr="003933B7" w:rsidRDefault="00DE3011" w:rsidP="0067466C">
      <w:pPr>
        <w:ind w:firstLine="567"/>
        <w:jc w:val="both"/>
        <w:rPr>
          <w:bCs/>
          <w:iCs/>
        </w:rPr>
      </w:pPr>
      <w:r w:rsidRPr="003933B7">
        <w:rPr>
          <w:bCs/>
          <w:iCs/>
        </w:rPr>
        <w:tab/>
      </w:r>
      <w:r w:rsidR="0067466C" w:rsidRPr="003933B7">
        <w:rPr>
          <w:bCs/>
          <w:iCs/>
        </w:rPr>
        <w:t>Инвестиционното предложение е свързано с издаване на строително разрешително по ЗУТ.</w:t>
      </w:r>
    </w:p>
    <w:p w:rsidR="00E0459D" w:rsidRPr="003933B7" w:rsidRDefault="00E0459D" w:rsidP="00E0459D">
      <w:pPr>
        <w:ind w:firstLine="567"/>
        <w:jc w:val="both"/>
        <w:rPr>
          <w:bCs/>
          <w:iCs/>
        </w:rPr>
      </w:pPr>
      <w:r w:rsidRPr="003933B7">
        <w:rPr>
          <w:bCs/>
          <w:iCs/>
        </w:rPr>
        <w:tab/>
        <w:t xml:space="preserve">На основание чл.44, ал.5 от </w:t>
      </w:r>
      <w:r w:rsidRPr="003933B7">
        <w:rPr>
          <w:bCs/>
          <w:i/>
          <w:iCs/>
        </w:rPr>
        <w:t>Закона за водите</w:t>
      </w:r>
      <w:r w:rsidRPr="003933B7">
        <w:rPr>
          <w:bCs/>
          <w:iCs/>
        </w:rPr>
        <w:t>, след изграждане на тръбния кладенец за собствени нужди, ползвателят на имота е длъжен в тримесечен срок от изграждането му да го обяви в Басейнова дирекция “Източнобеломорски район“ за нанасянето му в регистъра по чл. 118г, ал. 3, т. 5. чрез внасяне на Заявление – образец РГ2.</w:t>
      </w:r>
    </w:p>
    <w:p w:rsidR="000A6F38" w:rsidRPr="003933B7" w:rsidRDefault="000A6F38" w:rsidP="00F140CF">
      <w:pPr>
        <w:ind w:firstLine="567"/>
        <w:jc w:val="both"/>
      </w:pPr>
    </w:p>
    <w:p w:rsidR="00DF6173" w:rsidRPr="003933B7" w:rsidRDefault="00DF6173" w:rsidP="00F140CF">
      <w:pPr>
        <w:ind w:firstLine="567"/>
        <w:jc w:val="both"/>
        <w:rPr>
          <w:b/>
          <w:bCs/>
        </w:rPr>
      </w:pPr>
      <w:r w:rsidRPr="003933B7">
        <w:rPr>
          <w:b/>
          <w:bCs/>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DF6173" w:rsidRPr="003933B7" w:rsidRDefault="00DF6173" w:rsidP="00592D2D">
      <w:pPr>
        <w:ind w:left="1068"/>
      </w:pPr>
    </w:p>
    <w:p w:rsidR="00DF6173" w:rsidRPr="003933B7" w:rsidRDefault="00DF6173" w:rsidP="00F140CF">
      <w:pPr>
        <w:ind w:left="709" w:hanging="142"/>
        <w:rPr>
          <w:b/>
          <w:bCs/>
        </w:rPr>
      </w:pPr>
      <w:r w:rsidRPr="003933B7">
        <w:rPr>
          <w:b/>
        </w:rPr>
        <w:t>1</w:t>
      </w:r>
      <w:r w:rsidRPr="003933B7">
        <w:t xml:space="preserve">. </w:t>
      </w:r>
      <w:r w:rsidRPr="003933B7">
        <w:rPr>
          <w:b/>
          <w:bCs/>
        </w:rPr>
        <w:t>съществуващо и одобрено земеползване</w:t>
      </w:r>
    </w:p>
    <w:p w:rsidR="00DF6173" w:rsidRPr="003933B7" w:rsidRDefault="00DF6173" w:rsidP="00592D2D">
      <w:pPr>
        <w:rPr>
          <w:b/>
          <w:bCs/>
        </w:rPr>
      </w:pPr>
    </w:p>
    <w:p w:rsidR="00DF6173" w:rsidRPr="003933B7" w:rsidRDefault="00B66F91" w:rsidP="00226E64">
      <w:pPr>
        <w:ind w:firstLine="709"/>
        <w:jc w:val="both"/>
      </w:pPr>
      <w:r w:rsidRPr="003933B7">
        <w:lastRenderedPageBreak/>
        <w:t>Реализирането на ИП не предполага отрицателно въздействие върху съществуващото и одобрено земеползване в околността.</w:t>
      </w:r>
    </w:p>
    <w:p w:rsidR="00991021" w:rsidRPr="003933B7" w:rsidRDefault="00991021" w:rsidP="0051696F">
      <w:pPr>
        <w:jc w:val="both"/>
      </w:pPr>
    </w:p>
    <w:p w:rsidR="00DF6173" w:rsidRPr="003933B7" w:rsidRDefault="00DF6173" w:rsidP="00F140CF">
      <w:pPr>
        <w:ind w:firstLine="567"/>
        <w:rPr>
          <w:b/>
          <w:bCs/>
        </w:rPr>
      </w:pPr>
      <w:r w:rsidRPr="003933B7">
        <w:rPr>
          <w:b/>
          <w:bCs/>
        </w:rPr>
        <w:t xml:space="preserve">2. мочурища, крайречни области, речни устия </w:t>
      </w:r>
    </w:p>
    <w:p w:rsidR="00DF6173" w:rsidRPr="003933B7" w:rsidRDefault="00DF6173" w:rsidP="00592D2D">
      <w:pPr>
        <w:ind w:firstLine="708"/>
        <w:rPr>
          <w:b/>
          <w:bCs/>
        </w:rPr>
      </w:pPr>
    </w:p>
    <w:p w:rsidR="00DF6173" w:rsidRPr="003933B7" w:rsidRDefault="00DF6173" w:rsidP="00226E64">
      <w:pPr>
        <w:ind w:firstLine="709"/>
        <w:jc w:val="both"/>
        <w:rPr>
          <w:bCs/>
        </w:rPr>
      </w:pPr>
      <w:r w:rsidRPr="003933B7">
        <w:t>Имотът за реализиране на ИП</w:t>
      </w:r>
      <w:r w:rsidRPr="003933B7">
        <w:rPr>
          <w:bCs/>
        </w:rPr>
        <w:t xml:space="preserve"> не се намира в и не засяга мочурища, крайречни области и речни устия.</w:t>
      </w:r>
    </w:p>
    <w:p w:rsidR="00DF6173" w:rsidRPr="003933B7" w:rsidRDefault="00DF6173" w:rsidP="00592D2D"/>
    <w:p w:rsidR="00DF6173" w:rsidRPr="003933B7" w:rsidRDefault="00DF6173" w:rsidP="00F140CF">
      <w:pPr>
        <w:ind w:firstLine="567"/>
        <w:rPr>
          <w:b/>
          <w:bCs/>
        </w:rPr>
      </w:pPr>
      <w:r w:rsidRPr="003933B7">
        <w:rPr>
          <w:b/>
          <w:bCs/>
        </w:rPr>
        <w:t>3. крайбрежни зони и морска околна среда</w:t>
      </w:r>
    </w:p>
    <w:p w:rsidR="00DF6173" w:rsidRPr="003933B7" w:rsidRDefault="00DF6173" w:rsidP="00592D2D">
      <w:r w:rsidRPr="003933B7">
        <w:tab/>
      </w:r>
    </w:p>
    <w:p w:rsidR="000D53EC" w:rsidRPr="003933B7" w:rsidRDefault="00DF6173" w:rsidP="00226E64">
      <w:pPr>
        <w:ind w:firstLine="709"/>
        <w:jc w:val="both"/>
        <w:rPr>
          <w:bCs/>
        </w:rPr>
      </w:pPr>
      <w:r w:rsidRPr="003933B7">
        <w:t>Имотът за реализиране на ИП</w:t>
      </w:r>
      <w:r w:rsidRPr="003933B7">
        <w:rPr>
          <w:bCs/>
        </w:rPr>
        <w:t xml:space="preserve"> не се намира в и не засяга крайбрежни зони и морска околна среда.</w:t>
      </w:r>
    </w:p>
    <w:p w:rsidR="00DE3011" w:rsidRPr="003933B7" w:rsidRDefault="00DE3011" w:rsidP="000D53EC">
      <w:pPr>
        <w:ind w:firstLine="567"/>
        <w:jc w:val="both"/>
      </w:pPr>
    </w:p>
    <w:p w:rsidR="00DF6173" w:rsidRPr="003933B7" w:rsidRDefault="00DF6173" w:rsidP="000D53EC">
      <w:pPr>
        <w:ind w:firstLine="567"/>
        <w:jc w:val="both"/>
      </w:pPr>
      <w:r w:rsidRPr="003933B7">
        <w:rPr>
          <w:b/>
          <w:bCs/>
        </w:rPr>
        <w:t xml:space="preserve">4. планински и горски райони; </w:t>
      </w:r>
    </w:p>
    <w:p w:rsidR="00DF6173" w:rsidRPr="003933B7" w:rsidRDefault="00DF6173" w:rsidP="00592D2D">
      <w:pPr>
        <w:ind w:firstLine="708"/>
        <w:rPr>
          <w:b/>
          <w:bCs/>
        </w:rPr>
      </w:pPr>
    </w:p>
    <w:p w:rsidR="00DF6173" w:rsidRPr="003933B7" w:rsidRDefault="00DF6173" w:rsidP="00226E64">
      <w:pPr>
        <w:ind w:firstLine="709"/>
        <w:jc w:val="both"/>
      </w:pPr>
      <w:r w:rsidRPr="003933B7">
        <w:t>Имотът за реализиране на ИП</w:t>
      </w:r>
      <w:r w:rsidRPr="003933B7">
        <w:rPr>
          <w:bCs/>
        </w:rPr>
        <w:t xml:space="preserve"> не се намира в и не засяга</w:t>
      </w:r>
      <w:r w:rsidRPr="003933B7">
        <w:rPr>
          <w:b/>
          <w:bCs/>
        </w:rPr>
        <w:t xml:space="preserve"> </w:t>
      </w:r>
      <w:r w:rsidRPr="003933B7">
        <w:rPr>
          <w:bCs/>
        </w:rPr>
        <w:t>планински и горски райони.</w:t>
      </w:r>
    </w:p>
    <w:p w:rsidR="00DE3011" w:rsidRPr="003933B7" w:rsidRDefault="00DE3011" w:rsidP="000D53EC">
      <w:pPr>
        <w:rPr>
          <w:b/>
          <w:bCs/>
        </w:rPr>
      </w:pPr>
    </w:p>
    <w:p w:rsidR="00DF6173" w:rsidRPr="003933B7" w:rsidRDefault="00DF6173" w:rsidP="00F140CF">
      <w:pPr>
        <w:ind w:firstLine="567"/>
        <w:rPr>
          <w:b/>
          <w:bCs/>
        </w:rPr>
      </w:pPr>
      <w:r w:rsidRPr="003933B7">
        <w:rPr>
          <w:b/>
          <w:bCs/>
        </w:rPr>
        <w:t xml:space="preserve">5. защитени със закон територии; </w:t>
      </w:r>
    </w:p>
    <w:p w:rsidR="00222F94" w:rsidRPr="003933B7" w:rsidRDefault="00222F94" w:rsidP="00F140CF">
      <w:pPr>
        <w:ind w:firstLine="567"/>
        <w:rPr>
          <w:b/>
          <w:bCs/>
        </w:rPr>
      </w:pPr>
    </w:p>
    <w:p w:rsidR="00222F94" w:rsidRPr="003933B7" w:rsidRDefault="00222F94" w:rsidP="00B66F91">
      <w:pPr>
        <w:ind w:firstLine="567"/>
        <w:jc w:val="both"/>
        <w:rPr>
          <w:bCs/>
        </w:rPr>
      </w:pPr>
      <w:r w:rsidRPr="003933B7">
        <w:rPr>
          <w:b/>
          <w:bCs/>
        </w:rPr>
        <w:tab/>
      </w:r>
      <w:r w:rsidRPr="003933B7">
        <w:rPr>
          <w:bCs/>
        </w:rPr>
        <w:t>Имотът, предвиден за реализиране на ИП, не засяга защитени територии по смисъла на Закона за защитените територии (ЗЗТ). Най-близката такава е защитена местност „Чинарите“</w:t>
      </w:r>
      <w:r w:rsidR="000D2A34" w:rsidRPr="003933B7">
        <w:rPr>
          <w:bCs/>
        </w:rPr>
        <w:t>,</w:t>
      </w:r>
      <w:r w:rsidRPr="003933B7">
        <w:rPr>
          <w:bCs/>
        </w:rPr>
        <w:t xml:space="preserve"> разположена на 1,8 км в югозападна посока</w:t>
      </w:r>
    </w:p>
    <w:p w:rsidR="00222F94" w:rsidRPr="003933B7" w:rsidRDefault="00222F94" w:rsidP="00B66F91">
      <w:pPr>
        <w:ind w:firstLine="567"/>
        <w:jc w:val="both"/>
        <w:rPr>
          <w:b/>
          <w:bCs/>
        </w:rPr>
      </w:pPr>
    </w:p>
    <w:p w:rsidR="00DF6173" w:rsidRPr="003933B7" w:rsidRDefault="00DF6173" w:rsidP="00B66F91">
      <w:pPr>
        <w:ind w:firstLine="567"/>
        <w:jc w:val="both"/>
        <w:rPr>
          <w:b/>
          <w:bCs/>
        </w:rPr>
      </w:pPr>
      <w:r w:rsidRPr="003933B7">
        <w:rPr>
          <w:b/>
          <w:bCs/>
        </w:rPr>
        <w:t>6. засегнати елементи от Националната екологична мрежа;</w:t>
      </w:r>
    </w:p>
    <w:p w:rsidR="00B46876" w:rsidRPr="003933B7" w:rsidRDefault="00B46876" w:rsidP="00592D2D">
      <w:pPr>
        <w:ind w:firstLine="708"/>
        <w:rPr>
          <w:b/>
          <w:bCs/>
        </w:rPr>
      </w:pPr>
    </w:p>
    <w:p w:rsidR="00222F94" w:rsidRPr="003933B7" w:rsidRDefault="00222F94" w:rsidP="00222F94">
      <w:pPr>
        <w:ind w:firstLine="706"/>
        <w:jc w:val="both"/>
        <w:rPr>
          <w:rFonts w:eastAsia="Calibri"/>
          <w:lang w:eastAsia="en-US"/>
        </w:rPr>
      </w:pPr>
      <w:r w:rsidRPr="003933B7">
        <w:rPr>
          <w:rFonts w:eastAsia="Calibri"/>
          <w:lang w:eastAsia="en-US"/>
        </w:rPr>
        <w:t>Територията, предвидена за реализиране на ИП, не засяга елементи на Националната екологична мрежа (НЕМ). Най-близко разположеният такъв, съгласно Закона за биологичното разнообразие е защитена зона (ЗЗ) по Директивата за опазване на местообитанията: BG0001033 „Брестовица“, разположена на около 6,4 км в югозападна посока.</w:t>
      </w:r>
    </w:p>
    <w:p w:rsidR="00A25E2E" w:rsidRPr="003933B7" w:rsidRDefault="00A25E2E" w:rsidP="000D53EC">
      <w:pPr>
        <w:ind w:firstLine="708"/>
        <w:jc w:val="both"/>
        <w:rPr>
          <w:color w:val="7030A0"/>
        </w:rPr>
      </w:pPr>
    </w:p>
    <w:p w:rsidR="00DF6173" w:rsidRPr="003933B7" w:rsidRDefault="00DF6173" w:rsidP="000D53EC">
      <w:pPr>
        <w:ind w:firstLine="708"/>
        <w:jc w:val="both"/>
        <w:rPr>
          <w:b/>
          <w:bCs/>
        </w:rPr>
      </w:pPr>
      <w:r w:rsidRPr="003933B7">
        <w:rPr>
          <w:b/>
          <w:bCs/>
        </w:rPr>
        <w:t xml:space="preserve">7. ландшафт и обекти с историческа, културна или археологическа стойност; </w:t>
      </w:r>
    </w:p>
    <w:p w:rsidR="00DF6173" w:rsidRPr="003933B7" w:rsidRDefault="00DF6173" w:rsidP="00592D2D"/>
    <w:p w:rsidR="00C27705" w:rsidRPr="003933B7" w:rsidRDefault="000D53EC" w:rsidP="000D53EC">
      <w:pPr>
        <w:ind w:firstLine="708"/>
        <w:jc w:val="both"/>
      </w:pPr>
      <w:r w:rsidRPr="003933B7">
        <w:t>В района на инвестиционното предложение ландшафтът е земеделски, район</w:t>
      </w:r>
      <w:r w:rsidR="00DE3011" w:rsidRPr="003933B7">
        <w:t>ът</w:t>
      </w:r>
      <w:r w:rsidRPr="003933B7">
        <w:t xml:space="preserve"> е с интензивно ползване на земята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w:t>
      </w:r>
    </w:p>
    <w:p w:rsidR="000D53EC" w:rsidRPr="003933B7" w:rsidRDefault="000D53EC" w:rsidP="000D53EC">
      <w:pPr>
        <w:ind w:firstLine="708"/>
        <w:jc w:val="both"/>
      </w:pPr>
    </w:p>
    <w:p w:rsidR="00DF6173" w:rsidRPr="003933B7" w:rsidRDefault="00DF6173" w:rsidP="00592D2D">
      <w:pPr>
        <w:rPr>
          <w:b/>
          <w:bCs/>
        </w:rPr>
      </w:pPr>
      <w:r w:rsidRPr="003933B7">
        <w:rPr>
          <w:b/>
          <w:bCs/>
        </w:rPr>
        <w:tab/>
        <w:t>8. територии и/или зони и обекти със специфичен санитарен статут или подлежащи на здравна защита.</w:t>
      </w:r>
    </w:p>
    <w:p w:rsidR="00DF6173" w:rsidRPr="003933B7" w:rsidRDefault="00DF6173" w:rsidP="00592D2D">
      <w:pPr>
        <w:rPr>
          <w:b/>
          <w:bCs/>
        </w:rPr>
      </w:pPr>
    </w:p>
    <w:p w:rsidR="004B1F90" w:rsidRPr="003933B7" w:rsidRDefault="004B1F90" w:rsidP="00226E64">
      <w:pPr>
        <w:ind w:firstLine="709"/>
        <w:jc w:val="both"/>
        <w:rPr>
          <w:bCs/>
          <w:iCs/>
        </w:rPr>
      </w:pPr>
      <w:r w:rsidRPr="003933B7">
        <w:rPr>
          <w:bCs/>
          <w:iCs/>
        </w:rPr>
        <w:t>Инвестиционното предложение не попада и не граничи с пояси на СОЗ.</w:t>
      </w:r>
    </w:p>
    <w:p w:rsidR="004B1F90" w:rsidRPr="003933B7" w:rsidRDefault="004B1F90" w:rsidP="00226E64">
      <w:pPr>
        <w:spacing w:line="259" w:lineRule="auto"/>
        <w:ind w:firstLine="709"/>
        <w:jc w:val="both"/>
        <w:rPr>
          <w:rFonts w:eastAsia="Calibri"/>
          <w:lang w:eastAsia="en-US"/>
        </w:rPr>
      </w:pPr>
      <w:r w:rsidRPr="003933B7">
        <w:rPr>
          <w:rFonts w:eastAsia="Calibri"/>
          <w:lang w:eastAsia="en-US"/>
        </w:rPr>
        <w:t>Най-близкият об</w:t>
      </w:r>
      <w:r w:rsidR="00DE3011" w:rsidRPr="003933B7">
        <w:rPr>
          <w:rFonts w:eastAsia="Calibri"/>
          <w:lang w:eastAsia="en-US"/>
        </w:rPr>
        <w:t>ект, подлежащ на здравна защита,</w:t>
      </w:r>
      <w:r w:rsidR="00C674E5" w:rsidRPr="003933B7">
        <w:rPr>
          <w:rFonts w:eastAsia="Calibri"/>
          <w:lang w:eastAsia="en-US"/>
        </w:rPr>
        <w:t xml:space="preserve"> е жилищна сграда на разстояние от 50 м в севе</w:t>
      </w:r>
      <w:r w:rsidR="000D2A34" w:rsidRPr="003933B7">
        <w:rPr>
          <w:rFonts w:eastAsia="Calibri"/>
          <w:lang w:eastAsia="en-US"/>
        </w:rPr>
        <w:t>р</w:t>
      </w:r>
      <w:r w:rsidR="00C674E5" w:rsidRPr="003933B7">
        <w:rPr>
          <w:rFonts w:eastAsia="Calibri"/>
          <w:lang w:eastAsia="en-US"/>
        </w:rPr>
        <w:t>озападна посока.</w:t>
      </w:r>
    </w:p>
    <w:p w:rsidR="00A22F47" w:rsidRPr="003933B7" w:rsidRDefault="00A22F47" w:rsidP="000C1240">
      <w:pPr>
        <w:ind w:firstLine="708"/>
        <w:jc w:val="both"/>
        <w:rPr>
          <w:b/>
          <w:bCs/>
        </w:rPr>
      </w:pPr>
    </w:p>
    <w:p w:rsidR="00DF6173" w:rsidRPr="003933B7" w:rsidRDefault="00DF6173" w:rsidP="000C1240">
      <w:pPr>
        <w:ind w:firstLine="708"/>
        <w:jc w:val="both"/>
        <w:rPr>
          <w:b/>
          <w:bCs/>
        </w:rPr>
      </w:pPr>
      <w:r w:rsidRPr="003933B7">
        <w:rPr>
          <w:b/>
          <w:bCs/>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DF6173" w:rsidRPr="003933B7" w:rsidRDefault="00DF6173" w:rsidP="000C1240">
      <w:pPr>
        <w:jc w:val="both"/>
      </w:pPr>
    </w:p>
    <w:p w:rsidR="00DF6173" w:rsidRPr="003933B7" w:rsidRDefault="00DF6173" w:rsidP="00A42BFC">
      <w:pPr>
        <w:jc w:val="both"/>
        <w:rPr>
          <w:b/>
          <w:bCs/>
        </w:rPr>
      </w:pPr>
      <w:r w:rsidRPr="003933B7">
        <w:rPr>
          <w:b/>
          <w:bCs/>
        </w:rPr>
        <w:lastRenderedPageBreak/>
        <w:tab/>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DF6173" w:rsidRPr="003933B7" w:rsidRDefault="00DF6173" w:rsidP="00A42BFC">
      <w:pPr>
        <w:jc w:val="both"/>
        <w:rPr>
          <w:b/>
        </w:rPr>
      </w:pPr>
    </w:p>
    <w:p w:rsidR="00DF6173" w:rsidRPr="003933B7" w:rsidRDefault="00DF6173" w:rsidP="00A42BFC">
      <w:pPr>
        <w:jc w:val="both"/>
        <w:rPr>
          <w:bCs/>
        </w:rPr>
      </w:pPr>
    </w:p>
    <w:p w:rsidR="00660DB3" w:rsidRPr="003933B7" w:rsidRDefault="00660DB3" w:rsidP="00660DB3">
      <w:pPr>
        <w:ind w:firstLine="708"/>
        <w:jc w:val="both"/>
        <w:rPr>
          <w:b/>
          <w:bCs/>
        </w:rPr>
      </w:pPr>
      <w:r w:rsidRPr="003933B7">
        <w:rPr>
          <w:b/>
          <w:bCs/>
        </w:rPr>
        <w:t>Въздействие върху населението и човешкото здраве</w:t>
      </w:r>
    </w:p>
    <w:p w:rsidR="00660DB3" w:rsidRPr="003933B7" w:rsidRDefault="00660DB3" w:rsidP="00660DB3">
      <w:pPr>
        <w:jc w:val="both"/>
        <w:rPr>
          <w:b/>
          <w:bCs/>
          <w:highlight w:val="yellow"/>
        </w:rPr>
      </w:pPr>
    </w:p>
    <w:p w:rsidR="00152F18" w:rsidRDefault="00660DB3" w:rsidP="00660DB3">
      <w:pPr>
        <w:ind w:firstLine="708"/>
        <w:jc w:val="both"/>
        <w:rPr>
          <w:bCs/>
        </w:rPr>
      </w:pPr>
      <w:r w:rsidRPr="003933B7">
        <w:rPr>
          <w:bCs/>
        </w:rPr>
        <w:t xml:space="preserve">Здравен риск от реализацията на инвестиционното предложение ще съществува само в периода на </w:t>
      </w:r>
      <w:r w:rsidRPr="003933B7">
        <w:rPr>
          <w:bCs/>
          <w:i/>
        </w:rPr>
        <w:t>строителството на сградите</w:t>
      </w:r>
      <w:r w:rsidRPr="003933B7">
        <w:rPr>
          <w:bCs/>
        </w:rPr>
        <w:t xml:space="preserve"> и ще касае само работещите на обекта.</w:t>
      </w:r>
    </w:p>
    <w:p w:rsidR="00660DB3" w:rsidRPr="003933B7" w:rsidRDefault="00660DB3" w:rsidP="00660DB3">
      <w:pPr>
        <w:ind w:firstLine="708"/>
        <w:jc w:val="both"/>
        <w:rPr>
          <w:bCs/>
        </w:rPr>
      </w:pPr>
      <w:r w:rsidRPr="003933B7">
        <w:rPr>
          <w:bCs/>
        </w:rPr>
        <w:t>Временните и краткотрайни въздействия върху здравето им ще са в резултат на:</w:t>
      </w:r>
    </w:p>
    <w:p w:rsidR="00660DB3" w:rsidRPr="003933B7" w:rsidRDefault="00660DB3" w:rsidP="00660DB3">
      <w:pPr>
        <w:numPr>
          <w:ilvl w:val="0"/>
          <w:numId w:val="5"/>
        </w:numPr>
        <w:jc w:val="both"/>
        <w:rPr>
          <w:bCs/>
        </w:rPr>
      </w:pPr>
      <w:r w:rsidRPr="003933B7">
        <w:rPr>
          <w:bCs/>
        </w:rPr>
        <w:t xml:space="preserve">шум, вибрации, работа на открито с непостоянен микроклимат, замърсяване на </w:t>
      </w:r>
    </w:p>
    <w:p w:rsidR="00660DB3" w:rsidRPr="003933B7" w:rsidRDefault="00660DB3" w:rsidP="00660DB3">
      <w:pPr>
        <w:jc w:val="both"/>
        <w:rPr>
          <w:bCs/>
        </w:rPr>
      </w:pPr>
      <w:r w:rsidRPr="003933B7">
        <w:rPr>
          <w:bCs/>
        </w:rPr>
        <w:t>въздуха с прахови частици и отработени газове от бензинови и дизелови двигатели;</w:t>
      </w:r>
    </w:p>
    <w:p w:rsidR="00660DB3" w:rsidRPr="003933B7" w:rsidRDefault="00660DB3" w:rsidP="00660DB3">
      <w:pPr>
        <w:numPr>
          <w:ilvl w:val="0"/>
          <w:numId w:val="5"/>
        </w:numPr>
        <w:jc w:val="both"/>
        <w:rPr>
          <w:bCs/>
        </w:rPr>
      </w:pPr>
      <w:r w:rsidRPr="003933B7">
        <w:rPr>
          <w:bCs/>
        </w:rPr>
        <w:t xml:space="preserve">физическо натоварване и опасност от трудови злополуки, свързани с </w:t>
      </w:r>
    </w:p>
    <w:p w:rsidR="00660DB3" w:rsidRPr="003933B7" w:rsidRDefault="00660DB3" w:rsidP="00660DB3">
      <w:pPr>
        <w:jc w:val="both"/>
        <w:rPr>
          <w:bCs/>
        </w:rPr>
      </w:pPr>
      <w:r w:rsidRPr="003933B7">
        <w:rPr>
          <w:bCs/>
        </w:rPr>
        <w:t>използването на тежки машини - бетоновози, булдозери, товарни коли, и др.;</w:t>
      </w:r>
    </w:p>
    <w:p w:rsidR="00660DB3" w:rsidRPr="003933B7" w:rsidRDefault="00660DB3" w:rsidP="00660DB3">
      <w:pPr>
        <w:numPr>
          <w:ilvl w:val="0"/>
          <w:numId w:val="5"/>
        </w:numPr>
        <w:jc w:val="both"/>
        <w:rPr>
          <w:bCs/>
        </w:rPr>
      </w:pPr>
      <w:r w:rsidRPr="003933B7">
        <w:rPr>
          <w:bCs/>
        </w:rPr>
        <w:t xml:space="preserve">риск от падания, травми и злополуки при неспазване на Наредба № 2 на МТСП </w:t>
      </w:r>
    </w:p>
    <w:p w:rsidR="00660DB3" w:rsidRPr="003933B7" w:rsidRDefault="00660DB3" w:rsidP="00660DB3">
      <w:pPr>
        <w:jc w:val="both"/>
        <w:rPr>
          <w:bCs/>
        </w:rPr>
      </w:pPr>
      <w:r w:rsidRPr="003933B7">
        <w:rPr>
          <w:bCs/>
        </w:rPr>
        <w:t>за безопасни и здравословни условия на труд при СМР от 1994 г.</w:t>
      </w:r>
    </w:p>
    <w:p w:rsidR="00660DB3" w:rsidRPr="003933B7" w:rsidRDefault="00660DB3" w:rsidP="00660DB3">
      <w:pPr>
        <w:ind w:firstLine="708"/>
        <w:jc w:val="both"/>
        <w:rPr>
          <w:bCs/>
        </w:rPr>
      </w:pPr>
      <w:r w:rsidRPr="003933B7">
        <w:rPr>
          <w:bCs/>
        </w:rPr>
        <w:t>Използването на лични предпазни средства, спазването на режими на труд и почивка ще доведат до намаляване на риска.</w:t>
      </w:r>
    </w:p>
    <w:p w:rsidR="00660DB3" w:rsidRPr="003933B7" w:rsidRDefault="00660DB3" w:rsidP="00660DB3">
      <w:pPr>
        <w:ind w:firstLine="709"/>
        <w:jc w:val="both"/>
        <w:rPr>
          <w:bCs/>
        </w:rPr>
      </w:pPr>
      <w:r w:rsidRPr="003933B7">
        <w:rPr>
          <w:bCs/>
        </w:rPr>
        <w:t>Пряко, краткотрайно и временно въздействие върху комфорта на населението в квартала се предполага в периода на строителните дейности.</w:t>
      </w:r>
    </w:p>
    <w:p w:rsidR="00660DB3" w:rsidRPr="003933B7" w:rsidRDefault="00660DB3" w:rsidP="00660DB3">
      <w:pPr>
        <w:ind w:firstLine="709"/>
        <w:jc w:val="both"/>
        <w:rPr>
          <w:bCs/>
        </w:rPr>
      </w:pPr>
      <w:r w:rsidRPr="003933B7">
        <w:rPr>
          <w:bCs/>
        </w:rPr>
        <w:t>Общото въздействие от реализиране на ИП, след въвеждането му в експлоатация, се очаква да бъде положително върху населението и човешкото здраве</w:t>
      </w:r>
      <w:r w:rsidR="000D2A34" w:rsidRPr="003933B7">
        <w:rPr>
          <w:bCs/>
        </w:rPr>
        <w:t>,</w:t>
      </w:r>
      <w:r w:rsidRPr="003933B7">
        <w:rPr>
          <w:bCs/>
        </w:rPr>
        <w:t xml:space="preserve"> поради предназначението и функционалната му насоченост.</w:t>
      </w:r>
    </w:p>
    <w:p w:rsidR="00660DB3" w:rsidRPr="003933B7" w:rsidRDefault="00660DB3" w:rsidP="00A42BFC">
      <w:pPr>
        <w:jc w:val="both"/>
        <w:rPr>
          <w:bCs/>
        </w:rPr>
      </w:pPr>
    </w:p>
    <w:p w:rsidR="00660DB3" w:rsidRPr="003933B7" w:rsidRDefault="00660DB3" w:rsidP="00A42BFC">
      <w:pPr>
        <w:jc w:val="both"/>
        <w:rPr>
          <w:bCs/>
        </w:rPr>
      </w:pPr>
    </w:p>
    <w:p w:rsidR="009B4D6A" w:rsidRPr="003933B7" w:rsidRDefault="009B4D6A" w:rsidP="009B4D6A">
      <w:pPr>
        <w:ind w:firstLine="708"/>
        <w:jc w:val="both"/>
        <w:rPr>
          <w:b/>
          <w:bCs/>
        </w:rPr>
      </w:pPr>
      <w:r w:rsidRPr="003933B7">
        <w:rPr>
          <w:b/>
          <w:bCs/>
        </w:rPr>
        <w:t>Въздействие върху материалните активи</w:t>
      </w:r>
    </w:p>
    <w:p w:rsidR="009B4D6A" w:rsidRPr="003933B7" w:rsidRDefault="009B4D6A" w:rsidP="009B4D6A">
      <w:pPr>
        <w:ind w:firstLine="708"/>
        <w:jc w:val="both"/>
        <w:rPr>
          <w:b/>
          <w:bCs/>
        </w:rPr>
      </w:pPr>
    </w:p>
    <w:p w:rsidR="00DF2E4D" w:rsidRPr="003933B7" w:rsidRDefault="00DF2E4D" w:rsidP="00DF2E4D">
      <w:pPr>
        <w:shd w:val="clear" w:color="auto" w:fill="FFFFFF"/>
        <w:spacing w:after="120" w:line="20" w:lineRule="atLeast"/>
        <w:ind w:right="29" w:firstLine="709"/>
        <w:jc w:val="both"/>
        <w:rPr>
          <w:bCs/>
        </w:rPr>
      </w:pPr>
      <w:r w:rsidRPr="003933B7">
        <w:rPr>
          <w:szCs w:val="28"/>
        </w:rPr>
        <w:t xml:space="preserve">Анализът на въздействията на настоящото инвестиционно предложение, разгледано в контекста на материални активи, налага сравняване на моментното положение (базово състояние) на този компонент с хипотезата за </w:t>
      </w:r>
      <w:r w:rsidRPr="003933B7">
        <w:rPr>
          <w:bCs/>
        </w:rPr>
        <w:t>осъществяване на инвестиционно предложение.</w:t>
      </w:r>
    </w:p>
    <w:p w:rsidR="00DF2E4D" w:rsidRPr="003933B7" w:rsidRDefault="00DF2E4D" w:rsidP="00DF2E4D">
      <w:pPr>
        <w:shd w:val="clear" w:color="auto" w:fill="FFFFFF"/>
        <w:spacing w:after="120" w:line="20" w:lineRule="atLeast"/>
        <w:ind w:right="29" w:firstLine="709"/>
        <w:jc w:val="both"/>
      </w:pPr>
      <w:r w:rsidRPr="003933B7">
        <w:rPr>
          <w:b/>
          <w:bCs/>
          <w:szCs w:val="28"/>
        </w:rPr>
        <w:t>Материалните активи</w:t>
      </w:r>
      <w:r w:rsidRPr="003933B7">
        <w:rPr>
          <w:szCs w:val="28"/>
        </w:rPr>
        <w:t xml:space="preserve"> е прието да се разделят на два основни вида: </w:t>
      </w:r>
    </w:p>
    <w:p w:rsidR="00DF2E4D" w:rsidRPr="003933B7" w:rsidRDefault="00DF2E4D" w:rsidP="00DF2E4D">
      <w:pPr>
        <w:numPr>
          <w:ilvl w:val="0"/>
          <w:numId w:val="7"/>
        </w:numPr>
        <w:shd w:val="clear" w:color="auto" w:fill="FFFFFF"/>
        <w:suppressAutoHyphens/>
        <w:autoSpaceDN w:val="0"/>
        <w:spacing w:after="120" w:line="20" w:lineRule="atLeast"/>
        <w:ind w:right="29"/>
        <w:jc w:val="both"/>
        <w:textAlignment w:val="baseline"/>
      </w:pPr>
      <w:r w:rsidRPr="003933B7">
        <w:rPr>
          <w:b/>
          <w:szCs w:val="28"/>
        </w:rPr>
        <w:t>дълготрайните материални активи</w:t>
      </w:r>
      <w:r w:rsidRPr="003933B7">
        <w:rPr>
          <w:bCs/>
          <w:szCs w:val="28"/>
        </w:rPr>
        <w:t xml:space="preserve"> – земи, сгради, транспортни средства, машини, производствено оборудване, компютри, стопански инвентар и др.;</w:t>
      </w:r>
    </w:p>
    <w:p w:rsidR="00DF2E4D" w:rsidRPr="003933B7" w:rsidRDefault="00DF2E4D" w:rsidP="00DF2E4D">
      <w:pPr>
        <w:numPr>
          <w:ilvl w:val="0"/>
          <w:numId w:val="7"/>
        </w:numPr>
        <w:shd w:val="clear" w:color="auto" w:fill="FFFFFF"/>
        <w:suppressAutoHyphens/>
        <w:autoSpaceDN w:val="0"/>
        <w:spacing w:after="120" w:line="20" w:lineRule="atLeast"/>
        <w:ind w:right="29"/>
        <w:jc w:val="both"/>
        <w:textAlignment w:val="baseline"/>
      </w:pPr>
      <w:r w:rsidRPr="003933B7">
        <w:rPr>
          <w:b/>
          <w:szCs w:val="28"/>
        </w:rPr>
        <w:t>текущи / недълготрайни (краткотрайни) материални активи</w:t>
      </w:r>
      <w:r w:rsidRPr="003933B7">
        <w:rPr>
          <w:bCs/>
          <w:szCs w:val="28"/>
        </w:rPr>
        <w:t xml:space="preserve"> – суровини и </w:t>
      </w:r>
      <w:bookmarkStart w:id="3" w:name="_Hlk84781053"/>
      <w:r w:rsidRPr="003933B7">
        <w:rPr>
          <w:bCs/>
          <w:szCs w:val="28"/>
        </w:rPr>
        <w:t>материали, стоки, продукция, незавършено производство</w:t>
      </w:r>
      <w:bookmarkEnd w:id="3"/>
      <w:r w:rsidRPr="003933B7">
        <w:rPr>
          <w:bCs/>
          <w:szCs w:val="28"/>
        </w:rPr>
        <w:t xml:space="preserve"> и др.</w:t>
      </w:r>
    </w:p>
    <w:p w:rsidR="00DF2E4D" w:rsidRPr="003933B7" w:rsidRDefault="00DF2E4D" w:rsidP="00DF2E4D">
      <w:pPr>
        <w:shd w:val="clear" w:color="auto" w:fill="FFFFFF"/>
        <w:spacing w:after="120" w:line="20" w:lineRule="atLeast"/>
        <w:ind w:right="29" w:firstLine="709"/>
        <w:jc w:val="both"/>
        <w:rPr>
          <w:bCs/>
          <w:szCs w:val="28"/>
        </w:rPr>
      </w:pPr>
      <w:bookmarkStart w:id="4" w:name="_Hlk77527639"/>
      <w:r w:rsidRPr="003933B7">
        <w:rPr>
          <w:bCs/>
          <w:szCs w:val="28"/>
        </w:rPr>
        <w:t xml:space="preserve">По отношение на базовото състояние </w:t>
      </w:r>
      <w:bookmarkStart w:id="5" w:name="_Hlk77523558"/>
      <w:r w:rsidRPr="003933B7">
        <w:rPr>
          <w:b/>
          <w:szCs w:val="28"/>
        </w:rPr>
        <w:t xml:space="preserve">дълготайните материални активи </w:t>
      </w:r>
      <w:r w:rsidRPr="003933B7">
        <w:rPr>
          <w:bCs/>
          <w:szCs w:val="28"/>
        </w:rPr>
        <w:t xml:space="preserve">са представени като </w:t>
      </w:r>
      <w:r w:rsidRPr="003933B7">
        <w:t>недвижими имоти, върху които ще бъдат изградени жили</w:t>
      </w:r>
      <w:r w:rsidR="000A56F8" w:rsidRPr="003933B7">
        <w:t>щ</w:t>
      </w:r>
      <w:r w:rsidRPr="003933B7">
        <w:t>ни сгради</w:t>
      </w:r>
      <w:r w:rsidR="000A56F8" w:rsidRPr="003933B7">
        <w:rPr>
          <w:bCs/>
          <w:szCs w:val="28"/>
        </w:rPr>
        <w:t xml:space="preserve">. Няма наличие на </w:t>
      </w:r>
      <w:r w:rsidRPr="003933B7">
        <w:rPr>
          <w:bCs/>
          <w:szCs w:val="28"/>
        </w:rPr>
        <w:t>текущи (краткотрайни) материални активи</w:t>
      </w:r>
      <w:bookmarkEnd w:id="5"/>
      <w:r w:rsidR="000A56F8" w:rsidRPr="003933B7">
        <w:rPr>
          <w:bCs/>
          <w:i/>
          <w:iCs/>
          <w:szCs w:val="28"/>
        </w:rPr>
        <w:t>.</w:t>
      </w:r>
    </w:p>
    <w:p w:rsidR="00DF2E4D" w:rsidRPr="003933B7" w:rsidRDefault="00DF2E4D" w:rsidP="00DF2E4D">
      <w:pPr>
        <w:shd w:val="clear" w:color="auto" w:fill="FFFFFF"/>
        <w:spacing w:after="120" w:line="20" w:lineRule="atLeast"/>
        <w:ind w:right="29" w:firstLine="709"/>
        <w:jc w:val="both"/>
        <w:rPr>
          <w:bCs/>
        </w:rPr>
      </w:pPr>
      <w:r w:rsidRPr="003933B7">
        <w:rPr>
          <w:szCs w:val="28"/>
        </w:rPr>
        <w:t>След реализиране на ИП</w:t>
      </w:r>
      <w:r w:rsidRPr="003933B7">
        <w:rPr>
          <w:i/>
          <w:iCs/>
          <w:szCs w:val="28"/>
        </w:rPr>
        <w:t xml:space="preserve"> </w:t>
      </w:r>
      <w:r w:rsidRPr="003933B7">
        <w:rPr>
          <w:b/>
          <w:szCs w:val="28"/>
        </w:rPr>
        <w:t xml:space="preserve">дълготайните материални активи </w:t>
      </w:r>
      <w:r w:rsidRPr="003933B7">
        <w:rPr>
          <w:bCs/>
          <w:szCs w:val="28"/>
        </w:rPr>
        <w:t>ще бъдат представени от недвижимите имоти и жилищни сгради, но с увеличен брой активи и стойност</w:t>
      </w:r>
      <w:r w:rsidR="000A56F8" w:rsidRPr="003933B7">
        <w:rPr>
          <w:bCs/>
          <w:szCs w:val="28"/>
        </w:rPr>
        <w:t>. Не се очаква увеличение на</w:t>
      </w:r>
      <w:r w:rsidRPr="003933B7">
        <w:rPr>
          <w:bCs/>
          <w:szCs w:val="28"/>
        </w:rPr>
        <w:t xml:space="preserve"> текущите (краткотрайни) материални активи</w:t>
      </w:r>
      <w:bookmarkEnd w:id="4"/>
      <w:r w:rsidR="000A56F8" w:rsidRPr="003933B7">
        <w:rPr>
          <w:bCs/>
          <w:szCs w:val="28"/>
        </w:rPr>
        <w:t>.</w:t>
      </w:r>
    </w:p>
    <w:p w:rsidR="00DF2E4D" w:rsidRPr="003933B7" w:rsidRDefault="00DF2E4D" w:rsidP="00DF2E4D">
      <w:pPr>
        <w:ind w:firstLine="706"/>
        <w:jc w:val="both"/>
      </w:pPr>
      <w:r w:rsidRPr="003933B7">
        <w:t xml:space="preserve">Реализацията на ИП обуславя увеличаване на материалните активи и създаване на предпоставка за последващо увеличаване и на други видове активи – материални и нематериални. </w:t>
      </w:r>
    </w:p>
    <w:p w:rsidR="00DF2E4D" w:rsidRPr="003933B7" w:rsidRDefault="00DF2E4D" w:rsidP="00DF2E4D">
      <w:pPr>
        <w:ind w:firstLine="708"/>
        <w:jc w:val="both"/>
      </w:pPr>
      <w:r w:rsidRPr="003933B7">
        <w:lastRenderedPageBreak/>
        <w:t>Въздействието върху материалните активи, от реализиране на ИП, би следвало да се оцени като положително.</w:t>
      </w:r>
    </w:p>
    <w:p w:rsidR="00EF7037" w:rsidRPr="003933B7" w:rsidRDefault="00EF7037" w:rsidP="004E7BE7">
      <w:pPr>
        <w:jc w:val="both"/>
        <w:rPr>
          <w:b/>
          <w:color w:val="0070C0"/>
        </w:rPr>
      </w:pPr>
    </w:p>
    <w:p w:rsidR="00DF6173" w:rsidRPr="003933B7" w:rsidRDefault="00DF6173" w:rsidP="009776C6">
      <w:pPr>
        <w:ind w:firstLine="708"/>
        <w:jc w:val="both"/>
        <w:rPr>
          <w:b/>
        </w:rPr>
      </w:pPr>
      <w:r w:rsidRPr="003933B7">
        <w:rPr>
          <w:b/>
        </w:rPr>
        <w:t>Въздействие върху културното наследство</w:t>
      </w:r>
    </w:p>
    <w:p w:rsidR="00DF6173" w:rsidRPr="003933B7" w:rsidRDefault="00DF6173" w:rsidP="009776C6">
      <w:pPr>
        <w:jc w:val="both"/>
        <w:rPr>
          <w:b/>
        </w:rPr>
      </w:pPr>
    </w:p>
    <w:p w:rsidR="00DC0759" w:rsidRPr="003933B7" w:rsidRDefault="00DF6173" w:rsidP="00DC0759">
      <w:pPr>
        <w:jc w:val="both"/>
      </w:pPr>
      <w:r w:rsidRPr="003933B7">
        <w:rPr>
          <w:b/>
        </w:rPr>
        <w:tab/>
      </w:r>
      <w:r w:rsidR="00DC0759" w:rsidRPr="003933B7">
        <w:t xml:space="preserve">Предвидените в ИП дейности ще се извършват върху терен, в който не са регистрирани към момента обекти </w:t>
      </w:r>
      <w:r w:rsidR="000D2A34" w:rsidRPr="003933B7">
        <w:t xml:space="preserve">на </w:t>
      </w:r>
      <w:r w:rsidR="00DC0759" w:rsidRPr="003933B7">
        <w:t>културното наследство.</w:t>
      </w:r>
    </w:p>
    <w:p w:rsidR="00DC0759" w:rsidRPr="003933B7" w:rsidRDefault="00DC0759" w:rsidP="00DC0759">
      <w:pPr>
        <w:ind w:firstLine="708"/>
        <w:jc w:val="both"/>
      </w:pPr>
      <w:r w:rsidRPr="003933B7">
        <w:t>Местоположението на ИП и предвидените дейности не предполагат въздействия върху известното културно наследство.</w:t>
      </w:r>
    </w:p>
    <w:p w:rsidR="00DF6173" w:rsidRPr="003933B7" w:rsidRDefault="00DC0759" w:rsidP="00DC0759">
      <w:pPr>
        <w:ind w:firstLine="708"/>
        <w:jc w:val="both"/>
      </w:pPr>
      <w:r w:rsidRPr="003933B7">
        <w:t>При евентуално откриване на обекти с културно и историческо значение в процеса на извършване на изкопните работи, съгласно чл. 72 от Закона за културното наследство, ще бъдат уведомени Община Родопи, Регионалния археологически музей – гр. Пловдив и Регионалния инспекторат по опазване на културното наследство.</w:t>
      </w:r>
    </w:p>
    <w:p w:rsidR="00DF2E4D" w:rsidRPr="003933B7" w:rsidRDefault="00DF2E4D" w:rsidP="00DC0759">
      <w:pPr>
        <w:ind w:firstLine="708"/>
        <w:jc w:val="both"/>
        <w:rPr>
          <w:color w:val="0070C0"/>
        </w:rPr>
      </w:pPr>
    </w:p>
    <w:p w:rsidR="00DF6173" w:rsidRPr="003933B7" w:rsidRDefault="00DF6173" w:rsidP="00A42BFC">
      <w:pPr>
        <w:ind w:firstLine="708"/>
        <w:jc w:val="both"/>
        <w:rPr>
          <w:b/>
          <w:bCs/>
        </w:rPr>
      </w:pPr>
      <w:r w:rsidRPr="003933B7">
        <w:rPr>
          <w:b/>
          <w:bCs/>
        </w:rPr>
        <w:t>Въздействие върху атмосферния въздух и климата</w:t>
      </w:r>
    </w:p>
    <w:p w:rsidR="00DF6173" w:rsidRPr="003933B7" w:rsidRDefault="00DF6173" w:rsidP="00A42BFC">
      <w:pPr>
        <w:ind w:firstLine="708"/>
        <w:jc w:val="both"/>
        <w:rPr>
          <w:b/>
          <w:bCs/>
        </w:rPr>
      </w:pPr>
      <w:r w:rsidRPr="003933B7">
        <w:rPr>
          <w:b/>
          <w:bCs/>
        </w:rPr>
        <w:t xml:space="preserve"> </w:t>
      </w:r>
    </w:p>
    <w:p w:rsidR="002C3D9F" w:rsidRPr="003933B7" w:rsidRDefault="002C3D9F" w:rsidP="002C3D9F">
      <w:pPr>
        <w:ind w:firstLine="708"/>
        <w:jc w:val="both"/>
        <w:rPr>
          <w:bCs/>
        </w:rPr>
      </w:pPr>
      <w:r w:rsidRPr="003933B7">
        <w:rPr>
          <w:bCs/>
          <w:i/>
        </w:rPr>
        <w:t>По време на строителството</w:t>
      </w:r>
      <w:r w:rsidRPr="003933B7">
        <w:rPr>
          <w:bCs/>
        </w:rPr>
        <w:t xml:space="preserve"> в атмосферния въздух ще се отделят емисии, свързани с работата на строително-монтажната и транспортна техника – неорганизирани емисии от двигатели с вътрешно горене и разпрашаване на почва и строителни материали. Емисиите ще бъдат с краткотраен и временен характер.</w:t>
      </w:r>
    </w:p>
    <w:p w:rsidR="002C3D9F" w:rsidRPr="003933B7" w:rsidRDefault="002C3D9F" w:rsidP="002C3D9F">
      <w:pPr>
        <w:ind w:firstLine="708"/>
        <w:jc w:val="both"/>
        <w:rPr>
          <w:bCs/>
        </w:rPr>
      </w:pPr>
      <w:r w:rsidRPr="003933B7">
        <w:rPr>
          <w:bCs/>
        </w:rPr>
        <w:t xml:space="preserve">При експлоатацията на ИП няма да има организирани източници на емисии в атмосферния въздух. </w:t>
      </w:r>
    </w:p>
    <w:p w:rsidR="00DF6173" w:rsidRPr="003933B7" w:rsidRDefault="002C3D9F" w:rsidP="002C3D9F">
      <w:pPr>
        <w:ind w:firstLine="708"/>
        <w:jc w:val="both"/>
        <w:rPr>
          <w:bCs/>
        </w:rPr>
      </w:pPr>
      <w:r w:rsidRPr="003933B7">
        <w:rPr>
          <w:bCs/>
        </w:rPr>
        <w:t>В резултат от реализацията на ИП не се очаква въздействие върху климата.</w:t>
      </w:r>
    </w:p>
    <w:p w:rsidR="002C3D9F" w:rsidRPr="003933B7" w:rsidRDefault="002C3D9F" w:rsidP="00A42BFC">
      <w:pPr>
        <w:ind w:firstLine="708"/>
        <w:jc w:val="both"/>
        <w:rPr>
          <w:b/>
          <w:bCs/>
          <w:color w:val="0070C0"/>
        </w:rPr>
      </w:pPr>
    </w:p>
    <w:p w:rsidR="00DF6173" w:rsidRPr="003933B7" w:rsidRDefault="00DF6173" w:rsidP="00A42BFC">
      <w:pPr>
        <w:ind w:firstLine="708"/>
        <w:jc w:val="both"/>
        <w:rPr>
          <w:b/>
          <w:bCs/>
        </w:rPr>
      </w:pPr>
      <w:r w:rsidRPr="003933B7">
        <w:rPr>
          <w:b/>
          <w:bCs/>
        </w:rPr>
        <w:t>Въздействие върху води и почви</w:t>
      </w:r>
    </w:p>
    <w:p w:rsidR="00DF6173" w:rsidRPr="003933B7" w:rsidRDefault="00DF6173" w:rsidP="00A42BFC">
      <w:pPr>
        <w:ind w:firstLine="708"/>
        <w:jc w:val="both"/>
        <w:rPr>
          <w:b/>
          <w:bCs/>
          <w:i/>
        </w:rPr>
      </w:pPr>
    </w:p>
    <w:p w:rsidR="00D40E3F" w:rsidRPr="003933B7" w:rsidRDefault="00D40E3F" w:rsidP="00D40E3F">
      <w:pPr>
        <w:ind w:firstLine="708"/>
        <w:jc w:val="both"/>
        <w:rPr>
          <w:b/>
          <w:bCs/>
          <w:i/>
        </w:rPr>
      </w:pPr>
      <w:r w:rsidRPr="003933B7">
        <w:rPr>
          <w:b/>
          <w:bCs/>
          <w:i/>
        </w:rPr>
        <w:t>Повърхностни води</w:t>
      </w:r>
    </w:p>
    <w:p w:rsidR="00A3169F" w:rsidRPr="003933B7" w:rsidRDefault="00D40E3F" w:rsidP="00D40E3F">
      <w:pPr>
        <w:ind w:firstLine="708"/>
        <w:jc w:val="both"/>
        <w:rPr>
          <w:bCs/>
        </w:rPr>
      </w:pPr>
      <w:r w:rsidRPr="003933B7">
        <w:rPr>
          <w:bCs/>
        </w:rPr>
        <w:t>Територията на ИП, съгласно ПУРБ (2016-2021 г.) попада в границите на по</w:t>
      </w:r>
      <w:r w:rsidR="000A56F8" w:rsidRPr="003933B7">
        <w:rPr>
          <w:bCs/>
        </w:rPr>
        <w:t>в</w:t>
      </w:r>
      <w:r w:rsidRPr="003933B7">
        <w:rPr>
          <w:bCs/>
        </w:rPr>
        <w:t xml:space="preserve">ърхностно водно тяло (ВТ) </w:t>
      </w:r>
      <w:r w:rsidR="00A3169F" w:rsidRPr="003933B7">
        <w:rPr>
          <w:bCs/>
        </w:rPr>
        <w:t>„Река Марица от р.</w:t>
      </w:r>
      <w:r w:rsidR="00C616BF">
        <w:rPr>
          <w:bCs/>
          <w:lang w:val="en-US"/>
        </w:rPr>
        <w:t xml:space="preserve"> </w:t>
      </w:r>
      <w:r w:rsidR="00A3169F" w:rsidRPr="003933B7">
        <w:rPr>
          <w:bCs/>
        </w:rPr>
        <w:t>Вьча до р.</w:t>
      </w:r>
      <w:r w:rsidR="00C616BF">
        <w:rPr>
          <w:bCs/>
          <w:lang w:val="en-US"/>
        </w:rPr>
        <w:t xml:space="preserve"> </w:t>
      </w:r>
      <w:r w:rsidR="00A3169F" w:rsidRPr="003933B7">
        <w:rPr>
          <w:bCs/>
        </w:rPr>
        <w:t>Чепеларска, ГК-2,4,5 и 6 и Марковски колектор” с код BG3MA500R217</w:t>
      </w:r>
      <w:r w:rsidRPr="003933B7">
        <w:rPr>
          <w:bCs/>
        </w:rPr>
        <w:t xml:space="preserve">. </w:t>
      </w:r>
      <w:r w:rsidR="00A3169F" w:rsidRPr="003933B7">
        <w:rPr>
          <w:bCs/>
        </w:rPr>
        <w:t>Съгласно ПУРБ (2016-2021),</w:t>
      </w:r>
      <w:r w:rsidR="000D2A34" w:rsidRPr="003933B7">
        <w:rPr>
          <w:bCs/>
        </w:rPr>
        <w:t xml:space="preserve"> </w:t>
      </w:r>
      <w:r w:rsidR="00A3169F" w:rsidRPr="003933B7">
        <w:rPr>
          <w:bCs/>
        </w:rPr>
        <w:t>повърхностното водно тяло  е в умерено екологично състояние и в добро химично състояние. Целта за опазване на околната среда за конкретното водно тяло (съгласно разпоредбите на Глава X, Раздел III на ЗВ) е постигане на добро състояние по Макрозообентос, Фитобентос, Макрофити, нитрати, общ азот, фосфати и общ фосфор,  опазване на доброто химично състояние, предотвратяване влошаването му и постигане целите за зоните за защита на водите.</w:t>
      </w:r>
      <w:r w:rsidRPr="003933B7">
        <w:rPr>
          <w:bCs/>
        </w:rPr>
        <w:t xml:space="preserve"> </w:t>
      </w:r>
    </w:p>
    <w:p w:rsidR="00D40E3F" w:rsidRPr="003933B7" w:rsidRDefault="00A3169F" w:rsidP="00D40E3F">
      <w:pPr>
        <w:ind w:firstLine="708"/>
        <w:jc w:val="both"/>
        <w:rPr>
          <w:bCs/>
        </w:rPr>
      </w:pPr>
      <w:r w:rsidRPr="003933B7">
        <w:rPr>
          <w:bCs/>
        </w:rPr>
        <w:t>С</w:t>
      </w:r>
      <w:r w:rsidR="00D40E3F" w:rsidRPr="003933B7">
        <w:rPr>
          <w:bCs/>
        </w:rPr>
        <w:t>ъгласно Доклад за състоянието на водите в ИБР за 2021 г.</w:t>
      </w:r>
      <w:r w:rsidRPr="003933B7">
        <w:rPr>
          <w:bCs/>
        </w:rPr>
        <w:t xml:space="preserve"> състоянието на водното тяло е следното:</w:t>
      </w:r>
      <w:r w:rsidR="00D40E3F" w:rsidRPr="003933B7">
        <w:rPr>
          <w:bCs/>
        </w:rPr>
        <w:t xml:space="preserve"> (</w:t>
      </w:r>
      <w:r w:rsidRPr="003933B7">
        <w:rPr>
          <w:bCs/>
          <w:i/>
        </w:rPr>
        <w:t>Таблица 1</w:t>
      </w:r>
      <w:r w:rsidR="00D40E3F" w:rsidRPr="003933B7">
        <w:rPr>
          <w:bCs/>
        </w:rPr>
        <w:t>).</w:t>
      </w:r>
    </w:p>
    <w:p w:rsidR="0080609A" w:rsidRPr="003933B7" w:rsidRDefault="0080609A" w:rsidP="00D40E3F">
      <w:pPr>
        <w:ind w:firstLine="708"/>
        <w:jc w:val="both"/>
        <w:rPr>
          <w:bCs/>
          <w:color w:val="0070C0"/>
        </w:rPr>
      </w:pPr>
    </w:p>
    <w:p w:rsidR="00D40E3F" w:rsidRPr="003933B7" w:rsidRDefault="00A3169F" w:rsidP="00D40E3F">
      <w:pPr>
        <w:ind w:firstLine="708"/>
        <w:jc w:val="both"/>
        <w:rPr>
          <w:bCs/>
          <w:i/>
        </w:rPr>
      </w:pPr>
      <w:r w:rsidRPr="003933B7">
        <w:rPr>
          <w:bCs/>
          <w:i/>
        </w:rPr>
        <w:t>Таблица 1</w:t>
      </w:r>
      <w:r w:rsidR="00D82CCF" w:rsidRPr="003933B7">
        <w:rPr>
          <w:bCs/>
          <w:i/>
        </w:rPr>
        <w:t>.</w:t>
      </w:r>
      <w:r w:rsidR="00D40E3F" w:rsidRPr="003933B7">
        <w:rPr>
          <w:bCs/>
          <w:i/>
        </w:rPr>
        <w:t xml:space="preserve"> Състояние на </w:t>
      </w:r>
      <w:r w:rsidRPr="003933B7">
        <w:rPr>
          <w:bCs/>
          <w:i/>
        </w:rPr>
        <w:t>повърхностно водно тяло (</w:t>
      </w:r>
      <w:r w:rsidR="00D40E3F" w:rsidRPr="003933B7">
        <w:rPr>
          <w:bCs/>
          <w:i/>
        </w:rPr>
        <w:t>ПВТ</w:t>
      </w:r>
      <w:r w:rsidRPr="003933B7">
        <w:rPr>
          <w:bCs/>
          <w:i/>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560"/>
        <w:gridCol w:w="1275"/>
        <w:gridCol w:w="1276"/>
        <w:gridCol w:w="1418"/>
        <w:gridCol w:w="1134"/>
        <w:gridCol w:w="1417"/>
      </w:tblGrid>
      <w:tr w:rsidR="00D40E3F" w:rsidRPr="003933B7" w:rsidTr="00FC1DEE">
        <w:tc>
          <w:tcPr>
            <w:tcW w:w="1696" w:type="dxa"/>
          </w:tcPr>
          <w:p w:rsidR="00D40E3F" w:rsidRPr="003933B7" w:rsidRDefault="00D40E3F" w:rsidP="00FC1DEE">
            <w:pPr>
              <w:rPr>
                <w:bCs/>
                <w:sz w:val="20"/>
                <w:szCs w:val="20"/>
              </w:rPr>
            </w:pPr>
            <w:r w:rsidRPr="003933B7">
              <w:rPr>
                <w:bCs/>
                <w:sz w:val="20"/>
                <w:szCs w:val="20"/>
              </w:rPr>
              <w:t>Код на водно тяло</w:t>
            </w:r>
          </w:p>
        </w:tc>
        <w:tc>
          <w:tcPr>
            <w:tcW w:w="1560" w:type="dxa"/>
          </w:tcPr>
          <w:p w:rsidR="00D40E3F" w:rsidRPr="003933B7" w:rsidRDefault="00D40E3F" w:rsidP="00FC1DEE">
            <w:pPr>
              <w:rPr>
                <w:bCs/>
                <w:sz w:val="20"/>
                <w:szCs w:val="20"/>
              </w:rPr>
            </w:pPr>
            <w:r w:rsidRPr="003933B7">
              <w:rPr>
                <w:bCs/>
                <w:sz w:val="20"/>
                <w:szCs w:val="20"/>
              </w:rPr>
              <w:t>Име на водно тяло</w:t>
            </w:r>
          </w:p>
        </w:tc>
        <w:tc>
          <w:tcPr>
            <w:tcW w:w="1275" w:type="dxa"/>
          </w:tcPr>
          <w:p w:rsidR="00D40E3F" w:rsidRPr="003933B7" w:rsidRDefault="00D40E3F" w:rsidP="00FC1DEE">
            <w:pPr>
              <w:rPr>
                <w:bCs/>
                <w:sz w:val="20"/>
                <w:szCs w:val="20"/>
              </w:rPr>
            </w:pPr>
            <w:r w:rsidRPr="003933B7">
              <w:rPr>
                <w:bCs/>
                <w:sz w:val="20"/>
                <w:szCs w:val="20"/>
              </w:rPr>
              <w:t>Биологични показатели</w:t>
            </w:r>
          </w:p>
        </w:tc>
        <w:tc>
          <w:tcPr>
            <w:tcW w:w="1276" w:type="dxa"/>
          </w:tcPr>
          <w:p w:rsidR="00D40E3F" w:rsidRPr="003933B7" w:rsidRDefault="00D40E3F" w:rsidP="00FC1DEE">
            <w:pPr>
              <w:rPr>
                <w:bCs/>
                <w:sz w:val="20"/>
                <w:szCs w:val="20"/>
              </w:rPr>
            </w:pPr>
            <w:r w:rsidRPr="003933B7">
              <w:rPr>
                <w:bCs/>
                <w:sz w:val="20"/>
                <w:szCs w:val="20"/>
              </w:rPr>
              <w:t>Физико-химични показатели</w:t>
            </w:r>
          </w:p>
        </w:tc>
        <w:tc>
          <w:tcPr>
            <w:tcW w:w="1418" w:type="dxa"/>
          </w:tcPr>
          <w:p w:rsidR="00D40E3F" w:rsidRPr="003933B7" w:rsidRDefault="00D40E3F" w:rsidP="00FC1DEE">
            <w:pPr>
              <w:rPr>
                <w:bCs/>
                <w:sz w:val="20"/>
                <w:szCs w:val="20"/>
              </w:rPr>
            </w:pPr>
            <w:r w:rsidRPr="003933B7">
              <w:rPr>
                <w:bCs/>
                <w:sz w:val="20"/>
                <w:szCs w:val="20"/>
              </w:rPr>
              <w:t>Екологично състояние</w:t>
            </w:r>
          </w:p>
        </w:tc>
        <w:tc>
          <w:tcPr>
            <w:tcW w:w="1134" w:type="dxa"/>
          </w:tcPr>
          <w:p w:rsidR="00D40E3F" w:rsidRPr="003933B7" w:rsidRDefault="00D40E3F" w:rsidP="00FC1DEE">
            <w:pPr>
              <w:rPr>
                <w:bCs/>
                <w:sz w:val="20"/>
                <w:szCs w:val="20"/>
              </w:rPr>
            </w:pPr>
            <w:r w:rsidRPr="003933B7">
              <w:rPr>
                <w:bCs/>
                <w:sz w:val="20"/>
                <w:szCs w:val="20"/>
              </w:rPr>
              <w:t>Химично състояние</w:t>
            </w:r>
          </w:p>
        </w:tc>
        <w:tc>
          <w:tcPr>
            <w:tcW w:w="1417" w:type="dxa"/>
          </w:tcPr>
          <w:p w:rsidR="00D40E3F" w:rsidRPr="003933B7" w:rsidRDefault="00D40E3F" w:rsidP="00FC1DEE">
            <w:pPr>
              <w:rPr>
                <w:bCs/>
                <w:sz w:val="20"/>
                <w:szCs w:val="20"/>
              </w:rPr>
            </w:pPr>
            <w:r w:rsidRPr="003933B7">
              <w:rPr>
                <w:bCs/>
                <w:sz w:val="20"/>
                <w:szCs w:val="20"/>
              </w:rPr>
              <w:t>Изместващи показатели</w:t>
            </w:r>
          </w:p>
        </w:tc>
      </w:tr>
      <w:tr w:rsidR="00D40E3F" w:rsidRPr="003933B7" w:rsidTr="000757BF">
        <w:tc>
          <w:tcPr>
            <w:tcW w:w="1696" w:type="dxa"/>
          </w:tcPr>
          <w:p w:rsidR="00D40E3F" w:rsidRPr="003933B7" w:rsidRDefault="00A3169F" w:rsidP="00FC1DEE">
            <w:pPr>
              <w:rPr>
                <w:bCs/>
                <w:sz w:val="20"/>
                <w:szCs w:val="20"/>
              </w:rPr>
            </w:pPr>
            <w:r w:rsidRPr="003933B7">
              <w:rPr>
                <w:bCs/>
                <w:sz w:val="20"/>
                <w:szCs w:val="20"/>
              </w:rPr>
              <w:t>BG3MA500R217</w:t>
            </w:r>
          </w:p>
        </w:tc>
        <w:tc>
          <w:tcPr>
            <w:tcW w:w="1560" w:type="dxa"/>
          </w:tcPr>
          <w:p w:rsidR="00D40E3F" w:rsidRPr="003933B7" w:rsidRDefault="00A3169F" w:rsidP="00FC1DEE">
            <w:pPr>
              <w:rPr>
                <w:bCs/>
                <w:sz w:val="20"/>
                <w:szCs w:val="20"/>
              </w:rPr>
            </w:pPr>
            <w:r w:rsidRPr="003933B7">
              <w:rPr>
                <w:bCs/>
                <w:sz w:val="20"/>
                <w:szCs w:val="20"/>
              </w:rPr>
              <w:t>Река Марица от р.Вьча до р.Чепеларска, ГК-2,4,5 и 6 и Марковски колектор”</w:t>
            </w:r>
          </w:p>
        </w:tc>
        <w:tc>
          <w:tcPr>
            <w:tcW w:w="1275" w:type="dxa"/>
            <w:shd w:val="clear" w:color="auto" w:fill="FFFF00"/>
          </w:tcPr>
          <w:p w:rsidR="00D40E3F" w:rsidRPr="003933B7" w:rsidRDefault="00D40E3F" w:rsidP="00FC1DEE">
            <w:pPr>
              <w:ind w:firstLine="708"/>
              <w:jc w:val="center"/>
              <w:rPr>
                <w:bCs/>
                <w:sz w:val="20"/>
                <w:szCs w:val="20"/>
              </w:rPr>
            </w:pPr>
          </w:p>
          <w:p w:rsidR="00D40E3F" w:rsidRPr="003933B7" w:rsidRDefault="00D40E3F" w:rsidP="00FC1DEE">
            <w:pPr>
              <w:ind w:firstLine="708"/>
              <w:jc w:val="center"/>
              <w:rPr>
                <w:bCs/>
                <w:sz w:val="20"/>
                <w:szCs w:val="20"/>
              </w:rPr>
            </w:pPr>
          </w:p>
          <w:p w:rsidR="00D40E3F" w:rsidRPr="003933B7" w:rsidRDefault="00D40E3F" w:rsidP="000757BF">
            <w:pPr>
              <w:jc w:val="center"/>
              <w:rPr>
                <w:bCs/>
                <w:sz w:val="20"/>
                <w:szCs w:val="20"/>
              </w:rPr>
            </w:pPr>
            <w:r w:rsidRPr="003933B7">
              <w:rPr>
                <w:bCs/>
                <w:sz w:val="20"/>
                <w:szCs w:val="20"/>
              </w:rPr>
              <w:t>умерено</w:t>
            </w:r>
          </w:p>
        </w:tc>
        <w:tc>
          <w:tcPr>
            <w:tcW w:w="1276" w:type="dxa"/>
            <w:shd w:val="clear" w:color="auto" w:fill="00B050"/>
          </w:tcPr>
          <w:p w:rsidR="00D40E3F" w:rsidRPr="003933B7" w:rsidRDefault="00D40E3F" w:rsidP="00FC1DEE">
            <w:pPr>
              <w:ind w:firstLine="708"/>
              <w:jc w:val="center"/>
              <w:rPr>
                <w:bCs/>
                <w:sz w:val="20"/>
                <w:szCs w:val="20"/>
              </w:rPr>
            </w:pPr>
          </w:p>
          <w:p w:rsidR="00D40E3F" w:rsidRPr="003933B7" w:rsidRDefault="00D40E3F" w:rsidP="00FC1DEE">
            <w:pPr>
              <w:ind w:firstLine="708"/>
              <w:jc w:val="center"/>
              <w:rPr>
                <w:bCs/>
                <w:sz w:val="20"/>
                <w:szCs w:val="20"/>
              </w:rPr>
            </w:pPr>
          </w:p>
          <w:p w:rsidR="00D40E3F" w:rsidRPr="003933B7" w:rsidRDefault="000757BF" w:rsidP="000757BF">
            <w:pPr>
              <w:jc w:val="center"/>
              <w:rPr>
                <w:bCs/>
                <w:sz w:val="20"/>
                <w:szCs w:val="20"/>
              </w:rPr>
            </w:pPr>
            <w:r w:rsidRPr="003933B7">
              <w:rPr>
                <w:bCs/>
                <w:sz w:val="20"/>
                <w:szCs w:val="20"/>
              </w:rPr>
              <w:t>добро</w:t>
            </w:r>
          </w:p>
        </w:tc>
        <w:tc>
          <w:tcPr>
            <w:tcW w:w="1418" w:type="dxa"/>
            <w:shd w:val="clear" w:color="auto" w:fill="FFFF00"/>
          </w:tcPr>
          <w:p w:rsidR="00D40E3F" w:rsidRPr="003933B7" w:rsidRDefault="00D40E3F" w:rsidP="00FC1DEE">
            <w:pPr>
              <w:ind w:firstLine="708"/>
              <w:jc w:val="center"/>
              <w:rPr>
                <w:bCs/>
                <w:sz w:val="20"/>
                <w:szCs w:val="20"/>
              </w:rPr>
            </w:pPr>
          </w:p>
          <w:p w:rsidR="00D40E3F" w:rsidRPr="003933B7" w:rsidRDefault="00D40E3F" w:rsidP="00FC1DEE">
            <w:pPr>
              <w:ind w:firstLine="708"/>
              <w:jc w:val="center"/>
              <w:rPr>
                <w:bCs/>
                <w:sz w:val="20"/>
                <w:szCs w:val="20"/>
              </w:rPr>
            </w:pPr>
          </w:p>
          <w:p w:rsidR="00D40E3F" w:rsidRPr="003933B7" w:rsidRDefault="00D40E3F" w:rsidP="000757BF">
            <w:pPr>
              <w:jc w:val="center"/>
              <w:rPr>
                <w:bCs/>
                <w:sz w:val="20"/>
                <w:szCs w:val="20"/>
              </w:rPr>
            </w:pPr>
            <w:r w:rsidRPr="003933B7">
              <w:rPr>
                <w:bCs/>
                <w:sz w:val="20"/>
                <w:szCs w:val="20"/>
              </w:rPr>
              <w:t>умерено</w:t>
            </w:r>
          </w:p>
        </w:tc>
        <w:tc>
          <w:tcPr>
            <w:tcW w:w="1134" w:type="dxa"/>
            <w:shd w:val="clear" w:color="auto" w:fill="00B0F0"/>
          </w:tcPr>
          <w:p w:rsidR="00D40E3F" w:rsidRPr="003933B7" w:rsidRDefault="00D40E3F" w:rsidP="00FC1DEE">
            <w:pPr>
              <w:ind w:firstLine="708"/>
              <w:jc w:val="center"/>
              <w:rPr>
                <w:bCs/>
                <w:sz w:val="20"/>
                <w:szCs w:val="20"/>
              </w:rPr>
            </w:pPr>
          </w:p>
          <w:p w:rsidR="00D40E3F" w:rsidRPr="003933B7" w:rsidRDefault="00D40E3F" w:rsidP="00FC1DEE">
            <w:pPr>
              <w:ind w:firstLine="708"/>
              <w:jc w:val="center"/>
              <w:rPr>
                <w:bCs/>
                <w:sz w:val="20"/>
                <w:szCs w:val="20"/>
              </w:rPr>
            </w:pPr>
          </w:p>
          <w:p w:rsidR="00D40E3F" w:rsidRPr="003933B7" w:rsidRDefault="000757BF" w:rsidP="00FC1DEE">
            <w:pPr>
              <w:jc w:val="center"/>
              <w:rPr>
                <w:bCs/>
                <w:sz w:val="20"/>
                <w:szCs w:val="20"/>
              </w:rPr>
            </w:pPr>
            <w:r w:rsidRPr="003933B7">
              <w:rPr>
                <w:bCs/>
                <w:sz w:val="20"/>
                <w:szCs w:val="20"/>
              </w:rPr>
              <w:t>добро</w:t>
            </w:r>
          </w:p>
          <w:p w:rsidR="00D40E3F" w:rsidRPr="003933B7" w:rsidRDefault="00D40E3F" w:rsidP="00FC1DEE">
            <w:pPr>
              <w:ind w:firstLine="708"/>
              <w:jc w:val="center"/>
              <w:rPr>
                <w:bCs/>
                <w:sz w:val="20"/>
                <w:szCs w:val="20"/>
              </w:rPr>
            </w:pPr>
          </w:p>
        </w:tc>
        <w:tc>
          <w:tcPr>
            <w:tcW w:w="1417" w:type="dxa"/>
          </w:tcPr>
          <w:p w:rsidR="00D40E3F" w:rsidRPr="003933B7" w:rsidRDefault="000757BF" w:rsidP="000757BF">
            <w:pPr>
              <w:rPr>
                <w:bCs/>
                <w:sz w:val="20"/>
                <w:szCs w:val="20"/>
              </w:rPr>
            </w:pPr>
            <w:r w:rsidRPr="003933B7">
              <w:rPr>
                <w:bCs/>
                <w:sz w:val="20"/>
                <w:szCs w:val="20"/>
              </w:rPr>
              <w:t>Макрозообентос, Фитобентос</w:t>
            </w:r>
          </w:p>
        </w:tc>
      </w:tr>
    </w:tbl>
    <w:p w:rsidR="0080609A" w:rsidRPr="003933B7" w:rsidRDefault="0080609A" w:rsidP="00FE2DA0">
      <w:pPr>
        <w:ind w:firstLine="708"/>
        <w:jc w:val="both"/>
        <w:rPr>
          <w:bCs/>
          <w:color w:val="0070C0"/>
        </w:rPr>
      </w:pPr>
    </w:p>
    <w:p w:rsidR="00E51634" w:rsidRPr="003933B7" w:rsidRDefault="00E51634" w:rsidP="00FE2DA0">
      <w:pPr>
        <w:ind w:firstLine="708"/>
        <w:jc w:val="both"/>
        <w:rPr>
          <w:bCs/>
        </w:rPr>
      </w:pPr>
      <w:r w:rsidRPr="003933B7">
        <w:rPr>
          <w:bCs/>
        </w:rPr>
        <w:t>Налице е запазване в състоянието на повърхностното водно тяло.</w:t>
      </w:r>
    </w:p>
    <w:p w:rsidR="00FE2DA0" w:rsidRPr="003933B7" w:rsidRDefault="00FE2DA0" w:rsidP="00FE2DA0">
      <w:pPr>
        <w:ind w:firstLine="708"/>
        <w:jc w:val="both"/>
        <w:rPr>
          <w:bCs/>
        </w:rPr>
      </w:pPr>
      <w:r w:rsidRPr="003933B7">
        <w:rPr>
          <w:bCs/>
        </w:rPr>
        <w:t>При реализацията на ИП няма да се използват повърхностни води.</w:t>
      </w:r>
    </w:p>
    <w:p w:rsidR="00FE2DA0" w:rsidRPr="003933B7" w:rsidRDefault="00FE2DA0" w:rsidP="00FE2DA0">
      <w:pPr>
        <w:ind w:firstLine="708"/>
        <w:jc w:val="both"/>
        <w:rPr>
          <w:bCs/>
        </w:rPr>
      </w:pPr>
      <w:r w:rsidRPr="003933B7">
        <w:rPr>
          <w:bCs/>
        </w:rPr>
        <w:lastRenderedPageBreak/>
        <w:t>Отпадъчните води, формирани от обектите</w:t>
      </w:r>
      <w:r w:rsidR="0080609A" w:rsidRPr="003933B7">
        <w:rPr>
          <w:bCs/>
        </w:rPr>
        <w:t>,</w:t>
      </w:r>
      <w:r w:rsidRPr="003933B7">
        <w:rPr>
          <w:bCs/>
        </w:rPr>
        <w:t xml:space="preserve"> ще заустват във водоплътни изгребни ями и събраните водни количества ще се извозват от лицензирани фирми до ГПСОВ за пречистване. </w:t>
      </w:r>
    </w:p>
    <w:p w:rsidR="00FE2DA0" w:rsidRPr="003933B7" w:rsidRDefault="00FE2DA0" w:rsidP="00FE2DA0">
      <w:pPr>
        <w:ind w:firstLine="708"/>
        <w:jc w:val="both"/>
        <w:rPr>
          <w:bCs/>
        </w:rPr>
      </w:pPr>
      <w:r w:rsidRPr="003933B7">
        <w:rPr>
          <w:bCs/>
        </w:rPr>
        <w:t>Експлоатационните дейности се разполагат извън повърхностни водни обекти, русла на реки, водно-стопански съоръжения и заливаеми ивици.</w:t>
      </w:r>
    </w:p>
    <w:p w:rsidR="00FE2DA0" w:rsidRPr="003933B7" w:rsidRDefault="00FE2DA0" w:rsidP="00FE2DA0">
      <w:pPr>
        <w:ind w:firstLine="708"/>
        <w:jc w:val="both"/>
        <w:rPr>
          <w:bCs/>
        </w:rPr>
      </w:pPr>
      <w:r w:rsidRPr="003933B7">
        <w:rPr>
          <w:bCs/>
        </w:rPr>
        <w:t>Дъждовните води ще се оттичат разсредоточено следвайки естествения наклон на терена.</w:t>
      </w:r>
    </w:p>
    <w:p w:rsidR="00FE2DA0" w:rsidRPr="003933B7" w:rsidRDefault="00FE2DA0" w:rsidP="00226E64">
      <w:pPr>
        <w:ind w:firstLine="709"/>
        <w:jc w:val="both"/>
        <w:rPr>
          <w:b/>
          <w:bCs/>
        </w:rPr>
      </w:pPr>
      <w:r w:rsidRPr="003933B7">
        <w:rPr>
          <w:b/>
          <w:bCs/>
        </w:rPr>
        <w:t>Въздействие върху повърхностните води в района не се очаква.</w:t>
      </w:r>
    </w:p>
    <w:p w:rsidR="00FE2DA0" w:rsidRPr="003933B7" w:rsidRDefault="00FE2DA0" w:rsidP="00FE2DA0">
      <w:pPr>
        <w:jc w:val="both"/>
        <w:rPr>
          <w:b/>
          <w:bCs/>
        </w:rPr>
      </w:pPr>
    </w:p>
    <w:p w:rsidR="00D82CCF" w:rsidRPr="003933B7" w:rsidRDefault="000D2A34" w:rsidP="00D15256">
      <w:pPr>
        <w:ind w:firstLine="567"/>
        <w:jc w:val="both"/>
        <w:rPr>
          <w:b/>
          <w:bCs/>
          <w:i/>
        </w:rPr>
      </w:pPr>
      <w:r w:rsidRPr="003933B7">
        <w:rPr>
          <w:b/>
          <w:bCs/>
          <w:i/>
        </w:rPr>
        <w:tab/>
      </w:r>
      <w:r w:rsidR="00D82CCF" w:rsidRPr="003933B7">
        <w:rPr>
          <w:b/>
          <w:bCs/>
          <w:i/>
        </w:rPr>
        <w:t>Подземни води</w:t>
      </w:r>
    </w:p>
    <w:p w:rsidR="00226E64" w:rsidRPr="003933B7" w:rsidRDefault="00D15256" w:rsidP="000D2A34">
      <w:pPr>
        <w:tabs>
          <w:tab w:val="left" w:pos="1080"/>
        </w:tabs>
        <w:ind w:firstLine="709"/>
        <w:jc w:val="both"/>
        <w:rPr>
          <w:bCs/>
          <w:iCs/>
        </w:rPr>
      </w:pPr>
      <w:r w:rsidRPr="003933B7">
        <w:rPr>
          <w:bCs/>
          <w:iCs/>
        </w:rPr>
        <w:t>Територията на ИП попада в рамките на подземно водно тяло с  код BG3G000000Q013- Порови води в Кватернер - Горнотракийски низина</w:t>
      </w:r>
      <w:r w:rsidR="00D82CCF" w:rsidRPr="003933B7">
        <w:rPr>
          <w:bCs/>
          <w:iCs/>
        </w:rPr>
        <w:t xml:space="preserve">, водоносен хоризонт Кватернер – Неоген и зона за защита на водите – Питейни води в Кватернер – Неоген с код BG3DGW000000Q013. </w:t>
      </w:r>
    </w:p>
    <w:p w:rsidR="00D15256" w:rsidRPr="003933B7" w:rsidRDefault="00226E64" w:rsidP="00226E64">
      <w:pPr>
        <w:tabs>
          <w:tab w:val="left" w:pos="709"/>
        </w:tabs>
        <w:jc w:val="both"/>
        <w:rPr>
          <w:bCs/>
          <w:iCs/>
        </w:rPr>
      </w:pPr>
      <w:r w:rsidRPr="003933B7">
        <w:rPr>
          <w:bCs/>
          <w:iCs/>
        </w:rPr>
        <w:tab/>
      </w:r>
      <w:r w:rsidR="00D15256" w:rsidRPr="003933B7">
        <w:rPr>
          <w:bCs/>
          <w:iCs/>
        </w:rPr>
        <w:t xml:space="preserve">Съгласно Раздел 4, точки 4.2.2 и 4.2.3 от ПУРБ(2016-2021) на ИБР подземно водно тяло с код BG3G000000Q013 е в лошо химично състояние във връзка със завишени съдържания на фосфати, нитрати и калций (съгласно стандарти и определени прагови стойности на </w:t>
      </w:r>
      <w:r w:rsidR="00D15256" w:rsidRPr="003933B7">
        <w:rPr>
          <w:bCs/>
          <w:i/>
          <w:iCs/>
        </w:rPr>
        <w:t>Наредба № 1 от 10 октомври 2007 г. за проучване, ползване и опазване на подземните води (ДВ, бр. 87 от 2007 г.,посл.изм. и доп. ДВ. бр.102 от 23 Декември 2016 г.</w:t>
      </w:r>
      <w:r w:rsidR="00D15256" w:rsidRPr="003933B7">
        <w:rPr>
          <w:bCs/>
          <w:iCs/>
        </w:rPr>
        <w:t>) и добро количествено състояние. За водно тяло BG3G000000Q013 е определена по-малко строга цел по показатели фосфати, нитрати и калций.</w:t>
      </w:r>
    </w:p>
    <w:p w:rsidR="0080609A" w:rsidRPr="003933B7" w:rsidRDefault="000D2A34" w:rsidP="000D2A34">
      <w:pPr>
        <w:tabs>
          <w:tab w:val="left" w:pos="1080"/>
        </w:tabs>
        <w:ind w:hanging="11"/>
        <w:jc w:val="both"/>
        <w:rPr>
          <w:bCs/>
          <w:iCs/>
        </w:rPr>
      </w:pPr>
      <w:r w:rsidRPr="003933B7">
        <w:rPr>
          <w:bCs/>
          <w:iCs/>
        </w:rPr>
        <w:tab/>
        <w:t xml:space="preserve">             </w:t>
      </w:r>
      <w:r w:rsidR="00D82CCF" w:rsidRPr="003933B7">
        <w:rPr>
          <w:bCs/>
          <w:iCs/>
        </w:rPr>
        <w:t>Съгласно Доклад за състоянието на водите на ИБР през 2021 г. подземното водно тяло е в лошо химично състояние с основни замърсители: нитрати, фосфати, манган (</w:t>
      </w:r>
      <w:r w:rsidR="00E51634" w:rsidRPr="003933B7">
        <w:rPr>
          <w:bCs/>
          <w:i/>
          <w:iCs/>
        </w:rPr>
        <w:t>Таблица 2</w:t>
      </w:r>
      <w:r w:rsidR="00D82CCF" w:rsidRPr="003933B7">
        <w:rPr>
          <w:bCs/>
          <w:iCs/>
        </w:rPr>
        <w:t>).</w:t>
      </w:r>
    </w:p>
    <w:p w:rsidR="0080609A" w:rsidRPr="003933B7" w:rsidRDefault="0080609A" w:rsidP="00E75B84">
      <w:pPr>
        <w:jc w:val="both"/>
        <w:rPr>
          <w:b/>
          <w:i/>
        </w:rPr>
      </w:pPr>
    </w:p>
    <w:p w:rsidR="00D40E3F" w:rsidRPr="003933B7" w:rsidRDefault="00D15256" w:rsidP="00E75B84">
      <w:pPr>
        <w:ind w:firstLine="567"/>
        <w:jc w:val="both"/>
        <w:rPr>
          <w:b/>
          <w:i/>
        </w:rPr>
      </w:pPr>
      <w:r w:rsidRPr="003933B7">
        <w:rPr>
          <w:b/>
          <w:i/>
        </w:rPr>
        <w:t>Таблица 2</w:t>
      </w:r>
      <w:r w:rsidR="00E75B84" w:rsidRPr="003933B7">
        <w:rPr>
          <w:b/>
          <w:i/>
        </w:rPr>
        <w:t xml:space="preserve"> – Състояние на ПВТ, 2021 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2787"/>
        <w:gridCol w:w="2268"/>
        <w:gridCol w:w="2410"/>
      </w:tblGrid>
      <w:tr w:rsidR="00E75B84" w:rsidRPr="003933B7" w:rsidTr="00FC1DEE">
        <w:trPr>
          <w:trHeight w:val="992"/>
        </w:trPr>
        <w:tc>
          <w:tcPr>
            <w:tcW w:w="1857" w:type="dxa"/>
          </w:tcPr>
          <w:p w:rsidR="00E75B84" w:rsidRPr="003933B7" w:rsidRDefault="00E75B84" w:rsidP="00FC1DEE">
            <w:pPr>
              <w:jc w:val="both"/>
              <w:rPr>
                <w:b/>
                <w:bCs/>
                <w:iCs/>
                <w:sz w:val="20"/>
                <w:szCs w:val="20"/>
              </w:rPr>
            </w:pPr>
            <w:r w:rsidRPr="003933B7">
              <w:rPr>
                <w:b/>
                <w:bCs/>
                <w:iCs/>
                <w:sz w:val="20"/>
                <w:szCs w:val="20"/>
              </w:rPr>
              <w:t>Код на ПВТ</w:t>
            </w:r>
          </w:p>
        </w:tc>
        <w:tc>
          <w:tcPr>
            <w:tcW w:w="2787" w:type="dxa"/>
          </w:tcPr>
          <w:p w:rsidR="00E75B84" w:rsidRPr="003933B7" w:rsidRDefault="00E75B84" w:rsidP="00FC1DEE">
            <w:pPr>
              <w:jc w:val="both"/>
              <w:rPr>
                <w:b/>
                <w:bCs/>
                <w:iCs/>
                <w:sz w:val="20"/>
                <w:szCs w:val="20"/>
              </w:rPr>
            </w:pPr>
            <w:r w:rsidRPr="003933B7">
              <w:rPr>
                <w:b/>
                <w:bCs/>
                <w:iCs/>
                <w:sz w:val="20"/>
                <w:szCs w:val="20"/>
              </w:rPr>
              <w:t>Наименование на водното тяло</w:t>
            </w:r>
          </w:p>
        </w:tc>
        <w:tc>
          <w:tcPr>
            <w:tcW w:w="2268" w:type="dxa"/>
          </w:tcPr>
          <w:p w:rsidR="00E75B84" w:rsidRPr="003933B7" w:rsidRDefault="00E75B84" w:rsidP="00FC1DEE">
            <w:pPr>
              <w:jc w:val="both"/>
              <w:rPr>
                <w:b/>
                <w:bCs/>
                <w:iCs/>
                <w:sz w:val="20"/>
                <w:szCs w:val="20"/>
              </w:rPr>
            </w:pPr>
            <w:r w:rsidRPr="003933B7">
              <w:rPr>
                <w:b/>
                <w:bCs/>
                <w:iCs/>
                <w:sz w:val="20"/>
                <w:szCs w:val="20"/>
              </w:rPr>
              <w:t>Показатели на замърсяване и концентрации над СК*</w:t>
            </w:r>
          </w:p>
        </w:tc>
        <w:tc>
          <w:tcPr>
            <w:tcW w:w="2410" w:type="dxa"/>
          </w:tcPr>
          <w:p w:rsidR="00E75B84" w:rsidRPr="003933B7" w:rsidRDefault="00E75B84" w:rsidP="00FC1DEE">
            <w:pPr>
              <w:jc w:val="both"/>
              <w:rPr>
                <w:b/>
                <w:bCs/>
                <w:iCs/>
                <w:sz w:val="20"/>
                <w:szCs w:val="20"/>
              </w:rPr>
            </w:pPr>
            <w:r w:rsidRPr="003933B7">
              <w:rPr>
                <w:b/>
                <w:bCs/>
                <w:iCs/>
                <w:sz w:val="20"/>
                <w:szCs w:val="20"/>
              </w:rPr>
              <w:t>Обща оценка химично състояние на ПВТ</w:t>
            </w:r>
          </w:p>
        </w:tc>
      </w:tr>
      <w:tr w:rsidR="00E75B84" w:rsidRPr="003933B7" w:rsidTr="00FC1DEE">
        <w:tc>
          <w:tcPr>
            <w:tcW w:w="1857" w:type="dxa"/>
          </w:tcPr>
          <w:p w:rsidR="00E75B84" w:rsidRPr="003933B7" w:rsidRDefault="00E75B84" w:rsidP="00FC1DEE">
            <w:pPr>
              <w:jc w:val="both"/>
              <w:rPr>
                <w:bCs/>
                <w:iCs/>
                <w:sz w:val="20"/>
                <w:szCs w:val="20"/>
              </w:rPr>
            </w:pPr>
            <w:r w:rsidRPr="003933B7">
              <w:rPr>
                <w:bCs/>
                <w:iCs/>
                <w:sz w:val="20"/>
                <w:szCs w:val="20"/>
              </w:rPr>
              <w:t>BG3G000000Q013</w:t>
            </w:r>
          </w:p>
        </w:tc>
        <w:tc>
          <w:tcPr>
            <w:tcW w:w="2787" w:type="dxa"/>
          </w:tcPr>
          <w:p w:rsidR="00E75B84" w:rsidRPr="003933B7" w:rsidRDefault="00E75B84" w:rsidP="00FC1DEE">
            <w:pPr>
              <w:jc w:val="both"/>
              <w:rPr>
                <w:bCs/>
                <w:iCs/>
                <w:sz w:val="20"/>
                <w:szCs w:val="20"/>
              </w:rPr>
            </w:pPr>
            <w:r w:rsidRPr="003933B7">
              <w:rPr>
                <w:bCs/>
                <w:iCs/>
                <w:sz w:val="20"/>
                <w:szCs w:val="20"/>
              </w:rPr>
              <w:t>Порови води в Кватернер -Горнотракийска низина</w:t>
            </w:r>
          </w:p>
        </w:tc>
        <w:tc>
          <w:tcPr>
            <w:tcW w:w="2268" w:type="dxa"/>
          </w:tcPr>
          <w:p w:rsidR="00E75B84" w:rsidRPr="003933B7" w:rsidRDefault="00E75B84" w:rsidP="00FC1DEE">
            <w:pPr>
              <w:rPr>
                <w:bCs/>
                <w:iCs/>
                <w:sz w:val="20"/>
                <w:szCs w:val="20"/>
              </w:rPr>
            </w:pPr>
            <w:r w:rsidRPr="003933B7">
              <w:rPr>
                <w:bCs/>
                <w:iCs/>
                <w:sz w:val="20"/>
                <w:szCs w:val="20"/>
              </w:rPr>
              <w:t xml:space="preserve"> нитрати, фосфати, манган</w:t>
            </w:r>
          </w:p>
        </w:tc>
        <w:tc>
          <w:tcPr>
            <w:tcW w:w="2410" w:type="dxa"/>
            <w:shd w:val="clear" w:color="auto" w:fill="FF0000"/>
          </w:tcPr>
          <w:p w:rsidR="00E75B84" w:rsidRPr="003933B7" w:rsidRDefault="00E75B84" w:rsidP="00FC1DEE">
            <w:pPr>
              <w:jc w:val="center"/>
              <w:rPr>
                <w:bCs/>
                <w:iCs/>
                <w:sz w:val="20"/>
                <w:szCs w:val="20"/>
              </w:rPr>
            </w:pPr>
            <w:r w:rsidRPr="003933B7">
              <w:rPr>
                <w:bCs/>
                <w:iCs/>
                <w:sz w:val="20"/>
                <w:szCs w:val="20"/>
              </w:rPr>
              <w:t>лошо</w:t>
            </w:r>
          </w:p>
        </w:tc>
      </w:tr>
    </w:tbl>
    <w:p w:rsidR="00105F6F" w:rsidRPr="003933B7" w:rsidRDefault="00105F6F" w:rsidP="00105F6F">
      <w:pPr>
        <w:jc w:val="both"/>
        <w:rPr>
          <w:bCs/>
          <w:iCs/>
          <w:sz w:val="20"/>
          <w:szCs w:val="20"/>
        </w:rPr>
      </w:pPr>
      <w:r w:rsidRPr="003933B7">
        <w:rPr>
          <w:bCs/>
          <w:iCs/>
          <w:sz w:val="20"/>
          <w:szCs w:val="20"/>
        </w:rPr>
        <w:t>*- Стандарт за качество, съгласно Приложение № 1 към чл. 10, ал. 2, т. 1 на Наредба № 1 от 10 октомври 2007 г. за проучване, ползване и опазване на подземните води (Обн. ДВ. бр.</w:t>
      </w:r>
      <w:r w:rsidRPr="003933B7">
        <w:rPr>
          <w:bCs/>
          <w:iCs/>
          <w:sz w:val="20"/>
          <w:szCs w:val="20"/>
          <w:u w:val="single"/>
        </w:rPr>
        <w:t>87</w:t>
      </w:r>
      <w:r w:rsidRPr="003933B7">
        <w:rPr>
          <w:bCs/>
          <w:iCs/>
          <w:sz w:val="20"/>
          <w:szCs w:val="20"/>
        </w:rPr>
        <w:t xml:space="preserve"> от 30 октомври 2007г.,</w:t>
      </w:r>
      <w:r w:rsidRPr="003933B7">
        <w:rPr>
          <w:bCs/>
          <w:sz w:val="20"/>
          <w:szCs w:val="20"/>
        </w:rPr>
        <w:t xml:space="preserve"> посл. </w:t>
      </w:r>
      <w:r w:rsidRPr="003933B7">
        <w:rPr>
          <w:bCs/>
          <w:iCs/>
          <w:sz w:val="20"/>
          <w:szCs w:val="20"/>
        </w:rPr>
        <w:t>изм. и доп. ДВ. бр.102 от 23 декември 2016 г.)</w:t>
      </w:r>
    </w:p>
    <w:p w:rsidR="00B64920" w:rsidRPr="003933B7" w:rsidRDefault="00B64920" w:rsidP="00B64920">
      <w:pPr>
        <w:ind w:firstLine="567"/>
        <w:jc w:val="both"/>
        <w:rPr>
          <w:b/>
          <w:bCs/>
          <w:i/>
          <w:iCs/>
        </w:rPr>
      </w:pPr>
    </w:p>
    <w:p w:rsidR="00B64920" w:rsidRPr="003933B7" w:rsidRDefault="00D15256" w:rsidP="00B64920">
      <w:pPr>
        <w:ind w:firstLine="567"/>
        <w:jc w:val="both"/>
        <w:rPr>
          <w:b/>
          <w:bCs/>
          <w:i/>
          <w:iCs/>
        </w:rPr>
      </w:pPr>
      <w:r w:rsidRPr="003933B7">
        <w:rPr>
          <w:b/>
          <w:bCs/>
          <w:i/>
          <w:iCs/>
        </w:rPr>
        <w:t>Таблица 3</w:t>
      </w:r>
      <w:r w:rsidR="00B64920" w:rsidRPr="003933B7">
        <w:rPr>
          <w:b/>
          <w:bCs/>
          <w:i/>
          <w:iCs/>
        </w:rPr>
        <w:t xml:space="preserve"> - Количествено състояние на ПВТ през 2021 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992"/>
        <w:gridCol w:w="1134"/>
        <w:gridCol w:w="1134"/>
        <w:gridCol w:w="1276"/>
        <w:gridCol w:w="1100"/>
      </w:tblGrid>
      <w:tr w:rsidR="0070564C" w:rsidRPr="003933B7" w:rsidTr="00FC1DEE">
        <w:trPr>
          <w:cantSplit/>
          <w:trHeight w:val="1704"/>
        </w:trPr>
        <w:tc>
          <w:tcPr>
            <w:tcW w:w="1951" w:type="dxa"/>
          </w:tcPr>
          <w:p w:rsidR="0070564C" w:rsidRPr="003933B7" w:rsidRDefault="0070564C" w:rsidP="00FC1DEE">
            <w:pPr>
              <w:jc w:val="both"/>
              <w:rPr>
                <w:bCs/>
                <w:iCs/>
                <w:sz w:val="20"/>
                <w:szCs w:val="20"/>
              </w:rPr>
            </w:pPr>
          </w:p>
          <w:p w:rsidR="0070564C" w:rsidRPr="003933B7" w:rsidRDefault="0070564C" w:rsidP="00FC1DEE">
            <w:pPr>
              <w:jc w:val="both"/>
              <w:rPr>
                <w:bCs/>
                <w:iCs/>
                <w:sz w:val="20"/>
                <w:szCs w:val="20"/>
              </w:rPr>
            </w:pPr>
          </w:p>
          <w:p w:rsidR="0070564C" w:rsidRPr="003933B7" w:rsidRDefault="0070564C" w:rsidP="00FC1DEE">
            <w:pPr>
              <w:jc w:val="both"/>
              <w:rPr>
                <w:bCs/>
                <w:iCs/>
                <w:sz w:val="20"/>
                <w:szCs w:val="20"/>
              </w:rPr>
            </w:pPr>
          </w:p>
          <w:p w:rsidR="0070564C" w:rsidRPr="003933B7" w:rsidRDefault="0070564C" w:rsidP="00FC1DEE">
            <w:pPr>
              <w:jc w:val="both"/>
              <w:rPr>
                <w:bCs/>
                <w:iCs/>
                <w:sz w:val="20"/>
                <w:szCs w:val="20"/>
              </w:rPr>
            </w:pPr>
            <w:r w:rsidRPr="003933B7">
              <w:rPr>
                <w:bCs/>
                <w:iCs/>
                <w:sz w:val="20"/>
                <w:szCs w:val="20"/>
              </w:rPr>
              <w:t>Код на ПВТ</w:t>
            </w:r>
          </w:p>
        </w:tc>
        <w:tc>
          <w:tcPr>
            <w:tcW w:w="1701" w:type="dxa"/>
          </w:tcPr>
          <w:p w:rsidR="0070564C" w:rsidRPr="003933B7" w:rsidRDefault="0070564C" w:rsidP="00FC1DEE">
            <w:pPr>
              <w:jc w:val="both"/>
              <w:rPr>
                <w:bCs/>
                <w:iCs/>
                <w:sz w:val="20"/>
                <w:szCs w:val="20"/>
              </w:rPr>
            </w:pPr>
          </w:p>
          <w:p w:rsidR="0070564C" w:rsidRPr="003933B7" w:rsidRDefault="0070564C" w:rsidP="00FC1DEE">
            <w:pPr>
              <w:jc w:val="both"/>
              <w:rPr>
                <w:bCs/>
                <w:iCs/>
                <w:sz w:val="20"/>
                <w:szCs w:val="20"/>
              </w:rPr>
            </w:pPr>
          </w:p>
          <w:p w:rsidR="0070564C" w:rsidRPr="003933B7" w:rsidRDefault="0070564C" w:rsidP="00FC1DEE">
            <w:pPr>
              <w:jc w:val="both"/>
              <w:rPr>
                <w:bCs/>
                <w:iCs/>
                <w:sz w:val="20"/>
                <w:szCs w:val="20"/>
              </w:rPr>
            </w:pPr>
          </w:p>
          <w:p w:rsidR="0070564C" w:rsidRPr="003933B7" w:rsidRDefault="0070564C" w:rsidP="00FC1DEE">
            <w:pPr>
              <w:jc w:val="both"/>
              <w:rPr>
                <w:bCs/>
                <w:iCs/>
                <w:sz w:val="20"/>
                <w:szCs w:val="20"/>
              </w:rPr>
            </w:pPr>
            <w:r w:rsidRPr="003933B7">
              <w:rPr>
                <w:bCs/>
                <w:iCs/>
                <w:sz w:val="20"/>
                <w:szCs w:val="20"/>
              </w:rPr>
              <w:t>Наименование на водното тяло</w:t>
            </w:r>
          </w:p>
        </w:tc>
        <w:tc>
          <w:tcPr>
            <w:tcW w:w="992" w:type="dxa"/>
            <w:textDirection w:val="btLr"/>
          </w:tcPr>
          <w:p w:rsidR="0070564C" w:rsidRPr="003933B7" w:rsidRDefault="0070564C" w:rsidP="00FC1DEE">
            <w:pPr>
              <w:jc w:val="both"/>
              <w:rPr>
                <w:bCs/>
                <w:iCs/>
                <w:sz w:val="20"/>
                <w:szCs w:val="20"/>
              </w:rPr>
            </w:pPr>
            <w:r w:rsidRPr="003933B7">
              <w:rPr>
                <w:bCs/>
                <w:iCs/>
                <w:sz w:val="20"/>
                <w:szCs w:val="20"/>
              </w:rPr>
              <w:t xml:space="preserve">Естествени ресурси </w:t>
            </w:r>
          </w:p>
        </w:tc>
        <w:tc>
          <w:tcPr>
            <w:tcW w:w="1134" w:type="dxa"/>
            <w:textDirection w:val="btLr"/>
          </w:tcPr>
          <w:p w:rsidR="0070564C" w:rsidRPr="003933B7" w:rsidRDefault="0070564C" w:rsidP="00FC1DEE">
            <w:pPr>
              <w:jc w:val="both"/>
              <w:rPr>
                <w:bCs/>
                <w:iCs/>
                <w:sz w:val="20"/>
                <w:szCs w:val="20"/>
              </w:rPr>
            </w:pPr>
            <w:r w:rsidRPr="003933B7">
              <w:rPr>
                <w:bCs/>
                <w:iCs/>
                <w:sz w:val="20"/>
                <w:szCs w:val="20"/>
              </w:rPr>
              <w:t xml:space="preserve">Разполагаеми ресурси </w:t>
            </w:r>
          </w:p>
        </w:tc>
        <w:tc>
          <w:tcPr>
            <w:tcW w:w="1134" w:type="dxa"/>
            <w:textDirection w:val="btLr"/>
          </w:tcPr>
          <w:p w:rsidR="0070564C" w:rsidRPr="003933B7" w:rsidRDefault="0070564C" w:rsidP="00FC1DEE">
            <w:pPr>
              <w:jc w:val="both"/>
              <w:rPr>
                <w:bCs/>
                <w:iCs/>
                <w:sz w:val="20"/>
                <w:szCs w:val="20"/>
              </w:rPr>
            </w:pPr>
            <w:r w:rsidRPr="003933B7">
              <w:rPr>
                <w:bCs/>
                <w:iCs/>
                <w:sz w:val="20"/>
                <w:szCs w:val="20"/>
              </w:rPr>
              <w:t>Водочерпене общо</w:t>
            </w:r>
          </w:p>
        </w:tc>
        <w:tc>
          <w:tcPr>
            <w:tcW w:w="1276" w:type="dxa"/>
            <w:textDirection w:val="btLr"/>
          </w:tcPr>
          <w:p w:rsidR="0070564C" w:rsidRPr="003933B7" w:rsidRDefault="0070564C" w:rsidP="00FC1DEE">
            <w:pPr>
              <w:jc w:val="both"/>
              <w:rPr>
                <w:bCs/>
                <w:iCs/>
                <w:sz w:val="20"/>
                <w:szCs w:val="20"/>
              </w:rPr>
            </w:pPr>
            <w:r w:rsidRPr="003933B7">
              <w:rPr>
                <w:bCs/>
                <w:iCs/>
                <w:sz w:val="20"/>
                <w:szCs w:val="20"/>
              </w:rPr>
              <w:t>Риск за влошаване</w:t>
            </w:r>
          </w:p>
        </w:tc>
        <w:tc>
          <w:tcPr>
            <w:tcW w:w="1100" w:type="dxa"/>
            <w:textDirection w:val="btLr"/>
          </w:tcPr>
          <w:p w:rsidR="0070564C" w:rsidRPr="003933B7" w:rsidRDefault="0070564C" w:rsidP="00FC1DEE">
            <w:pPr>
              <w:jc w:val="both"/>
              <w:rPr>
                <w:bCs/>
                <w:iCs/>
                <w:sz w:val="20"/>
                <w:szCs w:val="20"/>
              </w:rPr>
            </w:pPr>
            <w:r w:rsidRPr="003933B7">
              <w:rPr>
                <w:bCs/>
                <w:iCs/>
                <w:sz w:val="20"/>
                <w:szCs w:val="20"/>
              </w:rPr>
              <w:t>Експлоатационен индекс</w:t>
            </w:r>
          </w:p>
        </w:tc>
      </w:tr>
      <w:tr w:rsidR="0070564C" w:rsidRPr="003933B7" w:rsidTr="00FC1DEE">
        <w:trPr>
          <w:cantSplit/>
          <w:trHeight w:val="282"/>
        </w:trPr>
        <w:tc>
          <w:tcPr>
            <w:tcW w:w="1951" w:type="dxa"/>
          </w:tcPr>
          <w:p w:rsidR="0070564C" w:rsidRPr="003933B7" w:rsidRDefault="0070564C" w:rsidP="00FC1DEE">
            <w:pPr>
              <w:jc w:val="both"/>
              <w:rPr>
                <w:bCs/>
                <w:iCs/>
                <w:sz w:val="20"/>
                <w:szCs w:val="20"/>
              </w:rPr>
            </w:pPr>
          </w:p>
        </w:tc>
        <w:tc>
          <w:tcPr>
            <w:tcW w:w="1701" w:type="dxa"/>
          </w:tcPr>
          <w:p w:rsidR="0070564C" w:rsidRPr="003933B7" w:rsidRDefault="0070564C" w:rsidP="00FC1DEE">
            <w:pPr>
              <w:jc w:val="both"/>
              <w:rPr>
                <w:bCs/>
                <w:iCs/>
                <w:sz w:val="20"/>
                <w:szCs w:val="20"/>
              </w:rPr>
            </w:pPr>
          </w:p>
        </w:tc>
        <w:tc>
          <w:tcPr>
            <w:tcW w:w="3260" w:type="dxa"/>
            <w:gridSpan w:val="3"/>
          </w:tcPr>
          <w:p w:rsidR="0070564C" w:rsidRPr="003933B7" w:rsidRDefault="0070564C" w:rsidP="00FC1DEE">
            <w:pPr>
              <w:jc w:val="center"/>
              <w:rPr>
                <w:bCs/>
                <w:iCs/>
                <w:sz w:val="20"/>
                <w:szCs w:val="20"/>
              </w:rPr>
            </w:pPr>
            <w:r w:rsidRPr="003933B7">
              <w:rPr>
                <w:bCs/>
                <w:iCs/>
                <w:sz w:val="20"/>
                <w:szCs w:val="20"/>
              </w:rPr>
              <w:t>л/сек.</w:t>
            </w:r>
          </w:p>
        </w:tc>
        <w:tc>
          <w:tcPr>
            <w:tcW w:w="1276" w:type="dxa"/>
            <w:textDirection w:val="btLr"/>
          </w:tcPr>
          <w:p w:rsidR="0070564C" w:rsidRPr="003933B7" w:rsidRDefault="0070564C" w:rsidP="00FC1DEE">
            <w:pPr>
              <w:jc w:val="center"/>
              <w:rPr>
                <w:bCs/>
                <w:iCs/>
                <w:sz w:val="20"/>
                <w:szCs w:val="20"/>
              </w:rPr>
            </w:pPr>
          </w:p>
        </w:tc>
        <w:tc>
          <w:tcPr>
            <w:tcW w:w="1100" w:type="dxa"/>
            <w:textDirection w:val="btLr"/>
          </w:tcPr>
          <w:p w:rsidR="0070564C" w:rsidRPr="003933B7" w:rsidRDefault="0070564C" w:rsidP="00FC1DEE">
            <w:pPr>
              <w:jc w:val="center"/>
              <w:rPr>
                <w:bCs/>
                <w:iCs/>
                <w:sz w:val="20"/>
                <w:szCs w:val="20"/>
              </w:rPr>
            </w:pPr>
            <w:r w:rsidRPr="003933B7">
              <w:rPr>
                <w:bCs/>
                <w:iCs/>
                <w:sz w:val="20"/>
                <w:szCs w:val="20"/>
              </w:rPr>
              <w:t>%</w:t>
            </w:r>
          </w:p>
        </w:tc>
      </w:tr>
      <w:tr w:rsidR="0070564C" w:rsidRPr="003933B7" w:rsidTr="00FC1DEE">
        <w:tc>
          <w:tcPr>
            <w:tcW w:w="1951" w:type="dxa"/>
          </w:tcPr>
          <w:p w:rsidR="0070564C" w:rsidRPr="003933B7" w:rsidRDefault="0070564C" w:rsidP="00FC1DEE">
            <w:pPr>
              <w:jc w:val="both"/>
              <w:rPr>
                <w:bCs/>
                <w:iCs/>
                <w:sz w:val="20"/>
                <w:szCs w:val="20"/>
              </w:rPr>
            </w:pPr>
            <w:r w:rsidRPr="003933B7">
              <w:rPr>
                <w:bCs/>
                <w:iCs/>
                <w:sz w:val="20"/>
                <w:szCs w:val="20"/>
              </w:rPr>
              <w:t>BG3G000000Q013</w:t>
            </w:r>
          </w:p>
        </w:tc>
        <w:tc>
          <w:tcPr>
            <w:tcW w:w="1701" w:type="dxa"/>
          </w:tcPr>
          <w:p w:rsidR="0070564C" w:rsidRPr="003933B7" w:rsidRDefault="0070564C" w:rsidP="00FC1DEE">
            <w:pPr>
              <w:jc w:val="both"/>
              <w:rPr>
                <w:bCs/>
                <w:iCs/>
                <w:sz w:val="20"/>
                <w:szCs w:val="20"/>
              </w:rPr>
            </w:pPr>
            <w:r w:rsidRPr="003933B7">
              <w:rPr>
                <w:bCs/>
                <w:iCs/>
                <w:sz w:val="20"/>
                <w:szCs w:val="20"/>
              </w:rPr>
              <w:t>Порови води в Кватернер -Горнотракийска низина</w:t>
            </w:r>
          </w:p>
        </w:tc>
        <w:tc>
          <w:tcPr>
            <w:tcW w:w="992" w:type="dxa"/>
          </w:tcPr>
          <w:p w:rsidR="0070564C" w:rsidRPr="003933B7" w:rsidRDefault="0070564C" w:rsidP="00FC1DEE">
            <w:pPr>
              <w:jc w:val="both"/>
              <w:rPr>
                <w:bCs/>
                <w:iCs/>
                <w:sz w:val="20"/>
                <w:szCs w:val="20"/>
              </w:rPr>
            </w:pPr>
            <w:r w:rsidRPr="003933B7">
              <w:rPr>
                <w:bCs/>
                <w:iCs/>
                <w:sz w:val="20"/>
                <w:szCs w:val="20"/>
              </w:rPr>
              <w:t>9341</w:t>
            </w:r>
          </w:p>
        </w:tc>
        <w:tc>
          <w:tcPr>
            <w:tcW w:w="1134" w:type="dxa"/>
          </w:tcPr>
          <w:p w:rsidR="0070564C" w:rsidRPr="003933B7" w:rsidRDefault="0070564C" w:rsidP="00FC1DEE">
            <w:pPr>
              <w:jc w:val="both"/>
              <w:rPr>
                <w:bCs/>
                <w:iCs/>
                <w:sz w:val="20"/>
                <w:szCs w:val="20"/>
              </w:rPr>
            </w:pPr>
            <w:r w:rsidRPr="003933B7">
              <w:rPr>
                <w:bCs/>
                <w:iCs/>
                <w:sz w:val="20"/>
                <w:szCs w:val="20"/>
              </w:rPr>
              <w:t>8305</w:t>
            </w:r>
          </w:p>
        </w:tc>
        <w:tc>
          <w:tcPr>
            <w:tcW w:w="1134" w:type="dxa"/>
          </w:tcPr>
          <w:p w:rsidR="0070564C" w:rsidRPr="003933B7" w:rsidRDefault="0070564C" w:rsidP="00FC1DEE">
            <w:pPr>
              <w:jc w:val="both"/>
              <w:rPr>
                <w:bCs/>
                <w:iCs/>
                <w:sz w:val="20"/>
                <w:szCs w:val="20"/>
              </w:rPr>
            </w:pPr>
            <w:r w:rsidRPr="003933B7">
              <w:rPr>
                <w:bCs/>
                <w:iCs/>
                <w:sz w:val="20"/>
                <w:szCs w:val="20"/>
              </w:rPr>
              <w:t>4086</w:t>
            </w:r>
          </w:p>
        </w:tc>
        <w:tc>
          <w:tcPr>
            <w:tcW w:w="1276" w:type="dxa"/>
          </w:tcPr>
          <w:p w:rsidR="0070564C" w:rsidRPr="003933B7" w:rsidRDefault="0070564C" w:rsidP="00FC1DEE">
            <w:pPr>
              <w:jc w:val="both"/>
              <w:rPr>
                <w:bCs/>
                <w:iCs/>
                <w:sz w:val="20"/>
                <w:szCs w:val="20"/>
              </w:rPr>
            </w:pPr>
            <w:r w:rsidRPr="003933B7">
              <w:rPr>
                <w:bCs/>
                <w:iCs/>
                <w:sz w:val="20"/>
                <w:szCs w:val="20"/>
              </w:rPr>
              <w:t>няма риск</w:t>
            </w:r>
          </w:p>
        </w:tc>
        <w:tc>
          <w:tcPr>
            <w:tcW w:w="1100" w:type="dxa"/>
          </w:tcPr>
          <w:p w:rsidR="0070564C" w:rsidRPr="003933B7" w:rsidRDefault="0070564C" w:rsidP="00FC1DEE">
            <w:pPr>
              <w:jc w:val="both"/>
              <w:rPr>
                <w:bCs/>
                <w:iCs/>
                <w:sz w:val="20"/>
                <w:szCs w:val="20"/>
              </w:rPr>
            </w:pPr>
            <w:r w:rsidRPr="003933B7">
              <w:rPr>
                <w:bCs/>
                <w:iCs/>
                <w:sz w:val="20"/>
                <w:szCs w:val="20"/>
              </w:rPr>
              <w:t>49,19</w:t>
            </w:r>
          </w:p>
        </w:tc>
      </w:tr>
    </w:tbl>
    <w:p w:rsidR="00913A72" w:rsidRPr="003933B7" w:rsidRDefault="00913A72" w:rsidP="00913A72">
      <w:pPr>
        <w:ind w:firstLine="567"/>
        <w:jc w:val="both"/>
        <w:rPr>
          <w:bCs/>
          <w:iCs/>
          <w:color w:val="0070C0"/>
        </w:rPr>
      </w:pPr>
    </w:p>
    <w:p w:rsidR="00913A72" w:rsidRPr="003933B7" w:rsidRDefault="0080609A" w:rsidP="00913A72">
      <w:pPr>
        <w:ind w:firstLine="567"/>
        <w:jc w:val="both"/>
        <w:rPr>
          <w:bCs/>
          <w:iCs/>
        </w:rPr>
      </w:pPr>
      <w:r w:rsidRPr="003933B7">
        <w:rPr>
          <w:bCs/>
          <w:iCs/>
        </w:rPr>
        <w:tab/>
      </w:r>
      <w:r w:rsidR="00913A72" w:rsidRPr="003933B7">
        <w:rPr>
          <w:bCs/>
          <w:iCs/>
        </w:rPr>
        <w:t>На този етап не се предвижда водовземане от подземни води при реализация на ИП.</w:t>
      </w:r>
    </w:p>
    <w:p w:rsidR="00E0459D" w:rsidRPr="003933B7" w:rsidRDefault="0080609A" w:rsidP="00E0459D">
      <w:pPr>
        <w:ind w:firstLine="562"/>
        <w:jc w:val="both"/>
        <w:rPr>
          <w:rFonts w:eastAsia="Calibri"/>
          <w:lang w:eastAsia="en-US"/>
        </w:rPr>
      </w:pPr>
      <w:r w:rsidRPr="003933B7">
        <w:rPr>
          <w:bCs/>
          <w:iCs/>
        </w:rPr>
        <w:lastRenderedPageBreak/>
        <w:tab/>
      </w:r>
      <w:r w:rsidR="00E0459D" w:rsidRPr="003933B7">
        <w:rPr>
          <w:bCs/>
          <w:iCs/>
        </w:rPr>
        <w:t xml:space="preserve">Процедурата по изграждането на тръбния кладенец ще започне след влизане на новообразуваните УПИ, предмет на ИП, в границите на населеното място при изпълнение на изискванията на чл.118г, ал. 3, т. 5 (в съответствие е чл. 44, ал. 5 на </w:t>
      </w:r>
      <w:r w:rsidR="00E0459D" w:rsidRPr="003933B7">
        <w:rPr>
          <w:bCs/>
          <w:i/>
          <w:iCs/>
        </w:rPr>
        <w:t>Закона за водите</w:t>
      </w:r>
      <w:r w:rsidR="00E0459D" w:rsidRPr="003933B7">
        <w:rPr>
          <w:bCs/>
          <w:iCs/>
        </w:rPr>
        <w:t xml:space="preserve">). </w:t>
      </w:r>
      <w:r w:rsidR="00E0459D" w:rsidRPr="003933B7">
        <w:rPr>
          <w:rFonts w:eastAsia="Calibri"/>
          <w:lang w:eastAsia="en-US"/>
        </w:rPr>
        <w:t>Съгласно условията в становището на БДИБР в писмо № № ПУ-01-1205(1)/11.01.2023 г.,  изграждането на сондажа ще започне след представяне на положително становище от БД ИБР за възможността в имотите, да бъде изградено водовземно съоръжение от подземни води за задоволяване на собствени потребности на жителите в имота.</w:t>
      </w:r>
    </w:p>
    <w:p w:rsidR="00AB2189" w:rsidRPr="003933B7" w:rsidRDefault="00AB2189" w:rsidP="00913A72">
      <w:pPr>
        <w:ind w:firstLine="567"/>
        <w:jc w:val="both"/>
        <w:rPr>
          <w:bCs/>
          <w:iCs/>
        </w:rPr>
      </w:pPr>
    </w:p>
    <w:p w:rsidR="00913A72" w:rsidRPr="003933B7" w:rsidRDefault="0080609A" w:rsidP="00913A72">
      <w:pPr>
        <w:ind w:firstLine="567"/>
        <w:jc w:val="both"/>
        <w:rPr>
          <w:bCs/>
          <w:iCs/>
        </w:rPr>
      </w:pPr>
      <w:r w:rsidRPr="003933B7">
        <w:rPr>
          <w:bCs/>
          <w:iCs/>
        </w:rPr>
        <w:tab/>
      </w:r>
      <w:r w:rsidR="00913A72" w:rsidRPr="003933B7">
        <w:rPr>
          <w:bCs/>
          <w:iCs/>
        </w:rPr>
        <w:t>При изпълнение на строителните дейности и правилно съхранение и извозване на отпадъците не се предполага възможност за инфилтриране на замърсители в подземните води.</w:t>
      </w:r>
    </w:p>
    <w:p w:rsidR="00913A72" w:rsidRPr="003933B7" w:rsidRDefault="0080609A" w:rsidP="00913A72">
      <w:pPr>
        <w:ind w:firstLine="567"/>
        <w:jc w:val="both"/>
        <w:rPr>
          <w:b/>
          <w:bCs/>
          <w:iCs/>
        </w:rPr>
      </w:pPr>
      <w:r w:rsidRPr="003933B7">
        <w:rPr>
          <w:b/>
          <w:bCs/>
          <w:iCs/>
        </w:rPr>
        <w:tab/>
      </w:r>
      <w:r w:rsidR="00913A72" w:rsidRPr="003933B7">
        <w:rPr>
          <w:b/>
          <w:bCs/>
          <w:iCs/>
        </w:rPr>
        <w:t>Въздействие върху подземните води при експлоатацията на обектите не се очаква.</w:t>
      </w:r>
    </w:p>
    <w:p w:rsidR="0080609A" w:rsidRPr="003933B7" w:rsidRDefault="0080609A" w:rsidP="00A22F47">
      <w:pPr>
        <w:ind w:firstLine="567"/>
        <w:jc w:val="both"/>
        <w:rPr>
          <w:b/>
          <w:bCs/>
        </w:rPr>
      </w:pPr>
    </w:p>
    <w:p w:rsidR="00DF6173" w:rsidRPr="003933B7" w:rsidRDefault="00A55CFC" w:rsidP="00A91209">
      <w:pPr>
        <w:ind w:firstLine="567"/>
        <w:jc w:val="both"/>
        <w:rPr>
          <w:b/>
          <w:bCs/>
        </w:rPr>
      </w:pPr>
      <w:r w:rsidRPr="003933B7">
        <w:rPr>
          <w:b/>
          <w:bCs/>
        </w:rPr>
        <w:tab/>
      </w:r>
      <w:r w:rsidR="00DF6173" w:rsidRPr="003933B7">
        <w:rPr>
          <w:b/>
          <w:bCs/>
        </w:rPr>
        <w:t>Почви</w:t>
      </w:r>
    </w:p>
    <w:p w:rsidR="00DF6173" w:rsidRPr="003933B7" w:rsidRDefault="00DF6173" w:rsidP="000C1240">
      <w:pPr>
        <w:jc w:val="both"/>
        <w:rPr>
          <w:b/>
        </w:rPr>
      </w:pPr>
    </w:p>
    <w:p w:rsidR="0080609A" w:rsidRPr="003933B7" w:rsidRDefault="0080609A" w:rsidP="0080609A">
      <w:pPr>
        <w:ind w:firstLine="567"/>
        <w:jc w:val="both"/>
        <w:rPr>
          <w:bCs/>
        </w:rPr>
      </w:pPr>
      <w:r w:rsidRPr="003933B7">
        <w:rPr>
          <w:bCs/>
        </w:rPr>
        <w:tab/>
        <w:t>По време на строителството се очаква въздействие върху почвите само в местата на изграждане на фундаментите на жилищните сгради.</w:t>
      </w:r>
    </w:p>
    <w:p w:rsidR="0080609A" w:rsidRPr="003933B7" w:rsidRDefault="0080609A" w:rsidP="0080609A">
      <w:pPr>
        <w:ind w:firstLine="709"/>
        <w:jc w:val="both"/>
        <w:rPr>
          <w:bCs/>
        </w:rPr>
      </w:pPr>
      <w:r w:rsidRPr="003933B7">
        <w:rPr>
          <w:bCs/>
        </w:rPr>
        <w:t>Изкопаните земни маси ще се използват за обратно засипване, както и за оформяне на терена след приключване на строителните работи.</w:t>
      </w:r>
    </w:p>
    <w:p w:rsidR="0080609A" w:rsidRPr="003933B7" w:rsidRDefault="0080609A" w:rsidP="0080609A">
      <w:pPr>
        <w:ind w:firstLine="709"/>
        <w:jc w:val="both"/>
        <w:rPr>
          <w:bCs/>
        </w:rPr>
      </w:pPr>
      <w:r w:rsidRPr="003933B7">
        <w:rPr>
          <w:bCs/>
        </w:rPr>
        <w:t>Иззетият и съхранен хумусен слой ще се използва при озеленяването на УПИ.</w:t>
      </w:r>
    </w:p>
    <w:p w:rsidR="0080609A" w:rsidRPr="003933B7" w:rsidRDefault="0080609A" w:rsidP="0080609A">
      <w:pPr>
        <w:ind w:firstLine="709"/>
        <w:jc w:val="both"/>
        <w:rPr>
          <w:bCs/>
        </w:rPr>
      </w:pPr>
      <w:r w:rsidRPr="003933B7">
        <w:rPr>
          <w:bCs/>
        </w:rPr>
        <w:t xml:space="preserve">Въздействието върху почвите ще бъде </w:t>
      </w:r>
      <w:r w:rsidR="00AC223B" w:rsidRPr="003933B7">
        <w:rPr>
          <w:bCs/>
        </w:rPr>
        <w:t xml:space="preserve">незначително, </w:t>
      </w:r>
      <w:r w:rsidRPr="003933B7">
        <w:rPr>
          <w:bCs/>
        </w:rPr>
        <w:t>пряко, дълготрайно и локално само в местата на изграждане на фундаменти.</w:t>
      </w:r>
    </w:p>
    <w:p w:rsidR="0080609A" w:rsidRPr="003933B7" w:rsidRDefault="0080609A" w:rsidP="000C1240">
      <w:pPr>
        <w:jc w:val="both"/>
        <w:rPr>
          <w:b/>
        </w:rPr>
      </w:pPr>
    </w:p>
    <w:p w:rsidR="00BA4C61" w:rsidRPr="003933B7" w:rsidRDefault="00BA4C61" w:rsidP="00BA4C61">
      <w:pPr>
        <w:ind w:firstLine="709"/>
        <w:jc w:val="both"/>
        <w:rPr>
          <w:b/>
          <w:bCs/>
        </w:rPr>
      </w:pPr>
      <w:r w:rsidRPr="003933B7">
        <w:rPr>
          <w:b/>
          <w:bCs/>
        </w:rPr>
        <w:t>Въздействие от отпадъци</w:t>
      </w:r>
    </w:p>
    <w:p w:rsidR="003A5A2D" w:rsidRPr="003933B7" w:rsidRDefault="003A5A2D" w:rsidP="00BA4C61">
      <w:pPr>
        <w:ind w:firstLine="709"/>
        <w:jc w:val="both"/>
        <w:rPr>
          <w:b/>
          <w:bCs/>
        </w:rPr>
      </w:pPr>
    </w:p>
    <w:p w:rsidR="00DC0759" w:rsidRPr="003933B7" w:rsidRDefault="003A5A2D" w:rsidP="003A5A2D">
      <w:pPr>
        <w:ind w:firstLine="709"/>
        <w:jc w:val="both"/>
        <w:rPr>
          <w:bCs/>
        </w:rPr>
      </w:pPr>
      <w:r w:rsidRPr="003933B7">
        <w:rPr>
          <w:bCs/>
        </w:rPr>
        <w:t xml:space="preserve">Всички отпадъци, образувани по време на строителството, ще бъдат управлявани в съответствие с възприетата йерархия и добри практики. </w:t>
      </w:r>
    </w:p>
    <w:p w:rsidR="00707B6E" w:rsidRPr="003933B7" w:rsidRDefault="00164838" w:rsidP="00DC0759">
      <w:pPr>
        <w:ind w:firstLine="567"/>
        <w:jc w:val="both"/>
        <w:rPr>
          <w:bCs/>
        </w:rPr>
      </w:pPr>
      <w:r w:rsidRPr="003933B7">
        <w:rPr>
          <w:bCs/>
        </w:rPr>
        <w:tab/>
      </w:r>
      <w:r w:rsidR="00A55CFC" w:rsidRPr="003933B7">
        <w:rPr>
          <w:bCs/>
        </w:rPr>
        <w:t>По време на експлоатацията на ИП ще се формират само битови отпа</w:t>
      </w:r>
      <w:r w:rsidR="000A56F8" w:rsidRPr="003933B7">
        <w:rPr>
          <w:bCs/>
        </w:rPr>
        <w:t>д</w:t>
      </w:r>
      <w:r w:rsidR="00A55CFC" w:rsidRPr="003933B7">
        <w:rPr>
          <w:bCs/>
        </w:rPr>
        <w:t>ъци и</w:t>
      </w:r>
      <w:r w:rsidR="00DC0759" w:rsidRPr="003933B7">
        <w:rPr>
          <w:bCs/>
        </w:rPr>
        <w:t xml:space="preserve"> няма да окажат отрицателно въздействие върху компонентите на околната среда в района.</w:t>
      </w:r>
    </w:p>
    <w:p w:rsidR="00DC0759" w:rsidRPr="003933B7" w:rsidRDefault="00DC0759" w:rsidP="00DC0759">
      <w:pPr>
        <w:jc w:val="both"/>
        <w:rPr>
          <w:bCs/>
        </w:rPr>
      </w:pPr>
    </w:p>
    <w:p w:rsidR="00DF6173" w:rsidRPr="003933B7" w:rsidRDefault="00A55CFC" w:rsidP="00B16AC7">
      <w:pPr>
        <w:ind w:firstLine="567"/>
        <w:jc w:val="both"/>
        <w:rPr>
          <w:b/>
          <w:bCs/>
        </w:rPr>
      </w:pPr>
      <w:r w:rsidRPr="003933B7">
        <w:rPr>
          <w:b/>
          <w:bCs/>
        </w:rPr>
        <w:tab/>
      </w:r>
      <w:r w:rsidR="00DF6173" w:rsidRPr="003933B7">
        <w:rPr>
          <w:b/>
          <w:bCs/>
        </w:rPr>
        <w:t>Въздействие върху земните недра</w:t>
      </w:r>
    </w:p>
    <w:p w:rsidR="000A341C" w:rsidRPr="003933B7" w:rsidRDefault="000A341C" w:rsidP="00B16AC7">
      <w:pPr>
        <w:ind w:firstLine="567"/>
        <w:jc w:val="both"/>
        <w:rPr>
          <w:b/>
          <w:bCs/>
        </w:rPr>
      </w:pPr>
    </w:p>
    <w:p w:rsidR="00DF6173" w:rsidRPr="003933B7" w:rsidRDefault="000A341C" w:rsidP="000C1240">
      <w:pPr>
        <w:ind w:firstLine="708"/>
        <w:jc w:val="both"/>
        <w:rPr>
          <w:bCs/>
        </w:rPr>
      </w:pPr>
      <w:r w:rsidRPr="003933B7">
        <w:rPr>
          <w:bCs/>
        </w:rPr>
        <w:t xml:space="preserve">За реализирането на дейностите, предвидени в ИП, ще се извършат недълбоки изкопни работи при изграждането на основите на сградите </w:t>
      </w:r>
      <w:r w:rsidR="008C6128" w:rsidRPr="003933B7">
        <w:rPr>
          <w:bCs/>
        </w:rPr>
        <w:t>и локални дълбочинни въздействия при изграждането на сондажите</w:t>
      </w:r>
      <w:r w:rsidR="007C686B" w:rsidRPr="003933B7">
        <w:rPr>
          <w:bCs/>
        </w:rPr>
        <w:t>.</w:t>
      </w:r>
    </w:p>
    <w:p w:rsidR="0075423C" w:rsidRPr="003933B7" w:rsidRDefault="00A55CFC" w:rsidP="0075423C">
      <w:pPr>
        <w:ind w:firstLine="708"/>
        <w:jc w:val="both"/>
        <w:rPr>
          <w:bCs/>
        </w:rPr>
      </w:pPr>
      <w:r w:rsidRPr="003933B7">
        <w:rPr>
          <w:bCs/>
        </w:rPr>
        <w:t>Д</w:t>
      </w:r>
      <w:r w:rsidR="0075423C" w:rsidRPr="003933B7">
        <w:rPr>
          <w:bCs/>
        </w:rPr>
        <w:t>ейностите, предвидени за реализирането на ИП, не предполагат значително отрицателно въздействие върху земните недра.</w:t>
      </w:r>
    </w:p>
    <w:p w:rsidR="0075423C" w:rsidRPr="003933B7" w:rsidRDefault="0075423C" w:rsidP="000C1240">
      <w:pPr>
        <w:ind w:firstLine="708"/>
        <w:jc w:val="both"/>
        <w:rPr>
          <w:bCs/>
        </w:rPr>
      </w:pPr>
    </w:p>
    <w:p w:rsidR="00DF6173" w:rsidRPr="003933B7" w:rsidRDefault="00A55CFC" w:rsidP="00B16AC7">
      <w:pPr>
        <w:ind w:firstLine="567"/>
        <w:jc w:val="both"/>
        <w:rPr>
          <w:b/>
          <w:bCs/>
        </w:rPr>
      </w:pPr>
      <w:r w:rsidRPr="003933B7">
        <w:rPr>
          <w:b/>
          <w:bCs/>
        </w:rPr>
        <w:tab/>
      </w:r>
      <w:r w:rsidR="00DF6173" w:rsidRPr="003933B7">
        <w:rPr>
          <w:b/>
          <w:bCs/>
        </w:rPr>
        <w:t>Въздействие върху ландшафта</w:t>
      </w:r>
    </w:p>
    <w:p w:rsidR="002A343B" w:rsidRPr="003933B7" w:rsidRDefault="002A343B" w:rsidP="00B16AC7">
      <w:pPr>
        <w:ind w:firstLine="567"/>
        <w:jc w:val="both"/>
        <w:rPr>
          <w:b/>
          <w:bCs/>
        </w:rPr>
      </w:pPr>
    </w:p>
    <w:p w:rsidR="007C686B" w:rsidRPr="003933B7" w:rsidRDefault="00A55CFC" w:rsidP="00A55CFC">
      <w:pPr>
        <w:ind w:firstLine="567"/>
        <w:jc w:val="both"/>
      </w:pPr>
      <w:r w:rsidRPr="003933B7">
        <w:tab/>
      </w:r>
      <w:r w:rsidR="007C686B" w:rsidRPr="003933B7">
        <w:t>Реализирането на настоящото ИП ще доведе до промяна на ландшафта само в границите на имота. Дейностите, предвидени за реализирането на ИП, не предполагат въздействие върху ландшафта в района.</w:t>
      </w:r>
    </w:p>
    <w:p w:rsidR="00AB2189" w:rsidRPr="003933B7" w:rsidRDefault="00AB2189" w:rsidP="00A55CFC">
      <w:pPr>
        <w:ind w:firstLine="567"/>
        <w:jc w:val="both"/>
        <w:rPr>
          <w:color w:val="0070C0"/>
        </w:rPr>
      </w:pPr>
    </w:p>
    <w:p w:rsidR="00AB2189" w:rsidRPr="003933B7" w:rsidRDefault="00AB2189" w:rsidP="00A55CFC">
      <w:pPr>
        <w:ind w:firstLine="567"/>
        <w:jc w:val="both"/>
        <w:rPr>
          <w:color w:val="0070C0"/>
        </w:rPr>
      </w:pPr>
    </w:p>
    <w:p w:rsidR="00AB2189" w:rsidRPr="003933B7" w:rsidRDefault="00AB2189" w:rsidP="00A55CFC">
      <w:pPr>
        <w:ind w:firstLine="567"/>
        <w:jc w:val="both"/>
        <w:rPr>
          <w:color w:val="0070C0"/>
        </w:rPr>
      </w:pPr>
    </w:p>
    <w:p w:rsidR="00AB2189" w:rsidRPr="003933B7" w:rsidRDefault="00AB2189" w:rsidP="00A55CFC">
      <w:pPr>
        <w:ind w:firstLine="567"/>
        <w:jc w:val="both"/>
        <w:rPr>
          <w:color w:val="0070C0"/>
        </w:rPr>
      </w:pPr>
    </w:p>
    <w:p w:rsidR="00C06CB0" w:rsidRPr="003933B7" w:rsidRDefault="00C06CB0" w:rsidP="000C1240">
      <w:pPr>
        <w:ind w:firstLine="708"/>
        <w:jc w:val="both"/>
        <w:rPr>
          <w:b/>
          <w:bCs/>
        </w:rPr>
      </w:pPr>
    </w:p>
    <w:p w:rsidR="00DF6173" w:rsidRPr="003933B7" w:rsidRDefault="00A55CFC" w:rsidP="002A343B">
      <w:pPr>
        <w:ind w:firstLine="567"/>
        <w:jc w:val="both"/>
        <w:rPr>
          <w:b/>
          <w:bCs/>
        </w:rPr>
      </w:pPr>
      <w:r w:rsidRPr="003933B7">
        <w:rPr>
          <w:b/>
          <w:bCs/>
        </w:rPr>
        <w:lastRenderedPageBreak/>
        <w:tab/>
      </w:r>
      <w:r w:rsidR="00DF6173" w:rsidRPr="003933B7">
        <w:rPr>
          <w:b/>
          <w:bCs/>
        </w:rPr>
        <w:t>Въздействие върху биологичното разнообразие и неговите елементи</w:t>
      </w:r>
    </w:p>
    <w:p w:rsidR="00DF6173" w:rsidRPr="003933B7" w:rsidRDefault="00DF6173" w:rsidP="000C1240">
      <w:pPr>
        <w:ind w:firstLine="708"/>
        <w:jc w:val="both"/>
        <w:rPr>
          <w:b/>
          <w:bCs/>
        </w:rPr>
      </w:pPr>
    </w:p>
    <w:p w:rsidR="00DC0759" w:rsidRPr="003933B7" w:rsidRDefault="00A1632B" w:rsidP="00DC0759">
      <w:pPr>
        <w:jc w:val="both"/>
      </w:pPr>
      <w:r w:rsidRPr="003933B7">
        <w:tab/>
      </w:r>
      <w:r w:rsidR="00DC0759" w:rsidRPr="003933B7">
        <w:t>Предвид мес</w:t>
      </w:r>
      <w:r w:rsidR="00A55CFC" w:rsidRPr="003933B7">
        <w:t>тоположението и характера на ИП</w:t>
      </w:r>
      <w:r w:rsidR="00DC0759" w:rsidRPr="003933B7">
        <w:t xml:space="preserve"> не се очаква въздействие върху елементите на биоразнообразието, свързано с отнемане или модифициране на местообитанията им.</w:t>
      </w:r>
    </w:p>
    <w:p w:rsidR="00DC0759" w:rsidRPr="003933B7" w:rsidRDefault="00DC0759" w:rsidP="00DC0759">
      <w:pPr>
        <w:jc w:val="both"/>
        <w:rPr>
          <w:i/>
        </w:rPr>
      </w:pPr>
      <w:r w:rsidRPr="003933B7">
        <w:tab/>
        <w:t xml:space="preserve">По време на строителството се предполага наличие на шумово замърсяване, влияещо върху антропогенно чувствителните животински видове в съвсем близките до ИП места. </w:t>
      </w:r>
    </w:p>
    <w:p w:rsidR="00291AB1" w:rsidRPr="003933B7" w:rsidRDefault="00291AB1" w:rsidP="000C1240">
      <w:pPr>
        <w:ind w:firstLine="708"/>
        <w:jc w:val="both"/>
        <w:rPr>
          <w:b/>
          <w:bCs/>
        </w:rPr>
      </w:pPr>
    </w:p>
    <w:p w:rsidR="00DF6173" w:rsidRPr="003933B7" w:rsidRDefault="00A55CFC" w:rsidP="00A1632B">
      <w:pPr>
        <w:ind w:firstLine="567"/>
        <w:jc w:val="both"/>
        <w:rPr>
          <w:b/>
          <w:bCs/>
        </w:rPr>
      </w:pPr>
      <w:r w:rsidRPr="003933B7">
        <w:rPr>
          <w:b/>
          <w:bCs/>
        </w:rPr>
        <w:tab/>
      </w:r>
      <w:r w:rsidR="00DF6173" w:rsidRPr="003933B7">
        <w:rPr>
          <w:b/>
          <w:bCs/>
        </w:rPr>
        <w:t>Въздействие върху защитените територии</w:t>
      </w:r>
    </w:p>
    <w:p w:rsidR="00DF6173" w:rsidRPr="003933B7" w:rsidRDefault="00DF6173" w:rsidP="000C1240">
      <w:pPr>
        <w:jc w:val="both"/>
        <w:rPr>
          <w:b/>
          <w:bCs/>
        </w:rPr>
      </w:pPr>
    </w:p>
    <w:p w:rsidR="00270432" w:rsidRPr="003933B7" w:rsidRDefault="00270432" w:rsidP="00270432">
      <w:pPr>
        <w:ind w:firstLine="709"/>
        <w:jc w:val="both"/>
        <w:rPr>
          <w:bCs/>
        </w:rPr>
      </w:pPr>
      <w:r w:rsidRPr="003933B7">
        <w:rPr>
          <w:bCs/>
        </w:rPr>
        <w:t>Имотът, предвиден за реализиране на ИП, не засяга защитени територии по смисъла на Закона за защитените територии (ЗЗТ). Най-близката такава е защитена местност „Чинарите“</w:t>
      </w:r>
      <w:r w:rsidR="00AB2189" w:rsidRPr="003933B7">
        <w:rPr>
          <w:bCs/>
        </w:rPr>
        <w:t>,</w:t>
      </w:r>
      <w:r w:rsidRPr="003933B7">
        <w:rPr>
          <w:bCs/>
        </w:rPr>
        <w:t xml:space="preserve"> разположена на 1,8 км в югозападна посока. Във връзка с това реализацията на ИП не е свързана с въздействие върху защитените територии.</w:t>
      </w:r>
    </w:p>
    <w:p w:rsidR="00390DA2" w:rsidRPr="003933B7" w:rsidRDefault="00390DA2" w:rsidP="00270432">
      <w:pPr>
        <w:jc w:val="both"/>
        <w:rPr>
          <w:b/>
          <w:bCs/>
        </w:rPr>
      </w:pPr>
    </w:p>
    <w:p w:rsidR="00DF6173" w:rsidRPr="003933B7" w:rsidRDefault="00DF6173" w:rsidP="00511CDE">
      <w:pPr>
        <w:ind w:firstLine="709"/>
        <w:jc w:val="both"/>
        <w:rPr>
          <w:b/>
          <w:bCs/>
        </w:rPr>
      </w:pPr>
      <w:r w:rsidRPr="003933B7">
        <w:rPr>
          <w:b/>
          <w:bCs/>
        </w:rPr>
        <w:t>2. Въздействие върху елементи от Националната екологична мрежа,    включително на разположените в близост до инвестиционното предложение.</w:t>
      </w:r>
    </w:p>
    <w:p w:rsidR="00DF6173" w:rsidRPr="003933B7" w:rsidRDefault="00DF6173" w:rsidP="00005EF7">
      <w:pPr>
        <w:ind w:firstLine="708"/>
        <w:jc w:val="both"/>
        <w:rPr>
          <w:b/>
          <w:bCs/>
        </w:rPr>
      </w:pPr>
    </w:p>
    <w:p w:rsidR="00270432" w:rsidRPr="003933B7" w:rsidRDefault="00270432" w:rsidP="00270432">
      <w:pPr>
        <w:ind w:firstLine="708"/>
        <w:jc w:val="both"/>
      </w:pPr>
      <w:r w:rsidRPr="003933B7">
        <w:t>Територията, предвидена за реализиране на ИП, не засяга елементи на Националната екологична мрежа (НЕМ). Най-близкият такъв съгласно Закона за биологичното разнообразие: защитена зона (ЗЗ) по Директивата за опазване на местообитанията: BG0001033 „Брестовица“, разположена на около 6,4 км в югозападна посока.</w:t>
      </w:r>
    </w:p>
    <w:p w:rsidR="00390DA2" w:rsidRPr="003933B7" w:rsidRDefault="00270432" w:rsidP="00270432">
      <w:pPr>
        <w:ind w:firstLine="708"/>
        <w:jc w:val="both"/>
      </w:pPr>
      <w:r w:rsidRPr="003933B7">
        <w:t>Реализирането на ИП не предполага въздействия върху елементи на Националната екологична мрежа (НЕМ).</w:t>
      </w:r>
    </w:p>
    <w:p w:rsidR="00390DA2" w:rsidRPr="003933B7" w:rsidRDefault="00390DA2" w:rsidP="00BC2043">
      <w:pPr>
        <w:ind w:firstLine="708"/>
        <w:jc w:val="both"/>
        <w:rPr>
          <w:color w:val="0070C0"/>
        </w:rPr>
      </w:pPr>
    </w:p>
    <w:p w:rsidR="00DF6173" w:rsidRPr="003933B7" w:rsidRDefault="00DF6173" w:rsidP="00BC2043">
      <w:pPr>
        <w:ind w:firstLine="708"/>
        <w:jc w:val="both"/>
        <w:rPr>
          <w:b/>
          <w:bCs/>
        </w:rPr>
      </w:pPr>
      <w:r w:rsidRPr="003933B7">
        <w:rPr>
          <w:b/>
          <w:bCs/>
        </w:rPr>
        <w:t>3. Очакваните последици, произтичащи от уязвимостта на инвестиционното предложение от риск от големи аварии и/или бедствия.</w:t>
      </w:r>
    </w:p>
    <w:p w:rsidR="00DF6173" w:rsidRPr="003933B7" w:rsidRDefault="00DF6173" w:rsidP="00FF66A1">
      <w:pPr>
        <w:ind w:firstLine="708"/>
        <w:jc w:val="both"/>
        <w:rPr>
          <w:bCs/>
          <w:color w:val="0070C0"/>
        </w:rPr>
      </w:pPr>
    </w:p>
    <w:p w:rsidR="006E0429" w:rsidRPr="003933B7" w:rsidRDefault="006E0429" w:rsidP="006E0429">
      <w:pPr>
        <w:ind w:firstLine="708"/>
        <w:jc w:val="both"/>
        <w:rPr>
          <w:bCs/>
          <w:iCs/>
        </w:rPr>
      </w:pPr>
      <w:r w:rsidRPr="003933B7">
        <w:rPr>
          <w:bCs/>
          <w:iCs/>
        </w:rPr>
        <w:t>В близост до територията на ИП липсват обекти, класифицирани с висок или нисък рисков потенциал, поради което няма риск от засягането ѝ от възникнала голяма авария с опасни вещества.</w:t>
      </w:r>
    </w:p>
    <w:p w:rsidR="00BC0878" w:rsidRPr="003933B7" w:rsidRDefault="00BC0878" w:rsidP="00BC0878">
      <w:pPr>
        <w:ind w:firstLine="708"/>
        <w:jc w:val="both"/>
        <w:rPr>
          <w:bCs/>
        </w:rPr>
      </w:pPr>
      <w:r w:rsidRPr="003933B7">
        <w:rPr>
          <w:bCs/>
        </w:rPr>
        <w:t>Територията на ИП се намира извън определените райони със значителен потенциален риск от наводнения в ИБР и не попада в зони, които могат да бъдат наводнени съобразно картите на районите под заплаха от наводнения при сценариите, посочени в чл. 146е от Закона за водите.</w:t>
      </w:r>
    </w:p>
    <w:p w:rsidR="00BC0878" w:rsidRPr="003933B7" w:rsidRDefault="00BC0878" w:rsidP="00BC0878">
      <w:pPr>
        <w:ind w:firstLine="708"/>
        <w:jc w:val="both"/>
        <w:rPr>
          <w:bCs/>
        </w:rPr>
      </w:pPr>
      <w:r w:rsidRPr="003933B7">
        <w:rPr>
          <w:bCs/>
        </w:rPr>
        <w:t xml:space="preserve">Инвестиционното предложение е уязвимо при настъпване на природни бедствия (пожар в района, земетресение). Последствията от тях за пребиваващите и самите </w:t>
      </w:r>
      <w:r w:rsidR="00AB2189" w:rsidRPr="003933B7">
        <w:rPr>
          <w:bCs/>
        </w:rPr>
        <w:t xml:space="preserve">жилищни </w:t>
      </w:r>
      <w:r w:rsidRPr="003933B7">
        <w:rPr>
          <w:bCs/>
        </w:rPr>
        <w:t>обекти биха могли да бъдат минимизирани при спазване на действията при извънредни и бедствени ситуации.</w:t>
      </w:r>
    </w:p>
    <w:p w:rsidR="000815A6" w:rsidRPr="003933B7" w:rsidRDefault="000815A6" w:rsidP="000815A6">
      <w:pPr>
        <w:ind w:firstLine="708"/>
        <w:jc w:val="both"/>
        <w:rPr>
          <w:bCs/>
        </w:rPr>
      </w:pPr>
    </w:p>
    <w:p w:rsidR="00DF6173" w:rsidRPr="003933B7" w:rsidRDefault="00DF6173" w:rsidP="00005EF7">
      <w:pPr>
        <w:ind w:firstLine="708"/>
        <w:jc w:val="both"/>
        <w:rPr>
          <w:b/>
          <w:bCs/>
        </w:rPr>
      </w:pPr>
      <w:r w:rsidRPr="003933B7">
        <w:rPr>
          <w:b/>
          <w:bCs/>
        </w:rPr>
        <w:t xml:space="preserve">4. Вид и естество на въздействието (пряко, непряко, вторично, кумулативно, краткотрайно, средно- и дълготрайно, постоянно и временно, положително и отрицателно). </w:t>
      </w:r>
    </w:p>
    <w:p w:rsidR="006E0429" w:rsidRPr="003933B7" w:rsidRDefault="006E0429" w:rsidP="005205B7">
      <w:pPr>
        <w:ind w:firstLine="708"/>
        <w:jc w:val="both"/>
        <w:rPr>
          <w:bCs/>
          <w:color w:val="0070C0"/>
        </w:rPr>
      </w:pPr>
    </w:p>
    <w:p w:rsidR="005205B7" w:rsidRPr="003933B7" w:rsidRDefault="005205B7" w:rsidP="005205B7">
      <w:pPr>
        <w:ind w:firstLine="708"/>
        <w:jc w:val="both"/>
        <w:rPr>
          <w:bCs/>
        </w:rPr>
      </w:pPr>
      <w:r w:rsidRPr="003933B7">
        <w:rPr>
          <w:bCs/>
        </w:rPr>
        <w:t>Характерът на ИП не предполага въздействие върху подземните и повърхностните води.</w:t>
      </w:r>
    </w:p>
    <w:p w:rsidR="005205B7" w:rsidRPr="003933B7" w:rsidRDefault="005205B7" w:rsidP="005205B7">
      <w:pPr>
        <w:ind w:firstLine="708"/>
        <w:jc w:val="both"/>
        <w:rPr>
          <w:bCs/>
        </w:rPr>
      </w:pPr>
      <w:r w:rsidRPr="003933B7">
        <w:rPr>
          <w:bCs/>
        </w:rPr>
        <w:t xml:space="preserve">Въздействието върху почвите ще бъде </w:t>
      </w:r>
      <w:r w:rsidR="00AC223B" w:rsidRPr="003933B7">
        <w:rPr>
          <w:bCs/>
        </w:rPr>
        <w:t xml:space="preserve">незначително, </w:t>
      </w:r>
      <w:r w:rsidRPr="003933B7">
        <w:rPr>
          <w:bCs/>
        </w:rPr>
        <w:t>пряко, краткотрайно, временно в периода на строителство.</w:t>
      </w:r>
    </w:p>
    <w:p w:rsidR="005205B7" w:rsidRPr="003933B7" w:rsidRDefault="005205B7" w:rsidP="006E0429">
      <w:pPr>
        <w:ind w:firstLine="708"/>
        <w:jc w:val="both"/>
        <w:rPr>
          <w:bCs/>
        </w:rPr>
      </w:pPr>
      <w:r w:rsidRPr="003933B7">
        <w:rPr>
          <w:bCs/>
        </w:rPr>
        <w:lastRenderedPageBreak/>
        <w:t>Въздействието върху атмосферния въздух ще бъде незначително, локално и</w:t>
      </w:r>
      <w:r w:rsidR="006E0429" w:rsidRPr="003933B7">
        <w:rPr>
          <w:bCs/>
        </w:rPr>
        <w:t xml:space="preserve"> </w:t>
      </w:r>
      <w:r w:rsidRPr="003933B7">
        <w:rPr>
          <w:bCs/>
        </w:rPr>
        <w:t>обратимо.</w:t>
      </w:r>
    </w:p>
    <w:p w:rsidR="005205B7" w:rsidRPr="003933B7" w:rsidRDefault="005205B7" w:rsidP="005205B7">
      <w:pPr>
        <w:ind w:firstLine="708"/>
        <w:jc w:val="both"/>
        <w:rPr>
          <w:bCs/>
        </w:rPr>
      </w:pPr>
      <w:r w:rsidRPr="003933B7">
        <w:rPr>
          <w:bCs/>
        </w:rPr>
        <w:t xml:space="preserve">Въздействието върху здравето на населението в квартала от реализирането на инвестиционното предложение ще бъде </w:t>
      </w:r>
      <w:r w:rsidR="00AC223B" w:rsidRPr="003933B7">
        <w:rPr>
          <w:bCs/>
        </w:rPr>
        <w:t xml:space="preserve">незначително, </w:t>
      </w:r>
      <w:r w:rsidRPr="003933B7">
        <w:rPr>
          <w:bCs/>
        </w:rPr>
        <w:t xml:space="preserve">пряко, краткотрайно и временно – в периода на строителството и положително по време на експлоатацията на </w:t>
      </w:r>
      <w:r w:rsidR="006E0429" w:rsidRPr="003933B7">
        <w:rPr>
          <w:bCs/>
        </w:rPr>
        <w:t>жилищните сгради</w:t>
      </w:r>
      <w:r w:rsidRPr="003933B7">
        <w:rPr>
          <w:bCs/>
        </w:rPr>
        <w:t>.</w:t>
      </w:r>
    </w:p>
    <w:p w:rsidR="008A2CEC" w:rsidRPr="003933B7" w:rsidRDefault="009F7380" w:rsidP="00594EE6">
      <w:pPr>
        <w:ind w:firstLine="708"/>
        <w:jc w:val="both"/>
        <w:rPr>
          <w:bCs/>
        </w:rPr>
      </w:pPr>
      <w:r w:rsidRPr="003933B7">
        <w:rPr>
          <w:bCs/>
        </w:rPr>
        <w:t>Реализирането на ИП не предполага въздействия върху обектите с културно-историческа ценност, ландшафта и елементите на НЕМ.</w:t>
      </w:r>
    </w:p>
    <w:p w:rsidR="00333506" w:rsidRPr="003933B7" w:rsidRDefault="00333506" w:rsidP="00594EE6">
      <w:pPr>
        <w:ind w:firstLine="708"/>
        <w:jc w:val="both"/>
        <w:rPr>
          <w:bCs/>
          <w:color w:val="7030A0"/>
        </w:rPr>
      </w:pPr>
    </w:p>
    <w:p w:rsidR="00DF6173" w:rsidRPr="003933B7" w:rsidRDefault="00DF6173" w:rsidP="005C52E4">
      <w:pPr>
        <w:ind w:firstLine="567"/>
        <w:jc w:val="both"/>
        <w:rPr>
          <w:b/>
          <w:bCs/>
        </w:rPr>
      </w:pPr>
      <w:r w:rsidRPr="003933B7">
        <w:rPr>
          <w:b/>
          <w:bCs/>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rsidR="009F7380" w:rsidRPr="003933B7" w:rsidRDefault="009F7380" w:rsidP="0091169D">
      <w:pPr>
        <w:jc w:val="both"/>
      </w:pPr>
    </w:p>
    <w:p w:rsidR="00BD27E8" w:rsidRPr="003933B7" w:rsidRDefault="006E0429" w:rsidP="00BD27E8">
      <w:pPr>
        <w:ind w:firstLine="567"/>
        <w:jc w:val="both"/>
      </w:pPr>
      <w:r w:rsidRPr="003933B7">
        <w:tab/>
      </w:r>
      <w:r w:rsidR="00BD27E8" w:rsidRPr="003933B7">
        <w:t xml:space="preserve">Предвижда се ИП да се реализира само в поземлен имот  ПИ </w:t>
      </w:r>
      <w:r w:rsidR="00BD27E8" w:rsidRPr="003933B7">
        <w:rPr>
          <w:bCs/>
          <w:lang w:bidi="bg-BG"/>
        </w:rPr>
        <w:t>06077.40.692, землище на с. Браниполе, местност „Прав камък“, Община Родопи, Област Пловдив</w:t>
      </w:r>
      <w:r w:rsidR="00BD27E8" w:rsidRPr="003933B7">
        <w:t xml:space="preserve">, с обща площ </w:t>
      </w:r>
      <w:r w:rsidR="00BD27E8" w:rsidRPr="003933B7">
        <w:rPr>
          <w:lang w:bidi="bg-BG"/>
        </w:rPr>
        <w:t>4500 кв.м</w:t>
      </w:r>
      <w:r w:rsidR="00BD27E8" w:rsidRPr="003933B7">
        <w:t xml:space="preserve">. </w:t>
      </w:r>
    </w:p>
    <w:p w:rsidR="00BD27E8" w:rsidRPr="003933B7" w:rsidRDefault="006E0429" w:rsidP="00BD27E8">
      <w:pPr>
        <w:ind w:firstLine="567"/>
        <w:jc w:val="both"/>
        <w:rPr>
          <w:bCs/>
        </w:rPr>
      </w:pPr>
      <w:r w:rsidRPr="003933B7">
        <w:tab/>
      </w:r>
      <w:r w:rsidR="00BD27E8" w:rsidRPr="003933B7">
        <w:rPr>
          <w:bCs/>
        </w:rPr>
        <w:t>За достъп до новообразуваните УПИ се предвижда свързване със съществуващ път с</w:t>
      </w:r>
      <w:r w:rsidR="00BD27E8" w:rsidRPr="003933B7">
        <w:rPr>
          <w:bCs/>
          <w:lang w:bidi="bg-BG"/>
        </w:rPr>
        <w:t xml:space="preserve">  идентификатор ПИ 06077.40.303</w:t>
      </w:r>
      <w:r w:rsidR="00BD27E8" w:rsidRPr="003933B7">
        <w:rPr>
          <w:bCs/>
        </w:rPr>
        <w:t xml:space="preserve"> от изток.</w:t>
      </w:r>
    </w:p>
    <w:p w:rsidR="006E0429" w:rsidRPr="003933B7" w:rsidRDefault="0091169D" w:rsidP="005C52E4">
      <w:pPr>
        <w:ind w:firstLine="567"/>
        <w:jc w:val="both"/>
      </w:pPr>
      <w:r w:rsidRPr="003933B7">
        <w:t>.</w:t>
      </w:r>
    </w:p>
    <w:p w:rsidR="00DF6173" w:rsidRPr="003933B7" w:rsidRDefault="00DF6173" w:rsidP="005C52E4">
      <w:pPr>
        <w:ind w:firstLine="567"/>
        <w:jc w:val="both"/>
        <w:rPr>
          <w:b/>
          <w:bCs/>
        </w:rPr>
      </w:pPr>
      <w:r w:rsidRPr="003933B7">
        <w:rPr>
          <w:b/>
          <w:bCs/>
        </w:rPr>
        <w:t>6. Вероятност, интензивност, комплексност на въздействието.</w:t>
      </w:r>
    </w:p>
    <w:p w:rsidR="00DF6173" w:rsidRPr="003933B7" w:rsidRDefault="00DF6173" w:rsidP="00005EF7">
      <w:pPr>
        <w:ind w:firstLine="708"/>
        <w:jc w:val="both"/>
        <w:rPr>
          <w:b/>
          <w:bCs/>
        </w:rPr>
      </w:pPr>
    </w:p>
    <w:p w:rsidR="00800213" w:rsidRPr="003933B7" w:rsidRDefault="006E0429" w:rsidP="005C52E4">
      <w:pPr>
        <w:ind w:firstLine="567"/>
        <w:jc w:val="both"/>
        <w:rPr>
          <w:bCs/>
        </w:rPr>
      </w:pPr>
      <w:r w:rsidRPr="003933B7">
        <w:rPr>
          <w:bCs/>
        </w:rPr>
        <w:tab/>
      </w:r>
      <w:r w:rsidR="00DF6173" w:rsidRPr="003933B7">
        <w:rPr>
          <w:bCs/>
        </w:rPr>
        <w:t>Няма вероятност за значително отрицателно въздействие върху околната среда.</w:t>
      </w:r>
    </w:p>
    <w:p w:rsidR="00D817A0" w:rsidRPr="003933B7" w:rsidRDefault="006E0429" w:rsidP="00D817A0">
      <w:pPr>
        <w:ind w:firstLine="567"/>
        <w:jc w:val="both"/>
        <w:rPr>
          <w:bCs/>
        </w:rPr>
      </w:pPr>
      <w:r w:rsidRPr="003933B7">
        <w:rPr>
          <w:bCs/>
        </w:rPr>
        <w:tab/>
      </w:r>
      <w:r w:rsidR="00800213" w:rsidRPr="003933B7">
        <w:rPr>
          <w:bCs/>
        </w:rPr>
        <w:t xml:space="preserve">Вероятността за </w:t>
      </w:r>
      <w:r w:rsidR="00E3767D" w:rsidRPr="003933B7">
        <w:rPr>
          <w:bCs/>
        </w:rPr>
        <w:t xml:space="preserve">отрицателно </w:t>
      </w:r>
      <w:r w:rsidR="00800213" w:rsidRPr="003933B7">
        <w:rPr>
          <w:bCs/>
        </w:rPr>
        <w:t>въздействие</w:t>
      </w:r>
      <w:r w:rsidR="00DF6173" w:rsidRPr="003933B7">
        <w:rPr>
          <w:bCs/>
        </w:rPr>
        <w:t xml:space="preserve"> върху </w:t>
      </w:r>
      <w:r w:rsidR="00800213" w:rsidRPr="003933B7">
        <w:rPr>
          <w:bCs/>
        </w:rPr>
        <w:t xml:space="preserve">населението, </w:t>
      </w:r>
      <w:r w:rsidR="00DF6173" w:rsidRPr="003933B7">
        <w:rPr>
          <w:bCs/>
        </w:rPr>
        <w:t xml:space="preserve">атмосферния въздух и почвите </w:t>
      </w:r>
      <w:r w:rsidR="005440CF" w:rsidRPr="003933B7">
        <w:rPr>
          <w:bCs/>
        </w:rPr>
        <w:t>съществува</w:t>
      </w:r>
      <w:r w:rsidR="00E3767D" w:rsidRPr="003933B7">
        <w:rPr>
          <w:bCs/>
        </w:rPr>
        <w:t>, по време на строителството</w:t>
      </w:r>
      <w:r w:rsidR="00800213" w:rsidRPr="003933B7">
        <w:rPr>
          <w:bCs/>
        </w:rPr>
        <w:t xml:space="preserve">, но въздействието ще бъде </w:t>
      </w:r>
      <w:r w:rsidR="00DF6173" w:rsidRPr="003933B7">
        <w:rPr>
          <w:bCs/>
        </w:rPr>
        <w:t xml:space="preserve">с </w:t>
      </w:r>
      <w:r w:rsidR="00800213" w:rsidRPr="003933B7">
        <w:rPr>
          <w:bCs/>
        </w:rPr>
        <w:t>ниска интензивност</w:t>
      </w:r>
      <w:r w:rsidR="00DF6173" w:rsidRPr="003933B7">
        <w:rPr>
          <w:bCs/>
        </w:rPr>
        <w:t>, при спазване на мерките в т.11.</w:t>
      </w:r>
      <w:r w:rsidR="00E3767D" w:rsidRPr="003933B7">
        <w:rPr>
          <w:bCs/>
        </w:rPr>
        <w:t xml:space="preserve"> </w:t>
      </w:r>
    </w:p>
    <w:p w:rsidR="00DF6173" w:rsidRPr="003933B7" w:rsidRDefault="006E0429" w:rsidP="005C52E4">
      <w:pPr>
        <w:ind w:firstLine="567"/>
        <w:jc w:val="both"/>
        <w:rPr>
          <w:bCs/>
        </w:rPr>
      </w:pPr>
      <w:r w:rsidRPr="003933B7">
        <w:rPr>
          <w:bCs/>
        </w:rPr>
        <w:tab/>
      </w:r>
      <w:r w:rsidR="00800213" w:rsidRPr="003933B7">
        <w:rPr>
          <w:bCs/>
        </w:rPr>
        <w:t>Вероятност</w:t>
      </w:r>
      <w:r w:rsidR="00DF6173" w:rsidRPr="003933B7">
        <w:rPr>
          <w:bCs/>
        </w:rPr>
        <w:t xml:space="preserve"> за въздействие върху </w:t>
      </w:r>
      <w:r w:rsidR="005C52E4" w:rsidRPr="003933B7">
        <w:rPr>
          <w:bCs/>
        </w:rPr>
        <w:t xml:space="preserve">подземните и </w:t>
      </w:r>
      <w:r w:rsidR="00DF6173" w:rsidRPr="003933B7">
        <w:rPr>
          <w:bCs/>
        </w:rPr>
        <w:t xml:space="preserve">повърхностни води </w:t>
      </w:r>
      <w:r w:rsidR="00800213" w:rsidRPr="003933B7">
        <w:rPr>
          <w:bCs/>
        </w:rPr>
        <w:t>не се очаква</w:t>
      </w:r>
      <w:r w:rsidR="00DF6173" w:rsidRPr="003933B7">
        <w:rPr>
          <w:bCs/>
        </w:rPr>
        <w:t>.</w:t>
      </w:r>
    </w:p>
    <w:p w:rsidR="000A4003" w:rsidRPr="003933B7" w:rsidRDefault="000A4003" w:rsidP="003E16FF">
      <w:pPr>
        <w:tabs>
          <w:tab w:val="left" w:pos="567"/>
        </w:tabs>
        <w:jc w:val="both"/>
        <w:rPr>
          <w:bCs/>
        </w:rPr>
      </w:pPr>
      <w:r w:rsidRPr="003933B7">
        <w:rPr>
          <w:b/>
          <w:bCs/>
        </w:rPr>
        <w:tab/>
      </w:r>
      <w:r w:rsidR="006E0429" w:rsidRPr="003933B7">
        <w:rPr>
          <w:b/>
          <w:bCs/>
        </w:rPr>
        <w:tab/>
      </w:r>
      <w:r w:rsidRPr="003933B7">
        <w:rPr>
          <w:bCs/>
        </w:rPr>
        <w:t xml:space="preserve">Не се очаква </w:t>
      </w:r>
      <w:r w:rsidR="006E0429" w:rsidRPr="003933B7">
        <w:rPr>
          <w:bCs/>
        </w:rPr>
        <w:t xml:space="preserve">вероятност на </w:t>
      </w:r>
      <w:r w:rsidRPr="003933B7">
        <w:rPr>
          <w:bCs/>
        </w:rPr>
        <w:t>въздействие</w:t>
      </w:r>
      <w:r w:rsidR="009F7380" w:rsidRPr="003933B7">
        <w:rPr>
          <w:bCs/>
        </w:rPr>
        <w:t xml:space="preserve"> на</w:t>
      </w:r>
      <w:r w:rsidRPr="003933B7">
        <w:rPr>
          <w:bCs/>
        </w:rPr>
        <w:t xml:space="preserve"> известните обекти с историческа, културна или археологическа стойност.</w:t>
      </w:r>
    </w:p>
    <w:p w:rsidR="006E0429" w:rsidRPr="003933B7" w:rsidRDefault="006E0429" w:rsidP="006E0429">
      <w:pPr>
        <w:tabs>
          <w:tab w:val="left" w:pos="0"/>
        </w:tabs>
        <w:ind w:firstLine="540"/>
        <w:jc w:val="both"/>
      </w:pPr>
      <w:r w:rsidRPr="003933B7">
        <w:tab/>
        <w:t>Вероятността и интензивността на въздействие на отпадъците върху компонентите е малка, тъй като на обекта ще се генерират единствено битови отпадъци в малки количества.</w:t>
      </w:r>
    </w:p>
    <w:p w:rsidR="00D817A0" w:rsidRPr="003933B7" w:rsidRDefault="00D817A0" w:rsidP="00D817A0">
      <w:pPr>
        <w:ind w:firstLine="708"/>
        <w:jc w:val="both"/>
        <w:rPr>
          <w:bCs/>
        </w:rPr>
      </w:pPr>
      <w:r w:rsidRPr="003933B7">
        <w:rPr>
          <w:bCs/>
        </w:rPr>
        <w:t>По време на експлоатацията се очакват положителни въздействия върху населението заради предназначението на обекта и върху население и частично върху атмосферен въздух – поради осъществяване на озеленяване на терена. Въздействието ще е комплексно.</w:t>
      </w:r>
    </w:p>
    <w:p w:rsidR="000A4003" w:rsidRPr="003933B7" w:rsidRDefault="000A4003" w:rsidP="000A4003">
      <w:pPr>
        <w:jc w:val="both"/>
        <w:rPr>
          <w:b/>
          <w:bCs/>
        </w:rPr>
      </w:pPr>
    </w:p>
    <w:p w:rsidR="00DF6173" w:rsidRPr="003933B7" w:rsidRDefault="00DF6173" w:rsidP="00005EF7">
      <w:pPr>
        <w:ind w:firstLine="708"/>
        <w:jc w:val="both"/>
        <w:rPr>
          <w:b/>
          <w:bCs/>
        </w:rPr>
      </w:pPr>
      <w:r w:rsidRPr="003933B7">
        <w:rPr>
          <w:b/>
          <w:bCs/>
        </w:rPr>
        <w:t>7. Очакваното настъпване, продължителността, честотата и обратимостта на въздействието.</w:t>
      </w:r>
    </w:p>
    <w:p w:rsidR="00DF6173" w:rsidRPr="003933B7" w:rsidRDefault="00DF6173" w:rsidP="00C62C06">
      <w:pPr>
        <w:ind w:firstLine="708"/>
        <w:jc w:val="both"/>
        <w:rPr>
          <w:bCs/>
        </w:rPr>
      </w:pPr>
    </w:p>
    <w:p w:rsidR="00DF6173" w:rsidRPr="003933B7" w:rsidRDefault="00DF6173" w:rsidP="00D239CA">
      <w:pPr>
        <w:ind w:firstLine="708"/>
        <w:jc w:val="both"/>
        <w:rPr>
          <w:bCs/>
        </w:rPr>
      </w:pPr>
      <w:r w:rsidRPr="003933B7">
        <w:rPr>
          <w:bCs/>
        </w:rPr>
        <w:t xml:space="preserve">Въздействието върху населението и атмосферния въздух ще настъпи със започване на строителните дейности и ще продължи през краткия период до приключването им. </w:t>
      </w:r>
      <w:r w:rsidR="005C53F6" w:rsidRPr="003933B7">
        <w:rPr>
          <w:bCs/>
        </w:rPr>
        <w:t>Въздействието ще е о</w:t>
      </w:r>
      <w:r w:rsidRPr="003933B7">
        <w:rPr>
          <w:bCs/>
        </w:rPr>
        <w:t xml:space="preserve">братимо. </w:t>
      </w:r>
    </w:p>
    <w:p w:rsidR="00DF6173" w:rsidRPr="003933B7" w:rsidRDefault="00DF6173" w:rsidP="00D239CA">
      <w:pPr>
        <w:ind w:firstLine="708"/>
        <w:jc w:val="both"/>
        <w:rPr>
          <w:bCs/>
        </w:rPr>
      </w:pPr>
      <w:r w:rsidRPr="003933B7">
        <w:rPr>
          <w:bCs/>
        </w:rPr>
        <w:t xml:space="preserve">Въздействието върху почвите настъпва с началото на строителството и продължава до окончателното завършване на строителните дейности. </w:t>
      </w:r>
    </w:p>
    <w:p w:rsidR="006E0429" w:rsidRPr="003933B7" w:rsidRDefault="003E16FF" w:rsidP="003E16FF">
      <w:pPr>
        <w:jc w:val="both"/>
      </w:pPr>
      <w:r w:rsidRPr="003933B7">
        <w:tab/>
      </w:r>
      <w:r w:rsidR="006E0429" w:rsidRPr="003933B7">
        <w:t xml:space="preserve">Очаква се въздействието върху земните недра и ландшафта да настъпи при започване на строителни дейности, като честотата му ще е налична само през този период. </w:t>
      </w:r>
    </w:p>
    <w:p w:rsidR="003E16FF" w:rsidRPr="003933B7" w:rsidRDefault="006E0429" w:rsidP="003E16FF">
      <w:pPr>
        <w:jc w:val="both"/>
      </w:pPr>
      <w:r w:rsidRPr="003933B7">
        <w:tab/>
      </w:r>
      <w:r w:rsidR="00BD0B4A" w:rsidRPr="003933B7">
        <w:t>Реализирането на ИП не предполага въздействия върху обектите с културно-историческа ценност, ландшафта и елементите на НЕМ.</w:t>
      </w:r>
    </w:p>
    <w:p w:rsidR="00B51947" w:rsidRPr="003933B7" w:rsidRDefault="003E16FF" w:rsidP="00B51947">
      <w:pPr>
        <w:jc w:val="both"/>
      </w:pPr>
      <w:r w:rsidRPr="003933B7">
        <w:tab/>
      </w:r>
    </w:p>
    <w:p w:rsidR="00DF6173" w:rsidRPr="003933B7" w:rsidRDefault="00DF6173" w:rsidP="0025507B">
      <w:pPr>
        <w:ind w:firstLine="708"/>
        <w:jc w:val="both"/>
        <w:rPr>
          <w:b/>
        </w:rPr>
      </w:pPr>
      <w:r w:rsidRPr="003933B7">
        <w:rPr>
          <w:b/>
        </w:rPr>
        <w:lastRenderedPageBreak/>
        <w:t>8. Комбинирането с въздействия на други съществуващи и/или одобрени инвестиционни предложения.</w:t>
      </w:r>
    </w:p>
    <w:p w:rsidR="0004565A" w:rsidRPr="003933B7" w:rsidRDefault="0004565A" w:rsidP="0025507B">
      <w:pPr>
        <w:ind w:firstLine="708"/>
        <w:jc w:val="both"/>
        <w:rPr>
          <w:b/>
        </w:rPr>
      </w:pPr>
    </w:p>
    <w:p w:rsidR="003F7217" w:rsidRPr="003933B7" w:rsidRDefault="00BD0B4A" w:rsidP="00BD0B4A">
      <w:pPr>
        <w:ind w:firstLine="708"/>
        <w:jc w:val="both"/>
      </w:pPr>
      <w:r w:rsidRPr="003933B7">
        <w:t xml:space="preserve">Вследствие на реализиране на настоящото ИП не се очаква комбинирано въздействие с други съществуващи и/или одобрени инвестиционни предложения върху атмосферния въздух, повърхностните и подземни води, почвите, земните недра, ландшафта, обектите на културно-историческото наследство, елементите на НЕМ и биоразнообразието в района. Определящи фактори за това са характерът на предвидените дейности и използването на терен, </w:t>
      </w:r>
      <w:r w:rsidR="006E0429" w:rsidRPr="003933B7">
        <w:t>подходящ</w:t>
      </w:r>
      <w:r w:rsidRPr="003933B7">
        <w:t xml:space="preserve"> за извършването на такива дейности.</w:t>
      </w:r>
    </w:p>
    <w:p w:rsidR="00DF6173" w:rsidRPr="003933B7" w:rsidRDefault="00DF6173" w:rsidP="0025507B">
      <w:pPr>
        <w:ind w:firstLine="708"/>
        <w:jc w:val="both"/>
        <w:rPr>
          <w:b/>
        </w:rPr>
      </w:pPr>
    </w:p>
    <w:p w:rsidR="00DF6173" w:rsidRPr="003933B7" w:rsidRDefault="00DF6173" w:rsidP="0025507B">
      <w:pPr>
        <w:ind w:firstLine="708"/>
        <w:jc w:val="both"/>
        <w:rPr>
          <w:b/>
        </w:rPr>
      </w:pPr>
      <w:r w:rsidRPr="003933B7">
        <w:rPr>
          <w:b/>
        </w:rPr>
        <w:t>9. Възможността за ефективно намаляване на въздействията.</w:t>
      </w:r>
    </w:p>
    <w:p w:rsidR="00DF6173" w:rsidRPr="003933B7" w:rsidRDefault="00DF6173" w:rsidP="00FE7792">
      <w:pPr>
        <w:ind w:firstLine="708"/>
        <w:jc w:val="both"/>
      </w:pPr>
    </w:p>
    <w:p w:rsidR="00DF6173" w:rsidRPr="003933B7" w:rsidRDefault="00DF6173" w:rsidP="00F81FBE">
      <w:pPr>
        <w:ind w:firstLine="708"/>
        <w:jc w:val="both"/>
      </w:pPr>
      <w:r w:rsidRPr="003933B7">
        <w:t>Макар и минимални, анализираните по-горе негативни въздействия могат да бъдат ефективно намалени при изпълнение на мерките</w:t>
      </w:r>
      <w:r w:rsidR="00C72ED7" w:rsidRPr="003933B7">
        <w:t xml:space="preserve"> (по-скоро с превантивен характер)</w:t>
      </w:r>
      <w:r w:rsidRPr="003933B7">
        <w:t>, предложени в т.</w:t>
      </w:r>
      <w:r w:rsidR="00224573" w:rsidRPr="003933B7">
        <w:t xml:space="preserve"> </w:t>
      </w:r>
      <w:r w:rsidRPr="003933B7">
        <w:t>11.</w:t>
      </w:r>
    </w:p>
    <w:p w:rsidR="006E0429" w:rsidRPr="003933B7" w:rsidRDefault="006E0429" w:rsidP="00005EF7">
      <w:pPr>
        <w:ind w:firstLine="708"/>
        <w:jc w:val="both"/>
      </w:pPr>
    </w:p>
    <w:p w:rsidR="00DF6173" w:rsidRPr="003933B7" w:rsidRDefault="00DF6173" w:rsidP="00005EF7">
      <w:pPr>
        <w:ind w:firstLine="708"/>
        <w:jc w:val="both"/>
        <w:rPr>
          <w:b/>
          <w:bCs/>
        </w:rPr>
      </w:pPr>
      <w:r w:rsidRPr="003933B7">
        <w:rPr>
          <w:b/>
          <w:bCs/>
        </w:rPr>
        <w:t>10. Трансграничен характер на въздействието.</w:t>
      </w:r>
    </w:p>
    <w:p w:rsidR="00DF6173" w:rsidRPr="003933B7" w:rsidRDefault="00DF6173" w:rsidP="00005EF7">
      <w:pPr>
        <w:ind w:firstLine="708"/>
        <w:jc w:val="both"/>
        <w:rPr>
          <w:b/>
          <w:bCs/>
        </w:rPr>
      </w:pPr>
    </w:p>
    <w:p w:rsidR="00DF6173" w:rsidRPr="003933B7" w:rsidRDefault="00DF6173" w:rsidP="00005EF7">
      <w:pPr>
        <w:ind w:firstLine="708"/>
        <w:jc w:val="both"/>
        <w:rPr>
          <w:bCs/>
        </w:rPr>
      </w:pPr>
      <w:r w:rsidRPr="003933B7">
        <w:rPr>
          <w:bCs/>
        </w:rPr>
        <w:t>Местоположението и характерът на дейностите, предвидени с ИП, не предполагат трансгранично въздействие.</w:t>
      </w:r>
    </w:p>
    <w:p w:rsidR="00DF6173" w:rsidRPr="003933B7" w:rsidRDefault="00DF6173" w:rsidP="00005EF7">
      <w:pPr>
        <w:ind w:firstLine="708"/>
        <w:jc w:val="both"/>
        <w:rPr>
          <w:bCs/>
        </w:rPr>
      </w:pPr>
    </w:p>
    <w:p w:rsidR="00DF6173" w:rsidRPr="003933B7" w:rsidRDefault="00DF6173" w:rsidP="0025507B">
      <w:pPr>
        <w:ind w:firstLine="708"/>
        <w:jc w:val="both"/>
        <w:rPr>
          <w:b/>
        </w:rPr>
      </w:pPr>
      <w:r w:rsidRPr="003933B7">
        <w:rPr>
          <w:b/>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DF6173" w:rsidRPr="003933B7" w:rsidRDefault="00DF6173" w:rsidP="0025507B">
      <w:pPr>
        <w:ind w:firstLine="708"/>
        <w:jc w:val="both"/>
        <w:rPr>
          <w:b/>
        </w:rPr>
      </w:pPr>
    </w:p>
    <w:p w:rsidR="00DF6173" w:rsidRPr="003933B7" w:rsidRDefault="00DF6173" w:rsidP="0025507B">
      <w:pPr>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5235"/>
        <w:gridCol w:w="3176"/>
      </w:tblGrid>
      <w:tr w:rsidR="00511CDE" w:rsidRPr="003933B7" w:rsidTr="00B13DEA">
        <w:tc>
          <w:tcPr>
            <w:tcW w:w="651" w:type="dxa"/>
          </w:tcPr>
          <w:p w:rsidR="00DF6173" w:rsidRPr="003933B7" w:rsidRDefault="00DF6173" w:rsidP="00EE1010">
            <w:pPr>
              <w:jc w:val="center"/>
              <w:rPr>
                <w:b/>
                <w:bCs/>
              </w:rPr>
            </w:pPr>
            <w:r w:rsidRPr="003933B7">
              <w:rPr>
                <w:b/>
                <w:bCs/>
              </w:rPr>
              <w:t xml:space="preserve">№ </w:t>
            </w:r>
          </w:p>
        </w:tc>
        <w:tc>
          <w:tcPr>
            <w:tcW w:w="5235" w:type="dxa"/>
          </w:tcPr>
          <w:p w:rsidR="00DF6173" w:rsidRPr="003933B7" w:rsidRDefault="00DF6173" w:rsidP="00EE1010">
            <w:pPr>
              <w:jc w:val="center"/>
              <w:rPr>
                <w:b/>
                <w:bCs/>
              </w:rPr>
            </w:pPr>
            <w:r w:rsidRPr="003933B7">
              <w:rPr>
                <w:b/>
                <w:bCs/>
              </w:rPr>
              <w:t>Мерки</w:t>
            </w:r>
          </w:p>
        </w:tc>
        <w:tc>
          <w:tcPr>
            <w:tcW w:w="3176" w:type="dxa"/>
          </w:tcPr>
          <w:p w:rsidR="00DF6173" w:rsidRPr="003933B7" w:rsidRDefault="00DF6173" w:rsidP="00EE1010">
            <w:pPr>
              <w:rPr>
                <w:b/>
                <w:bCs/>
              </w:rPr>
            </w:pPr>
            <w:r w:rsidRPr="003933B7">
              <w:rPr>
                <w:b/>
                <w:bCs/>
              </w:rPr>
              <w:t>Период на изпълнение</w:t>
            </w:r>
          </w:p>
        </w:tc>
      </w:tr>
      <w:tr w:rsidR="0099454E" w:rsidRPr="003933B7" w:rsidTr="00B13DEA">
        <w:tc>
          <w:tcPr>
            <w:tcW w:w="651" w:type="dxa"/>
          </w:tcPr>
          <w:p w:rsidR="00DB2945" w:rsidRPr="003933B7" w:rsidRDefault="00DB2945" w:rsidP="006E0429">
            <w:pPr>
              <w:rPr>
                <w:bCs/>
              </w:rPr>
            </w:pPr>
            <w:r w:rsidRPr="003933B7">
              <w:rPr>
                <w:bCs/>
              </w:rPr>
              <w:t>1</w:t>
            </w:r>
          </w:p>
        </w:tc>
        <w:tc>
          <w:tcPr>
            <w:tcW w:w="5235" w:type="dxa"/>
          </w:tcPr>
          <w:p w:rsidR="00DB2945" w:rsidRPr="003933B7" w:rsidRDefault="00DB2945" w:rsidP="006E0429">
            <w:pPr>
              <w:rPr>
                <w:bCs/>
              </w:rPr>
            </w:pPr>
            <w:r w:rsidRPr="003933B7">
              <w:rPr>
                <w:bCs/>
              </w:rPr>
              <w:t>Да не се допуска изграждане на сондажи и използване на подземни води за собствени нужди, преди</w:t>
            </w:r>
            <w:r w:rsidRPr="003933B7">
              <w:t xml:space="preserve"> доказване със становище на съответната община, че новообразуваните УПИ, обект на ИП, попадат в границите на населеното място или селищно образувание, по смисъла </w:t>
            </w:r>
            <w:r w:rsidR="00AC223B" w:rsidRPr="003933B7">
              <w:t>н</w:t>
            </w:r>
            <w:r w:rsidRPr="003933B7">
              <w:t>а ЗУТ</w:t>
            </w:r>
          </w:p>
        </w:tc>
        <w:tc>
          <w:tcPr>
            <w:tcW w:w="3176" w:type="dxa"/>
          </w:tcPr>
          <w:p w:rsidR="00DB2945" w:rsidRPr="003933B7" w:rsidRDefault="00DB2945" w:rsidP="00DB2945">
            <w:pPr>
              <w:rPr>
                <w:bCs/>
              </w:rPr>
            </w:pPr>
            <w:r w:rsidRPr="003933B7">
              <w:rPr>
                <w:bCs/>
              </w:rPr>
              <w:t>Строителство/експлоатация</w:t>
            </w:r>
          </w:p>
        </w:tc>
      </w:tr>
      <w:tr w:rsidR="0099454E" w:rsidRPr="003933B7" w:rsidTr="00B13DEA">
        <w:tc>
          <w:tcPr>
            <w:tcW w:w="651" w:type="dxa"/>
          </w:tcPr>
          <w:p w:rsidR="00DB2945" w:rsidRPr="003933B7" w:rsidRDefault="00DB2945" w:rsidP="006E0429">
            <w:pPr>
              <w:rPr>
                <w:bCs/>
              </w:rPr>
            </w:pPr>
            <w:r w:rsidRPr="003933B7">
              <w:rPr>
                <w:bCs/>
              </w:rPr>
              <w:t>2</w:t>
            </w:r>
          </w:p>
        </w:tc>
        <w:tc>
          <w:tcPr>
            <w:tcW w:w="5235" w:type="dxa"/>
          </w:tcPr>
          <w:p w:rsidR="00DB2945" w:rsidRPr="003933B7" w:rsidRDefault="00DB2945" w:rsidP="006E0429">
            <w:pPr>
              <w:rPr>
                <w:bCs/>
              </w:rPr>
            </w:pPr>
            <w:r w:rsidRPr="003933B7">
              <w:rPr>
                <w:bCs/>
              </w:rPr>
              <w:t>Изграждането на сондажите да започне след представяне на положително становище от БД ИБР за възможността в имотите, да бъдат изградени водовземни съоръжения от подземни води за задоволяване на собствени потребности на жителите в имота.</w:t>
            </w:r>
          </w:p>
          <w:p w:rsidR="00DB2945" w:rsidRPr="003933B7" w:rsidRDefault="00DB2945" w:rsidP="006E0429">
            <w:pPr>
              <w:rPr>
                <w:bCs/>
              </w:rPr>
            </w:pPr>
          </w:p>
        </w:tc>
        <w:tc>
          <w:tcPr>
            <w:tcW w:w="3176" w:type="dxa"/>
          </w:tcPr>
          <w:p w:rsidR="00DB2945" w:rsidRPr="003933B7" w:rsidRDefault="00DB2945" w:rsidP="00DB2945">
            <w:pPr>
              <w:rPr>
                <w:bCs/>
              </w:rPr>
            </w:pPr>
            <w:r w:rsidRPr="003933B7">
              <w:rPr>
                <w:bCs/>
              </w:rPr>
              <w:t>Строителство/експлоатация</w:t>
            </w:r>
          </w:p>
        </w:tc>
      </w:tr>
      <w:tr w:rsidR="0099454E" w:rsidRPr="003933B7" w:rsidTr="00B13DEA">
        <w:tc>
          <w:tcPr>
            <w:tcW w:w="651" w:type="dxa"/>
          </w:tcPr>
          <w:p w:rsidR="00DB2945" w:rsidRPr="003933B7" w:rsidRDefault="00DB2945" w:rsidP="00DB2945">
            <w:pPr>
              <w:jc w:val="center"/>
              <w:rPr>
                <w:bCs/>
              </w:rPr>
            </w:pPr>
            <w:r w:rsidRPr="003933B7">
              <w:rPr>
                <w:bCs/>
              </w:rPr>
              <w:t>3</w:t>
            </w:r>
          </w:p>
        </w:tc>
        <w:tc>
          <w:tcPr>
            <w:tcW w:w="5235" w:type="dxa"/>
          </w:tcPr>
          <w:p w:rsidR="00DB2945" w:rsidRPr="003933B7" w:rsidRDefault="00DB2945" w:rsidP="00DB2945">
            <w:pPr>
              <w:rPr>
                <w:bCs/>
              </w:rPr>
            </w:pPr>
            <w:r w:rsidRPr="003933B7">
              <w:rPr>
                <w:bCs/>
              </w:rPr>
              <w:t xml:space="preserve">Да не се допуска заустване на отпадъчни води, преди </w:t>
            </w:r>
            <w:r w:rsidR="00351D3E" w:rsidRPr="003933B7">
              <w:rPr>
                <w:bCs/>
              </w:rPr>
              <w:t>изграждане на водоплътните изгребни ями</w:t>
            </w:r>
            <w:r w:rsidRPr="003933B7">
              <w:rPr>
                <w:bCs/>
              </w:rPr>
              <w:t xml:space="preserve"> </w:t>
            </w:r>
          </w:p>
        </w:tc>
        <w:tc>
          <w:tcPr>
            <w:tcW w:w="3176" w:type="dxa"/>
          </w:tcPr>
          <w:p w:rsidR="00DB2945" w:rsidRPr="003933B7" w:rsidRDefault="00DB2945" w:rsidP="00DB2945">
            <w:pPr>
              <w:rPr>
                <w:bCs/>
              </w:rPr>
            </w:pPr>
            <w:r w:rsidRPr="003933B7">
              <w:rPr>
                <w:bCs/>
              </w:rPr>
              <w:t>Строителство/експлоатация</w:t>
            </w:r>
          </w:p>
        </w:tc>
      </w:tr>
      <w:tr w:rsidR="0099454E" w:rsidRPr="003933B7" w:rsidTr="00B13DEA">
        <w:tc>
          <w:tcPr>
            <w:tcW w:w="651" w:type="dxa"/>
          </w:tcPr>
          <w:p w:rsidR="00DB2945" w:rsidRPr="003933B7" w:rsidRDefault="00DB2945" w:rsidP="00DB2945">
            <w:pPr>
              <w:jc w:val="center"/>
              <w:rPr>
                <w:bCs/>
              </w:rPr>
            </w:pPr>
            <w:r w:rsidRPr="003933B7">
              <w:rPr>
                <w:bCs/>
              </w:rPr>
              <w:t>4</w:t>
            </w:r>
          </w:p>
        </w:tc>
        <w:tc>
          <w:tcPr>
            <w:tcW w:w="5235" w:type="dxa"/>
          </w:tcPr>
          <w:p w:rsidR="00DB2945" w:rsidRPr="003933B7" w:rsidRDefault="00351D3E" w:rsidP="00DB2945">
            <w:pPr>
              <w:rPr>
                <w:bCs/>
              </w:rPr>
            </w:pPr>
            <w:r w:rsidRPr="003933B7">
              <w:rPr>
                <w:bCs/>
              </w:rPr>
              <w:t>Да се изградят и почистват периодично водоплътните изгребни ями от лицензирана фирма</w:t>
            </w:r>
          </w:p>
        </w:tc>
        <w:tc>
          <w:tcPr>
            <w:tcW w:w="3176" w:type="dxa"/>
          </w:tcPr>
          <w:p w:rsidR="00DB2945" w:rsidRPr="003933B7" w:rsidRDefault="00315315" w:rsidP="00DB2945">
            <w:pPr>
              <w:rPr>
                <w:bCs/>
              </w:rPr>
            </w:pPr>
            <w:r w:rsidRPr="003933B7">
              <w:rPr>
                <w:bCs/>
              </w:rPr>
              <w:t>Строителство/експлоатация</w:t>
            </w:r>
          </w:p>
        </w:tc>
      </w:tr>
      <w:tr w:rsidR="0099454E" w:rsidRPr="003933B7" w:rsidTr="00B13DEA">
        <w:tc>
          <w:tcPr>
            <w:tcW w:w="651" w:type="dxa"/>
          </w:tcPr>
          <w:p w:rsidR="00DB2945" w:rsidRPr="003933B7" w:rsidRDefault="00602E9E" w:rsidP="00DB2945">
            <w:pPr>
              <w:jc w:val="center"/>
              <w:rPr>
                <w:bCs/>
              </w:rPr>
            </w:pPr>
            <w:r w:rsidRPr="003933B7">
              <w:rPr>
                <w:bCs/>
              </w:rPr>
              <w:t>5</w:t>
            </w:r>
          </w:p>
        </w:tc>
        <w:tc>
          <w:tcPr>
            <w:tcW w:w="5235" w:type="dxa"/>
          </w:tcPr>
          <w:p w:rsidR="00DB2945" w:rsidRPr="003933B7" w:rsidRDefault="00DB2945" w:rsidP="00DB2945">
            <w:pPr>
              <w:rPr>
                <w:bCs/>
                <w:iCs/>
              </w:rPr>
            </w:pPr>
            <w:r w:rsidRPr="003933B7">
              <w:rPr>
                <w:bCs/>
                <w:iCs/>
              </w:rPr>
              <w:t>Да се събира и съхранява хумусния пласт и използва при озеленяването на терена.</w:t>
            </w:r>
          </w:p>
        </w:tc>
        <w:tc>
          <w:tcPr>
            <w:tcW w:w="3176" w:type="dxa"/>
          </w:tcPr>
          <w:p w:rsidR="00DB2945" w:rsidRPr="003933B7" w:rsidRDefault="00DB2945" w:rsidP="00DB2945">
            <w:pPr>
              <w:rPr>
                <w:bCs/>
              </w:rPr>
            </w:pPr>
            <w:r w:rsidRPr="003933B7">
              <w:rPr>
                <w:bCs/>
              </w:rPr>
              <w:t>Строителство</w:t>
            </w:r>
          </w:p>
        </w:tc>
      </w:tr>
      <w:tr w:rsidR="0099454E" w:rsidRPr="003933B7" w:rsidTr="00B13DEA">
        <w:tc>
          <w:tcPr>
            <w:tcW w:w="651" w:type="dxa"/>
          </w:tcPr>
          <w:p w:rsidR="00DB2945" w:rsidRPr="003933B7" w:rsidRDefault="00602E9E" w:rsidP="00DB2945">
            <w:pPr>
              <w:jc w:val="center"/>
              <w:rPr>
                <w:bCs/>
              </w:rPr>
            </w:pPr>
            <w:r w:rsidRPr="003933B7">
              <w:rPr>
                <w:bCs/>
              </w:rPr>
              <w:lastRenderedPageBreak/>
              <w:t>6</w:t>
            </w:r>
          </w:p>
        </w:tc>
        <w:tc>
          <w:tcPr>
            <w:tcW w:w="5235" w:type="dxa"/>
          </w:tcPr>
          <w:p w:rsidR="00DB2945" w:rsidRPr="003933B7" w:rsidRDefault="00DB2945" w:rsidP="00DB2945">
            <w:pPr>
              <w:rPr>
                <w:bCs/>
                <w:iCs/>
              </w:rPr>
            </w:pPr>
            <w:r w:rsidRPr="003933B7">
              <w:rPr>
                <w:bCs/>
                <w:iCs/>
              </w:rPr>
              <w:t>Да не се допуска складиране на отпадъци в участъци с временно отнет почвен слой.</w:t>
            </w:r>
          </w:p>
        </w:tc>
        <w:tc>
          <w:tcPr>
            <w:tcW w:w="3176" w:type="dxa"/>
          </w:tcPr>
          <w:p w:rsidR="00DB2945" w:rsidRPr="003933B7" w:rsidRDefault="00DB2945" w:rsidP="006E0429">
            <w:pPr>
              <w:rPr>
                <w:bCs/>
              </w:rPr>
            </w:pPr>
            <w:r w:rsidRPr="003933B7">
              <w:rPr>
                <w:bCs/>
              </w:rPr>
              <w:t>Строителство</w:t>
            </w:r>
          </w:p>
        </w:tc>
      </w:tr>
      <w:tr w:rsidR="0099454E" w:rsidRPr="003933B7" w:rsidTr="00B13DEA">
        <w:tc>
          <w:tcPr>
            <w:tcW w:w="651" w:type="dxa"/>
          </w:tcPr>
          <w:p w:rsidR="00DB2945" w:rsidRPr="003933B7" w:rsidRDefault="00602E9E" w:rsidP="00DB2945">
            <w:pPr>
              <w:jc w:val="center"/>
              <w:rPr>
                <w:bCs/>
              </w:rPr>
            </w:pPr>
            <w:r w:rsidRPr="003933B7">
              <w:rPr>
                <w:bCs/>
              </w:rPr>
              <w:t>7</w:t>
            </w:r>
          </w:p>
        </w:tc>
        <w:tc>
          <w:tcPr>
            <w:tcW w:w="5235" w:type="dxa"/>
          </w:tcPr>
          <w:p w:rsidR="00DB2945" w:rsidRPr="003933B7" w:rsidRDefault="00DB2945" w:rsidP="00DB2945">
            <w:pPr>
              <w:rPr>
                <w:bCs/>
                <w:iCs/>
              </w:rPr>
            </w:pPr>
            <w:r w:rsidRPr="003933B7">
              <w:rPr>
                <w:bCs/>
                <w:iCs/>
              </w:rPr>
              <w:t>Отпадъците да се събират разделно, на определените за целта места.</w:t>
            </w:r>
          </w:p>
        </w:tc>
        <w:tc>
          <w:tcPr>
            <w:tcW w:w="3176" w:type="dxa"/>
          </w:tcPr>
          <w:p w:rsidR="00DB2945" w:rsidRPr="003933B7" w:rsidRDefault="00DB2945" w:rsidP="00DB2945">
            <w:pPr>
              <w:rPr>
                <w:bCs/>
              </w:rPr>
            </w:pPr>
            <w:r w:rsidRPr="003933B7">
              <w:rPr>
                <w:bCs/>
              </w:rPr>
              <w:t>Строителство/експлоатация</w:t>
            </w:r>
          </w:p>
        </w:tc>
      </w:tr>
      <w:tr w:rsidR="0099454E" w:rsidRPr="003933B7" w:rsidTr="00B13DEA">
        <w:tc>
          <w:tcPr>
            <w:tcW w:w="651" w:type="dxa"/>
          </w:tcPr>
          <w:p w:rsidR="00DB2945" w:rsidRPr="003933B7" w:rsidRDefault="006E0429" w:rsidP="006E0429">
            <w:pPr>
              <w:jc w:val="center"/>
              <w:rPr>
                <w:bCs/>
              </w:rPr>
            </w:pPr>
            <w:r w:rsidRPr="003933B7">
              <w:rPr>
                <w:bCs/>
              </w:rPr>
              <w:t>8</w:t>
            </w:r>
          </w:p>
        </w:tc>
        <w:tc>
          <w:tcPr>
            <w:tcW w:w="5235" w:type="dxa"/>
          </w:tcPr>
          <w:p w:rsidR="00DB2945" w:rsidRPr="003933B7" w:rsidRDefault="00DB2945" w:rsidP="00DB2945">
            <w:pPr>
              <w:rPr>
                <w:bCs/>
                <w:iCs/>
              </w:rPr>
            </w:pPr>
            <w:r w:rsidRPr="003933B7">
              <w:rPr>
                <w:bCs/>
                <w:iCs/>
              </w:rPr>
              <w:t>Да се извършват строителните дейностите, свързани с шум и вибрации, само през светлата част на денонощието.</w:t>
            </w:r>
          </w:p>
          <w:p w:rsidR="00DB2945" w:rsidRPr="003933B7" w:rsidRDefault="00DB2945" w:rsidP="00DB2945">
            <w:pPr>
              <w:rPr>
                <w:bCs/>
                <w:iCs/>
              </w:rPr>
            </w:pPr>
          </w:p>
        </w:tc>
        <w:tc>
          <w:tcPr>
            <w:tcW w:w="3176" w:type="dxa"/>
          </w:tcPr>
          <w:p w:rsidR="00DB2945" w:rsidRPr="003933B7" w:rsidRDefault="00DB2945" w:rsidP="00DB2945">
            <w:pPr>
              <w:rPr>
                <w:bCs/>
              </w:rPr>
            </w:pPr>
            <w:r w:rsidRPr="003933B7">
              <w:rPr>
                <w:bCs/>
              </w:rPr>
              <w:t>Строителство/експлоатация</w:t>
            </w:r>
          </w:p>
        </w:tc>
      </w:tr>
      <w:tr w:rsidR="0099454E" w:rsidRPr="003933B7" w:rsidTr="00B13DEA">
        <w:tc>
          <w:tcPr>
            <w:tcW w:w="651" w:type="dxa"/>
          </w:tcPr>
          <w:p w:rsidR="00DB2945" w:rsidRPr="003933B7" w:rsidRDefault="006E0429" w:rsidP="006E0429">
            <w:pPr>
              <w:jc w:val="center"/>
              <w:rPr>
                <w:bCs/>
              </w:rPr>
            </w:pPr>
            <w:r w:rsidRPr="003933B7">
              <w:rPr>
                <w:bCs/>
              </w:rPr>
              <w:t>9</w:t>
            </w:r>
          </w:p>
        </w:tc>
        <w:tc>
          <w:tcPr>
            <w:tcW w:w="5235" w:type="dxa"/>
            <w:vAlign w:val="center"/>
          </w:tcPr>
          <w:p w:rsidR="00DB2945" w:rsidRPr="003933B7" w:rsidRDefault="00DB2945" w:rsidP="00DB2945">
            <w:pPr>
              <w:rPr>
                <w:bCs/>
              </w:rPr>
            </w:pPr>
            <w:r w:rsidRPr="003933B7">
              <w:rPr>
                <w:bCs/>
              </w:rPr>
              <w:t>Строителството да се извърши в максимално кратки срокове.</w:t>
            </w:r>
          </w:p>
        </w:tc>
        <w:tc>
          <w:tcPr>
            <w:tcW w:w="3176" w:type="dxa"/>
            <w:vAlign w:val="center"/>
          </w:tcPr>
          <w:p w:rsidR="00DB2945" w:rsidRPr="003933B7" w:rsidRDefault="00DB2945" w:rsidP="00DB2945">
            <w:pPr>
              <w:jc w:val="center"/>
              <w:rPr>
                <w:bCs/>
              </w:rPr>
            </w:pPr>
            <w:r w:rsidRPr="003933B7">
              <w:rPr>
                <w:bCs/>
              </w:rPr>
              <w:t>Строителство</w:t>
            </w:r>
          </w:p>
        </w:tc>
      </w:tr>
      <w:tr w:rsidR="0099454E" w:rsidRPr="003933B7" w:rsidTr="00B13DEA">
        <w:tc>
          <w:tcPr>
            <w:tcW w:w="651" w:type="dxa"/>
          </w:tcPr>
          <w:p w:rsidR="00DB2945" w:rsidRPr="003933B7" w:rsidRDefault="006E0429" w:rsidP="006E0429">
            <w:pPr>
              <w:jc w:val="center"/>
              <w:rPr>
                <w:bCs/>
              </w:rPr>
            </w:pPr>
            <w:r w:rsidRPr="003933B7">
              <w:rPr>
                <w:bCs/>
              </w:rPr>
              <w:t>10</w:t>
            </w:r>
          </w:p>
        </w:tc>
        <w:tc>
          <w:tcPr>
            <w:tcW w:w="5235" w:type="dxa"/>
            <w:vAlign w:val="center"/>
          </w:tcPr>
          <w:p w:rsidR="00DB2945" w:rsidRPr="003933B7" w:rsidRDefault="00DB2945" w:rsidP="00DB2945">
            <w:pPr>
              <w:rPr>
                <w:bCs/>
              </w:rPr>
            </w:pPr>
            <w:r w:rsidRPr="003933B7">
              <w:rPr>
                <w:bCs/>
              </w:rPr>
              <w:t>След завършването на строителството да се извърши почистване на терена.</w:t>
            </w:r>
          </w:p>
        </w:tc>
        <w:tc>
          <w:tcPr>
            <w:tcW w:w="3176" w:type="dxa"/>
            <w:vAlign w:val="center"/>
          </w:tcPr>
          <w:p w:rsidR="00DB2945" w:rsidRPr="003933B7" w:rsidRDefault="00DB2945" w:rsidP="00DB2945">
            <w:pPr>
              <w:jc w:val="center"/>
              <w:rPr>
                <w:bCs/>
              </w:rPr>
            </w:pPr>
            <w:r w:rsidRPr="003933B7">
              <w:rPr>
                <w:bCs/>
              </w:rPr>
              <w:t>Строителство</w:t>
            </w:r>
          </w:p>
        </w:tc>
      </w:tr>
      <w:tr w:rsidR="0099454E" w:rsidRPr="003933B7" w:rsidTr="00B13DEA">
        <w:tc>
          <w:tcPr>
            <w:tcW w:w="651" w:type="dxa"/>
          </w:tcPr>
          <w:p w:rsidR="00DB2945" w:rsidRPr="003933B7" w:rsidRDefault="006E0429" w:rsidP="006E0429">
            <w:pPr>
              <w:jc w:val="center"/>
              <w:rPr>
                <w:bCs/>
              </w:rPr>
            </w:pPr>
            <w:r w:rsidRPr="003933B7">
              <w:rPr>
                <w:bCs/>
              </w:rPr>
              <w:t>11</w:t>
            </w:r>
          </w:p>
        </w:tc>
        <w:tc>
          <w:tcPr>
            <w:tcW w:w="5235" w:type="dxa"/>
          </w:tcPr>
          <w:p w:rsidR="00DB2945" w:rsidRPr="003933B7" w:rsidRDefault="00DB2945" w:rsidP="00DB2945">
            <w:pPr>
              <w:rPr>
                <w:bCs/>
              </w:rPr>
            </w:pPr>
            <w:r w:rsidRPr="003933B7">
              <w:t>Спазване разпоредбите на Закона за здравословни и безопасни условия на труд.</w:t>
            </w:r>
          </w:p>
        </w:tc>
        <w:tc>
          <w:tcPr>
            <w:tcW w:w="3176" w:type="dxa"/>
          </w:tcPr>
          <w:p w:rsidR="00DB2945" w:rsidRPr="003933B7" w:rsidRDefault="00DB2945" w:rsidP="00DB2945">
            <w:pPr>
              <w:jc w:val="center"/>
              <w:rPr>
                <w:bCs/>
              </w:rPr>
            </w:pPr>
            <w:r w:rsidRPr="003933B7">
              <w:rPr>
                <w:bCs/>
              </w:rPr>
              <w:t>Строителство</w:t>
            </w:r>
          </w:p>
        </w:tc>
      </w:tr>
      <w:tr w:rsidR="0099454E" w:rsidRPr="003933B7" w:rsidTr="00B13DEA">
        <w:tc>
          <w:tcPr>
            <w:tcW w:w="651" w:type="dxa"/>
          </w:tcPr>
          <w:p w:rsidR="00DB2945" w:rsidRPr="003933B7" w:rsidRDefault="006E0429" w:rsidP="006E0429">
            <w:pPr>
              <w:jc w:val="center"/>
              <w:rPr>
                <w:bCs/>
              </w:rPr>
            </w:pPr>
            <w:r w:rsidRPr="003933B7">
              <w:rPr>
                <w:bCs/>
              </w:rPr>
              <w:t>12</w:t>
            </w:r>
          </w:p>
        </w:tc>
        <w:tc>
          <w:tcPr>
            <w:tcW w:w="5235" w:type="dxa"/>
          </w:tcPr>
          <w:p w:rsidR="00DB2945" w:rsidRPr="003933B7" w:rsidRDefault="00DB2945" w:rsidP="00DB2945">
            <w:r w:rsidRPr="003933B7">
              <w:t>Използване само на технически изправна строителна и транспортна техника.</w:t>
            </w:r>
          </w:p>
        </w:tc>
        <w:tc>
          <w:tcPr>
            <w:tcW w:w="3176" w:type="dxa"/>
          </w:tcPr>
          <w:p w:rsidR="00DB2945" w:rsidRPr="003933B7" w:rsidRDefault="00DB2945" w:rsidP="00DB2945">
            <w:pPr>
              <w:jc w:val="center"/>
              <w:rPr>
                <w:bCs/>
              </w:rPr>
            </w:pPr>
            <w:r w:rsidRPr="003933B7">
              <w:rPr>
                <w:bCs/>
              </w:rPr>
              <w:t>Строителство</w:t>
            </w:r>
          </w:p>
        </w:tc>
      </w:tr>
      <w:tr w:rsidR="0099454E" w:rsidRPr="003933B7" w:rsidTr="00B13DEA">
        <w:tc>
          <w:tcPr>
            <w:tcW w:w="651" w:type="dxa"/>
          </w:tcPr>
          <w:p w:rsidR="00DB2945" w:rsidRPr="003933B7" w:rsidRDefault="006E0429" w:rsidP="006E0429">
            <w:pPr>
              <w:jc w:val="center"/>
              <w:rPr>
                <w:bCs/>
              </w:rPr>
            </w:pPr>
            <w:r w:rsidRPr="003933B7">
              <w:rPr>
                <w:bCs/>
              </w:rPr>
              <w:t>13</w:t>
            </w:r>
          </w:p>
        </w:tc>
        <w:tc>
          <w:tcPr>
            <w:tcW w:w="5235" w:type="dxa"/>
          </w:tcPr>
          <w:p w:rsidR="00DB2945" w:rsidRPr="003933B7" w:rsidRDefault="00DB2945" w:rsidP="00DB2945">
            <w:pPr>
              <w:rPr>
                <w:bCs/>
              </w:rPr>
            </w:pPr>
            <w:r w:rsidRPr="003933B7">
              <w:t>Използване на лични предпазни средства при работа, съответстващи на изискванията за определените работни места.</w:t>
            </w:r>
          </w:p>
        </w:tc>
        <w:tc>
          <w:tcPr>
            <w:tcW w:w="3176" w:type="dxa"/>
          </w:tcPr>
          <w:p w:rsidR="00DB2945" w:rsidRPr="003933B7" w:rsidRDefault="00DB2945" w:rsidP="00DB2945">
            <w:pPr>
              <w:jc w:val="center"/>
              <w:rPr>
                <w:bCs/>
              </w:rPr>
            </w:pPr>
            <w:r w:rsidRPr="003933B7">
              <w:rPr>
                <w:bCs/>
              </w:rPr>
              <w:t>Строителство</w:t>
            </w:r>
          </w:p>
        </w:tc>
      </w:tr>
      <w:tr w:rsidR="00DB2945" w:rsidRPr="003933B7" w:rsidTr="00B13DEA">
        <w:tc>
          <w:tcPr>
            <w:tcW w:w="651" w:type="dxa"/>
          </w:tcPr>
          <w:p w:rsidR="00DB2945" w:rsidRPr="003933B7" w:rsidRDefault="006E0429" w:rsidP="006E0429">
            <w:pPr>
              <w:jc w:val="center"/>
              <w:rPr>
                <w:bCs/>
              </w:rPr>
            </w:pPr>
            <w:r w:rsidRPr="003933B7">
              <w:rPr>
                <w:bCs/>
              </w:rPr>
              <w:t>14</w:t>
            </w:r>
          </w:p>
        </w:tc>
        <w:tc>
          <w:tcPr>
            <w:tcW w:w="5235" w:type="dxa"/>
          </w:tcPr>
          <w:p w:rsidR="00DB2945" w:rsidRPr="003933B7" w:rsidRDefault="00DB2945" w:rsidP="00DB2945">
            <w:pPr>
              <w:rPr>
                <w:bCs/>
              </w:rPr>
            </w:pPr>
            <w:r w:rsidRPr="003933B7">
              <w:t>Спазване на изискванията за осигуряване на пожарна и аварийна безопасност.</w:t>
            </w:r>
          </w:p>
        </w:tc>
        <w:tc>
          <w:tcPr>
            <w:tcW w:w="3176" w:type="dxa"/>
          </w:tcPr>
          <w:p w:rsidR="00DB2945" w:rsidRPr="003933B7" w:rsidRDefault="00DB2945" w:rsidP="00DB2945">
            <w:pPr>
              <w:jc w:val="center"/>
              <w:rPr>
                <w:bCs/>
              </w:rPr>
            </w:pPr>
            <w:r w:rsidRPr="003933B7">
              <w:t>Строителство и Експлоатация</w:t>
            </w:r>
          </w:p>
        </w:tc>
      </w:tr>
    </w:tbl>
    <w:p w:rsidR="00DF6173" w:rsidRPr="003933B7" w:rsidRDefault="00DF6173" w:rsidP="00E557F7">
      <w:pPr>
        <w:jc w:val="both"/>
        <w:rPr>
          <w:b/>
          <w:color w:val="0070C0"/>
        </w:rPr>
      </w:pPr>
    </w:p>
    <w:p w:rsidR="00DF6173" w:rsidRPr="003933B7" w:rsidRDefault="00DF6173" w:rsidP="0025507B">
      <w:pPr>
        <w:ind w:firstLine="708"/>
        <w:jc w:val="both"/>
        <w:rPr>
          <w:b/>
          <w:color w:val="000000" w:themeColor="text1"/>
        </w:rPr>
      </w:pPr>
      <w:r w:rsidRPr="003933B7">
        <w:rPr>
          <w:b/>
          <w:color w:val="000000" w:themeColor="text1"/>
        </w:rPr>
        <w:t>V. Обществен интерес към инвестиционното предложение.</w:t>
      </w:r>
    </w:p>
    <w:p w:rsidR="00DF6173" w:rsidRPr="003933B7" w:rsidRDefault="00DF6173" w:rsidP="00C07A58">
      <w:pPr>
        <w:ind w:firstLine="708"/>
        <w:jc w:val="both"/>
      </w:pPr>
    </w:p>
    <w:p w:rsidR="00DF6173" w:rsidRPr="00AB2189" w:rsidRDefault="00DF6173" w:rsidP="00511CDE">
      <w:pPr>
        <w:ind w:firstLine="708"/>
        <w:jc w:val="both"/>
      </w:pPr>
      <w:r w:rsidRPr="003933B7">
        <w:t>При проведената процедура за ИП и по-конкретно уведомяването, съгласно чл.</w:t>
      </w:r>
      <w:r w:rsidR="00BC6FA6" w:rsidRPr="003933B7">
        <w:t xml:space="preserve"> </w:t>
      </w:r>
      <w:r w:rsidRPr="003933B7">
        <w:t>4, ал.</w:t>
      </w:r>
      <w:r w:rsidR="00224573" w:rsidRPr="003933B7">
        <w:t xml:space="preserve"> </w:t>
      </w:r>
      <w:r w:rsidRPr="003933B7">
        <w:t xml:space="preserve">2 от Наредбата за ОВОС/07.03.2003 г. </w:t>
      </w:r>
      <w:r w:rsidR="001778C4" w:rsidRPr="003933B7">
        <w:rPr>
          <w:i/>
        </w:rPr>
        <w:t xml:space="preserve">(посл. изм. и доп. ДВ бр. 62 от 5.08.2022 г., в сила от 5.08.2022 г. </w:t>
      </w:r>
      <w:r w:rsidRPr="003933B7">
        <w:rPr>
          <w:i/>
        </w:rPr>
        <w:t>)</w:t>
      </w:r>
      <w:r w:rsidRPr="003933B7">
        <w:t xml:space="preserve">, няма </w:t>
      </w:r>
      <w:r w:rsidR="00E557F7" w:rsidRPr="003933B7">
        <w:t>постъпили възраже</w:t>
      </w:r>
      <w:r w:rsidR="00E557F7" w:rsidRPr="00AB2189">
        <w:t xml:space="preserve">ния </w:t>
      </w:r>
      <w:r w:rsidRPr="00AB2189">
        <w:t>към оценяваното ИП.</w:t>
      </w:r>
    </w:p>
    <w:sectPr w:rsidR="00DF6173" w:rsidRPr="00AB2189" w:rsidSect="00511CDE">
      <w:footerReference w:type="default" r:id="rId11"/>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60" w:rsidRDefault="00CF3460" w:rsidP="00E557F7">
      <w:r>
        <w:separator/>
      </w:r>
    </w:p>
  </w:endnote>
  <w:endnote w:type="continuationSeparator" w:id="0">
    <w:p w:rsidR="00CF3460" w:rsidRDefault="00CF3460" w:rsidP="00E5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73"/>
      <w:docPartObj>
        <w:docPartGallery w:val="Page Numbers (Bottom of Page)"/>
        <w:docPartUnique/>
      </w:docPartObj>
    </w:sdtPr>
    <w:sdtEndPr/>
    <w:sdtContent>
      <w:p w:rsidR="000D2A34" w:rsidRDefault="000D2A34">
        <w:pPr>
          <w:pStyle w:val="ab"/>
          <w:jc w:val="right"/>
        </w:pPr>
        <w:r>
          <w:rPr>
            <w:noProof/>
          </w:rPr>
          <w:fldChar w:fldCharType="begin"/>
        </w:r>
        <w:r>
          <w:rPr>
            <w:noProof/>
          </w:rPr>
          <w:instrText xml:space="preserve"> PAGE   \* MERGEFORMAT </w:instrText>
        </w:r>
        <w:r>
          <w:rPr>
            <w:noProof/>
          </w:rPr>
          <w:fldChar w:fldCharType="separate"/>
        </w:r>
        <w:r w:rsidR="007C14F3">
          <w:rPr>
            <w:noProof/>
          </w:rPr>
          <w:t>2</w:t>
        </w:r>
        <w:r>
          <w:rPr>
            <w:noProof/>
          </w:rPr>
          <w:fldChar w:fldCharType="end"/>
        </w:r>
      </w:p>
    </w:sdtContent>
  </w:sdt>
  <w:p w:rsidR="000D2A34" w:rsidRDefault="000D2A3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60" w:rsidRDefault="00CF3460" w:rsidP="00E557F7">
      <w:r>
        <w:separator/>
      </w:r>
    </w:p>
  </w:footnote>
  <w:footnote w:type="continuationSeparator" w:id="0">
    <w:p w:rsidR="00CF3460" w:rsidRDefault="00CF3460" w:rsidP="00E557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4A2"/>
    <w:multiLevelType w:val="hybridMultilevel"/>
    <w:tmpl w:val="C3B2011E"/>
    <w:lvl w:ilvl="0" w:tplc="71C6258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A006FC"/>
    <w:multiLevelType w:val="hybridMultilevel"/>
    <w:tmpl w:val="AFFCE68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16AE3D73"/>
    <w:multiLevelType w:val="hybridMultilevel"/>
    <w:tmpl w:val="725EEDF2"/>
    <w:lvl w:ilvl="0" w:tplc="3C76E6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92B2CB2"/>
    <w:multiLevelType w:val="multilevel"/>
    <w:tmpl w:val="AB90560E"/>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4" w15:restartNumberingAfterBreak="0">
    <w:nsid w:val="29D86B16"/>
    <w:multiLevelType w:val="hybridMultilevel"/>
    <w:tmpl w:val="482AC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C7003"/>
    <w:multiLevelType w:val="hybridMultilevel"/>
    <w:tmpl w:val="E67E273A"/>
    <w:lvl w:ilvl="0" w:tplc="AD1C835E">
      <w:start w:val="1"/>
      <w:numFmt w:val="decimal"/>
      <w:lvlText w:val="%1."/>
      <w:lvlJc w:val="left"/>
      <w:pPr>
        <w:tabs>
          <w:tab w:val="num" w:pos="840"/>
        </w:tabs>
        <w:ind w:left="840" w:hanging="360"/>
      </w:pPr>
      <w:rPr>
        <w:rFonts w:cs="Times New Roman" w:hint="default"/>
      </w:rPr>
    </w:lvl>
    <w:lvl w:ilvl="1" w:tplc="4836C990">
      <w:numFmt w:val="bullet"/>
      <w:lvlText w:val="-"/>
      <w:lvlJc w:val="left"/>
      <w:pPr>
        <w:tabs>
          <w:tab w:val="num" w:pos="1560"/>
        </w:tabs>
        <w:ind w:left="1560" w:hanging="360"/>
      </w:pPr>
      <w:rPr>
        <w:rFonts w:ascii="Times New Roman" w:eastAsia="Times New Roman" w:hAnsi="Times New Roman" w:hint="default"/>
      </w:rPr>
    </w:lvl>
    <w:lvl w:ilvl="2" w:tplc="0402001B" w:tentative="1">
      <w:start w:val="1"/>
      <w:numFmt w:val="lowerRoman"/>
      <w:lvlText w:val="%3."/>
      <w:lvlJc w:val="right"/>
      <w:pPr>
        <w:tabs>
          <w:tab w:val="num" w:pos="2280"/>
        </w:tabs>
        <w:ind w:left="2280" w:hanging="180"/>
      </w:pPr>
      <w:rPr>
        <w:rFonts w:cs="Times New Roman"/>
      </w:rPr>
    </w:lvl>
    <w:lvl w:ilvl="3" w:tplc="0402000F" w:tentative="1">
      <w:start w:val="1"/>
      <w:numFmt w:val="decimal"/>
      <w:lvlText w:val="%4."/>
      <w:lvlJc w:val="left"/>
      <w:pPr>
        <w:tabs>
          <w:tab w:val="num" w:pos="3000"/>
        </w:tabs>
        <w:ind w:left="3000" w:hanging="360"/>
      </w:pPr>
      <w:rPr>
        <w:rFonts w:cs="Times New Roman"/>
      </w:rPr>
    </w:lvl>
    <w:lvl w:ilvl="4" w:tplc="04020019" w:tentative="1">
      <w:start w:val="1"/>
      <w:numFmt w:val="lowerLetter"/>
      <w:lvlText w:val="%5."/>
      <w:lvlJc w:val="left"/>
      <w:pPr>
        <w:tabs>
          <w:tab w:val="num" w:pos="3720"/>
        </w:tabs>
        <w:ind w:left="3720" w:hanging="360"/>
      </w:pPr>
      <w:rPr>
        <w:rFonts w:cs="Times New Roman"/>
      </w:rPr>
    </w:lvl>
    <w:lvl w:ilvl="5" w:tplc="0402001B" w:tentative="1">
      <w:start w:val="1"/>
      <w:numFmt w:val="lowerRoman"/>
      <w:lvlText w:val="%6."/>
      <w:lvlJc w:val="right"/>
      <w:pPr>
        <w:tabs>
          <w:tab w:val="num" w:pos="4440"/>
        </w:tabs>
        <w:ind w:left="4440" w:hanging="180"/>
      </w:pPr>
      <w:rPr>
        <w:rFonts w:cs="Times New Roman"/>
      </w:rPr>
    </w:lvl>
    <w:lvl w:ilvl="6" w:tplc="0402000F" w:tentative="1">
      <w:start w:val="1"/>
      <w:numFmt w:val="decimal"/>
      <w:lvlText w:val="%7."/>
      <w:lvlJc w:val="left"/>
      <w:pPr>
        <w:tabs>
          <w:tab w:val="num" w:pos="5160"/>
        </w:tabs>
        <w:ind w:left="5160" w:hanging="360"/>
      </w:pPr>
      <w:rPr>
        <w:rFonts w:cs="Times New Roman"/>
      </w:rPr>
    </w:lvl>
    <w:lvl w:ilvl="7" w:tplc="04020019" w:tentative="1">
      <w:start w:val="1"/>
      <w:numFmt w:val="lowerLetter"/>
      <w:lvlText w:val="%8."/>
      <w:lvlJc w:val="left"/>
      <w:pPr>
        <w:tabs>
          <w:tab w:val="num" w:pos="5880"/>
        </w:tabs>
        <w:ind w:left="5880" w:hanging="360"/>
      </w:pPr>
      <w:rPr>
        <w:rFonts w:cs="Times New Roman"/>
      </w:rPr>
    </w:lvl>
    <w:lvl w:ilvl="8" w:tplc="0402001B" w:tentative="1">
      <w:start w:val="1"/>
      <w:numFmt w:val="lowerRoman"/>
      <w:lvlText w:val="%9."/>
      <w:lvlJc w:val="right"/>
      <w:pPr>
        <w:tabs>
          <w:tab w:val="num" w:pos="6600"/>
        </w:tabs>
        <w:ind w:left="6600" w:hanging="180"/>
      </w:pPr>
      <w:rPr>
        <w:rFonts w:cs="Times New Roman"/>
      </w:rPr>
    </w:lvl>
  </w:abstractNum>
  <w:abstractNum w:abstractNumId="6" w15:restartNumberingAfterBreak="0">
    <w:nsid w:val="4ACF2719"/>
    <w:multiLevelType w:val="hybridMultilevel"/>
    <w:tmpl w:val="8AC8B80E"/>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15:restartNumberingAfterBreak="0">
    <w:nsid w:val="4D0F0EB9"/>
    <w:multiLevelType w:val="hybridMultilevel"/>
    <w:tmpl w:val="40264246"/>
    <w:lvl w:ilvl="0" w:tplc="A62C6C2C">
      <w:start w:val="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4E002AC7"/>
    <w:multiLevelType w:val="hybridMultilevel"/>
    <w:tmpl w:val="26365F2C"/>
    <w:lvl w:ilvl="0" w:tplc="D5EC5C26">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4E6664FD"/>
    <w:multiLevelType w:val="hybridMultilevel"/>
    <w:tmpl w:val="CF32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4"/>
  </w:num>
  <w:num w:numId="6">
    <w:abstractNumId w:val="2"/>
  </w:num>
  <w:num w:numId="7">
    <w:abstractNumId w:val="3"/>
  </w:num>
  <w:num w:numId="8">
    <w:abstractNumId w:val="7"/>
  </w:num>
  <w:num w:numId="9">
    <w:abstractNumId w:val="6"/>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069F"/>
    <w:rsid w:val="0000069F"/>
    <w:rsid w:val="0000272A"/>
    <w:rsid w:val="00002FA7"/>
    <w:rsid w:val="00003042"/>
    <w:rsid w:val="000058DE"/>
    <w:rsid w:val="00005EF7"/>
    <w:rsid w:val="00006332"/>
    <w:rsid w:val="00006376"/>
    <w:rsid w:val="00007CBB"/>
    <w:rsid w:val="000153A2"/>
    <w:rsid w:val="00017DAE"/>
    <w:rsid w:val="00022206"/>
    <w:rsid w:val="0002247D"/>
    <w:rsid w:val="0002558B"/>
    <w:rsid w:val="00030C4C"/>
    <w:rsid w:val="00032E95"/>
    <w:rsid w:val="00033330"/>
    <w:rsid w:val="0004565A"/>
    <w:rsid w:val="00046491"/>
    <w:rsid w:val="00050115"/>
    <w:rsid w:val="00051D08"/>
    <w:rsid w:val="00054C31"/>
    <w:rsid w:val="00055D22"/>
    <w:rsid w:val="0005637A"/>
    <w:rsid w:val="000604C8"/>
    <w:rsid w:val="00060C66"/>
    <w:rsid w:val="00065129"/>
    <w:rsid w:val="00067679"/>
    <w:rsid w:val="0007103D"/>
    <w:rsid w:val="000721B2"/>
    <w:rsid w:val="00072F8C"/>
    <w:rsid w:val="0007368E"/>
    <w:rsid w:val="00075008"/>
    <w:rsid w:val="000757BF"/>
    <w:rsid w:val="000761DB"/>
    <w:rsid w:val="000815A6"/>
    <w:rsid w:val="00081726"/>
    <w:rsid w:val="000826A3"/>
    <w:rsid w:val="00084548"/>
    <w:rsid w:val="00086F5E"/>
    <w:rsid w:val="00087BA1"/>
    <w:rsid w:val="0009202D"/>
    <w:rsid w:val="0009312B"/>
    <w:rsid w:val="00093C79"/>
    <w:rsid w:val="00094AE9"/>
    <w:rsid w:val="000957D6"/>
    <w:rsid w:val="00097C91"/>
    <w:rsid w:val="000A258B"/>
    <w:rsid w:val="000A2AA2"/>
    <w:rsid w:val="000A341C"/>
    <w:rsid w:val="000A4003"/>
    <w:rsid w:val="000A55E4"/>
    <w:rsid w:val="000A56F8"/>
    <w:rsid w:val="000A6F38"/>
    <w:rsid w:val="000A710B"/>
    <w:rsid w:val="000A7133"/>
    <w:rsid w:val="000B03D9"/>
    <w:rsid w:val="000B5874"/>
    <w:rsid w:val="000C1240"/>
    <w:rsid w:val="000C262A"/>
    <w:rsid w:val="000D0F81"/>
    <w:rsid w:val="000D1A8A"/>
    <w:rsid w:val="000D2A34"/>
    <w:rsid w:val="000D3F0C"/>
    <w:rsid w:val="000D4541"/>
    <w:rsid w:val="000D53EC"/>
    <w:rsid w:val="000E1CBE"/>
    <w:rsid w:val="000E4365"/>
    <w:rsid w:val="000E494F"/>
    <w:rsid w:val="000E5B7C"/>
    <w:rsid w:val="000E7317"/>
    <w:rsid w:val="000E7859"/>
    <w:rsid w:val="000F0928"/>
    <w:rsid w:val="000F1646"/>
    <w:rsid w:val="000F1C6A"/>
    <w:rsid w:val="000F7533"/>
    <w:rsid w:val="0010038C"/>
    <w:rsid w:val="00101F57"/>
    <w:rsid w:val="0010269E"/>
    <w:rsid w:val="00103400"/>
    <w:rsid w:val="00105DF6"/>
    <w:rsid w:val="00105F6F"/>
    <w:rsid w:val="00110E44"/>
    <w:rsid w:val="00111D5D"/>
    <w:rsid w:val="001122F8"/>
    <w:rsid w:val="00112752"/>
    <w:rsid w:val="00115174"/>
    <w:rsid w:val="00122E17"/>
    <w:rsid w:val="001247D7"/>
    <w:rsid w:val="00124EF2"/>
    <w:rsid w:val="00130038"/>
    <w:rsid w:val="001302DC"/>
    <w:rsid w:val="00132FA8"/>
    <w:rsid w:val="0013456D"/>
    <w:rsid w:val="00141515"/>
    <w:rsid w:val="00141579"/>
    <w:rsid w:val="00142194"/>
    <w:rsid w:val="0014528B"/>
    <w:rsid w:val="00151D85"/>
    <w:rsid w:val="00152F18"/>
    <w:rsid w:val="00153561"/>
    <w:rsid w:val="00153F7A"/>
    <w:rsid w:val="001541DC"/>
    <w:rsid w:val="00160E21"/>
    <w:rsid w:val="00164838"/>
    <w:rsid w:val="001725D1"/>
    <w:rsid w:val="00174FB1"/>
    <w:rsid w:val="001767A1"/>
    <w:rsid w:val="001778C4"/>
    <w:rsid w:val="00181864"/>
    <w:rsid w:val="001864A0"/>
    <w:rsid w:val="00187CEC"/>
    <w:rsid w:val="00190B23"/>
    <w:rsid w:val="00192A08"/>
    <w:rsid w:val="001A41F5"/>
    <w:rsid w:val="001A6743"/>
    <w:rsid w:val="001A70D1"/>
    <w:rsid w:val="001A7761"/>
    <w:rsid w:val="001B11C2"/>
    <w:rsid w:val="001B5455"/>
    <w:rsid w:val="001B5A4B"/>
    <w:rsid w:val="001B70EA"/>
    <w:rsid w:val="001B73E1"/>
    <w:rsid w:val="001C0301"/>
    <w:rsid w:val="001C0B92"/>
    <w:rsid w:val="001C2BFE"/>
    <w:rsid w:val="001C51C9"/>
    <w:rsid w:val="001C57E5"/>
    <w:rsid w:val="001C7406"/>
    <w:rsid w:val="001D1FD2"/>
    <w:rsid w:val="001E3F3F"/>
    <w:rsid w:val="001E4192"/>
    <w:rsid w:val="001E4905"/>
    <w:rsid w:val="001E49E4"/>
    <w:rsid w:val="001E4F14"/>
    <w:rsid w:val="001E7F9B"/>
    <w:rsid w:val="001F08F2"/>
    <w:rsid w:val="001F15C3"/>
    <w:rsid w:val="001F495E"/>
    <w:rsid w:val="001F54C2"/>
    <w:rsid w:val="001F5F22"/>
    <w:rsid w:val="001F625D"/>
    <w:rsid w:val="00200972"/>
    <w:rsid w:val="002020FC"/>
    <w:rsid w:val="002027FF"/>
    <w:rsid w:val="00204DCA"/>
    <w:rsid w:val="00205E1D"/>
    <w:rsid w:val="0021588B"/>
    <w:rsid w:val="002206D3"/>
    <w:rsid w:val="00221FE7"/>
    <w:rsid w:val="00222F94"/>
    <w:rsid w:val="002239A2"/>
    <w:rsid w:val="00224573"/>
    <w:rsid w:val="00225074"/>
    <w:rsid w:val="00226E64"/>
    <w:rsid w:val="002306CB"/>
    <w:rsid w:val="00230FA8"/>
    <w:rsid w:val="00231554"/>
    <w:rsid w:val="00234590"/>
    <w:rsid w:val="002347A9"/>
    <w:rsid w:val="00235AC9"/>
    <w:rsid w:val="002370F5"/>
    <w:rsid w:val="002409D6"/>
    <w:rsid w:val="0024575A"/>
    <w:rsid w:val="002503B6"/>
    <w:rsid w:val="00253B45"/>
    <w:rsid w:val="0025507B"/>
    <w:rsid w:val="00264C3F"/>
    <w:rsid w:val="00266AAA"/>
    <w:rsid w:val="00270432"/>
    <w:rsid w:val="00272DB5"/>
    <w:rsid w:val="002769CF"/>
    <w:rsid w:val="00276F8E"/>
    <w:rsid w:val="00280917"/>
    <w:rsid w:val="00280DAF"/>
    <w:rsid w:val="00284183"/>
    <w:rsid w:val="002846D3"/>
    <w:rsid w:val="00284FD0"/>
    <w:rsid w:val="00291AB1"/>
    <w:rsid w:val="002928A3"/>
    <w:rsid w:val="00292E0D"/>
    <w:rsid w:val="002A0FCF"/>
    <w:rsid w:val="002A2B2B"/>
    <w:rsid w:val="002A343B"/>
    <w:rsid w:val="002A5B0C"/>
    <w:rsid w:val="002B288B"/>
    <w:rsid w:val="002B41DB"/>
    <w:rsid w:val="002B5539"/>
    <w:rsid w:val="002B6EF7"/>
    <w:rsid w:val="002C241E"/>
    <w:rsid w:val="002C3D9F"/>
    <w:rsid w:val="002C4E6A"/>
    <w:rsid w:val="002D5309"/>
    <w:rsid w:val="002D5CA9"/>
    <w:rsid w:val="002E40D7"/>
    <w:rsid w:val="002E464D"/>
    <w:rsid w:val="002E76FC"/>
    <w:rsid w:val="002F1893"/>
    <w:rsid w:val="002F3881"/>
    <w:rsid w:val="002F5223"/>
    <w:rsid w:val="002F67C2"/>
    <w:rsid w:val="00303487"/>
    <w:rsid w:val="0030585F"/>
    <w:rsid w:val="003069C4"/>
    <w:rsid w:val="003076A3"/>
    <w:rsid w:val="00311397"/>
    <w:rsid w:val="00312074"/>
    <w:rsid w:val="00315315"/>
    <w:rsid w:val="00315521"/>
    <w:rsid w:val="00317280"/>
    <w:rsid w:val="00322280"/>
    <w:rsid w:val="00323A26"/>
    <w:rsid w:val="003243ED"/>
    <w:rsid w:val="003264F0"/>
    <w:rsid w:val="0033271E"/>
    <w:rsid w:val="00332ED9"/>
    <w:rsid w:val="00333506"/>
    <w:rsid w:val="0033453A"/>
    <w:rsid w:val="0033498A"/>
    <w:rsid w:val="003349CC"/>
    <w:rsid w:val="00334CAF"/>
    <w:rsid w:val="00335EBB"/>
    <w:rsid w:val="00340D42"/>
    <w:rsid w:val="003440BB"/>
    <w:rsid w:val="00347A4D"/>
    <w:rsid w:val="00351BF6"/>
    <w:rsid w:val="00351D3E"/>
    <w:rsid w:val="003619C9"/>
    <w:rsid w:val="003620C3"/>
    <w:rsid w:val="00362CCC"/>
    <w:rsid w:val="00365FAE"/>
    <w:rsid w:val="003760C3"/>
    <w:rsid w:val="003845B8"/>
    <w:rsid w:val="00384B4F"/>
    <w:rsid w:val="00385F32"/>
    <w:rsid w:val="00387C0B"/>
    <w:rsid w:val="00390DA2"/>
    <w:rsid w:val="0039122A"/>
    <w:rsid w:val="003933B7"/>
    <w:rsid w:val="00397951"/>
    <w:rsid w:val="003A0F60"/>
    <w:rsid w:val="003A33EB"/>
    <w:rsid w:val="003A4F30"/>
    <w:rsid w:val="003A5A2D"/>
    <w:rsid w:val="003A6215"/>
    <w:rsid w:val="003B5457"/>
    <w:rsid w:val="003C04BF"/>
    <w:rsid w:val="003C2605"/>
    <w:rsid w:val="003C2720"/>
    <w:rsid w:val="003C2AC3"/>
    <w:rsid w:val="003C317C"/>
    <w:rsid w:val="003C46C3"/>
    <w:rsid w:val="003E0B38"/>
    <w:rsid w:val="003E16FF"/>
    <w:rsid w:val="003E18E9"/>
    <w:rsid w:val="003E192C"/>
    <w:rsid w:val="003E1948"/>
    <w:rsid w:val="003F1B30"/>
    <w:rsid w:val="003F3253"/>
    <w:rsid w:val="003F520F"/>
    <w:rsid w:val="003F7217"/>
    <w:rsid w:val="0040187C"/>
    <w:rsid w:val="00402095"/>
    <w:rsid w:val="00405410"/>
    <w:rsid w:val="004149B8"/>
    <w:rsid w:val="00414F24"/>
    <w:rsid w:val="00423103"/>
    <w:rsid w:val="00425190"/>
    <w:rsid w:val="004272BE"/>
    <w:rsid w:val="004318FF"/>
    <w:rsid w:val="00436533"/>
    <w:rsid w:val="004402DB"/>
    <w:rsid w:val="00444399"/>
    <w:rsid w:val="00447D60"/>
    <w:rsid w:val="004501FE"/>
    <w:rsid w:val="0045345D"/>
    <w:rsid w:val="00454E69"/>
    <w:rsid w:val="00462910"/>
    <w:rsid w:val="00465FEA"/>
    <w:rsid w:val="00466DEC"/>
    <w:rsid w:val="00481C73"/>
    <w:rsid w:val="004822F8"/>
    <w:rsid w:val="004839F8"/>
    <w:rsid w:val="00483D3C"/>
    <w:rsid w:val="0048463D"/>
    <w:rsid w:val="00485B68"/>
    <w:rsid w:val="004900E4"/>
    <w:rsid w:val="00492553"/>
    <w:rsid w:val="00492E74"/>
    <w:rsid w:val="004950AA"/>
    <w:rsid w:val="004A2360"/>
    <w:rsid w:val="004B1F90"/>
    <w:rsid w:val="004B2A57"/>
    <w:rsid w:val="004B3900"/>
    <w:rsid w:val="004B7D1A"/>
    <w:rsid w:val="004C3B9D"/>
    <w:rsid w:val="004C40CB"/>
    <w:rsid w:val="004C7919"/>
    <w:rsid w:val="004D2B25"/>
    <w:rsid w:val="004D3337"/>
    <w:rsid w:val="004E0189"/>
    <w:rsid w:val="004E1819"/>
    <w:rsid w:val="004E2607"/>
    <w:rsid w:val="004E28C6"/>
    <w:rsid w:val="004E716C"/>
    <w:rsid w:val="004E77A5"/>
    <w:rsid w:val="004E7BE7"/>
    <w:rsid w:val="004F7865"/>
    <w:rsid w:val="00505282"/>
    <w:rsid w:val="005073D1"/>
    <w:rsid w:val="00507B93"/>
    <w:rsid w:val="005118AB"/>
    <w:rsid w:val="0051199E"/>
    <w:rsid w:val="00511CDE"/>
    <w:rsid w:val="0051347A"/>
    <w:rsid w:val="00516611"/>
    <w:rsid w:val="0051696F"/>
    <w:rsid w:val="005205B7"/>
    <w:rsid w:val="0052106A"/>
    <w:rsid w:val="005259C7"/>
    <w:rsid w:val="005338F2"/>
    <w:rsid w:val="00536314"/>
    <w:rsid w:val="0053753D"/>
    <w:rsid w:val="005434B5"/>
    <w:rsid w:val="005440CF"/>
    <w:rsid w:val="00546DAD"/>
    <w:rsid w:val="005509A8"/>
    <w:rsid w:val="0055237B"/>
    <w:rsid w:val="00552E49"/>
    <w:rsid w:val="0055348C"/>
    <w:rsid w:val="0055652B"/>
    <w:rsid w:val="005615A1"/>
    <w:rsid w:val="00564629"/>
    <w:rsid w:val="00564EC3"/>
    <w:rsid w:val="00566904"/>
    <w:rsid w:val="00570854"/>
    <w:rsid w:val="0057579D"/>
    <w:rsid w:val="00584343"/>
    <w:rsid w:val="00584603"/>
    <w:rsid w:val="00592D2D"/>
    <w:rsid w:val="00594AE6"/>
    <w:rsid w:val="00594EE6"/>
    <w:rsid w:val="0059608E"/>
    <w:rsid w:val="005961C7"/>
    <w:rsid w:val="005A0D22"/>
    <w:rsid w:val="005A179D"/>
    <w:rsid w:val="005A5F78"/>
    <w:rsid w:val="005B0811"/>
    <w:rsid w:val="005B0B80"/>
    <w:rsid w:val="005B2AA0"/>
    <w:rsid w:val="005B5A25"/>
    <w:rsid w:val="005B60B9"/>
    <w:rsid w:val="005C18B9"/>
    <w:rsid w:val="005C2078"/>
    <w:rsid w:val="005C363E"/>
    <w:rsid w:val="005C52E4"/>
    <w:rsid w:val="005C53F6"/>
    <w:rsid w:val="005D166D"/>
    <w:rsid w:val="005D1ADC"/>
    <w:rsid w:val="005D209F"/>
    <w:rsid w:val="005D3150"/>
    <w:rsid w:val="005D4046"/>
    <w:rsid w:val="005D61FF"/>
    <w:rsid w:val="005D6439"/>
    <w:rsid w:val="005E1285"/>
    <w:rsid w:val="005E763F"/>
    <w:rsid w:val="005F1CC6"/>
    <w:rsid w:val="005F3A66"/>
    <w:rsid w:val="0060057D"/>
    <w:rsid w:val="006024F0"/>
    <w:rsid w:val="00602E9E"/>
    <w:rsid w:val="0060670D"/>
    <w:rsid w:val="006075C5"/>
    <w:rsid w:val="00611333"/>
    <w:rsid w:val="006159D4"/>
    <w:rsid w:val="006219E4"/>
    <w:rsid w:val="00623D03"/>
    <w:rsid w:val="00623E81"/>
    <w:rsid w:val="00623F23"/>
    <w:rsid w:val="0062623D"/>
    <w:rsid w:val="00626538"/>
    <w:rsid w:val="0063191F"/>
    <w:rsid w:val="0063246E"/>
    <w:rsid w:val="00635F43"/>
    <w:rsid w:val="006506D3"/>
    <w:rsid w:val="00650E80"/>
    <w:rsid w:val="0065440F"/>
    <w:rsid w:val="00654BFA"/>
    <w:rsid w:val="006554BD"/>
    <w:rsid w:val="00656792"/>
    <w:rsid w:val="00656826"/>
    <w:rsid w:val="00660DB3"/>
    <w:rsid w:val="00663415"/>
    <w:rsid w:val="00665ED0"/>
    <w:rsid w:val="006703E4"/>
    <w:rsid w:val="0067211D"/>
    <w:rsid w:val="00674658"/>
    <w:rsid w:val="0067466C"/>
    <w:rsid w:val="00675FFA"/>
    <w:rsid w:val="00676E7D"/>
    <w:rsid w:val="00677D45"/>
    <w:rsid w:val="00680116"/>
    <w:rsid w:val="00680CA7"/>
    <w:rsid w:val="00685587"/>
    <w:rsid w:val="006863D7"/>
    <w:rsid w:val="00686E8D"/>
    <w:rsid w:val="006901C1"/>
    <w:rsid w:val="006A01D1"/>
    <w:rsid w:val="006A5D8A"/>
    <w:rsid w:val="006A7BD5"/>
    <w:rsid w:val="006B033D"/>
    <w:rsid w:val="006B5257"/>
    <w:rsid w:val="006B6BDC"/>
    <w:rsid w:val="006C7ABB"/>
    <w:rsid w:val="006D4072"/>
    <w:rsid w:val="006D488C"/>
    <w:rsid w:val="006D62E4"/>
    <w:rsid w:val="006D65AB"/>
    <w:rsid w:val="006E0429"/>
    <w:rsid w:val="006E1377"/>
    <w:rsid w:val="006E4801"/>
    <w:rsid w:val="006E518D"/>
    <w:rsid w:val="006E6949"/>
    <w:rsid w:val="006E7705"/>
    <w:rsid w:val="006E7FB6"/>
    <w:rsid w:val="006F0CA5"/>
    <w:rsid w:val="006F2025"/>
    <w:rsid w:val="006F62D8"/>
    <w:rsid w:val="006F6DF2"/>
    <w:rsid w:val="006F7A55"/>
    <w:rsid w:val="0070240A"/>
    <w:rsid w:val="0070564C"/>
    <w:rsid w:val="007079E8"/>
    <w:rsid w:val="00707B6E"/>
    <w:rsid w:val="00711954"/>
    <w:rsid w:val="00714286"/>
    <w:rsid w:val="00715A5C"/>
    <w:rsid w:val="00724E75"/>
    <w:rsid w:val="007256D1"/>
    <w:rsid w:val="007275DD"/>
    <w:rsid w:val="007303B0"/>
    <w:rsid w:val="00730557"/>
    <w:rsid w:val="0073154A"/>
    <w:rsid w:val="00734634"/>
    <w:rsid w:val="00735F51"/>
    <w:rsid w:val="00740B54"/>
    <w:rsid w:val="00742964"/>
    <w:rsid w:val="0074485C"/>
    <w:rsid w:val="00745646"/>
    <w:rsid w:val="007459D9"/>
    <w:rsid w:val="007528F6"/>
    <w:rsid w:val="0075423C"/>
    <w:rsid w:val="00755BB5"/>
    <w:rsid w:val="0075759F"/>
    <w:rsid w:val="0075792B"/>
    <w:rsid w:val="00763189"/>
    <w:rsid w:val="00763C36"/>
    <w:rsid w:val="007642AA"/>
    <w:rsid w:val="00767F8E"/>
    <w:rsid w:val="007819C4"/>
    <w:rsid w:val="00782916"/>
    <w:rsid w:val="0078298B"/>
    <w:rsid w:val="00792CE5"/>
    <w:rsid w:val="00793380"/>
    <w:rsid w:val="007938DD"/>
    <w:rsid w:val="00793B7A"/>
    <w:rsid w:val="00793D0A"/>
    <w:rsid w:val="007A2825"/>
    <w:rsid w:val="007A6D11"/>
    <w:rsid w:val="007A7637"/>
    <w:rsid w:val="007B024B"/>
    <w:rsid w:val="007B17D5"/>
    <w:rsid w:val="007B1DE3"/>
    <w:rsid w:val="007B2462"/>
    <w:rsid w:val="007B2F07"/>
    <w:rsid w:val="007B74E4"/>
    <w:rsid w:val="007C03E8"/>
    <w:rsid w:val="007C0918"/>
    <w:rsid w:val="007C14F3"/>
    <w:rsid w:val="007C5B24"/>
    <w:rsid w:val="007C6408"/>
    <w:rsid w:val="007C686B"/>
    <w:rsid w:val="007C6EB1"/>
    <w:rsid w:val="007D4DC0"/>
    <w:rsid w:val="007D5C8D"/>
    <w:rsid w:val="007D724C"/>
    <w:rsid w:val="007E29EA"/>
    <w:rsid w:val="007E33D2"/>
    <w:rsid w:val="007E36B3"/>
    <w:rsid w:val="007E5EF9"/>
    <w:rsid w:val="007E76B5"/>
    <w:rsid w:val="007F2895"/>
    <w:rsid w:val="007F531D"/>
    <w:rsid w:val="0080009E"/>
    <w:rsid w:val="00800213"/>
    <w:rsid w:val="0080331F"/>
    <w:rsid w:val="00803ACB"/>
    <w:rsid w:val="0080609A"/>
    <w:rsid w:val="00807610"/>
    <w:rsid w:val="00812C9E"/>
    <w:rsid w:val="008130FC"/>
    <w:rsid w:val="00814537"/>
    <w:rsid w:val="00814610"/>
    <w:rsid w:val="008210CE"/>
    <w:rsid w:val="008216FB"/>
    <w:rsid w:val="0082258E"/>
    <w:rsid w:val="0082514A"/>
    <w:rsid w:val="00833122"/>
    <w:rsid w:val="008370F0"/>
    <w:rsid w:val="008411A8"/>
    <w:rsid w:val="008413C2"/>
    <w:rsid w:val="0084688F"/>
    <w:rsid w:val="00847330"/>
    <w:rsid w:val="008511A2"/>
    <w:rsid w:val="00854A0B"/>
    <w:rsid w:val="00855757"/>
    <w:rsid w:val="008559E6"/>
    <w:rsid w:val="00861248"/>
    <w:rsid w:val="00866673"/>
    <w:rsid w:val="00873576"/>
    <w:rsid w:val="0088140F"/>
    <w:rsid w:val="0088306F"/>
    <w:rsid w:val="008851D3"/>
    <w:rsid w:val="00886824"/>
    <w:rsid w:val="00886D16"/>
    <w:rsid w:val="00891D9B"/>
    <w:rsid w:val="00893E08"/>
    <w:rsid w:val="00894F94"/>
    <w:rsid w:val="008A0317"/>
    <w:rsid w:val="008A07D9"/>
    <w:rsid w:val="008A2CEC"/>
    <w:rsid w:val="008A528D"/>
    <w:rsid w:val="008A79A5"/>
    <w:rsid w:val="008B1167"/>
    <w:rsid w:val="008B1EA4"/>
    <w:rsid w:val="008B2B4A"/>
    <w:rsid w:val="008B2B9B"/>
    <w:rsid w:val="008B729B"/>
    <w:rsid w:val="008C0123"/>
    <w:rsid w:val="008C46D6"/>
    <w:rsid w:val="008C6128"/>
    <w:rsid w:val="008C67AF"/>
    <w:rsid w:val="008C6EFB"/>
    <w:rsid w:val="008D504C"/>
    <w:rsid w:val="008D586E"/>
    <w:rsid w:val="008D78D4"/>
    <w:rsid w:val="008E2779"/>
    <w:rsid w:val="008E6CC1"/>
    <w:rsid w:val="008F227E"/>
    <w:rsid w:val="008F2A1D"/>
    <w:rsid w:val="0090027E"/>
    <w:rsid w:val="0090229E"/>
    <w:rsid w:val="009044D7"/>
    <w:rsid w:val="009075EA"/>
    <w:rsid w:val="00907D00"/>
    <w:rsid w:val="0091169D"/>
    <w:rsid w:val="009118EB"/>
    <w:rsid w:val="00913A72"/>
    <w:rsid w:val="00913E56"/>
    <w:rsid w:val="00916DD9"/>
    <w:rsid w:val="00916FAF"/>
    <w:rsid w:val="00922505"/>
    <w:rsid w:val="00922509"/>
    <w:rsid w:val="00933E7B"/>
    <w:rsid w:val="00937844"/>
    <w:rsid w:val="0093798C"/>
    <w:rsid w:val="009400DF"/>
    <w:rsid w:val="00940C97"/>
    <w:rsid w:val="0094208F"/>
    <w:rsid w:val="00942BD8"/>
    <w:rsid w:val="00945A0C"/>
    <w:rsid w:val="00952460"/>
    <w:rsid w:val="00954B0B"/>
    <w:rsid w:val="00954B2D"/>
    <w:rsid w:val="009560CD"/>
    <w:rsid w:val="0095705C"/>
    <w:rsid w:val="00960E07"/>
    <w:rsid w:val="00963EB4"/>
    <w:rsid w:val="009640D7"/>
    <w:rsid w:val="009660EC"/>
    <w:rsid w:val="00966ADE"/>
    <w:rsid w:val="009671EA"/>
    <w:rsid w:val="0096764B"/>
    <w:rsid w:val="00971194"/>
    <w:rsid w:val="009711EF"/>
    <w:rsid w:val="0097171B"/>
    <w:rsid w:val="0097596A"/>
    <w:rsid w:val="00976031"/>
    <w:rsid w:val="009776C6"/>
    <w:rsid w:val="00977F47"/>
    <w:rsid w:val="009820B4"/>
    <w:rsid w:val="0098375B"/>
    <w:rsid w:val="009849F2"/>
    <w:rsid w:val="00991021"/>
    <w:rsid w:val="00992527"/>
    <w:rsid w:val="0099454E"/>
    <w:rsid w:val="009A2608"/>
    <w:rsid w:val="009A3722"/>
    <w:rsid w:val="009B0A3D"/>
    <w:rsid w:val="009B0EA7"/>
    <w:rsid w:val="009B1B1A"/>
    <w:rsid w:val="009B39EA"/>
    <w:rsid w:val="009B4A11"/>
    <w:rsid w:val="009B4D6A"/>
    <w:rsid w:val="009B5A0F"/>
    <w:rsid w:val="009B666B"/>
    <w:rsid w:val="009C7C11"/>
    <w:rsid w:val="009D36C7"/>
    <w:rsid w:val="009D3F23"/>
    <w:rsid w:val="009D4768"/>
    <w:rsid w:val="009E0411"/>
    <w:rsid w:val="009E509A"/>
    <w:rsid w:val="009E58E6"/>
    <w:rsid w:val="009E6D30"/>
    <w:rsid w:val="009F2FD2"/>
    <w:rsid w:val="009F3A17"/>
    <w:rsid w:val="009F5553"/>
    <w:rsid w:val="009F7380"/>
    <w:rsid w:val="00A00644"/>
    <w:rsid w:val="00A0294C"/>
    <w:rsid w:val="00A02D8B"/>
    <w:rsid w:val="00A0508A"/>
    <w:rsid w:val="00A06DE6"/>
    <w:rsid w:val="00A10F55"/>
    <w:rsid w:val="00A148B1"/>
    <w:rsid w:val="00A149DD"/>
    <w:rsid w:val="00A1632B"/>
    <w:rsid w:val="00A21873"/>
    <w:rsid w:val="00A22F47"/>
    <w:rsid w:val="00A23438"/>
    <w:rsid w:val="00A25E2E"/>
    <w:rsid w:val="00A26B0C"/>
    <w:rsid w:val="00A309E5"/>
    <w:rsid w:val="00A3169F"/>
    <w:rsid w:val="00A34A46"/>
    <w:rsid w:val="00A34C6E"/>
    <w:rsid w:val="00A35CCB"/>
    <w:rsid w:val="00A41340"/>
    <w:rsid w:val="00A42BFC"/>
    <w:rsid w:val="00A50EC1"/>
    <w:rsid w:val="00A5176D"/>
    <w:rsid w:val="00A52740"/>
    <w:rsid w:val="00A55CFC"/>
    <w:rsid w:val="00A560B8"/>
    <w:rsid w:val="00A56CAA"/>
    <w:rsid w:val="00A56D19"/>
    <w:rsid w:val="00A608F5"/>
    <w:rsid w:val="00A617D4"/>
    <w:rsid w:val="00A63992"/>
    <w:rsid w:val="00A64D95"/>
    <w:rsid w:val="00A65D35"/>
    <w:rsid w:val="00A6772C"/>
    <w:rsid w:val="00A75245"/>
    <w:rsid w:val="00A75A1C"/>
    <w:rsid w:val="00A817FD"/>
    <w:rsid w:val="00A83D20"/>
    <w:rsid w:val="00A87CF1"/>
    <w:rsid w:val="00A87D17"/>
    <w:rsid w:val="00A91209"/>
    <w:rsid w:val="00A915BA"/>
    <w:rsid w:val="00A92424"/>
    <w:rsid w:val="00A9260A"/>
    <w:rsid w:val="00A93773"/>
    <w:rsid w:val="00A95ABE"/>
    <w:rsid w:val="00A97610"/>
    <w:rsid w:val="00A97FF8"/>
    <w:rsid w:val="00AA12CB"/>
    <w:rsid w:val="00AA53EC"/>
    <w:rsid w:val="00AB0704"/>
    <w:rsid w:val="00AB0897"/>
    <w:rsid w:val="00AB0AA1"/>
    <w:rsid w:val="00AB2189"/>
    <w:rsid w:val="00AC223B"/>
    <w:rsid w:val="00AC38FE"/>
    <w:rsid w:val="00AC449F"/>
    <w:rsid w:val="00AC4CF0"/>
    <w:rsid w:val="00AC5412"/>
    <w:rsid w:val="00AC5CD8"/>
    <w:rsid w:val="00AC6622"/>
    <w:rsid w:val="00AD74EA"/>
    <w:rsid w:val="00AE2B68"/>
    <w:rsid w:val="00AE4D3B"/>
    <w:rsid w:val="00AE5819"/>
    <w:rsid w:val="00AE5D0A"/>
    <w:rsid w:val="00AE7000"/>
    <w:rsid w:val="00AE70A9"/>
    <w:rsid w:val="00AF25B4"/>
    <w:rsid w:val="00AF6B2D"/>
    <w:rsid w:val="00B00BE2"/>
    <w:rsid w:val="00B02AFB"/>
    <w:rsid w:val="00B06708"/>
    <w:rsid w:val="00B13DEA"/>
    <w:rsid w:val="00B16AC7"/>
    <w:rsid w:val="00B22837"/>
    <w:rsid w:val="00B26AD9"/>
    <w:rsid w:val="00B30148"/>
    <w:rsid w:val="00B30C2B"/>
    <w:rsid w:val="00B31846"/>
    <w:rsid w:val="00B37A31"/>
    <w:rsid w:val="00B40BF3"/>
    <w:rsid w:val="00B42124"/>
    <w:rsid w:val="00B42E33"/>
    <w:rsid w:val="00B46876"/>
    <w:rsid w:val="00B5057D"/>
    <w:rsid w:val="00B51947"/>
    <w:rsid w:val="00B55210"/>
    <w:rsid w:val="00B55612"/>
    <w:rsid w:val="00B56B70"/>
    <w:rsid w:val="00B63493"/>
    <w:rsid w:val="00B64920"/>
    <w:rsid w:val="00B66F91"/>
    <w:rsid w:val="00B67076"/>
    <w:rsid w:val="00B70010"/>
    <w:rsid w:val="00B717B8"/>
    <w:rsid w:val="00B717DB"/>
    <w:rsid w:val="00B76923"/>
    <w:rsid w:val="00B82009"/>
    <w:rsid w:val="00B834D1"/>
    <w:rsid w:val="00B837E0"/>
    <w:rsid w:val="00B86B0C"/>
    <w:rsid w:val="00B86B7C"/>
    <w:rsid w:val="00B95417"/>
    <w:rsid w:val="00BA42F2"/>
    <w:rsid w:val="00BA4C61"/>
    <w:rsid w:val="00BA5609"/>
    <w:rsid w:val="00BA5986"/>
    <w:rsid w:val="00BA72FA"/>
    <w:rsid w:val="00BB3488"/>
    <w:rsid w:val="00BB76EC"/>
    <w:rsid w:val="00BC0878"/>
    <w:rsid w:val="00BC1D6F"/>
    <w:rsid w:val="00BC2043"/>
    <w:rsid w:val="00BC2EA4"/>
    <w:rsid w:val="00BC3FA5"/>
    <w:rsid w:val="00BC4515"/>
    <w:rsid w:val="00BC560C"/>
    <w:rsid w:val="00BC6FA6"/>
    <w:rsid w:val="00BD0B4A"/>
    <w:rsid w:val="00BD0CE9"/>
    <w:rsid w:val="00BD1915"/>
    <w:rsid w:val="00BD27E8"/>
    <w:rsid w:val="00BD594C"/>
    <w:rsid w:val="00BD5E26"/>
    <w:rsid w:val="00BD7C9F"/>
    <w:rsid w:val="00BE1493"/>
    <w:rsid w:val="00BE44F2"/>
    <w:rsid w:val="00BE6D7C"/>
    <w:rsid w:val="00BE715F"/>
    <w:rsid w:val="00BF40B7"/>
    <w:rsid w:val="00BF5123"/>
    <w:rsid w:val="00BF5363"/>
    <w:rsid w:val="00C029D6"/>
    <w:rsid w:val="00C06CB0"/>
    <w:rsid w:val="00C07A58"/>
    <w:rsid w:val="00C07AC4"/>
    <w:rsid w:val="00C102C0"/>
    <w:rsid w:val="00C134B2"/>
    <w:rsid w:val="00C1749F"/>
    <w:rsid w:val="00C21A8C"/>
    <w:rsid w:val="00C227DF"/>
    <w:rsid w:val="00C27705"/>
    <w:rsid w:val="00C27BB6"/>
    <w:rsid w:val="00C33BE2"/>
    <w:rsid w:val="00C34AC5"/>
    <w:rsid w:val="00C350CB"/>
    <w:rsid w:val="00C355BA"/>
    <w:rsid w:val="00C36987"/>
    <w:rsid w:val="00C407B7"/>
    <w:rsid w:val="00C4161A"/>
    <w:rsid w:val="00C420D5"/>
    <w:rsid w:val="00C44560"/>
    <w:rsid w:val="00C45E15"/>
    <w:rsid w:val="00C4621E"/>
    <w:rsid w:val="00C46566"/>
    <w:rsid w:val="00C46AB7"/>
    <w:rsid w:val="00C57F08"/>
    <w:rsid w:val="00C616BF"/>
    <w:rsid w:val="00C62C06"/>
    <w:rsid w:val="00C65138"/>
    <w:rsid w:val="00C66CFF"/>
    <w:rsid w:val="00C674E5"/>
    <w:rsid w:val="00C67965"/>
    <w:rsid w:val="00C70C01"/>
    <w:rsid w:val="00C70E99"/>
    <w:rsid w:val="00C72ED7"/>
    <w:rsid w:val="00C73921"/>
    <w:rsid w:val="00C739DE"/>
    <w:rsid w:val="00C81BB6"/>
    <w:rsid w:val="00C83595"/>
    <w:rsid w:val="00C9327B"/>
    <w:rsid w:val="00C933A3"/>
    <w:rsid w:val="00CA57BB"/>
    <w:rsid w:val="00CB547E"/>
    <w:rsid w:val="00CB5EAC"/>
    <w:rsid w:val="00CB6F40"/>
    <w:rsid w:val="00CC02A9"/>
    <w:rsid w:val="00CC103D"/>
    <w:rsid w:val="00CC30FD"/>
    <w:rsid w:val="00CD2493"/>
    <w:rsid w:val="00CD27BC"/>
    <w:rsid w:val="00CD59C3"/>
    <w:rsid w:val="00CE0966"/>
    <w:rsid w:val="00CE51A7"/>
    <w:rsid w:val="00CE5547"/>
    <w:rsid w:val="00CE7088"/>
    <w:rsid w:val="00CE7C07"/>
    <w:rsid w:val="00CF033D"/>
    <w:rsid w:val="00CF3460"/>
    <w:rsid w:val="00CF349A"/>
    <w:rsid w:val="00D0055A"/>
    <w:rsid w:val="00D02500"/>
    <w:rsid w:val="00D04B6B"/>
    <w:rsid w:val="00D065A8"/>
    <w:rsid w:val="00D06D6F"/>
    <w:rsid w:val="00D1459C"/>
    <w:rsid w:val="00D15256"/>
    <w:rsid w:val="00D224F9"/>
    <w:rsid w:val="00D239CA"/>
    <w:rsid w:val="00D23EEC"/>
    <w:rsid w:val="00D256D4"/>
    <w:rsid w:val="00D2656F"/>
    <w:rsid w:val="00D30643"/>
    <w:rsid w:val="00D354CE"/>
    <w:rsid w:val="00D401A1"/>
    <w:rsid w:val="00D40E3F"/>
    <w:rsid w:val="00D414DE"/>
    <w:rsid w:val="00D43652"/>
    <w:rsid w:val="00D46BB2"/>
    <w:rsid w:val="00D51148"/>
    <w:rsid w:val="00D521A2"/>
    <w:rsid w:val="00D53672"/>
    <w:rsid w:val="00D55416"/>
    <w:rsid w:val="00D579C9"/>
    <w:rsid w:val="00D60186"/>
    <w:rsid w:val="00D60E66"/>
    <w:rsid w:val="00D619F9"/>
    <w:rsid w:val="00D61E5A"/>
    <w:rsid w:val="00D621F6"/>
    <w:rsid w:val="00D63746"/>
    <w:rsid w:val="00D665AF"/>
    <w:rsid w:val="00D66CBC"/>
    <w:rsid w:val="00D70714"/>
    <w:rsid w:val="00D711FC"/>
    <w:rsid w:val="00D8104D"/>
    <w:rsid w:val="00D817A0"/>
    <w:rsid w:val="00D82CCF"/>
    <w:rsid w:val="00D83ECE"/>
    <w:rsid w:val="00D85F08"/>
    <w:rsid w:val="00D94668"/>
    <w:rsid w:val="00D97190"/>
    <w:rsid w:val="00DA112D"/>
    <w:rsid w:val="00DA4747"/>
    <w:rsid w:val="00DA5DE6"/>
    <w:rsid w:val="00DA6B0A"/>
    <w:rsid w:val="00DA7D09"/>
    <w:rsid w:val="00DB13E9"/>
    <w:rsid w:val="00DB16FE"/>
    <w:rsid w:val="00DB2945"/>
    <w:rsid w:val="00DB3CC9"/>
    <w:rsid w:val="00DC0759"/>
    <w:rsid w:val="00DC0A1C"/>
    <w:rsid w:val="00DC20F5"/>
    <w:rsid w:val="00DC2644"/>
    <w:rsid w:val="00DC753F"/>
    <w:rsid w:val="00DC7FFA"/>
    <w:rsid w:val="00DD0FCA"/>
    <w:rsid w:val="00DD2A32"/>
    <w:rsid w:val="00DD6E43"/>
    <w:rsid w:val="00DE07D6"/>
    <w:rsid w:val="00DE3011"/>
    <w:rsid w:val="00DE3A31"/>
    <w:rsid w:val="00DE57B5"/>
    <w:rsid w:val="00DE5B89"/>
    <w:rsid w:val="00DE7FFC"/>
    <w:rsid w:val="00DF11AC"/>
    <w:rsid w:val="00DF21B1"/>
    <w:rsid w:val="00DF2E4D"/>
    <w:rsid w:val="00DF41AE"/>
    <w:rsid w:val="00DF6173"/>
    <w:rsid w:val="00DF6786"/>
    <w:rsid w:val="00E020E3"/>
    <w:rsid w:val="00E0459D"/>
    <w:rsid w:val="00E05E99"/>
    <w:rsid w:val="00E06CC6"/>
    <w:rsid w:val="00E1143B"/>
    <w:rsid w:val="00E11649"/>
    <w:rsid w:val="00E14982"/>
    <w:rsid w:val="00E22362"/>
    <w:rsid w:val="00E24B1A"/>
    <w:rsid w:val="00E26312"/>
    <w:rsid w:val="00E33590"/>
    <w:rsid w:val="00E339D3"/>
    <w:rsid w:val="00E3408E"/>
    <w:rsid w:val="00E35C58"/>
    <w:rsid w:val="00E3767D"/>
    <w:rsid w:val="00E402DD"/>
    <w:rsid w:val="00E41401"/>
    <w:rsid w:val="00E4312A"/>
    <w:rsid w:val="00E44A8C"/>
    <w:rsid w:val="00E4510B"/>
    <w:rsid w:val="00E45CDF"/>
    <w:rsid w:val="00E462A0"/>
    <w:rsid w:val="00E476FA"/>
    <w:rsid w:val="00E51367"/>
    <w:rsid w:val="00E51634"/>
    <w:rsid w:val="00E5243F"/>
    <w:rsid w:val="00E557F7"/>
    <w:rsid w:val="00E567BF"/>
    <w:rsid w:val="00E5766B"/>
    <w:rsid w:val="00E57A62"/>
    <w:rsid w:val="00E610A5"/>
    <w:rsid w:val="00E62FDB"/>
    <w:rsid w:val="00E630F6"/>
    <w:rsid w:val="00E631A0"/>
    <w:rsid w:val="00E634AE"/>
    <w:rsid w:val="00E64F11"/>
    <w:rsid w:val="00E73CF5"/>
    <w:rsid w:val="00E74491"/>
    <w:rsid w:val="00E75B84"/>
    <w:rsid w:val="00E77529"/>
    <w:rsid w:val="00E84EFF"/>
    <w:rsid w:val="00E91092"/>
    <w:rsid w:val="00EA009E"/>
    <w:rsid w:val="00EA1B98"/>
    <w:rsid w:val="00EA1D9D"/>
    <w:rsid w:val="00EB313B"/>
    <w:rsid w:val="00EB5466"/>
    <w:rsid w:val="00EC4BFB"/>
    <w:rsid w:val="00EC60DC"/>
    <w:rsid w:val="00EC7071"/>
    <w:rsid w:val="00EC788F"/>
    <w:rsid w:val="00ED1062"/>
    <w:rsid w:val="00ED1337"/>
    <w:rsid w:val="00ED33D4"/>
    <w:rsid w:val="00ED60D2"/>
    <w:rsid w:val="00ED6A26"/>
    <w:rsid w:val="00EE1010"/>
    <w:rsid w:val="00EE1F1B"/>
    <w:rsid w:val="00EE5FF2"/>
    <w:rsid w:val="00EF0F25"/>
    <w:rsid w:val="00EF2318"/>
    <w:rsid w:val="00EF7037"/>
    <w:rsid w:val="00EF732F"/>
    <w:rsid w:val="00EF7F0E"/>
    <w:rsid w:val="00F05072"/>
    <w:rsid w:val="00F0778D"/>
    <w:rsid w:val="00F125DE"/>
    <w:rsid w:val="00F13D65"/>
    <w:rsid w:val="00F140CF"/>
    <w:rsid w:val="00F228C0"/>
    <w:rsid w:val="00F25984"/>
    <w:rsid w:val="00F27063"/>
    <w:rsid w:val="00F363DB"/>
    <w:rsid w:val="00F42652"/>
    <w:rsid w:val="00F4793E"/>
    <w:rsid w:val="00F61E22"/>
    <w:rsid w:val="00F63D06"/>
    <w:rsid w:val="00F673B4"/>
    <w:rsid w:val="00F6772D"/>
    <w:rsid w:val="00F70410"/>
    <w:rsid w:val="00F704F8"/>
    <w:rsid w:val="00F7076A"/>
    <w:rsid w:val="00F726E4"/>
    <w:rsid w:val="00F756E3"/>
    <w:rsid w:val="00F77C0C"/>
    <w:rsid w:val="00F81FBE"/>
    <w:rsid w:val="00F83A82"/>
    <w:rsid w:val="00F84545"/>
    <w:rsid w:val="00F84697"/>
    <w:rsid w:val="00F84951"/>
    <w:rsid w:val="00F912B8"/>
    <w:rsid w:val="00F92346"/>
    <w:rsid w:val="00F96B6A"/>
    <w:rsid w:val="00F96BA1"/>
    <w:rsid w:val="00F97354"/>
    <w:rsid w:val="00FA13C0"/>
    <w:rsid w:val="00FA5BE1"/>
    <w:rsid w:val="00FA7374"/>
    <w:rsid w:val="00FA7E14"/>
    <w:rsid w:val="00FB0511"/>
    <w:rsid w:val="00FB46CB"/>
    <w:rsid w:val="00FB6FDE"/>
    <w:rsid w:val="00FB73C9"/>
    <w:rsid w:val="00FC15E2"/>
    <w:rsid w:val="00FC1DEE"/>
    <w:rsid w:val="00FC4677"/>
    <w:rsid w:val="00FC4D61"/>
    <w:rsid w:val="00FC67EC"/>
    <w:rsid w:val="00FC703E"/>
    <w:rsid w:val="00FC7588"/>
    <w:rsid w:val="00FD1B64"/>
    <w:rsid w:val="00FD20CD"/>
    <w:rsid w:val="00FD3929"/>
    <w:rsid w:val="00FE0F05"/>
    <w:rsid w:val="00FE1BDF"/>
    <w:rsid w:val="00FE2DA0"/>
    <w:rsid w:val="00FE4B21"/>
    <w:rsid w:val="00FE6A80"/>
    <w:rsid w:val="00FE7792"/>
    <w:rsid w:val="00FF3069"/>
    <w:rsid w:val="00FF43BE"/>
    <w:rsid w:val="00FF66A1"/>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D4A14"/>
  <w15:docId w15:val="{181DA0A5-3894-48AE-800B-C22D206D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69F"/>
    <w:rPr>
      <w:rFonts w:ascii="Times New Roman" w:eastAsia="Times New Roman" w:hAnsi="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0069F"/>
    <w:rPr>
      <w:rFonts w:ascii="Tahoma" w:eastAsia="Calibri" w:hAnsi="Tahoma"/>
      <w:sz w:val="16"/>
      <w:szCs w:val="16"/>
    </w:rPr>
  </w:style>
  <w:style w:type="character" w:customStyle="1" w:styleId="a4">
    <w:name w:val="Изнесен текст Знак"/>
    <w:link w:val="a3"/>
    <w:uiPriority w:val="99"/>
    <w:semiHidden/>
    <w:locked/>
    <w:rsid w:val="0000069F"/>
    <w:rPr>
      <w:rFonts w:ascii="Tahoma" w:hAnsi="Tahoma" w:cs="Times New Roman"/>
      <w:sz w:val="16"/>
      <w:lang w:eastAsia="bg-BG"/>
    </w:rPr>
  </w:style>
  <w:style w:type="character" w:styleId="a5">
    <w:name w:val="Hyperlink"/>
    <w:uiPriority w:val="99"/>
    <w:rsid w:val="003E18E9"/>
    <w:rPr>
      <w:rFonts w:cs="Times New Roman"/>
      <w:color w:val="0000FF"/>
      <w:u w:val="single"/>
    </w:rPr>
  </w:style>
  <w:style w:type="paragraph" w:styleId="a6">
    <w:name w:val="List Paragraph"/>
    <w:basedOn w:val="a"/>
    <w:uiPriority w:val="99"/>
    <w:qFormat/>
    <w:rsid w:val="002C241E"/>
    <w:pPr>
      <w:ind w:left="720"/>
      <w:contextualSpacing/>
    </w:pPr>
  </w:style>
  <w:style w:type="paragraph" w:styleId="a7">
    <w:name w:val="Body Text"/>
    <w:basedOn w:val="a"/>
    <w:link w:val="a8"/>
    <w:uiPriority w:val="99"/>
    <w:semiHidden/>
    <w:rsid w:val="00CC30FD"/>
    <w:pPr>
      <w:spacing w:after="120"/>
    </w:pPr>
    <w:rPr>
      <w:rFonts w:eastAsia="Calibri"/>
    </w:rPr>
  </w:style>
  <w:style w:type="character" w:customStyle="1" w:styleId="a8">
    <w:name w:val="Основен текст Знак"/>
    <w:link w:val="a7"/>
    <w:uiPriority w:val="99"/>
    <w:semiHidden/>
    <w:locked/>
    <w:rsid w:val="00CC30FD"/>
    <w:rPr>
      <w:rFonts w:ascii="Times New Roman" w:hAnsi="Times New Roman" w:cs="Times New Roman"/>
      <w:sz w:val="24"/>
      <w:lang w:eastAsia="bg-BG"/>
    </w:rPr>
  </w:style>
  <w:style w:type="paragraph" w:styleId="a9">
    <w:name w:val="header"/>
    <w:basedOn w:val="a"/>
    <w:link w:val="aa"/>
    <w:uiPriority w:val="99"/>
    <w:unhideWhenUsed/>
    <w:rsid w:val="00E557F7"/>
    <w:pPr>
      <w:tabs>
        <w:tab w:val="center" w:pos="4703"/>
        <w:tab w:val="right" w:pos="9406"/>
      </w:tabs>
    </w:pPr>
  </w:style>
  <w:style w:type="character" w:customStyle="1" w:styleId="aa">
    <w:name w:val="Горен колонтитул Знак"/>
    <w:basedOn w:val="a0"/>
    <w:link w:val="a9"/>
    <w:uiPriority w:val="99"/>
    <w:rsid w:val="00E557F7"/>
    <w:rPr>
      <w:rFonts w:ascii="Times New Roman" w:eastAsia="Times New Roman" w:hAnsi="Times New Roman"/>
      <w:sz w:val="24"/>
      <w:szCs w:val="24"/>
      <w:lang w:val="bg-BG" w:eastAsia="bg-BG"/>
    </w:rPr>
  </w:style>
  <w:style w:type="paragraph" w:styleId="ab">
    <w:name w:val="footer"/>
    <w:basedOn w:val="a"/>
    <w:link w:val="ac"/>
    <w:uiPriority w:val="99"/>
    <w:unhideWhenUsed/>
    <w:rsid w:val="00E557F7"/>
    <w:pPr>
      <w:tabs>
        <w:tab w:val="center" w:pos="4703"/>
        <w:tab w:val="right" w:pos="9406"/>
      </w:tabs>
    </w:pPr>
  </w:style>
  <w:style w:type="character" w:customStyle="1" w:styleId="ac">
    <w:name w:val="Долен колонтитул Знак"/>
    <w:basedOn w:val="a0"/>
    <w:link w:val="ab"/>
    <w:uiPriority w:val="99"/>
    <w:rsid w:val="00E557F7"/>
    <w:rPr>
      <w:rFonts w:ascii="Times New Roman" w:eastAsia="Times New Roman" w:hAnsi="Times New Roman"/>
      <w:sz w:val="24"/>
      <w:szCs w:val="24"/>
      <w:lang w:val="bg-BG" w:eastAsia="bg-BG"/>
    </w:rPr>
  </w:style>
  <w:style w:type="character" w:customStyle="1" w:styleId="go">
    <w:name w:val="go"/>
    <w:basedOn w:val="a0"/>
    <w:rsid w:val="00F4793E"/>
  </w:style>
  <w:style w:type="table" w:styleId="ad">
    <w:name w:val="Table Grid"/>
    <w:basedOn w:val="a1"/>
    <w:locked/>
    <w:rsid w:val="00425190"/>
    <w:rPr>
      <w:sz w:val="22"/>
      <w:szCs w:val="22"/>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16FAF"/>
    <w:rPr>
      <w:sz w:val="16"/>
      <w:szCs w:val="16"/>
    </w:rPr>
  </w:style>
  <w:style w:type="paragraph" w:styleId="af">
    <w:name w:val="annotation text"/>
    <w:basedOn w:val="a"/>
    <w:link w:val="af0"/>
    <w:uiPriority w:val="99"/>
    <w:semiHidden/>
    <w:unhideWhenUsed/>
    <w:rsid w:val="00916FAF"/>
    <w:rPr>
      <w:sz w:val="20"/>
      <w:szCs w:val="20"/>
    </w:rPr>
  </w:style>
  <w:style w:type="character" w:customStyle="1" w:styleId="af0">
    <w:name w:val="Текст на коментар Знак"/>
    <w:basedOn w:val="a0"/>
    <w:link w:val="af"/>
    <w:uiPriority w:val="99"/>
    <w:semiHidden/>
    <w:rsid w:val="00916FAF"/>
    <w:rPr>
      <w:rFonts w:ascii="Times New Roman" w:eastAsia="Times New Roman" w:hAnsi="Times New Roman"/>
      <w:lang w:val="bg-BG" w:eastAsia="bg-BG"/>
    </w:rPr>
  </w:style>
  <w:style w:type="paragraph" w:styleId="af1">
    <w:name w:val="annotation subject"/>
    <w:basedOn w:val="af"/>
    <w:next w:val="af"/>
    <w:link w:val="af2"/>
    <w:uiPriority w:val="99"/>
    <w:semiHidden/>
    <w:unhideWhenUsed/>
    <w:rsid w:val="00916FAF"/>
    <w:rPr>
      <w:b/>
      <w:bCs/>
    </w:rPr>
  </w:style>
  <w:style w:type="character" w:customStyle="1" w:styleId="af2">
    <w:name w:val="Предмет на коментар Знак"/>
    <w:basedOn w:val="af0"/>
    <w:link w:val="af1"/>
    <w:uiPriority w:val="99"/>
    <w:semiHidden/>
    <w:rsid w:val="00916FAF"/>
    <w:rPr>
      <w:rFonts w:ascii="Times New Roman" w:eastAsia="Times New Roman" w:hAnsi="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89017">
      <w:marLeft w:val="390"/>
      <w:marRight w:val="390"/>
      <w:marTop w:val="0"/>
      <w:marBottom w:val="0"/>
      <w:divBdr>
        <w:top w:val="none" w:sz="0" w:space="0" w:color="auto"/>
        <w:left w:val="none" w:sz="0" w:space="0" w:color="auto"/>
        <w:bottom w:val="none" w:sz="0" w:space="0" w:color="auto"/>
        <w:right w:val="none" w:sz="0" w:space="0" w:color="auto"/>
      </w:divBdr>
      <w:divsChild>
        <w:div w:id="329989016">
          <w:marLeft w:val="0"/>
          <w:marRight w:val="0"/>
          <w:marTop w:val="0"/>
          <w:marBottom w:val="0"/>
          <w:divBdr>
            <w:top w:val="none" w:sz="0" w:space="0" w:color="auto"/>
            <w:left w:val="none" w:sz="0" w:space="0" w:color="auto"/>
            <w:bottom w:val="none" w:sz="0" w:space="0" w:color="auto"/>
            <w:right w:val="none" w:sz="0" w:space="0" w:color="auto"/>
          </w:divBdr>
          <w:divsChild>
            <w:div w:id="32998902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26">
                  <w:marLeft w:val="30"/>
                  <w:marRight w:val="75"/>
                  <w:marTop w:val="75"/>
                  <w:marBottom w:val="75"/>
                  <w:divBdr>
                    <w:top w:val="none" w:sz="0" w:space="0" w:color="auto"/>
                    <w:left w:val="none" w:sz="0" w:space="0" w:color="auto"/>
                    <w:bottom w:val="none" w:sz="0" w:space="0" w:color="auto"/>
                    <w:right w:val="none" w:sz="0" w:space="0" w:color="auto"/>
                  </w:divBdr>
                  <w:divsChild>
                    <w:div w:id="329989045">
                      <w:marLeft w:val="0"/>
                      <w:marRight w:val="0"/>
                      <w:marTop w:val="0"/>
                      <w:marBottom w:val="120"/>
                      <w:divBdr>
                        <w:top w:val="none" w:sz="0" w:space="0" w:color="auto"/>
                        <w:left w:val="none" w:sz="0" w:space="0" w:color="auto"/>
                        <w:bottom w:val="none" w:sz="0" w:space="0" w:color="auto"/>
                        <w:right w:val="none" w:sz="0" w:space="0" w:color="auto"/>
                      </w:divBdr>
                      <w:divsChild>
                        <w:div w:id="3299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28">
      <w:marLeft w:val="390"/>
      <w:marRight w:val="390"/>
      <w:marTop w:val="0"/>
      <w:marBottom w:val="0"/>
      <w:divBdr>
        <w:top w:val="none" w:sz="0" w:space="0" w:color="auto"/>
        <w:left w:val="none" w:sz="0" w:space="0" w:color="auto"/>
        <w:bottom w:val="none" w:sz="0" w:space="0" w:color="auto"/>
        <w:right w:val="none" w:sz="0" w:space="0" w:color="auto"/>
      </w:divBdr>
      <w:divsChild>
        <w:div w:id="329989037">
          <w:marLeft w:val="0"/>
          <w:marRight w:val="0"/>
          <w:marTop w:val="0"/>
          <w:marBottom w:val="0"/>
          <w:divBdr>
            <w:top w:val="none" w:sz="0" w:space="0" w:color="auto"/>
            <w:left w:val="none" w:sz="0" w:space="0" w:color="auto"/>
            <w:bottom w:val="none" w:sz="0" w:space="0" w:color="auto"/>
            <w:right w:val="none" w:sz="0" w:space="0" w:color="auto"/>
          </w:divBdr>
          <w:divsChild>
            <w:div w:id="32998903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21">
                  <w:marLeft w:val="30"/>
                  <w:marRight w:val="75"/>
                  <w:marTop w:val="75"/>
                  <w:marBottom w:val="75"/>
                  <w:divBdr>
                    <w:top w:val="none" w:sz="0" w:space="0" w:color="auto"/>
                    <w:left w:val="none" w:sz="0" w:space="0" w:color="auto"/>
                    <w:bottom w:val="none" w:sz="0" w:space="0" w:color="auto"/>
                    <w:right w:val="none" w:sz="0" w:space="0" w:color="auto"/>
                  </w:divBdr>
                  <w:divsChild>
                    <w:div w:id="329989020">
                      <w:marLeft w:val="0"/>
                      <w:marRight w:val="0"/>
                      <w:marTop w:val="0"/>
                      <w:marBottom w:val="120"/>
                      <w:divBdr>
                        <w:top w:val="none" w:sz="0" w:space="0" w:color="auto"/>
                        <w:left w:val="none" w:sz="0" w:space="0" w:color="auto"/>
                        <w:bottom w:val="none" w:sz="0" w:space="0" w:color="auto"/>
                        <w:right w:val="none" w:sz="0" w:space="0" w:color="auto"/>
                      </w:divBdr>
                      <w:divsChild>
                        <w:div w:id="329989019">
                          <w:marLeft w:val="0"/>
                          <w:marRight w:val="0"/>
                          <w:marTop w:val="0"/>
                          <w:marBottom w:val="0"/>
                          <w:divBdr>
                            <w:top w:val="none" w:sz="0" w:space="0" w:color="auto"/>
                            <w:left w:val="none" w:sz="0" w:space="0" w:color="auto"/>
                            <w:bottom w:val="none" w:sz="0" w:space="0" w:color="auto"/>
                            <w:right w:val="none" w:sz="0" w:space="0" w:color="auto"/>
                          </w:divBdr>
                        </w:div>
                        <w:div w:id="3299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30">
      <w:marLeft w:val="390"/>
      <w:marRight w:val="390"/>
      <w:marTop w:val="0"/>
      <w:marBottom w:val="0"/>
      <w:divBdr>
        <w:top w:val="none" w:sz="0" w:space="0" w:color="auto"/>
        <w:left w:val="none" w:sz="0" w:space="0" w:color="auto"/>
        <w:bottom w:val="none" w:sz="0" w:space="0" w:color="auto"/>
        <w:right w:val="none" w:sz="0" w:space="0" w:color="auto"/>
      </w:divBdr>
      <w:divsChild>
        <w:div w:id="329989038">
          <w:marLeft w:val="0"/>
          <w:marRight w:val="0"/>
          <w:marTop w:val="0"/>
          <w:marBottom w:val="0"/>
          <w:divBdr>
            <w:top w:val="none" w:sz="0" w:space="0" w:color="auto"/>
            <w:left w:val="none" w:sz="0" w:space="0" w:color="auto"/>
            <w:bottom w:val="none" w:sz="0" w:space="0" w:color="auto"/>
            <w:right w:val="none" w:sz="0" w:space="0" w:color="auto"/>
          </w:divBdr>
          <w:divsChild>
            <w:div w:id="329989041">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43">
                  <w:marLeft w:val="30"/>
                  <w:marRight w:val="75"/>
                  <w:marTop w:val="75"/>
                  <w:marBottom w:val="75"/>
                  <w:divBdr>
                    <w:top w:val="none" w:sz="0" w:space="0" w:color="auto"/>
                    <w:left w:val="none" w:sz="0" w:space="0" w:color="auto"/>
                    <w:bottom w:val="none" w:sz="0" w:space="0" w:color="auto"/>
                    <w:right w:val="none" w:sz="0" w:space="0" w:color="auto"/>
                  </w:divBdr>
                  <w:divsChild>
                    <w:div w:id="329989015">
                      <w:marLeft w:val="0"/>
                      <w:marRight w:val="0"/>
                      <w:marTop w:val="0"/>
                      <w:marBottom w:val="120"/>
                      <w:divBdr>
                        <w:top w:val="none" w:sz="0" w:space="0" w:color="auto"/>
                        <w:left w:val="none" w:sz="0" w:space="0" w:color="auto"/>
                        <w:bottom w:val="none" w:sz="0" w:space="0" w:color="auto"/>
                        <w:right w:val="none" w:sz="0" w:space="0" w:color="auto"/>
                      </w:divBdr>
                      <w:divsChild>
                        <w:div w:id="329989025">
                          <w:marLeft w:val="0"/>
                          <w:marRight w:val="0"/>
                          <w:marTop w:val="0"/>
                          <w:marBottom w:val="0"/>
                          <w:divBdr>
                            <w:top w:val="none" w:sz="0" w:space="0" w:color="auto"/>
                            <w:left w:val="none" w:sz="0" w:space="0" w:color="auto"/>
                            <w:bottom w:val="none" w:sz="0" w:space="0" w:color="auto"/>
                            <w:right w:val="none" w:sz="0" w:space="0" w:color="auto"/>
                          </w:divBdr>
                        </w:div>
                        <w:div w:id="3299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39">
      <w:marLeft w:val="390"/>
      <w:marRight w:val="390"/>
      <w:marTop w:val="0"/>
      <w:marBottom w:val="0"/>
      <w:divBdr>
        <w:top w:val="none" w:sz="0" w:space="0" w:color="auto"/>
        <w:left w:val="none" w:sz="0" w:space="0" w:color="auto"/>
        <w:bottom w:val="none" w:sz="0" w:space="0" w:color="auto"/>
        <w:right w:val="none" w:sz="0" w:space="0" w:color="auto"/>
      </w:divBdr>
      <w:divsChild>
        <w:div w:id="329989035">
          <w:marLeft w:val="0"/>
          <w:marRight w:val="0"/>
          <w:marTop w:val="0"/>
          <w:marBottom w:val="0"/>
          <w:divBdr>
            <w:top w:val="none" w:sz="0" w:space="0" w:color="auto"/>
            <w:left w:val="none" w:sz="0" w:space="0" w:color="auto"/>
            <w:bottom w:val="none" w:sz="0" w:space="0" w:color="auto"/>
            <w:right w:val="none" w:sz="0" w:space="0" w:color="auto"/>
          </w:divBdr>
          <w:divsChild>
            <w:div w:id="329989024">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31">
                  <w:marLeft w:val="30"/>
                  <w:marRight w:val="75"/>
                  <w:marTop w:val="75"/>
                  <w:marBottom w:val="75"/>
                  <w:divBdr>
                    <w:top w:val="none" w:sz="0" w:space="0" w:color="auto"/>
                    <w:left w:val="none" w:sz="0" w:space="0" w:color="auto"/>
                    <w:bottom w:val="none" w:sz="0" w:space="0" w:color="auto"/>
                    <w:right w:val="none" w:sz="0" w:space="0" w:color="auto"/>
                  </w:divBdr>
                  <w:divsChild>
                    <w:div w:id="329989047">
                      <w:marLeft w:val="0"/>
                      <w:marRight w:val="0"/>
                      <w:marTop w:val="0"/>
                      <w:marBottom w:val="120"/>
                      <w:divBdr>
                        <w:top w:val="none" w:sz="0" w:space="0" w:color="auto"/>
                        <w:left w:val="none" w:sz="0" w:space="0" w:color="auto"/>
                        <w:bottom w:val="none" w:sz="0" w:space="0" w:color="auto"/>
                        <w:right w:val="none" w:sz="0" w:space="0" w:color="auto"/>
                      </w:divBdr>
                      <w:divsChild>
                        <w:div w:id="329989023">
                          <w:marLeft w:val="0"/>
                          <w:marRight w:val="0"/>
                          <w:marTop w:val="0"/>
                          <w:marBottom w:val="0"/>
                          <w:divBdr>
                            <w:top w:val="none" w:sz="0" w:space="0" w:color="auto"/>
                            <w:left w:val="none" w:sz="0" w:space="0" w:color="auto"/>
                            <w:bottom w:val="none" w:sz="0" w:space="0" w:color="auto"/>
                            <w:right w:val="none" w:sz="0" w:space="0" w:color="auto"/>
                          </w:divBdr>
                        </w:div>
                        <w:div w:id="329989029">
                          <w:marLeft w:val="0"/>
                          <w:marRight w:val="0"/>
                          <w:marTop w:val="0"/>
                          <w:marBottom w:val="0"/>
                          <w:divBdr>
                            <w:top w:val="none" w:sz="0" w:space="0" w:color="auto"/>
                            <w:left w:val="none" w:sz="0" w:space="0" w:color="auto"/>
                            <w:bottom w:val="none" w:sz="0" w:space="0" w:color="auto"/>
                            <w:right w:val="none" w:sz="0" w:space="0" w:color="auto"/>
                          </w:divBdr>
                        </w:div>
                        <w:div w:id="3299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44">
      <w:marLeft w:val="390"/>
      <w:marRight w:val="390"/>
      <w:marTop w:val="0"/>
      <w:marBottom w:val="0"/>
      <w:divBdr>
        <w:top w:val="none" w:sz="0" w:space="0" w:color="auto"/>
        <w:left w:val="none" w:sz="0" w:space="0" w:color="auto"/>
        <w:bottom w:val="none" w:sz="0" w:space="0" w:color="auto"/>
        <w:right w:val="none" w:sz="0" w:space="0" w:color="auto"/>
      </w:divBdr>
      <w:divsChild>
        <w:div w:id="329989032">
          <w:marLeft w:val="0"/>
          <w:marRight w:val="0"/>
          <w:marTop w:val="0"/>
          <w:marBottom w:val="0"/>
          <w:divBdr>
            <w:top w:val="none" w:sz="0" w:space="0" w:color="auto"/>
            <w:left w:val="none" w:sz="0" w:space="0" w:color="auto"/>
            <w:bottom w:val="none" w:sz="0" w:space="0" w:color="auto"/>
            <w:right w:val="none" w:sz="0" w:space="0" w:color="auto"/>
          </w:divBdr>
          <w:divsChild>
            <w:div w:id="329989022">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14">
                  <w:marLeft w:val="30"/>
                  <w:marRight w:val="75"/>
                  <w:marTop w:val="75"/>
                  <w:marBottom w:val="75"/>
                  <w:divBdr>
                    <w:top w:val="none" w:sz="0" w:space="0" w:color="auto"/>
                    <w:left w:val="none" w:sz="0" w:space="0" w:color="auto"/>
                    <w:bottom w:val="none" w:sz="0" w:space="0" w:color="auto"/>
                    <w:right w:val="none" w:sz="0" w:space="0" w:color="auto"/>
                  </w:divBdr>
                  <w:divsChild>
                    <w:div w:id="329989036">
                      <w:marLeft w:val="0"/>
                      <w:marRight w:val="0"/>
                      <w:marTop w:val="0"/>
                      <w:marBottom w:val="120"/>
                      <w:divBdr>
                        <w:top w:val="none" w:sz="0" w:space="0" w:color="auto"/>
                        <w:left w:val="none" w:sz="0" w:space="0" w:color="auto"/>
                        <w:bottom w:val="none" w:sz="0" w:space="0" w:color="auto"/>
                        <w:right w:val="none" w:sz="0" w:space="0" w:color="auto"/>
                      </w:divBdr>
                      <w:divsChild>
                        <w:div w:id="329989013">
                          <w:marLeft w:val="0"/>
                          <w:marRight w:val="0"/>
                          <w:marTop w:val="0"/>
                          <w:marBottom w:val="0"/>
                          <w:divBdr>
                            <w:top w:val="none" w:sz="0" w:space="0" w:color="auto"/>
                            <w:left w:val="none" w:sz="0" w:space="0" w:color="auto"/>
                            <w:bottom w:val="none" w:sz="0" w:space="0" w:color="auto"/>
                            <w:right w:val="none" w:sz="0" w:space="0" w:color="auto"/>
                          </w:divBdr>
                        </w:div>
                        <w:div w:id="3299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A6BD-D357-4B3A-AED9-EFA9AB76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19</Pages>
  <Words>6317</Words>
  <Characters>36011</Characters>
  <Application>Microsoft Office Word</Application>
  <DocSecurity>0</DocSecurity>
  <Lines>300</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Marinska</cp:lastModifiedBy>
  <cp:revision>2</cp:revision>
  <dcterms:created xsi:type="dcterms:W3CDTF">2023-02-06T05:40:00Z</dcterms:created>
  <dcterms:modified xsi:type="dcterms:W3CDTF">2023-02-27T12:36:00Z</dcterms:modified>
</cp:coreProperties>
</file>