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12" w:rsidRPr="00E22549" w:rsidRDefault="00AB517B" w:rsidP="00AB517B">
      <w:pPr>
        <w:pStyle w:val="Title"/>
        <w:spacing w:before="240" w:after="0" w:line="360" w:lineRule="auto"/>
        <w:contextualSpacing w:val="0"/>
        <w:jc w:val="center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A202F" wp14:editId="398188A9">
                <wp:simplePos x="0" y="0"/>
                <wp:positionH relativeFrom="margin">
                  <wp:posOffset>271145</wp:posOffset>
                </wp:positionH>
                <wp:positionV relativeFrom="margin">
                  <wp:posOffset>-1270</wp:posOffset>
                </wp:positionV>
                <wp:extent cx="5363845" cy="2447925"/>
                <wp:effectExtent l="0" t="0" r="46355" b="666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447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517B" w:rsidRPr="00D74402" w:rsidRDefault="00AB517B" w:rsidP="00AB517B">
                            <w:pPr>
                              <w:jc w:val="center"/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74402">
                              <w:rPr>
                                <w:rFonts w:ascii="Cambria" w:eastAsia="SimSun" w:hAnsi="Cambria"/>
                                <w:i/>
                                <w:iCs/>
                                <w:sz w:val="72"/>
                                <w:szCs w:val="72"/>
                              </w:rPr>
                              <w:t>ИНФОРМАЦИЯ</w:t>
                            </w:r>
                            <w:r w:rsidRPr="00D74402"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B517B" w:rsidRDefault="00AB517B" w:rsidP="00AB517B">
                            <w:pPr>
                              <w:jc w:val="center"/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74402"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ЗА ПРЕЦЕНЯВАНЕ НА НЕОБХОДИМОСТТА ОТ ОВОС НА ИНВЕСТИЦИОННО ПРЕДЛОЖЕНИЕ</w:t>
                            </w:r>
                          </w:p>
                          <w:p w:rsidR="00AB517B" w:rsidRPr="00D74402" w:rsidRDefault="00AB517B" w:rsidP="00AB517B">
                            <w:pPr>
                              <w:jc w:val="center"/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mbria" w:eastAsia="SimSu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(по Приложение № 2 към чл. 6 от Наредбата за ОВОС)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0A2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35pt;margin-top:-.1pt;width:422.3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" strokecolor="#93cddd" strokeweight="1pt">
                <v:fill color2="#b7dee8" focus="100%" type="gradient"/>
                <v:shadow on="t" color="#215968" opacity=".5" offset="1pt"/>
                <v:textbox inset="10.8pt,7.2pt,10.8pt,7.2pt">
                  <w:txbxContent>
                    <w:p w:rsidR="00AB517B" w:rsidRPr="00D74402" w:rsidRDefault="00AB517B" w:rsidP="00AB517B">
                      <w:pPr>
                        <w:jc w:val="center"/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D74402">
                        <w:rPr>
                          <w:rFonts w:ascii="Cambria" w:eastAsia="SimSun" w:hAnsi="Cambria"/>
                          <w:i/>
                          <w:iCs/>
                          <w:sz w:val="72"/>
                          <w:szCs w:val="72"/>
                        </w:rPr>
                        <w:t>ИНФОРМАЦИЯ</w:t>
                      </w:r>
                      <w:r w:rsidRPr="00D74402"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AB517B" w:rsidRDefault="00AB517B" w:rsidP="00AB517B">
                      <w:pPr>
                        <w:jc w:val="center"/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D74402"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</w:rPr>
                        <w:t>ЗА ПРЕЦЕНЯВАНЕ НА НЕОБХОДИМОСТТА ОТ ОВОС НА ИНВЕСТИЦИОННО ПРЕДЛОЖЕНИЕ</w:t>
                      </w:r>
                    </w:p>
                    <w:p w:rsidR="00AB517B" w:rsidRPr="00D74402" w:rsidRDefault="00AB517B" w:rsidP="00AB517B">
                      <w:pPr>
                        <w:jc w:val="center"/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mbria" w:eastAsia="SimSun" w:hAnsi="Cambria"/>
                          <w:i/>
                          <w:iCs/>
                          <w:sz w:val="28"/>
                          <w:szCs w:val="28"/>
                        </w:rPr>
                        <w:t>(по Приложение № 2 към чл. 6 от Наредбата за ОВОС)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A06E9" w:rsidRPr="00AB517B" w:rsidRDefault="009A06E9" w:rsidP="001D4BA6">
      <w:pPr>
        <w:spacing w:before="1440" w:after="120" w:line="360" w:lineRule="auto"/>
        <w:ind w:right="-2" w:firstLine="284"/>
        <w:jc w:val="center"/>
        <w:rPr>
          <w:rFonts w:ascii="Cambria" w:hAnsi="Cambria"/>
          <w:b/>
          <w:sz w:val="32"/>
          <w:szCs w:val="32"/>
        </w:rPr>
      </w:pPr>
      <w:r w:rsidRPr="00AB517B">
        <w:rPr>
          <w:rFonts w:ascii="Cambria" w:hAnsi="Cambria"/>
          <w:b/>
          <w:sz w:val="32"/>
          <w:szCs w:val="32"/>
        </w:rPr>
        <w:t>„</w:t>
      </w:r>
      <w:r w:rsidR="00416BD1" w:rsidRPr="00416BD1">
        <w:rPr>
          <w:rFonts w:ascii="Cambria" w:hAnsi="Cambria"/>
          <w:b/>
          <w:sz w:val="32"/>
          <w:szCs w:val="32"/>
        </w:rPr>
        <w:t>Модернизация на технологията за сапуно отделяне и изграждане на инсталация за преработка на сулфатен сапун до талово масло“</w:t>
      </w:r>
    </w:p>
    <w:p w:rsidR="00E22A12" w:rsidRPr="00AB517B" w:rsidRDefault="00E22A12" w:rsidP="00293322">
      <w:pPr>
        <w:spacing w:before="1440" w:after="120" w:line="360" w:lineRule="auto"/>
        <w:ind w:firstLine="284"/>
        <w:jc w:val="center"/>
        <w:rPr>
          <w:rFonts w:ascii="Cambria" w:hAnsi="Cambria"/>
          <w:b/>
          <w:spacing w:val="7"/>
          <w:sz w:val="28"/>
          <w:szCs w:val="28"/>
        </w:rPr>
      </w:pPr>
      <w:r w:rsidRPr="00AB517B">
        <w:rPr>
          <w:rFonts w:ascii="Cambria" w:hAnsi="Cambria"/>
          <w:b/>
          <w:spacing w:val="7"/>
          <w:sz w:val="28"/>
          <w:szCs w:val="28"/>
        </w:rPr>
        <w:t xml:space="preserve">Възложител: </w:t>
      </w:r>
      <w:r w:rsidR="00516406" w:rsidRPr="00AB517B">
        <w:rPr>
          <w:rFonts w:ascii="Cambria" w:hAnsi="Cambria"/>
          <w:b/>
          <w:sz w:val="28"/>
          <w:szCs w:val="28"/>
        </w:rPr>
        <w:t>„</w:t>
      </w:r>
      <w:r w:rsidR="00257165">
        <w:rPr>
          <w:rFonts w:ascii="Cambria" w:hAnsi="Cambria"/>
          <w:b/>
          <w:sz w:val="28"/>
          <w:szCs w:val="28"/>
        </w:rPr>
        <w:t>Монди Стамболийски</w:t>
      </w:r>
      <w:r w:rsidR="00516406" w:rsidRPr="00AB517B">
        <w:rPr>
          <w:rFonts w:ascii="Cambria" w:hAnsi="Cambria"/>
          <w:b/>
          <w:sz w:val="28"/>
          <w:szCs w:val="28"/>
        </w:rPr>
        <w:t>“</w:t>
      </w:r>
      <w:r w:rsidR="009A06E9" w:rsidRPr="00AB517B">
        <w:rPr>
          <w:rFonts w:ascii="Cambria" w:hAnsi="Cambria"/>
          <w:b/>
          <w:sz w:val="28"/>
          <w:szCs w:val="28"/>
        </w:rPr>
        <w:t xml:space="preserve"> Е</w:t>
      </w:r>
      <w:r w:rsidR="00257165">
        <w:rPr>
          <w:rFonts w:ascii="Cambria" w:hAnsi="Cambria"/>
          <w:b/>
          <w:sz w:val="28"/>
          <w:szCs w:val="28"/>
        </w:rPr>
        <w:t>А</w:t>
      </w:r>
      <w:r w:rsidR="009A06E9" w:rsidRPr="00AB517B">
        <w:rPr>
          <w:rFonts w:ascii="Cambria" w:hAnsi="Cambria"/>
          <w:b/>
          <w:sz w:val="28"/>
          <w:szCs w:val="28"/>
        </w:rPr>
        <w:t>Д</w:t>
      </w:r>
    </w:p>
    <w:p w:rsidR="00E22A12" w:rsidRPr="001A2E35" w:rsidRDefault="00E22A12" w:rsidP="00E22A12">
      <w:pPr>
        <w:pStyle w:val="Title"/>
        <w:spacing w:after="0" w:line="288" w:lineRule="auto"/>
        <w:ind w:firstLine="567"/>
        <w:rPr>
          <w:rFonts w:ascii="Times New Roman" w:hAnsi="Times New Roman"/>
          <w:sz w:val="24"/>
          <w:szCs w:val="24"/>
        </w:rPr>
      </w:pPr>
      <w:r w:rsidRPr="00FD2773">
        <w:rPr>
          <w:rFonts w:ascii="Times New Roman" w:hAnsi="Times New Roman"/>
        </w:rPr>
        <w:br w:type="page"/>
      </w:r>
      <w:r w:rsidRPr="001A2E35">
        <w:rPr>
          <w:rFonts w:ascii="Times New Roman" w:hAnsi="Times New Roman"/>
          <w:sz w:val="24"/>
          <w:szCs w:val="24"/>
        </w:rPr>
        <w:lastRenderedPageBreak/>
        <w:t>У</w:t>
      </w:r>
      <w:r w:rsidRPr="001A2E35">
        <w:rPr>
          <w:rFonts w:ascii="Times New Roman" w:hAnsi="Times New Roman"/>
          <w:sz w:val="24"/>
          <w:szCs w:val="24"/>
          <w:lang w:val="en-US"/>
        </w:rPr>
        <w:t>ВОД</w:t>
      </w:r>
    </w:p>
    <w:p w:rsidR="00E22A12" w:rsidRDefault="00E22A12" w:rsidP="00E22A12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2E35">
        <w:rPr>
          <w:rFonts w:ascii="Times New Roman" w:hAnsi="Times New Roman"/>
          <w:sz w:val="24"/>
          <w:szCs w:val="24"/>
        </w:rPr>
        <w:t>Настоящата информация относно преценка на необходимостта от извършване на ОВОС е изготвена въз основа на писмо на РИОСВ – гр.</w:t>
      </w:r>
      <w:r w:rsidR="00AB517B">
        <w:rPr>
          <w:rFonts w:ascii="Times New Roman" w:hAnsi="Times New Roman"/>
          <w:sz w:val="24"/>
          <w:szCs w:val="24"/>
        </w:rPr>
        <w:t xml:space="preserve"> </w:t>
      </w:r>
      <w:r w:rsidR="00BA4DAE">
        <w:rPr>
          <w:rFonts w:ascii="Times New Roman" w:hAnsi="Times New Roman"/>
          <w:sz w:val="24"/>
          <w:szCs w:val="24"/>
        </w:rPr>
        <w:t>Пловдив</w:t>
      </w:r>
      <w:r w:rsidRPr="001A2E35">
        <w:rPr>
          <w:rFonts w:ascii="Times New Roman" w:hAnsi="Times New Roman"/>
          <w:sz w:val="24"/>
          <w:szCs w:val="24"/>
        </w:rPr>
        <w:t xml:space="preserve">, изх. № </w:t>
      </w:r>
      <w:r w:rsidR="00BA4DAE">
        <w:rPr>
          <w:rFonts w:ascii="Times New Roman" w:hAnsi="Times New Roman"/>
          <w:sz w:val="24"/>
          <w:szCs w:val="24"/>
        </w:rPr>
        <w:t>ОВОС</w:t>
      </w:r>
      <w:r w:rsidR="00D16D49">
        <w:rPr>
          <w:rFonts w:ascii="Times New Roman" w:hAnsi="Times New Roman"/>
          <w:sz w:val="24"/>
          <w:szCs w:val="24"/>
        </w:rPr>
        <w:t>-</w:t>
      </w:r>
      <w:r w:rsidR="00201123">
        <w:rPr>
          <w:rFonts w:ascii="Times New Roman" w:hAnsi="Times New Roman"/>
          <w:sz w:val="24"/>
          <w:szCs w:val="24"/>
          <w:lang w:val="en-US"/>
        </w:rPr>
        <w:t>2437-1</w:t>
      </w:r>
      <w:r w:rsidRPr="00201123">
        <w:rPr>
          <w:rFonts w:ascii="Times New Roman" w:hAnsi="Times New Roman"/>
          <w:sz w:val="24"/>
          <w:szCs w:val="24"/>
        </w:rPr>
        <w:t>/</w:t>
      </w:r>
      <w:r w:rsidR="00D16D49" w:rsidRPr="00201123">
        <w:rPr>
          <w:rFonts w:ascii="Times New Roman" w:hAnsi="Times New Roman"/>
          <w:sz w:val="24"/>
          <w:szCs w:val="24"/>
        </w:rPr>
        <w:t>1</w:t>
      </w:r>
      <w:r w:rsidR="00201123">
        <w:rPr>
          <w:rFonts w:ascii="Times New Roman" w:hAnsi="Times New Roman"/>
          <w:sz w:val="24"/>
          <w:szCs w:val="24"/>
          <w:lang w:val="en-US"/>
        </w:rPr>
        <w:t>8</w:t>
      </w:r>
      <w:r w:rsidRPr="00201123">
        <w:rPr>
          <w:rFonts w:ascii="Times New Roman" w:hAnsi="Times New Roman"/>
          <w:sz w:val="24"/>
          <w:szCs w:val="24"/>
          <w:lang w:val="en-US"/>
        </w:rPr>
        <w:t>.</w:t>
      </w:r>
      <w:r w:rsidR="00201123">
        <w:rPr>
          <w:rFonts w:ascii="Times New Roman" w:hAnsi="Times New Roman"/>
          <w:sz w:val="24"/>
          <w:szCs w:val="24"/>
          <w:lang w:val="en-US"/>
        </w:rPr>
        <w:t>11</w:t>
      </w:r>
      <w:r w:rsidRPr="00201123">
        <w:rPr>
          <w:rFonts w:ascii="Times New Roman" w:hAnsi="Times New Roman"/>
          <w:sz w:val="24"/>
          <w:szCs w:val="24"/>
          <w:lang w:val="en-US"/>
        </w:rPr>
        <w:t>.</w:t>
      </w:r>
      <w:r w:rsidRPr="00201123">
        <w:rPr>
          <w:rFonts w:ascii="Times New Roman" w:hAnsi="Times New Roman"/>
          <w:sz w:val="24"/>
          <w:szCs w:val="24"/>
        </w:rPr>
        <w:t>20</w:t>
      </w:r>
      <w:r w:rsidR="00405B99" w:rsidRPr="00201123">
        <w:rPr>
          <w:rFonts w:ascii="Times New Roman" w:hAnsi="Times New Roman"/>
          <w:sz w:val="24"/>
          <w:szCs w:val="24"/>
        </w:rPr>
        <w:t>2</w:t>
      </w:r>
      <w:r w:rsidR="00D16D49" w:rsidRPr="00201123">
        <w:rPr>
          <w:rFonts w:ascii="Times New Roman" w:hAnsi="Times New Roman"/>
          <w:sz w:val="24"/>
          <w:szCs w:val="24"/>
        </w:rPr>
        <w:t>1</w:t>
      </w:r>
      <w:r w:rsidRPr="001A2E35">
        <w:rPr>
          <w:rFonts w:ascii="Times New Roman" w:hAnsi="Times New Roman"/>
          <w:sz w:val="24"/>
          <w:szCs w:val="24"/>
        </w:rPr>
        <w:t xml:space="preserve"> г. По обем и съдържание същата отговаря на изискванията на Приложение 2 към чл. 6 от Наредбата за ОВОС (обн.</w:t>
      </w:r>
      <w:r w:rsidR="00AB517B">
        <w:rPr>
          <w:rFonts w:ascii="Times New Roman" w:hAnsi="Times New Roman"/>
          <w:sz w:val="24"/>
          <w:szCs w:val="24"/>
        </w:rPr>
        <w:t xml:space="preserve"> </w:t>
      </w:r>
      <w:r w:rsidRPr="001A2E35">
        <w:rPr>
          <w:rFonts w:ascii="Times New Roman" w:hAnsi="Times New Roman"/>
          <w:sz w:val="24"/>
          <w:szCs w:val="24"/>
        </w:rPr>
        <w:t>ДВ, бр.25/2003 г., посл. изм. и доп. ДВ, бр.</w:t>
      </w:r>
      <w:r w:rsidR="00241A84">
        <w:rPr>
          <w:rFonts w:ascii="Times New Roman" w:hAnsi="Times New Roman"/>
          <w:sz w:val="24"/>
          <w:szCs w:val="24"/>
        </w:rPr>
        <w:t>67</w:t>
      </w:r>
      <w:r w:rsidRPr="001A2E35">
        <w:rPr>
          <w:rFonts w:ascii="Times New Roman" w:hAnsi="Times New Roman"/>
          <w:sz w:val="24"/>
          <w:szCs w:val="24"/>
        </w:rPr>
        <w:t>/</w:t>
      </w:r>
      <w:r w:rsidR="00241A84">
        <w:rPr>
          <w:rFonts w:ascii="Times New Roman" w:hAnsi="Times New Roman"/>
          <w:sz w:val="24"/>
          <w:szCs w:val="24"/>
        </w:rPr>
        <w:t>23.08.</w:t>
      </w:r>
      <w:r w:rsidRPr="001A2E35">
        <w:rPr>
          <w:rFonts w:ascii="Times New Roman" w:hAnsi="Times New Roman"/>
          <w:sz w:val="24"/>
          <w:szCs w:val="24"/>
        </w:rPr>
        <w:t>201</w:t>
      </w:r>
      <w:r w:rsidR="00F17505">
        <w:rPr>
          <w:rFonts w:ascii="Times New Roman" w:hAnsi="Times New Roman"/>
          <w:sz w:val="24"/>
          <w:szCs w:val="24"/>
        </w:rPr>
        <w:t>9</w:t>
      </w:r>
      <w:r w:rsidRPr="001A2E35">
        <w:rPr>
          <w:rFonts w:ascii="Times New Roman" w:hAnsi="Times New Roman"/>
          <w:sz w:val="24"/>
          <w:szCs w:val="24"/>
        </w:rPr>
        <w:t xml:space="preserve"> г</w:t>
      </w:r>
      <w:r w:rsidR="00AB517B">
        <w:rPr>
          <w:rFonts w:ascii="Times New Roman" w:hAnsi="Times New Roman"/>
          <w:sz w:val="24"/>
          <w:szCs w:val="24"/>
        </w:rPr>
        <w:t>.</w:t>
      </w:r>
      <w:r w:rsidRPr="001A2E35">
        <w:rPr>
          <w:rFonts w:ascii="Times New Roman" w:hAnsi="Times New Roman"/>
          <w:sz w:val="24"/>
          <w:szCs w:val="24"/>
        </w:rPr>
        <w:t>)</w:t>
      </w:r>
    </w:p>
    <w:p w:rsidR="00E22A12" w:rsidRPr="001A2E35" w:rsidRDefault="00E22A12" w:rsidP="00AB517B">
      <w:pPr>
        <w:pStyle w:val="Heading1"/>
        <w:numPr>
          <w:ilvl w:val="0"/>
          <w:numId w:val="2"/>
        </w:numPr>
        <w:tabs>
          <w:tab w:val="left" w:pos="1134"/>
        </w:tabs>
        <w:spacing w:before="240" w:after="120" w:line="288" w:lineRule="auto"/>
        <w:ind w:left="737" w:firstLine="113"/>
        <w:rPr>
          <w:rFonts w:ascii="Times New Roman" w:hAnsi="Times New Roman"/>
          <w:color w:val="auto"/>
          <w:sz w:val="24"/>
          <w:szCs w:val="24"/>
          <w:lang w:val="en-US"/>
        </w:rPr>
      </w:pPr>
      <w:r w:rsidRPr="001A2E35">
        <w:rPr>
          <w:rFonts w:ascii="Times New Roman" w:hAnsi="Times New Roman"/>
          <w:color w:val="auto"/>
          <w:sz w:val="24"/>
          <w:szCs w:val="24"/>
        </w:rPr>
        <w:t>ИНФОРМАЦИЯ ЗА КОНТАКТ С ВЪЗЛОЖИТЕЛЯ</w:t>
      </w:r>
    </w:p>
    <w:p w:rsidR="00E22A12" w:rsidRPr="001A2E35" w:rsidRDefault="00E22A12" w:rsidP="00C53B12">
      <w:pPr>
        <w:pStyle w:val="ColorfulList-Accent11"/>
        <w:numPr>
          <w:ilvl w:val="0"/>
          <w:numId w:val="3"/>
        </w:numPr>
        <w:spacing w:after="0" w:line="288" w:lineRule="auto"/>
        <w:ind w:left="1134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2E35">
        <w:rPr>
          <w:rFonts w:ascii="Times New Roman" w:hAnsi="Times New Roman"/>
          <w:b/>
          <w:sz w:val="24"/>
          <w:szCs w:val="24"/>
        </w:rPr>
        <w:t xml:space="preserve">Име, </w:t>
      </w:r>
      <w:r w:rsidR="000B4E3E">
        <w:rPr>
          <w:rFonts w:ascii="Times New Roman" w:hAnsi="Times New Roman"/>
          <w:b/>
          <w:sz w:val="24"/>
          <w:szCs w:val="24"/>
        </w:rPr>
        <w:t>постоянен адрес</w:t>
      </w:r>
      <w:r w:rsidR="00CD491E">
        <w:rPr>
          <w:rFonts w:ascii="Times New Roman" w:hAnsi="Times New Roman"/>
          <w:b/>
          <w:sz w:val="24"/>
          <w:szCs w:val="24"/>
        </w:rPr>
        <w:t>,</w:t>
      </w:r>
      <w:r w:rsidR="000B4E3E">
        <w:rPr>
          <w:rFonts w:ascii="Times New Roman" w:hAnsi="Times New Roman"/>
          <w:b/>
          <w:sz w:val="24"/>
          <w:szCs w:val="24"/>
        </w:rPr>
        <w:t xml:space="preserve"> търговско наименование,</w:t>
      </w:r>
      <w:r w:rsidR="005E41C4">
        <w:rPr>
          <w:rFonts w:ascii="Times New Roman" w:hAnsi="Times New Roman"/>
          <w:b/>
          <w:sz w:val="24"/>
          <w:szCs w:val="24"/>
        </w:rPr>
        <w:t xml:space="preserve"> </w:t>
      </w:r>
      <w:r w:rsidRPr="001A2E35">
        <w:rPr>
          <w:rFonts w:ascii="Times New Roman" w:hAnsi="Times New Roman"/>
          <w:b/>
          <w:sz w:val="24"/>
          <w:szCs w:val="24"/>
        </w:rPr>
        <w:t>седалище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22A12" w:rsidRPr="00680B10" w:rsidRDefault="00676EF6" w:rsidP="00E22A12">
      <w:pPr>
        <w:spacing w:after="0" w:line="288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676EF6">
        <w:rPr>
          <w:rFonts w:ascii="Times New Roman" w:hAnsi="Times New Roman"/>
          <w:b/>
          <w:sz w:val="24"/>
          <w:szCs w:val="24"/>
        </w:rPr>
        <w:t>Монди Стамболийски</w:t>
      </w:r>
      <w:r>
        <w:rPr>
          <w:rFonts w:ascii="Times New Roman" w:hAnsi="Times New Roman"/>
          <w:b/>
          <w:sz w:val="24"/>
          <w:szCs w:val="24"/>
        </w:rPr>
        <w:t>“</w:t>
      </w:r>
      <w:r w:rsidRPr="00676EF6">
        <w:rPr>
          <w:rFonts w:ascii="Times New Roman" w:hAnsi="Times New Roman"/>
          <w:b/>
          <w:sz w:val="24"/>
          <w:szCs w:val="24"/>
        </w:rPr>
        <w:t xml:space="preserve"> ЕАД</w:t>
      </w:r>
      <w:r w:rsidR="00CA39C1">
        <w:rPr>
          <w:rFonts w:ascii="Times New Roman" w:hAnsi="Times New Roman"/>
          <w:b/>
          <w:sz w:val="24"/>
          <w:szCs w:val="24"/>
        </w:rPr>
        <w:t xml:space="preserve">, </w:t>
      </w:r>
      <w:r w:rsidRPr="00676EF6">
        <w:rPr>
          <w:rFonts w:ascii="Times New Roman" w:hAnsi="Times New Roman"/>
          <w:b/>
          <w:sz w:val="24"/>
          <w:szCs w:val="24"/>
        </w:rPr>
        <w:t>ул. Заводска 1, 4210 Стамболийски, България</w:t>
      </w:r>
    </w:p>
    <w:p w:rsidR="00E22A12" w:rsidRPr="005B7C32" w:rsidRDefault="00E22A12" w:rsidP="005B7C32">
      <w:pPr>
        <w:pStyle w:val="ColorfulList-Accent11"/>
        <w:numPr>
          <w:ilvl w:val="0"/>
          <w:numId w:val="3"/>
        </w:numPr>
        <w:spacing w:after="0" w:line="288" w:lineRule="auto"/>
        <w:ind w:left="1134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A2E35">
        <w:rPr>
          <w:rFonts w:ascii="Times New Roman" w:hAnsi="Times New Roman"/>
          <w:b/>
          <w:sz w:val="24"/>
          <w:szCs w:val="24"/>
        </w:rPr>
        <w:t xml:space="preserve">Пълен пощенски </w:t>
      </w:r>
      <w:r>
        <w:rPr>
          <w:rFonts w:ascii="Times New Roman" w:hAnsi="Times New Roman"/>
          <w:b/>
          <w:sz w:val="24"/>
          <w:szCs w:val="24"/>
        </w:rPr>
        <w:t>адрес</w:t>
      </w:r>
      <w:r w:rsidRPr="001A2E35">
        <w:rPr>
          <w:rFonts w:ascii="Times New Roman" w:hAnsi="Times New Roman"/>
          <w:b/>
          <w:sz w:val="24"/>
          <w:szCs w:val="24"/>
        </w:rPr>
        <w:t>:</w:t>
      </w:r>
      <w:r w:rsidRPr="005B7C32">
        <w:rPr>
          <w:rFonts w:ascii="Times New Roman" w:hAnsi="Times New Roman"/>
          <w:b/>
          <w:sz w:val="24"/>
          <w:szCs w:val="24"/>
        </w:rPr>
        <w:t xml:space="preserve"> </w:t>
      </w:r>
      <w:r w:rsidR="005B7C32" w:rsidRPr="005B7C32">
        <w:rPr>
          <w:rFonts w:ascii="Times New Roman" w:hAnsi="Times New Roman"/>
          <w:sz w:val="24"/>
          <w:szCs w:val="24"/>
        </w:rPr>
        <w:t>ул. Заводска 1, 4210 Стамболийски, България</w:t>
      </w:r>
    </w:p>
    <w:p w:rsidR="002B7509" w:rsidRPr="002B7509" w:rsidRDefault="00E22A12" w:rsidP="00C53B12">
      <w:pPr>
        <w:pStyle w:val="ColorfulList-Accent11"/>
        <w:numPr>
          <w:ilvl w:val="0"/>
          <w:numId w:val="3"/>
        </w:numPr>
        <w:spacing w:after="0" w:line="288" w:lineRule="auto"/>
        <w:ind w:left="1134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7509">
        <w:rPr>
          <w:rFonts w:ascii="Times New Roman" w:hAnsi="Times New Roman"/>
          <w:b/>
          <w:sz w:val="24"/>
          <w:szCs w:val="24"/>
        </w:rPr>
        <w:t xml:space="preserve">Телефон, факс и e-mail: </w:t>
      </w:r>
    </w:p>
    <w:p w:rsidR="00627A99" w:rsidRDefault="00E22A12" w:rsidP="00627A99">
      <w:pPr>
        <w:pStyle w:val="ColorfulList-Accent11"/>
        <w:numPr>
          <w:ilvl w:val="0"/>
          <w:numId w:val="3"/>
        </w:numPr>
        <w:tabs>
          <w:tab w:val="left" w:pos="3261"/>
        </w:tabs>
        <w:spacing w:after="0" w:line="288" w:lineRule="auto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509">
        <w:rPr>
          <w:rFonts w:ascii="Times New Roman" w:hAnsi="Times New Roman"/>
          <w:b/>
          <w:sz w:val="24"/>
          <w:szCs w:val="24"/>
        </w:rPr>
        <w:t>Лице за контакти:</w:t>
      </w:r>
      <w:r w:rsidR="00AA5359">
        <w:rPr>
          <w:rFonts w:ascii="Times New Roman" w:hAnsi="Times New Roman"/>
          <w:sz w:val="24"/>
          <w:szCs w:val="24"/>
        </w:rPr>
        <w:tab/>
      </w:r>
    </w:p>
    <w:p w:rsidR="00627A99" w:rsidRDefault="00627A99" w:rsidP="00627A99">
      <w:pPr>
        <w:pStyle w:val="ColorfulList-Accent11"/>
        <w:numPr>
          <w:ilvl w:val="0"/>
          <w:numId w:val="3"/>
        </w:numPr>
        <w:tabs>
          <w:tab w:val="left" w:pos="3261"/>
        </w:tabs>
        <w:spacing w:after="0" w:line="288" w:lineRule="auto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22A12" w:rsidRPr="001A2E35" w:rsidRDefault="005E41C4" w:rsidP="00627A99">
      <w:pPr>
        <w:pStyle w:val="ColorfulList-Accent11"/>
        <w:tabs>
          <w:tab w:val="left" w:pos="3261"/>
        </w:tabs>
        <w:spacing w:after="0" w:line="288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РЕЗЮМЕ</w:t>
      </w:r>
      <w:r w:rsidR="00E22A12" w:rsidRPr="001A2E35">
        <w:rPr>
          <w:rFonts w:ascii="Times New Roman" w:hAnsi="Times New Roman"/>
          <w:sz w:val="24"/>
          <w:szCs w:val="24"/>
        </w:rPr>
        <w:t xml:space="preserve"> НА ИНВЕСТИЦИОННОТО ПРЕДЛОЖЕНИЕ</w:t>
      </w:r>
    </w:p>
    <w:p w:rsidR="00E22A12" w:rsidRDefault="00E15415" w:rsidP="00C53B12">
      <w:pPr>
        <w:pStyle w:val="Heading2"/>
        <w:numPr>
          <w:ilvl w:val="0"/>
          <w:numId w:val="15"/>
        </w:numPr>
        <w:tabs>
          <w:tab w:val="left" w:pos="851"/>
        </w:tabs>
        <w:spacing w:before="120" w:line="288" w:lineRule="auto"/>
        <w:ind w:left="0" w:firstLine="709"/>
        <w:rPr>
          <w:rFonts w:ascii="Times New Roman" w:hAnsi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/>
          <w:color w:val="auto"/>
          <w:sz w:val="24"/>
          <w:szCs w:val="24"/>
          <w:lang w:val="bg-BG"/>
        </w:rPr>
        <w:t>Х</w:t>
      </w:r>
      <w:r w:rsidR="0063254F">
        <w:rPr>
          <w:rFonts w:ascii="Times New Roman" w:hAnsi="Times New Roman"/>
          <w:color w:val="auto"/>
          <w:sz w:val="24"/>
          <w:szCs w:val="24"/>
          <w:lang w:val="bg-BG"/>
        </w:rPr>
        <w:t>арактеристика</w:t>
      </w:r>
      <w:r>
        <w:rPr>
          <w:rFonts w:ascii="Times New Roman" w:hAnsi="Times New Roman"/>
          <w:color w:val="auto"/>
          <w:sz w:val="24"/>
          <w:szCs w:val="24"/>
          <w:lang w:val="bg-BG"/>
        </w:rPr>
        <w:t xml:space="preserve"> на инвестиционното предложение</w:t>
      </w:r>
    </w:p>
    <w:p w:rsidR="00676EF6" w:rsidRDefault="00676EF6" w:rsidP="00676EF6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Инвестиционното предложение: „Модернизация на технологията за сапуно отделяне и изграждане на инсталация за преработка на сулфатен сапун до талово масло“ е свързано с изграждане на интегрирана към Вакуум-изпарителна станция /ВИС/, инсталация за обработка на междинни продукти и производство на химични вещества и смеси, в границите на УПИ I-519, землище на гр. Стамболийски – ЕКАТТЕ 51980, община Стамболийски, област Пловдив, Южен централен регион на Р. България.</w:t>
      </w:r>
    </w:p>
    <w:p w:rsidR="00676EF6" w:rsidRPr="00676EF6" w:rsidRDefault="00676EF6" w:rsidP="00676EF6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Собственик „Монди Пекиджинг Пейпър Б.В.“</w:t>
      </w:r>
    </w:p>
    <w:p w:rsidR="00E15415" w:rsidRPr="00AB5EA5" w:rsidRDefault="00E15415" w:rsidP="00C53B12">
      <w:pPr>
        <w:spacing w:before="120" w:after="0"/>
        <w:ind w:firstLine="646"/>
        <w:jc w:val="both"/>
        <w:rPr>
          <w:rFonts w:ascii="Times New Roman" w:hAnsi="Times New Roman"/>
          <w:sz w:val="24"/>
          <w:szCs w:val="24"/>
        </w:rPr>
      </w:pPr>
      <w:r w:rsidRPr="007A23BF">
        <w:rPr>
          <w:rFonts w:ascii="Times New Roman" w:hAnsi="Times New Roman"/>
          <w:b/>
          <w:sz w:val="24"/>
          <w:szCs w:val="24"/>
        </w:rPr>
        <w:t>а) размер, засегната площ, параметри, мащабност, обем, производителност, обхват, оформление на ИП в неговата цялост</w:t>
      </w:r>
      <w:r>
        <w:rPr>
          <w:rFonts w:ascii="Times New Roman" w:hAnsi="Times New Roman"/>
          <w:sz w:val="24"/>
          <w:szCs w:val="24"/>
        </w:rPr>
        <w:t>;</w:t>
      </w:r>
    </w:p>
    <w:p w:rsidR="00676EF6" w:rsidRPr="00676EF6" w:rsidRDefault="00676EF6" w:rsidP="00676EF6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Инвестиционното предложение (ИП) е ново и предвижда изграждането на инсталация за преработка на сулфатен сапун до талово масло, свързано с изграждане на интегрирана към Вакуум-изпарителна станция /ВИС/, инсталация за обработка на междинни продукти и производство на химични вещества и смеси.</w:t>
      </w:r>
    </w:p>
    <w:p w:rsidR="00676EF6" w:rsidRPr="00676EF6" w:rsidRDefault="00676EF6" w:rsidP="00676EF6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Слабата черна луга образувана при варенето на дървесината в Целулозен цех, постъпва в два събирателни резервоара Т1 и Т2 с обем 5000 м</w:t>
      </w:r>
      <w:r w:rsidR="005B7C32">
        <w:rPr>
          <w:rFonts w:ascii="Times New Roman" w:eastAsia="Times New Roman" w:hAnsi="Times New Roman"/>
          <w:sz w:val="24"/>
          <w:szCs w:val="24"/>
          <w:vertAlign w:val="superscript"/>
          <w:lang w:val="en-US" w:eastAsia="bg-BG"/>
        </w:rPr>
        <w:t>3</w:t>
      </w: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 xml:space="preserve"> всеки. В лугата се съдържа значително количество сулфатен /талов/ сапун, който представлява страничен продукт при сулфатното изваряване. При концентрациите и температурите на съхранение на слабата черна луга, част от този сапун става неразтворим и изплува на повърхността на резервоарите. С течение на времето сапуна се акумулира в събирателните резервоари и заема значителна част от свободния обем на съдовете. Това затруднява оптималната рабата на Целулозен цех и ВИС и води до необходимост от временно, поетапно извеждане от експлоатация на единия от двата резервоара за изпомпване на сапуна.</w:t>
      </w:r>
    </w:p>
    <w:p w:rsidR="00676EF6" w:rsidRPr="00676EF6" w:rsidRDefault="00676EF6" w:rsidP="00676EF6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Инвестиционното предложение включва изграждане на специализиран резервоар за сапуно отделяне с обем 1000 м</w:t>
      </w:r>
      <w:r w:rsidRPr="005B7C32"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  <w:t>3</w:t>
      </w: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 xml:space="preserve">, разположен източно до наличните събирателни резервоари Т1 и Т2. Сапунът ще се отделя в горната част на съда, от където ще прелива в </w:t>
      </w: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сборник. От сборника отделения първичен сапун ще се подава в съществуващ резервоар с обем 280 м3, за пречистване или към бъдещия Талов цех. Пречистената от сапун луга ще се отделя от долната част на съда с помощта на помпи към събирателните резервоари Т1 и Т2.</w:t>
      </w:r>
    </w:p>
    <w:p w:rsidR="00676EF6" w:rsidRPr="00676EF6" w:rsidRDefault="00676EF6" w:rsidP="00676EF6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Сулфатния сапун се счита за UVCB вещество /вещество с непознат или променлив състав, продукт от сложни реакции или биологичен материал/. Веществото се състои от съставни части, които включват вода – 32%, натриеви соли на висши мастни и смолни киселини по – 25%, неутрални вещества – 7%, полимери и неголямо количество около 0,3% свързана сяра.</w:t>
      </w:r>
    </w:p>
    <w:p w:rsidR="00676EF6" w:rsidRPr="00676EF6" w:rsidRDefault="00676EF6" w:rsidP="00676EF6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Новото ИП ще даде възможност за по-пълно отделяне на сулфатния сапун и промишлената му употреба</w:t>
      </w:r>
      <w:r w:rsidR="0020112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посредством включване в новата инсталация на:</w:t>
      </w:r>
    </w:p>
    <w:p w:rsidR="00676EF6" w:rsidRPr="00676EF6" w:rsidRDefault="00676EF6" w:rsidP="00676EF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допълнителен резервоар за сапуноотделяне от слабата черна луга;</w:t>
      </w:r>
    </w:p>
    <w:p w:rsidR="00676EF6" w:rsidRPr="00676EF6" w:rsidRDefault="00676EF6" w:rsidP="00676EF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затворена, интегрирана към ВИС инсталация за производство на талово масло.</w:t>
      </w:r>
    </w:p>
    <w:p w:rsidR="00676EF6" w:rsidRPr="00676EF6" w:rsidRDefault="00676EF6" w:rsidP="00676EF6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Таловото масло ще се получава във високотехнологичен реактор, в който се извършва подкиселяване на сулфатния сапун със сярна киселина /96%/ при температура около 92°С - 98°С. В резултат на това се образуват три слоя – талаво масло, лугова фракция от лигнин и целулозни влакна, кисела вода /натриев бисулфит/, които ще се разделят с центрофуга.</w:t>
      </w:r>
    </w:p>
    <w:p w:rsidR="00676EF6" w:rsidRPr="00676EF6" w:rsidRDefault="00676EF6" w:rsidP="00676EF6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Отделеното, чрез центрофугирането талово масло ще се подава за сушене във вакуум изпарител и кондензатор, след това ще постъпва в резервоар за съхранение.</w:t>
      </w:r>
    </w:p>
    <w:p w:rsidR="00676EF6" w:rsidRPr="00676EF6" w:rsidRDefault="00676EF6" w:rsidP="00676EF6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Луговата фракция и киселата вода ще се неутрализират, чрез добавяне на силна бяла луга /от съществуващ производствен процес, при които основен компонент е натриевата основа/. Неутрализираната вода и твърди части ще се връщат в съществуващия технологичен процес на изпарение на лугата във ВИС и възстановяване загубите на сяра.</w:t>
      </w:r>
    </w:p>
    <w:p w:rsidR="00676EF6" w:rsidRPr="00676EF6" w:rsidRDefault="00676EF6" w:rsidP="00676EF6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Отделените от процеса отпадъчни газове ще се очистват в мокър скрубер. Полученият кондензат ще бъде включен в съществуващата стрипер колона за разделяне и връщане в технологичната схема на очистване.</w:t>
      </w:r>
    </w:p>
    <w:p w:rsidR="00676EF6" w:rsidRPr="00676EF6" w:rsidRDefault="00676EF6" w:rsidP="00676EF6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 xml:space="preserve">Некондензиралите  разредени газове от скрубера и резервоара за съхранение ще се включват в изградената съществуваща система за улавяне и изгаряне в </w:t>
      </w:r>
      <w:r w:rsidR="00201123">
        <w:rPr>
          <w:rFonts w:ascii="Times New Roman" w:eastAsia="Times New Roman" w:hAnsi="Times New Roman"/>
          <w:sz w:val="24"/>
          <w:szCs w:val="24"/>
          <w:lang w:eastAsia="bg-BG"/>
        </w:rPr>
        <w:t>содорегенерационния котлоагрегат /</w:t>
      </w: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СРКА</w:t>
      </w:r>
      <w:r w:rsidR="00201123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76EF6" w:rsidRPr="00676EF6" w:rsidRDefault="00676EF6" w:rsidP="00676EF6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Таловото масло се счита за UVCB вещество /вещество с непознат или променлив състав, продукт от сложни реакции или биологичен материал/. Представлява тъмна маслена течност с 26-42% смолни киселини/ представени от абиетинова киселина, изопимарова киселина, дехидроабиетинова киселина, 36-48% масни киселини – напр. линолова киселина е 10-38% неутрални съединения, представени от бета-ситостерол, абиетанол, абиетинал. Променливостта на състава и добива на продукта се дължи на използваните видове дървесина и условията на изваряване.</w:t>
      </w:r>
    </w:p>
    <w:p w:rsidR="00676EF6" w:rsidRPr="00676EF6" w:rsidRDefault="00676EF6" w:rsidP="00676EF6">
      <w:pPr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В резултат на изпълнение на И</w:t>
      </w:r>
      <w:r w:rsidR="00201123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676EF6" w:rsidRPr="00676EF6" w:rsidRDefault="00676EF6" w:rsidP="00676EF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капацитетът на инсталацията не се променя;</w:t>
      </w:r>
    </w:p>
    <w:p w:rsidR="00676EF6" w:rsidRPr="00676EF6" w:rsidRDefault="00676EF6" w:rsidP="00676EF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подобрява се качеството на сапуноотделянето;</w:t>
      </w:r>
    </w:p>
    <w:p w:rsidR="00676EF6" w:rsidRPr="00676EF6" w:rsidRDefault="00676EF6" w:rsidP="00676EF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намалява количеството на изгорен сапун в СРКА;</w:t>
      </w:r>
    </w:p>
    <w:p w:rsidR="00676EF6" w:rsidRPr="00676EF6" w:rsidRDefault="00676EF6" w:rsidP="00676EF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добив на вторичен продукт, талово масло 20 – 40 кг/т. целулоза;</w:t>
      </w:r>
    </w:p>
    <w:p w:rsidR="00676EF6" w:rsidRPr="00676EF6" w:rsidRDefault="00676EF6" w:rsidP="00676EF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 xml:space="preserve">използва се съществуващата площадка на ВИС, като новите съоръжения ще се </w:t>
      </w: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разположат върху площ около 200 м</w:t>
      </w:r>
      <w:r w:rsidRPr="005B7C32"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  <w:t>2</w:t>
      </w:r>
      <w:r w:rsidR="00540485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 w:rsidR="00540485" w:rsidRPr="00540485">
        <w:rPr>
          <w:rFonts w:ascii="Times New Roman" w:eastAsia="Times New Roman" w:hAnsi="Times New Roman"/>
          <w:i/>
          <w:sz w:val="24"/>
          <w:szCs w:val="24"/>
          <w:lang w:eastAsia="bg-BG"/>
        </w:rPr>
        <w:t>Граф. прил. 1 и 2</w:t>
      </w:r>
      <w:r w:rsidR="00540485">
        <w:rPr>
          <w:rFonts w:ascii="Times New Roman" w:eastAsia="Times New Roman" w:hAnsi="Times New Roman"/>
          <w:sz w:val="24"/>
          <w:szCs w:val="24"/>
          <w:lang w:eastAsia="bg-BG"/>
        </w:rPr>
        <w:t>)</w:t>
      </w: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676EF6" w:rsidRPr="00676EF6" w:rsidRDefault="00676EF6" w:rsidP="00676EF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не се налага изграждане на нова техническа инфраструктура, освен връзки с интегриране към системата на ВИС и СРКА;</w:t>
      </w:r>
    </w:p>
    <w:p w:rsidR="00676EF6" w:rsidRPr="00676EF6" w:rsidRDefault="00676EF6" w:rsidP="00676EF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изкопни</w:t>
      </w:r>
      <w:r w:rsidR="00540485"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 xml:space="preserve"> работи </w:t>
      </w:r>
      <w:r w:rsidR="0054048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 xml:space="preserve">а само </w:t>
      </w:r>
      <w:r w:rsidR="00540485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фунд</w:t>
      </w:r>
      <w:r w:rsidR="00540485">
        <w:rPr>
          <w:rFonts w:ascii="Times New Roman" w:eastAsia="Times New Roman" w:hAnsi="Times New Roman"/>
          <w:sz w:val="24"/>
          <w:szCs w:val="24"/>
          <w:lang w:eastAsia="bg-BG"/>
        </w:rPr>
        <w:t>аментите на съоръжен</w:t>
      </w: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 xml:space="preserve">ията – около </w:t>
      </w:r>
      <w:r w:rsidRPr="006E7C23">
        <w:rPr>
          <w:rFonts w:ascii="Times New Roman" w:eastAsia="Times New Roman" w:hAnsi="Times New Roman"/>
          <w:sz w:val="24"/>
          <w:szCs w:val="24"/>
          <w:lang w:eastAsia="bg-BG"/>
        </w:rPr>
        <w:t>300</w:t>
      </w: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 xml:space="preserve"> м</w:t>
      </w:r>
      <w:r w:rsidR="00540485" w:rsidRPr="00540485"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  <w:t>3</w:t>
      </w: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676EF6" w:rsidRPr="00676EF6" w:rsidRDefault="00676EF6" w:rsidP="00676EF6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новите резервоари ще са със защитна обваловка и помпена система</w:t>
      </w:r>
      <w:r w:rsidR="0054048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връщане на разлив в системата</w:t>
      </w: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738C2" w:rsidRDefault="00676EF6" w:rsidP="00676EF6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EF6">
        <w:rPr>
          <w:rFonts w:ascii="Times New Roman" w:eastAsia="Times New Roman" w:hAnsi="Times New Roman"/>
          <w:sz w:val="24"/>
          <w:szCs w:val="24"/>
          <w:lang w:eastAsia="bg-BG"/>
        </w:rPr>
        <w:t>Схема на инсталацията е представена на фиг. 1.</w:t>
      </w:r>
    </w:p>
    <w:p w:rsidR="00676EF6" w:rsidRDefault="00676EF6" w:rsidP="00676EF6">
      <w:pPr>
        <w:pStyle w:val="ListParagraph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CF2638">
        <w:rPr>
          <w:rFonts w:ascii="Arial" w:hAnsi="Arial" w:cs="Arial"/>
          <w:iCs/>
          <w:noProof/>
          <w:lang w:val="en-US"/>
        </w:rPr>
        <w:drawing>
          <wp:inline distT="0" distB="0" distL="0" distR="0" wp14:anchorId="238E78DC" wp14:editId="2BBF4CFD">
            <wp:extent cx="5905500" cy="27524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8378" r="3101" b="8128"/>
                    <a:stretch/>
                  </pic:blipFill>
                  <pic:spPr bwMode="auto">
                    <a:xfrm>
                      <a:off x="0" y="0"/>
                      <a:ext cx="5924364" cy="27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34B" w:rsidRPr="004E634B" w:rsidRDefault="004E634B" w:rsidP="004E634B">
      <w:pPr>
        <w:pStyle w:val="ListParagraph"/>
        <w:widowControl w:val="0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4E634B">
        <w:rPr>
          <w:rFonts w:ascii="Times New Roman" w:hAnsi="Times New Roman"/>
          <w:i/>
          <w:sz w:val="24"/>
          <w:szCs w:val="24"/>
        </w:rPr>
        <w:t>Фиг. 1. Схема на сапуноотделяне и производство на талово масло.</w:t>
      </w:r>
    </w:p>
    <w:p w:rsidR="0086233A" w:rsidRPr="00476B8B" w:rsidRDefault="0086233A" w:rsidP="003F405E">
      <w:pPr>
        <w:pStyle w:val="ListParagraph"/>
        <w:widowControl w:val="0"/>
        <w:autoSpaceDE w:val="0"/>
        <w:autoSpaceDN w:val="0"/>
        <w:adjustRightInd w:val="0"/>
        <w:spacing w:before="120" w:after="12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6B8B">
        <w:rPr>
          <w:rFonts w:ascii="Times New Roman" w:hAnsi="Times New Roman"/>
          <w:b/>
          <w:sz w:val="24"/>
          <w:szCs w:val="24"/>
        </w:rPr>
        <w:t>б)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476B8B">
        <w:rPr>
          <w:rFonts w:ascii="Times New Roman" w:hAnsi="Times New Roman"/>
          <w:b/>
          <w:sz w:val="24"/>
          <w:szCs w:val="24"/>
        </w:rPr>
        <w:t>взаимовръзка и кумулиране с други съществуващи и/или одобрени инвестиционни предложения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E634B" w:rsidRPr="004E634B" w:rsidRDefault="004E634B" w:rsidP="004E634B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4E634B">
        <w:rPr>
          <w:rFonts w:ascii="Times New Roman" w:hAnsi="Times New Roman"/>
          <w:sz w:val="24"/>
          <w:szCs w:val="24"/>
        </w:rPr>
        <w:t>Изпълнение</w:t>
      </w:r>
      <w:r w:rsidR="00CF3E2A">
        <w:rPr>
          <w:rFonts w:ascii="Times New Roman" w:hAnsi="Times New Roman"/>
          <w:sz w:val="24"/>
          <w:szCs w:val="24"/>
        </w:rPr>
        <w:t>то</w:t>
      </w:r>
      <w:r w:rsidRPr="004E634B">
        <w:rPr>
          <w:rFonts w:ascii="Times New Roman" w:hAnsi="Times New Roman"/>
          <w:sz w:val="24"/>
          <w:szCs w:val="24"/>
        </w:rPr>
        <w:t xml:space="preserve"> на инвестиционното намерение е изцяло в р</w:t>
      </w:r>
      <w:r>
        <w:rPr>
          <w:rFonts w:ascii="Times New Roman" w:hAnsi="Times New Roman"/>
          <w:sz w:val="24"/>
          <w:szCs w:val="24"/>
        </w:rPr>
        <w:t>амките на работната площадка на</w:t>
      </w:r>
      <w:r w:rsidRPr="004E634B">
        <w:rPr>
          <w:rFonts w:ascii="Times New Roman" w:hAnsi="Times New Roman"/>
          <w:sz w:val="24"/>
          <w:szCs w:val="24"/>
        </w:rPr>
        <w:t xml:space="preserve"> „Монди Стамболийски“ ЕАД.</w:t>
      </w:r>
      <w:r w:rsidR="00CF3E2A">
        <w:rPr>
          <w:rFonts w:ascii="Times New Roman" w:hAnsi="Times New Roman"/>
          <w:sz w:val="24"/>
          <w:szCs w:val="24"/>
        </w:rPr>
        <w:t xml:space="preserve"> То е в пряка връзка със съществуващата ВИС и СРКА.</w:t>
      </w:r>
      <w:r w:rsidRPr="004E634B">
        <w:rPr>
          <w:rFonts w:ascii="Times New Roman" w:hAnsi="Times New Roman"/>
          <w:sz w:val="24"/>
          <w:szCs w:val="24"/>
        </w:rPr>
        <w:t xml:space="preserve"> В обхвата на въздействие на ИП не попадат </w:t>
      </w:r>
      <w:r w:rsidR="00CF3E2A">
        <w:rPr>
          <w:rFonts w:ascii="Times New Roman" w:hAnsi="Times New Roman"/>
          <w:sz w:val="24"/>
          <w:szCs w:val="24"/>
        </w:rPr>
        <w:t xml:space="preserve">други </w:t>
      </w:r>
      <w:r w:rsidRPr="004E634B">
        <w:rPr>
          <w:rFonts w:ascii="Times New Roman" w:hAnsi="Times New Roman"/>
          <w:sz w:val="24"/>
          <w:szCs w:val="24"/>
        </w:rPr>
        <w:t>съществуващи и одобрени с устройствен план дейности.</w:t>
      </w:r>
    </w:p>
    <w:p w:rsidR="0086233A" w:rsidRPr="00476B8B" w:rsidRDefault="0086233A" w:rsidP="003F405E">
      <w:pPr>
        <w:pStyle w:val="ListParagraph"/>
        <w:widowControl w:val="0"/>
        <w:autoSpaceDE w:val="0"/>
        <w:autoSpaceDN w:val="0"/>
        <w:adjustRightInd w:val="0"/>
        <w:spacing w:before="120" w:after="12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6B8B">
        <w:rPr>
          <w:rFonts w:ascii="Times New Roman" w:hAnsi="Times New Roman"/>
          <w:b/>
          <w:sz w:val="24"/>
          <w:szCs w:val="24"/>
        </w:rPr>
        <w:t>в)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476B8B">
        <w:rPr>
          <w:rFonts w:ascii="Times New Roman" w:hAnsi="Times New Roman"/>
          <w:b/>
          <w:sz w:val="24"/>
          <w:szCs w:val="24"/>
        </w:rPr>
        <w:t>използване на природни ресурси по време на строителството и експлоатацията на земните недра, почвите, водите и на биологичното разнообразие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C429F" w:rsidRPr="00BC429F" w:rsidRDefault="00BC429F" w:rsidP="00BC429F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eastAsiaTheme="minorEastAsia" w:hAnsi="Times New Roman"/>
          <w:sz w:val="24"/>
          <w:szCs w:val="24"/>
        </w:rPr>
      </w:pPr>
      <w:r w:rsidRPr="00BC429F">
        <w:rPr>
          <w:rFonts w:ascii="Times New Roman" w:eastAsiaTheme="minorEastAsia" w:hAnsi="Times New Roman"/>
          <w:sz w:val="24"/>
          <w:szCs w:val="24"/>
        </w:rPr>
        <w:t>Изпълнението на ИП не е свързано с разход на вода извън разрешените понастоящем количества, като същия остава в границите на разрешения добив в съответствие с издадените от Басейнова дирекция Пловдив разрешителни за водовземане, чрез съществуващи съоръжения.</w:t>
      </w:r>
    </w:p>
    <w:p w:rsidR="00BC429F" w:rsidRPr="00BC429F" w:rsidRDefault="00BC429F" w:rsidP="00BC429F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eastAsiaTheme="minorEastAsia" w:hAnsi="Times New Roman"/>
          <w:sz w:val="24"/>
          <w:szCs w:val="24"/>
        </w:rPr>
      </w:pPr>
      <w:r w:rsidRPr="00BC429F">
        <w:rPr>
          <w:rFonts w:ascii="Times New Roman" w:eastAsiaTheme="minorEastAsia" w:hAnsi="Times New Roman"/>
          <w:sz w:val="24"/>
          <w:szCs w:val="24"/>
        </w:rPr>
        <w:t>Няма необходимост от изграждане на нови съоръжения за водовземане от повърхностни или подземни води. ИП не предвижда ново строителство, изискващо употреба на съществени по количество природни ресурси.</w:t>
      </w:r>
    </w:p>
    <w:p w:rsidR="00BC429F" w:rsidRDefault="00BC429F" w:rsidP="00BC429F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eastAsiaTheme="minorEastAsia" w:hAnsi="Times New Roman"/>
          <w:sz w:val="24"/>
          <w:szCs w:val="24"/>
        </w:rPr>
      </w:pPr>
      <w:r w:rsidRPr="00BC429F">
        <w:rPr>
          <w:rFonts w:ascii="Times New Roman" w:eastAsiaTheme="minorEastAsia" w:hAnsi="Times New Roman"/>
          <w:sz w:val="24"/>
          <w:szCs w:val="24"/>
        </w:rPr>
        <w:t xml:space="preserve">Новата сграда </w:t>
      </w:r>
      <w:r w:rsidR="003F405E">
        <w:rPr>
          <w:rFonts w:ascii="Times New Roman" w:eastAsiaTheme="minorEastAsia" w:hAnsi="Times New Roman"/>
          <w:sz w:val="24"/>
          <w:szCs w:val="24"/>
        </w:rPr>
        <w:t xml:space="preserve">на цеха </w:t>
      </w:r>
      <w:r w:rsidRPr="00BC429F">
        <w:rPr>
          <w:rFonts w:ascii="Times New Roman" w:eastAsiaTheme="minorEastAsia" w:hAnsi="Times New Roman"/>
          <w:sz w:val="24"/>
          <w:szCs w:val="24"/>
        </w:rPr>
        <w:t xml:space="preserve">ще бъде </w:t>
      </w:r>
      <w:r w:rsidR="003F405E">
        <w:rPr>
          <w:rFonts w:ascii="Times New Roman" w:eastAsiaTheme="minorEastAsia" w:hAnsi="Times New Roman"/>
          <w:sz w:val="24"/>
          <w:szCs w:val="24"/>
        </w:rPr>
        <w:t xml:space="preserve">от </w:t>
      </w:r>
      <w:r w:rsidRPr="00BC429F">
        <w:rPr>
          <w:rFonts w:ascii="Times New Roman" w:eastAsiaTheme="minorEastAsia" w:hAnsi="Times New Roman"/>
          <w:sz w:val="24"/>
          <w:szCs w:val="24"/>
        </w:rPr>
        <w:t xml:space="preserve">сглобяема метална конструкция с фасадни </w:t>
      </w:r>
      <w:r w:rsidR="003F405E">
        <w:rPr>
          <w:rFonts w:ascii="Times New Roman" w:eastAsiaTheme="minorEastAsia" w:hAnsi="Times New Roman"/>
          <w:sz w:val="24"/>
          <w:szCs w:val="24"/>
        </w:rPr>
        <w:t xml:space="preserve">и покривни </w:t>
      </w:r>
      <w:r w:rsidRPr="00BC429F">
        <w:rPr>
          <w:rFonts w:ascii="Times New Roman" w:eastAsiaTheme="minorEastAsia" w:hAnsi="Times New Roman"/>
          <w:sz w:val="24"/>
          <w:szCs w:val="24"/>
        </w:rPr>
        <w:t>изолационни панели.</w:t>
      </w:r>
    </w:p>
    <w:p w:rsidR="001C022C" w:rsidRPr="00BC429F" w:rsidRDefault="001C022C" w:rsidP="00BC429F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Новото помещение няма да има санитарен възел и битови помещения. Няма да има постоянно работно място. Процеса ще се контролира от контролната зала на ВИС.</w:t>
      </w:r>
    </w:p>
    <w:p w:rsidR="00BC429F" w:rsidRDefault="00BC429F" w:rsidP="00BC429F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eastAsiaTheme="minorEastAsia" w:hAnsi="Times New Roman"/>
          <w:sz w:val="24"/>
          <w:szCs w:val="24"/>
        </w:rPr>
      </w:pPr>
      <w:r w:rsidRPr="00BC429F">
        <w:rPr>
          <w:rFonts w:ascii="Times New Roman" w:eastAsiaTheme="minorEastAsia" w:hAnsi="Times New Roman"/>
          <w:sz w:val="24"/>
          <w:szCs w:val="24"/>
        </w:rPr>
        <w:t xml:space="preserve">По време на строителството ще се използват основно горива и ел. енергия за </w:t>
      </w:r>
      <w:r w:rsidRPr="00BC429F">
        <w:rPr>
          <w:rFonts w:ascii="Times New Roman" w:eastAsiaTheme="minorEastAsia" w:hAnsi="Times New Roman"/>
          <w:sz w:val="24"/>
          <w:szCs w:val="24"/>
        </w:rPr>
        <w:lastRenderedPageBreak/>
        <w:t>строителните машини и традиционни строителни материали, доставяни от лицензирани фирми и от търговската мрежа. Технологичното оборудване ще се достави и монтира от специализирана фирма.</w:t>
      </w:r>
    </w:p>
    <w:p w:rsidR="00664181" w:rsidRPr="00BC429F" w:rsidRDefault="00664181" w:rsidP="00BC429F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По време на експлоатацията няма да се използват природни ресурси, а само ел. енергия.</w:t>
      </w:r>
    </w:p>
    <w:p w:rsidR="00F62ACF" w:rsidRPr="00F62ACF" w:rsidRDefault="00BC429F" w:rsidP="00BC429F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eastAsiaTheme="minorEastAsia" w:hAnsi="Times New Roman"/>
          <w:sz w:val="24"/>
          <w:szCs w:val="24"/>
        </w:rPr>
      </w:pPr>
      <w:r w:rsidRPr="00BC429F">
        <w:rPr>
          <w:rFonts w:ascii="Times New Roman" w:eastAsiaTheme="minorEastAsia" w:hAnsi="Times New Roman"/>
          <w:sz w:val="24"/>
          <w:szCs w:val="24"/>
        </w:rPr>
        <w:t>При спазване на одобрените и съгласувани проекти и законови изисквания не се очаква при извършване на СМР да окажат отрицателно въздействие върху околната среда. Обекта се намира в силно урбанизирана територия, на значително отстояние от защитени и чувствителни зони. Възможно е временно леко завишаване на нивата на шум при СМР</w:t>
      </w:r>
      <w:r w:rsidR="00CA1ED1">
        <w:rPr>
          <w:rFonts w:ascii="Times New Roman" w:eastAsiaTheme="minorEastAsia" w:hAnsi="Times New Roman"/>
          <w:sz w:val="24"/>
          <w:szCs w:val="24"/>
        </w:rPr>
        <w:t>, но само в рамките на обекта</w:t>
      </w:r>
      <w:r w:rsidRPr="00BC429F">
        <w:rPr>
          <w:rFonts w:ascii="Times New Roman" w:eastAsiaTheme="minorEastAsia" w:hAnsi="Times New Roman"/>
          <w:sz w:val="24"/>
          <w:szCs w:val="24"/>
        </w:rPr>
        <w:t>. С цел предотвратяване на евентуални негативни въздействия от реализацията на обекта върху компонентите на околната среда ще се осигури</w:t>
      </w:r>
      <w:r>
        <w:rPr>
          <w:rFonts w:ascii="Times New Roman" w:eastAsiaTheme="minorEastAsia" w:hAnsi="Times New Roman"/>
          <w:sz w:val="24"/>
          <w:szCs w:val="24"/>
        </w:rPr>
        <w:t>:</w:t>
      </w:r>
    </w:p>
    <w:p w:rsidR="00BC429F" w:rsidRPr="00BC429F" w:rsidRDefault="00BC429F" w:rsidP="00BC429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0" w:line="288" w:lineRule="auto"/>
        <w:rPr>
          <w:rFonts w:ascii="Times New Roman" w:eastAsiaTheme="minorEastAsia" w:hAnsi="Times New Roman"/>
          <w:sz w:val="24"/>
          <w:szCs w:val="24"/>
        </w:rPr>
      </w:pPr>
      <w:r w:rsidRPr="00BC429F">
        <w:rPr>
          <w:rFonts w:ascii="Times New Roman" w:eastAsiaTheme="minorEastAsia" w:hAnsi="Times New Roman"/>
          <w:sz w:val="24"/>
          <w:szCs w:val="24"/>
        </w:rPr>
        <w:t>Стриктно спазване на изискванията и процедурите, предвидени в екологичното законодателство;</w:t>
      </w:r>
    </w:p>
    <w:p w:rsidR="00BC429F" w:rsidRPr="00BC429F" w:rsidRDefault="00BC429F" w:rsidP="00BC429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0" w:line="288" w:lineRule="auto"/>
        <w:rPr>
          <w:rFonts w:ascii="Times New Roman" w:eastAsiaTheme="minorEastAsia" w:hAnsi="Times New Roman"/>
          <w:sz w:val="24"/>
          <w:szCs w:val="24"/>
        </w:rPr>
      </w:pPr>
      <w:r w:rsidRPr="00BC429F">
        <w:rPr>
          <w:rFonts w:ascii="Times New Roman" w:eastAsiaTheme="minorEastAsia" w:hAnsi="Times New Roman"/>
          <w:sz w:val="24"/>
          <w:szCs w:val="24"/>
        </w:rPr>
        <w:t>Задължително изпълнение на ограничителните мерки в разрешенията, издадени от компетентните органи;</w:t>
      </w:r>
    </w:p>
    <w:p w:rsidR="00BC429F" w:rsidRPr="00BC429F" w:rsidRDefault="00BC429F" w:rsidP="00BC429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0" w:line="288" w:lineRule="auto"/>
        <w:rPr>
          <w:rFonts w:ascii="Times New Roman" w:eastAsiaTheme="minorEastAsia" w:hAnsi="Times New Roman"/>
          <w:sz w:val="24"/>
          <w:szCs w:val="24"/>
        </w:rPr>
      </w:pPr>
      <w:r w:rsidRPr="00BC429F">
        <w:rPr>
          <w:rFonts w:ascii="Times New Roman" w:eastAsiaTheme="minorEastAsia" w:hAnsi="Times New Roman"/>
          <w:sz w:val="24"/>
          <w:szCs w:val="24"/>
        </w:rPr>
        <w:t>Минимизиране на източниците на въздействие върху околната среда;</w:t>
      </w:r>
    </w:p>
    <w:p w:rsidR="00BC429F" w:rsidRPr="00BC429F" w:rsidRDefault="00BC429F" w:rsidP="00BC429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0" w:line="288" w:lineRule="auto"/>
        <w:rPr>
          <w:rFonts w:ascii="Times New Roman" w:eastAsiaTheme="minorEastAsia" w:hAnsi="Times New Roman"/>
          <w:sz w:val="24"/>
          <w:szCs w:val="24"/>
        </w:rPr>
      </w:pPr>
      <w:r w:rsidRPr="00BC429F">
        <w:rPr>
          <w:rFonts w:ascii="Times New Roman" w:eastAsiaTheme="minorEastAsia" w:hAnsi="Times New Roman"/>
          <w:sz w:val="24"/>
          <w:szCs w:val="24"/>
        </w:rPr>
        <w:t>Използване на най-добрите налични технологии и практики при проектирането, строителството и експлоатацията на обекта.</w:t>
      </w:r>
    </w:p>
    <w:p w:rsidR="0086233A" w:rsidRPr="00476B8B" w:rsidRDefault="0086233A" w:rsidP="00C53B12">
      <w:pPr>
        <w:pStyle w:val="ListParagraph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6B8B">
        <w:rPr>
          <w:rFonts w:ascii="Times New Roman" w:hAnsi="Times New Roman"/>
          <w:b/>
          <w:sz w:val="24"/>
          <w:szCs w:val="24"/>
        </w:rPr>
        <w:t>г)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476B8B">
        <w:rPr>
          <w:rFonts w:ascii="Times New Roman" w:hAnsi="Times New Roman"/>
          <w:b/>
          <w:sz w:val="24"/>
          <w:szCs w:val="24"/>
        </w:rPr>
        <w:t xml:space="preserve">генериране на отпадъци – видове, количества и начин на третиране, и </w:t>
      </w:r>
      <w:r w:rsidRPr="000D05BB">
        <w:rPr>
          <w:rFonts w:ascii="Times New Roman" w:hAnsi="Times New Roman"/>
          <w:b/>
          <w:sz w:val="24"/>
          <w:szCs w:val="24"/>
        </w:rPr>
        <w:t>отпадъчни води;</w:t>
      </w:r>
    </w:p>
    <w:p w:rsidR="00F62ACF" w:rsidRDefault="00101F23" w:rsidP="007066AA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101F23">
        <w:rPr>
          <w:rFonts w:ascii="Times New Roman" w:eastAsiaTheme="minorEastAsia" w:hAnsi="Times New Roman"/>
          <w:sz w:val="24"/>
          <w:szCs w:val="24"/>
        </w:rPr>
        <w:t>ИП не е свързано с генериране на отпадъци, при експлоатацията на съоръжението. Формираните по време на строителството отпадъчни материали ще се третират съгласно възприетата вътрешно заводска схема за оползотворяване и депониране</w:t>
      </w:r>
      <w:r w:rsidR="00F62ACF">
        <w:rPr>
          <w:rFonts w:ascii="Times New Roman" w:hAnsi="Times New Roman"/>
          <w:sz w:val="24"/>
          <w:szCs w:val="24"/>
        </w:rPr>
        <w:t>.</w:t>
      </w:r>
    </w:p>
    <w:p w:rsidR="00CA1ED1" w:rsidRDefault="00CA1ED1" w:rsidP="007066AA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експлоатацията на ИП не се формират производствени отпадъчни води. Отпадъчните води са само от измиване на площадката</w:t>
      </w:r>
      <w:r w:rsidR="00113647">
        <w:rPr>
          <w:rFonts w:ascii="Times New Roman" w:hAnsi="Times New Roman"/>
          <w:sz w:val="24"/>
          <w:szCs w:val="24"/>
          <w:lang w:val="en-US"/>
        </w:rPr>
        <w:t>.</w:t>
      </w:r>
      <w:r w:rsidR="00113647">
        <w:rPr>
          <w:rFonts w:ascii="Times New Roman" w:hAnsi="Times New Roman"/>
          <w:sz w:val="24"/>
          <w:szCs w:val="24"/>
        </w:rPr>
        <w:t xml:space="preserve"> Те</w:t>
      </w:r>
      <w:r>
        <w:rPr>
          <w:rFonts w:ascii="Times New Roman" w:hAnsi="Times New Roman"/>
          <w:sz w:val="24"/>
          <w:szCs w:val="24"/>
        </w:rPr>
        <w:t xml:space="preserve"> заустват в съществуващата площадкова канализация, свързана със заводската биологична ПСОВ.</w:t>
      </w:r>
    </w:p>
    <w:p w:rsidR="0086233A" w:rsidRPr="00476B8B" w:rsidRDefault="0086233A" w:rsidP="00C53B12">
      <w:pPr>
        <w:pStyle w:val="ListParagraph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76B8B">
        <w:rPr>
          <w:rFonts w:ascii="Times New Roman" w:hAnsi="Times New Roman"/>
          <w:b/>
          <w:sz w:val="24"/>
          <w:szCs w:val="24"/>
        </w:rPr>
        <w:t>д)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476B8B">
        <w:rPr>
          <w:rFonts w:ascii="Times New Roman" w:hAnsi="Times New Roman"/>
          <w:b/>
          <w:sz w:val="24"/>
          <w:szCs w:val="24"/>
        </w:rPr>
        <w:t>замърсяване и вредно въздействие; дискомфорт на околната среда;</w:t>
      </w:r>
    </w:p>
    <w:p w:rsidR="00101F23" w:rsidRPr="00101F23" w:rsidRDefault="00101F23" w:rsidP="007066AA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101F23">
        <w:rPr>
          <w:rFonts w:ascii="Times New Roman" w:hAnsi="Times New Roman"/>
          <w:sz w:val="24"/>
          <w:szCs w:val="24"/>
        </w:rPr>
        <w:t>Не се очаква отделяне на приоритетни и/или опасни вещества от списъка на Приложение 1 и 2 на Наредба за стандарти за качество на околната среда за приоритетни вещество и някои други замърсители – ДВ бр. 88/2010 г., изм. бр. 97/2015 г., при които се осъществява или е възможен контакт с води.</w:t>
      </w:r>
    </w:p>
    <w:p w:rsidR="00101F23" w:rsidRPr="00101F23" w:rsidRDefault="00101F23" w:rsidP="007066AA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101F23">
        <w:rPr>
          <w:rFonts w:ascii="Times New Roman" w:hAnsi="Times New Roman"/>
          <w:sz w:val="24"/>
          <w:szCs w:val="24"/>
        </w:rPr>
        <w:t>Не се очаква отделяне на вредни вещества във въздуха. Всички некондензирани газове от реактора за изваряване и съхранение на талово масло са включени към системата за улавяне и изгаряне в СРКА.</w:t>
      </w:r>
    </w:p>
    <w:p w:rsidR="00101F23" w:rsidRPr="00101F23" w:rsidRDefault="00101F23" w:rsidP="007066AA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101F23">
        <w:rPr>
          <w:rFonts w:ascii="Times New Roman" w:hAnsi="Times New Roman"/>
          <w:sz w:val="24"/>
          <w:szCs w:val="24"/>
        </w:rPr>
        <w:t>Чрез моделиране за разсейването, концентрациите на замърсяване в приземния слой на атмосферния въздух, по емисии на ФПЧ10, изнесени от организираните източници, на заводската площадка е използвана „Методика за определяне разсейването на емисиите на вредни вещества от превозни средства и тяхната концентрация в приземния атмосферен слой“ - Заповед № РД 994/04.08.2003 год. на МОСВ. Тази методика е разработена като програмен продукт, наречен ТRAFIC ORACLE_BAS „ЕMISION” и „DIFFUSION” за персонални компютри под WINDOWS 98, NT и XP. Методиката е използвана за сравнителни анализи от получаващите се данни и от програмния продукт AUSTAL 2000.</w:t>
      </w:r>
    </w:p>
    <w:p w:rsidR="00187392" w:rsidRDefault="00101F23" w:rsidP="007066AA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101F23">
        <w:rPr>
          <w:rFonts w:ascii="Times New Roman" w:hAnsi="Times New Roman"/>
          <w:sz w:val="24"/>
          <w:szCs w:val="24"/>
        </w:rPr>
        <w:lastRenderedPageBreak/>
        <w:t>За съществуващ базов сценарии е използвана информацията от Годишния доклад за състоянието на околната среда - 2020 г. на РИОСВ Пловдив и Годишния доклад по КР за 2020 г. на „Монди-Стамболийски” ЕАД. Резултатите от моделирането показват, че понастоящем очакваната максимално еднократна концентрация на ФПЧ10 от дейността на площадката е Сmax = 0,00066 mg/m3, при максимално разстояние Хmax = 740 м., в средногодишен аспект, което е з</w:t>
      </w:r>
      <w:r>
        <w:rPr>
          <w:rFonts w:ascii="Times New Roman" w:hAnsi="Times New Roman"/>
          <w:sz w:val="24"/>
          <w:szCs w:val="24"/>
        </w:rPr>
        <w:t>начително под допустимите норми</w:t>
      </w:r>
      <w:r w:rsidR="001F1A18">
        <w:rPr>
          <w:rFonts w:ascii="Times New Roman" w:hAnsi="Times New Roman"/>
          <w:sz w:val="24"/>
          <w:szCs w:val="24"/>
        </w:rPr>
        <w:t>.</w:t>
      </w:r>
    </w:p>
    <w:p w:rsidR="007066AA" w:rsidRDefault="007066AA" w:rsidP="007066AA">
      <w:pPr>
        <w:spacing w:before="120"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F32BD0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7ECFC373" wp14:editId="038A1ED3">
            <wp:extent cx="5760720" cy="3128233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6AA" w:rsidRPr="00FB17E9" w:rsidRDefault="007066AA" w:rsidP="007066AA">
      <w:pPr>
        <w:jc w:val="center"/>
        <w:rPr>
          <w:rFonts w:ascii="Arial" w:hAnsi="Arial" w:cs="Arial"/>
          <w:i/>
          <w:sz w:val="20"/>
          <w:szCs w:val="20"/>
        </w:rPr>
      </w:pPr>
      <w:r w:rsidRPr="00FB17E9">
        <w:rPr>
          <w:rFonts w:ascii="Arial" w:hAnsi="Arial" w:cs="Arial"/>
          <w:i/>
          <w:sz w:val="20"/>
          <w:szCs w:val="20"/>
        </w:rPr>
        <w:t>Фиг. 2</w:t>
      </w:r>
    </w:p>
    <w:p w:rsidR="007066AA" w:rsidRPr="007066AA" w:rsidRDefault="007066AA" w:rsidP="007066AA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7066AA">
        <w:rPr>
          <w:rFonts w:ascii="Times New Roman" w:hAnsi="Times New Roman"/>
          <w:sz w:val="24"/>
          <w:szCs w:val="24"/>
        </w:rPr>
        <w:t>Разпространение на вредностите /ФПЧ10/ в района и извън „Монди Стамболийски“ ЕАД, гр. Стамболийски в периодите на безветрие и натрупване на вредности в приземния слой, концентрациите са в посочените граници /под допустимите норми/ на фиг. 2. С въвеждането в експлоатация на ИП се очаква намаляване на емисиите от SO2 и TRS.</w:t>
      </w:r>
    </w:p>
    <w:p w:rsidR="007066AA" w:rsidRPr="007066AA" w:rsidRDefault="007066AA" w:rsidP="007066AA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hAnsi="Times New Roman"/>
          <w:sz w:val="24"/>
          <w:szCs w:val="24"/>
          <w:lang w:val="en-US"/>
        </w:rPr>
      </w:pPr>
      <w:r w:rsidRPr="007066AA">
        <w:rPr>
          <w:rFonts w:ascii="Times New Roman" w:hAnsi="Times New Roman"/>
          <w:sz w:val="24"/>
          <w:szCs w:val="24"/>
        </w:rPr>
        <w:t>Не се очаква изменение на дебита и годишното количество ХПК на отпадъчните води. Ще се използва изградената канализация за отпадъчни води, свързана със собствената Биологична пречиствателна станция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6233A" w:rsidRPr="00DE1301" w:rsidRDefault="0086233A" w:rsidP="00C53B12">
      <w:pPr>
        <w:pStyle w:val="ListParagraph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</w:t>
      </w:r>
      <w:r w:rsidRPr="00DE1301">
        <w:rPr>
          <w:rFonts w:ascii="Times New Roman" w:hAnsi="Times New Roman"/>
          <w:b/>
          <w:sz w:val="24"/>
          <w:szCs w:val="24"/>
        </w:rPr>
        <w:t>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DE1301">
        <w:rPr>
          <w:rFonts w:ascii="Times New Roman" w:hAnsi="Times New Roman"/>
          <w:b/>
          <w:sz w:val="24"/>
          <w:szCs w:val="24"/>
        </w:rPr>
        <w:t>риск от големи аварии и/или бедствия, които са свързани с ИП;</w:t>
      </w:r>
    </w:p>
    <w:p w:rsidR="005B7C32" w:rsidRPr="005B7C32" w:rsidRDefault="005B7C32" w:rsidP="005B7C32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5B7C32">
        <w:rPr>
          <w:rFonts w:ascii="Times New Roman" w:hAnsi="Times New Roman"/>
          <w:sz w:val="24"/>
          <w:szCs w:val="24"/>
        </w:rPr>
        <w:t>„Авария“ по смисъла на т. 51 от ДР на ЗООС (изм. ДВ. бр. 101 от 27 Декември 2019 г., изм. ДВ. бр. 21 от 13 Март 2020 г.) е внезапна технологична повреда на машини, съоръжения и агрегати, съпроводена със спиране или сериозно нарушаване на технологичния процес, взривове, възникване на пожари, наднормено замърсяване на околната среда, разрушения, жертви или заплаха за живота и здравето на населението.</w:t>
      </w:r>
    </w:p>
    <w:p w:rsidR="005B7C32" w:rsidRPr="005B7C32" w:rsidRDefault="005B7C32" w:rsidP="005B7C32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5B7C32">
        <w:rPr>
          <w:rFonts w:ascii="Times New Roman" w:hAnsi="Times New Roman"/>
          <w:sz w:val="24"/>
          <w:szCs w:val="24"/>
        </w:rPr>
        <w:t xml:space="preserve">„Голяма авария“ по смисъла на т. 54а от ДР на ЗООС (изм. ДВ. бр. 101 от 27 Декември 2019 г., изм. ДВ. бр. 21 от 13 Март 2020 г.) е възникване на голяма емисия, пожар или експлозия, която става в резултат на неконтролируеми събития в хода на операциите на всяко предприятие или съоръжение в обхвата на глава седма, раздел I, и която води до сериозна опасност за човешкото здраве и/или за околната среда, която опасност е непосредствена, забавена, вътре или вън от предприятието и включва едно или повече опасни вещества, класифицирани в една или повече от категориите на опасност, </w:t>
      </w:r>
      <w:r w:rsidRPr="005B7C32">
        <w:rPr>
          <w:rFonts w:ascii="Times New Roman" w:hAnsi="Times New Roman"/>
          <w:sz w:val="24"/>
          <w:szCs w:val="24"/>
        </w:rPr>
        <w:lastRenderedPageBreak/>
        <w:t>посочени в част 1 на приложение № 3 или поименно изброени в част 2 на приложение № 3 на ЗООС.</w:t>
      </w:r>
    </w:p>
    <w:p w:rsidR="005B7C32" w:rsidRPr="005B7C32" w:rsidRDefault="005B7C32" w:rsidP="005B7C32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5B7C32">
        <w:rPr>
          <w:rFonts w:ascii="Times New Roman" w:hAnsi="Times New Roman"/>
          <w:sz w:val="24"/>
          <w:szCs w:val="24"/>
        </w:rPr>
        <w:t>Налично е уведомление за класификация на предприятие и/или съоръжение с нисък или висок рисков потенциал съгласно Приложение 1 към чл. 5 ал. 1 и 2 от Наредбата за предотвратяване на големи аварии и ограничаване на последствията от тях – ДВ бр. 5/2016, бр. 67/2019 г., съгласно което предприятието не се класифицира като обект с нисък или висок рисков потенциал при аварии (текст. прил. 1).</w:t>
      </w:r>
    </w:p>
    <w:p w:rsidR="005B7C32" w:rsidRPr="005B7C32" w:rsidRDefault="005B7C32" w:rsidP="005B7C32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5B7C32">
        <w:rPr>
          <w:rFonts w:ascii="Times New Roman" w:hAnsi="Times New Roman"/>
          <w:sz w:val="24"/>
          <w:szCs w:val="24"/>
        </w:rPr>
        <w:t>С реализацията на ИП настъпва промяна в количеството и начина на съхранение на алкалната луга и сярната киселина. Ще се монтират нови резервоари за сапуноотделяне, талово масло, както и технологичното оборудване на таловия цех. Количеството на сярната киселина ще се увеличи съответно с 860 т/год., като количеството на съхраняваната на обекта сярна киселина ще се увеличи средно с 20 т.</w:t>
      </w:r>
    </w:p>
    <w:p w:rsidR="005B7C32" w:rsidRPr="005B7C32" w:rsidRDefault="005B7C32" w:rsidP="005B7C32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5B7C32">
        <w:rPr>
          <w:rFonts w:ascii="Times New Roman" w:hAnsi="Times New Roman"/>
          <w:sz w:val="24"/>
          <w:szCs w:val="24"/>
        </w:rPr>
        <w:t>Ново монтираните резервоари ще бъдат оборудвани с обваловка, шахта и помпа за връщане на евентуални разливи в системата.</w:t>
      </w:r>
    </w:p>
    <w:p w:rsidR="005B7C32" w:rsidRPr="005B7C32" w:rsidRDefault="005B7C32" w:rsidP="005B7C32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5B7C32">
        <w:rPr>
          <w:rFonts w:ascii="Times New Roman" w:hAnsi="Times New Roman"/>
          <w:sz w:val="24"/>
          <w:szCs w:val="24"/>
        </w:rPr>
        <w:t>Таловото масло /CAS RN 8002-26-4/ ЕС 232-304-6/ е регистрирано съгласно регистрацията, оценката и разрешаването на химикали на ЕС /REACH/. Съгласно класификацията и етикирането на ЕСНА, таловото масло е класифицирано без опасности, но може да причини алергична кожна реакция.</w:t>
      </w:r>
    </w:p>
    <w:p w:rsidR="0086233A" w:rsidRDefault="005B7C32" w:rsidP="005B7C32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5B7C32">
        <w:rPr>
          <w:rFonts w:ascii="Times New Roman" w:hAnsi="Times New Roman"/>
          <w:sz w:val="24"/>
          <w:szCs w:val="24"/>
        </w:rPr>
        <w:t>Обектът не попада в обхвата на глава седма, раздел I на ЗООС</w:t>
      </w:r>
      <w:r w:rsidR="000573E4">
        <w:rPr>
          <w:rFonts w:ascii="Times New Roman" w:hAnsi="Times New Roman"/>
          <w:sz w:val="24"/>
          <w:szCs w:val="24"/>
        </w:rPr>
        <w:t>.</w:t>
      </w:r>
    </w:p>
    <w:p w:rsidR="0086233A" w:rsidRPr="00420FD5" w:rsidRDefault="0086233A" w:rsidP="00C53B12">
      <w:pPr>
        <w:pStyle w:val="ListParagraph"/>
        <w:widowControl w:val="0"/>
        <w:autoSpaceDE w:val="0"/>
        <w:autoSpaceDN w:val="0"/>
        <w:adjustRightInd w:val="0"/>
        <w:spacing w:before="120"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20FD5">
        <w:rPr>
          <w:rFonts w:ascii="Times New Roman" w:hAnsi="Times New Roman"/>
          <w:b/>
          <w:sz w:val="24"/>
          <w:szCs w:val="24"/>
        </w:rPr>
        <w:t>ж)</w:t>
      </w:r>
      <w:r w:rsidR="00C53B12">
        <w:rPr>
          <w:rFonts w:ascii="Times New Roman" w:hAnsi="Times New Roman"/>
          <w:b/>
          <w:sz w:val="24"/>
          <w:szCs w:val="24"/>
        </w:rPr>
        <w:t xml:space="preserve"> </w:t>
      </w:r>
      <w:r w:rsidRPr="00420FD5">
        <w:rPr>
          <w:rFonts w:ascii="Times New Roman" w:hAnsi="Times New Roman"/>
          <w:b/>
          <w:sz w:val="24"/>
          <w:szCs w:val="24"/>
        </w:rPr>
        <w:t>рисковете за човешкото здраве поради неблагоприятно въздействие върху факторите на жизнената среда по смисъла на §1, т.12 от допълнителните разпоредби на Закона за здравето;</w:t>
      </w:r>
    </w:p>
    <w:p w:rsidR="005B7C32" w:rsidRPr="005B7C32" w:rsidRDefault="005B7C32" w:rsidP="005B7C32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5B7C32">
        <w:rPr>
          <w:rFonts w:ascii="Times New Roman" w:hAnsi="Times New Roman"/>
          <w:sz w:val="24"/>
          <w:szCs w:val="24"/>
        </w:rPr>
        <w:t>Не се очаква неблагоприятно въздействие върху човешкото здраве.</w:t>
      </w:r>
    </w:p>
    <w:p w:rsidR="005B7C32" w:rsidRPr="005B7C32" w:rsidRDefault="005B7C32" w:rsidP="005B7C32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5B7C32">
        <w:rPr>
          <w:rFonts w:ascii="Times New Roman" w:hAnsi="Times New Roman"/>
          <w:sz w:val="24"/>
          <w:szCs w:val="24"/>
        </w:rPr>
        <w:t>Анализ по фактори на жизнената среда, приложими към ИП:</w:t>
      </w:r>
    </w:p>
    <w:p w:rsidR="005B7C32" w:rsidRPr="00797D76" w:rsidRDefault="005B7C32" w:rsidP="005B7C32">
      <w:pPr>
        <w:numPr>
          <w:ilvl w:val="0"/>
          <w:numId w:val="35"/>
        </w:numPr>
        <w:spacing w:after="0" w:line="288" w:lineRule="auto"/>
        <w:ind w:left="714" w:hanging="357"/>
        <w:jc w:val="both"/>
        <w:rPr>
          <w:rFonts w:ascii="Times New Roman" w:hAnsi="Times New Roman"/>
          <w:strike/>
          <w:sz w:val="24"/>
          <w:szCs w:val="24"/>
        </w:rPr>
      </w:pPr>
      <w:r w:rsidRPr="005B7C32">
        <w:rPr>
          <w:rFonts w:ascii="Times New Roman" w:hAnsi="Times New Roman"/>
          <w:sz w:val="24"/>
          <w:szCs w:val="24"/>
        </w:rPr>
        <w:t xml:space="preserve">Води, предназначени за питейно-битови нужди – </w:t>
      </w:r>
      <w:r w:rsidRPr="00024950">
        <w:rPr>
          <w:rFonts w:ascii="Times New Roman" w:hAnsi="Times New Roman"/>
          <w:sz w:val="24"/>
          <w:szCs w:val="24"/>
        </w:rPr>
        <w:t xml:space="preserve">ще се осъществи от </w:t>
      </w:r>
      <w:r w:rsidR="00797D76" w:rsidRPr="00024950">
        <w:rPr>
          <w:rFonts w:ascii="Times New Roman" w:hAnsi="Times New Roman"/>
          <w:sz w:val="24"/>
          <w:szCs w:val="24"/>
        </w:rPr>
        <w:t xml:space="preserve"> самостоятелно питейно-битово водоснабдяване и </w:t>
      </w:r>
      <w:r w:rsidRPr="00024950">
        <w:rPr>
          <w:rFonts w:ascii="Times New Roman" w:hAnsi="Times New Roman"/>
          <w:sz w:val="24"/>
          <w:szCs w:val="24"/>
        </w:rPr>
        <w:t>съществуващата площадкова водопроводна мрежа</w:t>
      </w:r>
      <w:r w:rsidR="00024950" w:rsidRPr="00024950">
        <w:rPr>
          <w:rFonts w:ascii="Times New Roman" w:hAnsi="Times New Roman"/>
          <w:sz w:val="24"/>
          <w:szCs w:val="24"/>
        </w:rPr>
        <w:t>;</w:t>
      </w:r>
    </w:p>
    <w:p w:rsidR="005B7C32" w:rsidRPr="005B7C32" w:rsidRDefault="005B7C32" w:rsidP="005B7C32">
      <w:pPr>
        <w:numPr>
          <w:ilvl w:val="0"/>
          <w:numId w:val="35"/>
        </w:numPr>
        <w:spacing w:after="0" w:line="288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7C32">
        <w:rPr>
          <w:rFonts w:ascii="Times New Roman" w:hAnsi="Times New Roman"/>
          <w:sz w:val="24"/>
          <w:szCs w:val="24"/>
        </w:rPr>
        <w:t>Шум и вибрации в жилищни, обществени сгради и урбанизирани територии – по време на експлоатацията на ИП не се предвижда превишаване на нивата на шум и вибрации, определени в Приложение № 2 към чл. 5 от Наредба № 6 от 26 юни 2006 г. за показателите за шум в околната среда, отчитащи степента на дискомфорт през различните части на денонощието, граничните стойности на показателите за шум в околната среда, методите за оценка на стойностите на показателите за шум и на вредните ефекти от шума върху здравето на населението (обн. ДВ, бр. 58 от 18 07 2006 г.);</w:t>
      </w:r>
    </w:p>
    <w:p w:rsidR="005B7C32" w:rsidRPr="00024950" w:rsidRDefault="005B7C32" w:rsidP="005B7C32">
      <w:pPr>
        <w:numPr>
          <w:ilvl w:val="0"/>
          <w:numId w:val="35"/>
        </w:numPr>
        <w:spacing w:after="0" w:line="288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7C32">
        <w:rPr>
          <w:rFonts w:ascii="Times New Roman" w:hAnsi="Times New Roman"/>
          <w:sz w:val="24"/>
          <w:szCs w:val="24"/>
        </w:rPr>
        <w:t>Нейонизиращи лъчения в жилищните, производствените, обществените сгради и урбанизираните територии - обектът не е източник на електромагнитни лъчения. По време на експлоатацията на ИП не се предвижда превишаване на нивата на нейонизиращи лъчения над пределно допустимото ниво от 10 μW/cm</w:t>
      </w:r>
      <w:r w:rsidRPr="005B7C32">
        <w:rPr>
          <w:rFonts w:ascii="Times New Roman" w:hAnsi="Times New Roman"/>
          <w:sz w:val="24"/>
          <w:szCs w:val="24"/>
          <w:vertAlign w:val="superscript"/>
        </w:rPr>
        <w:t>2</w:t>
      </w:r>
      <w:r w:rsidRPr="005B7C32">
        <w:rPr>
          <w:rFonts w:ascii="Times New Roman" w:hAnsi="Times New Roman"/>
          <w:sz w:val="24"/>
          <w:szCs w:val="24"/>
        </w:rPr>
        <w:t xml:space="preserve"> (Приложение 2 към чл. 5, ал. 1 от Наредба № 9/1991 г. на МЗ и МОСВ, за пределно </w:t>
      </w:r>
      <w:r w:rsidRPr="00024950">
        <w:rPr>
          <w:rFonts w:ascii="Times New Roman" w:hAnsi="Times New Roman"/>
          <w:sz w:val="24"/>
          <w:szCs w:val="24"/>
        </w:rPr>
        <w:t>допустими нива на електромагнитни полета в населени територии);</w:t>
      </w:r>
    </w:p>
    <w:p w:rsidR="000573E4" w:rsidRPr="001C022C" w:rsidRDefault="00024950" w:rsidP="00024950">
      <w:pPr>
        <w:pStyle w:val="ListParagraph"/>
        <w:numPr>
          <w:ilvl w:val="0"/>
          <w:numId w:val="35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C022C">
        <w:rPr>
          <w:rFonts w:ascii="Times New Roman" w:hAnsi="Times New Roman"/>
          <w:sz w:val="24"/>
          <w:szCs w:val="24"/>
        </w:rPr>
        <w:lastRenderedPageBreak/>
        <w:t>възду</w:t>
      </w:r>
      <w:r w:rsidR="005B7C32" w:rsidRPr="001C022C">
        <w:rPr>
          <w:rFonts w:ascii="Times New Roman" w:hAnsi="Times New Roman"/>
          <w:sz w:val="24"/>
          <w:szCs w:val="24"/>
        </w:rPr>
        <w:t xml:space="preserve">х – не се очаква завишение на стойностите на вредни вещества над ПДК, определени в Наредба № 12 и Наредба № 14 от 23.09.1997 г. за норми за пределно допустимите концентрации на вредни вещества в атмосферния въздух на населените места. С въвеждането в експлоатация на ИП се очаква намаляване на емисиите от SO2 и TRS. </w:t>
      </w:r>
      <w:r w:rsidR="00FB6549" w:rsidRPr="001C022C">
        <w:rPr>
          <w:rFonts w:ascii="Times New Roman" w:hAnsi="Times New Roman"/>
          <w:sz w:val="24"/>
          <w:szCs w:val="24"/>
        </w:rPr>
        <w:t>Не се предвижда друг мониторинг при започване на експлоатация на ИП, също и актуализиране на съществуващи</w:t>
      </w:r>
      <w:r w:rsidR="00B117BA" w:rsidRPr="001C022C">
        <w:rPr>
          <w:rFonts w:ascii="Times New Roman" w:hAnsi="Times New Roman"/>
          <w:sz w:val="24"/>
          <w:szCs w:val="24"/>
        </w:rPr>
        <w:t>я</w:t>
      </w:r>
      <w:r w:rsidR="00FB6549" w:rsidRPr="001C022C">
        <w:rPr>
          <w:rFonts w:ascii="Times New Roman" w:hAnsi="Times New Roman"/>
          <w:sz w:val="24"/>
          <w:szCs w:val="24"/>
        </w:rPr>
        <w:t xml:space="preserve"> план за собствен мониторинг, тъй като няма нови източници на организира</w:t>
      </w:r>
      <w:r w:rsidR="00B117BA" w:rsidRPr="001C022C">
        <w:rPr>
          <w:rFonts w:ascii="Times New Roman" w:hAnsi="Times New Roman"/>
          <w:sz w:val="24"/>
          <w:szCs w:val="24"/>
        </w:rPr>
        <w:t>ни емисии, приложимо е  НДНТ 20.</w:t>
      </w:r>
      <w:r w:rsidRPr="001C022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46CC7" w:rsidRPr="001C022C">
        <w:rPr>
          <w:rFonts w:ascii="Times New Roman" w:hAnsi="Times New Roman"/>
          <w:sz w:val="24"/>
          <w:szCs w:val="24"/>
        </w:rPr>
        <w:t xml:space="preserve">Всички некондезирани газове </w:t>
      </w:r>
      <w:r w:rsidR="00346CC7" w:rsidRPr="001C022C">
        <w:rPr>
          <w:rFonts w:ascii="Times New Roman" w:hAnsi="Times New Roman"/>
          <w:sz w:val="24"/>
          <w:szCs w:val="24"/>
          <w:lang w:val="en-US"/>
        </w:rPr>
        <w:t>DNCG</w:t>
      </w:r>
      <w:r w:rsidR="00346CC7" w:rsidRPr="001C022C">
        <w:rPr>
          <w:rFonts w:ascii="Times New Roman" w:hAnsi="Times New Roman"/>
          <w:sz w:val="24"/>
          <w:szCs w:val="24"/>
        </w:rPr>
        <w:t xml:space="preserve"> ще бъдат включени в изградената система за изгаряне в СРКА и емисиите ще се отчитат от съществуващата СНИ.</w:t>
      </w:r>
    </w:p>
    <w:p w:rsidR="005744B2" w:rsidRPr="002F36DC" w:rsidRDefault="005744B2" w:rsidP="009355D2">
      <w:pPr>
        <w:pStyle w:val="Heading2"/>
        <w:numPr>
          <w:ilvl w:val="0"/>
          <w:numId w:val="15"/>
        </w:numPr>
        <w:tabs>
          <w:tab w:val="left" w:pos="851"/>
        </w:tabs>
        <w:spacing w:before="120" w:after="120" w:line="288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F36DC">
        <w:rPr>
          <w:rFonts w:ascii="Times New Roman" w:hAnsi="Times New Roman"/>
          <w:color w:val="auto"/>
          <w:sz w:val="24"/>
          <w:szCs w:val="24"/>
        </w:rPr>
        <w:t>Местоположение на площадката, включително необходима площ за временни дейности по време на строителството</w:t>
      </w:r>
    </w:p>
    <w:p w:rsidR="005B7C32" w:rsidRPr="005B7C32" w:rsidRDefault="005B7C32" w:rsidP="005B7C32">
      <w:pPr>
        <w:spacing w:after="12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5B7C32">
        <w:rPr>
          <w:rFonts w:ascii="Times New Roman" w:hAnsi="Times New Roman"/>
          <w:sz w:val="24"/>
          <w:szCs w:val="24"/>
        </w:rPr>
        <w:t>Предвижда се ИП да се реализира на работна площадка на завода източно от ВИС с площ около 200 м</w:t>
      </w:r>
      <w:r w:rsidRPr="005B7C32">
        <w:rPr>
          <w:rFonts w:ascii="Times New Roman" w:hAnsi="Times New Roman"/>
          <w:sz w:val="24"/>
          <w:szCs w:val="24"/>
          <w:vertAlign w:val="superscript"/>
        </w:rPr>
        <w:t>2</w:t>
      </w:r>
      <w:r w:rsidRPr="005B7C32">
        <w:rPr>
          <w:rFonts w:ascii="Times New Roman" w:hAnsi="Times New Roman"/>
          <w:sz w:val="24"/>
          <w:szCs w:val="24"/>
        </w:rPr>
        <w:t xml:space="preserve"> (граф. прил. 1 и 2).</w:t>
      </w:r>
    </w:p>
    <w:p w:rsidR="0097326E" w:rsidRDefault="00CA1ED1" w:rsidP="005B7C32">
      <w:pPr>
        <w:spacing w:after="12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Приблизителните г</w:t>
      </w:r>
      <w:r w:rsidR="005B7C32" w:rsidRPr="005B7C32">
        <w:rPr>
          <w:rFonts w:ascii="Times New Roman" w:hAnsi="Times New Roman"/>
          <w:sz w:val="24"/>
          <w:szCs w:val="24"/>
        </w:rPr>
        <w:t>еографски координати на</w:t>
      </w:r>
      <w:r w:rsidR="00204915">
        <w:rPr>
          <w:rFonts w:ascii="Times New Roman" w:hAnsi="Times New Roman"/>
          <w:sz w:val="24"/>
          <w:szCs w:val="24"/>
        </w:rPr>
        <w:t xml:space="preserve"> площадката на</w:t>
      </w:r>
      <w:r w:rsidR="005B7C32" w:rsidRPr="005B7C32">
        <w:rPr>
          <w:rFonts w:ascii="Times New Roman" w:hAnsi="Times New Roman"/>
          <w:sz w:val="24"/>
          <w:szCs w:val="24"/>
        </w:rPr>
        <w:t xml:space="preserve"> ИП</w:t>
      </w:r>
      <w:r>
        <w:rPr>
          <w:rFonts w:ascii="Times New Roman" w:hAnsi="Times New Roman"/>
          <w:sz w:val="24"/>
          <w:szCs w:val="24"/>
        </w:rPr>
        <w:t xml:space="preserve"> са</w:t>
      </w:r>
      <w:r w:rsidR="0097326E">
        <w:rPr>
          <w:rFonts w:ascii="Times New Roman" w:hAnsi="Times New Roman"/>
          <w:sz w:val="24"/>
          <w:szCs w:val="24"/>
        </w:rPr>
        <w:t>:</w:t>
      </w:r>
    </w:p>
    <w:tbl>
      <w:tblPr>
        <w:tblW w:w="49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22"/>
        <w:gridCol w:w="1985"/>
      </w:tblGrid>
      <w:tr w:rsidR="005B7C32" w:rsidRPr="0040426B" w:rsidTr="005B7C32">
        <w:trPr>
          <w:trHeight w:val="283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32" w:rsidRPr="005B7C32" w:rsidRDefault="005B7C32" w:rsidP="005B7C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Точка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2" w:rsidRPr="0040426B" w:rsidRDefault="005B7C32" w:rsidP="00985B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04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Геогр</w:t>
            </w:r>
            <w:r w:rsidRPr="0040426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афски </w:t>
            </w:r>
            <w:r w:rsidRPr="00404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коор</w:t>
            </w:r>
            <w:r w:rsidRPr="0040426B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динати</w:t>
            </w:r>
            <w:r w:rsidRPr="004042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WGS 84</w:t>
            </w:r>
          </w:p>
        </w:tc>
      </w:tr>
      <w:tr w:rsidR="005B7C32" w:rsidRPr="0040426B" w:rsidTr="005B7C32">
        <w:trPr>
          <w:trHeight w:val="283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2" w:rsidRPr="005B7C32" w:rsidRDefault="005B7C32" w:rsidP="00985B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2" w:rsidRPr="005B7C32" w:rsidRDefault="005B7C32" w:rsidP="00985B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2" w:rsidRPr="007E0A90" w:rsidRDefault="005B7C32" w:rsidP="005B7C3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E</w:t>
            </w:r>
          </w:p>
        </w:tc>
      </w:tr>
      <w:tr w:rsidR="005B7C32" w:rsidRPr="0040426B" w:rsidTr="005B7C32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32" w:rsidRPr="0040426B" w:rsidRDefault="005B7C32" w:rsidP="005B7C32">
            <w:pPr>
              <w:tabs>
                <w:tab w:val="left" w:pos="1755"/>
                <w:tab w:val="center" w:pos="183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2" w:rsidRPr="0040426B" w:rsidRDefault="009E6636" w:rsidP="00985B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6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42° 8'10.04"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C32" w:rsidRPr="0040426B" w:rsidRDefault="009E6636" w:rsidP="00985B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6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24°31'17.02"</w:t>
            </w:r>
          </w:p>
        </w:tc>
      </w:tr>
      <w:tr w:rsidR="005B7C32" w:rsidRPr="0040426B" w:rsidTr="005B7C32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32" w:rsidRPr="00204915" w:rsidRDefault="00204915" w:rsidP="005B7C32">
            <w:pPr>
              <w:tabs>
                <w:tab w:val="left" w:pos="1755"/>
                <w:tab w:val="center" w:pos="183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B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32" w:rsidRPr="0040426B" w:rsidRDefault="009E6636" w:rsidP="00985B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6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42° 8'9.98"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C32" w:rsidRPr="0040426B" w:rsidRDefault="009E6636" w:rsidP="00985B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6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24°31'17.67"</w:t>
            </w:r>
          </w:p>
        </w:tc>
      </w:tr>
      <w:tr w:rsidR="00204915" w:rsidRPr="0040426B" w:rsidTr="005B7C32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5" w:rsidRDefault="00204915" w:rsidP="005B7C32">
            <w:pPr>
              <w:tabs>
                <w:tab w:val="left" w:pos="1755"/>
                <w:tab w:val="center" w:pos="183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C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15" w:rsidRPr="0040426B" w:rsidRDefault="009E6636" w:rsidP="00985B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6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42° 8'9.52"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15" w:rsidRPr="0040426B" w:rsidRDefault="009E6636" w:rsidP="00985B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6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24°31'17.67"</w:t>
            </w:r>
          </w:p>
        </w:tc>
      </w:tr>
      <w:tr w:rsidR="00204915" w:rsidRPr="0040426B" w:rsidTr="005B7C32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15" w:rsidRDefault="00204915" w:rsidP="005B7C32">
            <w:pPr>
              <w:tabs>
                <w:tab w:val="left" w:pos="1755"/>
                <w:tab w:val="center" w:pos="183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D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15" w:rsidRPr="0040426B" w:rsidRDefault="009E6636" w:rsidP="00985B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6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42° 8'9.54"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15" w:rsidRPr="0040426B" w:rsidRDefault="009E6636" w:rsidP="00985B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E663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24°31'17.06"</w:t>
            </w:r>
          </w:p>
        </w:tc>
      </w:tr>
    </w:tbl>
    <w:p w:rsidR="005B7C32" w:rsidRPr="005B7C32" w:rsidRDefault="005B7C32" w:rsidP="005B7C32">
      <w:pPr>
        <w:spacing w:before="120" w:after="12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5B7C32">
        <w:rPr>
          <w:rFonts w:ascii="Times New Roman" w:hAnsi="Times New Roman"/>
          <w:sz w:val="24"/>
          <w:szCs w:val="24"/>
        </w:rPr>
        <w:t>„Монди Стамболийски“ ЕАД е разположен в западната индустриална зона с административен адрес ул. „Заводска“ № 1в.</w:t>
      </w:r>
    </w:p>
    <w:p w:rsidR="005B7C32" w:rsidRPr="005B7C32" w:rsidRDefault="00CA1ED1" w:rsidP="005B7C32">
      <w:pPr>
        <w:numPr>
          <w:ilvl w:val="0"/>
          <w:numId w:val="36"/>
        </w:num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Площадката на ИП е в </w:t>
      </w:r>
      <w:r w:rsidR="005B7C32" w:rsidRPr="005B7C32">
        <w:rPr>
          <w:rFonts w:ascii="Times New Roman" w:hAnsi="Times New Roman"/>
          <w:sz w:val="24"/>
          <w:szCs w:val="24"/>
        </w:rPr>
        <w:t>граници</w:t>
      </w:r>
      <w:r>
        <w:rPr>
          <w:rFonts w:ascii="Times New Roman" w:hAnsi="Times New Roman"/>
          <w:sz w:val="24"/>
          <w:szCs w:val="24"/>
        </w:rPr>
        <w:t>те</w:t>
      </w:r>
      <w:r w:rsidR="005B7C32" w:rsidRPr="005B7C32">
        <w:rPr>
          <w:rFonts w:ascii="Times New Roman" w:hAnsi="Times New Roman"/>
          <w:sz w:val="24"/>
          <w:szCs w:val="24"/>
        </w:rPr>
        <w:t xml:space="preserve"> на УПИ </w:t>
      </w:r>
      <w:r w:rsidR="005B7C32" w:rsidRPr="005B7C32">
        <w:rPr>
          <w:rFonts w:ascii="Times New Roman" w:hAnsi="Times New Roman"/>
          <w:sz w:val="24"/>
          <w:szCs w:val="24"/>
          <w:lang w:val="en-US"/>
        </w:rPr>
        <w:t>I</w:t>
      </w:r>
      <w:r w:rsidR="005B7C32" w:rsidRPr="005B7C32">
        <w:rPr>
          <w:rFonts w:ascii="Times New Roman" w:hAnsi="Times New Roman"/>
          <w:sz w:val="24"/>
          <w:szCs w:val="24"/>
        </w:rPr>
        <w:t>-519;</w:t>
      </w:r>
    </w:p>
    <w:p w:rsidR="005B7C32" w:rsidRPr="005B7C32" w:rsidRDefault="00CA1ED1" w:rsidP="005B7C32">
      <w:pPr>
        <w:numPr>
          <w:ilvl w:val="0"/>
          <w:numId w:val="36"/>
        </w:numPr>
        <w:spacing w:after="0" w:line="312" w:lineRule="auto"/>
        <w:rPr>
          <w:rFonts w:ascii="Times New Roman" w:hAnsi="Times New Roman"/>
          <w:sz w:val="24"/>
          <w:szCs w:val="24"/>
        </w:rPr>
      </w:pPr>
      <w:r w:rsidRPr="005B7C32">
        <w:rPr>
          <w:rFonts w:ascii="Times New Roman" w:hAnsi="Times New Roman"/>
          <w:sz w:val="24"/>
          <w:szCs w:val="24"/>
        </w:rPr>
        <w:t>З</w:t>
      </w:r>
      <w:r w:rsidR="005B7C32" w:rsidRPr="005B7C32">
        <w:rPr>
          <w:rFonts w:ascii="Times New Roman" w:hAnsi="Times New Roman"/>
          <w:sz w:val="24"/>
          <w:szCs w:val="24"/>
        </w:rPr>
        <w:t>емлище на гр. Стамболийски – ЕКАТТЕ 51980.</w:t>
      </w:r>
    </w:p>
    <w:p w:rsidR="005B7C32" w:rsidRPr="005B7C32" w:rsidRDefault="005B7C32" w:rsidP="005B7C32">
      <w:pPr>
        <w:spacing w:after="12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5B7C32">
        <w:rPr>
          <w:rFonts w:ascii="Times New Roman" w:hAnsi="Times New Roman"/>
          <w:sz w:val="24"/>
          <w:szCs w:val="24"/>
        </w:rPr>
        <w:t>Най-близката жилищна зона е източно на 1500 м. Площадката не се намира в близост и не засяга защитени територии и зони.</w:t>
      </w:r>
    </w:p>
    <w:p w:rsidR="000C5D0D" w:rsidRPr="00C5067A" w:rsidRDefault="000C5D0D" w:rsidP="0097326E">
      <w:pPr>
        <w:pStyle w:val="Heading2"/>
        <w:numPr>
          <w:ilvl w:val="0"/>
          <w:numId w:val="15"/>
        </w:numPr>
        <w:tabs>
          <w:tab w:val="left" w:pos="851"/>
        </w:tabs>
        <w:spacing w:before="120" w:line="288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B1EC2">
        <w:rPr>
          <w:rFonts w:ascii="Times New Roman" w:hAnsi="Times New Roman"/>
          <w:color w:val="auto"/>
          <w:sz w:val="24"/>
          <w:szCs w:val="24"/>
        </w:rPr>
        <w:t xml:space="preserve">Описание на 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основните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процеси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по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проспектни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данни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), 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капацитет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6B1EC2">
        <w:rPr>
          <w:rFonts w:ascii="Times New Roman" w:hAnsi="Times New Roman"/>
          <w:color w:val="auto"/>
          <w:sz w:val="24"/>
          <w:szCs w:val="24"/>
        </w:rPr>
        <w:t>включително</w:t>
      </w:r>
      <w:proofErr w:type="spellEnd"/>
      <w:r w:rsidRPr="006B1EC2">
        <w:rPr>
          <w:rFonts w:ascii="Times New Roman" w:hAnsi="Times New Roman"/>
          <w:color w:val="auto"/>
          <w:sz w:val="24"/>
          <w:szCs w:val="24"/>
        </w:rPr>
        <w:t xml:space="preserve"> на съоръженията, в които се очаква да са налични </w:t>
      </w:r>
      <w:r w:rsidRPr="00C5067A">
        <w:rPr>
          <w:rFonts w:ascii="Times New Roman" w:hAnsi="Times New Roman"/>
          <w:color w:val="auto"/>
          <w:sz w:val="24"/>
          <w:szCs w:val="24"/>
        </w:rPr>
        <w:t>опасни вещества от приложение № 3 към ЗООС</w:t>
      </w:r>
    </w:p>
    <w:p w:rsidR="009355D2" w:rsidRPr="009355D2" w:rsidRDefault="009355D2" w:rsidP="009355D2">
      <w:pPr>
        <w:spacing w:before="120" w:after="0" w:line="288" w:lineRule="auto"/>
        <w:ind w:firstLine="522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 xml:space="preserve">Целта </w:t>
      </w:r>
      <w:r w:rsidR="00CA1ED1">
        <w:rPr>
          <w:rFonts w:ascii="Times New Roman" w:eastAsiaTheme="minorEastAsia" w:hAnsi="Times New Roman"/>
          <w:sz w:val="24"/>
          <w:szCs w:val="24"/>
        </w:rPr>
        <w:t xml:space="preserve">на настоящото инвестиционно предложение </w:t>
      </w:r>
      <w:r w:rsidRPr="009355D2">
        <w:rPr>
          <w:rFonts w:ascii="Times New Roman" w:eastAsiaTheme="minorEastAsia" w:hAnsi="Times New Roman"/>
          <w:sz w:val="24"/>
          <w:szCs w:val="24"/>
        </w:rPr>
        <w:t>е:</w:t>
      </w:r>
    </w:p>
    <w:p w:rsidR="009355D2" w:rsidRPr="009355D2" w:rsidRDefault="009355D2" w:rsidP="009355D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8" w:lineRule="auto"/>
        <w:ind w:left="714" w:right="-119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>да се подобри е ефективността на ВИС, чрез отделяне на сулфатния сапун от черната луга на вход във ВИС;</w:t>
      </w:r>
    </w:p>
    <w:p w:rsidR="009355D2" w:rsidRPr="009355D2" w:rsidRDefault="009355D2" w:rsidP="009355D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8" w:lineRule="auto"/>
        <w:ind w:left="714" w:right="-119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>условия за работа с максимално константен товар на ВИС при производство на плътна луга;</w:t>
      </w:r>
    </w:p>
    <w:p w:rsidR="009355D2" w:rsidRPr="009355D2" w:rsidRDefault="009355D2" w:rsidP="009355D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8" w:lineRule="auto"/>
        <w:ind w:left="714" w:right="-119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>максимално събиране, отделяне и оползотворяване на сулфатния сапун и сценарии на експозиция съгласно регистрацията, оценката и разрешаването на химикали на ЕС /REACH, а именно за употреба на веществото като междинен продукт и производство на талово масло при строго контролирани условия.</w:t>
      </w:r>
    </w:p>
    <w:p w:rsidR="009355D2" w:rsidRPr="009355D2" w:rsidRDefault="009355D2" w:rsidP="009355D2">
      <w:pPr>
        <w:spacing w:before="120" w:after="0" w:line="288" w:lineRule="auto"/>
        <w:ind w:firstLine="522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lastRenderedPageBreak/>
        <w:t>На този етап сулфатния сапун се смесва с плътна черна луга след концентрирането във ВИС и се подава към Содорегенерационния котлоагрегат /СРКА/ за изгаряне.</w:t>
      </w:r>
    </w:p>
    <w:p w:rsidR="009355D2" w:rsidRPr="009355D2" w:rsidRDefault="009355D2" w:rsidP="009355D2">
      <w:pPr>
        <w:spacing w:before="120" w:after="0" w:line="288" w:lineRule="auto"/>
        <w:ind w:firstLine="522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>Настоящото ИП включва инсталиране на:</w:t>
      </w:r>
    </w:p>
    <w:p w:rsidR="009355D2" w:rsidRPr="009355D2" w:rsidRDefault="009355D2" w:rsidP="009355D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714" w:right="-119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>Допълнителен резервоар за слаба черна луга за отделяне и отдекантиране на сулфатния сапун;</w:t>
      </w:r>
    </w:p>
    <w:p w:rsidR="009355D2" w:rsidRPr="009355D2" w:rsidRDefault="009355D2" w:rsidP="009355D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714" w:right="-119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>Високо технологичен реактор за производство на талово масло;</w:t>
      </w:r>
    </w:p>
    <w:p w:rsidR="009355D2" w:rsidRPr="009355D2" w:rsidRDefault="009355D2" w:rsidP="009355D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714" w:right="-119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>Оборудване за разделяне и сушене на добитото талово масло, както и за неутрализация на продукционните разтвори;</w:t>
      </w:r>
    </w:p>
    <w:p w:rsidR="009355D2" w:rsidRPr="009355D2" w:rsidRDefault="009355D2" w:rsidP="009355D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88" w:lineRule="auto"/>
        <w:ind w:left="714" w:right="-119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>Резервоар за събиране на готовото талово масло;</w:t>
      </w:r>
    </w:p>
    <w:p w:rsidR="009355D2" w:rsidRPr="009355D2" w:rsidRDefault="009355D2" w:rsidP="009355D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714" w:right="-119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>Резервоар за сярна киселина, необходима за процеса;</w:t>
      </w:r>
    </w:p>
    <w:p w:rsidR="009355D2" w:rsidRPr="009355D2" w:rsidRDefault="009355D2" w:rsidP="009355D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714" w:right="-119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>Мокър скрубер за очистване на отпадъчните DNCG газове /разредени некондензирали газове/;</w:t>
      </w:r>
    </w:p>
    <w:p w:rsidR="009355D2" w:rsidRPr="009355D2" w:rsidRDefault="009355D2" w:rsidP="009355D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714" w:right="-119" w:hanging="357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>Система за отвеждане на отпадъчните газове от мокрия скрубер за изгаряне в СРКА.</w:t>
      </w:r>
    </w:p>
    <w:p w:rsidR="009355D2" w:rsidRPr="009355D2" w:rsidRDefault="009355D2" w:rsidP="009355D2">
      <w:pPr>
        <w:spacing w:before="120" w:after="0" w:line="288" w:lineRule="auto"/>
        <w:ind w:firstLine="522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>Планираната за внедряване технология и оборудване са доказани като най-добра налична технология /ВАТ/ в целулозното производство. Представлява затворена система, която гарантира производството и употребата на веществото при строго контролирани условия.</w:t>
      </w:r>
    </w:p>
    <w:p w:rsidR="009355D2" w:rsidRPr="009355D2" w:rsidRDefault="009355D2" w:rsidP="009355D2">
      <w:pPr>
        <w:spacing w:after="0" w:line="288" w:lineRule="auto"/>
        <w:ind w:firstLine="522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>Основна промяна в проекта или технологията на инсталацията е отделяне на таловото масло като търговски продукт и като система за намаляване на емисиите от серен диоксид и TRS след СРКА.</w:t>
      </w:r>
    </w:p>
    <w:p w:rsidR="009355D2" w:rsidRPr="009355D2" w:rsidRDefault="009355D2" w:rsidP="009355D2">
      <w:pPr>
        <w:spacing w:after="0" w:line="288" w:lineRule="auto"/>
        <w:ind w:firstLine="522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>TRS - (включващи обща редуцирана сяра. Сборът на следните редуцирани миризливи серни съединения, които се отделят при процеса на производство на целулоза: сероводород, метил меркаптан диметилсулфид и диметилдисулфид, изразен като сяра).</w:t>
      </w:r>
    </w:p>
    <w:p w:rsidR="009355D2" w:rsidRPr="009355D2" w:rsidRDefault="009355D2" w:rsidP="009355D2">
      <w:pPr>
        <w:spacing w:after="0" w:line="288" w:lineRule="auto"/>
        <w:ind w:firstLine="522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>НДНТ 11 - представлява редовният мониторинг и оценка на дифузните емисии на обща редуцирана сяра от съответните източници.</w:t>
      </w:r>
    </w:p>
    <w:p w:rsidR="009355D2" w:rsidRPr="009355D2" w:rsidRDefault="009355D2" w:rsidP="009355D2">
      <w:pPr>
        <w:spacing w:after="0" w:line="288" w:lineRule="auto"/>
        <w:ind w:firstLine="522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>Оценката на дифузните емисии на обща редуцирана сяра може да се извършва, чрез периодични измервания и оценка на дифузните емисии, които се отделят от различни източници /например резервоарите, чрез преки измервания/.</w:t>
      </w:r>
    </w:p>
    <w:p w:rsidR="009355D2" w:rsidRPr="009355D2" w:rsidRDefault="009355D2" w:rsidP="009355D2">
      <w:pPr>
        <w:spacing w:after="0" w:line="288" w:lineRule="auto"/>
        <w:ind w:firstLine="522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>НДНТ 20 - с цел да се намалят емисиите на отделяна миризма и емисиите на обща редуцирана сяра, дължащи се на миризливи газове, НДНТ е предотвратяването на дифузни емисии, чрез улавяне на всички димни газове от процеса, съдържащи сяра, включително от всички отдушници, от които се отделят съдържащи сяра емисии, чрез прилагане на следните техники:</w:t>
      </w:r>
    </w:p>
    <w:p w:rsidR="009355D2" w:rsidRPr="009355D2" w:rsidRDefault="009355D2" w:rsidP="009355D2">
      <w:pPr>
        <w:spacing w:after="0" w:line="288" w:lineRule="auto"/>
        <w:ind w:firstLine="522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>a/ Системи за събиране на силни и слаби миризливи газове със следните характеристики: — капаци, аспиратори, проводи и система за извличане с достатъчен капацитет, — система за непрекъснато откриване на течове, — мерки и оборудване за безопасност;</w:t>
      </w:r>
    </w:p>
    <w:p w:rsidR="009355D2" w:rsidRPr="009355D2" w:rsidRDefault="009355D2" w:rsidP="009355D2">
      <w:pPr>
        <w:spacing w:after="0" w:line="288" w:lineRule="auto"/>
        <w:ind w:firstLine="522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>б/ Изгаряне на силни и слаби некондензиращи газове. Изгарянето може да се извърши, чрез регенерационен котел.</w:t>
      </w:r>
    </w:p>
    <w:p w:rsidR="009355D2" w:rsidRPr="009355D2" w:rsidRDefault="009355D2" w:rsidP="009355D2">
      <w:pPr>
        <w:spacing w:before="120" w:after="0" w:line="288" w:lineRule="auto"/>
        <w:ind w:firstLine="522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>Съответното емисионно ниво при НДНТ на обща редуцирана сяра (TRS) в остатъчните отделяни слаби газове е 0,05—0,2 kg S/ADt.</w:t>
      </w:r>
    </w:p>
    <w:p w:rsidR="009355D2" w:rsidRPr="009355D2" w:rsidRDefault="009355D2" w:rsidP="009355D2">
      <w:pPr>
        <w:spacing w:after="0" w:line="288" w:lineRule="auto"/>
        <w:ind w:firstLine="522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lastRenderedPageBreak/>
        <w:t>Намаляване на емисиите от регенерационен котел на SO2 и TRS НДНТ 21. С цел да се намалят емисиите на SO2 и TRS от регенерационен котел, НДНТ представлява използването на комбинация от техниките, като една от тях е изгарянето на остатъчните газове след мокрия скрубер.</w:t>
      </w:r>
    </w:p>
    <w:p w:rsidR="009355D2" w:rsidRPr="009355D2" w:rsidRDefault="009355D2" w:rsidP="009355D2">
      <w:pPr>
        <w:spacing w:after="0" w:line="288" w:lineRule="auto"/>
        <w:ind w:firstLine="522"/>
        <w:jc w:val="both"/>
        <w:rPr>
          <w:rFonts w:ascii="Times New Roman" w:eastAsiaTheme="minorEastAsia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>Процесът е непрекъснат и напълно автоматизиран. Основните параметри и функции ще бъдат интегрирани в съществуващата автоматизирана система за управление на техническите процеси /технологичен мониторинг/.</w:t>
      </w:r>
    </w:p>
    <w:p w:rsidR="00C5067A" w:rsidRPr="00C5067A" w:rsidRDefault="009355D2" w:rsidP="009355D2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9355D2">
        <w:rPr>
          <w:rFonts w:ascii="Times New Roman" w:eastAsiaTheme="minorEastAsia" w:hAnsi="Times New Roman"/>
          <w:sz w:val="24"/>
          <w:szCs w:val="24"/>
        </w:rPr>
        <w:t>Инвестиционното предложение се явява като разширение на производствената дейност съгласно Приложение 1 от ЗООС, като самостоятелно попада в обхвата на т. 6а от Приложение 2 на ЗООС и на основание чл. 93, ал. 1, т. 1 и т. 3 подлежи на преценяване за необходимостта от извършване на ОВОС</w:t>
      </w:r>
      <w:r w:rsidR="00C5067A">
        <w:rPr>
          <w:rFonts w:ascii="Times New Roman" w:hAnsi="Times New Roman"/>
          <w:sz w:val="24"/>
          <w:szCs w:val="24"/>
        </w:rPr>
        <w:t>.</w:t>
      </w:r>
    </w:p>
    <w:p w:rsidR="000C5D0D" w:rsidRPr="005429D8" w:rsidRDefault="000C5D0D" w:rsidP="009355D2">
      <w:pPr>
        <w:pStyle w:val="Heading2"/>
        <w:numPr>
          <w:ilvl w:val="0"/>
          <w:numId w:val="15"/>
        </w:numPr>
        <w:tabs>
          <w:tab w:val="left" w:pos="851"/>
        </w:tabs>
        <w:spacing w:before="120" w:after="120" w:line="288" w:lineRule="auto"/>
        <w:ind w:left="641" w:hanging="357"/>
        <w:jc w:val="both"/>
        <w:rPr>
          <w:rFonts w:ascii="Times New Roman" w:hAnsi="Times New Roman"/>
          <w:color w:val="auto"/>
          <w:sz w:val="24"/>
          <w:szCs w:val="24"/>
          <w:lang w:val="bg-BG"/>
        </w:rPr>
      </w:pPr>
      <w:r w:rsidRPr="00947E8C">
        <w:rPr>
          <w:rFonts w:ascii="Times New Roman" w:hAnsi="Times New Roman"/>
          <w:color w:val="auto"/>
          <w:sz w:val="24"/>
          <w:szCs w:val="24"/>
        </w:rPr>
        <w:t>Схема на нова или промяна на съществуваща пътна инфраструктура</w:t>
      </w:r>
    </w:p>
    <w:p w:rsidR="007B7ED4" w:rsidRDefault="009355D2" w:rsidP="009355D2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9355D2">
        <w:rPr>
          <w:rFonts w:ascii="Times New Roman" w:hAnsi="Times New Roman"/>
          <w:sz w:val="24"/>
          <w:szCs w:val="24"/>
        </w:rPr>
        <w:t>Не се предвижда нова или промяна на съществуваща пътна инфраструктура</w:t>
      </w:r>
      <w:r w:rsidR="005429D8">
        <w:rPr>
          <w:rFonts w:ascii="Times New Roman" w:hAnsi="Times New Roman"/>
          <w:sz w:val="24"/>
          <w:szCs w:val="24"/>
        </w:rPr>
        <w:t>.</w:t>
      </w:r>
    </w:p>
    <w:p w:rsidR="00ED0636" w:rsidRPr="00947E8C" w:rsidRDefault="00ED0636" w:rsidP="009355D2">
      <w:pPr>
        <w:pStyle w:val="Heading2"/>
        <w:numPr>
          <w:ilvl w:val="0"/>
          <w:numId w:val="15"/>
        </w:numPr>
        <w:tabs>
          <w:tab w:val="left" w:pos="851"/>
        </w:tabs>
        <w:spacing w:before="120" w:after="120" w:line="288" w:lineRule="auto"/>
        <w:ind w:left="641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947E8C">
        <w:rPr>
          <w:rFonts w:ascii="Times New Roman" w:hAnsi="Times New Roman"/>
          <w:color w:val="auto"/>
          <w:sz w:val="24"/>
          <w:szCs w:val="24"/>
        </w:rPr>
        <w:t>Програма за дейностите, включително за строителство, експлоатация и фазите на закриване, възстановяване и последващо използване</w:t>
      </w:r>
    </w:p>
    <w:p w:rsidR="009355D2" w:rsidRPr="009355D2" w:rsidRDefault="009355D2" w:rsidP="00A54498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9355D2">
        <w:rPr>
          <w:rFonts w:ascii="Times New Roman" w:hAnsi="Times New Roman"/>
          <w:sz w:val="24"/>
          <w:szCs w:val="24"/>
        </w:rPr>
        <w:t>Предвижда се изграждане на цех в новопроектирано хале от метална конструкция и термопанели с площ около 80 м</w:t>
      </w:r>
      <w:r w:rsidRPr="00A54498">
        <w:rPr>
          <w:rFonts w:ascii="Times New Roman" w:hAnsi="Times New Roman"/>
          <w:sz w:val="24"/>
          <w:szCs w:val="24"/>
        </w:rPr>
        <w:t>2</w:t>
      </w:r>
      <w:r w:rsidRPr="009355D2">
        <w:rPr>
          <w:rFonts w:ascii="Times New Roman" w:hAnsi="Times New Roman"/>
          <w:sz w:val="24"/>
          <w:szCs w:val="24"/>
        </w:rPr>
        <w:t>, който заедно със съпътстващите, източно от ВИС, съоръжения се разполага на площадка с площ около 200 м</w:t>
      </w:r>
      <w:r w:rsidRPr="00A54498">
        <w:rPr>
          <w:rFonts w:ascii="Times New Roman" w:hAnsi="Times New Roman"/>
          <w:sz w:val="24"/>
          <w:szCs w:val="24"/>
        </w:rPr>
        <w:t>2</w:t>
      </w:r>
      <w:r w:rsidRPr="009355D2">
        <w:rPr>
          <w:rFonts w:ascii="Times New Roman" w:hAnsi="Times New Roman"/>
          <w:sz w:val="24"/>
          <w:szCs w:val="24"/>
        </w:rPr>
        <w:t>.</w:t>
      </w:r>
    </w:p>
    <w:p w:rsidR="005429D8" w:rsidRDefault="009355D2" w:rsidP="00A54498">
      <w:pPr>
        <w:spacing w:after="0" w:line="288" w:lineRule="auto"/>
        <w:ind w:firstLine="52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5D2">
        <w:rPr>
          <w:rFonts w:ascii="Times New Roman" w:hAnsi="Times New Roman"/>
          <w:sz w:val="24"/>
          <w:szCs w:val="24"/>
        </w:rPr>
        <w:t>Предвижда се експлоатацията на обекта на ИП да бъде неопределена във времето (над 20 години) и на този етап не се предвиждат дейности по закриване, рекултивация и последващо използване</w:t>
      </w:r>
      <w:r w:rsidR="005429D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43FCC" w:rsidRPr="000B3D6B" w:rsidRDefault="00743FCC" w:rsidP="009355D2">
      <w:pPr>
        <w:pStyle w:val="Heading2"/>
        <w:numPr>
          <w:ilvl w:val="0"/>
          <w:numId w:val="15"/>
        </w:numPr>
        <w:tabs>
          <w:tab w:val="left" w:pos="851"/>
        </w:tabs>
        <w:spacing w:before="120" w:after="120" w:line="288" w:lineRule="auto"/>
        <w:ind w:left="641" w:hanging="357"/>
        <w:rPr>
          <w:rFonts w:ascii="Times New Roman" w:hAnsi="Times New Roman"/>
          <w:color w:val="auto"/>
          <w:sz w:val="24"/>
          <w:szCs w:val="24"/>
        </w:rPr>
      </w:pPr>
      <w:r w:rsidRPr="000B3D6B">
        <w:rPr>
          <w:rFonts w:ascii="Times New Roman" w:hAnsi="Times New Roman"/>
          <w:color w:val="auto"/>
          <w:sz w:val="24"/>
          <w:szCs w:val="24"/>
        </w:rPr>
        <w:t>Предлагани методи за строителство</w:t>
      </w:r>
    </w:p>
    <w:p w:rsidR="000C5D0D" w:rsidRDefault="009355D2" w:rsidP="00A54498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9355D2">
        <w:rPr>
          <w:rFonts w:ascii="Times New Roman" w:hAnsi="Times New Roman"/>
          <w:sz w:val="24"/>
          <w:szCs w:val="24"/>
        </w:rPr>
        <w:t>Предвижда</w:t>
      </w:r>
      <w:r>
        <w:rPr>
          <w:rFonts w:ascii="Times New Roman" w:hAnsi="Times New Roman"/>
          <w:sz w:val="24"/>
          <w:szCs w:val="24"/>
        </w:rPr>
        <w:t xml:space="preserve"> се</w:t>
      </w:r>
      <w:r w:rsidRPr="009355D2">
        <w:rPr>
          <w:rFonts w:ascii="Times New Roman" w:hAnsi="Times New Roman"/>
          <w:sz w:val="24"/>
          <w:szCs w:val="24"/>
        </w:rPr>
        <w:t xml:space="preserve"> да бъде строителство със стоманобетонови основи (фундаментна плоча), метална конструкция и термопанели</w:t>
      </w:r>
      <w:r w:rsidR="00557094">
        <w:rPr>
          <w:rFonts w:ascii="Times New Roman" w:hAnsi="Times New Roman"/>
          <w:sz w:val="24"/>
          <w:szCs w:val="24"/>
        </w:rPr>
        <w:t>.</w:t>
      </w:r>
    </w:p>
    <w:p w:rsidR="00CD353B" w:rsidRPr="005E1ABC" w:rsidRDefault="00CD353B" w:rsidP="00A54498">
      <w:pPr>
        <w:pStyle w:val="Heading2"/>
        <w:numPr>
          <w:ilvl w:val="0"/>
          <w:numId w:val="15"/>
        </w:numPr>
        <w:tabs>
          <w:tab w:val="left" w:pos="851"/>
        </w:tabs>
        <w:spacing w:before="120" w:after="120" w:line="288" w:lineRule="auto"/>
        <w:ind w:left="641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5E1ABC">
        <w:rPr>
          <w:rFonts w:ascii="Times New Roman" w:hAnsi="Times New Roman"/>
          <w:color w:val="auto"/>
          <w:sz w:val="24"/>
          <w:szCs w:val="24"/>
        </w:rPr>
        <w:t>Доказване на необходимостта от инвестиционното предложение</w:t>
      </w:r>
    </w:p>
    <w:p w:rsidR="00A54498" w:rsidRPr="00A54498" w:rsidRDefault="00A54498" w:rsidP="00A54498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A54498">
        <w:rPr>
          <w:rFonts w:ascii="Times New Roman" w:hAnsi="Times New Roman"/>
          <w:sz w:val="24"/>
          <w:szCs w:val="24"/>
        </w:rPr>
        <w:t>Инвестиционното предложение е по преценка на Възложителя.</w:t>
      </w:r>
    </w:p>
    <w:p w:rsidR="00E22A12" w:rsidRPr="005E1ABC" w:rsidRDefault="00A54498" w:rsidP="00A54498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A54498">
        <w:rPr>
          <w:rFonts w:ascii="Times New Roman" w:hAnsi="Times New Roman"/>
          <w:sz w:val="24"/>
          <w:szCs w:val="24"/>
        </w:rPr>
        <w:t>Реализацията на ИП ще подобри степента на извличане и оползотворяване на талово масло, вместо изгарянето му в СРКА. По този начин се намаляват и остатъчните вредности след изгаряне и изхвърляни в атмосферния въздух, като ще се намалят емисиите от SO2 и TRS</w:t>
      </w:r>
      <w:r w:rsidR="008C47D8">
        <w:rPr>
          <w:rFonts w:ascii="Times New Roman" w:hAnsi="Times New Roman"/>
          <w:sz w:val="24"/>
          <w:szCs w:val="24"/>
        </w:rPr>
        <w:t>.</w:t>
      </w:r>
    </w:p>
    <w:p w:rsidR="00292C30" w:rsidRPr="005867F8" w:rsidRDefault="00292C30" w:rsidP="00A54498">
      <w:pPr>
        <w:pStyle w:val="Heading2"/>
        <w:numPr>
          <w:ilvl w:val="0"/>
          <w:numId w:val="15"/>
        </w:numPr>
        <w:tabs>
          <w:tab w:val="left" w:pos="851"/>
        </w:tabs>
        <w:spacing w:before="120" w:after="120"/>
        <w:ind w:left="641" w:hanging="357"/>
        <w:jc w:val="both"/>
        <w:rPr>
          <w:rFonts w:ascii="Times New Roman" w:hAnsi="Times New Roman"/>
          <w:color w:val="auto"/>
          <w:sz w:val="24"/>
          <w:szCs w:val="24"/>
        </w:rPr>
      </w:pPr>
      <w:r w:rsidRPr="005867F8">
        <w:rPr>
          <w:rFonts w:ascii="Times New Roman" w:hAnsi="Times New Roman"/>
          <w:color w:val="auto"/>
          <w:sz w:val="24"/>
          <w:szCs w:val="24"/>
        </w:rPr>
        <w:t>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отстоянията до тях</w:t>
      </w:r>
    </w:p>
    <w:p w:rsidR="00A54498" w:rsidRPr="00A54498" w:rsidRDefault="00A54498" w:rsidP="00A54498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A54498">
        <w:rPr>
          <w:rFonts w:ascii="Times New Roman" w:hAnsi="Times New Roman"/>
          <w:sz w:val="24"/>
          <w:szCs w:val="24"/>
        </w:rPr>
        <w:t>Площадката на ИП не попада в границите на защитени територии, по смисъла на Закона за защитените територии и в защитени зони, по смисъла на Закона за биологичното разнообразие. Най-близко разположените защитени зони са:</w:t>
      </w:r>
    </w:p>
    <w:p w:rsidR="00A54498" w:rsidRPr="00A54498" w:rsidRDefault="00A54498" w:rsidP="00A54498">
      <w:pPr>
        <w:pStyle w:val="ListParagraph"/>
        <w:numPr>
          <w:ilvl w:val="0"/>
          <w:numId w:val="39"/>
        </w:numPr>
        <w:spacing w:after="0" w:line="288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4498">
        <w:rPr>
          <w:rFonts w:ascii="Times New Roman" w:hAnsi="Times New Roman"/>
          <w:sz w:val="24"/>
          <w:szCs w:val="24"/>
        </w:rPr>
        <w:t>Защитена зона „Река Въча-Тракия“, код BG0000424;</w:t>
      </w:r>
    </w:p>
    <w:p w:rsidR="00A54498" w:rsidRPr="00A54498" w:rsidRDefault="00A54498" w:rsidP="00A54498">
      <w:pPr>
        <w:pStyle w:val="ListParagraph"/>
        <w:numPr>
          <w:ilvl w:val="0"/>
          <w:numId w:val="39"/>
        </w:numPr>
        <w:spacing w:after="0" w:line="288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4498">
        <w:rPr>
          <w:rFonts w:ascii="Times New Roman" w:hAnsi="Times New Roman"/>
          <w:sz w:val="24"/>
          <w:szCs w:val="24"/>
        </w:rPr>
        <w:lastRenderedPageBreak/>
        <w:t>Защитена зона „Бесапарски ридове“, код BG0002057;</w:t>
      </w:r>
    </w:p>
    <w:p w:rsidR="00A54498" w:rsidRPr="00A54498" w:rsidRDefault="00A54498" w:rsidP="00A54498">
      <w:pPr>
        <w:pStyle w:val="ListParagraph"/>
        <w:numPr>
          <w:ilvl w:val="0"/>
          <w:numId w:val="39"/>
        </w:numPr>
        <w:spacing w:after="0" w:line="288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4498">
        <w:rPr>
          <w:rFonts w:ascii="Times New Roman" w:hAnsi="Times New Roman"/>
          <w:sz w:val="24"/>
          <w:szCs w:val="24"/>
        </w:rPr>
        <w:t>Защитена зона „Марица-Първомай“, код BG0002087;</w:t>
      </w:r>
    </w:p>
    <w:p w:rsidR="00A54498" w:rsidRPr="00A54498" w:rsidRDefault="00A54498" w:rsidP="00A54498">
      <w:pPr>
        <w:pStyle w:val="ListParagraph"/>
        <w:numPr>
          <w:ilvl w:val="0"/>
          <w:numId w:val="39"/>
        </w:numPr>
        <w:spacing w:after="0" w:line="288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4498">
        <w:rPr>
          <w:rFonts w:ascii="Times New Roman" w:hAnsi="Times New Roman"/>
          <w:sz w:val="24"/>
          <w:szCs w:val="24"/>
        </w:rPr>
        <w:t>Защитена зона „Река Марица“, код BG0000578.</w:t>
      </w:r>
    </w:p>
    <w:p w:rsidR="00CA1ED1" w:rsidRDefault="00CA1ED1" w:rsidP="00A54498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близост до площадката на завода и на настоящото ИП няма обекти подлежащи на здравна защита.</w:t>
      </w:r>
    </w:p>
    <w:p w:rsidR="00561906" w:rsidRPr="00301CF5" w:rsidRDefault="00561906" w:rsidP="00A54498">
      <w:pPr>
        <w:pStyle w:val="ListParagraph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641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Съществуващо земеползване по границите на площадката или трасето на ИП;</w:t>
      </w:r>
    </w:p>
    <w:p w:rsidR="00561906" w:rsidRDefault="00A54498" w:rsidP="00A54498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A54498">
        <w:rPr>
          <w:rFonts w:ascii="Times New Roman" w:hAnsi="Times New Roman"/>
          <w:sz w:val="24"/>
          <w:szCs w:val="24"/>
        </w:rPr>
        <w:t>Площадката на обекта граничи със урбанизирани територии. Не се засяга земеползването в земеделски земи</w:t>
      </w:r>
      <w:r w:rsidR="00C937BD">
        <w:rPr>
          <w:rFonts w:ascii="Times New Roman" w:hAnsi="Times New Roman"/>
          <w:sz w:val="24"/>
          <w:szCs w:val="24"/>
        </w:rPr>
        <w:t>.</w:t>
      </w:r>
    </w:p>
    <w:p w:rsidR="00C16BD1" w:rsidRPr="00301CF5" w:rsidRDefault="00C16BD1" w:rsidP="00A54498">
      <w:pPr>
        <w:pStyle w:val="ListParagraph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641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Чувствителни територии, в т.ч. чувствителни зони, уязвими зони, защитени зони, СОЗ около водоизточниците и съоръженията за ПБВ и около водоизточниците на минерални води, използвани за лечебни, профилактични, питейни и хигиенни нужди и др.;</w:t>
      </w:r>
      <w:r w:rsidR="00301CF5">
        <w:rPr>
          <w:rFonts w:ascii="Times New Roman" w:hAnsi="Times New Roman"/>
          <w:b/>
          <w:sz w:val="24"/>
          <w:szCs w:val="24"/>
        </w:rPr>
        <w:t xml:space="preserve"> </w:t>
      </w:r>
      <w:r w:rsidRPr="00301CF5">
        <w:rPr>
          <w:rFonts w:ascii="Times New Roman" w:hAnsi="Times New Roman"/>
          <w:b/>
          <w:sz w:val="24"/>
          <w:szCs w:val="24"/>
        </w:rPr>
        <w:t>Национална екологична мрежа.</w:t>
      </w:r>
    </w:p>
    <w:p w:rsidR="00561906" w:rsidRDefault="00A54498" w:rsidP="00A54498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A54498">
        <w:rPr>
          <w:rFonts w:ascii="Times New Roman" w:hAnsi="Times New Roman"/>
          <w:sz w:val="24"/>
          <w:szCs w:val="24"/>
        </w:rPr>
        <w:t>Площадката на ИП не попада и не граничи с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както и с елементи на националната екологична мрежа</w:t>
      </w:r>
      <w:r w:rsidR="00B33EB8" w:rsidRPr="00B33EB8">
        <w:rPr>
          <w:rFonts w:ascii="Times New Roman" w:hAnsi="Times New Roman"/>
          <w:sz w:val="24"/>
          <w:szCs w:val="24"/>
        </w:rPr>
        <w:t>.</w:t>
      </w:r>
    </w:p>
    <w:p w:rsidR="00AA3CB6" w:rsidRPr="00301CF5" w:rsidRDefault="00AA3CB6" w:rsidP="00A54498">
      <w:pPr>
        <w:pStyle w:val="ListParagraph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641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Други дейности, свързани с ИП (напр.</w:t>
      </w:r>
      <w:r w:rsidR="00301CF5">
        <w:rPr>
          <w:rFonts w:ascii="Times New Roman" w:hAnsi="Times New Roman"/>
          <w:b/>
          <w:sz w:val="24"/>
          <w:szCs w:val="24"/>
        </w:rPr>
        <w:t xml:space="preserve"> </w:t>
      </w:r>
      <w:r w:rsidRPr="00301CF5">
        <w:rPr>
          <w:rFonts w:ascii="Times New Roman" w:hAnsi="Times New Roman"/>
          <w:b/>
          <w:sz w:val="24"/>
          <w:szCs w:val="24"/>
        </w:rPr>
        <w:t>добив на строителни материали, нов водопровод, добив или пренасяне на енергия, жилищно строителство)</w:t>
      </w:r>
    </w:p>
    <w:p w:rsidR="00AA3CB6" w:rsidRDefault="00AA3CB6" w:rsidP="009C5915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други дейности, свързани с ИП, освен описаните.</w:t>
      </w:r>
    </w:p>
    <w:p w:rsidR="00AA3CB6" w:rsidRPr="00301CF5" w:rsidRDefault="00AA3CB6" w:rsidP="009C5915">
      <w:pPr>
        <w:pStyle w:val="ListParagraph"/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120" w:after="120" w:line="288" w:lineRule="auto"/>
        <w:ind w:left="641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Необходимост от други разрешителни, свързани с ИП</w:t>
      </w:r>
    </w:p>
    <w:p w:rsidR="00AA3CB6" w:rsidRDefault="00AA3CB6" w:rsidP="009C5915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реализацията на инвестиционното предложение са необходими:</w:t>
      </w:r>
    </w:p>
    <w:p w:rsidR="00AA3CB6" w:rsidRDefault="00AA3CB6" w:rsidP="00A54498">
      <w:pPr>
        <w:pStyle w:val="ListParagraph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01CF5">
        <w:rPr>
          <w:rFonts w:ascii="Times New Roman" w:hAnsi="Times New Roman"/>
          <w:sz w:val="24"/>
          <w:szCs w:val="24"/>
        </w:rPr>
        <w:t>по ЗООС и ЗБР – Решение по Глава шеста от ЗООС</w:t>
      </w:r>
      <w:r w:rsidR="00A54498" w:rsidRPr="00A54498">
        <w:t xml:space="preserve"> </w:t>
      </w:r>
      <w:r w:rsidR="00A54498" w:rsidRPr="00A54498">
        <w:rPr>
          <w:rFonts w:ascii="Times New Roman" w:hAnsi="Times New Roman"/>
          <w:sz w:val="24"/>
          <w:szCs w:val="24"/>
        </w:rPr>
        <w:t>за преценка на необходимостта от извършване на ОВОС</w:t>
      </w:r>
      <w:r w:rsidRPr="00301CF5">
        <w:rPr>
          <w:rFonts w:ascii="Times New Roman" w:hAnsi="Times New Roman"/>
          <w:sz w:val="24"/>
          <w:szCs w:val="24"/>
        </w:rPr>
        <w:t xml:space="preserve"> и чл.</w:t>
      </w:r>
      <w:r w:rsidR="00301CF5">
        <w:rPr>
          <w:rFonts w:ascii="Times New Roman" w:hAnsi="Times New Roman"/>
          <w:sz w:val="24"/>
          <w:szCs w:val="24"/>
        </w:rPr>
        <w:t xml:space="preserve"> </w:t>
      </w:r>
      <w:r w:rsidRPr="00301CF5">
        <w:rPr>
          <w:rFonts w:ascii="Times New Roman" w:hAnsi="Times New Roman"/>
          <w:sz w:val="24"/>
          <w:szCs w:val="24"/>
        </w:rPr>
        <w:t>31 от ЗБР</w:t>
      </w:r>
      <w:r w:rsidR="00A54498">
        <w:rPr>
          <w:rFonts w:ascii="Times New Roman" w:hAnsi="Times New Roman"/>
          <w:sz w:val="24"/>
          <w:szCs w:val="24"/>
        </w:rPr>
        <w:t xml:space="preserve"> и </w:t>
      </w:r>
      <w:r w:rsidR="00A54498" w:rsidRPr="00A54498">
        <w:rPr>
          <w:rFonts w:ascii="Times New Roman" w:hAnsi="Times New Roman"/>
          <w:sz w:val="24"/>
          <w:szCs w:val="24"/>
        </w:rPr>
        <w:t>Наредбата за условията и реда за извършване на оценка на съвместимостта на планове, програми и проекти и ИП с предмета и целите на опазване на защитените зони</w:t>
      </w:r>
      <w:r w:rsidRPr="00301CF5">
        <w:rPr>
          <w:rFonts w:ascii="Times New Roman" w:hAnsi="Times New Roman"/>
          <w:sz w:val="24"/>
          <w:szCs w:val="24"/>
        </w:rPr>
        <w:t>, от Директора на РИОСВ-</w:t>
      </w:r>
      <w:r w:rsidR="00A54498">
        <w:rPr>
          <w:rFonts w:ascii="Times New Roman" w:hAnsi="Times New Roman"/>
          <w:sz w:val="24"/>
          <w:szCs w:val="24"/>
        </w:rPr>
        <w:t>Пловдив</w:t>
      </w:r>
      <w:r w:rsidR="00301CF5">
        <w:rPr>
          <w:rFonts w:ascii="Times New Roman" w:hAnsi="Times New Roman"/>
          <w:sz w:val="24"/>
          <w:szCs w:val="24"/>
        </w:rPr>
        <w:t>;</w:t>
      </w:r>
    </w:p>
    <w:p w:rsidR="005F133A" w:rsidRDefault="0072516E" w:rsidP="005F133A">
      <w:pPr>
        <w:pStyle w:val="ListParagraph"/>
        <w:numPr>
          <w:ilvl w:val="1"/>
          <w:numId w:val="15"/>
        </w:numPr>
        <w:tabs>
          <w:tab w:val="left" w:pos="993"/>
        </w:tabs>
        <w:spacing w:before="240"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5F133A">
        <w:rPr>
          <w:rFonts w:ascii="Times New Roman" w:hAnsi="Times New Roman"/>
          <w:sz w:val="24"/>
          <w:szCs w:val="24"/>
        </w:rPr>
        <w:t xml:space="preserve">по ЗУТ – Разрешение за строеж, от Община </w:t>
      </w:r>
      <w:r w:rsidR="00A54498" w:rsidRPr="005F133A">
        <w:rPr>
          <w:rFonts w:ascii="Times New Roman" w:hAnsi="Times New Roman"/>
          <w:sz w:val="24"/>
          <w:szCs w:val="24"/>
        </w:rPr>
        <w:t>Стамболийски.</w:t>
      </w:r>
      <w:r w:rsidR="00FC11B9" w:rsidRPr="005F133A">
        <w:rPr>
          <w:rFonts w:ascii="Times New Roman" w:hAnsi="Times New Roman"/>
          <w:sz w:val="24"/>
          <w:szCs w:val="24"/>
        </w:rPr>
        <w:t xml:space="preserve"> </w:t>
      </w:r>
    </w:p>
    <w:p w:rsidR="00981962" w:rsidRPr="005F133A" w:rsidRDefault="00981962" w:rsidP="005F133A">
      <w:pPr>
        <w:tabs>
          <w:tab w:val="left" w:pos="993"/>
        </w:tabs>
        <w:spacing w:before="240"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5F133A">
        <w:rPr>
          <w:rFonts w:ascii="Times New Roman" w:hAnsi="Times New Roman"/>
          <w:sz w:val="24"/>
          <w:szCs w:val="24"/>
          <w:lang w:val="en-US"/>
        </w:rPr>
        <w:t>III</w:t>
      </w:r>
      <w:r w:rsidRPr="005F133A">
        <w:rPr>
          <w:rFonts w:ascii="Times New Roman" w:hAnsi="Times New Roman"/>
          <w:sz w:val="24"/>
          <w:szCs w:val="24"/>
        </w:rPr>
        <w:t>.</w:t>
      </w:r>
      <w:r w:rsidR="00301CF5" w:rsidRPr="005F133A">
        <w:rPr>
          <w:rFonts w:ascii="Times New Roman" w:hAnsi="Times New Roman"/>
          <w:sz w:val="24"/>
          <w:szCs w:val="24"/>
        </w:rPr>
        <w:t xml:space="preserve"> </w:t>
      </w:r>
      <w:r w:rsidRPr="005F133A">
        <w:rPr>
          <w:rFonts w:ascii="Times New Roman" w:hAnsi="Times New Roman"/>
          <w:sz w:val="24"/>
          <w:szCs w:val="24"/>
        </w:rPr>
        <w:t>МЕСТОПОЛОЖЕНИЕ НА ИП,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</w:t>
      </w:r>
    </w:p>
    <w:p w:rsidR="00981962" w:rsidRPr="00301CF5" w:rsidRDefault="00981962" w:rsidP="009C5915">
      <w:pPr>
        <w:pStyle w:val="ListParagraph"/>
        <w:numPr>
          <w:ilvl w:val="0"/>
          <w:numId w:val="27"/>
        </w:numPr>
        <w:tabs>
          <w:tab w:val="left" w:pos="851"/>
        </w:tabs>
        <w:spacing w:before="120" w:after="120" w:line="288" w:lineRule="auto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Съществуващо и одобрено земеползване</w:t>
      </w:r>
    </w:p>
    <w:p w:rsidR="00664181" w:rsidRDefault="009C5915" w:rsidP="009C5915">
      <w:pPr>
        <w:spacing w:after="0" w:line="288" w:lineRule="auto"/>
        <w:ind w:firstLine="52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5915">
        <w:rPr>
          <w:rFonts w:ascii="Times New Roman" w:hAnsi="Times New Roman"/>
          <w:sz w:val="24"/>
          <w:szCs w:val="24"/>
        </w:rPr>
        <w:t>ИП се осъществява в  границите на УПИ I-519, землище на гр. Стамболийски –</w:t>
      </w:r>
      <w:r w:rsidRPr="009C5915">
        <w:rPr>
          <w:rFonts w:ascii="Times New Roman" w:eastAsia="Times New Roman" w:hAnsi="Times New Roman"/>
          <w:sz w:val="24"/>
          <w:szCs w:val="24"/>
          <w:lang w:eastAsia="bg-BG"/>
        </w:rPr>
        <w:t xml:space="preserve"> ЕКАТТЕ 51980, община Стамболийски, област Пловдив, Южен централен регион на Р. България</w:t>
      </w:r>
      <w:r w:rsidR="0072516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64181" w:rsidRDefault="00664181" w:rsidP="00664181">
      <w:pPr>
        <w:rPr>
          <w:lang w:eastAsia="bg-BG"/>
        </w:rPr>
      </w:pPr>
      <w:r>
        <w:rPr>
          <w:lang w:eastAsia="bg-BG"/>
        </w:rPr>
        <w:br w:type="page"/>
      </w:r>
    </w:p>
    <w:p w:rsidR="00981962" w:rsidRPr="00301CF5" w:rsidRDefault="00981962" w:rsidP="009C5915">
      <w:pPr>
        <w:pStyle w:val="ListParagraph"/>
        <w:numPr>
          <w:ilvl w:val="0"/>
          <w:numId w:val="27"/>
        </w:numPr>
        <w:tabs>
          <w:tab w:val="left" w:pos="851"/>
        </w:tabs>
        <w:spacing w:before="120" w:after="120" w:line="288" w:lineRule="auto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lastRenderedPageBreak/>
        <w:t>Мочурища, крайречни области, речни устия</w:t>
      </w:r>
    </w:p>
    <w:p w:rsidR="00981962" w:rsidRDefault="009C5915" w:rsidP="009C5915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9C5915">
        <w:rPr>
          <w:rFonts w:ascii="Times New Roman" w:hAnsi="Times New Roman"/>
          <w:sz w:val="24"/>
          <w:szCs w:val="24"/>
        </w:rPr>
        <w:t>Площадката на ИП не попада и не граничи с мочурища, крайречни области, речни устия</w:t>
      </w:r>
      <w:r w:rsidR="00301CF5">
        <w:rPr>
          <w:rFonts w:ascii="Times New Roman" w:hAnsi="Times New Roman"/>
          <w:sz w:val="24"/>
          <w:szCs w:val="24"/>
        </w:rPr>
        <w:t>.</w:t>
      </w:r>
    </w:p>
    <w:p w:rsidR="00981962" w:rsidRPr="00301CF5" w:rsidRDefault="00981962" w:rsidP="009C5915">
      <w:pPr>
        <w:pStyle w:val="ListParagraph"/>
        <w:numPr>
          <w:ilvl w:val="0"/>
          <w:numId w:val="27"/>
        </w:numPr>
        <w:tabs>
          <w:tab w:val="left" w:pos="851"/>
        </w:tabs>
        <w:spacing w:before="120" w:after="120" w:line="288" w:lineRule="auto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Крайбрежни зони и морска околна среда</w:t>
      </w:r>
    </w:p>
    <w:p w:rsidR="00981962" w:rsidRDefault="009C5915" w:rsidP="009C5915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9C5915">
        <w:rPr>
          <w:rFonts w:ascii="Times New Roman" w:hAnsi="Times New Roman"/>
          <w:sz w:val="24"/>
          <w:szCs w:val="24"/>
        </w:rPr>
        <w:t>Площадката на ИП не попада и не граничи с крайбрежни зони и морска околна среда</w:t>
      </w:r>
      <w:r w:rsidR="00301CF5">
        <w:rPr>
          <w:rFonts w:ascii="Times New Roman" w:hAnsi="Times New Roman"/>
          <w:sz w:val="24"/>
          <w:szCs w:val="24"/>
        </w:rPr>
        <w:t>.</w:t>
      </w:r>
    </w:p>
    <w:p w:rsidR="00981962" w:rsidRPr="00301CF5" w:rsidRDefault="00981962" w:rsidP="009C5915">
      <w:pPr>
        <w:pStyle w:val="ListParagraph"/>
        <w:numPr>
          <w:ilvl w:val="0"/>
          <w:numId w:val="27"/>
        </w:numPr>
        <w:spacing w:before="120" w:after="120" w:line="288" w:lineRule="auto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Планински и горски райони</w:t>
      </w:r>
    </w:p>
    <w:p w:rsidR="00981962" w:rsidRDefault="009C5915" w:rsidP="009C5915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9C5915">
        <w:rPr>
          <w:rFonts w:ascii="Times New Roman" w:hAnsi="Times New Roman"/>
          <w:sz w:val="24"/>
          <w:szCs w:val="24"/>
        </w:rPr>
        <w:t>Площадката на ИП не попада и не граничи с планински и горски район</w:t>
      </w:r>
      <w:r w:rsidR="00301CF5">
        <w:rPr>
          <w:rFonts w:ascii="Times New Roman" w:hAnsi="Times New Roman"/>
          <w:sz w:val="24"/>
          <w:szCs w:val="24"/>
        </w:rPr>
        <w:t>.</w:t>
      </w:r>
    </w:p>
    <w:p w:rsidR="00981962" w:rsidRPr="00B2553C" w:rsidRDefault="00981962" w:rsidP="009C5915">
      <w:pPr>
        <w:pStyle w:val="ListParagraph"/>
        <w:numPr>
          <w:ilvl w:val="0"/>
          <w:numId w:val="27"/>
        </w:numPr>
        <w:spacing w:before="120" w:after="120" w:line="288" w:lineRule="auto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B2553C">
        <w:rPr>
          <w:rFonts w:ascii="Times New Roman" w:hAnsi="Times New Roman"/>
          <w:b/>
          <w:sz w:val="24"/>
          <w:szCs w:val="24"/>
        </w:rPr>
        <w:t>Защитени със закон територии</w:t>
      </w:r>
    </w:p>
    <w:p w:rsidR="00981962" w:rsidRDefault="009C5915" w:rsidP="009C5915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9C5915">
        <w:rPr>
          <w:rFonts w:ascii="Times New Roman" w:hAnsi="Times New Roman"/>
          <w:sz w:val="24"/>
          <w:szCs w:val="24"/>
        </w:rPr>
        <w:t>Площадката на ИП не попада и не граничи със защитени със закон територии</w:t>
      </w:r>
      <w:r w:rsidR="00301CF5">
        <w:rPr>
          <w:rFonts w:ascii="Times New Roman" w:hAnsi="Times New Roman"/>
          <w:sz w:val="24"/>
          <w:szCs w:val="24"/>
        </w:rPr>
        <w:t>.</w:t>
      </w:r>
    </w:p>
    <w:p w:rsidR="00981962" w:rsidRPr="00561426" w:rsidRDefault="00981962" w:rsidP="009C5915">
      <w:pPr>
        <w:pStyle w:val="ListParagraph"/>
        <w:numPr>
          <w:ilvl w:val="0"/>
          <w:numId w:val="27"/>
        </w:numPr>
        <w:spacing w:before="120" w:after="120" w:line="288" w:lineRule="auto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561426">
        <w:rPr>
          <w:rFonts w:ascii="Times New Roman" w:hAnsi="Times New Roman"/>
          <w:b/>
          <w:sz w:val="24"/>
          <w:szCs w:val="24"/>
        </w:rPr>
        <w:t>Засегнати елементи от Националната екологична мрежа</w:t>
      </w:r>
    </w:p>
    <w:p w:rsidR="00981962" w:rsidRPr="00C41C10" w:rsidRDefault="001756A7" w:rsidP="009C5915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Няма такива</w:t>
      </w:r>
      <w:r w:rsidR="00301CF5">
        <w:rPr>
          <w:rFonts w:ascii="Times New Roman" w:hAnsi="Times New Roman"/>
          <w:sz w:val="24"/>
          <w:szCs w:val="24"/>
        </w:rPr>
        <w:t>.</w:t>
      </w:r>
    </w:p>
    <w:p w:rsidR="00981962" w:rsidRPr="00561426" w:rsidRDefault="00981962" w:rsidP="009C5915">
      <w:pPr>
        <w:pStyle w:val="ListParagraph"/>
        <w:numPr>
          <w:ilvl w:val="0"/>
          <w:numId w:val="27"/>
        </w:numPr>
        <w:spacing w:before="120" w:after="120" w:line="288" w:lineRule="auto"/>
        <w:ind w:left="993" w:hanging="284"/>
        <w:contextualSpacing w:val="0"/>
        <w:rPr>
          <w:rFonts w:ascii="Times New Roman" w:hAnsi="Times New Roman"/>
          <w:b/>
          <w:sz w:val="24"/>
          <w:szCs w:val="24"/>
        </w:rPr>
      </w:pPr>
      <w:r w:rsidRPr="00561426">
        <w:rPr>
          <w:rFonts w:ascii="Times New Roman" w:hAnsi="Times New Roman"/>
          <w:b/>
          <w:sz w:val="24"/>
          <w:szCs w:val="24"/>
        </w:rPr>
        <w:t>Ландшафт и обекти с историческа, културна или археологическа стойност</w:t>
      </w:r>
    </w:p>
    <w:p w:rsidR="00981962" w:rsidRDefault="009C5915" w:rsidP="009C5915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площадката на ИП не попадат </w:t>
      </w:r>
      <w:r w:rsidRPr="009C5915">
        <w:rPr>
          <w:rFonts w:ascii="Times New Roman" w:hAnsi="Times New Roman"/>
          <w:sz w:val="24"/>
          <w:szCs w:val="24"/>
        </w:rPr>
        <w:t>обекти с историческа, културна или археологическа стойност</w:t>
      </w:r>
      <w:r>
        <w:rPr>
          <w:rFonts w:ascii="Times New Roman" w:hAnsi="Times New Roman"/>
          <w:sz w:val="24"/>
          <w:szCs w:val="24"/>
        </w:rPr>
        <w:t>,</w:t>
      </w:r>
      <w:r w:rsidRPr="009C5915">
        <w:rPr>
          <w:rFonts w:ascii="Times New Roman" w:hAnsi="Times New Roman"/>
          <w:sz w:val="24"/>
          <w:szCs w:val="24"/>
        </w:rPr>
        <w:t xml:space="preserve"> или такива с уникален геоморфоложки ландшафт</w:t>
      </w:r>
      <w:r w:rsidR="00981962">
        <w:rPr>
          <w:rFonts w:ascii="Times New Roman" w:hAnsi="Times New Roman"/>
          <w:sz w:val="24"/>
          <w:szCs w:val="24"/>
        </w:rPr>
        <w:t>.</w:t>
      </w:r>
    </w:p>
    <w:p w:rsidR="00981962" w:rsidRPr="00301CF5" w:rsidRDefault="00981962" w:rsidP="009C5915">
      <w:pPr>
        <w:pStyle w:val="ListParagraph"/>
        <w:numPr>
          <w:ilvl w:val="0"/>
          <w:numId w:val="27"/>
        </w:numPr>
        <w:spacing w:before="120" w:after="120" w:line="288" w:lineRule="auto"/>
        <w:ind w:left="993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01CF5">
        <w:rPr>
          <w:rFonts w:ascii="Times New Roman" w:hAnsi="Times New Roman"/>
          <w:b/>
          <w:sz w:val="24"/>
          <w:szCs w:val="24"/>
        </w:rPr>
        <w:t>Територии и/или зони и обекти със специфичен санитарен статут или подлежащи на здравна защита</w:t>
      </w:r>
    </w:p>
    <w:p w:rsidR="00981962" w:rsidRDefault="009C5915" w:rsidP="009C5915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9C5915">
        <w:rPr>
          <w:rFonts w:ascii="Times New Roman" w:hAnsi="Times New Roman"/>
          <w:sz w:val="24"/>
          <w:szCs w:val="24"/>
        </w:rPr>
        <w:t>Площадката на ИП е на промишлената площадка на „Монди Стамболийски“ ЕАД. Тя не попада и не граничи с територии и/или зони и обекти със специфичен санитарен статут или подлежащи на здравна защита</w:t>
      </w:r>
      <w:r w:rsidR="00301CF5">
        <w:rPr>
          <w:rFonts w:ascii="Times New Roman" w:hAnsi="Times New Roman"/>
          <w:sz w:val="24"/>
          <w:szCs w:val="24"/>
        </w:rPr>
        <w:t>.</w:t>
      </w:r>
    </w:p>
    <w:p w:rsidR="00473749" w:rsidRDefault="00473749" w:rsidP="009C5915">
      <w:pPr>
        <w:spacing w:before="24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76E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276E6">
        <w:rPr>
          <w:rFonts w:ascii="Times New Roman" w:hAnsi="Times New Roman"/>
          <w:b/>
          <w:sz w:val="24"/>
          <w:szCs w:val="24"/>
        </w:rPr>
        <w:t>.</w:t>
      </w:r>
      <w:r w:rsidR="001946C6">
        <w:rPr>
          <w:rFonts w:ascii="Times New Roman" w:hAnsi="Times New Roman"/>
          <w:b/>
          <w:sz w:val="24"/>
          <w:szCs w:val="24"/>
        </w:rPr>
        <w:t xml:space="preserve"> </w:t>
      </w:r>
      <w:r w:rsidRPr="003276E6">
        <w:rPr>
          <w:rFonts w:ascii="Times New Roman" w:hAnsi="Times New Roman"/>
          <w:b/>
          <w:sz w:val="24"/>
          <w:szCs w:val="24"/>
        </w:rPr>
        <w:t>ТИП И ХАРАКТЕРИСТИКА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ИП:</w:t>
      </w:r>
    </w:p>
    <w:p w:rsidR="00473749" w:rsidRDefault="00473749" w:rsidP="00263182">
      <w:pPr>
        <w:pStyle w:val="ListParagraph"/>
        <w:numPr>
          <w:ilvl w:val="0"/>
          <w:numId w:val="29"/>
        </w:numPr>
        <w:spacing w:before="120" w:after="12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57D4E">
        <w:rPr>
          <w:rFonts w:ascii="Times New Roman" w:hAnsi="Times New Roman"/>
          <w:b/>
          <w:sz w:val="24"/>
          <w:szCs w:val="24"/>
        </w:rPr>
        <w:t>Въздействие върху</w:t>
      </w:r>
      <w:r w:rsidR="00263182" w:rsidRPr="00263182">
        <w:rPr>
          <w:rFonts w:ascii="Times New Roman" w:hAnsi="Times New Roman"/>
          <w:b/>
          <w:sz w:val="24"/>
          <w:szCs w:val="24"/>
        </w:rPr>
        <w:t xml:space="preserve">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</w:t>
      </w:r>
      <w:r w:rsidRPr="00E57D4E">
        <w:rPr>
          <w:rFonts w:ascii="Times New Roman" w:hAnsi="Times New Roman"/>
          <w:b/>
          <w:sz w:val="24"/>
          <w:szCs w:val="24"/>
        </w:rPr>
        <w:t>:</w:t>
      </w:r>
    </w:p>
    <w:p w:rsidR="00CA1ED1" w:rsidRDefault="00263182" w:rsidP="00263182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263182">
        <w:rPr>
          <w:rFonts w:ascii="Times New Roman" w:hAnsi="Times New Roman"/>
          <w:sz w:val="24"/>
          <w:szCs w:val="24"/>
        </w:rPr>
        <w:t xml:space="preserve">Реализацията на инвестиционното предложение няма да създаде рискови фактори по отношение населението в близките жилищни зони. Не се засягат територии, зони и/или обекти със специфичен хигиенно-охранителен статут  или подлежащи на здравна защита. Негативно въздействие върху атмосферния въздух при изграждането и експлоатацията на обекта не се очаква. Не се очаква отрицателно въздействие върху водните екосистеми вследствие експлоатацията на обекта. Реализацията на обекта не би повлияла върху качествата на почвата и земните недра, не е свързана с дейности, оказващи отрицателно въздействие върху ландшафта в района. Отрицателно въздействие върху растителния и животинския свят не се очаква. На територията на ИП не са установени находища и местообитания на редки и защитени растителни и животински видове, поради което не се очаква отрицателно въздействие върху биологичното разнообразие в района. На </w:t>
      </w:r>
      <w:r w:rsidRPr="00263182">
        <w:rPr>
          <w:rFonts w:ascii="Times New Roman" w:hAnsi="Times New Roman"/>
          <w:sz w:val="24"/>
          <w:szCs w:val="24"/>
        </w:rPr>
        <w:lastRenderedPageBreak/>
        <w:t>територията и в близост до него няма защитени територии и паметници на културата. При експлоатацията на обекта ще бъдат изпълнени изискванията по всички нормативни документи и бъдещия обект няма да доведе до замърсяване компонентите на околната среда</w:t>
      </w:r>
      <w:r>
        <w:rPr>
          <w:rFonts w:ascii="Times New Roman" w:hAnsi="Times New Roman"/>
          <w:sz w:val="24"/>
          <w:szCs w:val="24"/>
        </w:rPr>
        <w:t>.</w:t>
      </w:r>
    </w:p>
    <w:p w:rsidR="00473749" w:rsidRPr="00E57D4E" w:rsidRDefault="00473749" w:rsidP="00263182">
      <w:pPr>
        <w:pStyle w:val="ListParagraph"/>
        <w:numPr>
          <w:ilvl w:val="0"/>
          <w:numId w:val="29"/>
        </w:numPr>
        <w:spacing w:before="120" w:after="12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57D4E">
        <w:rPr>
          <w:rFonts w:ascii="Times New Roman" w:hAnsi="Times New Roman"/>
          <w:b/>
          <w:sz w:val="24"/>
          <w:szCs w:val="24"/>
        </w:rPr>
        <w:t>Въздействие върху елементите на Националната екологична мрежа, включително на разположените в близост до ИП</w:t>
      </w:r>
    </w:p>
    <w:p w:rsidR="00473749" w:rsidRDefault="00263182" w:rsidP="00263182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263182">
        <w:rPr>
          <w:rFonts w:ascii="Times New Roman" w:hAnsi="Times New Roman"/>
          <w:sz w:val="24"/>
          <w:szCs w:val="24"/>
        </w:rPr>
        <w:t>Реализацията на инвестиционното предложение няма да създаде рискови фактори по отношение на елементи от Националната екологична мрежа. Площадката на ИП не попада в границите на защитени територии, по смисъла на Закона за защитените територии и в границите на защитени зони, по смисъла на Закона за биологичното разнообразие. Най-близко разположен</w:t>
      </w:r>
      <w:r w:rsidR="00844903">
        <w:rPr>
          <w:rFonts w:ascii="Times New Roman" w:hAnsi="Times New Roman"/>
          <w:sz w:val="24"/>
          <w:szCs w:val="24"/>
        </w:rPr>
        <w:t>ите</w:t>
      </w:r>
      <w:r w:rsidRPr="00263182">
        <w:rPr>
          <w:rFonts w:ascii="Times New Roman" w:hAnsi="Times New Roman"/>
          <w:sz w:val="24"/>
          <w:szCs w:val="24"/>
        </w:rPr>
        <w:t xml:space="preserve"> защитен</w:t>
      </w:r>
      <w:r w:rsidR="00844903">
        <w:rPr>
          <w:rFonts w:ascii="Times New Roman" w:hAnsi="Times New Roman"/>
          <w:sz w:val="24"/>
          <w:szCs w:val="24"/>
        </w:rPr>
        <w:t>и</w:t>
      </w:r>
      <w:r w:rsidRPr="00263182">
        <w:rPr>
          <w:rFonts w:ascii="Times New Roman" w:hAnsi="Times New Roman"/>
          <w:sz w:val="24"/>
          <w:szCs w:val="24"/>
        </w:rPr>
        <w:t xml:space="preserve"> зон</w:t>
      </w:r>
      <w:r w:rsidR="00844903">
        <w:rPr>
          <w:rFonts w:ascii="Times New Roman" w:hAnsi="Times New Roman"/>
          <w:sz w:val="24"/>
          <w:szCs w:val="24"/>
        </w:rPr>
        <w:t>и</w:t>
      </w:r>
      <w:r w:rsidRPr="00263182">
        <w:rPr>
          <w:rFonts w:ascii="Times New Roman" w:hAnsi="Times New Roman"/>
          <w:sz w:val="24"/>
          <w:szCs w:val="24"/>
        </w:rPr>
        <w:t xml:space="preserve"> </w:t>
      </w:r>
      <w:r w:rsidR="00844903">
        <w:rPr>
          <w:rFonts w:ascii="Times New Roman" w:hAnsi="Times New Roman"/>
          <w:sz w:val="24"/>
          <w:szCs w:val="24"/>
        </w:rPr>
        <w:t>са:</w:t>
      </w:r>
    </w:p>
    <w:p w:rsidR="00CA1ED1" w:rsidRPr="00A54498" w:rsidRDefault="00CA1ED1" w:rsidP="00844903">
      <w:pPr>
        <w:pStyle w:val="ListParagraph"/>
        <w:numPr>
          <w:ilvl w:val="0"/>
          <w:numId w:val="39"/>
        </w:numPr>
        <w:spacing w:after="0" w:line="288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4498">
        <w:rPr>
          <w:rFonts w:ascii="Times New Roman" w:hAnsi="Times New Roman"/>
          <w:sz w:val="24"/>
          <w:szCs w:val="24"/>
        </w:rPr>
        <w:t>Защитена зона „Река Въча-Тракия“, код BG0000424;</w:t>
      </w:r>
    </w:p>
    <w:p w:rsidR="00CA1ED1" w:rsidRPr="00A54498" w:rsidRDefault="00CA1ED1" w:rsidP="00844903">
      <w:pPr>
        <w:pStyle w:val="ListParagraph"/>
        <w:numPr>
          <w:ilvl w:val="0"/>
          <w:numId w:val="39"/>
        </w:numPr>
        <w:spacing w:after="0" w:line="288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4498">
        <w:rPr>
          <w:rFonts w:ascii="Times New Roman" w:hAnsi="Times New Roman"/>
          <w:sz w:val="24"/>
          <w:szCs w:val="24"/>
        </w:rPr>
        <w:t>Защитена зона „Бесапарски ридове“, код BG0002057;</w:t>
      </w:r>
    </w:p>
    <w:p w:rsidR="00CA1ED1" w:rsidRPr="00A54498" w:rsidRDefault="00CA1ED1" w:rsidP="00844903">
      <w:pPr>
        <w:pStyle w:val="ListParagraph"/>
        <w:numPr>
          <w:ilvl w:val="0"/>
          <w:numId w:val="39"/>
        </w:numPr>
        <w:spacing w:after="0" w:line="288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4498">
        <w:rPr>
          <w:rFonts w:ascii="Times New Roman" w:hAnsi="Times New Roman"/>
          <w:sz w:val="24"/>
          <w:szCs w:val="24"/>
        </w:rPr>
        <w:t>Защитена зона „Марица-Първомай“, код BG0002087;</w:t>
      </w:r>
    </w:p>
    <w:p w:rsidR="00CA1ED1" w:rsidRDefault="00CA1ED1" w:rsidP="00844903">
      <w:pPr>
        <w:pStyle w:val="ListParagraph"/>
        <w:numPr>
          <w:ilvl w:val="0"/>
          <w:numId w:val="39"/>
        </w:numPr>
        <w:spacing w:after="0" w:line="288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4498">
        <w:rPr>
          <w:rFonts w:ascii="Times New Roman" w:hAnsi="Times New Roman"/>
          <w:sz w:val="24"/>
          <w:szCs w:val="24"/>
        </w:rPr>
        <w:t>Защитена зона „Река Марица“, код BG0000578.</w:t>
      </w:r>
    </w:p>
    <w:p w:rsidR="00CA1ED1" w:rsidRPr="00B33EB8" w:rsidRDefault="00CA1ED1" w:rsidP="00CA1ED1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A54498">
        <w:rPr>
          <w:rFonts w:ascii="Times New Roman" w:hAnsi="Times New Roman"/>
          <w:sz w:val="24"/>
          <w:szCs w:val="24"/>
        </w:rPr>
        <w:t>Реализацията на ИП е на съществуваща</w:t>
      </w:r>
      <w:r>
        <w:rPr>
          <w:rFonts w:ascii="Times New Roman" w:hAnsi="Times New Roman"/>
          <w:sz w:val="24"/>
          <w:szCs w:val="24"/>
        </w:rPr>
        <w:t>та</w:t>
      </w:r>
      <w:r w:rsidRPr="00A54498">
        <w:rPr>
          <w:rFonts w:ascii="Times New Roman" w:hAnsi="Times New Roman"/>
          <w:sz w:val="24"/>
          <w:szCs w:val="24"/>
        </w:rPr>
        <w:t xml:space="preserve"> производствена площадка на „Монди Стамболийски“ ЕАД и няма да окаже въздействие върху предмета и целите на опазване в най-близките защитени зони</w:t>
      </w:r>
      <w:r w:rsidRPr="00B33EB8">
        <w:rPr>
          <w:rFonts w:ascii="Times New Roman" w:hAnsi="Times New Roman"/>
          <w:sz w:val="24"/>
          <w:szCs w:val="24"/>
        </w:rPr>
        <w:t>.</w:t>
      </w:r>
    </w:p>
    <w:p w:rsidR="00473749" w:rsidRPr="001842D5" w:rsidRDefault="00473749" w:rsidP="00263182">
      <w:pPr>
        <w:pStyle w:val="ListParagraph"/>
        <w:numPr>
          <w:ilvl w:val="0"/>
          <w:numId w:val="29"/>
        </w:numPr>
        <w:spacing w:before="120" w:after="12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842D5">
        <w:rPr>
          <w:rFonts w:ascii="Times New Roman" w:hAnsi="Times New Roman"/>
          <w:b/>
          <w:sz w:val="24"/>
          <w:szCs w:val="24"/>
        </w:rPr>
        <w:t>Очакваните последици, произтичащи от уязвимостта на ИП от риск от големи аварии и/или бедствия</w:t>
      </w:r>
    </w:p>
    <w:p w:rsidR="00473749" w:rsidRDefault="00263182" w:rsidP="00263182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263182">
        <w:rPr>
          <w:rFonts w:ascii="Times New Roman" w:hAnsi="Times New Roman"/>
          <w:sz w:val="24"/>
          <w:szCs w:val="24"/>
        </w:rPr>
        <w:t>„Голяма авария“ по смисъла на т. 54а от ДР на ЗООС (изм. ДВ. бр. 101 от 27 Декември 2019 г., изм. ДВ. бр. 21 от 13 Март 2020 г.) е възникване на голяма емисия, пожар или експлозия, която става в резултат на неконтролируеми събития в хода на операциите на всяко предприятие или съоръжение в обхвата на глава седма, раздел I, и която води до сериозна опасност за човешкото здраве и/или за околната среда, която опасност е непосредствена, забавена, вътре или вън от предприятието и включва едно или повече опасни вещества, класифицирани в една или повече от категориите на опасност, посочени в част 1 на приложение № 3 или поименно изброени в част 2 на приложение № 3 на ЗООС</w:t>
      </w:r>
      <w:r w:rsidR="00E57D4E">
        <w:rPr>
          <w:rFonts w:ascii="Times New Roman" w:hAnsi="Times New Roman"/>
          <w:sz w:val="24"/>
          <w:szCs w:val="24"/>
        </w:rPr>
        <w:t>.</w:t>
      </w:r>
    </w:p>
    <w:p w:rsidR="00263182" w:rsidRPr="00263182" w:rsidRDefault="00263182" w:rsidP="00263182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263182">
        <w:rPr>
          <w:rFonts w:ascii="Times New Roman" w:hAnsi="Times New Roman"/>
          <w:sz w:val="24"/>
          <w:szCs w:val="24"/>
        </w:rPr>
        <w:t>Обекта не попада в обхвата на глава седма, раздел I на ЗООС и не създава риск от голяма авария или бедствие.</w:t>
      </w:r>
    </w:p>
    <w:p w:rsidR="00263182" w:rsidRDefault="00263182" w:rsidP="00263182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263182">
        <w:rPr>
          <w:rFonts w:ascii="Times New Roman" w:hAnsi="Times New Roman"/>
          <w:sz w:val="24"/>
          <w:szCs w:val="24"/>
        </w:rPr>
        <w:t>Дейността на обекта не е свързана с риск от големи аварии и бедствия, поради което не съществуват последици от тях</w:t>
      </w:r>
    </w:p>
    <w:p w:rsidR="00473749" w:rsidRPr="00263182" w:rsidRDefault="00455A04" w:rsidP="00455A04">
      <w:pPr>
        <w:pStyle w:val="ListParagraph"/>
        <w:numPr>
          <w:ilvl w:val="0"/>
          <w:numId w:val="29"/>
        </w:numPr>
        <w:spacing w:before="120" w:after="12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5A04">
        <w:rPr>
          <w:rFonts w:ascii="Times New Roman" w:hAnsi="Times New Roman"/>
          <w:b/>
          <w:sz w:val="24"/>
          <w:szCs w:val="24"/>
        </w:rPr>
        <w:t>Вид и естество на въздействието (пряко, непряко, вторично, кумулативно, краткотрайно, средно- и дълготрайно, постоянно и временно, положително и отрицателно)</w:t>
      </w:r>
      <w:r w:rsidR="00E57D4E" w:rsidRPr="00263182">
        <w:rPr>
          <w:rFonts w:ascii="Times New Roman" w:hAnsi="Times New Roman"/>
          <w:b/>
          <w:sz w:val="24"/>
          <w:szCs w:val="24"/>
        </w:rPr>
        <w:t>.</w:t>
      </w:r>
    </w:p>
    <w:p w:rsidR="00263182" w:rsidRPr="00263182" w:rsidRDefault="00263182" w:rsidP="00263182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263182">
        <w:rPr>
          <w:rFonts w:ascii="Times New Roman" w:hAnsi="Times New Roman"/>
          <w:sz w:val="24"/>
          <w:szCs w:val="24"/>
        </w:rPr>
        <w:t>Във фаза строителство въздействието е ограничено по факторите шум и атмосферен въздух и е краткотрайно и временно, непревишаващо определените с нормативни документи допустими нива. Не се очаква друго отрицателно въздействие от реализацията на инвестиционното предложение.</w:t>
      </w:r>
    </w:p>
    <w:p w:rsidR="00844903" w:rsidRDefault="00263182" w:rsidP="00263182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263182">
        <w:rPr>
          <w:rFonts w:ascii="Times New Roman" w:hAnsi="Times New Roman"/>
          <w:sz w:val="24"/>
          <w:szCs w:val="24"/>
        </w:rPr>
        <w:lastRenderedPageBreak/>
        <w:t>По време на експлоатацията въздействието е непряко и дълготрайно. Няма кумулативен ефект</w:t>
      </w:r>
      <w:r>
        <w:rPr>
          <w:rFonts w:ascii="Times New Roman" w:hAnsi="Times New Roman"/>
          <w:sz w:val="24"/>
          <w:szCs w:val="24"/>
        </w:rPr>
        <w:t>.</w:t>
      </w:r>
    </w:p>
    <w:p w:rsidR="00473749" w:rsidRPr="001842D5" w:rsidRDefault="00455A04" w:rsidP="00455A04">
      <w:pPr>
        <w:pStyle w:val="ListParagraph"/>
        <w:numPr>
          <w:ilvl w:val="0"/>
          <w:numId w:val="29"/>
        </w:numPr>
        <w:spacing w:before="120" w:after="12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55A04">
        <w:rPr>
          <w:rFonts w:ascii="Times New Roman" w:hAnsi="Times New Roman"/>
          <w:b/>
          <w:sz w:val="24"/>
          <w:szCs w:val="24"/>
        </w:rPr>
        <w:t>Степен и пространствен обхват на въздействието 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</w:t>
      </w:r>
    </w:p>
    <w:p w:rsidR="00473749" w:rsidRDefault="00455A04" w:rsidP="00455A04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455A04">
        <w:rPr>
          <w:rFonts w:ascii="Times New Roman" w:hAnsi="Times New Roman"/>
          <w:sz w:val="24"/>
          <w:szCs w:val="24"/>
        </w:rPr>
        <w:t xml:space="preserve">Локален пространствен обхват, основно в границите на </w:t>
      </w:r>
      <w:r w:rsidR="00844903">
        <w:rPr>
          <w:rFonts w:ascii="Times New Roman" w:hAnsi="Times New Roman"/>
          <w:sz w:val="24"/>
          <w:szCs w:val="24"/>
        </w:rPr>
        <w:t>промишлената площадка на „Монди Стамболийски“ ЕАД</w:t>
      </w:r>
      <w:r w:rsidRPr="00455A04">
        <w:rPr>
          <w:rFonts w:ascii="Times New Roman" w:hAnsi="Times New Roman"/>
          <w:sz w:val="24"/>
          <w:szCs w:val="24"/>
        </w:rPr>
        <w:t>. Инвестиционното предложение ще се реализира в Горнотракийската низина, Пловдивска област, землището на гр. Стамболийски. Реализацията ще окаже положителен икономически ефект за района, включително и на гр. Стамболийски и няма да засегне в негативен аспект местното население</w:t>
      </w:r>
      <w:r w:rsidR="00473749">
        <w:rPr>
          <w:rFonts w:ascii="Times New Roman" w:hAnsi="Times New Roman"/>
          <w:sz w:val="24"/>
          <w:szCs w:val="24"/>
        </w:rPr>
        <w:t>.</w:t>
      </w:r>
    </w:p>
    <w:p w:rsidR="00473749" w:rsidRPr="00455A04" w:rsidRDefault="00473749" w:rsidP="00455A04">
      <w:pPr>
        <w:pStyle w:val="ListParagraph"/>
        <w:numPr>
          <w:ilvl w:val="0"/>
          <w:numId w:val="29"/>
        </w:numPr>
        <w:spacing w:before="120" w:after="12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7CC">
        <w:rPr>
          <w:rFonts w:ascii="Times New Roman" w:hAnsi="Times New Roman"/>
          <w:b/>
          <w:sz w:val="24"/>
          <w:szCs w:val="24"/>
        </w:rPr>
        <w:t>Вероятност, интензивност, комплексност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7CC">
        <w:rPr>
          <w:rFonts w:ascii="Times New Roman" w:hAnsi="Times New Roman"/>
          <w:b/>
          <w:sz w:val="24"/>
          <w:szCs w:val="24"/>
        </w:rPr>
        <w:t>въздействието</w:t>
      </w:r>
      <w:r w:rsidR="00E57D4E" w:rsidRPr="00455A04">
        <w:rPr>
          <w:rFonts w:ascii="Times New Roman" w:hAnsi="Times New Roman"/>
          <w:b/>
          <w:sz w:val="24"/>
          <w:szCs w:val="24"/>
        </w:rPr>
        <w:t>.</w:t>
      </w:r>
    </w:p>
    <w:p w:rsidR="00455A04" w:rsidRPr="00455A04" w:rsidRDefault="00455A04" w:rsidP="00455A04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455A04">
        <w:rPr>
          <w:rFonts w:ascii="Times New Roman" w:hAnsi="Times New Roman"/>
          <w:sz w:val="24"/>
          <w:szCs w:val="24"/>
        </w:rPr>
        <w:t>Реализацията на инвестиционното предложение няма вероятност да повлияе отрицателно върху компонентите</w:t>
      </w:r>
      <w:r w:rsidR="00844903">
        <w:rPr>
          <w:rFonts w:ascii="Times New Roman" w:hAnsi="Times New Roman"/>
          <w:sz w:val="24"/>
          <w:szCs w:val="24"/>
        </w:rPr>
        <w:t xml:space="preserve"> и факторите</w:t>
      </w:r>
      <w:r w:rsidRPr="00455A04">
        <w:rPr>
          <w:rFonts w:ascii="Times New Roman" w:hAnsi="Times New Roman"/>
          <w:sz w:val="24"/>
          <w:szCs w:val="24"/>
        </w:rPr>
        <w:t xml:space="preserve"> на околната среда. Във фаза строителство въздействието по компонентите на околната среда е краткотрайно и временно, непревишаващо определените с нормативни документи допустими нива.</w:t>
      </w:r>
    </w:p>
    <w:p w:rsidR="00455A04" w:rsidRPr="00455A04" w:rsidRDefault="00455A04" w:rsidP="00455A04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455A04">
        <w:rPr>
          <w:rFonts w:ascii="Times New Roman" w:hAnsi="Times New Roman"/>
          <w:sz w:val="24"/>
          <w:szCs w:val="24"/>
        </w:rPr>
        <w:t>По време на експлоатацията вероятността от поява на въздействието е минимална</w:t>
      </w:r>
      <w:r>
        <w:rPr>
          <w:rFonts w:ascii="Times New Roman" w:hAnsi="Times New Roman"/>
          <w:sz w:val="24"/>
          <w:szCs w:val="24"/>
        </w:rPr>
        <w:t>.</w:t>
      </w:r>
    </w:p>
    <w:p w:rsidR="00473749" w:rsidRPr="00455A04" w:rsidRDefault="00473749" w:rsidP="00455A04">
      <w:pPr>
        <w:pStyle w:val="ListParagraph"/>
        <w:numPr>
          <w:ilvl w:val="0"/>
          <w:numId w:val="29"/>
        </w:numPr>
        <w:spacing w:before="120" w:after="12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7CC">
        <w:rPr>
          <w:rFonts w:ascii="Times New Roman" w:hAnsi="Times New Roman"/>
          <w:b/>
          <w:sz w:val="24"/>
          <w:szCs w:val="24"/>
        </w:rPr>
        <w:t>Очакваното настъпване, продължителност, честотата и обратимостта на въздействие</w:t>
      </w:r>
      <w:r w:rsidR="00E57D4E" w:rsidRPr="00455A04">
        <w:rPr>
          <w:rFonts w:ascii="Times New Roman" w:hAnsi="Times New Roman"/>
          <w:b/>
          <w:sz w:val="24"/>
          <w:szCs w:val="24"/>
        </w:rPr>
        <w:t>.</w:t>
      </w:r>
    </w:p>
    <w:p w:rsidR="00455A04" w:rsidRDefault="00455A04" w:rsidP="00455A04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455A04">
        <w:rPr>
          <w:rFonts w:ascii="Times New Roman" w:hAnsi="Times New Roman"/>
          <w:sz w:val="24"/>
          <w:szCs w:val="24"/>
        </w:rPr>
        <w:t>Описаните по-горе въздействия ще се проявят във фаза строителство. Във фаза експлоатация не се очаква друго отрицателно въздействие. Продължителност на фаза експлоатация – неопределена (над 20 години)</w:t>
      </w:r>
      <w:r>
        <w:rPr>
          <w:rFonts w:ascii="Times New Roman" w:hAnsi="Times New Roman"/>
          <w:sz w:val="24"/>
          <w:szCs w:val="24"/>
        </w:rPr>
        <w:t>.</w:t>
      </w:r>
    </w:p>
    <w:p w:rsidR="00473749" w:rsidRPr="00455A04" w:rsidRDefault="00455A04" w:rsidP="00455A04">
      <w:pPr>
        <w:pStyle w:val="ListParagraph"/>
        <w:numPr>
          <w:ilvl w:val="0"/>
          <w:numId w:val="29"/>
        </w:numPr>
        <w:spacing w:before="120" w:after="12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5A04">
        <w:rPr>
          <w:rFonts w:ascii="Times New Roman" w:hAnsi="Times New Roman"/>
          <w:b/>
          <w:sz w:val="24"/>
          <w:szCs w:val="24"/>
        </w:rPr>
        <w:t>Комбинирането с въздействия на други съществуващи и/или одобрени инвестиционни предложения.</w:t>
      </w:r>
    </w:p>
    <w:p w:rsidR="00455A04" w:rsidRPr="00455A04" w:rsidRDefault="00B32CBF" w:rsidP="00B32CBF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B32CBF">
        <w:rPr>
          <w:rFonts w:ascii="Times New Roman" w:hAnsi="Times New Roman"/>
          <w:sz w:val="24"/>
          <w:szCs w:val="24"/>
        </w:rPr>
        <w:t>Осъществяването на инвестиционното предложение няма да окаже комбинирано въздействие с други съществуващи и/или одобрени инвестиционни 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473749" w:rsidRPr="00105E6C" w:rsidRDefault="00473749" w:rsidP="00105E6C">
      <w:pPr>
        <w:pStyle w:val="ListParagraph"/>
        <w:numPr>
          <w:ilvl w:val="0"/>
          <w:numId w:val="29"/>
        </w:numPr>
        <w:spacing w:before="120" w:after="12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7CC">
        <w:rPr>
          <w:rFonts w:ascii="Times New Roman" w:hAnsi="Times New Roman"/>
          <w:b/>
          <w:sz w:val="24"/>
          <w:szCs w:val="24"/>
        </w:rPr>
        <w:t>Възможността за ефективно намаляване на въздействията</w:t>
      </w:r>
      <w:r w:rsidR="00E57D4E" w:rsidRPr="00105E6C">
        <w:rPr>
          <w:rFonts w:ascii="Times New Roman" w:hAnsi="Times New Roman"/>
          <w:b/>
          <w:sz w:val="24"/>
          <w:szCs w:val="24"/>
        </w:rPr>
        <w:t>.</w:t>
      </w:r>
    </w:p>
    <w:p w:rsidR="00105E6C" w:rsidRPr="00105E6C" w:rsidRDefault="00105E6C" w:rsidP="00105E6C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105E6C">
        <w:rPr>
          <w:rFonts w:ascii="Times New Roman" w:hAnsi="Times New Roman"/>
          <w:sz w:val="24"/>
          <w:szCs w:val="24"/>
        </w:rPr>
        <w:t>В точка 11 по-долу са представени мерки, които ще бъдат изпълнени за избягване и/или намаляване на потенциалните негативни въздействия върху компонентите на околната среда и факторите на здравната среда в района на инвестиционното предложение</w:t>
      </w:r>
      <w:r>
        <w:rPr>
          <w:rFonts w:ascii="Times New Roman" w:hAnsi="Times New Roman"/>
          <w:sz w:val="24"/>
          <w:szCs w:val="24"/>
        </w:rPr>
        <w:t>.</w:t>
      </w:r>
    </w:p>
    <w:p w:rsidR="00473749" w:rsidRDefault="00473749" w:rsidP="00105E6C">
      <w:pPr>
        <w:pStyle w:val="ListParagraph"/>
        <w:numPr>
          <w:ilvl w:val="0"/>
          <w:numId w:val="29"/>
        </w:numPr>
        <w:spacing w:before="120" w:after="120" w:line="288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37CC">
        <w:rPr>
          <w:rFonts w:ascii="Times New Roman" w:hAnsi="Times New Roman"/>
          <w:b/>
          <w:sz w:val="24"/>
          <w:szCs w:val="24"/>
        </w:rPr>
        <w:t>Трансграничен характер на въздействието</w:t>
      </w:r>
      <w:r w:rsidR="00105E6C">
        <w:rPr>
          <w:rFonts w:ascii="Times New Roman" w:hAnsi="Times New Roman"/>
          <w:b/>
          <w:sz w:val="24"/>
          <w:szCs w:val="24"/>
        </w:rPr>
        <w:t>.</w:t>
      </w:r>
    </w:p>
    <w:p w:rsidR="00664181" w:rsidRDefault="00105E6C" w:rsidP="00664181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105E6C">
        <w:rPr>
          <w:rFonts w:ascii="Times New Roman" w:hAnsi="Times New Roman"/>
          <w:sz w:val="24"/>
          <w:szCs w:val="24"/>
        </w:rPr>
        <w:t>Обектът е локален и нито при неговото изграждане, нито при експлоатацията му се очакват отрицателни въздействия с трансграничен характер</w:t>
      </w:r>
      <w:r w:rsidR="00664181">
        <w:rPr>
          <w:rFonts w:ascii="Times New Roman" w:hAnsi="Times New Roman"/>
          <w:sz w:val="24"/>
          <w:szCs w:val="24"/>
        </w:rPr>
        <w:t>.</w:t>
      </w:r>
    </w:p>
    <w:p w:rsidR="00664181" w:rsidRDefault="00664181" w:rsidP="00664181">
      <w:r>
        <w:br w:type="page"/>
      </w:r>
    </w:p>
    <w:p w:rsidR="00473749" w:rsidRPr="00F87DE7" w:rsidRDefault="00473749" w:rsidP="00105E6C">
      <w:pPr>
        <w:pStyle w:val="ListParagraph"/>
        <w:numPr>
          <w:ilvl w:val="0"/>
          <w:numId w:val="29"/>
        </w:numPr>
        <w:spacing w:before="120" w:after="12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87DE7">
        <w:rPr>
          <w:rFonts w:ascii="Times New Roman" w:hAnsi="Times New Roman"/>
          <w:b/>
          <w:sz w:val="24"/>
          <w:szCs w:val="24"/>
        </w:rPr>
        <w:lastRenderedPageBreak/>
        <w:t>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значителните отрицателни въздействия върху околната среда и човешкото здраве</w:t>
      </w:r>
      <w:r w:rsidR="00105E6C">
        <w:rPr>
          <w:rFonts w:ascii="Times New Roman" w:hAnsi="Times New Roman"/>
          <w:b/>
          <w:sz w:val="24"/>
          <w:szCs w:val="24"/>
        </w:rPr>
        <w:t>.</w:t>
      </w:r>
    </w:p>
    <w:p w:rsidR="00105E6C" w:rsidRPr="00105E6C" w:rsidRDefault="00105E6C" w:rsidP="00105E6C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105E6C">
        <w:rPr>
          <w:rFonts w:ascii="Times New Roman" w:hAnsi="Times New Roman"/>
          <w:sz w:val="24"/>
          <w:szCs w:val="24"/>
        </w:rPr>
        <w:t>За предотвратяване и намаляване на потенциалният неблагоприятен ефект върху околната среда, предлагаме следните мерки:</w:t>
      </w:r>
    </w:p>
    <w:p w:rsidR="00105E6C" w:rsidRPr="00105E6C" w:rsidRDefault="00105E6C" w:rsidP="00105E6C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105E6C">
        <w:rPr>
          <w:rFonts w:ascii="Times New Roman" w:hAnsi="Times New Roman"/>
          <w:sz w:val="24"/>
          <w:szCs w:val="24"/>
        </w:rPr>
        <w:t xml:space="preserve">По време на строителните работи да не бъдат засягани терени извън работната </w:t>
      </w:r>
      <w:r>
        <w:rPr>
          <w:rFonts w:ascii="Times New Roman" w:hAnsi="Times New Roman"/>
          <w:sz w:val="24"/>
          <w:szCs w:val="24"/>
        </w:rPr>
        <w:t>площадката:</w:t>
      </w:r>
    </w:p>
    <w:p w:rsidR="00105E6C" w:rsidRPr="00105E6C" w:rsidRDefault="00105E6C" w:rsidP="00105E6C">
      <w:pPr>
        <w:pStyle w:val="ListParagraph"/>
        <w:numPr>
          <w:ilvl w:val="0"/>
          <w:numId w:val="4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05E6C">
        <w:rPr>
          <w:rFonts w:ascii="Times New Roman" w:hAnsi="Times New Roman"/>
          <w:sz w:val="24"/>
          <w:szCs w:val="24"/>
        </w:rPr>
        <w:t>Строителните дейности да се извършват през светлата част от денонощието;</w:t>
      </w:r>
    </w:p>
    <w:p w:rsidR="00105E6C" w:rsidRPr="00105E6C" w:rsidRDefault="00105E6C" w:rsidP="00105E6C">
      <w:pPr>
        <w:pStyle w:val="ListParagraph"/>
        <w:numPr>
          <w:ilvl w:val="0"/>
          <w:numId w:val="4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05E6C">
        <w:rPr>
          <w:rFonts w:ascii="Times New Roman" w:hAnsi="Times New Roman"/>
          <w:sz w:val="24"/>
          <w:szCs w:val="24"/>
        </w:rPr>
        <w:t>Да се спазват мерките за пожарна и аварийна безопасност;</w:t>
      </w:r>
    </w:p>
    <w:p w:rsidR="00105E6C" w:rsidRPr="00105E6C" w:rsidRDefault="00105E6C" w:rsidP="00105E6C">
      <w:pPr>
        <w:pStyle w:val="ListParagraph"/>
        <w:numPr>
          <w:ilvl w:val="0"/>
          <w:numId w:val="4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05E6C">
        <w:rPr>
          <w:rFonts w:ascii="Times New Roman" w:hAnsi="Times New Roman"/>
          <w:sz w:val="24"/>
          <w:szCs w:val="24"/>
        </w:rPr>
        <w:t>Да не се допуска замърсяване на околни терени с отпадъци;</w:t>
      </w:r>
    </w:p>
    <w:p w:rsidR="00105E6C" w:rsidRPr="00105E6C" w:rsidRDefault="00105E6C" w:rsidP="00105E6C">
      <w:pPr>
        <w:pStyle w:val="ListParagraph"/>
        <w:numPr>
          <w:ilvl w:val="0"/>
          <w:numId w:val="4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05E6C">
        <w:rPr>
          <w:rFonts w:ascii="Times New Roman" w:hAnsi="Times New Roman"/>
          <w:sz w:val="24"/>
          <w:szCs w:val="24"/>
        </w:rPr>
        <w:t>Отпадъците да се предават за транспортиране и третиране на фирми притежаващи валидни документи по чл. 35 от ЗУО</w:t>
      </w:r>
      <w:r>
        <w:rPr>
          <w:rFonts w:ascii="Times New Roman" w:hAnsi="Times New Roman"/>
          <w:sz w:val="24"/>
          <w:szCs w:val="24"/>
        </w:rPr>
        <w:t>;</w:t>
      </w:r>
    </w:p>
    <w:p w:rsidR="00105E6C" w:rsidRPr="00105E6C" w:rsidRDefault="00105E6C" w:rsidP="00105E6C">
      <w:pPr>
        <w:pStyle w:val="ListParagraph"/>
        <w:numPr>
          <w:ilvl w:val="0"/>
          <w:numId w:val="40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105E6C">
        <w:rPr>
          <w:rFonts w:ascii="Times New Roman" w:hAnsi="Times New Roman"/>
          <w:sz w:val="24"/>
          <w:szCs w:val="24"/>
        </w:rPr>
        <w:t>Да не се допускат разливи/течове на ГСМ от строителната механизация.</w:t>
      </w:r>
    </w:p>
    <w:p w:rsidR="00C46F36" w:rsidRDefault="00105E6C" w:rsidP="00105E6C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105E6C">
        <w:rPr>
          <w:rFonts w:ascii="Times New Roman" w:hAnsi="Times New Roman"/>
          <w:sz w:val="24"/>
          <w:szCs w:val="24"/>
        </w:rPr>
        <w:t>По време на експлоатацията на инвестиционното предложение не се очакват отрицателни въздействия върху околната среда и човешкото здраве, затова не се предлагат мерки за компенсиране на такива</w:t>
      </w:r>
      <w:r w:rsidR="00F764E4">
        <w:rPr>
          <w:rFonts w:ascii="Times New Roman" w:hAnsi="Times New Roman"/>
          <w:sz w:val="24"/>
          <w:szCs w:val="24"/>
        </w:rPr>
        <w:t>.</w:t>
      </w:r>
    </w:p>
    <w:p w:rsidR="00473749" w:rsidRPr="00F87DE7" w:rsidRDefault="00473749" w:rsidP="008163FE">
      <w:pPr>
        <w:spacing w:before="120" w:after="12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7DE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87DE7">
        <w:rPr>
          <w:rFonts w:ascii="Times New Roman" w:hAnsi="Times New Roman"/>
          <w:b/>
          <w:sz w:val="24"/>
          <w:szCs w:val="24"/>
        </w:rPr>
        <w:t>.</w:t>
      </w:r>
      <w:r w:rsidR="00E57D4E">
        <w:rPr>
          <w:rFonts w:ascii="Times New Roman" w:hAnsi="Times New Roman"/>
          <w:b/>
          <w:sz w:val="24"/>
          <w:szCs w:val="24"/>
        </w:rPr>
        <w:t xml:space="preserve"> </w:t>
      </w:r>
      <w:r w:rsidRPr="00F87DE7">
        <w:rPr>
          <w:rFonts w:ascii="Times New Roman" w:hAnsi="Times New Roman"/>
          <w:b/>
          <w:sz w:val="24"/>
          <w:szCs w:val="24"/>
        </w:rPr>
        <w:t>ОБЩЕСТВЕН ИНТЕРЕС КЪМ ИНВЕСТИЦИОННОТО ПРЕДЛОЖЕНИЕ</w:t>
      </w:r>
    </w:p>
    <w:p w:rsidR="00416879" w:rsidRDefault="008163FE" w:rsidP="00AA5359">
      <w:pPr>
        <w:spacing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8163FE">
        <w:rPr>
          <w:rFonts w:ascii="Times New Roman" w:hAnsi="Times New Roman"/>
          <w:sz w:val="24"/>
          <w:szCs w:val="24"/>
        </w:rPr>
        <w:t>Възложителят на инвестиционно предложение се ангажира да изпълни разпоредбите на чл. 95, ал. 1 от ЗООС и да предостави съответните доказателства на компетентните органи и засегнатите лица</w:t>
      </w:r>
      <w:r w:rsidR="00473749">
        <w:rPr>
          <w:rFonts w:ascii="Times New Roman" w:hAnsi="Times New Roman"/>
          <w:sz w:val="24"/>
          <w:szCs w:val="24"/>
        </w:rPr>
        <w:t>.</w:t>
      </w:r>
    </w:p>
    <w:p w:rsidR="00416879" w:rsidRPr="00A13664" w:rsidRDefault="006E53A8" w:rsidP="00DB3B94">
      <w:pPr>
        <w:spacing w:before="240" w:after="0" w:line="288" w:lineRule="auto"/>
        <w:ind w:firstLine="522"/>
        <w:jc w:val="both"/>
        <w:rPr>
          <w:rFonts w:ascii="Times New Roman" w:hAnsi="Times New Roman"/>
          <w:sz w:val="24"/>
          <w:szCs w:val="24"/>
        </w:rPr>
      </w:pPr>
      <w:r w:rsidRPr="00A13664">
        <w:rPr>
          <w:rFonts w:ascii="Times New Roman" w:hAnsi="Times New Roman"/>
          <w:sz w:val="24"/>
          <w:szCs w:val="24"/>
        </w:rPr>
        <w:t xml:space="preserve">Доказателството е обява във в. „Марица“, която </w:t>
      </w:r>
      <w:r w:rsidR="00A13664" w:rsidRPr="00A13664">
        <w:rPr>
          <w:rFonts w:ascii="Times New Roman" w:hAnsi="Times New Roman"/>
          <w:sz w:val="24"/>
          <w:szCs w:val="24"/>
        </w:rPr>
        <w:t>е</w:t>
      </w:r>
      <w:r w:rsidRPr="00A13664">
        <w:rPr>
          <w:rFonts w:ascii="Times New Roman" w:hAnsi="Times New Roman"/>
          <w:sz w:val="24"/>
          <w:szCs w:val="24"/>
        </w:rPr>
        <w:t xml:space="preserve"> приложена към </w:t>
      </w:r>
      <w:r w:rsidR="00DC296B" w:rsidRPr="00A13664">
        <w:rPr>
          <w:rFonts w:ascii="Times New Roman" w:hAnsi="Times New Roman"/>
          <w:sz w:val="24"/>
          <w:szCs w:val="24"/>
        </w:rPr>
        <w:t>документацията.</w:t>
      </w:r>
    </w:p>
    <w:sectPr w:rsidR="00416879" w:rsidRPr="00A13664" w:rsidSect="00E22A12">
      <w:footerReference w:type="default" r:id="rId11"/>
      <w:pgSz w:w="11906" w:h="16838" w:code="9"/>
      <w:pgMar w:top="1247" w:right="1134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5A" w:rsidRDefault="00481E5A" w:rsidP="00E22A12">
      <w:pPr>
        <w:spacing w:after="0" w:line="240" w:lineRule="auto"/>
      </w:pPr>
      <w:r>
        <w:separator/>
      </w:r>
    </w:p>
  </w:endnote>
  <w:endnote w:type="continuationSeparator" w:id="0">
    <w:p w:rsidR="00481E5A" w:rsidRDefault="00481E5A" w:rsidP="00E2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12" w:rsidRDefault="00E22A1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A9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5A" w:rsidRDefault="00481E5A" w:rsidP="00E22A12">
      <w:pPr>
        <w:spacing w:after="0" w:line="240" w:lineRule="auto"/>
      </w:pPr>
      <w:r>
        <w:separator/>
      </w:r>
    </w:p>
  </w:footnote>
  <w:footnote w:type="continuationSeparator" w:id="0">
    <w:p w:rsidR="00481E5A" w:rsidRDefault="00481E5A" w:rsidP="00E22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3E2"/>
    <w:multiLevelType w:val="hybridMultilevel"/>
    <w:tmpl w:val="CD247E78"/>
    <w:lvl w:ilvl="0" w:tplc="5756FA2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69E142A"/>
    <w:multiLevelType w:val="hybridMultilevel"/>
    <w:tmpl w:val="90629302"/>
    <w:lvl w:ilvl="0" w:tplc="5756F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13734"/>
    <w:multiLevelType w:val="hybridMultilevel"/>
    <w:tmpl w:val="30EC25E2"/>
    <w:lvl w:ilvl="0" w:tplc="04020013">
      <w:start w:val="1"/>
      <w:numFmt w:val="upperRoman"/>
      <w:lvlText w:val="%1."/>
      <w:lvlJc w:val="righ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0C261B"/>
    <w:multiLevelType w:val="hybridMultilevel"/>
    <w:tmpl w:val="3F0872E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60FE8"/>
    <w:multiLevelType w:val="hybridMultilevel"/>
    <w:tmpl w:val="227E8BF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035839"/>
    <w:multiLevelType w:val="hybridMultilevel"/>
    <w:tmpl w:val="8F960834"/>
    <w:lvl w:ilvl="0" w:tplc="0950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C7FF6"/>
    <w:multiLevelType w:val="hybridMultilevel"/>
    <w:tmpl w:val="86E0E5C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E82EC254">
      <w:numFmt w:val="bullet"/>
      <w:lvlText w:val="-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8CF7752"/>
    <w:multiLevelType w:val="hybridMultilevel"/>
    <w:tmpl w:val="D368B3EC"/>
    <w:lvl w:ilvl="0" w:tplc="5756FA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D517057"/>
    <w:multiLevelType w:val="hybridMultilevel"/>
    <w:tmpl w:val="AA3E8F9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E82EC254">
      <w:numFmt w:val="bullet"/>
      <w:lvlText w:val="-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D796176"/>
    <w:multiLevelType w:val="hybridMultilevel"/>
    <w:tmpl w:val="71F088FE"/>
    <w:lvl w:ilvl="0" w:tplc="0950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E2949"/>
    <w:multiLevelType w:val="hybridMultilevel"/>
    <w:tmpl w:val="1838796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425CD5"/>
    <w:multiLevelType w:val="hybridMultilevel"/>
    <w:tmpl w:val="AA644CF6"/>
    <w:lvl w:ilvl="0" w:tplc="5756F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A6BC2"/>
    <w:multiLevelType w:val="hybridMultilevel"/>
    <w:tmpl w:val="A8740774"/>
    <w:lvl w:ilvl="0" w:tplc="0B6C8956">
      <w:start w:val="11"/>
      <w:numFmt w:val="bullet"/>
      <w:lvlText w:val="-"/>
      <w:lvlJc w:val="left"/>
      <w:pPr>
        <w:ind w:left="860" w:hanging="360"/>
      </w:pPr>
      <w:rPr>
        <w:rFonts w:ascii="Arial" w:eastAsia="Calibri" w:hAnsi="Aria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>
    <w:nsid w:val="2D3926A0"/>
    <w:multiLevelType w:val="hybridMultilevel"/>
    <w:tmpl w:val="10EA54A8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F297424"/>
    <w:multiLevelType w:val="hybridMultilevel"/>
    <w:tmpl w:val="CDD04CB6"/>
    <w:lvl w:ilvl="0" w:tplc="0B6C8956">
      <w:start w:val="11"/>
      <w:numFmt w:val="bullet"/>
      <w:lvlText w:val="-"/>
      <w:lvlJc w:val="left"/>
      <w:pPr>
        <w:ind w:left="1429" w:hanging="360"/>
      </w:pPr>
      <w:rPr>
        <w:rFonts w:ascii="Arial" w:eastAsia="Calibri" w:hAnsi="Arial" w:cs="Calibri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DE15F2"/>
    <w:multiLevelType w:val="hybridMultilevel"/>
    <w:tmpl w:val="13A2B1BA"/>
    <w:lvl w:ilvl="0" w:tplc="0B6C8956">
      <w:start w:val="11"/>
      <w:numFmt w:val="bullet"/>
      <w:lvlText w:val="-"/>
      <w:lvlJc w:val="left"/>
      <w:pPr>
        <w:ind w:left="1571" w:hanging="360"/>
      </w:pPr>
      <w:rPr>
        <w:rFonts w:ascii="Arial" w:eastAsia="Calibri" w:hAnsi="Arial" w:cs="Calibri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F073B6"/>
    <w:multiLevelType w:val="hybridMultilevel"/>
    <w:tmpl w:val="A880B490"/>
    <w:lvl w:ilvl="0" w:tplc="5756F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62D2B"/>
    <w:multiLevelType w:val="hybridMultilevel"/>
    <w:tmpl w:val="15DCEF22"/>
    <w:lvl w:ilvl="0" w:tplc="9A726CCE">
      <w:start w:val="10"/>
      <w:numFmt w:val="bullet"/>
      <w:lvlText w:val="-"/>
      <w:lvlJc w:val="left"/>
      <w:pPr>
        <w:ind w:left="1640" w:hanging="9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8C18CA"/>
    <w:multiLevelType w:val="hybridMultilevel"/>
    <w:tmpl w:val="17BC0BC0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9">
    <w:nsid w:val="47281DAA"/>
    <w:multiLevelType w:val="hybridMultilevel"/>
    <w:tmpl w:val="61B8257C"/>
    <w:lvl w:ilvl="0" w:tplc="5756FA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C43A4D"/>
    <w:multiLevelType w:val="hybridMultilevel"/>
    <w:tmpl w:val="9DC07B6C"/>
    <w:lvl w:ilvl="0" w:tplc="5756FA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F26D72"/>
    <w:multiLevelType w:val="hybridMultilevel"/>
    <w:tmpl w:val="46AE0ED6"/>
    <w:lvl w:ilvl="0" w:tplc="40C2C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32C6E"/>
    <w:multiLevelType w:val="hybridMultilevel"/>
    <w:tmpl w:val="4AD2DD96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572F6095"/>
    <w:multiLevelType w:val="hybridMultilevel"/>
    <w:tmpl w:val="62F83120"/>
    <w:lvl w:ilvl="0" w:tplc="09509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F73069"/>
    <w:multiLevelType w:val="hybridMultilevel"/>
    <w:tmpl w:val="B5F85E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C1918"/>
    <w:multiLevelType w:val="hybridMultilevel"/>
    <w:tmpl w:val="74FE9A1C"/>
    <w:lvl w:ilvl="0" w:tplc="C59CAF5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8F3C2B"/>
    <w:multiLevelType w:val="hybridMultilevel"/>
    <w:tmpl w:val="8570B8E8"/>
    <w:lvl w:ilvl="0" w:tplc="03145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10146"/>
    <w:multiLevelType w:val="hybridMultilevel"/>
    <w:tmpl w:val="366E72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A0A43"/>
    <w:multiLevelType w:val="hybridMultilevel"/>
    <w:tmpl w:val="6E9A8C80"/>
    <w:lvl w:ilvl="0" w:tplc="7674B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ED239D"/>
    <w:multiLevelType w:val="hybridMultilevel"/>
    <w:tmpl w:val="F148FA5E"/>
    <w:lvl w:ilvl="0" w:tplc="C59CAF52">
      <w:start w:val="1"/>
      <w:numFmt w:val="bullet"/>
      <w:lvlText w:val="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6BEF737F"/>
    <w:multiLevelType w:val="hybridMultilevel"/>
    <w:tmpl w:val="6622A9A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2840520"/>
    <w:multiLevelType w:val="hybridMultilevel"/>
    <w:tmpl w:val="8EB41E5C"/>
    <w:lvl w:ilvl="0" w:tplc="5756FA26">
      <w:start w:val="1"/>
      <w:numFmt w:val="bullet"/>
      <w:lvlText w:val=""/>
      <w:lvlJc w:val="left"/>
      <w:pPr>
        <w:ind w:left="124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2">
    <w:nsid w:val="75C13E5E"/>
    <w:multiLevelType w:val="hybridMultilevel"/>
    <w:tmpl w:val="8A020144"/>
    <w:lvl w:ilvl="0" w:tplc="D6C8365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D35FB8"/>
    <w:multiLevelType w:val="hybridMultilevel"/>
    <w:tmpl w:val="9D429BF4"/>
    <w:lvl w:ilvl="0" w:tplc="5756FA26">
      <w:start w:val="1"/>
      <w:numFmt w:val="bullet"/>
      <w:lvlText w:val=""/>
      <w:lvlJc w:val="left"/>
      <w:pPr>
        <w:ind w:left="124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4">
    <w:nsid w:val="77C35824"/>
    <w:multiLevelType w:val="hybridMultilevel"/>
    <w:tmpl w:val="893EAA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A1ED3"/>
    <w:multiLevelType w:val="multilevel"/>
    <w:tmpl w:val="FDD2EC12"/>
    <w:lvl w:ilvl="0">
      <w:start w:val="4"/>
      <w:numFmt w:val="none"/>
      <w:lvlText w:val="%14а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AF258BD"/>
    <w:multiLevelType w:val="hybridMultilevel"/>
    <w:tmpl w:val="973ECD30"/>
    <w:lvl w:ilvl="0" w:tplc="64DA60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2F7D4D"/>
    <w:multiLevelType w:val="hybridMultilevel"/>
    <w:tmpl w:val="67D605BA"/>
    <w:lvl w:ilvl="0" w:tplc="EFC4F438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7E8C1A2E"/>
    <w:multiLevelType w:val="hybridMultilevel"/>
    <w:tmpl w:val="99143334"/>
    <w:lvl w:ilvl="0" w:tplc="E528DC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C10076"/>
    <w:multiLevelType w:val="hybridMultilevel"/>
    <w:tmpl w:val="DA685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30"/>
  </w:num>
  <w:num w:numId="4">
    <w:abstractNumId w:val="23"/>
  </w:num>
  <w:num w:numId="5">
    <w:abstractNumId w:val="15"/>
  </w:num>
  <w:num w:numId="6">
    <w:abstractNumId w:val="34"/>
  </w:num>
  <w:num w:numId="7">
    <w:abstractNumId w:val="35"/>
  </w:num>
  <w:num w:numId="8">
    <w:abstractNumId w:val="21"/>
  </w:num>
  <w:num w:numId="9">
    <w:abstractNumId w:val="14"/>
  </w:num>
  <w:num w:numId="10">
    <w:abstractNumId w:val="3"/>
  </w:num>
  <w:num w:numId="11">
    <w:abstractNumId w:val="4"/>
  </w:num>
  <w:num w:numId="12">
    <w:abstractNumId w:val="13"/>
  </w:num>
  <w:num w:numId="13">
    <w:abstractNumId w:val="24"/>
  </w:num>
  <w:num w:numId="14">
    <w:abstractNumId w:val="39"/>
  </w:num>
  <w:num w:numId="15">
    <w:abstractNumId w:val="8"/>
  </w:num>
  <w:num w:numId="16">
    <w:abstractNumId w:val="5"/>
  </w:num>
  <w:num w:numId="17">
    <w:abstractNumId w:val="37"/>
  </w:num>
  <w:num w:numId="18">
    <w:abstractNumId w:val="9"/>
  </w:num>
  <w:num w:numId="19">
    <w:abstractNumId w:val="12"/>
  </w:num>
  <w:num w:numId="20">
    <w:abstractNumId w:val="10"/>
  </w:num>
  <w:num w:numId="21">
    <w:abstractNumId w:val="22"/>
  </w:num>
  <w:num w:numId="22">
    <w:abstractNumId w:val="17"/>
  </w:num>
  <w:num w:numId="23">
    <w:abstractNumId w:val="18"/>
  </w:num>
  <w:num w:numId="24">
    <w:abstractNumId w:val="19"/>
  </w:num>
  <w:num w:numId="25">
    <w:abstractNumId w:val="27"/>
  </w:num>
  <w:num w:numId="26">
    <w:abstractNumId w:val="20"/>
  </w:num>
  <w:num w:numId="27">
    <w:abstractNumId w:val="28"/>
  </w:num>
  <w:num w:numId="28">
    <w:abstractNumId w:val="29"/>
  </w:num>
  <w:num w:numId="29">
    <w:abstractNumId w:val="32"/>
  </w:num>
  <w:num w:numId="30">
    <w:abstractNumId w:val="25"/>
  </w:num>
  <w:num w:numId="31">
    <w:abstractNumId w:val="7"/>
  </w:num>
  <w:num w:numId="32">
    <w:abstractNumId w:val="6"/>
  </w:num>
  <w:num w:numId="33">
    <w:abstractNumId w:val="0"/>
  </w:num>
  <w:num w:numId="34">
    <w:abstractNumId w:val="1"/>
  </w:num>
  <w:num w:numId="35">
    <w:abstractNumId w:val="26"/>
  </w:num>
  <w:num w:numId="36">
    <w:abstractNumId w:val="38"/>
  </w:num>
  <w:num w:numId="37">
    <w:abstractNumId w:val="11"/>
  </w:num>
  <w:num w:numId="38">
    <w:abstractNumId w:val="16"/>
  </w:num>
  <w:num w:numId="39">
    <w:abstractNumId w:val="3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02"/>
    <w:rsid w:val="00010A5A"/>
    <w:rsid w:val="00024950"/>
    <w:rsid w:val="00026A80"/>
    <w:rsid w:val="00044EC7"/>
    <w:rsid w:val="00051DBB"/>
    <w:rsid w:val="000573E4"/>
    <w:rsid w:val="000743D4"/>
    <w:rsid w:val="00077EF3"/>
    <w:rsid w:val="00082A13"/>
    <w:rsid w:val="00097CE6"/>
    <w:rsid w:val="000B4E3E"/>
    <w:rsid w:val="000C1944"/>
    <w:rsid w:val="000C2F9A"/>
    <w:rsid w:val="000C40BC"/>
    <w:rsid w:val="000C5172"/>
    <w:rsid w:val="000C5D0D"/>
    <w:rsid w:val="000D05BB"/>
    <w:rsid w:val="00101F23"/>
    <w:rsid w:val="00105E6C"/>
    <w:rsid w:val="00113647"/>
    <w:rsid w:val="00122B9B"/>
    <w:rsid w:val="00131319"/>
    <w:rsid w:val="001343BD"/>
    <w:rsid w:val="0014774D"/>
    <w:rsid w:val="00152513"/>
    <w:rsid w:val="0016027D"/>
    <w:rsid w:val="00162731"/>
    <w:rsid w:val="001742C0"/>
    <w:rsid w:val="001756A7"/>
    <w:rsid w:val="001756F6"/>
    <w:rsid w:val="00177F8E"/>
    <w:rsid w:val="00182E47"/>
    <w:rsid w:val="00187392"/>
    <w:rsid w:val="001946C6"/>
    <w:rsid w:val="0019558B"/>
    <w:rsid w:val="001C022C"/>
    <w:rsid w:val="001D26B0"/>
    <w:rsid w:val="001D4BA6"/>
    <w:rsid w:val="001F1A18"/>
    <w:rsid w:val="001F407E"/>
    <w:rsid w:val="00201123"/>
    <w:rsid w:val="00204915"/>
    <w:rsid w:val="00207C01"/>
    <w:rsid w:val="00207F7C"/>
    <w:rsid w:val="00217E44"/>
    <w:rsid w:val="00241A84"/>
    <w:rsid w:val="00257165"/>
    <w:rsid w:val="002614BF"/>
    <w:rsid w:val="00263182"/>
    <w:rsid w:val="00263345"/>
    <w:rsid w:val="002633B6"/>
    <w:rsid w:val="00277690"/>
    <w:rsid w:val="00277803"/>
    <w:rsid w:val="00282F4F"/>
    <w:rsid w:val="00283B67"/>
    <w:rsid w:val="00292C30"/>
    <w:rsid w:val="00293322"/>
    <w:rsid w:val="002A11AA"/>
    <w:rsid w:val="002B7509"/>
    <w:rsid w:val="002C3151"/>
    <w:rsid w:val="002C4355"/>
    <w:rsid w:val="002D6996"/>
    <w:rsid w:val="002E3EBE"/>
    <w:rsid w:val="002F2275"/>
    <w:rsid w:val="002F3437"/>
    <w:rsid w:val="00301CF5"/>
    <w:rsid w:val="00327EB4"/>
    <w:rsid w:val="00346CC7"/>
    <w:rsid w:val="003471A8"/>
    <w:rsid w:val="0035484C"/>
    <w:rsid w:val="0037559B"/>
    <w:rsid w:val="003B3D8B"/>
    <w:rsid w:val="003E044F"/>
    <w:rsid w:val="003E3407"/>
    <w:rsid w:val="003F30A0"/>
    <w:rsid w:val="003F405E"/>
    <w:rsid w:val="00405B99"/>
    <w:rsid w:val="00416879"/>
    <w:rsid w:val="00416BD1"/>
    <w:rsid w:val="00440BE8"/>
    <w:rsid w:val="00441664"/>
    <w:rsid w:val="00442B2A"/>
    <w:rsid w:val="00445BAB"/>
    <w:rsid w:val="004544EB"/>
    <w:rsid w:val="00454BB5"/>
    <w:rsid w:val="00455A04"/>
    <w:rsid w:val="004660F8"/>
    <w:rsid w:val="00466C6E"/>
    <w:rsid w:val="0046711E"/>
    <w:rsid w:val="00471D1A"/>
    <w:rsid w:val="00473749"/>
    <w:rsid w:val="0047688C"/>
    <w:rsid w:val="004812A8"/>
    <w:rsid w:val="00481E5A"/>
    <w:rsid w:val="00486BA0"/>
    <w:rsid w:val="00492B65"/>
    <w:rsid w:val="004C0056"/>
    <w:rsid w:val="004C5ED9"/>
    <w:rsid w:val="004E634B"/>
    <w:rsid w:val="004E7572"/>
    <w:rsid w:val="004E793E"/>
    <w:rsid w:val="004F6385"/>
    <w:rsid w:val="004F7D4C"/>
    <w:rsid w:val="00502FD0"/>
    <w:rsid w:val="0050789B"/>
    <w:rsid w:val="00516406"/>
    <w:rsid w:val="005208DF"/>
    <w:rsid w:val="00531603"/>
    <w:rsid w:val="0053276C"/>
    <w:rsid w:val="00540485"/>
    <w:rsid w:val="005429D8"/>
    <w:rsid w:val="00557094"/>
    <w:rsid w:val="00561906"/>
    <w:rsid w:val="005744B2"/>
    <w:rsid w:val="00581D42"/>
    <w:rsid w:val="00583729"/>
    <w:rsid w:val="00584B2D"/>
    <w:rsid w:val="0058581B"/>
    <w:rsid w:val="005A4173"/>
    <w:rsid w:val="005B792E"/>
    <w:rsid w:val="005B7C32"/>
    <w:rsid w:val="005C11DF"/>
    <w:rsid w:val="005D493A"/>
    <w:rsid w:val="005D693A"/>
    <w:rsid w:val="005E08D5"/>
    <w:rsid w:val="005E41C4"/>
    <w:rsid w:val="005F133A"/>
    <w:rsid w:val="00627A99"/>
    <w:rsid w:val="0063254F"/>
    <w:rsid w:val="00632D2D"/>
    <w:rsid w:val="0063444F"/>
    <w:rsid w:val="00634679"/>
    <w:rsid w:val="006452A4"/>
    <w:rsid w:val="006454F9"/>
    <w:rsid w:val="00664181"/>
    <w:rsid w:val="0067261F"/>
    <w:rsid w:val="00676043"/>
    <w:rsid w:val="00676EF6"/>
    <w:rsid w:val="00677DAA"/>
    <w:rsid w:val="00680B10"/>
    <w:rsid w:val="00683BD6"/>
    <w:rsid w:val="006A2F39"/>
    <w:rsid w:val="006A5274"/>
    <w:rsid w:val="006A6444"/>
    <w:rsid w:val="006B4C74"/>
    <w:rsid w:val="006C2487"/>
    <w:rsid w:val="006D51C4"/>
    <w:rsid w:val="006E53A8"/>
    <w:rsid w:val="006E7C23"/>
    <w:rsid w:val="006F43CB"/>
    <w:rsid w:val="007066AA"/>
    <w:rsid w:val="00724ACF"/>
    <w:rsid w:val="0072516E"/>
    <w:rsid w:val="007307D8"/>
    <w:rsid w:val="00735145"/>
    <w:rsid w:val="0073638E"/>
    <w:rsid w:val="00743FCC"/>
    <w:rsid w:val="007539AD"/>
    <w:rsid w:val="00765242"/>
    <w:rsid w:val="00767D78"/>
    <w:rsid w:val="00771727"/>
    <w:rsid w:val="007723E3"/>
    <w:rsid w:val="007738C2"/>
    <w:rsid w:val="00773BDD"/>
    <w:rsid w:val="00786C95"/>
    <w:rsid w:val="00797D76"/>
    <w:rsid w:val="007B7ED4"/>
    <w:rsid w:val="007D337E"/>
    <w:rsid w:val="007D40DA"/>
    <w:rsid w:val="007D4A72"/>
    <w:rsid w:val="007E1EBB"/>
    <w:rsid w:val="007E7290"/>
    <w:rsid w:val="008163FE"/>
    <w:rsid w:val="00816D9B"/>
    <w:rsid w:val="008267C8"/>
    <w:rsid w:val="00844903"/>
    <w:rsid w:val="00847210"/>
    <w:rsid w:val="008565F1"/>
    <w:rsid w:val="0086233A"/>
    <w:rsid w:val="00865C7F"/>
    <w:rsid w:val="00874E9D"/>
    <w:rsid w:val="008806BB"/>
    <w:rsid w:val="008A6299"/>
    <w:rsid w:val="008B2281"/>
    <w:rsid w:val="008C47D8"/>
    <w:rsid w:val="008F6842"/>
    <w:rsid w:val="008F689D"/>
    <w:rsid w:val="009020DD"/>
    <w:rsid w:val="00911CEA"/>
    <w:rsid w:val="00914ECE"/>
    <w:rsid w:val="00916D42"/>
    <w:rsid w:val="00917EF2"/>
    <w:rsid w:val="00931439"/>
    <w:rsid w:val="009355D2"/>
    <w:rsid w:val="00936F8A"/>
    <w:rsid w:val="00945E89"/>
    <w:rsid w:val="00960DF8"/>
    <w:rsid w:val="0097326E"/>
    <w:rsid w:val="00981962"/>
    <w:rsid w:val="009838E2"/>
    <w:rsid w:val="00983D25"/>
    <w:rsid w:val="00986FD1"/>
    <w:rsid w:val="009A06E9"/>
    <w:rsid w:val="009B1BCA"/>
    <w:rsid w:val="009B518F"/>
    <w:rsid w:val="009B72B5"/>
    <w:rsid w:val="009C290C"/>
    <w:rsid w:val="009C5915"/>
    <w:rsid w:val="009D0EFC"/>
    <w:rsid w:val="009E6636"/>
    <w:rsid w:val="009F2C03"/>
    <w:rsid w:val="00A05BFF"/>
    <w:rsid w:val="00A13664"/>
    <w:rsid w:val="00A25DB1"/>
    <w:rsid w:val="00A503EA"/>
    <w:rsid w:val="00A54498"/>
    <w:rsid w:val="00A557E8"/>
    <w:rsid w:val="00A610C9"/>
    <w:rsid w:val="00A6485D"/>
    <w:rsid w:val="00A92E69"/>
    <w:rsid w:val="00A94461"/>
    <w:rsid w:val="00A94EEA"/>
    <w:rsid w:val="00A95B2A"/>
    <w:rsid w:val="00A96E7D"/>
    <w:rsid w:val="00AA3CB6"/>
    <w:rsid w:val="00AA5359"/>
    <w:rsid w:val="00AA55B7"/>
    <w:rsid w:val="00AA7D0B"/>
    <w:rsid w:val="00AB517B"/>
    <w:rsid w:val="00AC1373"/>
    <w:rsid w:val="00AD47EB"/>
    <w:rsid w:val="00AE16F0"/>
    <w:rsid w:val="00AF3549"/>
    <w:rsid w:val="00AF45DF"/>
    <w:rsid w:val="00AF641F"/>
    <w:rsid w:val="00B065AE"/>
    <w:rsid w:val="00B117BA"/>
    <w:rsid w:val="00B22A25"/>
    <w:rsid w:val="00B32CBF"/>
    <w:rsid w:val="00B33357"/>
    <w:rsid w:val="00B33EB8"/>
    <w:rsid w:val="00B6209C"/>
    <w:rsid w:val="00B64D2D"/>
    <w:rsid w:val="00B81F96"/>
    <w:rsid w:val="00BA4DAE"/>
    <w:rsid w:val="00BA7491"/>
    <w:rsid w:val="00BC429F"/>
    <w:rsid w:val="00BF19B0"/>
    <w:rsid w:val="00C10B96"/>
    <w:rsid w:val="00C11D5E"/>
    <w:rsid w:val="00C16BD1"/>
    <w:rsid w:val="00C16BFD"/>
    <w:rsid w:val="00C23F0F"/>
    <w:rsid w:val="00C41C10"/>
    <w:rsid w:val="00C439D8"/>
    <w:rsid w:val="00C4476F"/>
    <w:rsid w:val="00C46F36"/>
    <w:rsid w:val="00C5067A"/>
    <w:rsid w:val="00C51762"/>
    <w:rsid w:val="00C53B12"/>
    <w:rsid w:val="00C75BCD"/>
    <w:rsid w:val="00C937BD"/>
    <w:rsid w:val="00C93A78"/>
    <w:rsid w:val="00CA1ED1"/>
    <w:rsid w:val="00CA39C1"/>
    <w:rsid w:val="00CA4BF3"/>
    <w:rsid w:val="00CA5F0F"/>
    <w:rsid w:val="00CB1E11"/>
    <w:rsid w:val="00CB61D3"/>
    <w:rsid w:val="00CC4D41"/>
    <w:rsid w:val="00CD353B"/>
    <w:rsid w:val="00CD491E"/>
    <w:rsid w:val="00CE5A77"/>
    <w:rsid w:val="00CF3E2A"/>
    <w:rsid w:val="00D02E33"/>
    <w:rsid w:val="00D079F4"/>
    <w:rsid w:val="00D11575"/>
    <w:rsid w:val="00D16D49"/>
    <w:rsid w:val="00D424AE"/>
    <w:rsid w:val="00D657C5"/>
    <w:rsid w:val="00D74402"/>
    <w:rsid w:val="00D778F6"/>
    <w:rsid w:val="00DB3B94"/>
    <w:rsid w:val="00DB53EE"/>
    <w:rsid w:val="00DC296B"/>
    <w:rsid w:val="00DE172F"/>
    <w:rsid w:val="00DF286E"/>
    <w:rsid w:val="00DF35F7"/>
    <w:rsid w:val="00E04390"/>
    <w:rsid w:val="00E0588D"/>
    <w:rsid w:val="00E15415"/>
    <w:rsid w:val="00E22A12"/>
    <w:rsid w:val="00E4033D"/>
    <w:rsid w:val="00E566A1"/>
    <w:rsid w:val="00E57D4E"/>
    <w:rsid w:val="00E66BD6"/>
    <w:rsid w:val="00E72D4E"/>
    <w:rsid w:val="00E742DA"/>
    <w:rsid w:val="00E837A3"/>
    <w:rsid w:val="00EB0AA9"/>
    <w:rsid w:val="00EB6CAB"/>
    <w:rsid w:val="00EC76C0"/>
    <w:rsid w:val="00ED0636"/>
    <w:rsid w:val="00F1581E"/>
    <w:rsid w:val="00F15B44"/>
    <w:rsid w:val="00F17505"/>
    <w:rsid w:val="00F25267"/>
    <w:rsid w:val="00F253D0"/>
    <w:rsid w:val="00F334EE"/>
    <w:rsid w:val="00F41458"/>
    <w:rsid w:val="00F445EA"/>
    <w:rsid w:val="00F6175A"/>
    <w:rsid w:val="00F62ACF"/>
    <w:rsid w:val="00F67856"/>
    <w:rsid w:val="00F74058"/>
    <w:rsid w:val="00F75F16"/>
    <w:rsid w:val="00F764E4"/>
    <w:rsid w:val="00F84709"/>
    <w:rsid w:val="00F95396"/>
    <w:rsid w:val="00FA2B0F"/>
    <w:rsid w:val="00FB6549"/>
    <w:rsid w:val="00FC11B9"/>
    <w:rsid w:val="00FD080F"/>
    <w:rsid w:val="00FF368D"/>
    <w:rsid w:val="00FF4680"/>
    <w:rsid w:val="00FF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97B4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4402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4402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4402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uiPriority w:val="99"/>
    <w:semiHidden/>
    <w:rsid w:val="00D74402"/>
    <w:rPr>
      <w:color w:val="808080"/>
    </w:rPr>
  </w:style>
  <w:style w:type="character" w:customStyle="1" w:styleId="Heading1Char">
    <w:name w:val="Heading 1 Char"/>
    <w:link w:val="Heading1"/>
    <w:rsid w:val="00D74402"/>
    <w:rPr>
      <w:rFonts w:ascii="Cambria" w:eastAsia="SimSu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74402"/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74402"/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7440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74402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BodyTextIndentChar">
    <w:name w:val="Body Text Indent Char"/>
    <w:link w:val="BodyTextIndent"/>
    <w:rsid w:val="00D74402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Style">
    <w:name w:val="Style"/>
    <w:rsid w:val="00D74402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74402"/>
    <w:pPr>
      <w:spacing w:after="300" w:line="240" w:lineRule="auto"/>
      <w:contextualSpacing/>
    </w:pPr>
    <w:rPr>
      <w:rFonts w:ascii="Cambria" w:eastAsia="SimSun" w:hAnsi="Cambria"/>
      <w:b/>
      <w:spacing w:val="5"/>
      <w:kern w:val="28"/>
      <w:sz w:val="32"/>
      <w:szCs w:val="52"/>
      <w:lang w:val="x-none"/>
    </w:rPr>
  </w:style>
  <w:style w:type="character" w:customStyle="1" w:styleId="TitleChar">
    <w:name w:val="Title Char"/>
    <w:link w:val="Title"/>
    <w:uiPriority w:val="10"/>
    <w:rsid w:val="00D74402"/>
    <w:rPr>
      <w:rFonts w:ascii="Cambria" w:eastAsia="SimSun" w:hAnsi="Cambria"/>
      <w:b/>
      <w:spacing w:val="5"/>
      <w:kern w:val="28"/>
      <w:sz w:val="32"/>
      <w:szCs w:val="52"/>
      <w:lang w:eastAsia="en-US"/>
    </w:rPr>
  </w:style>
  <w:style w:type="character" w:styleId="Strong">
    <w:name w:val="Strong"/>
    <w:qFormat/>
    <w:rsid w:val="00591AD1"/>
    <w:rPr>
      <w:rFonts w:ascii="Arial" w:hAnsi="Arial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D7440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744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4402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7440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4719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1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2"/>
    <w:rsid w:val="000418E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/>
    </w:rPr>
  </w:style>
  <w:style w:type="character" w:customStyle="1" w:styleId="a">
    <w:name w:val="Основен текст_"/>
    <w:link w:val="3"/>
    <w:rsid w:val="005E1ABC"/>
    <w:rPr>
      <w:sz w:val="23"/>
      <w:szCs w:val="23"/>
      <w:shd w:val="clear" w:color="auto" w:fill="FFFFFF"/>
    </w:rPr>
  </w:style>
  <w:style w:type="paragraph" w:customStyle="1" w:styleId="3">
    <w:name w:val="Основен текст3"/>
    <w:basedOn w:val="Normal"/>
    <w:link w:val="a"/>
    <w:rsid w:val="005E1ABC"/>
    <w:pPr>
      <w:widowControl w:val="0"/>
      <w:shd w:val="clear" w:color="auto" w:fill="FFFFFF"/>
      <w:spacing w:after="0" w:line="0" w:lineRule="atLeast"/>
    </w:pPr>
    <w:rPr>
      <w:sz w:val="23"/>
      <w:szCs w:val="23"/>
      <w:lang w:eastAsia="bg-BG"/>
    </w:rPr>
  </w:style>
  <w:style w:type="character" w:customStyle="1" w:styleId="1">
    <w:name w:val="Основен текст1"/>
    <w:rsid w:val="00681311"/>
    <w:rPr>
      <w:rFonts w:ascii="Courier New" w:eastAsia="Courier New" w:hAnsi="Courier New" w:cs="Courier New"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paragraph" w:styleId="ListParagraph">
    <w:name w:val="List Paragraph"/>
    <w:basedOn w:val="Normal"/>
    <w:uiPriority w:val="34"/>
    <w:qFormat/>
    <w:rsid w:val="00862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097B4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4402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4402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4402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uiPriority w:val="99"/>
    <w:semiHidden/>
    <w:rsid w:val="00D74402"/>
    <w:rPr>
      <w:color w:val="808080"/>
    </w:rPr>
  </w:style>
  <w:style w:type="character" w:customStyle="1" w:styleId="Heading1Char">
    <w:name w:val="Heading 1 Char"/>
    <w:link w:val="Heading1"/>
    <w:rsid w:val="00D74402"/>
    <w:rPr>
      <w:rFonts w:ascii="Cambria" w:eastAsia="SimSu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74402"/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74402"/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7440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74402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BodyTextIndentChar">
    <w:name w:val="Body Text Indent Char"/>
    <w:link w:val="BodyTextIndent"/>
    <w:rsid w:val="00D74402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Style">
    <w:name w:val="Style"/>
    <w:rsid w:val="00D74402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74402"/>
    <w:pPr>
      <w:spacing w:after="300" w:line="240" w:lineRule="auto"/>
      <w:contextualSpacing/>
    </w:pPr>
    <w:rPr>
      <w:rFonts w:ascii="Cambria" w:eastAsia="SimSun" w:hAnsi="Cambria"/>
      <w:b/>
      <w:spacing w:val="5"/>
      <w:kern w:val="28"/>
      <w:sz w:val="32"/>
      <w:szCs w:val="52"/>
      <w:lang w:val="x-none"/>
    </w:rPr>
  </w:style>
  <w:style w:type="character" w:customStyle="1" w:styleId="TitleChar">
    <w:name w:val="Title Char"/>
    <w:link w:val="Title"/>
    <w:uiPriority w:val="10"/>
    <w:rsid w:val="00D74402"/>
    <w:rPr>
      <w:rFonts w:ascii="Cambria" w:eastAsia="SimSun" w:hAnsi="Cambria"/>
      <w:b/>
      <w:spacing w:val="5"/>
      <w:kern w:val="28"/>
      <w:sz w:val="32"/>
      <w:szCs w:val="52"/>
      <w:lang w:eastAsia="en-US"/>
    </w:rPr>
  </w:style>
  <w:style w:type="character" w:styleId="Strong">
    <w:name w:val="Strong"/>
    <w:qFormat/>
    <w:rsid w:val="00591AD1"/>
    <w:rPr>
      <w:rFonts w:ascii="Arial" w:hAnsi="Arial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D7440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744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4402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7440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4719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1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2"/>
    <w:rsid w:val="000418E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/>
    </w:rPr>
  </w:style>
  <w:style w:type="character" w:customStyle="1" w:styleId="a">
    <w:name w:val="Основен текст_"/>
    <w:link w:val="3"/>
    <w:rsid w:val="005E1ABC"/>
    <w:rPr>
      <w:sz w:val="23"/>
      <w:szCs w:val="23"/>
      <w:shd w:val="clear" w:color="auto" w:fill="FFFFFF"/>
    </w:rPr>
  </w:style>
  <w:style w:type="paragraph" w:customStyle="1" w:styleId="3">
    <w:name w:val="Основен текст3"/>
    <w:basedOn w:val="Normal"/>
    <w:link w:val="a"/>
    <w:rsid w:val="005E1ABC"/>
    <w:pPr>
      <w:widowControl w:val="0"/>
      <w:shd w:val="clear" w:color="auto" w:fill="FFFFFF"/>
      <w:spacing w:after="0" w:line="0" w:lineRule="atLeast"/>
    </w:pPr>
    <w:rPr>
      <w:sz w:val="23"/>
      <w:szCs w:val="23"/>
      <w:lang w:eastAsia="bg-BG"/>
    </w:rPr>
  </w:style>
  <w:style w:type="character" w:customStyle="1" w:styleId="1">
    <w:name w:val="Основен текст1"/>
    <w:rsid w:val="00681311"/>
    <w:rPr>
      <w:rFonts w:ascii="Courier New" w:eastAsia="Courier New" w:hAnsi="Courier New" w:cs="Courier New"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paragraph" w:styleId="ListParagraph">
    <w:name w:val="List Paragraph"/>
    <w:basedOn w:val="Normal"/>
    <w:uiPriority w:val="34"/>
    <w:qFormat/>
    <w:rsid w:val="00862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DC1E7-8C07-402F-A4EC-62EE4A81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4897</Words>
  <Characters>27916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</dc:creator>
  <cp:lastModifiedBy>Anastasia Staneva</cp:lastModifiedBy>
  <cp:revision>3</cp:revision>
  <cp:lastPrinted>2022-02-08T10:12:00Z</cp:lastPrinted>
  <dcterms:created xsi:type="dcterms:W3CDTF">2022-02-25T13:26:00Z</dcterms:created>
  <dcterms:modified xsi:type="dcterms:W3CDTF">2022-02-25T13:28:00Z</dcterms:modified>
</cp:coreProperties>
</file>