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8D16" w14:textId="77777777" w:rsidR="00C658A4" w:rsidRDefault="00C658A4" w:rsidP="00CE5690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21335F0F" w14:textId="77777777" w:rsidR="00C658A4" w:rsidRPr="00B75B2E" w:rsidRDefault="00C658A4" w:rsidP="00B75B2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B2E">
        <w:rPr>
          <w:rFonts w:ascii="Times New Roman" w:hAnsi="Times New Roman"/>
          <w:b/>
          <w:bCs/>
          <w:sz w:val="32"/>
          <w:szCs w:val="32"/>
        </w:rPr>
        <w:t>ИНФОРМАЦИЯ ЗА ПРЕЦЕНЯВАНЕ НА НЕОБХОДИМОСТТА ОТ ОВОС</w:t>
      </w:r>
    </w:p>
    <w:p w14:paraId="4AD282AA" w14:textId="77777777" w:rsidR="00C658A4" w:rsidRPr="00B75B2E" w:rsidRDefault="00C658A4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</w:p>
    <w:p w14:paraId="08EB80CA" w14:textId="77777777" w:rsidR="00C658A4" w:rsidRPr="00B75B2E" w:rsidRDefault="00C658A4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DB86E5E" w14:textId="77777777" w:rsidR="00C658A4" w:rsidRDefault="00C658A4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75B2E">
        <w:rPr>
          <w:rFonts w:ascii="Times New Roman" w:hAnsi="Times New Roman"/>
          <w:b/>
          <w:sz w:val="32"/>
          <w:szCs w:val="32"/>
        </w:rPr>
        <w:t>Инвестиционно предложение</w:t>
      </w:r>
    </w:p>
    <w:p w14:paraId="376EF3B3" w14:textId="77777777" w:rsidR="00C658A4" w:rsidRPr="00B75B2E" w:rsidRDefault="00C658A4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687F4EB" w14:textId="77777777" w:rsidR="00C658A4" w:rsidRDefault="00445AB1" w:rsidP="00A7200E">
      <w:pPr>
        <w:spacing w:after="0"/>
        <w:jc w:val="center"/>
        <w:rPr>
          <w:rFonts w:ascii="Times New Roman" w:hAnsi="Times New Roman"/>
          <w:i/>
          <w:noProof/>
          <w:sz w:val="20"/>
          <w:szCs w:val="20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 xml:space="preserve">ПРИСЪЕДИНЯВАНЕ НА ОБЕКТ НА ПРОИЗВОДИТЕЛ НА ЕЛЕКТРОЕНЕРГИЯ КЪМ ЕЛЕКТРОЕНЕРГИЙНАТА СИСТЕМА (ЕЕС) НА СТРАНАТА С НИВО НА НАПРЕЖЕНИЕ </w:t>
      </w:r>
      <w:r w:rsidR="00A7200E">
        <w:rPr>
          <w:rFonts w:ascii="Times New Roman" w:hAnsi="Times New Roman"/>
          <w:b/>
          <w:color w:val="000000"/>
          <w:sz w:val="24"/>
          <w:szCs w:val="24"/>
        </w:rPr>
        <w:t>110</w:t>
      </w:r>
      <w:r w:rsidR="00A7200E">
        <w:rPr>
          <w:rFonts w:ascii="Times New Roman" w:hAnsi="Times New Roman"/>
          <w:b/>
          <w:color w:val="000000"/>
          <w:sz w:val="24"/>
          <w:szCs w:val="24"/>
          <w:lang w:val="en-US"/>
        </w:rPr>
        <w:t>k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 xml:space="preserve">V И МЯСТОТО НА ПРИСЪЕДИНЯВАНЕ НОВО ПОЛЕ В СЪЩЕСТВУВАЩА П/СТ СОБСТВЕНОСТ НА ЕЛЕКТРОЕНЕРГИЕН СИСТЕМЕН ОПЕРАТОР ЕАД – П/СТ ЧЕРНОЗЕМ. ВЛ 110kV „ИГНАТИЕВ“ Е РАЗПОЛОЖЕНА В ЗЕМЛИЩАТА НА С. КАЛОЯНОВО, ОБЩИНА КАЛОЯНОВО, ОБЛАСТ ПЛОВДИВ И С. ЧЕРНОЗЕМЕН, ОБЩИНА КАЛОЯНОВО, ОБЛАСТ ПЛОВДИВ. ПРИСЪЕДИНИТЕЛНИЯ ЕЛЕКТРОПРОВОД ПРЕМИНАВА ПРЕЗ СЪЩЕСТВУВАЩ СЕРВИТУТ НА ДЕМОНТИРАН УЧАСТЪК ОТ ВЛ 110KV </w:t>
      </w:r>
      <w:r w:rsidR="00A7200E" w:rsidRPr="00A7200E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>ИГНАТИЕВ</w:t>
      </w:r>
      <w:r w:rsidR="00A7200E" w:rsidRPr="00A7200E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>. ЗА УЧАСТЪКА ОТ ЛИНЕЕН ПОРТАЛ НА П/СТ</w:t>
      </w:r>
      <w:r w:rsidR="00A7200E">
        <w:rPr>
          <w:rFonts w:ascii="Times New Roman" w:hAnsi="Times New Roman"/>
          <w:b/>
          <w:color w:val="000000"/>
          <w:sz w:val="24"/>
          <w:szCs w:val="24"/>
        </w:rPr>
        <w:t xml:space="preserve"> НА ОБЕКТА ДО ТРАСЕТО НА ВЛ 110</w:t>
      </w:r>
      <w:r w:rsidR="00A7200E">
        <w:rPr>
          <w:rFonts w:ascii="Times New Roman" w:hAnsi="Times New Roman"/>
          <w:b/>
          <w:color w:val="000000"/>
          <w:sz w:val="24"/>
          <w:szCs w:val="24"/>
          <w:lang w:val="en-US"/>
        </w:rPr>
        <w:t>k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 xml:space="preserve">V </w:t>
      </w:r>
      <w:r w:rsidR="00A7200E" w:rsidRPr="00A7200E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>ИГНАТИЕВ</w:t>
      </w:r>
      <w:r w:rsidR="00A7200E" w:rsidRPr="00A7200E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 xml:space="preserve"> СЕ ИЗГОТВ</w:t>
      </w:r>
      <w:r w:rsidR="00A7200E">
        <w:rPr>
          <w:rFonts w:ascii="Times New Roman" w:hAnsi="Times New Roman"/>
          <w:b/>
          <w:color w:val="000000"/>
          <w:sz w:val="24"/>
          <w:szCs w:val="24"/>
        </w:rPr>
        <w:t xml:space="preserve">Я 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>ПРОЕКТ НА ПУП/ПП (УЧАСТЪКА О</w:t>
      </w:r>
      <w:r w:rsidR="00A7200E">
        <w:rPr>
          <w:rFonts w:ascii="Times New Roman" w:hAnsi="Times New Roman"/>
          <w:b/>
          <w:color w:val="000000"/>
          <w:sz w:val="24"/>
          <w:szCs w:val="24"/>
        </w:rPr>
        <w:t>Т ПОРТАЛА НА П/СТ НА ФВЕЦ ДО СТЪЛБ</w:t>
      </w:r>
      <w:r w:rsidRPr="00445AB1">
        <w:rPr>
          <w:rFonts w:ascii="Times New Roman" w:hAnsi="Times New Roman"/>
          <w:b/>
          <w:color w:val="000000"/>
          <w:sz w:val="24"/>
          <w:szCs w:val="24"/>
        </w:rPr>
        <w:t xml:space="preserve"> №2)</w:t>
      </w:r>
      <w:r>
        <w:rPr>
          <w:rFonts w:ascii="Times New Roman" w:hAnsi="Times New Roman"/>
          <w:b/>
          <w:color w:val="000000"/>
          <w:sz w:val="24"/>
          <w:szCs w:val="24"/>
        </w:rPr>
        <w:t>“</w:t>
      </w:r>
    </w:p>
    <w:p w14:paraId="18CB9B83" w14:textId="77777777" w:rsidR="00C658A4" w:rsidRDefault="00C658A4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5619B6A6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3380D1C7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6FFC801A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44CB6A38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4AB6BB16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5F34258A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6E910435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4C5B66BB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6980E8FA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11769EE2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0EB9F256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0E92837E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25CB3FBC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0158C34D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454916B2" w14:textId="77777777" w:rsidR="00445AB1" w:rsidRDefault="00445AB1" w:rsidP="00CE5690">
      <w:pPr>
        <w:spacing w:after="0"/>
        <w:rPr>
          <w:rFonts w:ascii="Times New Roman" w:hAnsi="Times New Roman"/>
          <w:iCs/>
          <w:color w:val="00B050"/>
          <w:sz w:val="24"/>
          <w:szCs w:val="24"/>
        </w:rPr>
      </w:pPr>
    </w:p>
    <w:p w14:paraId="1FF88D93" w14:textId="77777777" w:rsidR="00445AB1" w:rsidRDefault="00445AB1" w:rsidP="00CE5690">
      <w:pPr>
        <w:spacing w:after="0"/>
        <w:rPr>
          <w:rFonts w:ascii="Times New Roman" w:hAnsi="Times New Roman"/>
          <w:i/>
          <w:noProof/>
          <w:sz w:val="20"/>
          <w:szCs w:val="20"/>
          <w:lang w:eastAsia="bg-BG"/>
        </w:rPr>
      </w:pPr>
    </w:p>
    <w:p w14:paraId="1D5BF65A" w14:textId="77777777" w:rsidR="00C658A4" w:rsidRDefault="00C658A4" w:rsidP="00CE5690">
      <w:pPr>
        <w:spacing w:after="0"/>
        <w:rPr>
          <w:rFonts w:ascii="Times New Roman" w:hAnsi="Times New Roman"/>
          <w:i/>
          <w:noProof/>
          <w:sz w:val="20"/>
          <w:szCs w:val="20"/>
          <w:lang w:eastAsia="bg-BG"/>
        </w:rPr>
      </w:pPr>
    </w:p>
    <w:p w14:paraId="6C06AC24" w14:textId="77777777" w:rsidR="00445AB1" w:rsidRDefault="00445AB1" w:rsidP="0093403D">
      <w:pPr>
        <w:jc w:val="center"/>
        <w:rPr>
          <w:rFonts w:ascii="Times New Roman" w:hAnsi="Times New Roman"/>
          <w:b/>
          <w:sz w:val="24"/>
          <w:szCs w:val="24"/>
        </w:rPr>
      </w:pPr>
      <w:r w:rsidRPr="00A7200E">
        <w:rPr>
          <w:rFonts w:ascii="Times New Roman" w:hAnsi="Times New Roman"/>
          <w:b/>
          <w:sz w:val="24"/>
          <w:szCs w:val="24"/>
        </w:rPr>
        <w:t>„ЕЛЕКТРОЕНЕРГИЕН СИСТЕМЕН ОПЕРАТОР“ ЕАД</w:t>
      </w:r>
      <w:r w:rsidRPr="00445AB1">
        <w:rPr>
          <w:rFonts w:ascii="Times New Roman" w:hAnsi="Times New Roman"/>
          <w:b/>
          <w:sz w:val="24"/>
          <w:szCs w:val="24"/>
        </w:rPr>
        <w:t xml:space="preserve"> </w:t>
      </w:r>
    </w:p>
    <w:p w14:paraId="5706CBED" w14:textId="77777777" w:rsidR="00C658A4" w:rsidRDefault="00445AB1" w:rsidP="009340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Ноември</w:t>
      </w:r>
      <w:r w:rsidR="00C658A4" w:rsidRPr="003C3E40">
        <w:rPr>
          <w:rFonts w:ascii="Times New Roman" w:hAnsi="Times New Roman"/>
          <w:b/>
          <w:sz w:val="24"/>
          <w:szCs w:val="24"/>
        </w:rPr>
        <w:t>, 2021</w:t>
      </w:r>
    </w:p>
    <w:p w14:paraId="3ACA1DD6" w14:textId="77777777" w:rsidR="00C658A4" w:rsidRPr="00FA0181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lastRenderedPageBreak/>
        <w:t>I. Информация за контакт с възложителя:</w:t>
      </w:r>
    </w:p>
    <w:p w14:paraId="76E7734E" w14:textId="77777777" w:rsidR="00C658A4" w:rsidRDefault="00C658A4" w:rsidP="00856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1. Име, постоянен адрес, търговско наименование и седалище.</w:t>
      </w:r>
    </w:p>
    <w:p w14:paraId="283F6C00" w14:textId="77777777" w:rsidR="00972782" w:rsidRPr="00FA0181" w:rsidRDefault="00972782" w:rsidP="00856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1F0ECC" w14:textId="77777777" w:rsidR="00445AB1" w:rsidRDefault="00445AB1" w:rsidP="00856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AB1">
        <w:rPr>
          <w:rFonts w:ascii="Times New Roman" w:hAnsi="Times New Roman"/>
          <w:b/>
          <w:sz w:val="24"/>
          <w:szCs w:val="24"/>
        </w:rPr>
        <w:t>„Електроенергиен системен оператор” ЕАД, ЕИК 175201304, гр. София, бул. „Цар Борис III” № 201</w:t>
      </w:r>
    </w:p>
    <w:p w14:paraId="568776EF" w14:textId="77777777" w:rsidR="00445AB1" w:rsidRDefault="00445AB1" w:rsidP="00856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4A4C2C" w14:textId="77777777" w:rsidR="00C658A4" w:rsidRPr="00FA0181" w:rsidRDefault="00C658A4" w:rsidP="00CE56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0181">
        <w:rPr>
          <w:rFonts w:ascii="Times New Roman" w:hAnsi="Times New Roman"/>
          <w:b/>
          <w:sz w:val="24"/>
          <w:szCs w:val="24"/>
        </w:rPr>
        <w:t>II. Резюме на инвестиционното предложение:</w:t>
      </w:r>
    </w:p>
    <w:p w14:paraId="40591D1C" w14:textId="77777777" w:rsidR="00C658A4" w:rsidRPr="00FA0181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1. Характеристика на инвестиционното предложение:</w:t>
      </w:r>
    </w:p>
    <w:p w14:paraId="35BE8EF1" w14:textId="77777777" w:rsidR="00C658A4" w:rsidRDefault="00C658A4" w:rsidP="00912D88">
      <w:pPr>
        <w:jc w:val="both"/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14:paraId="6A7E903C" w14:textId="77777777" w:rsidR="001856BF" w:rsidRPr="0006742A" w:rsidRDefault="001856BF" w:rsidP="00185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42A">
        <w:rPr>
          <w:rFonts w:ascii="Times New Roman" w:hAnsi="Times New Roman"/>
          <w:sz w:val="24"/>
          <w:szCs w:val="24"/>
        </w:rPr>
        <w:t xml:space="preserve">Касае се за </w:t>
      </w:r>
      <w:r>
        <w:rPr>
          <w:rFonts w:ascii="Times New Roman" w:hAnsi="Times New Roman"/>
          <w:sz w:val="24"/>
          <w:szCs w:val="24"/>
        </w:rPr>
        <w:t xml:space="preserve">изграждането </w:t>
      </w:r>
      <w:r w:rsidRPr="0006742A">
        <w:rPr>
          <w:rFonts w:ascii="Times New Roman" w:hAnsi="Times New Roman"/>
          <w:sz w:val="24"/>
          <w:szCs w:val="24"/>
        </w:rPr>
        <w:t>на присъединителен електропровод 110kV от ФВЕЦ</w:t>
      </w:r>
      <w:r>
        <w:rPr>
          <w:rFonts w:ascii="Times New Roman" w:hAnsi="Times New Roman"/>
          <w:sz w:val="24"/>
          <w:szCs w:val="24"/>
        </w:rPr>
        <w:t xml:space="preserve"> (ПИ </w:t>
      </w:r>
      <w:r w:rsidRPr="00AB0450">
        <w:rPr>
          <w:rFonts w:ascii="Times New Roman" w:hAnsi="Times New Roman"/>
          <w:sz w:val="24"/>
          <w:szCs w:val="24"/>
        </w:rPr>
        <w:t>24582.11.152</w:t>
      </w:r>
      <w:r>
        <w:rPr>
          <w:rFonts w:ascii="Times New Roman" w:hAnsi="Times New Roman"/>
          <w:sz w:val="24"/>
          <w:szCs w:val="24"/>
        </w:rPr>
        <w:t xml:space="preserve">), землището на с. Дълго поле, община Калояново, област Пловдив до </w:t>
      </w:r>
      <w:r w:rsidRPr="00252F0B">
        <w:rPr>
          <w:rFonts w:ascii="Times New Roman" w:hAnsi="Times New Roman"/>
          <w:sz w:val="24"/>
          <w:szCs w:val="24"/>
        </w:rPr>
        <w:t>подстанция</w:t>
      </w:r>
      <w:r>
        <w:rPr>
          <w:rFonts w:ascii="Times New Roman" w:hAnsi="Times New Roman"/>
          <w:sz w:val="24"/>
          <w:szCs w:val="24"/>
        </w:rPr>
        <w:t xml:space="preserve"> Чернозем (ПИ </w:t>
      </w:r>
      <w:r w:rsidRPr="00AB0450">
        <w:rPr>
          <w:rFonts w:ascii="Times New Roman" w:hAnsi="Times New Roman"/>
          <w:sz w:val="24"/>
          <w:szCs w:val="24"/>
        </w:rPr>
        <w:t>81133.51.176</w:t>
      </w:r>
      <w:r>
        <w:rPr>
          <w:rFonts w:ascii="Times New Roman" w:hAnsi="Times New Roman"/>
          <w:sz w:val="24"/>
          <w:szCs w:val="24"/>
        </w:rPr>
        <w:t>), землището на с. Черноземен, община Калояново, област Пловдив, с обща дължина 4,646 км (схема 1). Условно, изграждането му обхваща три участъка:</w:t>
      </w:r>
    </w:p>
    <w:p w14:paraId="14704217" w14:textId="77777777" w:rsidR="001856BF" w:rsidRDefault="001856BF" w:rsidP="0018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4C1356">
        <w:rPr>
          <w:rFonts w:ascii="Times New Roman" w:hAnsi="Times New Roman"/>
          <w:i/>
          <w:sz w:val="24"/>
          <w:szCs w:val="24"/>
        </w:rPr>
        <w:t>Участък 1</w:t>
      </w:r>
      <w:r>
        <w:rPr>
          <w:rFonts w:ascii="Times New Roman" w:hAnsi="Times New Roman"/>
          <w:sz w:val="24"/>
          <w:szCs w:val="24"/>
        </w:rPr>
        <w:t xml:space="preserve">: от </w:t>
      </w:r>
      <w:r w:rsidRPr="0006742A">
        <w:rPr>
          <w:rFonts w:ascii="Times New Roman" w:hAnsi="Times New Roman"/>
          <w:sz w:val="24"/>
          <w:szCs w:val="24"/>
        </w:rPr>
        <w:t>ФВЕЦ</w:t>
      </w:r>
      <w:r>
        <w:rPr>
          <w:rFonts w:ascii="Times New Roman" w:hAnsi="Times New Roman"/>
          <w:sz w:val="24"/>
          <w:szCs w:val="24"/>
        </w:rPr>
        <w:t xml:space="preserve"> (ПИ </w:t>
      </w:r>
      <w:r w:rsidRPr="00AB0450">
        <w:rPr>
          <w:rFonts w:ascii="Times New Roman" w:hAnsi="Times New Roman"/>
          <w:sz w:val="24"/>
          <w:szCs w:val="24"/>
        </w:rPr>
        <w:t>24582.11.152</w:t>
      </w:r>
      <w:r>
        <w:rPr>
          <w:rFonts w:ascii="Times New Roman" w:hAnsi="Times New Roman"/>
          <w:sz w:val="24"/>
          <w:szCs w:val="24"/>
        </w:rPr>
        <w:t>) до стълб 2 (ПИ 35523.26.163) (схема 2). В този участък</w:t>
      </w:r>
      <w:r w:rsidRPr="00067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предвижда изграждането на ново трасе за пренос на електроенергия, при което в ПИ 35523.26.138 ще се положи изцяло нов стълб (стълб № 1) с координати по БГС 2005: Х (4689241.62) и Y (439411.60). Дължината на новото трасе е </w:t>
      </w:r>
      <w:r w:rsidRPr="000266B9">
        <w:rPr>
          <w:rFonts w:ascii="Times New Roman" w:hAnsi="Times New Roman"/>
          <w:sz w:val="24"/>
          <w:szCs w:val="24"/>
        </w:rPr>
        <w:t xml:space="preserve">323,60 м, </w:t>
      </w:r>
      <w:r>
        <w:rPr>
          <w:rFonts w:ascii="Times New Roman" w:hAnsi="Times New Roman"/>
          <w:sz w:val="24"/>
          <w:szCs w:val="24"/>
        </w:rPr>
        <w:t xml:space="preserve">от които 24 м </w:t>
      </w:r>
      <w:r w:rsidRPr="000266B9"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hAnsi="Times New Roman"/>
          <w:sz w:val="24"/>
          <w:szCs w:val="24"/>
        </w:rPr>
        <w:t>т</w:t>
      </w:r>
      <w:r w:rsidRPr="000266B9">
        <w:rPr>
          <w:rFonts w:ascii="Times New Roman" w:hAnsi="Times New Roman"/>
          <w:sz w:val="24"/>
          <w:szCs w:val="24"/>
        </w:rPr>
        <w:t xml:space="preserve"> в съществуващ сервитут на „стар“ </w:t>
      </w:r>
      <w:r w:rsidR="00CA4D46">
        <w:rPr>
          <w:rFonts w:ascii="Times New Roman" w:hAnsi="Times New Roman"/>
          <w:sz w:val="24"/>
          <w:szCs w:val="24"/>
        </w:rPr>
        <w:t>въздушен електропровод (</w:t>
      </w:r>
      <w:r w:rsidRPr="000266B9">
        <w:rPr>
          <w:rFonts w:ascii="Times New Roman" w:hAnsi="Times New Roman"/>
          <w:sz w:val="24"/>
          <w:szCs w:val="24"/>
        </w:rPr>
        <w:t>ВЕ</w:t>
      </w:r>
      <w:r w:rsidR="00CA4D46">
        <w:rPr>
          <w:rFonts w:ascii="Times New Roman" w:hAnsi="Times New Roman"/>
          <w:sz w:val="24"/>
          <w:szCs w:val="24"/>
        </w:rPr>
        <w:t>)</w:t>
      </w:r>
      <w:r w:rsidRPr="000266B9">
        <w:rPr>
          <w:rFonts w:ascii="Times New Roman" w:hAnsi="Times New Roman"/>
          <w:sz w:val="24"/>
          <w:szCs w:val="24"/>
        </w:rPr>
        <w:t xml:space="preserve"> 110 kV „Игнатиев“</w:t>
      </w:r>
      <w:r>
        <w:rPr>
          <w:rFonts w:ascii="Times New Roman" w:hAnsi="Times New Roman"/>
          <w:sz w:val="24"/>
          <w:szCs w:val="24"/>
        </w:rPr>
        <w:t xml:space="preserve"> (стълб № 2). Новото трасе преминава през 14 имота (табл. 1) намиращи </w:t>
      </w:r>
      <w:r w:rsidRPr="0006742A">
        <w:rPr>
          <w:rFonts w:ascii="Times New Roman" w:hAnsi="Times New Roman"/>
          <w:sz w:val="24"/>
          <w:szCs w:val="24"/>
        </w:rPr>
        <w:t xml:space="preserve">се в землището на с. Калояново, община Калояново, област Пловдив, </w:t>
      </w:r>
      <w:r>
        <w:rPr>
          <w:rFonts w:ascii="Times New Roman" w:hAnsi="Times New Roman"/>
          <w:sz w:val="24"/>
          <w:szCs w:val="24"/>
        </w:rPr>
        <w:t>като за тях</w:t>
      </w:r>
      <w:r w:rsidRPr="00067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провежда процедура по </w:t>
      </w:r>
      <w:r w:rsidRPr="0006742A">
        <w:rPr>
          <w:rFonts w:ascii="Times New Roman" w:hAnsi="Times New Roman"/>
          <w:sz w:val="24"/>
          <w:szCs w:val="24"/>
        </w:rPr>
        <w:t>промяна на ПУП-ПП</w:t>
      </w:r>
      <w:r>
        <w:rPr>
          <w:rFonts w:ascii="Times New Roman" w:hAnsi="Times New Roman"/>
          <w:sz w:val="24"/>
          <w:szCs w:val="24"/>
        </w:rPr>
        <w:t>.</w:t>
      </w:r>
    </w:p>
    <w:p w14:paraId="31A41C3C" w14:textId="77777777" w:rsidR="001856BF" w:rsidRDefault="001856BF" w:rsidP="0018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4C1356">
        <w:rPr>
          <w:rFonts w:ascii="Times New Roman" w:hAnsi="Times New Roman"/>
          <w:i/>
          <w:sz w:val="24"/>
          <w:szCs w:val="24"/>
        </w:rPr>
        <w:t>Участък 2</w:t>
      </w:r>
      <w:r>
        <w:rPr>
          <w:rFonts w:ascii="Times New Roman" w:hAnsi="Times New Roman"/>
          <w:sz w:val="24"/>
          <w:szCs w:val="24"/>
        </w:rPr>
        <w:t xml:space="preserve">: от стълб № 2 до стълб № 15. В този участък ще се използва трасето на демонтирана част от </w:t>
      </w:r>
      <w:r w:rsidR="00F86C77">
        <w:rPr>
          <w:rFonts w:ascii="Times New Roman" w:hAnsi="Times New Roman"/>
          <w:sz w:val="24"/>
          <w:szCs w:val="24"/>
        </w:rPr>
        <w:t>Въздушна линия (</w:t>
      </w:r>
      <w:r w:rsidRPr="00626A2A">
        <w:rPr>
          <w:rFonts w:ascii="Times New Roman" w:hAnsi="Times New Roman"/>
          <w:sz w:val="24"/>
          <w:szCs w:val="24"/>
        </w:rPr>
        <w:t>ВЛ</w:t>
      </w:r>
      <w:r w:rsidR="00F86C77">
        <w:rPr>
          <w:rFonts w:ascii="Times New Roman" w:hAnsi="Times New Roman"/>
          <w:sz w:val="24"/>
          <w:szCs w:val="24"/>
        </w:rPr>
        <w:t>)</w:t>
      </w:r>
      <w:r w:rsidRPr="00626A2A">
        <w:rPr>
          <w:rFonts w:ascii="Times New Roman" w:hAnsi="Times New Roman"/>
          <w:sz w:val="24"/>
          <w:szCs w:val="24"/>
        </w:rPr>
        <w:t xml:space="preserve"> 110kV Игнатиев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2F0B">
        <w:rPr>
          <w:rFonts w:ascii="Times New Roman" w:hAnsi="Times New Roman"/>
          <w:sz w:val="24"/>
          <w:szCs w:val="24"/>
        </w:rPr>
        <w:t>Предвижда се обновяване на фундаментите</w:t>
      </w:r>
      <w:r>
        <w:rPr>
          <w:rFonts w:ascii="Times New Roman" w:hAnsi="Times New Roman"/>
          <w:sz w:val="24"/>
          <w:szCs w:val="24"/>
        </w:rPr>
        <w:t xml:space="preserve"> и поставянето на стълбове на мястото на премахнатите преди време такива.</w:t>
      </w:r>
    </w:p>
    <w:p w14:paraId="7FDC0641" w14:textId="77777777" w:rsidR="001856BF" w:rsidRDefault="001856BF" w:rsidP="0018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13A3">
        <w:rPr>
          <w:rFonts w:ascii="Times New Roman" w:hAnsi="Times New Roman"/>
          <w:sz w:val="24"/>
          <w:szCs w:val="24"/>
        </w:rPr>
        <w:t xml:space="preserve">За целта </w:t>
      </w:r>
      <w:r>
        <w:rPr>
          <w:rFonts w:ascii="Times New Roman" w:hAnsi="Times New Roman"/>
          <w:sz w:val="24"/>
          <w:szCs w:val="24"/>
        </w:rPr>
        <w:t xml:space="preserve">на промените в следващия Участък 3, </w:t>
      </w:r>
      <w:r w:rsidRPr="000B13A3">
        <w:rPr>
          <w:rFonts w:ascii="Times New Roman" w:hAnsi="Times New Roman"/>
          <w:sz w:val="24"/>
          <w:szCs w:val="24"/>
        </w:rPr>
        <w:t>стълб №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0B13A3">
        <w:rPr>
          <w:rFonts w:ascii="Times New Roman" w:hAnsi="Times New Roman"/>
          <w:sz w:val="24"/>
          <w:szCs w:val="24"/>
        </w:rPr>
        <w:t xml:space="preserve"> ще се измести</w:t>
      </w:r>
      <w:r>
        <w:rPr>
          <w:rFonts w:ascii="Times New Roman" w:hAnsi="Times New Roman"/>
          <w:sz w:val="24"/>
          <w:szCs w:val="24"/>
        </w:rPr>
        <w:t xml:space="preserve"> с 20 м</w:t>
      </w:r>
      <w:r w:rsidRPr="000B13A3">
        <w:rPr>
          <w:rFonts w:ascii="Times New Roman" w:hAnsi="Times New Roman"/>
          <w:sz w:val="24"/>
          <w:szCs w:val="24"/>
        </w:rPr>
        <w:t xml:space="preserve"> в оста към стълб №</w:t>
      </w:r>
      <w:r>
        <w:rPr>
          <w:rFonts w:ascii="Times New Roman" w:hAnsi="Times New Roman"/>
          <w:sz w:val="24"/>
          <w:szCs w:val="24"/>
        </w:rPr>
        <w:t xml:space="preserve"> 14, в границите на сервитутите им</w:t>
      </w:r>
      <w:r w:rsidRPr="000B13A3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мястото</w:t>
      </w:r>
      <w:r w:rsidRPr="000B13A3">
        <w:rPr>
          <w:rFonts w:ascii="Times New Roman" w:hAnsi="Times New Roman"/>
          <w:sz w:val="24"/>
          <w:szCs w:val="24"/>
        </w:rPr>
        <w:t xml:space="preserve"> от стълб №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0B13A3">
        <w:rPr>
          <w:rFonts w:ascii="Times New Roman" w:hAnsi="Times New Roman"/>
          <w:sz w:val="24"/>
          <w:szCs w:val="24"/>
        </w:rPr>
        <w:t xml:space="preserve"> до стълб №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0B13A3">
        <w:rPr>
          <w:rFonts w:ascii="Times New Roman" w:hAnsi="Times New Roman"/>
          <w:sz w:val="24"/>
          <w:szCs w:val="24"/>
        </w:rPr>
        <w:t xml:space="preserve"> трасето на ВЛ 110kV Игнати</w:t>
      </w:r>
      <w:r>
        <w:rPr>
          <w:rFonts w:ascii="Times New Roman" w:hAnsi="Times New Roman"/>
          <w:sz w:val="24"/>
          <w:szCs w:val="24"/>
        </w:rPr>
        <w:t xml:space="preserve">ев се приближава към старото </w:t>
      </w:r>
      <w:r w:rsidRPr="000B13A3">
        <w:rPr>
          <w:rFonts w:ascii="Times New Roman" w:hAnsi="Times New Roman"/>
          <w:sz w:val="24"/>
          <w:szCs w:val="24"/>
        </w:rPr>
        <w:t>трасе</w:t>
      </w:r>
      <w:r>
        <w:rPr>
          <w:rFonts w:ascii="Times New Roman" w:hAnsi="Times New Roman"/>
          <w:sz w:val="24"/>
          <w:szCs w:val="24"/>
        </w:rPr>
        <w:t>, като се извършва преминаване под ВЛ 400kV Вежен</w:t>
      </w:r>
      <w:r w:rsidRPr="00CC6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 съобразени</w:t>
      </w:r>
      <w:r w:rsidRPr="00CC6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ситуацията </w:t>
      </w:r>
      <w:r w:rsidRPr="00CC6B72">
        <w:rPr>
          <w:rFonts w:ascii="Times New Roman" w:hAnsi="Times New Roman"/>
          <w:sz w:val="24"/>
          <w:szCs w:val="24"/>
        </w:rPr>
        <w:t>габарит</w:t>
      </w:r>
      <w:r>
        <w:rPr>
          <w:rFonts w:ascii="Times New Roman" w:hAnsi="Times New Roman"/>
          <w:sz w:val="24"/>
          <w:szCs w:val="24"/>
        </w:rPr>
        <w:t>и. В участъка от стълб № 13 до № 14</w:t>
      </w:r>
      <w:r w:rsidRPr="00CC6B72">
        <w:rPr>
          <w:rFonts w:ascii="Times New Roman" w:hAnsi="Times New Roman"/>
          <w:sz w:val="24"/>
          <w:szCs w:val="24"/>
        </w:rPr>
        <w:t xml:space="preserve"> тр</w:t>
      </w:r>
      <w:r>
        <w:rPr>
          <w:rFonts w:ascii="Times New Roman" w:hAnsi="Times New Roman"/>
          <w:sz w:val="24"/>
          <w:szCs w:val="24"/>
        </w:rPr>
        <w:t xml:space="preserve">асето е успоредно на старата </w:t>
      </w:r>
      <w:r w:rsidRPr="00CC6B72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626A2A">
        <w:rPr>
          <w:rFonts w:ascii="Times New Roman" w:hAnsi="Times New Roman"/>
          <w:sz w:val="24"/>
          <w:szCs w:val="24"/>
        </w:rPr>
        <w:t>ВЛ 110kV Игнатиев</w:t>
      </w:r>
      <w:r>
        <w:rPr>
          <w:rFonts w:ascii="Times New Roman" w:hAnsi="Times New Roman"/>
          <w:sz w:val="24"/>
          <w:szCs w:val="24"/>
        </w:rPr>
        <w:t>, като</w:t>
      </w:r>
      <w:r w:rsidRPr="00CC6B72">
        <w:rPr>
          <w:rFonts w:ascii="Times New Roman" w:hAnsi="Times New Roman"/>
          <w:sz w:val="24"/>
          <w:szCs w:val="24"/>
        </w:rPr>
        <w:t xml:space="preserve"> при стълб №</w:t>
      </w:r>
      <w:r>
        <w:rPr>
          <w:rFonts w:ascii="Times New Roman" w:hAnsi="Times New Roman"/>
          <w:sz w:val="24"/>
          <w:szCs w:val="24"/>
        </w:rPr>
        <w:t xml:space="preserve"> 14 прави чу</w:t>
      </w:r>
      <w:r w:rsidR="00F233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ка към стълб № 15</w:t>
      </w:r>
      <w:r w:rsidRPr="00CC6B72">
        <w:rPr>
          <w:rFonts w:ascii="Times New Roman" w:hAnsi="Times New Roman"/>
          <w:sz w:val="24"/>
          <w:szCs w:val="24"/>
        </w:rPr>
        <w:t xml:space="preserve">, който </w:t>
      </w:r>
      <w:r>
        <w:rPr>
          <w:rFonts w:ascii="Times New Roman" w:hAnsi="Times New Roman"/>
          <w:sz w:val="24"/>
          <w:szCs w:val="24"/>
        </w:rPr>
        <w:t>с</w:t>
      </w:r>
      <w:r w:rsidRPr="00CC6B72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предвижда да е </w:t>
      </w:r>
      <w:r w:rsidRPr="00CC6B72">
        <w:rPr>
          <w:rFonts w:ascii="Times New Roman" w:hAnsi="Times New Roman"/>
          <w:sz w:val="24"/>
          <w:szCs w:val="24"/>
        </w:rPr>
        <w:t>общ с този на ВЛ 110kV от ФВЕЦ.</w:t>
      </w:r>
    </w:p>
    <w:p w14:paraId="36E8F15C" w14:textId="77777777" w:rsidR="001856BF" w:rsidRDefault="001856BF" w:rsidP="0018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Мястото</w:t>
      </w:r>
      <w:r w:rsidRPr="000B13A3">
        <w:rPr>
          <w:rFonts w:ascii="Times New Roman" w:hAnsi="Times New Roman"/>
          <w:sz w:val="24"/>
          <w:szCs w:val="24"/>
        </w:rPr>
        <w:t xml:space="preserve"> от стълб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A3">
        <w:rPr>
          <w:rFonts w:ascii="Times New Roman" w:hAnsi="Times New Roman"/>
          <w:sz w:val="24"/>
          <w:szCs w:val="24"/>
        </w:rPr>
        <w:t>13 до стълб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A3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е третирано</w:t>
      </w:r>
      <w:r w:rsidRPr="000B13A3">
        <w:rPr>
          <w:rFonts w:ascii="Times New Roman" w:hAnsi="Times New Roman"/>
          <w:sz w:val="24"/>
          <w:szCs w:val="24"/>
        </w:rPr>
        <w:t xml:space="preserve"> като участък със стеснено трасе по смисъла на чл. 531, ал. 6 от Наредба</w:t>
      </w:r>
      <w:r>
        <w:rPr>
          <w:rFonts w:ascii="Times New Roman" w:hAnsi="Times New Roman"/>
          <w:sz w:val="24"/>
          <w:szCs w:val="24"/>
        </w:rPr>
        <w:t xml:space="preserve"> за устройството на електрическите уредби и електропроводните линии (НУЕУЕ</w:t>
      </w:r>
      <w:r w:rsidRPr="000B13A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 w:rsidRPr="000B13A3">
        <w:rPr>
          <w:rFonts w:ascii="Times New Roman" w:hAnsi="Times New Roman"/>
          <w:sz w:val="24"/>
          <w:szCs w:val="24"/>
        </w:rPr>
        <w:t xml:space="preserve"> - участък в извъннаселено място, когато близо до изгражданите ВЛ има инженерни съоръжения (ВЛ, ТТ линии, жп линии и др.)</w:t>
      </w:r>
    </w:p>
    <w:p w14:paraId="2180391B" w14:textId="77777777" w:rsidR="00324233" w:rsidRDefault="001856BF" w:rsidP="00C92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4C1356">
        <w:rPr>
          <w:rFonts w:ascii="Times New Roman" w:hAnsi="Times New Roman"/>
          <w:i/>
          <w:sz w:val="24"/>
          <w:szCs w:val="24"/>
        </w:rPr>
        <w:t>Участък 3</w:t>
      </w:r>
      <w:r>
        <w:rPr>
          <w:rFonts w:ascii="Times New Roman" w:hAnsi="Times New Roman"/>
          <w:sz w:val="24"/>
          <w:szCs w:val="24"/>
        </w:rPr>
        <w:t xml:space="preserve">: от стълб № 15 до входа в подстанция Чернозем. </w:t>
      </w:r>
      <w:r w:rsidRPr="000B13A3">
        <w:rPr>
          <w:rFonts w:ascii="Times New Roman" w:hAnsi="Times New Roman"/>
          <w:sz w:val="24"/>
          <w:szCs w:val="24"/>
        </w:rPr>
        <w:t>При стълб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A3">
        <w:rPr>
          <w:rFonts w:ascii="Times New Roman" w:hAnsi="Times New Roman"/>
          <w:sz w:val="24"/>
          <w:szCs w:val="24"/>
        </w:rPr>
        <w:t xml:space="preserve">15 от присъединителния електропровод се предвижда трасето да заеме </w:t>
      </w:r>
      <w:r>
        <w:rPr>
          <w:rFonts w:ascii="Times New Roman" w:hAnsi="Times New Roman"/>
          <w:sz w:val="24"/>
          <w:szCs w:val="24"/>
        </w:rPr>
        <w:t>това</w:t>
      </w:r>
      <w:r w:rsidRPr="000B13A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съществуващата ВЛ 110kV Игнатиев</w:t>
      </w:r>
      <w:r w:rsidRPr="000B13A3">
        <w:rPr>
          <w:rFonts w:ascii="Times New Roman" w:hAnsi="Times New Roman"/>
          <w:sz w:val="24"/>
          <w:szCs w:val="24"/>
        </w:rPr>
        <w:t xml:space="preserve">, като при </w:t>
      </w:r>
      <w:r>
        <w:rPr>
          <w:rFonts w:ascii="Times New Roman" w:hAnsi="Times New Roman"/>
          <w:sz w:val="24"/>
          <w:szCs w:val="24"/>
        </w:rPr>
        <w:t xml:space="preserve">този стълб </w:t>
      </w:r>
      <w:r w:rsidRPr="000B13A3">
        <w:rPr>
          <w:rFonts w:ascii="Times New Roman" w:hAnsi="Times New Roman"/>
          <w:sz w:val="24"/>
          <w:szCs w:val="24"/>
        </w:rPr>
        <w:t>присъединителния електропровод 110kV от ФВЕЦ ще е разположен от северозападната стр</w:t>
      </w:r>
      <w:r>
        <w:rPr>
          <w:rFonts w:ascii="Times New Roman" w:hAnsi="Times New Roman"/>
          <w:sz w:val="24"/>
          <w:szCs w:val="24"/>
        </w:rPr>
        <w:t>ана, а ВЛ 110kV Игнатиев от юго</w:t>
      </w:r>
      <w:r w:rsidRPr="000B13A3">
        <w:rPr>
          <w:rFonts w:ascii="Times New Roman" w:hAnsi="Times New Roman"/>
          <w:sz w:val="24"/>
          <w:szCs w:val="24"/>
        </w:rPr>
        <w:t>източната страна.</w:t>
      </w:r>
      <w:r>
        <w:rPr>
          <w:rFonts w:ascii="Times New Roman" w:hAnsi="Times New Roman"/>
          <w:sz w:val="24"/>
          <w:szCs w:val="24"/>
        </w:rPr>
        <w:t xml:space="preserve"> За целта, ц</w:t>
      </w:r>
      <w:r w:rsidRPr="00E37A0A">
        <w:rPr>
          <w:rFonts w:ascii="Times New Roman" w:hAnsi="Times New Roman"/>
          <w:sz w:val="24"/>
          <w:szCs w:val="24"/>
        </w:rPr>
        <w:t>ентралния</w:t>
      </w:r>
      <w:r>
        <w:rPr>
          <w:rFonts w:ascii="Times New Roman" w:hAnsi="Times New Roman"/>
          <w:sz w:val="24"/>
          <w:szCs w:val="24"/>
        </w:rPr>
        <w:t>т пикет на стълб № 15 се измества с 5 м</w:t>
      </w:r>
      <w:r w:rsidRPr="00E37A0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направление към стълб № 16</w:t>
      </w:r>
      <w:r w:rsidRPr="00E37A0A">
        <w:rPr>
          <w:rFonts w:ascii="Times New Roman" w:hAnsi="Times New Roman"/>
          <w:sz w:val="24"/>
          <w:szCs w:val="24"/>
        </w:rPr>
        <w:t xml:space="preserve"> с оглед на факта, че стълб</w:t>
      </w:r>
      <w:r w:rsidR="00134C44">
        <w:rPr>
          <w:rFonts w:ascii="Times New Roman" w:hAnsi="Times New Roman"/>
          <w:sz w:val="24"/>
          <w:szCs w:val="24"/>
        </w:rPr>
        <w:t>ът</w:t>
      </w:r>
      <w:r w:rsidRPr="00E37A0A">
        <w:rPr>
          <w:rFonts w:ascii="Times New Roman" w:hAnsi="Times New Roman"/>
          <w:sz w:val="24"/>
          <w:szCs w:val="24"/>
        </w:rPr>
        <w:t xml:space="preserve"> е специален </w:t>
      </w:r>
      <w:r>
        <w:rPr>
          <w:rFonts w:ascii="Times New Roman" w:hAnsi="Times New Roman"/>
          <w:sz w:val="24"/>
          <w:szCs w:val="24"/>
        </w:rPr>
        <w:t>и с характерно разположение</w:t>
      </w:r>
      <w:r w:rsidRPr="00E37A0A">
        <w:rPr>
          <w:rFonts w:ascii="Times New Roman" w:hAnsi="Times New Roman"/>
          <w:sz w:val="24"/>
          <w:szCs w:val="24"/>
        </w:rPr>
        <w:t xml:space="preserve"> на конзолите му.</w:t>
      </w:r>
      <w:r>
        <w:rPr>
          <w:rFonts w:ascii="Times New Roman" w:hAnsi="Times New Roman"/>
          <w:sz w:val="24"/>
          <w:szCs w:val="24"/>
        </w:rPr>
        <w:t xml:space="preserve"> На стълб № 15</w:t>
      </w:r>
      <w:r w:rsidRPr="00E37A0A">
        <w:rPr>
          <w:rFonts w:ascii="Times New Roman" w:hAnsi="Times New Roman"/>
          <w:sz w:val="24"/>
          <w:szCs w:val="24"/>
        </w:rPr>
        <w:t xml:space="preserve"> двете ВЛ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6B72">
        <w:rPr>
          <w:rFonts w:ascii="Times New Roman" w:hAnsi="Times New Roman"/>
          <w:sz w:val="24"/>
          <w:szCs w:val="24"/>
        </w:rPr>
        <w:t>110kV от ФВЕЦ</w:t>
      </w:r>
      <w:r>
        <w:rPr>
          <w:rFonts w:ascii="Times New Roman" w:hAnsi="Times New Roman"/>
          <w:sz w:val="24"/>
          <w:szCs w:val="24"/>
        </w:rPr>
        <w:t xml:space="preserve"> и съществуващата 110kV Игнатиев) </w:t>
      </w:r>
      <w:r w:rsidRPr="00E37A0A">
        <w:rPr>
          <w:rFonts w:ascii="Times New Roman" w:hAnsi="Times New Roman"/>
          <w:sz w:val="24"/>
          <w:szCs w:val="24"/>
        </w:rPr>
        <w:t xml:space="preserve">сменят местата си с цел запазване на </w:t>
      </w:r>
      <w:r w:rsidRPr="00E37A0A">
        <w:rPr>
          <w:rFonts w:ascii="Times New Roman" w:hAnsi="Times New Roman"/>
          <w:sz w:val="24"/>
          <w:szCs w:val="24"/>
        </w:rPr>
        <w:lastRenderedPageBreak/>
        <w:t xml:space="preserve">изводните полета в </w:t>
      </w:r>
      <w:r>
        <w:rPr>
          <w:rFonts w:ascii="Times New Roman" w:hAnsi="Times New Roman"/>
          <w:sz w:val="24"/>
          <w:szCs w:val="24"/>
        </w:rPr>
        <w:t>подстанция</w:t>
      </w:r>
      <w:r w:rsidRPr="00E37A0A">
        <w:rPr>
          <w:rFonts w:ascii="Times New Roman" w:hAnsi="Times New Roman"/>
          <w:sz w:val="24"/>
          <w:szCs w:val="24"/>
        </w:rPr>
        <w:t xml:space="preserve"> Чернозем. В </w:t>
      </w:r>
      <w:r>
        <w:rPr>
          <w:rFonts w:ascii="Times New Roman" w:hAnsi="Times New Roman"/>
          <w:sz w:val="24"/>
          <w:szCs w:val="24"/>
        </w:rPr>
        <w:t xml:space="preserve">подстанцията, </w:t>
      </w:r>
      <w:r w:rsidRPr="00E37A0A">
        <w:rPr>
          <w:rFonts w:ascii="Times New Roman" w:hAnsi="Times New Roman"/>
          <w:sz w:val="24"/>
          <w:szCs w:val="24"/>
        </w:rPr>
        <w:t>ВЛ 110kV Игнатиев запазва фазовия си ред.</w:t>
      </w:r>
    </w:p>
    <w:p w14:paraId="4F1B7CC0" w14:textId="77777777" w:rsidR="001856BF" w:rsidRDefault="001856BF" w:rsidP="0018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335D">
        <w:rPr>
          <w:rFonts w:ascii="Times New Roman" w:hAnsi="Times New Roman"/>
          <w:sz w:val="24"/>
          <w:szCs w:val="24"/>
        </w:rPr>
        <w:t>Поради особеностите на присъединяването на новия електропровод към п</w:t>
      </w:r>
      <w:r>
        <w:rPr>
          <w:rFonts w:ascii="Times New Roman" w:hAnsi="Times New Roman"/>
          <w:sz w:val="24"/>
          <w:szCs w:val="24"/>
        </w:rPr>
        <w:t>одстанция</w:t>
      </w:r>
      <w:r w:rsidRPr="00FE335D">
        <w:rPr>
          <w:rFonts w:ascii="Times New Roman" w:hAnsi="Times New Roman"/>
          <w:sz w:val="24"/>
          <w:szCs w:val="24"/>
        </w:rPr>
        <w:t xml:space="preserve"> Чернозем (оборудване на ново поле за присъединяване на ФВЕЦ), се предвижда трасетата на съществуващата ВЛ 110kV Игнатиев и присъединителния електропровод да се разменят. Размяната на двете </w:t>
      </w:r>
      <w:r>
        <w:rPr>
          <w:rFonts w:ascii="Times New Roman" w:hAnsi="Times New Roman"/>
          <w:sz w:val="24"/>
          <w:szCs w:val="24"/>
        </w:rPr>
        <w:t xml:space="preserve">тройки ще се изпълни на стълб № 15, </w:t>
      </w:r>
      <w:r w:rsidRPr="00FE335D">
        <w:rPr>
          <w:rFonts w:ascii="Times New Roman" w:hAnsi="Times New Roman"/>
          <w:sz w:val="24"/>
          <w:szCs w:val="24"/>
        </w:rPr>
        <w:t>като ВЛ 110kV Игнатиев остане от северната страна, а тази на присъединителния електропровод – от южната. За целта</w:t>
      </w:r>
      <w:r>
        <w:rPr>
          <w:rFonts w:ascii="Times New Roman" w:hAnsi="Times New Roman"/>
          <w:sz w:val="24"/>
          <w:szCs w:val="24"/>
        </w:rPr>
        <w:t>,</w:t>
      </w:r>
      <w:r w:rsidRPr="00FE335D">
        <w:rPr>
          <w:rFonts w:ascii="Times New Roman" w:hAnsi="Times New Roman"/>
          <w:sz w:val="24"/>
          <w:szCs w:val="24"/>
        </w:rPr>
        <w:t xml:space="preserve"> стълба </w:t>
      </w:r>
      <w:r>
        <w:rPr>
          <w:rFonts w:ascii="Times New Roman" w:hAnsi="Times New Roman"/>
          <w:sz w:val="24"/>
          <w:szCs w:val="24"/>
        </w:rPr>
        <w:t>трябва да</w:t>
      </w:r>
      <w:r w:rsidRPr="00FE335D">
        <w:rPr>
          <w:rFonts w:ascii="Times New Roman" w:hAnsi="Times New Roman"/>
          <w:sz w:val="24"/>
          <w:szCs w:val="24"/>
        </w:rPr>
        <w:t xml:space="preserve"> бъде специален, условно обозначаван с индекс “S” и ще бъде снабден с 6 броя конзоли разположени перпендикулярно на двете линията и 6 броя, разположени в една равнина – от страната на </w:t>
      </w:r>
      <w:r>
        <w:rPr>
          <w:rFonts w:ascii="Times New Roman" w:hAnsi="Times New Roman"/>
          <w:sz w:val="24"/>
          <w:szCs w:val="24"/>
        </w:rPr>
        <w:t>подстанция</w:t>
      </w:r>
      <w:r w:rsidRPr="00FE335D">
        <w:rPr>
          <w:rFonts w:ascii="Times New Roman" w:hAnsi="Times New Roman"/>
          <w:sz w:val="24"/>
          <w:szCs w:val="24"/>
        </w:rPr>
        <w:t xml:space="preserve"> Чернозем. Поради изисквания на </w:t>
      </w:r>
      <w:r>
        <w:rPr>
          <w:rFonts w:ascii="Times New Roman" w:hAnsi="Times New Roman"/>
          <w:sz w:val="24"/>
          <w:szCs w:val="24"/>
        </w:rPr>
        <w:t>НУЕУЕ</w:t>
      </w:r>
      <w:r w:rsidRPr="000B13A3">
        <w:rPr>
          <w:rFonts w:ascii="Times New Roman" w:hAnsi="Times New Roman"/>
          <w:sz w:val="24"/>
          <w:szCs w:val="24"/>
        </w:rPr>
        <w:t>Л</w:t>
      </w:r>
      <w:r w:rsidRPr="00FE335D">
        <w:rPr>
          <w:rFonts w:ascii="Times New Roman" w:hAnsi="Times New Roman"/>
          <w:sz w:val="24"/>
          <w:szCs w:val="24"/>
        </w:rPr>
        <w:t xml:space="preserve"> стълба се налага да </w:t>
      </w:r>
      <w:r>
        <w:rPr>
          <w:rFonts w:ascii="Times New Roman" w:hAnsi="Times New Roman"/>
          <w:sz w:val="24"/>
          <w:szCs w:val="24"/>
        </w:rPr>
        <w:t>е със</w:t>
      </w:r>
      <w:r w:rsidRPr="00FE335D">
        <w:rPr>
          <w:rFonts w:ascii="Times New Roman" w:hAnsi="Times New Roman"/>
          <w:sz w:val="24"/>
          <w:szCs w:val="24"/>
        </w:rPr>
        <w:t xml:space="preserve"> специално изпълнение, като конзолите от страната на п</w:t>
      </w:r>
      <w:r>
        <w:rPr>
          <w:rFonts w:ascii="Times New Roman" w:hAnsi="Times New Roman"/>
          <w:sz w:val="24"/>
          <w:szCs w:val="24"/>
        </w:rPr>
        <w:t>одстанция Чернозем са с 3 м</w:t>
      </w:r>
      <w:r w:rsidRPr="00FE335D">
        <w:rPr>
          <w:rFonts w:ascii="Times New Roman" w:hAnsi="Times New Roman"/>
          <w:sz w:val="24"/>
          <w:szCs w:val="24"/>
        </w:rPr>
        <w:t xml:space="preserve"> вертикално разстояние.</w:t>
      </w:r>
    </w:p>
    <w:p w14:paraId="6C8DB793" w14:textId="77777777" w:rsidR="001856BF" w:rsidRDefault="001856BF" w:rsidP="0018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Участъкът от стълб № 15 до подстанция</w:t>
      </w:r>
      <w:r w:rsidRPr="00FE335D">
        <w:rPr>
          <w:rFonts w:ascii="Times New Roman" w:hAnsi="Times New Roman"/>
          <w:sz w:val="24"/>
          <w:szCs w:val="24"/>
        </w:rPr>
        <w:t xml:space="preserve"> Чернозем се предвижда </w:t>
      </w:r>
      <w:r>
        <w:rPr>
          <w:rFonts w:ascii="Times New Roman" w:hAnsi="Times New Roman"/>
          <w:sz w:val="24"/>
          <w:szCs w:val="24"/>
        </w:rPr>
        <w:t>да бъде изцяло реконструиран</w:t>
      </w:r>
      <w:r w:rsidRPr="00FE335D">
        <w:rPr>
          <w:rFonts w:ascii="Times New Roman" w:hAnsi="Times New Roman"/>
          <w:sz w:val="24"/>
          <w:szCs w:val="24"/>
        </w:rPr>
        <w:t>, като стълбовете ще се подменят с нови за две тройки проводници АСО-400.</w:t>
      </w:r>
    </w:p>
    <w:p w14:paraId="13C87CD7" w14:textId="77777777" w:rsidR="001856BF" w:rsidRDefault="001856BF" w:rsidP="0018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9F017" w14:textId="77777777" w:rsidR="001856BF" w:rsidRDefault="001856BF" w:rsidP="00185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DA21D92" wp14:editId="5F5545AD">
            <wp:extent cx="2806037" cy="5421599"/>
            <wp:effectExtent l="19050" t="0" r="0" b="0"/>
            <wp:docPr id="2" name="Картина 1" descr="she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066" cy="54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6DBC" w14:textId="77777777" w:rsidR="001856BF" w:rsidRDefault="001856BF" w:rsidP="0025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7A94CC" w14:textId="77777777" w:rsidR="001856BF" w:rsidRDefault="001856BF" w:rsidP="001856B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26409">
        <w:rPr>
          <w:rFonts w:ascii="Times New Roman" w:hAnsi="Times New Roman"/>
          <w:b/>
          <w:i/>
        </w:rPr>
        <w:lastRenderedPageBreak/>
        <w:t xml:space="preserve">Схема 1. Трасе на </w:t>
      </w:r>
      <w:r>
        <w:rPr>
          <w:rFonts w:ascii="Times New Roman" w:hAnsi="Times New Roman"/>
          <w:b/>
          <w:i/>
        </w:rPr>
        <w:t xml:space="preserve">присъединителния </w:t>
      </w:r>
      <w:r w:rsidRPr="00A26409">
        <w:rPr>
          <w:rFonts w:ascii="Times New Roman" w:hAnsi="Times New Roman"/>
          <w:b/>
          <w:i/>
        </w:rPr>
        <w:t>електропровод (в зелен цвят), използващ част от съществуващия сервитут на „стар“ ВЕ 110 kV „Игнатиев“</w:t>
      </w:r>
    </w:p>
    <w:p w14:paraId="24AB253C" w14:textId="77777777" w:rsidR="00252F0B" w:rsidRDefault="00252F0B" w:rsidP="001856B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54C04171" w14:textId="77777777" w:rsidR="00252F0B" w:rsidRDefault="00252F0B" w:rsidP="001856B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6E9B734D" w14:textId="77777777" w:rsidR="001856BF" w:rsidRDefault="001856BF" w:rsidP="001856B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5CA33659" w14:textId="77777777" w:rsidR="001856BF" w:rsidRPr="00A26409" w:rsidRDefault="001856BF" w:rsidP="001856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655EDD4E" wp14:editId="035CE2EA">
            <wp:extent cx="5760720" cy="2369185"/>
            <wp:effectExtent l="19050" t="0" r="0" b="0"/>
            <wp:docPr id="3" name="Картина 8" descr="she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8EB64" w14:textId="77777777" w:rsidR="00252F0B" w:rsidRDefault="00252F0B" w:rsidP="001856BF">
      <w:pPr>
        <w:spacing w:after="0" w:line="240" w:lineRule="auto"/>
        <w:ind w:left="720"/>
        <w:jc w:val="center"/>
        <w:textAlignment w:val="center"/>
        <w:rPr>
          <w:rFonts w:ascii="Times New Roman" w:hAnsi="Times New Roman"/>
          <w:sz w:val="24"/>
          <w:szCs w:val="24"/>
        </w:rPr>
      </w:pPr>
    </w:p>
    <w:p w14:paraId="601B4D38" w14:textId="77777777" w:rsidR="001856BF" w:rsidRDefault="001856BF" w:rsidP="001856BF">
      <w:pPr>
        <w:spacing w:after="0" w:line="240" w:lineRule="auto"/>
        <w:ind w:left="720"/>
        <w:jc w:val="center"/>
        <w:textAlignment w:val="center"/>
        <w:rPr>
          <w:rFonts w:ascii="Times New Roman" w:hAnsi="Times New Roman"/>
          <w:b/>
          <w:i/>
        </w:rPr>
      </w:pPr>
      <w:r w:rsidRPr="00A26409">
        <w:rPr>
          <w:rFonts w:ascii="Times New Roman" w:hAnsi="Times New Roman"/>
          <w:b/>
          <w:i/>
        </w:rPr>
        <w:t xml:space="preserve">Схема 2. Трасе на новия </w:t>
      </w:r>
      <w:r>
        <w:rPr>
          <w:rFonts w:ascii="Times New Roman" w:hAnsi="Times New Roman"/>
          <w:b/>
          <w:i/>
        </w:rPr>
        <w:t xml:space="preserve">участък на присъединителния </w:t>
      </w:r>
      <w:r w:rsidRPr="00A26409">
        <w:rPr>
          <w:rFonts w:ascii="Times New Roman" w:hAnsi="Times New Roman"/>
          <w:b/>
          <w:i/>
        </w:rPr>
        <w:t xml:space="preserve">електропровод между ФВЕЦ (ПИ 24582.11.152) и </w:t>
      </w:r>
      <w:r>
        <w:rPr>
          <w:rFonts w:ascii="Times New Roman" w:hAnsi="Times New Roman"/>
          <w:b/>
          <w:i/>
        </w:rPr>
        <w:t>демонтирания</w:t>
      </w:r>
      <w:r w:rsidRPr="00A26409">
        <w:rPr>
          <w:rFonts w:ascii="Times New Roman" w:hAnsi="Times New Roman"/>
          <w:b/>
          <w:i/>
        </w:rPr>
        <w:t xml:space="preserve"> ВЕ 110 kV „Игнатиев“ (стълб </w:t>
      </w:r>
      <w:r w:rsidR="00252F0B">
        <w:rPr>
          <w:rFonts w:ascii="Times New Roman" w:hAnsi="Times New Roman"/>
          <w:b/>
          <w:i/>
        </w:rPr>
        <w:t xml:space="preserve">№ </w:t>
      </w:r>
      <w:r w:rsidRPr="00A26409">
        <w:rPr>
          <w:rFonts w:ascii="Times New Roman" w:hAnsi="Times New Roman"/>
          <w:b/>
          <w:i/>
        </w:rPr>
        <w:t>2 в ПИ 35523.26.163)</w:t>
      </w:r>
    </w:p>
    <w:p w14:paraId="126E3AC8" w14:textId="77777777" w:rsidR="00CA4D46" w:rsidRDefault="00CA4D46" w:rsidP="001856BF">
      <w:pPr>
        <w:spacing w:after="0" w:line="240" w:lineRule="auto"/>
        <w:ind w:left="720"/>
        <w:jc w:val="center"/>
        <w:textAlignment w:val="center"/>
        <w:rPr>
          <w:rFonts w:ascii="Times New Roman" w:hAnsi="Times New Roman"/>
          <w:b/>
          <w:i/>
        </w:rPr>
      </w:pPr>
    </w:p>
    <w:p w14:paraId="29D1D18A" w14:textId="77777777" w:rsidR="00CA4D46" w:rsidRDefault="00CA4D46" w:rsidP="00CA4D46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Таблица 1:</w:t>
      </w:r>
      <w:r w:rsidRPr="0058086D">
        <w:rPr>
          <w:rFonts w:ascii="Times New Roman" w:hAnsi="Times New Roman"/>
          <w:b/>
          <w:i/>
        </w:rPr>
        <w:t xml:space="preserve"> </w:t>
      </w:r>
      <w:r w:rsidRPr="00CA4D46">
        <w:rPr>
          <w:rFonts w:ascii="Times New Roman" w:hAnsi="Times New Roman"/>
          <w:i/>
        </w:rPr>
        <w:t xml:space="preserve">Засегнати имоти от изграждането на новия участък от </w:t>
      </w:r>
      <w:r w:rsidRPr="00CA4D46">
        <w:rPr>
          <w:rFonts w:ascii="Times New Roman" w:hAnsi="Times New Roman"/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D79DBDD" wp14:editId="66F4713E">
            <wp:simplePos x="0" y="0"/>
            <wp:positionH relativeFrom="column">
              <wp:posOffset>422910</wp:posOffset>
            </wp:positionH>
            <wp:positionV relativeFrom="paragraph">
              <wp:posOffset>6969125</wp:posOffset>
            </wp:positionV>
            <wp:extent cx="6915150" cy="3524885"/>
            <wp:effectExtent l="19050" t="0" r="0" b="0"/>
            <wp:wrapNone/>
            <wp:docPr id="1" name="Картина 3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D46">
        <w:rPr>
          <w:rFonts w:ascii="Times New Roman" w:hAnsi="Times New Roman"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A94E0F" wp14:editId="5C247CEC">
            <wp:simplePos x="0" y="0"/>
            <wp:positionH relativeFrom="column">
              <wp:posOffset>422910</wp:posOffset>
            </wp:positionH>
            <wp:positionV relativeFrom="paragraph">
              <wp:posOffset>6969125</wp:posOffset>
            </wp:positionV>
            <wp:extent cx="6915150" cy="3524885"/>
            <wp:effectExtent l="19050" t="0" r="0" b="0"/>
            <wp:wrapNone/>
            <wp:docPr id="6" name="Картина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D46">
        <w:rPr>
          <w:rFonts w:ascii="Times New Roman" w:hAnsi="Times New Roman"/>
          <w:i/>
        </w:rPr>
        <w:t xml:space="preserve">присъединителния електропровод (от ФВЕЦ до стълб </w:t>
      </w:r>
      <w:r>
        <w:rPr>
          <w:rFonts w:ascii="Times New Roman" w:hAnsi="Times New Roman"/>
          <w:i/>
        </w:rPr>
        <w:t xml:space="preserve">№ </w:t>
      </w:r>
      <w:r w:rsidRPr="00CA4D46">
        <w:rPr>
          <w:rFonts w:ascii="Times New Roman" w:hAnsi="Times New Roman"/>
          <w:i/>
        </w:rPr>
        <w:t>2)</w:t>
      </w:r>
    </w:p>
    <w:p w14:paraId="71606E86" w14:textId="77777777" w:rsidR="001856BF" w:rsidRDefault="001856BF" w:rsidP="001856BF">
      <w:pPr>
        <w:spacing w:after="0" w:line="240" w:lineRule="auto"/>
        <w:ind w:left="720"/>
        <w:jc w:val="both"/>
        <w:textAlignment w:val="center"/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567"/>
        <w:gridCol w:w="426"/>
        <w:gridCol w:w="850"/>
        <w:gridCol w:w="851"/>
        <w:gridCol w:w="850"/>
        <w:gridCol w:w="851"/>
        <w:gridCol w:w="816"/>
      </w:tblGrid>
      <w:tr w:rsidR="001856BF" w14:paraId="632FE2D2" w14:textId="77777777" w:rsidTr="00252F0B">
        <w:trPr>
          <w:cantSplit/>
          <w:trHeight w:val="1488"/>
        </w:trPr>
        <w:tc>
          <w:tcPr>
            <w:tcW w:w="1242" w:type="dxa"/>
            <w:textDirection w:val="btLr"/>
          </w:tcPr>
          <w:p w14:paraId="1B7D1141" w14:textId="77777777" w:rsidR="001856BF" w:rsidRPr="00121FF9" w:rsidRDefault="001856BF" w:rsidP="00252F0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0BA6C8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Номер на ПИ</w:t>
            </w:r>
          </w:p>
        </w:tc>
        <w:tc>
          <w:tcPr>
            <w:tcW w:w="1134" w:type="dxa"/>
            <w:textDirection w:val="btLr"/>
          </w:tcPr>
          <w:p w14:paraId="620A1B06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Трайно предназначение на територията</w:t>
            </w:r>
          </w:p>
        </w:tc>
        <w:tc>
          <w:tcPr>
            <w:tcW w:w="1701" w:type="dxa"/>
            <w:textDirection w:val="btLr"/>
          </w:tcPr>
          <w:p w14:paraId="38BBA340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72A193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D3747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НТП</w:t>
            </w:r>
          </w:p>
        </w:tc>
        <w:tc>
          <w:tcPr>
            <w:tcW w:w="567" w:type="dxa"/>
            <w:textDirection w:val="btLr"/>
          </w:tcPr>
          <w:p w14:paraId="112E8573" w14:textId="77777777" w:rsidR="001856BF" w:rsidRPr="00121FF9" w:rsidRDefault="001856BF" w:rsidP="00252F0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Местност</w:t>
            </w:r>
          </w:p>
        </w:tc>
        <w:tc>
          <w:tcPr>
            <w:tcW w:w="426" w:type="dxa"/>
            <w:textDirection w:val="btLr"/>
          </w:tcPr>
          <w:p w14:paraId="40C23A8F" w14:textId="77777777" w:rsidR="001856BF" w:rsidRPr="00121FF9" w:rsidRDefault="001856BF" w:rsidP="00252F0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  <w:textDirection w:val="btLr"/>
          </w:tcPr>
          <w:p w14:paraId="764D591C" w14:textId="77777777" w:rsidR="001856BF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608D39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Площ на ПИ, дка</w:t>
            </w:r>
          </w:p>
        </w:tc>
        <w:tc>
          <w:tcPr>
            <w:tcW w:w="851" w:type="dxa"/>
            <w:textDirection w:val="btLr"/>
          </w:tcPr>
          <w:p w14:paraId="63167588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Площ с ограничение, дка</w:t>
            </w:r>
          </w:p>
        </w:tc>
        <w:tc>
          <w:tcPr>
            <w:tcW w:w="850" w:type="dxa"/>
            <w:textDirection w:val="btLr"/>
          </w:tcPr>
          <w:p w14:paraId="6FA7DA97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Остатък от площта, дка</w:t>
            </w:r>
          </w:p>
        </w:tc>
        <w:tc>
          <w:tcPr>
            <w:tcW w:w="851" w:type="dxa"/>
            <w:textDirection w:val="btLr"/>
          </w:tcPr>
          <w:p w14:paraId="1579BA2F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Вид собственост</w:t>
            </w:r>
          </w:p>
        </w:tc>
        <w:tc>
          <w:tcPr>
            <w:tcW w:w="816" w:type="dxa"/>
            <w:textDirection w:val="btLr"/>
          </w:tcPr>
          <w:p w14:paraId="79E86321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F9">
              <w:rPr>
                <w:rFonts w:ascii="Times New Roman" w:hAnsi="Times New Roman"/>
                <w:b/>
                <w:sz w:val="20"/>
                <w:szCs w:val="20"/>
              </w:rPr>
              <w:t>Име на собственика</w:t>
            </w:r>
          </w:p>
        </w:tc>
      </w:tr>
      <w:tr w:rsidR="001856BF" w14:paraId="14F1E136" w14:textId="77777777" w:rsidTr="00252F0B">
        <w:trPr>
          <w:cantSplit/>
          <w:trHeight w:val="1268"/>
        </w:trPr>
        <w:tc>
          <w:tcPr>
            <w:tcW w:w="1242" w:type="dxa"/>
          </w:tcPr>
          <w:p w14:paraId="3F1D799E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CF6861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E4441A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35523.26.10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extDirection w:val="btLr"/>
          </w:tcPr>
          <w:p w14:paraId="0B1584BF" w14:textId="77777777" w:rsidR="001856BF" w:rsidRPr="003B51A1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53924B0F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5656B7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41498345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3C3DD146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A9230CA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1.004</w:t>
            </w:r>
          </w:p>
        </w:tc>
        <w:tc>
          <w:tcPr>
            <w:tcW w:w="851" w:type="dxa"/>
          </w:tcPr>
          <w:p w14:paraId="45667E5D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0.389</w:t>
            </w:r>
          </w:p>
        </w:tc>
        <w:tc>
          <w:tcPr>
            <w:tcW w:w="850" w:type="dxa"/>
          </w:tcPr>
          <w:p w14:paraId="080A8C7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0.615</w:t>
            </w:r>
          </w:p>
        </w:tc>
        <w:tc>
          <w:tcPr>
            <w:tcW w:w="851" w:type="dxa"/>
          </w:tcPr>
          <w:p w14:paraId="17BC043B" w14:textId="77777777" w:rsidR="001856BF" w:rsidRPr="00121FF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22FB1218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Станчева Койнова</w:t>
            </w:r>
          </w:p>
        </w:tc>
      </w:tr>
      <w:tr w:rsidR="001856BF" w14:paraId="1E832A42" w14:textId="77777777" w:rsidTr="00252F0B">
        <w:trPr>
          <w:cantSplit/>
          <w:trHeight w:val="1273"/>
        </w:trPr>
        <w:tc>
          <w:tcPr>
            <w:tcW w:w="1242" w:type="dxa"/>
          </w:tcPr>
          <w:p w14:paraId="1E599AD4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95720E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458861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35523.26.10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extDirection w:val="btLr"/>
          </w:tcPr>
          <w:p w14:paraId="648DF6D5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3543447D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A73398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5973334C" w14:textId="77777777" w:rsidR="001856BF" w:rsidRPr="00121FF9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3383C5CC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147FF1F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851" w:type="dxa"/>
          </w:tcPr>
          <w:p w14:paraId="22132433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0.437</w:t>
            </w:r>
          </w:p>
        </w:tc>
        <w:tc>
          <w:tcPr>
            <w:tcW w:w="850" w:type="dxa"/>
          </w:tcPr>
          <w:p w14:paraId="53608D7F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0.563</w:t>
            </w:r>
          </w:p>
        </w:tc>
        <w:tc>
          <w:tcPr>
            <w:tcW w:w="851" w:type="dxa"/>
          </w:tcPr>
          <w:p w14:paraId="3A211A3A" w14:textId="77777777" w:rsidR="001856BF" w:rsidRPr="00121FF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обществени организации</w:t>
            </w:r>
          </w:p>
        </w:tc>
        <w:tc>
          <w:tcPr>
            <w:tcW w:w="816" w:type="dxa"/>
            <w:textDirection w:val="btLr"/>
          </w:tcPr>
          <w:p w14:paraId="22F7FBCA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„СМБЕ” АД</w:t>
            </w:r>
          </w:p>
        </w:tc>
      </w:tr>
      <w:tr w:rsidR="001856BF" w14:paraId="18A7DEF0" w14:textId="77777777" w:rsidTr="00252F0B">
        <w:trPr>
          <w:cantSplit/>
          <w:trHeight w:val="1290"/>
        </w:trPr>
        <w:tc>
          <w:tcPr>
            <w:tcW w:w="1242" w:type="dxa"/>
          </w:tcPr>
          <w:p w14:paraId="28F8F075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2D811B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BEE962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  <w:textDirection w:val="btLr"/>
          </w:tcPr>
          <w:p w14:paraId="2C0C491E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6E5DC8C1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EB918C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4E3B5E08" w14:textId="77777777" w:rsidR="001856BF" w:rsidRPr="00121FF9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56933F42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9EEA575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851" w:type="dxa"/>
          </w:tcPr>
          <w:p w14:paraId="034E7B95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0.702</w:t>
            </w:r>
          </w:p>
        </w:tc>
        <w:tc>
          <w:tcPr>
            <w:tcW w:w="850" w:type="dxa"/>
          </w:tcPr>
          <w:p w14:paraId="74E7C331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1.798</w:t>
            </w:r>
          </w:p>
        </w:tc>
        <w:tc>
          <w:tcPr>
            <w:tcW w:w="851" w:type="dxa"/>
          </w:tcPr>
          <w:p w14:paraId="7A381441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546DF048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Димитър Иванов Гаргов</w:t>
            </w:r>
          </w:p>
        </w:tc>
      </w:tr>
      <w:tr w:rsidR="001856BF" w14:paraId="047119D6" w14:textId="77777777" w:rsidTr="00252F0B">
        <w:trPr>
          <w:cantSplit/>
          <w:trHeight w:val="1266"/>
        </w:trPr>
        <w:tc>
          <w:tcPr>
            <w:tcW w:w="1242" w:type="dxa"/>
          </w:tcPr>
          <w:p w14:paraId="7B205C6C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86A721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C65542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  <w:textDirection w:val="btLr"/>
          </w:tcPr>
          <w:p w14:paraId="76C1AE9F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7F550E75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1892B7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32C16C32" w14:textId="77777777" w:rsidR="001856BF" w:rsidRPr="00121FF9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41607B6D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D6BE675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4.774</w:t>
            </w:r>
          </w:p>
        </w:tc>
        <w:tc>
          <w:tcPr>
            <w:tcW w:w="851" w:type="dxa"/>
          </w:tcPr>
          <w:p w14:paraId="1F74D286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1.315</w:t>
            </w:r>
          </w:p>
        </w:tc>
        <w:tc>
          <w:tcPr>
            <w:tcW w:w="850" w:type="dxa"/>
          </w:tcPr>
          <w:p w14:paraId="5FBD251C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3.404</w:t>
            </w:r>
          </w:p>
        </w:tc>
        <w:tc>
          <w:tcPr>
            <w:tcW w:w="851" w:type="dxa"/>
          </w:tcPr>
          <w:p w14:paraId="7645997B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671DFC9E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Георги Неделев Пищялов</w:t>
            </w:r>
          </w:p>
        </w:tc>
      </w:tr>
      <w:tr w:rsidR="001856BF" w14:paraId="3BC2CD12" w14:textId="77777777" w:rsidTr="00252F0B">
        <w:trPr>
          <w:cantSplit/>
          <w:trHeight w:val="1270"/>
        </w:trPr>
        <w:tc>
          <w:tcPr>
            <w:tcW w:w="1242" w:type="dxa"/>
          </w:tcPr>
          <w:p w14:paraId="01F8D175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881726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ECD5A4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textDirection w:val="btLr"/>
          </w:tcPr>
          <w:p w14:paraId="44CCADF9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7B3B088A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За селскостопански, горски, ведомствен път</w:t>
            </w:r>
          </w:p>
        </w:tc>
        <w:tc>
          <w:tcPr>
            <w:tcW w:w="567" w:type="dxa"/>
            <w:textDirection w:val="btLr"/>
          </w:tcPr>
          <w:p w14:paraId="22C3833B" w14:textId="77777777" w:rsidR="001856BF" w:rsidRPr="00121FF9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418E33E4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7699A48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1.836</w:t>
            </w:r>
          </w:p>
        </w:tc>
        <w:tc>
          <w:tcPr>
            <w:tcW w:w="851" w:type="dxa"/>
          </w:tcPr>
          <w:p w14:paraId="79507792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0.092</w:t>
            </w:r>
          </w:p>
        </w:tc>
        <w:tc>
          <w:tcPr>
            <w:tcW w:w="850" w:type="dxa"/>
          </w:tcPr>
          <w:p w14:paraId="1F081DD1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1.744</w:t>
            </w:r>
          </w:p>
        </w:tc>
        <w:tc>
          <w:tcPr>
            <w:tcW w:w="851" w:type="dxa"/>
          </w:tcPr>
          <w:p w14:paraId="156CA57B" w14:textId="77777777" w:rsidR="001856BF" w:rsidRPr="00121FF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общинска публична</w:t>
            </w:r>
          </w:p>
        </w:tc>
        <w:tc>
          <w:tcPr>
            <w:tcW w:w="816" w:type="dxa"/>
            <w:textDirection w:val="btLr"/>
          </w:tcPr>
          <w:p w14:paraId="04152F43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Община Калояново</w:t>
            </w:r>
          </w:p>
        </w:tc>
      </w:tr>
      <w:tr w:rsidR="001856BF" w14:paraId="1E34469E" w14:textId="77777777" w:rsidTr="00252F0B">
        <w:trPr>
          <w:cantSplit/>
          <w:trHeight w:val="1261"/>
        </w:trPr>
        <w:tc>
          <w:tcPr>
            <w:tcW w:w="1242" w:type="dxa"/>
          </w:tcPr>
          <w:p w14:paraId="3B41FA11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231F70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79ED8A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extDirection w:val="btLr"/>
          </w:tcPr>
          <w:p w14:paraId="1B9AD008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1D2B70FD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За селскостопански, горски, ведомствен път</w:t>
            </w:r>
          </w:p>
        </w:tc>
        <w:tc>
          <w:tcPr>
            <w:tcW w:w="567" w:type="dxa"/>
            <w:textDirection w:val="btLr"/>
          </w:tcPr>
          <w:p w14:paraId="269A6896" w14:textId="77777777" w:rsidR="001856BF" w:rsidRPr="00121FF9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0CAB11B2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9D28CE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8.594</w:t>
            </w:r>
          </w:p>
        </w:tc>
        <w:tc>
          <w:tcPr>
            <w:tcW w:w="851" w:type="dxa"/>
          </w:tcPr>
          <w:p w14:paraId="3D74D023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850" w:type="dxa"/>
          </w:tcPr>
          <w:p w14:paraId="4561B478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8.513</w:t>
            </w:r>
          </w:p>
        </w:tc>
        <w:tc>
          <w:tcPr>
            <w:tcW w:w="851" w:type="dxa"/>
          </w:tcPr>
          <w:p w14:paraId="50552CB2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общинска публична</w:t>
            </w:r>
          </w:p>
        </w:tc>
        <w:tc>
          <w:tcPr>
            <w:tcW w:w="816" w:type="dxa"/>
            <w:textDirection w:val="btLr"/>
          </w:tcPr>
          <w:p w14:paraId="6EA07EFB" w14:textId="77777777" w:rsidR="001856BF" w:rsidRPr="004D19F1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Община Калояново</w:t>
            </w:r>
          </w:p>
        </w:tc>
      </w:tr>
      <w:tr w:rsidR="001856BF" w14:paraId="302455DD" w14:textId="77777777" w:rsidTr="00252F0B">
        <w:trPr>
          <w:cantSplit/>
          <w:trHeight w:val="1279"/>
        </w:trPr>
        <w:tc>
          <w:tcPr>
            <w:tcW w:w="1242" w:type="dxa"/>
          </w:tcPr>
          <w:p w14:paraId="5685D05F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697B675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3FA08F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1134" w:type="dxa"/>
            <w:textDirection w:val="btLr"/>
          </w:tcPr>
          <w:p w14:paraId="54FF8A08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6A5F26F3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663482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6EF93F35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6AFAC83E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1E0D342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1.131</w:t>
            </w:r>
          </w:p>
        </w:tc>
        <w:tc>
          <w:tcPr>
            <w:tcW w:w="851" w:type="dxa"/>
          </w:tcPr>
          <w:p w14:paraId="191551A3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0.289</w:t>
            </w:r>
          </w:p>
        </w:tc>
        <w:tc>
          <w:tcPr>
            <w:tcW w:w="850" w:type="dxa"/>
          </w:tcPr>
          <w:p w14:paraId="61E998B4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0.842</w:t>
            </w:r>
          </w:p>
        </w:tc>
        <w:tc>
          <w:tcPr>
            <w:tcW w:w="851" w:type="dxa"/>
          </w:tcPr>
          <w:p w14:paraId="59941DF6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224E47C7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Божко Кирилов Дернев</w:t>
            </w:r>
          </w:p>
        </w:tc>
      </w:tr>
      <w:tr w:rsidR="001856BF" w14:paraId="5760493D" w14:textId="77777777" w:rsidTr="00252F0B">
        <w:trPr>
          <w:cantSplit/>
          <w:trHeight w:val="1255"/>
        </w:trPr>
        <w:tc>
          <w:tcPr>
            <w:tcW w:w="1242" w:type="dxa"/>
          </w:tcPr>
          <w:p w14:paraId="7CFEDE71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A8891D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A1054F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textDirection w:val="btLr"/>
          </w:tcPr>
          <w:p w14:paraId="4055977E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2EA196EA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75632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68225EB4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0998157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A7CCD5A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1.199</w:t>
            </w:r>
          </w:p>
        </w:tc>
        <w:tc>
          <w:tcPr>
            <w:tcW w:w="851" w:type="dxa"/>
          </w:tcPr>
          <w:p w14:paraId="10DEBBF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0.266</w:t>
            </w:r>
          </w:p>
        </w:tc>
        <w:tc>
          <w:tcPr>
            <w:tcW w:w="850" w:type="dxa"/>
          </w:tcPr>
          <w:p w14:paraId="4BDE4E32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0.933</w:t>
            </w:r>
          </w:p>
        </w:tc>
        <w:tc>
          <w:tcPr>
            <w:tcW w:w="851" w:type="dxa"/>
          </w:tcPr>
          <w:p w14:paraId="2A6AAEFB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59C78C5A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Пена Кирилова Мишева</w:t>
            </w:r>
          </w:p>
        </w:tc>
      </w:tr>
      <w:tr w:rsidR="001856BF" w14:paraId="1D2C08A4" w14:textId="77777777" w:rsidTr="00252F0B">
        <w:trPr>
          <w:cantSplit/>
          <w:trHeight w:val="1273"/>
        </w:trPr>
        <w:tc>
          <w:tcPr>
            <w:tcW w:w="1242" w:type="dxa"/>
          </w:tcPr>
          <w:p w14:paraId="23E67C42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39B44F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C72DB7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134" w:type="dxa"/>
            <w:textDirection w:val="btLr"/>
          </w:tcPr>
          <w:p w14:paraId="70319859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39AE8A7D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03B67F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417D2537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79098B37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E2EADD2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1.399</w:t>
            </w:r>
          </w:p>
        </w:tc>
        <w:tc>
          <w:tcPr>
            <w:tcW w:w="851" w:type="dxa"/>
          </w:tcPr>
          <w:p w14:paraId="5FCF4068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0.205</w:t>
            </w:r>
          </w:p>
        </w:tc>
        <w:tc>
          <w:tcPr>
            <w:tcW w:w="850" w:type="dxa"/>
          </w:tcPr>
          <w:p w14:paraId="2CE6BE02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1.194</w:t>
            </w:r>
          </w:p>
        </w:tc>
        <w:tc>
          <w:tcPr>
            <w:tcW w:w="851" w:type="dxa"/>
          </w:tcPr>
          <w:p w14:paraId="2B141F9B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3E0D3EB9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Пенка Инева Динева</w:t>
            </w:r>
          </w:p>
        </w:tc>
      </w:tr>
      <w:tr w:rsidR="001856BF" w14:paraId="04B36F3E" w14:textId="77777777" w:rsidTr="00252F0B">
        <w:trPr>
          <w:cantSplit/>
          <w:trHeight w:val="1262"/>
        </w:trPr>
        <w:tc>
          <w:tcPr>
            <w:tcW w:w="1242" w:type="dxa"/>
          </w:tcPr>
          <w:p w14:paraId="3D542F5B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A97D3D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367C6E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1134" w:type="dxa"/>
            <w:textDirection w:val="btLr"/>
          </w:tcPr>
          <w:p w14:paraId="4B5057AF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6440B89A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F6D898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15E0013C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4D9C0F3F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701C36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1.005</w:t>
            </w:r>
          </w:p>
        </w:tc>
        <w:tc>
          <w:tcPr>
            <w:tcW w:w="851" w:type="dxa"/>
          </w:tcPr>
          <w:p w14:paraId="19B2D06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0.414</w:t>
            </w:r>
          </w:p>
        </w:tc>
        <w:tc>
          <w:tcPr>
            <w:tcW w:w="850" w:type="dxa"/>
          </w:tcPr>
          <w:p w14:paraId="7BF245C0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0.591</w:t>
            </w:r>
          </w:p>
        </w:tc>
        <w:tc>
          <w:tcPr>
            <w:tcW w:w="851" w:type="dxa"/>
          </w:tcPr>
          <w:p w14:paraId="186ACF63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54A2CD86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 Атанасова Дернева</w:t>
            </w:r>
          </w:p>
        </w:tc>
      </w:tr>
      <w:tr w:rsidR="001856BF" w14:paraId="61B2D724" w14:textId="77777777" w:rsidTr="00252F0B">
        <w:trPr>
          <w:cantSplit/>
          <w:trHeight w:val="1266"/>
        </w:trPr>
        <w:tc>
          <w:tcPr>
            <w:tcW w:w="1242" w:type="dxa"/>
          </w:tcPr>
          <w:p w14:paraId="72BF3DAA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ADA00A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E16E14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1134" w:type="dxa"/>
            <w:textDirection w:val="btLr"/>
          </w:tcPr>
          <w:p w14:paraId="7B48FC48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3A0362A6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EC43F6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38F7FD0C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1CB3968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0A31C87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851" w:type="dxa"/>
          </w:tcPr>
          <w:p w14:paraId="7C8A2C33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0.460</w:t>
            </w:r>
          </w:p>
        </w:tc>
        <w:tc>
          <w:tcPr>
            <w:tcW w:w="850" w:type="dxa"/>
          </w:tcPr>
          <w:p w14:paraId="5BCE9377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0.540</w:t>
            </w:r>
          </w:p>
        </w:tc>
        <w:tc>
          <w:tcPr>
            <w:tcW w:w="851" w:type="dxa"/>
          </w:tcPr>
          <w:p w14:paraId="1EFC2EA6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4B9657CB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Цанка Рангелова Цочева</w:t>
            </w:r>
          </w:p>
        </w:tc>
      </w:tr>
      <w:tr w:rsidR="001856BF" w14:paraId="7AF37F48" w14:textId="77777777" w:rsidTr="00252F0B">
        <w:trPr>
          <w:cantSplit/>
          <w:trHeight w:val="1270"/>
        </w:trPr>
        <w:tc>
          <w:tcPr>
            <w:tcW w:w="1242" w:type="dxa"/>
          </w:tcPr>
          <w:p w14:paraId="24F47C76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257826C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3354FC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1134" w:type="dxa"/>
            <w:textDirection w:val="btLr"/>
          </w:tcPr>
          <w:p w14:paraId="065002AB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468319AA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C5A6D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73A5E3AF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3E1C937B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952A687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1.100</w:t>
            </w:r>
          </w:p>
        </w:tc>
        <w:tc>
          <w:tcPr>
            <w:tcW w:w="851" w:type="dxa"/>
          </w:tcPr>
          <w:p w14:paraId="22CB88DF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0.218</w:t>
            </w:r>
          </w:p>
        </w:tc>
        <w:tc>
          <w:tcPr>
            <w:tcW w:w="850" w:type="dxa"/>
          </w:tcPr>
          <w:p w14:paraId="754EA834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0.882</w:t>
            </w:r>
          </w:p>
        </w:tc>
        <w:tc>
          <w:tcPr>
            <w:tcW w:w="851" w:type="dxa"/>
          </w:tcPr>
          <w:p w14:paraId="6597C0E2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09CF90D2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Семко Борисов Барбанаков</w:t>
            </w:r>
          </w:p>
        </w:tc>
      </w:tr>
      <w:tr w:rsidR="001856BF" w14:paraId="20F7EB87" w14:textId="77777777" w:rsidTr="00252F0B">
        <w:trPr>
          <w:cantSplit/>
          <w:trHeight w:val="1402"/>
        </w:trPr>
        <w:tc>
          <w:tcPr>
            <w:tcW w:w="1242" w:type="dxa"/>
          </w:tcPr>
          <w:p w14:paraId="6A66F9CB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89DEB4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315FD4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1134" w:type="dxa"/>
            <w:textDirection w:val="btLr"/>
          </w:tcPr>
          <w:p w14:paraId="583629F2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30F41244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6D7D04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6961D2C6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68DFEB57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1545AA5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1.048</w:t>
            </w:r>
          </w:p>
        </w:tc>
        <w:tc>
          <w:tcPr>
            <w:tcW w:w="851" w:type="dxa"/>
          </w:tcPr>
          <w:p w14:paraId="4C265750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0.961</w:t>
            </w:r>
          </w:p>
        </w:tc>
        <w:tc>
          <w:tcPr>
            <w:tcW w:w="850" w:type="dxa"/>
          </w:tcPr>
          <w:p w14:paraId="75F07D23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851" w:type="dxa"/>
          </w:tcPr>
          <w:p w14:paraId="25FDA931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0F5091D9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Ангелина Борисова Барбанакова</w:t>
            </w:r>
          </w:p>
        </w:tc>
      </w:tr>
      <w:tr w:rsidR="001856BF" w14:paraId="16AEB601" w14:textId="77777777" w:rsidTr="00252F0B">
        <w:trPr>
          <w:cantSplit/>
          <w:trHeight w:val="1264"/>
        </w:trPr>
        <w:tc>
          <w:tcPr>
            <w:tcW w:w="1242" w:type="dxa"/>
          </w:tcPr>
          <w:p w14:paraId="62136EA3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883FD4" w14:textId="77777777" w:rsidR="001856BF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056EF8" w14:textId="77777777" w:rsidR="001856BF" w:rsidRPr="001B7C37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35523.26.1</w:t>
            </w: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1134" w:type="dxa"/>
            <w:textDirection w:val="btLr"/>
          </w:tcPr>
          <w:p w14:paraId="277F20D3" w14:textId="77777777" w:rsidR="001856BF" w:rsidRPr="003B51A1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1A1">
              <w:rPr>
                <w:rFonts w:ascii="Times New Roman" w:hAnsi="Times New Roman"/>
                <w:sz w:val="20"/>
                <w:szCs w:val="20"/>
              </w:rPr>
              <w:t>Земеделска територия</w:t>
            </w:r>
          </w:p>
        </w:tc>
        <w:tc>
          <w:tcPr>
            <w:tcW w:w="1701" w:type="dxa"/>
            <w:textDirection w:val="btLr"/>
          </w:tcPr>
          <w:p w14:paraId="531AF486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23A985" w14:textId="77777777" w:rsidR="001856BF" w:rsidRPr="00121FF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F9">
              <w:rPr>
                <w:rFonts w:ascii="Times New Roman" w:hAnsi="Times New Roman"/>
                <w:sz w:val="20"/>
                <w:szCs w:val="20"/>
              </w:rPr>
              <w:t>Овощна градина</w:t>
            </w:r>
          </w:p>
        </w:tc>
        <w:tc>
          <w:tcPr>
            <w:tcW w:w="567" w:type="dxa"/>
            <w:textDirection w:val="btLr"/>
          </w:tcPr>
          <w:p w14:paraId="0F2B424A" w14:textId="77777777" w:rsidR="001856BF" w:rsidRPr="00EF5D98" w:rsidRDefault="001856BF" w:rsidP="00252F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98">
              <w:rPr>
                <w:rFonts w:ascii="Times New Roman" w:hAnsi="Times New Roman"/>
                <w:sz w:val="20"/>
                <w:szCs w:val="20"/>
              </w:rPr>
              <w:t>Караорман</w:t>
            </w:r>
          </w:p>
        </w:tc>
        <w:tc>
          <w:tcPr>
            <w:tcW w:w="426" w:type="dxa"/>
          </w:tcPr>
          <w:p w14:paraId="099AC4BD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17A2E73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1.926</w:t>
            </w:r>
          </w:p>
        </w:tc>
        <w:tc>
          <w:tcPr>
            <w:tcW w:w="851" w:type="dxa"/>
          </w:tcPr>
          <w:p w14:paraId="1754B690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0.319</w:t>
            </w:r>
          </w:p>
        </w:tc>
        <w:tc>
          <w:tcPr>
            <w:tcW w:w="850" w:type="dxa"/>
          </w:tcPr>
          <w:p w14:paraId="27EC826A" w14:textId="77777777" w:rsidR="001856BF" w:rsidRPr="00FF1899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99">
              <w:rPr>
                <w:rFonts w:ascii="Times New Roman" w:hAnsi="Times New Roman"/>
                <w:sz w:val="20"/>
                <w:szCs w:val="20"/>
              </w:rPr>
              <w:t>1.607</w:t>
            </w:r>
          </w:p>
        </w:tc>
        <w:tc>
          <w:tcPr>
            <w:tcW w:w="851" w:type="dxa"/>
          </w:tcPr>
          <w:p w14:paraId="3753D6A7" w14:textId="77777777" w:rsidR="001856BF" w:rsidRDefault="001856BF" w:rsidP="00252F0B">
            <w:r w:rsidRPr="00930778">
              <w:rPr>
                <w:rFonts w:ascii="Times New Roman" w:hAnsi="Times New Roman"/>
                <w:sz w:val="18"/>
                <w:szCs w:val="18"/>
              </w:rPr>
              <w:t>частна</w:t>
            </w:r>
          </w:p>
        </w:tc>
        <w:tc>
          <w:tcPr>
            <w:tcW w:w="816" w:type="dxa"/>
            <w:textDirection w:val="btLr"/>
          </w:tcPr>
          <w:p w14:paraId="265E9CB6" w14:textId="77777777" w:rsidR="001856BF" w:rsidRPr="00C037E9" w:rsidRDefault="001856BF" w:rsidP="00252F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Артина Неделева Илийкова</w:t>
            </w:r>
          </w:p>
        </w:tc>
      </w:tr>
      <w:tr w:rsidR="001856BF" w14:paraId="2A6B7FCF" w14:textId="77777777" w:rsidTr="00252F0B">
        <w:tc>
          <w:tcPr>
            <w:tcW w:w="5070" w:type="dxa"/>
            <w:gridSpan w:val="5"/>
          </w:tcPr>
          <w:p w14:paraId="47890D91" w14:textId="77777777" w:rsidR="001856BF" w:rsidRPr="001B7C37" w:rsidRDefault="001856BF" w:rsidP="00252F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7C37">
              <w:rPr>
                <w:rFonts w:ascii="Times New Roman" w:hAnsi="Times New Roman"/>
                <w:b/>
                <w:sz w:val="18"/>
                <w:szCs w:val="18"/>
              </w:rPr>
              <w:t>Общо за землището на с. Калояново:</w:t>
            </w:r>
          </w:p>
        </w:tc>
        <w:tc>
          <w:tcPr>
            <w:tcW w:w="850" w:type="dxa"/>
          </w:tcPr>
          <w:p w14:paraId="6FDA5F45" w14:textId="77777777" w:rsidR="001856BF" w:rsidRPr="00B839B5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39B5">
              <w:rPr>
                <w:rFonts w:ascii="Times New Roman" w:hAnsi="Times New Roman"/>
                <w:b/>
                <w:sz w:val="18"/>
                <w:szCs w:val="18"/>
              </w:rPr>
              <w:t>29.516</w:t>
            </w:r>
          </w:p>
        </w:tc>
        <w:tc>
          <w:tcPr>
            <w:tcW w:w="851" w:type="dxa"/>
          </w:tcPr>
          <w:p w14:paraId="2785D3FA" w14:textId="77777777" w:rsidR="001856BF" w:rsidRPr="00B839B5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39B5">
              <w:rPr>
                <w:rFonts w:ascii="Times New Roman" w:hAnsi="Times New Roman"/>
                <w:b/>
                <w:sz w:val="18"/>
                <w:szCs w:val="18"/>
              </w:rPr>
              <w:t>6.148</w:t>
            </w:r>
          </w:p>
        </w:tc>
        <w:tc>
          <w:tcPr>
            <w:tcW w:w="850" w:type="dxa"/>
          </w:tcPr>
          <w:p w14:paraId="5421E5AD" w14:textId="77777777" w:rsidR="001856BF" w:rsidRPr="00B839B5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39B5">
              <w:rPr>
                <w:rFonts w:ascii="Times New Roman" w:hAnsi="Times New Roman"/>
                <w:b/>
                <w:sz w:val="18"/>
                <w:szCs w:val="18"/>
              </w:rPr>
              <w:t>23.313</w:t>
            </w:r>
          </w:p>
        </w:tc>
        <w:tc>
          <w:tcPr>
            <w:tcW w:w="1667" w:type="dxa"/>
            <w:gridSpan w:val="2"/>
          </w:tcPr>
          <w:p w14:paraId="3374FF1B" w14:textId="77777777" w:rsidR="001856BF" w:rsidRPr="004D19F1" w:rsidRDefault="001856BF" w:rsidP="00252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912E93C" w14:textId="77777777" w:rsidR="001856BF" w:rsidRDefault="001856BF" w:rsidP="00252F0B">
      <w:pPr>
        <w:spacing w:after="0" w:line="240" w:lineRule="auto"/>
        <w:textAlignment w:val="center"/>
        <w:rPr>
          <w:rFonts w:ascii="Times New Roman" w:hAnsi="Times New Roman"/>
        </w:rPr>
      </w:pPr>
    </w:p>
    <w:p w14:paraId="658A961C" w14:textId="77777777" w:rsidR="00CA4D46" w:rsidRDefault="00CA4D46" w:rsidP="001856BF">
      <w:pPr>
        <w:spacing w:after="0" w:line="240" w:lineRule="auto"/>
        <w:jc w:val="center"/>
        <w:textAlignment w:val="center"/>
        <w:rPr>
          <w:rFonts w:ascii="Times New Roman" w:hAnsi="Times New Roman"/>
          <w:b/>
          <w:i/>
        </w:rPr>
      </w:pPr>
    </w:p>
    <w:p w14:paraId="10AD9EFE" w14:textId="77777777" w:rsidR="00252F0B" w:rsidRDefault="00252F0B" w:rsidP="001856BF">
      <w:pPr>
        <w:spacing w:after="0" w:line="240" w:lineRule="auto"/>
        <w:jc w:val="center"/>
        <w:textAlignment w:val="center"/>
        <w:rPr>
          <w:rFonts w:ascii="Times New Roman" w:hAnsi="Times New Roman"/>
          <w:b/>
          <w:i/>
        </w:rPr>
      </w:pPr>
    </w:p>
    <w:p w14:paraId="6FB9428C" w14:textId="77777777" w:rsidR="00CA4D46" w:rsidRDefault="00CA4D46" w:rsidP="00CA4D46">
      <w:pPr>
        <w:spacing w:after="0" w:line="240" w:lineRule="auto"/>
        <w:jc w:val="center"/>
        <w:textAlignment w:val="center"/>
        <w:rPr>
          <w:rFonts w:ascii="Times New Roman" w:hAnsi="Times New Roman"/>
          <w:b/>
          <w:i/>
        </w:rPr>
      </w:pPr>
    </w:p>
    <w:p w14:paraId="313AF19E" w14:textId="77777777" w:rsidR="00CA4D46" w:rsidRDefault="00CA4D46" w:rsidP="00CA4D46">
      <w:pPr>
        <w:spacing w:after="0" w:line="240" w:lineRule="auto"/>
        <w:jc w:val="center"/>
        <w:textAlignment w:val="center"/>
        <w:rPr>
          <w:rFonts w:ascii="Times New Roman" w:hAnsi="Times New Roman"/>
          <w:b/>
          <w:i/>
        </w:rPr>
      </w:pPr>
    </w:p>
    <w:p w14:paraId="3D53FE82" w14:textId="77777777" w:rsidR="00CA4D46" w:rsidRDefault="00CA4D46" w:rsidP="00CA4D46">
      <w:pPr>
        <w:spacing w:after="0" w:line="240" w:lineRule="auto"/>
        <w:jc w:val="center"/>
        <w:textAlignment w:val="center"/>
        <w:rPr>
          <w:rFonts w:ascii="Times New Roman" w:hAnsi="Times New Roman"/>
          <w:b/>
          <w:i/>
        </w:rPr>
      </w:pPr>
    </w:p>
    <w:p w14:paraId="5A579F56" w14:textId="77777777" w:rsidR="001856BF" w:rsidRDefault="00CA4D46" w:rsidP="00CA4D46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Таблица 2:</w:t>
      </w:r>
      <w:r w:rsidRPr="00D368C8">
        <w:rPr>
          <w:rFonts w:ascii="Times New Roman" w:hAnsi="Times New Roman"/>
          <w:b/>
          <w:i/>
        </w:rPr>
        <w:t xml:space="preserve"> </w:t>
      </w:r>
      <w:r w:rsidRPr="00CA4D46">
        <w:rPr>
          <w:rFonts w:ascii="Times New Roman" w:hAnsi="Times New Roman"/>
          <w:i/>
        </w:rPr>
        <w:t>Брой на стълбовете на присъединителния електропровод, имотите в които попадат и площта на стъпките им</w:t>
      </w:r>
    </w:p>
    <w:p w14:paraId="6E888579" w14:textId="77777777" w:rsidR="00CA4D46" w:rsidRPr="00CA4D46" w:rsidRDefault="00CA4D46" w:rsidP="00CA4D46">
      <w:pPr>
        <w:spacing w:after="0" w:line="240" w:lineRule="auto"/>
        <w:jc w:val="center"/>
        <w:textAlignment w:val="center"/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1856BF" w14:paraId="0836B932" w14:textId="77777777" w:rsidTr="00252F0B">
        <w:tc>
          <w:tcPr>
            <w:tcW w:w="1242" w:type="dxa"/>
          </w:tcPr>
          <w:p w14:paraId="06756DFE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№ на стълб</w:t>
            </w:r>
          </w:p>
        </w:tc>
        <w:tc>
          <w:tcPr>
            <w:tcW w:w="4899" w:type="dxa"/>
          </w:tcPr>
          <w:p w14:paraId="620966A3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Поземлен имот</w:t>
            </w:r>
          </w:p>
        </w:tc>
        <w:tc>
          <w:tcPr>
            <w:tcW w:w="3071" w:type="dxa"/>
          </w:tcPr>
          <w:p w14:paraId="1DB3725A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Площ на стъпката</w:t>
            </w:r>
            <w:r>
              <w:rPr>
                <w:rFonts w:ascii="Times New Roman" w:hAnsi="Times New Roman"/>
                <w:b/>
              </w:rPr>
              <w:t>, м²</w:t>
            </w:r>
          </w:p>
        </w:tc>
      </w:tr>
      <w:tr w:rsidR="001856BF" w14:paraId="008C2B63" w14:textId="77777777" w:rsidTr="00252F0B">
        <w:tc>
          <w:tcPr>
            <w:tcW w:w="1242" w:type="dxa"/>
          </w:tcPr>
          <w:p w14:paraId="366B661E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99" w:type="dxa"/>
          </w:tcPr>
          <w:p w14:paraId="51395428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35523.26.138</w:t>
            </w:r>
          </w:p>
        </w:tc>
        <w:tc>
          <w:tcPr>
            <w:tcW w:w="3071" w:type="dxa"/>
          </w:tcPr>
          <w:p w14:paraId="1F5E5268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</w:tr>
      <w:tr w:rsidR="001856BF" w14:paraId="7FB7B68B" w14:textId="77777777" w:rsidTr="00252F0B">
        <w:tc>
          <w:tcPr>
            <w:tcW w:w="1242" w:type="dxa"/>
          </w:tcPr>
          <w:p w14:paraId="1C693302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99" w:type="dxa"/>
          </w:tcPr>
          <w:p w14:paraId="0AD6967E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35523.26.163</w:t>
            </w:r>
          </w:p>
        </w:tc>
        <w:tc>
          <w:tcPr>
            <w:tcW w:w="3071" w:type="dxa"/>
          </w:tcPr>
          <w:p w14:paraId="655818AE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54,9</w:t>
            </w:r>
          </w:p>
        </w:tc>
      </w:tr>
      <w:tr w:rsidR="001856BF" w14:paraId="52B1B5DA" w14:textId="77777777" w:rsidTr="00252F0B">
        <w:tc>
          <w:tcPr>
            <w:tcW w:w="1242" w:type="dxa"/>
          </w:tcPr>
          <w:p w14:paraId="45E2E73C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99" w:type="dxa"/>
          </w:tcPr>
          <w:p w14:paraId="2CCDC2A3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35523.26.53</w:t>
            </w:r>
          </w:p>
        </w:tc>
        <w:tc>
          <w:tcPr>
            <w:tcW w:w="3071" w:type="dxa"/>
          </w:tcPr>
          <w:p w14:paraId="6CB0B8E2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1856BF" w14:paraId="400ACA71" w14:textId="77777777" w:rsidTr="00252F0B">
        <w:tc>
          <w:tcPr>
            <w:tcW w:w="1242" w:type="dxa"/>
          </w:tcPr>
          <w:p w14:paraId="069A60DD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99" w:type="dxa"/>
          </w:tcPr>
          <w:p w14:paraId="6B82AAA4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35523.25.39</w:t>
            </w:r>
          </w:p>
        </w:tc>
        <w:tc>
          <w:tcPr>
            <w:tcW w:w="3071" w:type="dxa"/>
          </w:tcPr>
          <w:p w14:paraId="0ED943CD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</w:tr>
      <w:tr w:rsidR="001856BF" w14:paraId="74443CDA" w14:textId="77777777" w:rsidTr="00252F0B">
        <w:tc>
          <w:tcPr>
            <w:tcW w:w="1242" w:type="dxa"/>
          </w:tcPr>
          <w:p w14:paraId="79052903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99" w:type="dxa"/>
          </w:tcPr>
          <w:p w14:paraId="560361BB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35523.21.163</w:t>
            </w:r>
          </w:p>
        </w:tc>
        <w:tc>
          <w:tcPr>
            <w:tcW w:w="3071" w:type="dxa"/>
          </w:tcPr>
          <w:p w14:paraId="5AC936B2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</w:tr>
      <w:tr w:rsidR="001856BF" w14:paraId="37C0B7B3" w14:textId="77777777" w:rsidTr="00252F0B">
        <w:tc>
          <w:tcPr>
            <w:tcW w:w="1242" w:type="dxa"/>
          </w:tcPr>
          <w:p w14:paraId="78DF7080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99" w:type="dxa"/>
          </w:tcPr>
          <w:p w14:paraId="2EEBE1B3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35523.21.71</w:t>
            </w:r>
          </w:p>
        </w:tc>
        <w:tc>
          <w:tcPr>
            <w:tcW w:w="3071" w:type="dxa"/>
          </w:tcPr>
          <w:p w14:paraId="2A3E6BF7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1856BF" w14:paraId="0CF650FD" w14:textId="77777777" w:rsidTr="00252F0B">
        <w:tc>
          <w:tcPr>
            <w:tcW w:w="1242" w:type="dxa"/>
          </w:tcPr>
          <w:p w14:paraId="7754271D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99" w:type="dxa"/>
          </w:tcPr>
          <w:p w14:paraId="726D829C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35523.21.173</w:t>
            </w:r>
          </w:p>
        </w:tc>
        <w:tc>
          <w:tcPr>
            <w:tcW w:w="3071" w:type="dxa"/>
          </w:tcPr>
          <w:p w14:paraId="6E389D45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1856BF" w14:paraId="34755AF5" w14:textId="77777777" w:rsidTr="00252F0B">
        <w:tc>
          <w:tcPr>
            <w:tcW w:w="1242" w:type="dxa"/>
          </w:tcPr>
          <w:p w14:paraId="608DA332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99" w:type="dxa"/>
          </w:tcPr>
          <w:p w14:paraId="34BA923A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35523.22.42</w:t>
            </w:r>
          </w:p>
        </w:tc>
        <w:tc>
          <w:tcPr>
            <w:tcW w:w="3071" w:type="dxa"/>
          </w:tcPr>
          <w:p w14:paraId="74888579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1856BF" w14:paraId="2A3D15FD" w14:textId="77777777" w:rsidTr="00252F0B">
        <w:tc>
          <w:tcPr>
            <w:tcW w:w="1242" w:type="dxa"/>
          </w:tcPr>
          <w:p w14:paraId="152F4757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99" w:type="dxa"/>
          </w:tcPr>
          <w:p w14:paraId="51D0A261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35523.23.32</w:t>
            </w:r>
          </w:p>
        </w:tc>
        <w:tc>
          <w:tcPr>
            <w:tcW w:w="3071" w:type="dxa"/>
          </w:tcPr>
          <w:p w14:paraId="4BF251E8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1856BF" w14:paraId="481DD896" w14:textId="77777777" w:rsidTr="00252F0B">
        <w:tc>
          <w:tcPr>
            <w:tcW w:w="1242" w:type="dxa"/>
          </w:tcPr>
          <w:p w14:paraId="0481432F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99" w:type="dxa"/>
          </w:tcPr>
          <w:p w14:paraId="6DFB255B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35523.23.6</w:t>
            </w:r>
          </w:p>
        </w:tc>
        <w:tc>
          <w:tcPr>
            <w:tcW w:w="3071" w:type="dxa"/>
          </w:tcPr>
          <w:p w14:paraId="56D5189B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1856BF" w14:paraId="71D6EAF9" w14:textId="77777777" w:rsidTr="00252F0B">
        <w:tc>
          <w:tcPr>
            <w:tcW w:w="1242" w:type="dxa"/>
          </w:tcPr>
          <w:p w14:paraId="3C0ACA02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99" w:type="dxa"/>
          </w:tcPr>
          <w:p w14:paraId="04F48E90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81133.49.10</w:t>
            </w:r>
          </w:p>
        </w:tc>
        <w:tc>
          <w:tcPr>
            <w:tcW w:w="3071" w:type="dxa"/>
          </w:tcPr>
          <w:p w14:paraId="350DEA01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1856BF" w14:paraId="4C7B3AC3" w14:textId="77777777" w:rsidTr="00252F0B">
        <w:tc>
          <w:tcPr>
            <w:tcW w:w="1242" w:type="dxa"/>
          </w:tcPr>
          <w:p w14:paraId="5D013EA7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99" w:type="dxa"/>
          </w:tcPr>
          <w:p w14:paraId="13CD7199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81133.49.13</w:t>
            </w:r>
          </w:p>
        </w:tc>
        <w:tc>
          <w:tcPr>
            <w:tcW w:w="3071" w:type="dxa"/>
          </w:tcPr>
          <w:p w14:paraId="4B8BC7C2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</w:tr>
      <w:tr w:rsidR="001856BF" w14:paraId="7FB4C1CC" w14:textId="77777777" w:rsidTr="00252F0B">
        <w:tc>
          <w:tcPr>
            <w:tcW w:w="1242" w:type="dxa"/>
          </w:tcPr>
          <w:p w14:paraId="2E8A2A26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99" w:type="dxa"/>
          </w:tcPr>
          <w:p w14:paraId="057FCF72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81133.48.25</w:t>
            </w:r>
          </w:p>
        </w:tc>
        <w:tc>
          <w:tcPr>
            <w:tcW w:w="3071" w:type="dxa"/>
          </w:tcPr>
          <w:p w14:paraId="13460183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17,3</w:t>
            </w:r>
          </w:p>
        </w:tc>
      </w:tr>
      <w:tr w:rsidR="001856BF" w14:paraId="690F3110" w14:textId="77777777" w:rsidTr="00252F0B">
        <w:tc>
          <w:tcPr>
            <w:tcW w:w="1242" w:type="dxa"/>
          </w:tcPr>
          <w:p w14:paraId="547BACB0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99" w:type="dxa"/>
          </w:tcPr>
          <w:p w14:paraId="279CC643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81133.48.3</w:t>
            </w:r>
          </w:p>
        </w:tc>
        <w:tc>
          <w:tcPr>
            <w:tcW w:w="3071" w:type="dxa"/>
          </w:tcPr>
          <w:p w14:paraId="446EC883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17,3</w:t>
            </w:r>
          </w:p>
        </w:tc>
      </w:tr>
      <w:tr w:rsidR="001856BF" w14:paraId="280A9AD0" w14:textId="77777777" w:rsidTr="00252F0B">
        <w:tc>
          <w:tcPr>
            <w:tcW w:w="1242" w:type="dxa"/>
          </w:tcPr>
          <w:p w14:paraId="06DA2D19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99" w:type="dxa"/>
          </w:tcPr>
          <w:p w14:paraId="7B00DC57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81133.47.22</w:t>
            </w:r>
          </w:p>
        </w:tc>
        <w:tc>
          <w:tcPr>
            <w:tcW w:w="3071" w:type="dxa"/>
          </w:tcPr>
          <w:p w14:paraId="6B11E1A6" w14:textId="77777777" w:rsidR="001856BF" w:rsidRPr="00B90C9B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</w:tr>
      <w:tr w:rsidR="001856BF" w14:paraId="4C4C3AC0" w14:textId="77777777" w:rsidTr="00252F0B">
        <w:tc>
          <w:tcPr>
            <w:tcW w:w="1242" w:type="dxa"/>
          </w:tcPr>
          <w:p w14:paraId="39E1DAA1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99" w:type="dxa"/>
          </w:tcPr>
          <w:p w14:paraId="288D2DC1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81133.471.5</w:t>
            </w:r>
          </w:p>
        </w:tc>
        <w:tc>
          <w:tcPr>
            <w:tcW w:w="3071" w:type="dxa"/>
          </w:tcPr>
          <w:p w14:paraId="4B2101BB" w14:textId="77777777" w:rsidR="001856BF" w:rsidRPr="00B90C9B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</w:tr>
      <w:tr w:rsidR="001856BF" w14:paraId="6FCEDF61" w14:textId="77777777" w:rsidTr="00252F0B">
        <w:tc>
          <w:tcPr>
            <w:tcW w:w="1242" w:type="dxa"/>
          </w:tcPr>
          <w:p w14:paraId="2376AD18" w14:textId="77777777" w:rsidR="001856BF" w:rsidRPr="00C52F8C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99" w:type="dxa"/>
          </w:tcPr>
          <w:p w14:paraId="1ADB474A" w14:textId="77777777" w:rsidR="001856BF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81133.471.13</w:t>
            </w:r>
          </w:p>
        </w:tc>
        <w:tc>
          <w:tcPr>
            <w:tcW w:w="3071" w:type="dxa"/>
          </w:tcPr>
          <w:p w14:paraId="694AA5FE" w14:textId="77777777" w:rsidR="001856BF" w:rsidRPr="00B90C9B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</w:tr>
      <w:tr w:rsidR="001856BF" w14:paraId="514DE6AB" w14:textId="77777777" w:rsidTr="00252F0B">
        <w:tc>
          <w:tcPr>
            <w:tcW w:w="6141" w:type="dxa"/>
            <w:gridSpan w:val="2"/>
          </w:tcPr>
          <w:p w14:paraId="6E5C91D5" w14:textId="77777777" w:rsidR="001856BF" w:rsidRPr="00B90C9B" w:rsidRDefault="001856BF" w:rsidP="00252F0B">
            <w:pPr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</w:rPr>
            </w:pPr>
            <w:r w:rsidRPr="00B90C9B">
              <w:rPr>
                <w:rFonts w:ascii="Times New Roman" w:hAnsi="Times New Roman"/>
                <w:b/>
              </w:rPr>
              <w:t>Обща площ на стъпките</w:t>
            </w:r>
            <w:r>
              <w:rPr>
                <w:rFonts w:ascii="Times New Roman" w:hAnsi="Times New Roman"/>
                <w:b/>
              </w:rPr>
              <w:t>, м²</w:t>
            </w:r>
            <w:r w:rsidRPr="00B90C9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71" w:type="dxa"/>
          </w:tcPr>
          <w:p w14:paraId="7053937C" w14:textId="77777777" w:rsidR="001856BF" w:rsidRPr="00270DDE" w:rsidRDefault="001856BF" w:rsidP="00252F0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270DDE">
              <w:rPr>
                <w:rFonts w:ascii="Times New Roman" w:hAnsi="Times New Roman"/>
                <w:b/>
              </w:rPr>
              <w:t>534,1</w:t>
            </w:r>
          </w:p>
        </w:tc>
      </w:tr>
    </w:tbl>
    <w:p w14:paraId="34971A3E" w14:textId="77777777" w:rsidR="009732D7" w:rsidRPr="009732D7" w:rsidRDefault="009732D7" w:rsidP="00CA4D46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23D69A7C" w14:textId="77777777" w:rsidR="00615278" w:rsidRDefault="00615278" w:rsidP="0061527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73872">
        <w:rPr>
          <w:rFonts w:ascii="Times New Roman" w:hAnsi="Times New Roman"/>
          <w:b/>
          <w:bCs/>
          <w:sz w:val="24"/>
          <w:szCs w:val="24"/>
        </w:rPr>
        <w:t>б) взаимовръзка и кумулиране с други съществуващи и/или одобрени инвестиционни предложения;</w:t>
      </w:r>
    </w:p>
    <w:p w14:paraId="7AF15857" w14:textId="77777777" w:rsidR="008C0BFA" w:rsidRPr="00916470" w:rsidRDefault="008C0BFA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bCs/>
          <w:color w:val="000000" w:themeColor="text1"/>
          <w:sz w:val="24"/>
          <w:szCs w:val="24"/>
        </w:rPr>
        <w:t>Инвестиционното предложение е част от националната електропреносна мрежа.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376DF6" w:rsidRPr="00916470">
        <w:rPr>
          <w:rFonts w:ascii="Times New Roman" w:hAnsi="Times New Roman"/>
          <w:color w:val="000000" w:themeColor="text1"/>
          <w:sz w:val="24"/>
          <w:szCs w:val="24"/>
        </w:rPr>
        <w:t>рез реализацията му ще се ос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ъществи </w:t>
      </w:r>
      <w:r w:rsidR="00376DF6" w:rsidRPr="0091647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>рисъединяването на ФЕЦ в село Дълго Поле, местност "Герена", община Калояново към електропреносната мрежа, за чието изграждане има издадено Решение № ПВ-41-ПР/2021 г. на РИОСВ Пловдив.</w:t>
      </w:r>
    </w:p>
    <w:p w14:paraId="17D704E2" w14:textId="77777777" w:rsidR="008C0BFA" w:rsidRPr="00D86748" w:rsidRDefault="008C0BFA" w:rsidP="00916470">
      <w:pPr>
        <w:spacing w:after="0" w:line="240" w:lineRule="auto"/>
        <w:ind w:firstLine="562"/>
        <w:jc w:val="both"/>
        <w:rPr>
          <w:rFonts w:ascii="Times New Roman" w:hAnsi="Times New Roman"/>
          <w:bCs/>
          <w:sz w:val="24"/>
          <w:szCs w:val="24"/>
        </w:rPr>
      </w:pPr>
      <w:r w:rsidRPr="00D86748">
        <w:t xml:space="preserve"> </w:t>
      </w:r>
      <w:r w:rsidRPr="00D86748">
        <w:rPr>
          <w:rFonts w:ascii="Times New Roman" w:hAnsi="Times New Roman"/>
          <w:bCs/>
          <w:sz w:val="24"/>
          <w:szCs w:val="24"/>
        </w:rPr>
        <w:t>Инвестиционното предложение няма връзка с други дейности в обхвата на въздействие, няма необходимост от издаване на съгласувателни/разрешителни документи по реда на специален закон.</w:t>
      </w:r>
    </w:p>
    <w:p w14:paraId="2EE30E92" w14:textId="77777777" w:rsidR="00520487" w:rsidRPr="00D86748" w:rsidRDefault="00520487" w:rsidP="00445A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748">
        <w:rPr>
          <w:rFonts w:ascii="Times New Roman" w:hAnsi="Times New Roman"/>
          <w:b/>
          <w:bCs/>
          <w:sz w:val="24"/>
          <w:szCs w:val="24"/>
        </w:rPr>
        <w:tab/>
      </w:r>
    </w:p>
    <w:p w14:paraId="57B2C0EB" w14:textId="77777777" w:rsidR="00C658A4" w:rsidRDefault="00C658A4" w:rsidP="00CB785D">
      <w:pPr>
        <w:jc w:val="both"/>
        <w:rPr>
          <w:rFonts w:ascii="Times New Roman" w:hAnsi="Times New Roman"/>
          <w:b/>
          <w:sz w:val="24"/>
          <w:szCs w:val="24"/>
        </w:rPr>
      </w:pPr>
      <w:r w:rsidRPr="00E73872">
        <w:rPr>
          <w:rFonts w:ascii="Times New Roman" w:hAnsi="Times New Roman"/>
          <w:b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 w:rsidRPr="00CE5690">
        <w:rPr>
          <w:rFonts w:ascii="Times New Roman" w:hAnsi="Times New Roman"/>
          <w:b/>
          <w:sz w:val="24"/>
          <w:szCs w:val="24"/>
        </w:rPr>
        <w:t>;</w:t>
      </w:r>
    </w:p>
    <w:p w14:paraId="7F9FD4F4" w14:textId="77777777" w:rsidR="00376DF6" w:rsidRPr="00916470" w:rsidRDefault="00376DF6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i/>
          <w:color w:val="000000" w:themeColor="text1"/>
          <w:sz w:val="24"/>
          <w:szCs w:val="24"/>
        </w:rPr>
        <w:t>По време на строителството</w:t>
      </w:r>
      <w:r w:rsidRPr="00916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ще се използват стандартни строителни материали (кофраж, бетон, баластра, чакъл). Материалите ще се доставят от местни фирми-доставчици. Фундаментите ще се изливат </w:t>
      </w:r>
      <w:r w:rsidR="00916470" w:rsidRPr="00916470">
        <w:rPr>
          <w:rFonts w:ascii="Times New Roman" w:hAnsi="Times New Roman"/>
          <w:color w:val="000000" w:themeColor="text1"/>
          <w:sz w:val="24"/>
          <w:szCs w:val="24"/>
        </w:rPr>
        <w:t>от бетон за всеки от стълбовете, които се нуждаят от рехабилитация. Полагането, видът на армировката и изборът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 на фундамент ще се определят от височината на стълба и геоложките особености на подложната повърхност. </w:t>
      </w:r>
    </w:p>
    <w:p w14:paraId="31B98FD3" w14:textId="77777777" w:rsidR="00BB3F1A" w:rsidRPr="00916470" w:rsidRDefault="00BB3F1A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t>Изкопаният почвен слой ще се депонира и използва за подравняване на терена под фундаментите и за оформяне на самите фундаменти.</w:t>
      </w:r>
    </w:p>
    <w:p w14:paraId="36CF5CCE" w14:textId="77777777" w:rsidR="00BB3F1A" w:rsidRPr="00916470" w:rsidRDefault="00376DF6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се предвижда използване на води</w:t>
      </w:r>
      <w:r w:rsidR="00BB3F1A"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 (повърхностни и подземни) за промишлени цели. Не се очаква формиране на отпадъчни води.</w:t>
      </w:r>
    </w:p>
    <w:p w14:paraId="4C282BCB" w14:textId="77777777" w:rsidR="00376DF6" w:rsidRDefault="00BB3F1A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За персонала ще се осигурят: бутилирана вода за питейни нужди и химически тоалетни за санитарни нужди. </w:t>
      </w:r>
    </w:p>
    <w:p w14:paraId="3C24E63C" w14:textId="77777777" w:rsidR="00D102EA" w:rsidRPr="00252F0B" w:rsidRDefault="00D102EA" w:rsidP="00D102EA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Не се предвижда използване на земни недра и елементи на биологичното разнообразие.</w:t>
      </w:r>
    </w:p>
    <w:p w14:paraId="6EA15D51" w14:textId="77777777" w:rsidR="00BB3F1A" w:rsidRPr="00916470" w:rsidRDefault="00BB3F1A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i/>
          <w:color w:val="000000" w:themeColor="text1"/>
          <w:sz w:val="24"/>
          <w:szCs w:val="24"/>
        </w:rPr>
        <w:t>По време на експлоатацията</w:t>
      </w:r>
      <w:r w:rsidRPr="00916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>ще се извършват дейности по пренос на електроенергия, контрол и мониторинг на електропреносната мрежа. Не се предвижда използване на природни ресурси, засягане на земните недра и биологичното разнообразие.</w:t>
      </w:r>
    </w:p>
    <w:p w14:paraId="3F85DE3E" w14:textId="77777777" w:rsidR="00CB785D" w:rsidRPr="006C6E89" w:rsidRDefault="00CB785D" w:rsidP="00CB7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BC712" w14:textId="77777777" w:rsidR="00324233" w:rsidRDefault="00324233" w:rsidP="003242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г) генериране на отпадъци - видове, количества и начин на третиране, и отпадъчни води; </w:t>
      </w:r>
    </w:p>
    <w:p w14:paraId="1200A927" w14:textId="77777777" w:rsidR="00324233" w:rsidRDefault="00324233" w:rsidP="0032423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реализацията на обекта ще се генерират отпадъци, както на етап строителство, така и при последващата му експлоатация. </w:t>
      </w:r>
    </w:p>
    <w:p w14:paraId="3E65E5B4" w14:textId="77777777" w:rsidR="00324233" w:rsidRDefault="00324233" w:rsidP="00324233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Отпадъци, генерирани от строителството:</w:t>
      </w:r>
    </w:p>
    <w:p w14:paraId="662A0E7E" w14:textId="77777777" w:rsidR="00324233" w:rsidRDefault="00324233" w:rsidP="003242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строителството на обекта се очаква образуването на следните видове отпадъци: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625"/>
        <w:gridCol w:w="2485"/>
      </w:tblGrid>
      <w:tr w:rsidR="00324233" w14:paraId="7BD5F472" w14:textId="77777777" w:rsidTr="00252F0B">
        <w:trPr>
          <w:trHeight w:val="3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EB63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1938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554AF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Произход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8129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Прогнозни количества</w:t>
            </w:r>
          </w:p>
          <w:p w14:paraId="43BDD597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(тон/год.)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D792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Направление за оползотворяване / обезвреждане</w:t>
            </w:r>
          </w:p>
        </w:tc>
      </w:tr>
      <w:tr w:rsidR="00324233" w14:paraId="21B4A8FA" w14:textId="77777777" w:rsidTr="00252F0B">
        <w:trPr>
          <w:trHeight w:val="3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B5A5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17 04 07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5B14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Смеси от метали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C376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При подмяна на електропроводи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84B8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7489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Предаване за рециклиране</w:t>
            </w:r>
          </w:p>
        </w:tc>
      </w:tr>
      <w:tr w:rsidR="00324233" w14:paraId="13B7604B" w14:textId="77777777" w:rsidTr="00252F0B">
        <w:trPr>
          <w:trHeight w:val="3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4661" w14:textId="77777777" w:rsidR="00324233" w:rsidRDefault="00324233" w:rsidP="00252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17 05 04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BCA0" w14:textId="77777777" w:rsidR="00324233" w:rsidRDefault="00324233" w:rsidP="00252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Почва и камъни, различни от упоменатите в 17 05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4013D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При изкопни дейности за фундаментите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8D6E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69A3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Изкопаните земни и скални маси ще се използват за насипване и подравняване на терена при изграждане на фундаментите.</w:t>
            </w:r>
          </w:p>
        </w:tc>
      </w:tr>
      <w:tr w:rsidR="00324233" w14:paraId="5E5A8741" w14:textId="77777777" w:rsidTr="00252F0B">
        <w:trPr>
          <w:trHeight w:val="3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DB0F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20 03 01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C907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Смесени битови отпадъци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A180A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От битовата дейност на площадката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1345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1D86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Предаване на лицензирани фирми за депониране</w:t>
            </w:r>
          </w:p>
        </w:tc>
      </w:tr>
    </w:tbl>
    <w:p w14:paraId="52039FD4" w14:textId="77777777" w:rsidR="00324233" w:rsidRDefault="00324233" w:rsidP="00324233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0177256" w14:textId="77777777" w:rsidR="00324233" w:rsidRDefault="00324233" w:rsidP="00324233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Отпадъци, генерирани при експлоатацията на ИП </w:t>
      </w:r>
    </w:p>
    <w:p w14:paraId="4E8A43C7" w14:textId="77777777" w:rsidR="00324233" w:rsidRDefault="00324233" w:rsidP="0032423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експлоатацията на обекта се очаква образуването на биоразградими отпадъци, свързано с поддръжка на трасето.</w:t>
      </w:r>
    </w:p>
    <w:tbl>
      <w:tblPr>
        <w:tblW w:w="93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590"/>
        <w:gridCol w:w="2520"/>
      </w:tblGrid>
      <w:tr w:rsidR="00324233" w14:paraId="177212FD" w14:textId="77777777" w:rsidTr="00252F0B">
        <w:trPr>
          <w:trHeight w:val="385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10EC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E93B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03873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Произход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8093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Прогнозни количества</w:t>
            </w:r>
          </w:p>
          <w:p w14:paraId="4B7B575A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(тон/год.)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EA44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Направление за оползотворяване / обезвреждане</w:t>
            </w:r>
          </w:p>
        </w:tc>
      </w:tr>
      <w:tr w:rsidR="00324233" w14:paraId="37EE3145" w14:textId="77777777" w:rsidTr="00252F0B">
        <w:trPr>
          <w:trHeight w:val="38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370D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20 02 01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979C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Биоразградими отпадъци</w:t>
            </w:r>
          </w:p>
          <w:p w14:paraId="5B6803C0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4D2EA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Отпадъци от окастрянето на дървета, храсти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др., които да не компрометират работата на съоръжението)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1FA4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BF1A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Предаване за оползотворяване</w:t>
            </w:r>
          </w:p>
        </w:tc>
      </w:tr>
      <w:tr w:rsidR="00324233" w14:paraId="4212D044" w14:textId="77777777" w:rsidTr="00252F0B">
        <w:trPr>
          <w:trHeight w:val="38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0253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20 03 01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1753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Смесени битови отпадъци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69794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От битовата дейност на площадката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ED19" w14:textId="77777777" w:rsidR="00324233" w:rsidRDefault="00324233" w:rsidP="0025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93DF" w14:textId="77777777" w:rsidR="00324233" w:rsidRDefault="00324233" w:rsidP="00252F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Предаване на лицензирани фирми за обезвреждане</w:t>
            </w:r>
          </w:p>
        </w:tc>
      </w:tr>
    </w:tbl>
    <w:p w14:paraId="66CC9D16" w14:textId="77777777" w:rsidR="00324233" w:rsidRDefault="00324233" w:rsidP="00324233">
      <w:pPr>
        <w:spacing w:after="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B353C5" w14:textId="77777777" w:rsidR="00324233" w:rsidRDefault="00324233" w:rsidP="00324233">
      <w:pPr>
        <w:spacing w:after="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време на строителството не се очаква образуването на опасни отпадъци.</w:t>
      </w:r>
    </w:p>
    <w:p w14:paraId="44A1934B" w14:textId="77777777" w:rsidR="00324233" w:rsidRDefault="00324233" w:rsidP="00324233">
      <w:pPr>
        <w:spacing w:after="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9C7F37" w14:textId="77777777" w:rsidR="00324233" w:rsidRDefault="00324233" w:rsidP="00324233">
      <w:pPr>
        <w:spacing w:after="0" w:line="240" w:lineRule="auto"/>
        <w:ind w:firstLine="63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Всички отпадъци ще се бъдат класифицирани по реда на </w:t>
      </w:r>
      <w:r>
        <w:rPr>
          <w:rFonts w:ascii="Times New Roman" w:hAnsi="Times New Roman"/>
          <w:i/>
          <w:color w:val="000000"/>
          <w:sz w:val="24"/>
          <w:szCs w:val="24"/>
        </w:rPr>
        <w:t>Наредба № 2 от 23 юли 2014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за класификация на отпадъците (обн. ДВ. бр.66 от 8 Август 2014 г., посл. изм. и доп. ДВ. бр.86 от 6 Октомври 2020 г</w:t>
      </w:r>
      <w:r>
        <w:rPr>
          <w:rFonts w:ascii="Times New Roman" w:hAnsi="Times New Roman"/>
          <w:color w:val="000000"/>
          <w:sz w:val="24"/>
          <w:szCs w:val="24"/>
        </w:rPr>
        <w:t xml:space="preserve">.) и ще се събират разделно. </w:t>
      </w:r>
    </w:p>
    <w:p w14:paraId="5FC901B9" w14:textId="77777777" w:rsidR="00324233" w:rsidRDefault="00324233" w:rsidP="00324233">
      <w:pPr>
        <w:spacing w:after="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579512" w14:textId="77777777" w:rsidR="00324233" w:rsidRDefault="00324233" w:rsidP="00324233">
      <w:pPr>
        <w:spacing w:after="0" w:line="240" w:lineRule="auto"/>
        <w:ind w:firstLine="63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Управлението на строителните отпадъци ще се извършва в съответствие с </w:t>
      </w:r>
      <w:r>
        <w:rPr>
          <w:rFonts w:ascii="Times New Roman" w:hAnsi="Times New Roman"/>
          <w:i/>
          <w:color w:val="000000"/>
          <w:sz w:val="24"/>
          <w:szCs w:val="24"/>
        </w:rPr>
        <w:t>Наредба за управление на строителните отпадъци и за влагане на рециклирани строителни материали (обн. ДВ. бр.98 от 8 Декември 2017г.)</w:t>
      </w:r>
    </w:p>
    <w:p w14:paraId="6CFEB731" w14:textId="77777777" w:rsidR="00A8248B" w:rsidRDefault="00A8248B" w:rsidP="00CA4D46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  <w:highlight w:val="yellow"/>
          <w:u w:val="single"/>
        </w:rPr>
      </w:pPr>
    </w:p>
    <w:p w14:paraId="02C6C2F9" w14:textId="77777777" w:rsidR="00A8248B" w:rsidRPr="00916470" w:rsidRDefault="00A8248B" w:rsidP="00A8248B">
      <w:pPr>
        <w:spacing w:after="0" w:line="240" w:lineRule="auto"/>
        <w:ind w:firstLine="63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916470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Отпадъчни води</w:t>
      </w:r>
    </w:p>
    <w:p w14:paraId="1E327ACA" w14:textId="77777777" w:rsidR="00A8248B" w:rsidRPr="00916470" w:rsidRDefault="00A8248B" w:rsidP="00A8248B">
      <w:pPr>
        <w:spacing w:after="0" w:line="240" w:lineRule="auto"/>
        <w:ind w:firstLine="630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14:paraId="119D50EF" w14:textId="77777777" w:rsidR="00AE65E8" w:rsidRPr="00916470" w:rsidRDefault="00AE65E8" w:rsidP="00916470">
      <w:pPr>
        <w:spacing w:after="0" w:line="240" w:lineRule="auto"/>
        <w:ind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t>При реализацията на ИП не се формират производствени отпадъчни води.</w:t>
      </w:r>
      <w:r w:rsidR="00916470"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За санитарно-битовите нужди на персонала ще се ползват химически тоалетни. </w:t>
      </w:r>
    </w:p>
    <w:p w14:paraId="5B36981F" w14:textId="77777777" w:rsidR="00C658A4" w:rsidRPr="00BB4787" w:rsidRDefault="00C658A4" w:rsidP="00FA01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6B90C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053B9A">
        <w:rPr>
          <w:rFonts w:ascii="Times New Roman" w:hAnsi="Times New Roman"/>
          <w:b/>
          <w:sz w:val="24"/>
          <w:szCs w:val="24"/>
        </w:rPr>
        <w:t>д) замърсяване и вредно въздействие; дискомфорт на околната среда;</w:t>
      </w:r>
    </w:p>
    <w:p w14:paraId="5DA5EEC1" w14:textId="77777777" w:rsidR="00477B29" w:rsidRPr="00916470" w:rsidRDefault="00477B29" w:rsidP="00916470">
      <w:pPr>
        <w:spacing w:after="0" w:line="240" w:lineRule="auto"/>
        <w:ind w:firstLine="562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t>При изграждане на инвестиционното предложение и експлоатацията му отсъстват условия за значими замърсявания, вредни въздействия и дискомфорт на околната среда.</w:t>
      </w:r>
    </w:p>
    <w:p w14:paraId="41C54372" w14:textId="77777777" w:rsidR="00477B29" w:rsidRPr="00916470" w:rsidRDefault="00477B29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За периода на строителство, който е ограничен по времетраене, ще има неорганизирани емисии основно на прах и изгорели </w:t>
      </w:r>
      <w:r w:rsidR="00916470"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газове от ДВГ. 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>Замърсителите ще се отлагат в непосредствена близост до площадката, като очакваните концентрации в атмосферния въздух са за многократно по-ниски стойности от пределно допустимите. Основният дискомфорт ще бъде за работещите на обекта, които ще са изложени на шум и запрашаване на въздуха от строителната и транспортна техника. При спазване на изискванията на нормативната уредба по здравословни и безопасни условия на труд и носене на предпазно облекло и лични предпазни средства, въздействието ще е минимално и в рамките на допустимото.</w:t>
      </w:r>
    </w:p>
    <w:p w14:paraId="47B94461" w14:textId="77777777" w:rsidR="00477B29" w:rsidRPr="00916470" w:rsidRDefault="00477B29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t>След пускане в експлоатацията на инвестиционното предложение, ще съществува диск</w:t>
      </w:r>
      <w:r w:rsidR="00916470"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омфорт 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>само за персонала</w:t>
      </w:r>
      <w:r w:rsidR="00916470" w:rsidRPr="009164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 извършващ планови ремонти</w:t>
      </w:r>
      <w:r w:rsidR="00916470" w:rsidRPr="009164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 или реагиращ на аварийни ситуации.</w:t>
      </w:r>
    </w:p>
    <w:p w14:paraId="29812085" w14:textId="77777777" w:rsidR="00477B29" w:rsidRPr="00916470" w:rsidRDefault="00477B29" w:rsidP="00916470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470">
        <w:rPr>
          <w:rFonts w:ascii="Times New Roman" w:hAnsi="Times New Roman"/>
          <w:color w:val="000000" w:themeColor="text1"/>
          <w:sz w:val="24"/>
          <w:szCs w:val="24"/>
        </w:rPr>
        <w:t xml:space="preserve">Както по време на строителството, така и по време на експлоатацията няма да бъдат засегнати съседни територии и населени места. Реализацията на ИП не предполага използване на подземни и повърхностни води. От обекта не се формират отпадъчни води. </w:t>
      </w:r>
    </w:p>
    <w:p w14:paraId="59C95BA4" w14:textId="77777777" w:rsidR="00CB6713" w:rsidRPr="00252F0B" w:rsidRDefault="00CB6713" w:rsidP="00CB67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По време на строителството се очаква локално и минимално засягане на земните недра, вследствие на изкопните дейности свързани с полагане на фундаментите.</w:t>
      </w:r>
    </w:p>
    <w:p w14:paraId="1CCD8DCE" w14:textId="77777777" w:rsidR="00CB6713" w:rsidRPr="00252F0B" w:rsidRDefault="00CB6713" w:rsidP="00CB67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lastRenderedPageBreak/>
        <w:t>В резултат на работния процес по време на строителството се очаква и дискомфорт на животинските видове чувствителни към човешкото присъствие в съвсем близките райони на дейност.</w:t>
      </w:r>
    </w:p>
    <w:p w14:paraId="14C5C88B" w14:textId="77777777" w:rsidR="00CB6713" w:rsidRPr="00252F0B" w:rsidRDefault="00CB6713" w:rsidP="00CB67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По време на експлоатацията се очакват минимални промени в ландшафта от създадените нови структури, като това ще окаже незначително въздействие и върху животински видове използващи надземното пространство в част от жизнения им цикъл (определени видове птици и прилепи).</w:t>
      </w:r>
    </w:p>
    <w:p w14:paraId="02AB3286" w14:textId="77777777" w:rsidR="00CB6713" w:rsidRPr="009F36BD" w:rsidRDefault="00CB6713" w:rsidP="00CB6713">
      <w:pPr>
        <w:spacing w:after="0"/>
        <w:ind w:firstLine="567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14:paraId="7CBDF0BA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е) риск от големи аварии и/или бедствия, които са свързани с инвестиционното предложение;</w:t>
      </w:r>
    </w:p>
    <w:p w14:paraId="1DC91CAA" w14:textId="77777777" w:rsidR="0093361E" w:rsidRPr="00D72E58" w:rsidRDefault="004A7941" w:rsidP="00916470">
      <w:pPr>
        <w:spacing w:after="0" w:line="240" w:lineRule="auto"/>
        <w:ind w:firstLine="56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72E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Въздушните електропроводни линии представляват надземно изградена система от проводници и стълбове, предназначени за пренос на електрическа енергия с високо напрежение. </w:t>
      </w:r>
      <w:r w:rsidR="0093361E" w:rsidRPr="00D72E58">
        <w:rPr>
          <w:rFonts w:ascii="Times New Roman" w:hAnsi="Times New Roman"/>
          <w:bCs/>
          <w:color w:val="000000" w:themeColor="text1"/>
          <w:sz w:val="24"/>
          <w:szCs w:val="24"/>
        </w:rPr>
        <w:t>Въздушната линия е под напрежение. Задължително условие е заземяването на проводниците и мълниезащитно въже при монтажа и регулацията им с преносими заземители.</w:t>
      </w:r>
    </w:p>
    <w:p w14:paraId="475D715C" w14:textId="77777777" w:rsidR="00AE65E8" w:rsidRPr="00D72E58" w:rsidRDefault="004A7941" w:rsidP="00916470">
      <w:pPr>
        <w:spacing w:after="0" w:line="240" w:lineRule="auto"/>
        <w:ind w:firstLine="56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72E58">
        <w:rPr>
          <w:rFonts w:ascii="Times New Roman" w:hAnsi="Times New Roman"/>
          <w:bCs/>
          <w:color w:val="000000" w:themeColor="text1"/>
          <w:sz w:val="24"/>
          <w:szCs w:val="24"/>
        </w:rPr>
        <w:t>Обектът не е застрашен от пожар и експлозия. Противопожарни съоръжения не се предвиждат. Всички габаритни разстояния от ВЛ до и над сгради, съоръжения, запалителни материали и др. са проектирани и ще се изпълняват съгласно „Наредбата за устройство на електрическите стълбове и електропроводните линии“, „Наредба за техническата експлоатация на електрическите централи и мрежи“ и</w:t>
      </w:r>
      <w:r w:rsidR="00D72E5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72E58">
        <w:rPr>
          <w:rFonts w:ascii="Times New Roman" w:hAnsi="Times New Roman"/>
          <w:bCs/>
          <w:color w:val="000000" w:themeColor="text1"/>
          <w:sz w:val="24"/>
          <w:szCs w:val="24"/>
        </w:rPr>
        <w:t>„Правилник за техническа безопасност“.</w:t>
      </w:r>
    </w:p>
    <w:p w14:paraId="66D2BAD3" w14:textId="77777777" w:rsidR="000F58C7" w:rsidRPr="00D72E58" w:rsidRDefault="000F58C7" w:rsidP="000F58C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E58">
        <w:rPr>
          <w:rFonts w:ascii="Times New Roman" w:hAnsi="Times New Roman"/>
          <w:color w:val="000000" w:themeColor="text1"/>
          <w:sz w:val="24"/>
          <w:szCs w:val="24"/>
        </w:rPr>
        <w:t>Предвиждат се мерки за защита от преки попадения на мълнии чрез изграждане на мълниезащита по цялата дължина на трасето.</w:t>
      </w:r>
    </w:p>
    <w:p w14:paraId="3D5619C7" w14:textId="77777777" w:rsidR="000F58C7" w:rsidRPr="00D72E58" w:rsidRDefault="000F58C7" w:rsidP="000F58C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E58">
        <w:rPr>
          <w:rFonts w:ascii="Times New Roman" w:hAnsi="Times New Roman"/>
          <w:color w:val="000000" w:themeColor="text1"/>
          <w:sz w:val="24"/>
          <w:szCs w:val="24"/>
        </w:rPr>
        <w:t>Предвижда се заземление при фундаментите на всеки стълб.</w:t>
      </w:r>
    </w:p>
    <w:p w14:paraId="2B27BB10" w14:textId="77777777" w:rsidR="000F58C7" w:rsidRPr="00D72E58" w:rsidRDefault="000F58C7" w:rsidP="000F58C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2E58">
        <w:rPr>
          <w:rFonts w:ascii="Times New Roman" w:hAnsi="Times New Roman"/>
          <w:color w:val="000000" w:themeColor="text1"/>
          <w:sz w:val="24"/>
          <w:szCs w:val="24"/>
        </w:rPr>
        <w:t>Предотвратяването на пожар се постига като не се допускат условия за образуване на пожароопасна среда.</w:t>
      </w:r>
    </w:p>
    <w:p w14:paraId="2E403180" w14:textId="77777777" w:rsidR="00A60AE8" w:rsidRPr="00D72E58" w:rsidRDefault="00A60AE8" w:rsidP="004A7941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6FB7C96C" w14:textId="77777777" w:rsidR="00C658A4" w:rsidRPr="00E73872" w:rsidRDefault="00C658A4" w:rsidP="00FA0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14:paraId="78B730D6" w14:textId="77777777" w:rsidR="00C658A4" w:rsidRPr="00BB4787" w:rsidRDefault="00C658A4" w:rsidP="00FA0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84A5" w14:textId="77777777" w:rsidR="00C658A4" w:rsidRPr="008B3B54" w:rsidRDefault="00420BE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658A4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Съгласно Закона за здравето "Факторите на жизнената среда" са:</w:t>
      </w:r>
    </w:p>
    <w:p w14:paraId="01C26E02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а) води, предназначени за питейно-битови нужди;</w:t>
      </w:r>
    </w:p>
    <w:p w14:paraId="1B0301D2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б) води, предназначени за къпане;</w:t>
      </w:r>
    </w:p>
    <w:p w14:paraId="5D698685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в) минерални води, предназначени за пиене или за използване за профилактични, лечебни или за хигиенни нужди;</w:t>
      </w:r>
    </w:p>
    <w:p w14:paraId="345A73C2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г) шум и вибрации в жилищни, обществени сгради и урбанизирани територии;</w:t>
      </w:r>
    </w:p>
    <w:p w14:paraId="0D17B258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д) йонизиращи лъчения в жилищните, производствените и обществените сгради;</w:t>
      </w:r>
    </w:p>
    <w:p w14:paraId="61219DC7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е) нейонизиращи лъчения в жилищните, производствените, обществените сгради и урбанизираните територии;</w:t>
      </w:r>
    </w:p>
    <w:p w14:paraId="61AEC3E4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ж) химични фактори и биологични агенти в обектите с обществено предназначение;</w:t>
      </w:r>
    </w:p>
    <w:p w14:paraId="089DF18D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з) курортни ресурси;</w:t>
      </w:r>
    </w:p>
    <w:p w14:paraId="2E485B08" w14:textId="77777777" w:rsidR="00C658A4" w:rsidRPr="008B3B54" w:rsidRDefault="00C658A4" w:rsidP="00FA018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и) въздух.</w:t>
      </w:r>
    </w:p>
    <w:p w14:paraId="28D90D36" w14:textId="77777777" w:rsidR="00420BE4" w:rsidRPr="008B3B54" w:rsidRDefault="00420BE4" w:rsidP="00AB3B0D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</w:p>
    <w:p w14:paraId="29DC9926" w14:textId="77777777" w:rsidR="00AB3B0D" w:rsidRPr="008B3B54" w:rsidRDefault="00420BE4" w:rsidP="00AB3B0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ab/>
      </w:r>
      <w:r w:rsidR="00AB3B0D" w:rsidRPr="008B3B5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Идентифициране на рисковите фактори за здравето на населението и работниците.</w:t>
      </w:r>
    </w:p>
    <w:p w14:paraId="0EEC1A0E" w14:textId="77777777" w:rsidR="00AB3B0D" w:rsidRPr="008B3B54" w:rsidRDefault="00420BE4" w:rsidP="00AB3B0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B3B0D" w:rsidRPr="008B3B5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време на строителството</w:t>
      </w:r>
    </w:p>
    <w:p w14:paraId="12B036FF" w14:textId="77777777" w:rsidR="00AB3B0D" w:rsidRPr="008B3B54" w:rsidRDefault="00AB3B0D" w:rsidP="00AB3B0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i/>
          <w:color w:val="000000" w:themeColor="text1"/>
          <w:sz w:val="24"/>
          <w:szCs w:val="24"/>
        </w:rPr>
        <w:lastRenderedPageBreak/>
        <w:t>Шум и вибрации</w:t>
      </w: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територията на обекта се очаква да бъдат генерирани от дейността на различните строителни машини и съоръжения</w:t>
      </w:r>
      <w:r w:rsidR="00CB24FD"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и транспортните средства.</w:t>
      </w:r>
    </w:p>
    <w:p w14:paraId="0D3A990D" w14:textId="77777777" w:rsidR="00AB3B0D" w:rsidRPr="008B3B54" w:rsidRDefault="00AB3B0D" w:rsidP="00AB3B0D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i/>
          <w:color w:val="000000" w:themeColor="text1"/>
          <w:sz w:val="24"/>
          <w:szCs w:val="24"/>
        </w:rPr>
        <w:t>Емисии от прах и изгорели газ</w:t>
      </w:r>
      <w:r w:rsidR="001B4D14" w:rsidRPr="008B3B54">
        <w:rPr>
          <w:rFonts w:ascii="Times New Roman" w:hAnsi="Times New Roman"/>
          <w:bCs/>
          <w:i/>
          <w:color w:val="000000" w:themeColor="text1"/>
          <w:sz w:val="24"/>
          <w:szCs w:val="24"/>
        </w:rPr>
        <w:t>о</w:t>
      </w:r>
      <w:r w:rsidRPr="008B3B54">
        <w:rPr>
          <w:rFonts w:ascii="Times New Roman" w:hAnsi="Times New Roman"/>
          <w:bCs/>
          <w:i/>
          <w:color w:val="000000" w:themeColor="text1"/>
          <w:sz w:val="24"/>
          <w:szCs w:val="24"/>
        </w:rPr>
        <w:t>ве</w:t>
      </w:r>
    </w:p>
    <w:p w14:paraId="1C0E34FB" w14:textId="77777777" w:rsidR="00AB3B0D" w:rsidRPr="008B3B54" w:rsidRDefault="00420BE4" w:rsidP="00AB3B0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B3B0D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Възможни са кратки зап</w:t>
      </w:r>
      <w:r w:rsidR="001B4D14"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рашвания на въздуха по време </w:t>
      </w:r>
      <w:r w:rsidR="00AB3B0D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на строителните и транспортните дейности, но без опасност за здравето на работещите.</w:t>
      </w:r>
    </w:p>
    <w:p w14:paraId="68134FEE" w14:textId="77777777" w:rsidR="00AB3B0D" w:rsidRPr="008B3B54" w:rsidRDefault="0093361E" w:rsidP="00AB3B0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B3B0D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Очакват се неорганизирани източници на емисии от прах и изгорели газове от ДВГ. Очакваните генерирани емисии ще бъдат с локален характер, с продължителност в светлата част на денонощието, без висока интензивност и не се очаква да окажат дискомфорт върху „Факторите на жизнената среда” за населението в урбанизирани</w:t>
      </w:r>
      <w:r w:rsidR="001F084E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те</w:t>
      </w:r>
      <w:r w:rsidR="00AB3B0D"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територии.</w:t>
      </w:r>
    </w:p>
    <w:p w14:paraId="47EE59FE" w14:textId="77777777" w:rsidR="00AB3B0D" w:rsidRPr="008B3B54" w:rsidRDefault="00420BE4" w:rsidP="00AB3B0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B3B0D" w:rsidRPr="008B3B5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време на експлоатацията</w:t>
      </w:r>
    </w:p>
    <w:p w14:paraId="1DFF3AC5" w14:textId="77777777" w:rsidR="001B4D14" w:rsidRPr="008B3B54" w:rsidRDefault="001B4D14" w:rsidP="001B4D1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От изброените в §1 ,т. 12 от Закона за здравето, фактори на жизнената среда, риск за човешкото здраве в резултат на изпълнението на ИП, могат да възникнат в резултат на шум и електромагнитно поле.</w:t>
      </w:r>
    </w:p>
    <w:p w14:paraId="637E54B5" w14:textId="77777777" w:rsidR="001B4D14" w:rsidRPr="008B3B54" w:rsidRDefault="001B4D14" w:rsidP="001B4D1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Шум</w:t>
      </w:r>
    </w:p>
    <w:p w14:paraId="008485FD" w14:textId="77777777" w:rsidR="001B4D14" w:rsidRPr="008B3B54" w:rsidRDefault="001B4D14" w:rsidP="001B4D1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Шумът ще има органичен обхват и време на въздействие. Шумът ще се </w:t>
      </w:r>
      <w:r w:rsidR="007214C0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емитира от използваната техника при поддръжка на оборудването.</w:t>
      </w:r>
    </w:p>
    <w:p w14:paraId="7714F367" w14:textId="77777777" w:rsidR="001B4D14" w:rsidRPr="008B3B54" w:rsidRDefault="001B4D14" w:rsidP="007214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Електромагнитно лъчение</w:t>
      </w:r>
    </w:p>
    <w:p w14:paraId="79CAB4F8" w14:textId="77777777" w:rsidR="00AF6125" w:rsidRPr="008B3B54" w:rsidRDefault="00AF6125" w:rsidP="00AF612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В уредбите ниско и високо напрежение до 400kV с честота 50Hz, се създават нискочестотни електрически полета. Въздействието на електрическото поле върху човека зависи от интензитета, (напрегнатостта) на това поле. Електрически полета с интензитет по-малък от 5kV/m не оказват вредно въздействие върху хората и животните. Интензитет на електрическото поле със стойност 5kV/m може да бъде достигнат само в електрически уредби с напрежение над 400kV и честота 50Hz.</w:t>
      </w:r>
    </w:p>
    <w:p w14:paraId="708D91E4" w14:textId="77777777" w:rsidR="00AF6125" w:rsidRPr="008B3B54" w:rsidRDefault="00AF6125" w:rsidP="00AF612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Разглежданият в проекта електропровод е с напрежение 110kV и честота 50Hz. Създаваното от него нискочестотно електрическо поле има много по-нисък интензитет от допустимата норма – 5kV/m от което следва, че електрическото поле на електропровода, няма вредно въздействие върху хората и околната среда. Извършените изчисления по метода на образите, максималният интензитет на електрическото поле, непосредствено под оста на ВЛ 110kV има стойност от 0.95kV/m, като същата стойност е по-малка от референтните граници, позволявани от световната здравна организация.</w:t>
      </w:r>
    </w:p>
    <w:p w14:paraId="0222C527" w14:textId="77777777" w:rsidR="001B4D14" w:rsidRPr="008B3B54" w:rsidRDefault="001B4D14" w:rsidP="007214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Електромагнитните въздействия при високи стойности на електромагнитно поле въздействат върху хората по следните начини: индукционно - чрез индуктиране на напрежение в изолирани метални предмети и директно - при излагане на продължително въздействие на човек на електромагнитно въздействие, което води до физиологични и биологични изменения.</w:t>
      </w:r>
    </w:p>
    <w:p w14:paraId="0AF21D3F" w14:textId="77777777" w:rsidR="001B4D14" w:rsidRPr="008B3B54" w:rsidRDefault="001B4D14" w:rsidP="007214C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сервитута на електропровода, където се очаква и най-голямото въздействие на електрическите полета няма постоянно пребиваващи хора. Най-близко разположените сгради са извън обхвата на сервитута, където не се очакват отрицателни въздействия на електромагнитните полета. Обслужващият персонал на електропровода и </w:t>
      </w:r>
      <w:r w:rsidR="007214C0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аботниците при отстраняване на аварии </w:t>
      </w:r>
      <w:r w:rsidR="007214C0" w:rsidRPr="008B3B54">
        <w:rPr>
          <w:rFonts w:ascii="Times New Roman" w:hAnsi="Times New Roman"/>
          <w:bCs/>
          <w:color w:val="000000" w:themeColor="text1"/>
          <w:sz w:val="24"/>
          <w:szCs w:val="24"/>
        </w:rPr>
        <w:t>ще</w:t>
      </w: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спазват нормите заложени в </w:t>
      </w:r>
      <w:r w:rsidRPr="008B3B54">
        <w:rPr>
          <w:rFonts w:ascii="Times New Roman" w:hAnsi="Times New Roman"/>
          <w:bCs/>
          <w:i/>
          <w:color w:val="000000" w:themeColor="text1"/>
          <w:sz w:val="24"/>
          <w:szCs w:val="24"/>
        </w:rPr>
        <w:t>БДС 12.1.002/78.</w:t>
      </w:r>
      <w:r w:rsidR="007214C0" w:rsidRPr="008B3B54">
        <w:rPr>
          <w:rFonts w:ascii="Times New Roman" w:hAnsi="Times New Roman"/>
          <w:bCs/>
          <w:i/>
          <w:color w:val="000000" w:themeColor="text1"/>
          <w:sz w:val="24"/>
          <w:szCs w:val="24"/>
        </w:rPr>
        <w:t>- Охрана на труда. Електрически полета от токове с промишлена честота при напрежение 400 kV и повече. Общи изисквания за безопасност.</w:t>
      </w:r>
    </w:p>
    <w:p w14:paraId="0558B696" w14:textId="77777777" w:rsidR="00602F79" w:rsidRPr="008B3B54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761418B" w14:textId="77777777" w:rsidR="00AB3B0D" w:rsidRPr="008B3B54" w:rsidRDefault="00AB3B0D" w:rsidP="001F084E">
      <w:pPr>
        <w:spacing w:after="0" w:line="240" w:lineRule="auto"/>
        <w:ind w:firstLine="70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B54">
        <w:rPr>
          <w:rFonts w:ascii="Times New Roman" w:hAnsi="Times New Roman"/>
          <w:bCs/>
          <w:color w:val="000000" w:themeColor="text1"/>
          <w:sz w:val="24"/>
          <w:szCs w:val="24"/>
        </w:rPr>
        <w:t>При спазване изискванията за безопасна работа с оборудването и използване на лични предпазни средства при работа, риск за здравето на персонала не се очаква.</w:t>
      </w:r>
    </w:p>
    <w:p w14:paraId="291C50C3" w14:textId="77777777" w:rsidR="00C658A4" w:rsidRPr="007214C0" w:rsidRDefault="00C658A4" w:rsidP="007F356C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3E52FE90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2. Местоположение на площадката, включително необходима площ за временни дейности по време на строителството.</w:t>
      </w:r>
    </w:p>
    <w:p w14:paraId="10FCBD39" w14:textId="77777777" w:rsidR="00CB6713" w:rsidRPr="00252F0B" w:rsidRDefault="00CB6713" w:rsidP="00CB671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lastRenderedPageBreak/>
        <w:t>Предвидените в ИП дейности обхващат части от имотите посочени в таблици 1 и 2, включително изхода на ФВЕИ в имот 24582.11.152 и входа в подстанция Чернозем в имот 81133.51.176. Не се предполага засягането на допълнителни площи, включително такива за временни дейности по време на строителството.</w:t>
      </w:r>
    </w:p>
    <w:p w14:paraId="4AF3DE31" w14:textId="77777777" w:rsidR="00CB6713" w:rsidRDefault="00CB6713" w:rsidP="00CB6713">
      <w:pPr>
        <w:spacing w:after="0"/>
        <w:ind w:firstLine="709"/>
        <w:jc w:val="both"/>
        <w:rPr>
          <w:rFonts w:ascii="Times New Roman" w:hAnsi="Times New Roman"/>
          <w:iCs/>
          <w:color w:val="00B050"/>
          <w:sz w:val="24"/>
          <w:szCs w:val="24"/>
        </w:rPr>
      </w:pPr>
    </w:p>
    <w:p w14:paraId="089FD745" w14:textId="77777777" w:rsidR="00CB6713" w:rsidRDefault="00CB6713" w:rsidP="00CB6713">
      <w:pPr>
        <w:spacing w:after="0"/>
        <w:jc w:val="center"/>
        <w:rPr>
          <w:rFonts w:ascii="Times New Roman" w:hAnsi="Times New Roman"/>
          <w:iCs/>
          <w:color w:val="00B050"/>
          <w:sz w:val="24"/>
          <w:szCs w:val="24"/>
        </w:rPr>
      </w:pPr>
      <w:r>
        <w:rPr>
          <w:rFonts w:ascii="Times New Roman" w:hAnsi="Times New Roman"/>
          <w:iCs/>
          <w:noProof/>
          <w:color w:val="00B050"/>
          <w:sz w:val="24"/>
          <w:szCs w:val="24"/>
          <w:lang w:val="en-US"/>
        </w:rPr>
        <w:drawing>
          <wp:inline distT="0" distB="0" distL="0" distR="0" wp14:anchorId="7ED96404" wp14:editId="74DED813">
            <wp:extent cx="5760720" cy="3390265"/>
            <wp:effectExtent l="19050" t="0" r="0" b="0"/>
            <wp:docPr id="4" name="Картина 3" descr="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20E5" w14:textId="77777777" w:rsidR="00CB6713" w:rsidRPr="00604D8F" w:rsidRDefault="00CB6713" w:rsidP="00CB6713">
      <w:pPr>
        <w:spacing w:after="0"/>
        <w:jc w:val="center"/>
        <w:rPr>
          <w:rFonts w:ascii="Times New Roman" w:hAnsi="Times New Roman"/>
          <w:b/>
          <w:i/>
          <w:iCs/>
        </w:rPr>
      </w:pPr>
      <w:r w:rsidRPr="00604D8F">
        <w:rPr>
          <w:rFonts w:ascii="Times New Roman" w:hAnsi="Times New Roman"/>
          <w:b/>
          <w:i/>
          <w:iCs/>
        </w:rPr>
        <w:t xml:space="preserve">Местоположение на </w:t>
      </w:r>
      <w:r>
        <w:rPr>
          <w:rFonts w:ascii="Times New Roman" w:hAnsi="Times New Roman"/>
          <w:b/>
          <w:i/>
          <w:iCs/>
        </w:rPr>
        <w:t>трасето (с червена линия</w:t>
      </w:r>
      <w:r w:rsidRPr="00604D8F">
        <w:rPr>
          <w:rFonts w:ascii="Times New Roman" w:hAnsi="Times New Roman"/>
          <w:b/>
          <w:i/>
          <w:iCs/>
        </w:rPr>
        <w:t xml:space="preserve">) </w:t>
      </w:r>
      <w:r>
        <w:rPr>
          <w:rFonts w:ascii="Times New Roman" w:hAnsi="Times New Roman"/>
          <w:b/>
          <w:i/>
          <w:iCs/>
        </w:rPr>
        <w:t>на предвидения за изграждане електропровод</w:t>
      </w:r>
    </w:p>
    <w:p w14:paraId="0D84DF31" w14:textId="77777777" w:rsidR="00CB6713" w:rsidRDefault="00CB6713" w:rsidP="00CB6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300CA" w14:textId="77777777" w:rsidR="00894CCB" w:rsidRDefault="00C658A4" w:rsidP="00CB6713">
      <w:pPr>
        <w:spacing w:after="0" w:line="240" w:lineRule="auto"/>
        <w:jc w:val="both"/>
        <w:rPr>
          <w:rFonts w:ascii="Times New Roman" w:hAnsi="Times New Roman"/>
          <w:iCs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FF222BD" w14:textId="77777777" w:rsidR="00486EC5" w:rsidRPr="00CA4D46" w:rsidRDefault="00C658A4" w:rsidP="00CA4D46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14:paraId="072BB94E" w14:textId="77777777" w:rsidR="00F93FBF" w:rsidRDefault="00F93FBF" w:rsidP="00F93FBF">
      <w:pPr>
        <w:tabs>
          <w:tab w:val="left" w:pos="54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8C56B8">
        <w:rPr>
          <w:rFonts w:ascii="Times New Roman" w:hAnsi="Times New Roman"/>
          <w:b/>
          <w:color w:val="000000"/>
          <w:sz w:val="24"/>
          <w:szCs w:val="24"/>
        </w:rPr>
        <w:t>Химични вещества и смеси</w:t>
      </w:r>
    </w:p>
    <w:p w14:paraId="33709691" w14:textId="77777777" w:rsidR="00F93FBF" w:rsidRDefault="00F93FBF" w:rsidP="00F93FB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D484C">
        <w:rPr>
          <w:rFonts w:ascii="Times New Roman" w:hAnsi="Times New Roman"/>
          <w:sz w:val="24"/>
          <w:szCs w:val="24"/>
        </w:rPr>
        <w:t xml:space="preserve">По време на строителните дейности </w:t>
      </w:r>
      <w:r>
        <w:rPr>
          <w:rFonts w:ascii="Times New Roman" w:hAnsi="Times New Roman"/>
          <w:sz w:val="24"/>
          <w:szCs w:val="24"/>
        </w:rPr>
        <w:t xml:space="preserve">на новия участък и рехабилитацията на съществуващия далекопровод, както и при последващата експлоатация, не се очаква използване и съхранение на опасни </w:t>
      </w:r>
      <w:r w:rsidRPr="00A84291">
        <w:rPr>
          <w:rFonts w:ascii="Times New Roman" w:hAnsi="Times New Roman"/>
          <w:sz w:val="24"/>
          <w:szCs w:val="24"/>
        </w:rPr>
        <w:t>химични вещества и смеси, включително такива, част от списъка на Приложение №3 на Закона за опазване на околната среда.</w:t>
      </w:r>
    </w:p>
    <w:p w14:paraId="014CF91E" w14:textId="77777777" w:rsidR="00C658A4" w:rsidRPr="00122212" w:rsidRDefault="00C658A4" w:rsidP="00D249B5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00FDAF78" w14:textId="77777777" w:rsidR="00C658A4" w:rsidRPr="008C56B8" w:rsidRDefault="00C658A4" w:rsidP="00856A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7138">
        <w:rPr>
          <w:rFonts w:ascii="Times New Roman" w:hAnsi="Times New Roman"/>
          <w:color w:val="000000"/>
          <w:sz w:val="24"/>
          <w:szCs w:val="24"/>
        </w:rPr>
        <w:tab/>
      </w:r>
    </w:p>
    <w:p w14:paraId="1F415195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4. Схема на нова или промяна на съществуваща пътна инфраструктура.</w:t>
      </w:r>
    </w:p>
    <w:p w14:paraId="27E38EF1" w14:textId="77777777" w:rsidR="007214C0" w:rsidRPr="0093361E" w:rsidRDefault="001E723E" w:rsidP="0093361E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Не се предвижда</w:t>
      </w:r>
      <w:r w:rsidR="007214C0"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 промяна на съществуваща или изграждане на нова пътна инфраструктура.</w:t>
      </w:r>
    </w:p>
    <w:p w14:paraId="5FEF7B85" w14:textId="77777777" w:rsidR="007214C0" w:rsidRPr="0093361E" w:rsidRDefault="007214C0" w:rsidP="0093361E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Трасето на електропровод</w:t>
      </w:r>
      <w:r w:rsidR="001E723E" w:rsidRPr="0093361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 в максимална степен е съобразено с местоположението на съществуващия електропровод и за обслужването му ще се използват вече съществуващите пътища за достъп до него.</w:t>
      </w:r>
    </w:p>
    <w:p w14:paraId="016275D9" w14:textId="77777777" w:rsidR="00AF6125" w:rsidRDefault="007214C0" w:rsidP="00F93FBF">
      <w:pPr>
        <w:spacing w:after="0" w:line="240" w:lineRule="auto"/>
        <w:ind w:firstLine="562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lastRenderedPageBreak/>
        <w:t>Временните пътища, подходи и монтажни площадки ще се определят съобразно местните условия, като се използват максимално съществуващите такива. При липса на такива, за временни пътища ще се и</w:t>
      </w:r>
      <w:r w:rsidR="001E723E" w:rsidRPr="0093361E">
        <w:rPr>
          <w:rFonts w:ascii="Times New Roman" w:hAnsi="Times New Roman"/>
          <w:color w:val="000000" w:themeColor="text1"/>
          <w:sz w:val="24"/>
          <w:szCs w:val="24"/>
        </w:rPr>
        <w:t>зползва сервитутната зона на BE.</w:t>
      </w:r>
    </w:p>
    <w:p w14:paraId="394FBD6E" w14:textId="77777777" w:rsidR="00F93FBF" w:rsidRDefault="00F93FBF" w:rsidP="00F93FBF">
      <w:pPr>
        <w:spacing w:after="0" w:line="240" w:lineRule="auto"/>
        <w:ind w:firstLine="562"/>
        <w:rPr>
          <w:rFonts w:ascii="Times New Roman" w:hAnsi="Times New Roman"/>
          <w:color w:val="000000" w:themeColor="text1"/>
          <w:sz w:val="24"/>
          <w:szCs w:val="24"/>
        </w:rPr>
      </w:pPr>
    </w:p>
    <w:p w14:paraId="4322F642" w14:textId="77777777" w:rsidR="00CA4D46" w:rsidRPr="00F93FBF" w:rsidRDefault="00CA4D46" w:rsidP="00F93FBF">
      <w:pPr>
        <w:spacing w:after="0" w:line="240" w:lineRule="auto"/>
        <w:ind w:firstLine="562"/>
        <w:rPr>
          <w:rFonts w:ascii="Times New Roman" w:hAnsi="Times New Roman"/>
          <w:color w:val="000000" w:themeColor="text1"/>
          <w:sz w:val="24"/>
          <w:szCs w:val="24"/>
        </w:rPr>
      </w:pPr>
    </w:p>
    <w:p w14:paraId="2F4E2A5A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14:paraId="64BB9982" w14:textId="77777777" w:rsidR="00C658A4" w:rsidRPr="0093361E" w:rsidRDefault="00C658A4" w:rsidP="003E72F3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color w:val="000000" w:themeColor="text1"/>
        </w:rPr>
      </w:pPr>
      <w:r w:rsidRPr="0093361E">
        <w:rPr>
          <w:rFonts w:ascii="Times New Roman" w:hAnsi="Times New Roman"/>
          <w:color w:val="000000" w:themeColor="text1"/>
          <w:spacing w:val="-3"/>
          <w:sz w:val="24"/>
          <w:szCs w:val="24"/>
        </w:rPr>
        <w:t>Инвестиционната програма включва:</w:t>
      </w:r>
    </w:p>
    <w:p w14:paraId="0BFCEFC3" w14:textId="77777777" w:rsidR="00C658A4" w:rsidRPr="0093361E" w:rsidRDefault="00C658A4" w:rsidP="003E72F3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-2"/>
          <w:sz w:val="24"/>
          <w:szCs w:val="24"/>
        </w:rPr>
        <w:t>Изготвяне на проект;</w:t>
      </w:r>
    </w:p>
    <w:p w14:paraId="0186D606" w14:textId="77777777" w:rsidR="00C658A4" w:rsidRPr="0093361E" w:rsidRDefault="00C658A4" w:rsidP="003E72F3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Реализация на обекта включваща: </w:t>
      </w:r>
    </w:p>
    <w:p w14:paraId="2CCD50EA" w14:textId="77777777" w:rsidR="003E72F3" w:rsidRPr="0093361E" w:rsidRDefault="003E72F3" w:rsidP="003E72F3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трасиране на линията;</w:t>
      </w:r>
    </w:p>
    <w:p w14:paraId="5BA5E558" w14:textId="77777777" w:rsidR="003E72F3" w:rsidRPr="0093361E" w:rsidRDefault="003E72F3" w:rsidP="003E72F3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подготовка на площадката;</w:t>
      </w:r>
    </w:p>
    <w:p w14:paraId="065C3920" w14:textId="77777777" w:rsidR="003E72F3" w:rsidRPr="0093361E" w:rsidRDefault="003E72F3" w:rsidP="003E72F3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изпълнение на фундаментите за стоманорешетъчни стълбове;</w:t>
      </w:r>
    </w:p>
    <w:p w14:paraId="1B083BD2" w14:textId="77777777" w:rsidR="003E72F3" w:rsidRPr="0093361E" w:rsidRDefault="003E72F3" w:rsidP="003E72F3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монтаж и изправяне на новите стълбове;</w:t>
      </w:r>
    </w:p>
    <w:p w14:paraId="25EBADCC" w14:textId="77777777" w:rsidR="003E72F3" w:rsidRPr="0093361E" w:rsidRDefault="003E72F3" w:rsidP="003E72F3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заземление, монтаж изолатори, разединители и др. съоръжения по линията;</w:t>
      </w:r>
    </w:p>
    <w:p w14:paraId="5D774206" w14:textId="77777777" w:rsidR="003E72F3" w:rsidRPr="0093361E" w:rsidRDefault="003E72F3" w:rsidP="003E72F3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изтегляне и регулиране на фазовите проводници</w:t>
      </w:r>
      <w:r w:rsidR="003D2EF1"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и </w:t>
      </w:r>
      <w:r w:rsidR="003D2EF1" w:rsidRPr="0093361E">
        <w:rPr>
          <w:rFonts w:ascii="Times New Roman" w:hAnsi="Times New Roman"/>
          <w:color w:val="000000" w:themeColor="text1"/>
          <w:spacing w:val="1"/>
          <w:sz w:val="24"/>
          <w:szCs w:val="24"/>
          <w:lang w:bidi="bg-BG"/>
        </w:rPr>
        <w:t>мълниезащитно въже</w:t>
      </w: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;</w:t>
      </w:r>
    </w:p>
    <w:p w14:paraId="432CD4FE" w14:textId="77777777" w:rsidR="003E72F3" w:rsidRPr="0093361E" w:rsidRDefault="003E72F3" w:rsidP="003E72F3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довършителни работи, благоустрояване, замерване.</w:t>
      </w:r>
    </w:p>
    <w:p w14:paraId="29F3F4EF" w14:textId="77777777" w:rsidR="003E72F3" w:rsidRPr="0093361E" w:rsidRDefault="003E72F3" w:rsidP="003E72F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>Строително-монтажните работи (СМР) ще се изпълняват при спазване изискванията на Правилника за приемане на електромонтажните работи, Наредба №3 за устройство на електрическите уредби и електропроводни линии, Наредбата за техническата експлоатация на електрическите централи и мрежи и Правилник за техническа безопасност.</w:t>
      </w:r>
      <w:r w:rsidR="00C658A4" w:rsidRPr="0093361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C658A4" w:rsidRPr="0093361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14:paraId="0F083471" w14:textId="77777777" w:rsidR="00C658A4" w:rsidRPr="0093361E" w:rsidRDefault="00C658A4" w:rsidP="003E72F3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При евентуално закриване или преместване на дейността - демонтаж на съоръженията, привеждане на площадката в изискуемия се вид.</w:t>
      </w:r>
    </w:p>
    <w:p w14:paraId="48D08EB2" w14:textId="77777777" w:rsidR="00C658A4" w:rsidRPr="00124BFE" w:rsidRDefault="00C658A4" w:rsidP="00124BFE">
      <w:pPr>
        <w:shd w:val="clear" w:color="auto" w:fill="FFFFFF"/>
        <w:spacing w:after="0" w:line="240" w:lineRule="auto"/>
        <w:ind w:left="19"/>
        <w:rPr>
          <w:rFonts w:ascii="Times New Roman" w:hAnsi="Times New Roman"/>
        </w:rPr>
      </w:pPr>
    </w:p>
    <w:p w14:paraId="03FF0C9F" w14:textId="77777777" w:rsidR="00C658A4" w:rsidRPr="000E7138" w:rsidRDefault="00C658A4" w:rsidP="00585CB2">
      <w:pPr>
        <w:ind w:firstLine="19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6. Пред</w:t>
      </w:r>
      <w:r w:rsidRPr="000E7138">
        <w:rPr>
          <w:rFonts w:ascii="Times New Roman" w:hAnsi="Times New Roman"/>
          <w:b/>
          <w:sz w:val="24"/>
          <w:szCs w:val="24"/>
        </w:rPr>
        <w:t>лагани методи за строителство.</w:t>
      </w:r>
    </w:p>
    <w:p w14:paraId="6A93EDF3" w14:textId="77777777" w:rsidR="00C658A4" w:rsidRPr="0093361E" w:rsidRDefault="00C658A4" w:rsidP="00124BF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Строителството ще бъде осъществено със специализирана строителна и монтажна механизация. </w:t>
      </w:r>
    </w:p>
    <w:p w14:paraId="481C7A57" w14:textId="77777777" w:rsidR="00C658A4" w:rsidRPr="000E7138" w:rsidRDefault="00C658A4" w:rsidP="00124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E2723" w14:textId="77777777" w:rsidR="00C658A4" w:rsidRPr="000E7138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7. Доказване на необходимостта от инвестиционното предложение.</w:t>
      </w:r>
    </w:p>
    <w:p w14:paraId="738020C9" w14:textId="77777777" w:rsidR="0093361E" w:rsidRDefault="00DE7DED" w:rsidP="0093361E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  <w:lang w:eastAsia="bg-BG" w:bidi="bg-BG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  <w:lang w:eastAsia="bg-BG" w:bidi="bg-BG"/>
        </w:rPr>
        <w:t>Реализацията на ИП се налага с цел присъединяване на новоизградена ФЕЦ в село Дълго Поле, местност "Герена", община Калояново, за чието изграждане има издадено Решение № ПВ-41-ПР/2021 г. на РИОСВ Пловдив, към електропреносната мрежа.</w:t>
      </w:r>
    </w:p>
    <w:p w14:paraId="1576AC45" w14:textId="77777777" w:rsidR="0093361E" w:rsidRDefault="0093361E" w:rsidP="0093361E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  <w:lang w:eastAsia="bg-BG" w:bidi="bg-BG"/>
        </w:rPr>
      </w:pPr>
    </w:p>
    <w:p w14:paraId="04BB8041" w14:textId="77777777" w:rsidR="00C658A4" w:rsidRPr="0093361E" w:rsidRDefault="00C658A4" w:rsidP="00AC40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 w:bidi="bg-BG"/>
        </w:rPr>
      </w:pPr>
      <w:r w:rsidRPr="00252F0B">
        <w:rPr>
          <w:rFonts w:ascii="Times New Roman" w:hAnsi="Times New Roman"/>
          <w:b/>
          <w:sz w:val="24"/>
          <w:szCs w:val="24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14:paraId="2833DF08" w14:textId="77777777" w:rsidR="00A62E4E" w:rsidRPr="007F7662" w:rsidRDefault="00C658A4" w:rsidP="00ED111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tab/>
      </w:r>
    </w:p>
    <w:p w14:paraId="69001031" w14:textId="77777777" w:rsidR="00CB6713" w:rsidRPr="00252F0B" w:rsidRDefault="00CB6713" w:rsidP="00CB6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Имотите, през които се предвижда преминаването на електропровода се намират в равнинен район, попадащ в землищата на селата Калояново и Черноземен, сред основно земеделски земи и пътни инфраструктури на община Калояново.</w:t>
      </w:r>
    </w:p>
    <w:p w14:paraId="427A2348" w14:textId="77777777" w:rsidR="00CB6713" w:rsidRPr="00252F0B" w:rsidRDefault="00CB6713" w:rsidP="00324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Те не засягат елементи от Националната екологична мрежа. Най-близките такива са:</w:t>
      </w:r>
    </w:p>
    <w:p w14:paraId="62A8682E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lastRenderedPageBreak/>
        <w:tab/>
        <w:t>- по Закона за биологичното разнообразие (ЗБР): защитена зона (ЗЗ) по Директивата за местообитанията BG0000429 „Река Стряма”, намираща се на около 1,2 км източно, и</w:t>
      </w:r>
    </w:p>
    <w:p w14:paraId="71B1A38B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- по Закона за защитените територии (ЗЗТ): защитена местност (ЗМ) „Гъстите дъбчета”, отстояща на около 8,4 км в североизточна посока.</w:t>
      </w:r>
    </w:p>
    <w:p w14:paraId="46DC0ED8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 xml:space="preserve"> Най-близките обекти, подлежащи на здравна защита са жилищни сгради на с. Черноземен, намиращи се на около 650 м североизточно от мястото за реализация на ИП.</w:t>
      </w:r>
    </w:p>
    <w:p w14:paraId="03325E59" w14:textId="77777777" w:rsidR="00CB6713" w:rsidRDefault="00CB6713" w:rsidP="00CB6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5A22B2" w14:textId="77777777" w:rsidR="00CB6713" w:rsidRPr="0093361E" w:rsidRDefault="00CB6713" w:rsidP="00CB67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bg-BG" w:bidi="bg-BG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4143D07" wp14:editId="3775ED37">
            <wp:extent cx="5760720" cy="3221355"/>
            <wp:effectExtent l="19050" t="0" r="0" b="0"/>
            <wp:docPr id="5" name="Картина 4" descr="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E082" w14:textId="77777777" w:rsidR="00CB6713" w:rsidRPr="007F7662" w:rsidRDefault="00CB6713" w:rsidP="00CB671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tab/>
      </w:r>
    </w:p>
    <w:p w14:paraId="343E9D8A" w14:textId="77777777" w:rsidR="00CB6713" w:rsidRPr="00784DC5" w:rsidRDefault="00CB6713" w:rsidP="00CB6713">
      <w:pPr>
        <w:spacing w:line="240" w:lineRule="auto"/>
        <w:jc w:val="center"/>
        <w:rPr>
          <w:rFonts w:ascii="Times New Roman" w:eastAsia="Times New Roman" w:hAnsi="Times New Roman"/>
          <w:bCs/>
          <w:color w:val="00B050"/>
          <w:sz w:val="24"/>
          <w:szCs w:val="24"/>
          <w:lang w:eastAsia="bg-BG"/>
        </w:rPr>
      </w:pPr>
      <w:r w:rsidRPr="004247E1">
        <w:rPr>
          <w:rFonts w:ascii="Times New Roman" w:eastAsia="Times New Roman" w:hAnsi="Times New Roman"/>
          <w:b/>
          <w:bCs/>
          <w:i/>
          <w:lang w:eastAsia="bg-BG"/>
        </w:rPr>
        <w:t xml:space="preserve">Местоположение на </w:t>
      </w:r>
      <w:r>
        <w:rPr>
          <w:rFonts w:ascii="Times New Roman" w:eastAsia="Times New Roman" w:hAnsi="Times New Roman"/>
          <w:b/>
          <w:bCs/>
          <w:i/>
          <w:lang w:eastAsia="bg-BG"/>
        </w:rPr>
        <w:t>трасето (с червена линия) на предвидения за реализиране електропровод и най-близко разположеният елемент на Националната екологична мрежа</w:t>
      </w:r>
    </w:p>
    <w:p w14:paraId="612E8774" w14:textId="77777777" w:rsidR="00C658A4" w:rsidRDefault="00C658A4" w:rsidP="00F77D6D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510F628D" w14:textId="77777777" w:rsidR="00C658A4" w:rsidRPr="0052778D" w:rsidRDefault="00C658A4" w:rsidP="00A62E4E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5644AD43" w14:textId="77777777" w:rsidR="00C658A4" w:rsidRPr="000E7138" w:rsidRDefault="00C658A4" w:rsidP="00A62E4E">
      <w:pPr>
        <w:jc w:val="both"/>
        <w:rPr>
          <w:rFonts w:ascii="Times New Roman" w:hAnsi="Times New Roman"/>
          <w:b/>
          <w:sz w:val="24"/>
          <w:szCs w:val="24"/>
        </w:rPr>
      </w:pPr>
      <w:r w:rsidRPr="00252F0B">
        <w:rPr>
          <w:rFonts w:ascii="Times New Roman" w:hAnsi="Times New Roman"/>
          <w:b/>
          <w:sz w:val="24"/>
          <w:szCs w:val="24"/>
        </w:rPr>
        <w:t>9. Съществуващо земеползване по границите на площадката или трасето на инвестиционното предложение.</w:t>
      </w:r>
    </w:p>
    <w:p w14:paraId="23B7CEB7" w14:textId="77777777" w:rsidR="00CB6713" w:rsidRPr="00252F0B" w:rsidRDefault="00A62E4E" w:rsidP="00CB67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="00CB6713" w:rsidRPr="00252F0B">
        <w:rPr>
          <w:rFonts w:ascii="Times New Roman" w:hAnsi="Times New Roman"/>
          <w:sz w:val="24"/>
          <w:szCs w:val="24"/>
        </w:rPr>
        <w:t>Околните на засегнатите от ИП терени са предимно земеделски земи и територии на транспорта.</w:t>
      </w:r>
    </w:p>
    <w:p w14:paraId="5D82011E" w14:textId="77777777" w:rsidR="00A62E4E" w:rsidRDefault="00A62E4E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71D668" w14:textId="77777777" w:rsidR="00252F0B" w:rsidRDefault="00252F0B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3B2CF3" w14:textId="77777777" w:rsidR="00252F0B" w:rsidRDefault="00252F0B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381F99" w14:textId="77777777" w:rsidR="00252F0B" w:rsidRDefault="00252F0B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2108B2" w14:textId="77777777" w:rsidR="00252F0B" w:rsidRDefault="00252F0B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5785E1" w14:textId="77777777" w:rsidR="00CA4D46" w:rsidRDefault="00CA4D46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B7F430" w14:textId="77777777" w:rsidR="00CA4D46" w:rsidRDefault="00CA4D46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1F9B0D" w14:textId="77777777" w:rsidR="00252F0B" w:rsidRPr="007F7662" w:rsidRDefault="00252F0B" w:rsidP="00A62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8BEB62" w14:textId="77777777" w:rsidR="00C658A4" w:rsidRDefault="00C658A4" w:rsidP="00A62E4E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</w:t>
      </w:r>
      <w:r>
        <w:rPr>
          <w:rFonts w:ascii="Times New Roman" w:hAnsi="Times New Roman"/>
          <w:b/>
          <w:sz w:val="24"/>
          <w:szCs w:val="24"/>
        </w:rPr>
        <w:t>р.; Национална екологична мрежа</w:t>
      </w:r>
    </w:p>
    <w:p w14:paraId="75D1E823" w14:textId="77777777" w:rsidR="00AE65E8" w:rsidRPr="0093361E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Зоните за защита на водите (ЗЗВ) са със специална защита съгласно Рамковата директива по водите. Те включват територии, определени по други директиви, както и зони по чл. 6, чл. 7 и Приложение ІV на РДВ. </w:t>
      </w:r>
    </w:p>
    <w:p w14:paraId="10C3893E" w14:textId="77777777" w:rsidR="00AE65E8" w:rsidRPr="0093361E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Площадката на ИП попада в чувствителна зона с код BGCSARI06 – Водосбор на р. Марица</w:t>
      </w:r>
      <w:r w:rsidRPr="0093361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 Зоната е 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>определена по силата Директива (91/271/ЕЕС) и Заповед № РД-970/28.07.2003 г.на МОСВ.</w:t>
      </w:r>
      <w:r w:rsidR="00E6011C"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Определянето на чувствителните зони цели защита на повърхностните води от повишаване съдържанието на биогенни елементи в тях от отпадъчни води от населените места. </w:t>
      </w:r>
      <w:r w:rsidRPr="0093361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Реализацията на ИП не допринася за биогенно замърсяване на повърхностните води.</w:t>
      </w:r>
    </w:p>
    <w:p w14:paraId="3874D32F" w14:textId="77777777" w:rsidR="00AE65E8" w:rsidRPr="0093361E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Теренът се намира изцяло в нитратно-уязвима зона, определена съгласно Директива 91/676/ЕИО и Заповед № РД-146/25.02.2015 г. на МОСВ с цел защита на водите от биогенно замърсяване от селскостопански източници. Реализацията на ИП не допринася за биогенно замърсяване на подземните води.</w:t>
      </w:r>
    </w:p>
    <w:p w14:paraId="74D68CBC" w14:textId="77777777" w:rsidR="00AE65E8" w:rsidRPr="0093361E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Територията за реализиране на ИП попада в ЗЗВ, предназначени за питейно-битово водоснабдяване –подземни води:</w:t>
      </w:r>
    </w:p>
    <w:p w14:paraId="65E20041" w14:textId="77777777" w:rsidR="00AE65E8" w:rsidRPr="0093361E" w:rsidRDefault="00AE65E8" w:rsidP="00AE65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Подземно водно тяло с код BG3G000000Q013- Порови води в Кватернер – </w:t>
      </w:r>
    </w:p>
    <w:p w14:paraId="2A30B679" w14:textId="77777777" w:rsidR="00945045" w:rsidRPr="0093361E" w:rsidRDefault="00AE65E8" w:rsidP="0094504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Горнотракийски низина, водоносен хоризонт Кватернер – Неоген и зона за защита на водите – Питейни води  в Кватернер – Неоген с код BG3DGW000000Q013. </w:t>
      </w:r>
      <w:r w:rsidR="00945045" w:rsidRPr="0093361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Съгласно Доклад за състоянието на водите в ИБР за 2020 г. общата оценка на химичното състояние на ПВТ BG3G000000Q013  през 2020 г. е „лошо” - показатели с констатирано отклонение са нитрати, манган, фосфати и обща алфа-активност. </w:t>
      </w:r>
    </w:p>
    <w:p w14:paraId="29D51946" w14:textId="77777777" w:rsidR="00AE65E8" w:rsidRPr="0093361E" w:rsidRDefault="00AE65E8" w:rsidP="009450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Подземно водно тяло с код BG3G00000NQ018- Порови води в Неоген – </w:t>
      </w:r>
    </w:p>
    <w:p w14:paraId="6F3759AF" w14:textId="77777777" w:rsidR="00945045" w:rsidRPr="0093361E" w:rsidRDefault="00AE65E8" w:rsidP="0094504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Кватернер - Пазарджик – Пловдивския район, водоносен хоризонт Кватернер – Неоген и зона за защита на водите – Питейни води в Кватернер – Неоген с код BG3DGW00000NQ018. Съгласно данните от Доклад за състоянието на водите в ИБР за 20</w:t>
      </w:r>
      <w:r w:rsidR="00945045" w:rsidRPr="0093361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945045" w:rsidRPr="0093361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общата оценка на химичното състояние на ПВТ BG3G00000NQ018 през 2020 г.  е „лошо” - показатели с констатирано отклонение са нитрати, фосфати, сулфати, сума тетрахлоретилен и трихлоретилен и обща алфа-активност.</w:t>
      </w:r>
    </w:p>
    <w:p w14:paraId="397884D0" w14:textId="77777777" w:rsidR="00945045" w:rsidRPr="0093361E" w:rsidRDefault="00945045" w:rsidP="0094504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Количественото състояние на ПВТ BG3G000000Q013 е оценено като добро, а на ПВТ BG3G00000NQ018 е в риск с експлоатационен индекс – 90,99%.</w:t>
      </w:r>
    </w:p>
    <w:p w14:paraId="5F8BEB50" w14:textId="77777777" w:rsidR="00AE65E8" w:rsidRPr="0093361E" w:rsidRDefault="00DA5DE8" w:rsidP="00AE65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Учредените санитарно-охранителни зони </w:t>
      </w:r>
      <w:r w:rsidR="00AE65E8" w:rsidRPr="0093361E">
        <w:rPr>
          <w:rFonts w:ascii="Times New Roman" w:hAnsi="Times New Roman"/>
          <w:color w:val="000000" w:themeColor="text1"/>
          <w:sz w:val="24"/>
          <w:szCs w:val="24"/>
        </w:rPr>
        <w:t>около водоизточниците и съоръженията за питейно-битово водоснабдяване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 в землищата на селищата, през които преминава трасето на ВЕ са:</w:t>
      </w:r>
    </w:p>
    <w:p w14:paraId="15CF4E68" w14:textId="77777777" w:rsidR="00DA5DE8" w:rsidRPr="0093361E" w:rsidRDefault="00DA5DE8" w:rsidP="00DA5DE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в землището на с. Калояново - </w:t>
      </w:r>
      <w:r w:rsidR="00AE65E8"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>СОЗ-M-110/12.03.2008 г.;</w:t>
      </w:r>
    </w:p>
    <w:p w14:paraId="4CFFA64D" w14:textId="77777777" w:rsidR="00AE65E8" w:rsidRPr="0093361E" w:rsidRDefault="00DA5DE8" w:rsidP="00DA5DE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в землището на с. Черноземен - </w:t>
      </w:r>
      <w:r w:rsidR="00AE65E8" w:rsidRPr="0093361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 СОЗ-M-158/29.07.2009 г. и </w:t>
      </w:r>
      <w:r w:rsidR="00AE65E8" w:rsidRPr="0093361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3361E">
        <w:rPr>
          <w:rFonts w:ascii="Times New Roman" w:hAnsi="Times New Roman"/>
          <w:color w:val="000000" w:themeColor="text1"/>
          <w:sz w:val="24"/>
          <w:szCs w:val="24"/>
        </w:rPr>
        <w:t xml:space="preserve"> СОЗ-М-92/17.08.2007 г.;</w:t>
      </w:r>
    </w:p>
    <w:p w14:paraId="069BAC7F" w14:textId="77777777" w:rsidR="00DA5DE8" w:rsidRPr="00CB6713" w:rsidRDefault="00DA5DE8" w:rsidP="00DA5DE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3361E">
        <w:rPr>
          <w:rFonts w:ascii="Times New Roman" w:hAnsi="Times New Roman"/>
          <w:color w:val="000000" w:themeColor="text1"/>
          <w:sz w:val="24"/>
          <w:szCs w:val="24"/>
        </w:rPr>
        <w:t>в землището на с. Дълго поле - № СОЗ-1/28.07.2004 г. и  № СОЗ-M-158/29.07.2009 г.</w:t>
      </w:r>
    </w:p>
    <w:p w14:paraId="1D35336B" w14:textId="77777777" w:rsidR="00CB6713" w:rsidRPr="00252F0B" w:rsidRDefault="00CB6713" w:rsidP="00CB6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lastRenderedPageBreak/>
        <w:t>Имотите предвидени за реализиране на ИП не засягат елементи от Националната екологична мрежа. Най-близките такива са:</w:t>
      </w:r>
    </w:p>
    <w:p w14:paraId="1D025AF4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- по Закона за биологичното разнообразие (ЗБР): защитена зона (ЗЗ) по Директивата за местообитанията BG0000429 „Река Стряма”, намираща се на около 1,2 км източно, и</w:t>
      </w:r>
    </w:p>
    <w:p w14:paraId="7E67F643" w14:textId="77777777" w:rsidR="00CB6713" w:rsidRPr="00252F0B" w:rsidRDefault="00CB6713" w:rsidP="00CB671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- по Закона за защитените територии (ЗЗТ): защитена местност (ЗМ) „Гъстите дъбчета”, отстояща на около 8,4 км в североизточна посока.</w:t>
      </w:r>
    </w:p>
    <w:p w14:paraId="755F6E4F" w14:textId="77777777" w:rsidR="00C658A4" w:rsidRPr="000E7138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11. Други дейности, свързани с инвестиционното предложение (например добив на строителни материали</w:t>
      </w:r>
      <w:bookmarkStart w:id="1" w:name="_Hlk88217367"/>
      <w:r w:rsidRPr="000E7138">
        <w:rPr>
          <w:rFonts w:ascii="Times New Roman" w:hAnsi="Times New Roman"/>
          <w:b/>
          <w:sz w:val="24"/>
          <w:szCs w:val="24"/>
        </w:rPr>
        <w:t>, нов водопровод, добив или пренасяне на енергия, жилищно строителство</w:t>
      </w:r>
      <w:bookmarkEnd w:id="1"/>
      <w:r w:rsidRPr="000E7138">
        <w:rPr>
          <w:rFonts w:ascii="Times New Roman" w:hAnsi="Times New Roman"/>
          <w:b/>
          <w:sz w:val="24"/>
          <w:szCs w:val="24"/>
        </w:rPr>
        <w:t>).</w:t>
      </w:r>
    </w:p>
    <w:p w14:paraId="6917C435" w14:textId="77777777" w:rsidR="00C658A4" w:rsidRPr="00CF2CDD" w:rsidRDefault="00C658A4" w:rsidP="0072016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F2CDD">
        <w:rPr>
          <w:rFonts w:ascii="Times New Roman" w:hAnsi="Times New Roman"/>
          <w:sz w:val="24"/>
          <w:szCs w:val="24"/>
        </w:rPr>
        <w:t>Реализацията на ИП не предполага и не е свързано с добив на строителни материали</w:t>
      </w:r>
      <w:r w:rsidR="00CF2CDD" w:rsidRPr="00CF2CDD">
        <w:rPr>
          <w:rFonts w:ascii="Times New Roman" w:hAnsi="Times New Roman"/>
          <w:sz w:val="24"/>
          <w:szCs w:val="24"/>
        </w:rPr>
        <w:t>, , нов водопровод, добив на енергия или жилищно строителство</w:t>
      </w:r>
      <w:r w:rsidRPr="00CF2CDD">
        <w:rPr>
          <w:rFonts w:ascii="Times New Roman" w:hAnsi="Times New Roman"/>
          <w:sz w:val="24"/>
          <w:szCs w:val="24"/>
        </w:rPr>
        <w:t xml:space="preserve">. </w:t>
      </w:r>
    </w:p>
    <w:p w14:paraId="4FCF1AAA" w14:textId="77777777" w:rsidR="00C658A4" w:rsidRPr="000E7138" w:rsidRDefault="00C658A4" w:rsidP="0072016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3EDDCC" w14:textId="1A4A0ABA" w:rsidR="00C658A4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252F0B">
        <w:rPr>
          <w:rFonts w:ascii="Times New Roman" w:hAnsi="Times New Roman"/>
          <w:b/>
          <w:sz w:val="24"/>
          <w:szCs w:val="24"/>
        </w:rPr>
        <w:t>12. Необходимост от други разрешителни, свързани с инвестиционното предложение.</w:t>
      </w:r>
    </w:p>
    <w:p w14:paraId="258A3D71" w14:textId="22C05883" w:rsidR="003327BD" w:rsidRPr="003327BD" w:rsidRDefault="003327BD" w:rsidP="003327B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27BD">
        <w:rPr>
          <w:rFonts w:ascii="Times New Roman" w:hAnsi="Times New Roman"/>
          <w:bCs/>
          <w:sz w:val="24"/>
          <w:szCs w:val="24"/>
        </w:rPr>
        <w:t>Дейността не изисква необходимост от други разрешителни в съответствие със законодателството с околна среда.</w:t>
      </w:r>
    </w:p>
    <w:p w14:paraId="21CFC67C" w14:textId="77777777" w:rsidR="00C658A4" w:rsidRPr="000E7138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 xml:space="preserve"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</w:t>
      </w:r>
      <w:r w:rsidRPr="000E7138">
        <w:rPr>
          <w:rFonts w:ascii="Times New Roman" w:hAnsi="Times New Roman"/>
          <w:b/>
          <w:sz w:val="24"/>
          <w:szCs w:val="24"/>
        </w:rPr>
        <w:t>внимание, и по-конкретно:</w:t>
      </w:r>
    </w:p>
    <w:p w14:paraId="3AFE41B0" w14:textId="77777777" w:rsidR="00C658A4" w:rsidRPr="000E7138" w:rsidRDefault="00C658A4" w:rsidP="00D249B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2F0B">
        <w:rPr>
          <w:rFonts w:ascii="Times New Roman" w:hAnsi="Times New Roman"/>
          <w:b/>
          <w:sz w:val="24"/>
          <w:szCs w:val="24"/>
        </w:rPr>
        <w:t>1</w:t>
      </w:r>
      <w:r w:rsidRPr="00252F0B">
        <w:rPr>
          <w:rFonts w:ascii="Times New Roman" w:hAnsi="Times New Roman"/>
          <w:sz w:val="24"/>
          <w:szCs w:val="24"/>
        </w:rPr>
        <w:t xml:space="preserve">. </w:t>
      </w:r>
      <w:r w:rsidRPr="00252F0B">
        <w:rPr>
          <w:rFonts w:ascii="Times New Roman" w:hAnsi="Times New Roman"/>
          <w:b/>
          <w:bCs/>
          <w:sz w:val="24"/>
          <w:szCs w:val="24"/>
        </w:rPr>
        <w:t>съществуващо и одобрено земеползване</w:t>
      </w:r>
    </w:p>
    <w:p w14:paraId="472AD115" w14:textId="77777777" w:rsidR="00CB6713" w:rsidRDefault="00C658A4" w:rsidP="00CB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</w:p>
    <w:p w14:paraId="50A3EBCB" w14:textId="77777777" w:rsidR="00CB6713" w:rsidRPr="00252F0B" w:rsidRDefault="00CB6713" w:rsidP="00CB67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 xml:space="preserve">Имотите засегнатите от ИП са предимно земеделски земи и територии на транспорта, като минималната по обхват дейност не предполага засягане на съществуващото и одобрено земеползване в района. </w:t>
      </w:r>
    </w:p>
    <w:p w14:paraId="3B99AA6E" w14:textId="77777777" w:rsidR="00C658A4" w:rsidRDefault="00CB6713" w:rsidP="0072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</w:p>
    <w:p w14:paraId="112C1614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 xml:space="preserve">2. мочурища, крайречни области, речни устия </w:t>
      </w:r>
    </w:p>
    <w:p w14:paraId="6357C81E" w14:textId="77777777" w:rsidR="00C658A4" w:rsidRPr="009436F5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9A51259" w14:textId="77777777" w:rsidR="00C658A4" w:rsidRPr="009436F5" w:rsidRDefault="00ED1119" w:rsidP="0072016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color w:val="000000" w:themeColor="text1"/>
          <w:sz w:val="24"/>
          <w:szCs w:val="24"/>
        </w:rPr>
        <w:t>Територията</w:t>
      </w:r>
      <w:r w:rsidR="00C658A4" w:rsidRPr="009436F5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реализиране на ИП</w:t>
      </w:r>
      <w:r w:rsidR="00C658A4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 се намира в и не засяга мочурища, крайречни области и речни устия. </w:t>
      </w:r>
    </w:p>
    <w:p w14:paraId="0CBDA5F2" w14:textId="77777777" w:rsidR="00C658A4" w:rsidRPr="009436F5" w:rsidRDefault="00C658A4" w:rsidP="0072016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293DE93" w14:textId="77777777" w:rsidR="00C658A4" w:rsidRPr="009436F5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/>
          <w:bCs/>
          <w:color w:val="000000" w:themeColor="text1"/>
          <w:sz w:val="24"/>
          <w:szCs w:val="24"/>
        </w:rPr>
        <w:t>3. крайбрежни зони и морска околна среда</w:t>
      </w:r>
    </w:p>
    <w:p w14:paraId="5DCE86F1" w14:textId="77777777" w:rsidR="00C658A4" w:rsidRPr="009436F5" w:rsidRDefault="00C658A4" w:rsidP="0072016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71BA7B6" w14:textId="77777777" w:rsidR="00C658A4" w:rsidRPr="009436F5" w:rsidRDefault="00C658A4" w:rsidP="007201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ED1119" w:rsidRPr="009436F5">
        <w:rPr>
          <w:rFonts w:ascii="Times New Roman" w:hAnsi="Times New Roman"/>
          <w:color w:val="000000" w:themeColor="text1"/>
          <w:sz w:val="24"/>
          <w:szCs w:val="24"/>
        </w:rPr>
        <w:t xml:space="preserve">Територията </w:t>
      </w:r>
      <w:r w:rsidRPr="009436F5">
        <w:rPr>
          <w:rFonts w:ascii="Times New Roman" w:hAnsi="Times New Roman"/>
          <w:color w:val="000000" w:themeColor="text1"/>
          <w:sz w:val="24"/>
          <w:szCs w:val="24"/>
        </w:rPr>
        <w:t>за реализиране на ИП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 се намира в и не засяга крайбрежни зони и морска околна среда.</w:t>
      </w:r>
    </w:p>
    <w:p w14:paraId="5AFDDAFD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7C70F00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 xml:space="preserve">4. планински и горски райони; </w:t>
      </w:r>
    </w:p>
    <w:p w14:paraId="0A974CD8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96BA5C6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Територията, върху която ще се реализира ИП се намира в равнинен район и не се предполага засягане на планински и горски такива.</w:t>
      </w:r>
    </w:p>
    <w:p w14:paraId="61C39CAE" w14:textId="77777777" w:rsidR="00C658A4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285EB3CD" w14:textId="77777777" w:rsidR="00C658A4" w:rsidRPr="00252F0B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52F0B">
        <w:rPr>
          <w:rFonts w:ascii="Times New Roman" w:hAnsi="Times New Roman"/>
          <w:b/>
          <w:bCs/>
          <w:sz w:val="24"/>
          <w:szCs w:val="24"/>
        </w:rPr>
        <w:t xml:space="preserve">5. защитени със закон територии; </w:t>
      </w:r>
    </w:p>
    <w:p w14:paraId="54248B39" w14:textId="77777777" w:rsidR="00C658A4" w:rsidRPr="009436F5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8FDFC0D" w14:textId="77777777" w:rsidR="00CB6713" w:rsidRDefault="00CB6713" w:rsidP="00CB6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lastRenderedPageBreak/>
        <w:t>Имотите предвидени за реализиране на ИП не засягат защитени територии по смисъла на Закона за защитените територии (ЗЗТ). Най-близката такава е защитена местност „Гъстите дъбчета”, отстояща на около 8,4 км в североизточна посока.</w:t>
      </w:r>
    </w:p>
    <w:p w14:paraId="62BB393D" w14:textId="77777777" w:rsidR="00252F0B" w:rsidRPr="00252F0B" w:rsidRDefault="00252F0B" w:rsidP="00CB6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8FD40B" w14:textId="77777777" w:rsidR="00C658A4" w:rsidRPr="009436F5" w:rsidRDefault="00C658A4" w:rsidP="00A62E4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FC67FA3" w14:textId="77777777" w:rsidR="00CB6713" w:rsidRPr="00252F0B" w:rsidRDefault="00CB6713" w:rsidP="00CB671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52F0B">
        <w:rPr>
          <w:rFonts w:ascii="Times New Roman" w:hAnsi="Times New Roman"/>
          <w:b/>
          <w:bCs/>
          <w:sz w:val="24"/>
          <w:szCs w:val="24"/>
        </w:rPr>
        <w:t>6. засегнати елементи от Националната екологична мрежа;</w:t>
      </w:r>
    </w:p>
    <w:p w14:paraId="7D1B81A7" w14:textId="77777777" w:rsidR="00CB6713" w:rsidRDefault="00CB6713" w:rsidP="00CB671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49E42C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Имотите предвидени за реализиране на ИП не засягат елементи от Националната екологична мрежа. Най-близките такива са:</w:t>
      </w:r>
    </w:p>
    <w:p w14:paraId="64C3333D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- по Закона за биологичното разнообразие (ЗБР): защитена зона (ЗЗ) по Директивата за местообитанията BG0000429 „Река Стряма”, намираща се на около 1,2 км източно, и</w:t>
      </w:r>
    </w:p>
    <w:p w14:paraId="2F91A166" w14:textId="77777777" w:rsidR="00CB6713" w:rsidRPr="00252F0B" w:rsidRDefault="00CB6713" w:rsidP="00CB67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52F0B">
        <w:rPr>
          <w:rFonts w:ascii="Times New Roman" w:hAnsi="Times New Roman"/>
          <w:sz w:val="24"/>
          <w:szCs w:val="24"/>
        </w:rPr>
        <w:t>- по Закона за защитените територии (ЗЗТ): защитена местност (ЗМ) „Гъстите дъбчета”, отстояща на около 8,4 км в североизточна посока.</w:t>
      </w:r>
    </w:p>
    <w:p w14:paraId="00E991A9" w14:textId="77777777" w:rsidR="00CB6713" w:rsidRPr="009436F5" w:rsidRDefault="00CB6713" w:rsidP="00CB6713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  <w:highlight w:val="yellow"/>
        </w:rPr>
      </w:pPr>
    </w:p>
    <w:p w14:paraId="1B85BE70" w14:textId="77777777" w:rsidR="00CB6713" w:rsidRPr="000E7138" w:rsidRDefault="00CB6713" w:rsidP="00CB67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52F0B">
        <w:rPr>
          <w:rFonts w:ascii="Times New Roman" w:hAnsi="Times New Roman"/>
          <w:b/>
          <w:bCs/>
          <w:sz w:val="24"/>
          <w:szCs w:val="24"/>
        </w:rPr>
        <w:t>7. ландшафт и обекти с историческа, културна или археологическа стойност;</w:t>
      </w:r>
      <w:r w:rsidRPr="000E71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E79172" w14:textId="77777777" w:rsidR="00CB6713" w:rsidRPr="000E7138" w:rsidRDefault="00CB6713" w:rsidP="00CB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3C80C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52F0B">
        <w:rPr>
          <w:rFonts w:ascii="Times New Roman" w:hAnsi="Times New Roman"/>
          <w:bCs/>
          <w:sz w:val="24"/>
          <w:szCs w:val="24"/>
        </w:rPr>
        <w:t xml:space="preserve">Реализирането на ИП </w:t>
      </w:r>
      <w:r w:rsidR="004C4190" w:rsidRPr="00252F0B">
        <w:rPr>
          <w:rFonts w:ascii="Times New Roman" w:hAnsi="Times New Roman"/>
          <w:bCs/>
          <w:sz w:val="24"/>
          <w:szCs w:val="24"/>
        </w:rPr>
        <w:t xml:space="preserve">не </w:t>
      </w:r>
      <w:r w:rsidRPr="00252F0B">
        <w:rPr>
          <w:rFonts w:ascii="Times New Roman" w:hAnsi="Times New Roman"/>
          <w:bCs/>
          <w:sz w:val="24"/>
          <w:szCs w:val="24"/>
        </w:rPr>
        <w:t xml:space="preserve">предполага </w:t>
      </w:r>
      <w:r w:rsidR="004C4190" w:rsidRPr="00252F0B">
        <w:rPr>
          <w:rFonts w:ascii="Times New Roman" w:hAnsi="Times New Roman"/>
          <w:bCs/>
          <w:sz w:val="24"/>
          <w:szCs w:val="24"/>
        </w:rPr>
        <w:t xml:space="preserve">съществена </w:t>
      </w:r>
      <w:r w:rsidRPr="00252F0B">
        <w:rPr>
          <w:rFonts w:ascii="Times New Roman" w:hAnsi="Times New Roman"/>
          <w:bCs/>
          <w:sz w:val="24"/>
          <w:szCs w:val="24"/>
        </w:rPr>
        <w:t>промяна на ландшафта вследствие на изграждането на електропровод</w:t>
      </w:r>
      <w:r w:rsidR="004C4190" w:rsidRPr="00252F0B">
        <w:rPr>
          <w:rFonts w:ascii="Times New Roman" w:hAnsi="Times New Roman"/>
          <w:bCs/>
          <w:sz w:val="24"/>
          <w:szCs w:val="24"/>
        </w:rPr>
        <w:t>а, тъй като се касае за реновиране на съществуваща система с минимално удължаване</w:t>
      </w:r>
      <w:r w:rsidRPr="00252F0B">
        <w:rPr>
          <w:rFonts w:ascii="Times New Roman" w:hAnsi="Times New Roman"/>
          <w:bCs/>
          <w:sz w:val="24"/>
          <w:szCs w:val="24"/>
        </w:rPr>
        <w:t>.</w:t>
      </w:r>
    </w:p>
    <w:p w14:paraId="5BDE5FBB" w14:textId="77777777" w:rsidR="00CB6713" w:rsidRPr="00252F0B" w:rsidRDefault="00CB6713" w:rsidP="00CB67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F0B">
        <w:rPr>
          <w:rFonts w:ascii="Times New Roman" w:hAnsi="Times New Roman"/>
          <w:bCs/>
          <w:sz w:val="24"/>
          <w:szCs w:val="24"/>
        </w:rPr>
        <w:tab/>
        <w:t>Местоположението на предвидените дейности не предполага въздействие върху известни обекти с историческа, културна или археологическа стойност.</w:t>
      </w:r>
      <w:r w:rsidRPr="00252F0B">
        <w:rPr>
          <w:rFonts w:ascii="Times New Roman" w:hAnsi="Times New Roman"/>
          <w:bCs/>
          <w:sz w:val="24"/>
          <w:szCs w:val="24"/>
        </w:rPr>
        <w:tab/>
      </w:r>
    </w:p>
    <w:p w14:paraId="7D0B6E02" w14:textId="77777777" w:rsidR="00C658A4" w:rsidRDefault="00C658A4" w:rsidP="000E6AA2">
      <w:pPr>
        <w:spacing w:after="0" w:line="240" w:lineRule="auto"/>
        <w:jc w:val="both"/>
      </w:pPr>
    </w:p>
    <w:p w14:paraId="3A884434" w14:textId="77777777" w:rsidR="00C658A4" w:rsidRDefault="00C658A4" w:rsidP="00EC3E27">
      <w:pPr>
        <w:ind w:firstLine="708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8. територии и/или зони и обекти със специфичен санитарен статут или подлежащи на здравна защита.</w:t>
      </w:r>
    </w:p>
    <w:p w14:paraId="18AD53F0" w14:textId="77777777" w:rsidR="00DA5DE8" w:rsidRPr="009436F5" w:rsidRDefault="00DA5DE8" w:rsidP="00DA5DE8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color w:val="000000" w:themeColor="text1"/>
          <w:sz w:val="24"/>
          <w:szCs w:val="24"/>
        </w:rPr>
        <w:t>Учредените санитарно-охранителни зони около водоизточниците и съоръженията за питейно-битово водоснабдяване в землищата на селищата, през които преминава трасето на ВЕ са:</w:t>
      </w:r>
    </w:p>
    <w:p w14:paraId="4C79D7E2" w14:textId="77777777" w:rsidR="00DA5DE8" w:rsidRPr="009436F5" w:rsidRDefault="00DA5DE8" w:rsidP="00DA5DE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color w:val="000000" w:themeColor="text1"/>
          <w:sz w:val="24"/>
          <w:szCs w:val="24"/>
        </w:rPr>
        <w:t xml:space="preserve">в землището на с. Калояново -  </w:t>
      </w:r>
      <w:r w:rsidR="00AE65E8" w:rsidRPr="009436F5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36F5">
        <w:rPr>
          <w:rFonts w:ascii="Times New Roman" w:hAnsi="Times New Roman"/>
          <w:color w:val="000000" w:themeColor="text1"/>
          <w:sz w:val="24"/>
          <w:szCs w:val="24"/>
        </w:rPr>
        <w:t>СОЗ-M-110/12.03.2008 г.;</w:t>
      </w:r>
    </w:p>
    <w:p w14:paraId="795BCDB1" w14:textId="77777777" w:rsidR="00DA5DE8" w:rsidRPr="009436F5" w:rsidRDefault="00DA5DE8" w:rsidP="00DA5DE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color w:val="000000" w:themeColor="text1"/>
          <w:sz w:val="24"/>
          <w:szCs w:val="24"/>
        </w:rPr>
        <w:t>в землището на с. Черноземен - № СОЗ-M-158/29.07.2009 г. и № СОЗ-М-92/17.08.2007 г.;</w:t>
      </w:r>
    </w:p>
    <w:p w14:paraId="51EF0246" w14:textId="77777777" w:rsidR="00DA5DE8" w:rsidRPr="009436F5" w:rsidRDefault="00DA5DE8" w:rsidP="00DA5DE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color w:val="000000" w:themeColor="text1"/>
          <w:sz w:val="24"/>
          <w:szCs w:val="24"/>
        </w:rPr>
        <w:t>в землището на с. Дълго поле - № СОЗ-1/28.07.2004 г. и  № СОЗ-M-158/29.07.2009 г.</w:t>
      </w:r>
    </w:p>
    <w:p w14:paraId="593724C0" w14:textId="77777777" w:rsidR="00AE65E8" w:rsidRPr="00FA39BE" w:rsidRDefault="00AE65E8" w:rsidP="008D3DD1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9B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Реализацията на ИП не влиза в ограниченията и забраните за дейности, съгласно Приложение </w:t>
      </w:r>
      <w:r w:rsidR="00FA39BE">
        <w:rPr>
          <w:rFonts w:ascii="Times New Roman" w:hAnsi="Times New Roman"/>
          <w:bCs/>
          <w:iCs/>
          <w:color w:val="000000" w:themeColor="text1"/>
          <w:sz w:val="24"/>
          <w:szCs w:val="24"/>
        </w:rPr>
        <w:t>№</w:t>
      </w:r>
      <w:r w:rsidRPr="00FA39B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2 към чл. 10, ал. 1 в санитарно-охранителните зони-пояси II и III около водоизточници за питейно-битово водоснабдяване от подземни води и около водоизточници на минерални води, използвани за лечебни, профилактични, питейни и хигиенни нужди на Наредба No3 от 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14:paraId="3389B41D" w14:textId="77777777" w:rsidR="00C658A4" w:rsidRDefault="00C658A4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4CF989F" w14:textId="77777777" w:rsidR="00252F0B" w:rsidRDefault="00252F0B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B1EEEAA" w14:textId="77777777" w:rsidR="00252F0B" w:rsidRDefault="00252F0B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CB6E6F9" w14:textId="77777777" w:rsidR="00252F0B" w:rsidRDefault="00252F0B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FC791A2" w14:textId="77777777" w:rsidR="00252F0B" w:rsidRDefault="00252F0B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62AD004" w14:textId="77777777" w:rsidR="00252F0B" w:rsidRDefault="00252F0B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37AECF8" w14:textId="77777777" w:rsidR="00252F0B" w:rsidRDefault="00252F0B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DE18C76" w14:textId="77777777" w:rsidR="00252F0B" w:rsidRPr="00FA39BE" w:rsidRDefault="00252F0B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0D63E57" w14:textId="77777777" w:rsidR="00C658A4" w:rsidRPr="00CE5690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14:paraId="662287A3" w14:textId="77777777" w:rsidR="00C658A4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14:paraId="55BA781E" w14:textId="77777777" w:rsidR="00C658A4" w:rsidRDefault="00C658A4" w:rsidP="009436F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B442E">
        <w:rPr>
          <w:rFonts w:ascii="Times New Roman" w:hAnsi="Times New Roman"/>
          <w:b/>
          <w:bCs/>
          <w:sz w:val="24"/>
          <w:szCs w:val="24"/>
        </w:rPr>
        <w:t>Въздействие върху населението и човешкото здраве</w:t>
      </w:r>
    </w:p>
    <w:p w14:paraId="6D9EF30F" w14:textId="77777777" w:rsidR="009436F5" w:rsidRDefault="009436F5" w:rsidP="009436F5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14:paraId="05DF7054" w14:textId="77777777" w:rsidR="003C06E8" w:rsidRPr="009436F5" w:rsidRDefault="003C06E8" w:rsidP="009436F5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Експлоатацията на инвестиционното предложение е свързана с пренос на електрическа енергия. Свързаните с това въздействия основно се дължат на генерираните от електропровода електромагнитни лъчения, шум и вибрации. В сервитутната зона на електропровода няма постоянно пребиваващи хора и жилищни сгради. </w:t>
      </w:r>
    </w:p>
    <w:p w14:paraId="67E4ECF4" w14:textId="77777777" w:rsidR="003C06E8" w:rsidRPr="009436F5" w:rsidRDefault="003C06E8" w:rsidP="009436F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Обслужващият персонал на електропровода и работниците при отстраняване на аварии ще спазват нормите заложени в БДС 12.1.002/78.</w:t>
      </w:r>
      <w:r w:rsidR="00937B05" w:rsidRPr="009436F5">
        <w:rPr>
          <w:color w:val="000000" w:themeColor="text1"/>
        </w:rPr>
        <w:t xml:space="preserve"> </w:t>
      </w:r>
      <w:r w:rsidR="00937B05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Здравен риск за населението представлява евентуална авария на електропровода, свързана с нарушаване целостта на проводниците, само при положение, че човек се намира непосредствено под проводника.</w:t>
      </w:r>
    </w:p>
    <w:p w14:paraId="54632D72" w14:textId="77777777" w:rsidR="003C06E8" w:rsidRPr="009436F5" w:rsidRDefault="003C06E8" w:rsidP="009436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Въздействие върху населението и човешкото здраве, в резултат на реализиране на ИП, не се очаква.</w:t>
      </w:r>
    </w:p>
    <w:p w14:paraId="7BD36253" w14:textId="77777777" w:rsidR="003C06E8" w:rsidRPr="003C06E8" w:rsidRDefault="003C06E8" w:rsidP="003C06E8">
      <w:pPr>
        <w:spacing w:after="0" w:line="240" w:lineRule="auto"/>
        <w:ind w:firstLine="567"/>
        <w:rPr>
          <w:rFonts w:ascii="Times New Roman" w:hAnsi="Times New Roman"/>
          <w:bCs/>
          <w:color w:val="0070C0"/>
          <w:sz w:val="24"/>
          <w:szCs w:val="24"/>
        </w:rPr>
      </w:pPr>
    </w:p>
    <w:p w14:paraId="77700A47" w14:textId="77777777" w:rsidR="00C658A4" w:rsidRDefault="00C658A4" w:rsidP="00AB569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52F0B">
        <w:rPr>
          <w:rFonts w:ascii="Times New Roman" w:hAnsi="Times New Roman"/>
          <w:b/>
          <w:bCs/>
          <w:sz w:val="24"/>
          <w:szCs w:val="24"/>
        </w:rPr>
        <w:t>Въздействие върху материалните активи</w:t>
      </w:r>
    </w:p>
    <w:p w14:paraId="20473703" w14:textId="77777777" w:rsidR="00CF2CDD" w:rsidRPr="00252F0B" w:rsidRDefault="00CF2CDD" w:rsidP="00CF2CDD">
      <w:pPr>
        <w:shd w:val="clear" w:color="auto" w:fill="FFFFFF"/>
        <w:spacing w:after="120" w:line="20" w:lineRule="atLeast"/>
        <w:ind w:right="29"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 xml:space="preserve">Анализът на въздействията на настоящото инвестиционно предложение разгледано в контекста на материални активи налага сравняване на моментното положение (базово състояние) на този компонент с хипотезата за </w:t>
      </w:r>
      <w:r w:rsidRPr="00252F0B">
        <w:rPr>
          <w:rFonts w:ascii="Times New Roman" w:eastAsia="Times New Roman" w:hAnsi="Times New Roman"/>
          <w:bCs/>
          <w:sz w:val="24"/>
          <w:szCs w:val="24"/>
          <w:lang w:eastAsia="bg-BG"/>
        </w:rPr>
        <w:t>осъществяване на инвестиционно предложение.</w:t>
      </w:r>
    </w:p>
    <w:p w14:paraId="6716333F" w14:textId="77777777" w:rsidR="00CF2CDD" w:rsidRPr="00252F0B" w:rsidRDefault="00CF2CDD" w:rsidP="00CF2CDD">
      <w:pPr>
        <w:shd w:val="clear" w:color="auto" w:fill="FFFFFF"/>
        <w:spacing w:after="120" w:line="20" w:lineRule="atLeast"/>
        <w:ind w:right="2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2F0B">
        <w:rPr>
          <w:rFonts w:ascii="Times New Roman" w:eastAsia="Times New Roman" w:hAnsi="Times New Roman"/>
          <w:b/>
          <w:bCs/>
          <w:sz w:val="24"/>
          <w:szCs w:val="28"/>
          <w:lang w:eastAsia="bg-BG"/>
        </w:rPr>
        <w:t>Материалните активи</w:t>
      </w: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 xml:space="preserve"> е прието да се разделят на два основни вида: </w:t>
      </w:r>
    </w:p>
    <w:p w14:paraId="59B8EAD3" w14:textId="77777777" w:rsidR="00CF2CDD" w:rsidRPr="00252F0B" w:rsidRDefault="00CF2CDD" w:rsidP="00CF2CDD">
      <w:pPr>
        <w:numPr>
          <w:ilvl w:val="0"/>
          <w:numId w:val="37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2F0B">
        <w:rPr>
          <w:rFonts w:ascii="Times New Roman" w:eastAsia="Times New Roman" w:hAnsi="Times New Roman"/>
          <w:b/>
          <w:sz w:val="24"/>
          <w:szCs w:val="28"/>
          <w:lang w:eastAsia="bg-BG"/>
        </w:rPr>
        <w:t>дълготрайните материални активи</w:t>
      </w:r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 – земи, сгради, транспортни средства, машини, производствено оборудване, компютри, стопански инвентар и др.;</w:t>
      </w:r>
    </w:p>
    <w:p w14:paraId="261592EB" w14:textId="77777777" w:rsidR="00CF2CDD" w:rsidRPr="00252F0B" w:rsidRDefault="00CF2CDD" w:rsidP="00CF2CDD">
      <w:pPr>
        <w:numPr>
          <w:ilvl w:val="0"/>
          <w:numId w:val="37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2F0B">
        <w:rPr>
          <w:rFonts w:ascii="Times New Roman" w:eastAsia="Times New Roman" w:hAnsi="Times New Roman"/>
          <w:b/>
          <w:sz w:val="24"/>
          <w:szCs w:val="28"/>
          <w:lang w:eastAsia="bg-BG"/>
        </w:rPr>
        <w:t>текущи / недълготрайни (краткотрайни) материални активи</w:t>
      </w:r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 – суровини и </w:t>
      </w:r>
      <w:bookmarkStart w:id="2" w:name="_Hlk84781053"/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>материали, стоки, продукция, незавършено производство</w:t>
      </w:r>
      <w:bookmarkEnd w:id="2"/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 и др.</w:t>
      </w:r>
    </w:p>
    <w:p w14:paraId="24B21B49" w14:textId="77777777" w:rsidR="00CF2CDD" w:rsidRPr="00252F0B" w:rsidRDefault="00CF2CDD" w:rsidP="00CF2CDD">
      <w:pPr>
        <w:shd w:val="clear" w:color="auto" w:fill="FFFFFF"/>
        <w:spacing w:after="120" w:line="20" w:lineRule="atLeast"/>
        <w:ind w:right="2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3" w:name="_Hlk77527639"/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По отношение на базовото състояние </w:t>
      </w:r>
      <w:bookmarkStart w:id="4" w:name="_Hlk77523558"/>
      <w:r w:rsidRPr="00252F0B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дълготайните материални активи </w:t>
      </w:r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са представени като </w:t>
      </w:r>
      <w:r w:rsidRPr="00252F0B">
        <w:rPr>
          <w:rFonts w:ascii="Times New Roman" w:eastAsia="Times New Roman" w:hAnsi="Times New Roman"/>
          <w:sz w:val="24"/>
          <w:szCs w:val="24"/>
          <w:lang w:eastAsia="bg-BG"/>
        </w:rPr>
        <w:t xml:space="preserve">недвижими имоти, през които преминава ВЛ и </w:t>
      </w:r>
      <w:r w:rsidR="00431FD1" w:rsidRPr="00252F0B">
        <w:rPr>
          <w:rFonts w:ascii="Times New Roman" w:eastAsia="Times New Roman" w:hAnsi="Times New Roman"/>
          <w:sz w:val="24"/>
          <w:szCs w:val="24"/>
          <w:lang w:eastAsia="bg-BG"/>
        </w:rPr>
        <w:t>съоръжения за електропренос</w:t>
      </w:r>
      <w:r w:rsidR="007E6E3B" w:rsidRPr="00252F0B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извън експлоатация</w:t>
      </w:r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, а </w:t>
      </w:r>
      <w:r w:rsidRPr="00252F0B">
        <w:rPr>
          <w:rFonts w:ascii="Times New Roman" w:eastAsia="Times New Roman" w:hAnsi="Times New Roman"/>
          <w:b/>
          <w:sz w:val="24"/>
          <w:szCs w:val="28"/>
          <w:lang w:eastAsia="bg-BG"/>
        </w:rPr>
        <w:t>текущите (краткотрайни) материални активи</w:t>
      </w:r>
      <w:r w:rsidRPr="00252F0B">
        <w:rPr>
          <w:rFonts w:ascii="Times New Roman" w:eastAsia="Times New Roman" w:hAnsi="Times New Roman"/>
          <w:i/>
          <w:iCs/>
          <w:sz w:val="24"/>
          <w:szCs w:val="28"/>
          <w:lang w:eastAsia="bg-BG"/>
        </w:rPr>
        <w:t xml:space="preserve"> </w:t>
      </w: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 xml:space="preserve">са представени като </w:t>
      </w:r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материали, </w:t>
      </w:r>
      <w:r w:rsidR="00431FD1"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>част от поддръжката на системата</w:t>
      </w:r>
      <w:r w:rsidRPr="00252F0B">
        <w:rPr>
          <w:rFonts w:ascii="Times New Roman" w:eastAsia="Times New Roman" w:hAnsi="Times New Roman"/>
          <w:i/>
          <w:iCs/>
          <w:sz w:val="24"/>
          <w:szCs w:val="28"/>
          <w:lang w:eastAsia="bg-BG"/>
        </w:rPr>
        <w:t>.</w:t>
      </w:r>
      <w:bookmarkEnd w:id="4"/>
      <w:r w:rsidR="00431FD1" w:rsidRPr="00252F0B">
        <w:rPr>
          <w:rFonts w:ascii="Times New Roman" w:eastAsia="Times New Roman" w:hAnsi="Times New Roman"/>
          <w:i/>
          <w:iCs/>
          <w:sz w:val="24"/>
          <w:szCs w:val="28"/>
          <w:lang w:eastAsia="bg-BG"/>
        </w:rPr>
        <w:t xml:space="preserve"> </w:t>
      </w:r>
      <w:r w:rsidR="00431FD1" w:rsidRPr="00252F0B">
        <w:rPr>
          <w:rFonts w:ascii="Times New Roman" w:eastAsia="Times New Roman" w:hAnsi="Times New Roman"/>
          <w:sz w:val="24"/>
          <w:szCs w:val="28"/>
          <w:lang w:eastAsia="bg-BG"/>
        </w:rPr>
        <w:t>Голяма част от активите са компрометирани и подлежащи на ремонт.</w:t>
      </w:r>
    </w:p>
    <w:p w14:paraId="5FCD9828" w14:textId="77777777" w:rsidR="00CF2CDD" w:rsidRPr="00252F0B" w:rsidRDefault="00CF2CDD" w:rsidP="00CF2CDD">
      <w:pPr>
        <w:shd w:val="clear" w:color="auto" w:fill="FFFFFF"/>
        <w:spacing w:after="120" w:line="20" w:lineRule="atLeast"/>
        <w:ind w:right="2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>След реализиране на ИП</w:t>
      </w:r>
      <w:r w:rsidRPr="00252F0B">
        <w:rPr>
          <w:rFonts w:ascii="Times New Roman" w:eastAsia="Times New Roman" w:hAnsi="Times New Roman"/>
          <w:i/>
          <w:iCs/>
          <w:sz w:val="24"/>
          <w:szCs w:val="28"/>
          <w:lang w:eastAsia="bg-BG"/>
        </w:rPr>
        <w:t xml:space="preserve"> </w:t>
      </w:r>
      <w:r w:rsidRPr="00252F0B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дълготайните материални активи </w:t>
      </w:r>
      <w:r w:rsidRPr="00252F0B">
        <w:rPr>
          <w:rFonts w:ascii="Times New Roman" w:eastAsia="Times New Roman" w:hAnsi="Times New Roman"/>
          <w:bCs/>
          <w:sz w:val="24"/>
          <w:szCs w:val="28"/>
          <w:lang w:eastAsia="bg-BG"/>
        </w:rPr>
        <w:t xml:space="preserve">ще бъдат представени по същия начин, но с увеличен брой активи и стойност, а </w:t>
      </w:r>
      <w:r w:rsidRPr="00252F0B">
        <w:rPr>
          <w:rFonts w:ascii="Times New Roman" w:eastAsia="Times New Roman" w:hAnsi="Times New Roman"/>
          <w:b/>
          <w:sz w:val="24"/>
          <w:szCs w:val="28"/>
          <w:lang w:eastAsia="bg-BG"/>
        </w:rPr>
        <w:t>текущите (краткотрайни) материални активи</w:t>
      </w:r>
      <w:r w:rsidRPr="00252F0B">
        <w:rPr>
          <w:rFonts w:ascii="Times New Roman" w:eastAsia="Times New Roman" w:hAnsi="Times New Roman"/>
          <w:i/>
          <w:iCs/>
          <w:sz w:val="24"/>
          <w:szCs w:val="28"/>
          <w:lang w:eastAsia="bg-BG"/>
        </w:rPr>
        <w:t xml:space="preserve"> </w:t>
      </w: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 xml:space="preserve">ще се увеличат като </w:t>
      </w:r>
      <w:r w:rsidR="00431FD1" w:rsidRPr="00252F0B">
        <w:rPr>
          <w:rFonts w:ascii="Times New Roman" w:eastAsia="Times New Roman" w:hAnsi="Times New Roman"/>
          <w:sz w:val="24"/>
          <w:szCs w:val="28"/>
          <w:lang w:eastAsia="bg-BG"/>
        </w:rPr>
        <w:t>допълнителни материали</w:t>
      </w: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 xml:space="preserve"> във връзка с </w:t>
      </w:r>
      <w:r w:rsidR="00431FD1" w:rsidRPr="00252F0B">
        <w:rPr>
          <w:rFonts w:ascii="Times New Roman" w:eastAsia="Times New Roman" w:hAnsi="Times New Roman"/>
          <w:sz w:val="24"/>
          <w:szCs w:val="28"/>
          <w:lang w:eastAsia="bg-BG"/>
        </w:rPr>
        <w:t>електропреносната</w:t>
      </w: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 xml:space="preserve"> дейност</w:t>
      </w:r>
      <w:r w:rsidR="00431FD1" w:rsidRPr="00252F0B">
        <w:rPr>
          <w:rFonts w:ascii="Times New Roman" w:eastAsia="Times New Roman" w:hAnsi="Times New Roman"/>
          <w:sz w:val="24"/>
          <w:szCs w:val="28"/>
          <w:lang w:eastAsia="bg-BG"/>
        </w:rPr>
        <w:t xml:space="preserve"> и поддръжката й</w:t>
      </w:r>
      <w:r w:rsidRPr="00252F0B">
        <w:rPr>
          <w:rFonts w:ascii="Times New Roman" w:eastAsia="Times New Roman" w:hAnsi="Times New Roman"/>
          <w:i/>
          <w:iCs/>
          <w:sz w:val="24"/>
          <w:szCs w:val="28"/>
          <w:lang w:eastAsia="bg-BG"/>
        </w:rPr>
        <w:t>.</w:t>
      </w:r>
      <w:bookmarkEnd w:id="3"/>
    </w:p>
    <w:p w14:paraId="6D533229" w14:textId="77777777" w:rsidR="00CF2CDD" w:rsidRPr="00252F0B" w:rsidRDefault="00CF2CDD" w:rsidP="00CF2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lastRenderedPageBreak/>
        <w:t xml:space="preserve">Реализацията на инвестиционното предложение ще увеличи стойността на съществуващите дълготрайни материалните активи </w:t>
      </w:r>
      <w:r w:rsidR="007E6E3B" w:rsidRPr="00252F0B">
        <w:rPr>
          <w:rFonts w:ascii="Times New Roman" w:eastAsia="Times New Roman" w:hAnsi="Times New Roman"/>
          <w:sz w:val="24"/>
          <w:szCs w:val="28"/>
          <w:lang w:val="en-US" w:eastAsia="bg-BG"/>
        </w:rPr>
        <w:t>(</w:t>
      </w:r>
      <w:r w:rsidR="007E6E3B" w:rsidRPr="00252F0B">
        <w:rPr>
          <w:rFonts w:ascii="Times New Roman" w:eastAsia="Times New Roman" w:hAnsi="Times New Roman"/>
          <w:sz w:val="24"/>
          <w:szCs w:val="28"/>
          <w:lang w:eastAsia="bg-BG"/>
        </w:rPr>
        <w:t>основно земи и съоръжения</w:t>
      </w:r>
      <w:r w:rsidR="007E6E3B" w:rsidRPr="00252F0B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) </w:t>
      </w: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>и ще</w:t>
      </w:r>
      <w:r w:rsidRPr="00CF2CDD">
        <w:rPr>
          <w:rFonts w:ascii="Times New Roman" w:eastAsia="Times New Roman" w:hAnsi="Times New Roman"/>
          <w:color w:val="0070C0"/>
          <w:sz w:val="24"/>
          <w:szCs w:val="28"/>
          <w:lang w:eastAsia="bg-BG"/>
        </w:rPr>
        <w:t xml:space="preserve"> </w:t>
      </w:r>
      <w:r w:rsidRPr="00252F0B">
        <w:rPr>
          <w:rFonts w:ascii="Times New Roman" w:eastAsia="Times New Roman" w:hAnsi="Times New Roman"/>
          <w:sz w:val="24"/>
          <w:szCs w:val="28"/>
          <w:lang w:eastAsia="bg-BG"/>
        </w:rPr>
        <w:t>добави нови такива.</w:t>
      </w:r>
      <w:r w:rsidRPr="00252F0B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елементи на </w:t>
      </w:r>
      <w:r w:rsidR="00431FD1" w:rsidRPr="00252F0B">
        <w:rPr>
          <w:rFonts w:ascii="Times New Roman" w:eastAsia="Times New Roman" w:hAnsi="Times New Roman"/>
          <w:sz w:val="24"/>
          <w:szCs w:val="24"/>
          <w:lang w:eastAsia="bg-BG"/>
        </w:rPr>
        <w:t>реновираната електропреносна система</w:t>
      </w:r>
      <w:r w:rsidRPr="00252F0B">
        <w:rPr>
          <w:rFonts w:ascii="Times New Roman" w:eastAsia="Times New Roman" w:hAnsi="Times New Roman"/>
          <w:sz w:val="24"/>
          <w:szCs w:val="24"/>
          <w:lang w:eastAsia="bg-BG"/>
        </w:rPr>
        <w:t xml:space="preserve">, ще представляват </w:t>
      </w:r>
      <w:r w:rsidRPr="00252F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дълготрайни материални активи</w:t>
      </w:r>
      <w:r w:rsidRPr="00252F0B">
        <w:rPr>
          <w:rFonts w:ascii="Times New Roman" w:eastAsia="Times New Roman" w:hAnsi="Times New Roman"/>
          <w:sz w:val="24"/>
          <w:szCs w:val="24"/>
          <w:lang w:eastAsia="bg-BG"/>
        </w:rPr>
        <w:t xml:space="preserve"> с висока стойност. </w:t>
      </w:r>
    </w:p>
    <w:p w14:paraId="2BB843DC" w14:textId="77777777" w:rsidR="00CF2CDD" w:rsidRPr="00252F0B" w:rsidRDefault="00CF2CDD" w:rsidP="00CF2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2F0B">
        <w:rPr>
          <w:rFonts w:ascii="Times New Roman" w:eastAsia="Times New Roman" w:hAnsi="Times New Roman"/>
          <w:sz w:val="24"/>
          <w:szCs w:val="24"/>
          <w:lang w:eastAsia="bg-BG"/>
        </w:rPr>
        <w:t>Вследствие реализацията на ИП</w:t>
      </w:r>
      <w:r w:rsidRPr="00252F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52F0B">
        <w:rPr>
          <w:rFonts w:ascii="Times New Roman" w:eastAsia="Times New Roman" w:hAnsi="Times New Roman"/>
          <w:sz w:val="24"/>
          <w:szCs w:val="24"/>
          <w:lang w:eastAsia="bg-BG"/>
        </w:rPr>
        <w:t>значително ще се увеличат материалните активи – както дълготрайни, така и краткотрайни – свързани с територията на обекта, съпоставени към съществуващото положение.</w:t>
      </w:r>
    </w:p>
    <w:p w14:paraId="5710173A" w14:textId="77777777" w:rsidR="00CF2CDD" w:rsidRPr="00252F0B" w:rsidRDefault="00CF2CDD" w:rsidP="00CF2CD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 xml:space="preserve">Реализацията на ИП обуславя увеличаване на материалните активи </w:t>
      </w:r>
      <w:r w:rsidR="007E6E3B" w:rsidRPr="00252F0B">
        <w:rPr>
          <w:rFonts w:ascii="Times New Roman" w:hAnsi="Times New Roman"/>
          <w:sz w:val="24"/>
          <w:szCs w:val="24"/>
        </w:rPr>
        <w:t>и създаване на</w:t>
      </w:r>
      <w:r w:rsidRPr="00252F0B">
        <w:rPr>
          <w:rFonts w:ascii="Times New Roman" w:hAnsi="Times New Roman"/>
          <w:sz w:val="24"/>
          <w:szCs w:val="24"/>
        </w:rPr>
        <w:t xml:space="preserve"> предпоставка за последващо увеличаване и на други видове активи – материални и нематериални. </w:t>
      </w:r>
    </w:p>
    <w:p w14:paraId="1F57F0C7" w14:textId="77777777" w:rsidR="00CF2CDD" w:rsidRDefault="00CF2CDD" w:rsidP="00252F0B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Въздействието върху материалните активи, от реализиране на ИП, би следвало да се оцени като положително.</w:t>
      </w:r>
    </w:p>
    <w:p w14:paraId="0BBCBA91" w14:textId="77777777" w:rsidR="00252F0B" w:rsidRPr="00252F0B" w:rsidRDefault="00252F0B" w:rsidP="00252F0B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624E0FF6" w14:textId="77777777" w:rsidR="00C658A4" w:rsidRDefault="00C658A4" w:rsidP="00D3615C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>Въздействие върху атмосферния въздух и климата</w:t>
      </w:r>
    </w:p>
    <w:p w14:paraId="67C72E8D" w14:textId="77777777" w:rsidR="006C2EC8" w:rsidRPr="009436F5" w:rsidRDefault="006C2EC8" w:rsidP="009436F5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i/>
          <w:color w:val="000000" w:themeColor="text1"/>
          <w:sz w:val="24"/>
          <w:szCs w:val="24"/>
        </w:rPr>
        <w:t>В периода на строителство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ще има </w:t>
      </w:r>
      <w:r w:rsidR="00FA39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минимални 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неорганизирани емисии основно на прах и изгорели автомобилни газове. Замърсителите ще се отлагат в непосредствена близост до обособените строителни площадки, като очакваните концентрации в атмосферния въздух са за многократно по-ниски стойности от допустимите.</w:t>
      </w:r>
    </w:p>
    <w:p w14:paraId="5F51BD6C" w14:textId="77777777" w:rsidR="006C2EC8" w:rsidRPr="009436F5" w:rsidRDefault="006C2EC8" w:rsidP="009436F5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i/>
          <w:color w:val="000000" w:themeColor="text1"/>
          <w:sz w:val="24"/>
          <w:szCs w:val="24"/>
        </w:rPr>
        <w:t>По време на експлоатацията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 се очакват организирани източници на емисии. Възможно е генерирането на неорганизирани емисии при извършване на ремонтни дейности, но тяхното въздействие ще бъде незначително.</w:t>
      </w:r>
    </w:p>
    <w:p w14:paraId="5DDCCF25" w14:textId="77777777" w:rsidR="00D249B5" w:rsidRPr="00534843" w:rsidRDefault="00D249B5" w:rsidP="004D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03A264" w14:textId="77777777" w:rsidR="00C658A4" w:rsidRDefault="00C658A4" w:rsidP="00747520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47520">
        <w:rPr>
          <w:rFonts w:ascii="Times New Roman" w:hAnsi="Times New Roman"/>
          <w:b/>
          <w:bCs/>
          <w:sz w:val="24"/>
          <w:szCs w:val="24"/>
        </w:rPr>
        <w:t>Въздействие върху води и почви</w:t>
      </w:r>
    </w:p>
    <w:p w14:paraId="5579E25E" w14:textId="77777777" w:rsidR="00C1330D" w:rsidRPr="009216D7" w:rsidRDefault="00C1330D" w:rsidP="00747520">
      <w:pPr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9216D7">
        <w:rPr>
          <w:rFonts w:ascii="Times New Roman" w:hAnsi="Times New Roman"/>
          <w:b/>
          <w:bCs/>
          <w:i/>
          <w:sz w:val="24"/>
          <w:szCs w:val="24"/>
        </w:rPr>
        <w:t>Повърхностни води</w:t>
      </w:r>
    </w:p>
    <w:p w14:paraId="3FEE1CB8" w14:textId="77777777" w:rsidR="00AE65E8" w:rsidRPr="009436F5" w:rsidRDefault="00AE65E8" w:rsidP="009436F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Повърхностните водни тела на територията на община Калояново са част от Маришкия воден басейн и попадат в границите на Източнобеломорския район. Хидроложката система се определя от река Стряма , в която се вливат всички реки и потоци на територията на общината, вкл. реките Каварджиклийка и Пикла, нейни десни притоци. Водообилността на района е значителна (колебае се между 9 и 13 dm3/s/km2) и обуславя постоянния дебит на реките.</w:t>
      </w:r>
    </w:p>
    <w:p w14:paraId="2CD0A041" w14:textId="77777777" w:rsidR="00AE65E8" w:rsidRPr="009436F5" w:rsidRDefault="00AC0111" w:rsidP="009436F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Землищата на селищата (с. Калояново, с. Черноземен и с. Дълго поле), през които преминава трасето на ВЕ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съгласно ПУРБ ( 2016-2021 г.), 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са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разположен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повърхностни водни тела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5AA0962F" w14:textId="77777777" w:rsidR="00AE65E8" w:rsidRPr="009436F5" w:rsidRDefault="00AE65E8" w:rsidP="009436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р. Марица от р. Въча до р. Чепеларска, ГК-2, 4, 5 и 6 и Марковки колектор </w:t>
      </w:r>
    </w:p>
    <w:p w14:paraId="5DAE683B" w14:textId="77777777" w:rsidR="00AE65E8" w:rsidRPr="009436F5" w:rsidRDefault="00AE65E8" w:rsidP="009436F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с код BG3MA500R217;</w:t>
      </w:r>
    </w:p>
    <w:p w14:paraId="06E19380" w14:textId="77777777" w:rsidR="00AE65E8" w:rsidRPr="009436F5" w:rsidRDefault="00AE65E8" w:rsidP="009436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р. Стряма от вливане на р. Пикла до устие с код BG3MA400R076;</w:t>
      </w:r>
    </w:p>
    <w:p w14:paraId="16E456D7" w14:textId="77777777" w:rsidR="00AE65E8" w:rsidRPr="009436F5" w:rsidRDefault="00AE65E8" w:rsidP="009436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р. Пикла от с. Житница до вливането й в р. Стряма с код BG3MA400R077.</w:t>
      </w:r>
    </w:p>
    <w:p w14:paraId="50E43891" w14:textId="77777777" w:rsidR="00AC0111" w:rsidRDefault="00AC0111" w:rsidP="009436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BG3MA400R214 - Pека Стряма от Розино до вливане на р.Пикла и притоци</w:t>
      </w:r>
      <w:r w:rsidR="00D91E1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E5AF0EF" w14:textId="77777777" w:rsidR="00252F0B" w:rsidRDefault="00252F0B" w:rsidP="00252F0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1D9EDFE" w14:textId="77777777" w:rsidR="00252F0B" w:rsidRDefault="00252F0B" w:rsidP="00252F0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08C1C11" w14:textId="77777777" w:rsidR="00252F0B" w:rsidRDefault="00252F0B" w:rsidP="00252F0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A1D7625" w14:textId="77777777" w:rsidR="00252F0B" w:rsidRDefault="00252F0B" w:rsidP="00252F0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74A253B" w14:textId="77777777" w:rsidR="00252F0B" w:rsidRDefault="00252F0B" w:rsidP="00252F0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2835230" w14:textId="77777777" w:rsidR="00252F0B" w:rsidRDefault="00252F0B" w:rsidP="00252F0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2F4E683" w14:textId="77777777" w:rsidR="00252F0B" w:rsidRPr="009436F5" w:rsidRDefault="00252F0B" w:rsidP="00252F0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83BF8CB" w14:textId="77777777" w:rsidR="00AE65E8" w:rsidRPr="009436F5" w:rsidRDefault="00AE65E8" w:rsidP="009436F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FC46F58" w14:textId="77777777" w:rsidR="00AE65E8" w:rsidRPr="009436F5" w:rsidRDefault="00C1330D" w:rsidP="009436F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Съгласно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Доклад за състоянието на водите в ИБР за 20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състоянието на посочените повърхностни водни тела е следното</w:t>
      </w:r>
      <w:r w:rsidR="00252F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 Таблица 3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1DF05684" w14:textId="77777777" w:rsidR="00AE65E8" w:rsidRPr="007F7662" w:rsidRDefault="00AE65E8" w:rsidP="00C133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833CDBC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Таблица </w:t>
      </w:r>
      <w:r w:rsidR="00252F0B"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 w:rsidR="00420BE4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  <w:r w:rsidRPr="007F7662">
        <w:rPr>
          <w:rFonts w:ascii="Times New Roman" w:hAnsi="Times New Roman"/>
          <w:bCs/>
          <w:i/>
          <w:color w:val="000000"/>
          <w:sz w:val="24"/>
          <w:szCs w:val="24"/>
        </w:rPr>
        <w:t xml:space="preserve"> Състояние на повърхностн</w:t>
      </w:r>
      <w:r w:rsidR="00C1330D">
        <w:rPr>
          <w:rFonts w:ascii="Times New Roman" w:hAnsi="Times New Roman"/>
          <w:bCs/>
          <w:i/>
          <w:color w:val="000000"/>
          <w:sz w:val="24"/>
          <w:szCs w:val="24"/>
        </w:rPr>
        <w:t>ите водни тела</w:t>
      </w:r>
      <w:r w:rsidRPr="007F7662">
        <w:rPr>
          <w:rFonts w:ascii="Times New Roman" w:hAnsi="Times New Roman"/>
          <w:bCs/>
          <w:i/>
          <w:color w:val="000000"/>
          <w:sz w:val="24"/>
          <w:szCs w:val="24"/>
        </w:rPr>
        <w:t xml:space="preserve"> към 20</w:t>
      </w:r>
      <w:r w:rsidR="00C1330D">
        <w:rPr>
          <w:rFonts w:ascii="Times New Roman" w:hAnsi="Times New Roman"/>
          <w:bCs/>
          <w:i/>
          <w:color w:val="000000"/>
          <w:sz w:val="24"/>
          <w:szCs w:val="24"/>
        </w:rPr>
        <w:t>20</w:t>
      </w:r>
      <w:r w:rsidRPr="007F7662">
        <w:rPr>
          <w:rFonts w:ascii="Times New Roman" w:hAnsi="Times New Roman"/>
          <w:bCs/>
          <w:i/>
          <w:color w:val="000000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681"/>
        <w:gridCol w:w="1344"/>
        <w:gridCol w:w="1442"/>
        <w:gridCol w:w="1454"/>
        <w:gridCol w:w="1429"/>
      </w:tblGrid>
      <w:tr w:rsidR="00AE65E8" w:rsidRPr="003C5253" w14:paraId="67024375" w14:textId="77777777" w:rsidTr="00F87D77">
        <w:tc>
          <w:tcPr>
            <w:tcW w:w="1918" w:type="dxa"/>
            <w:shd w:val="clear" w:color="auto" w:fill="auto"/>
          </w:tcPr>
          <w:p w14:paraId="66687F95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686" w:type="dxa"/>
            <w:shd w:val="clear" w:color="auto" w:fill="auto"/>
          </w:tcPr>
          <w:p w14:paraId="51F3729C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14:paraId="0380B1B4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Биологични показатели</w:t>
            </w:r>
          </w:p>
        </w:tc>
        <w:tc>
          <w:tcPr>
            <w:tcW w:w="1446" w:type="dxa"/>
            <w:shd w:val="clear" w:color="auto" w:fill="auto"/>
          </w:tcPr>
          <w:p w14:paraId="7B2DF07F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Физико-химични показатели</w:t>
            </w:r>
          </w:p>
        </w:tc>
        <w:tc>
          <w:tcPr>
            <w:tcW w:w="1457" w:type="dxa"/>
            <w:shd w:val="clear" w:color="auto" w:fill="auto"/>
          </w:tcPr>
          <w:p w14:paraId="2C703B7D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Екологично състояние</w:t>
            </w:r>
          </w:p>
        </w:tc>
        <w:tc>
          <w:tcPr>
            <w:tcW w:w="1435" w:type="dxa"/>
            <w:shd w:val="clear" w:color="auto" w:fill="auto"/>
          </w:tcPr>
          <w:p w14:paraId="68A6EDEB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Химично състояние</w:t>
            </w:r>
          </w:p>
        </w:tc>
      </w:tr>
      <w:tr w:rsidR="00C1330D" w:rsidRPr="003C5253" w14:paraId="4561FEC0" w14:textId="77777777" w:rsidTr="00775D92">
        <w:tc>
          <w:tcPr>
            <w:tcW w:w="1918" w:type="dxa"/>
            <w:shd w:val="clear" w:color="auto" w:fill="auto"/>
          </w:tcPr>
          <w:p w14:paraId="5CE2DFB4" w14:textId="77777777" w:rsidR="00C1330D" w:rsidRPr="00C1330D" w:rsidRDefault="00C1330D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BG3MA500R217</w:t>
            </w:r>
          </w:p>
        </w:tc>
        <w:tc>
          <w:tcPr>
            <w:tcW w:w="1686" w:type="dxa"/>
            <w:shd w:val="clear" w:color="auto" w:fill="auto"/>
          </w:tcPr>
          <w:p w14:paraId="06ACF46E" w14:textId="77777777" w:rsidR="00C1330D" w:rsidRPr="00EF366F" w:rsidRDefault="00C1330D" w:rsidP="00C133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Cs/>
                <w:sz w:val="24"/>
                <w:szCs w:val="24"/>
              </w:rPr>
              <w:t xml:space="preserve">р. Марица от р. Въча до р. Чепеларска, ГК-2, 4, 5 и 6 и Марковки колектор </w:t>
            </w:r>
          </w:p>
          <w:p w14:paraId="3429D2FD" w14:textId="77777777" w:rsidR="00C1330D" w:rsidRPr="00EF366F" w:rsidRDefault="00C1330D" w:rsidP="00F87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00"/>
          </w:tcPr>
          <w:p w14:paraId="43900223" w14:textId="77777777" w:rsidR="00775D92" w:rsidRDefault="00775D92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AEC479" w14:textId="77777777" w:rsidR="00C1330D" w:rsidRPr="00C1330D" w:rsidRDefault="00775D92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46" w:type="dxa"/>
            <w:shd w:val="clear" w:color="auto" w:fill="00B050"/>
          </w:tcPr>
          <w:p w14:paraId="79B3FB91" w14:textId="77777777" w:rsidR="00C1330D" w:rsidRDefault="00C1330D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C6F0ED" w14:textId="77777777" w:rsidR="00775D92" w:rsidRPr="00C1330D" w:rsidRDefault="00775D92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  <w:tc>
          <w:tcPr>
            <w:tcW w:w="1457" w:type="dxa"/>
            <w:shd w:val="clear" w:color="auto" w:fill="FFFF00"/>
          </w:tcPr>
          <w:p w14:paraId="53156254" w14:textId="77777777" w:rsidR="00C1330D" w:rsidRDefault="00C1330D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6A0D20" w14:textId="77777777" w:rsidR="00775D92" w:rsidRPr="00C1330D" w:rsidRDefault="00775D92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35" w:type="dxa"/>
            <w:shd w:val="clear" w:color="auto" w:fill="0070C0"/>
          </w:tcPr>
          <w:p w14:paraId="5D8671F2" w14:textId="77777777" w:rsidR="00C1330D" w:rsidRDefault="00C1330D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CE2B5B" w14:textId="77777777" w:rsidR="00775D92" w:rsidRPr="00C1330D" w:rsidRDefault="00775D92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</w:tr>
      <w:tr w:rsidR="00C1330D" w:rsidRPr="003C5253" w14:paraId="6BEB4177" w14:textId="77777777" w:rsidTr="001E109B">
        <w:tc>
          <w:tcPr>
            <w:tcW w:w="1918" w:type="dxa"/>
            <w:shd w:val="clear" w:color="auto" w:fill="auto"/>
          </w:tcPr>
          <w:p w14:paraId="5B76EA88" w14:textId="77777777" w:rsidR="00C1330D" w:rsidRPr="00C1330D" w:rsidRDefault="00C1330D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BG3MA400R076</w:t>
            </w:r>
          </w:p>
        </w:tc>
        <w:tc>
          <w:tcPr>
            <w:tcW w:w="1686" w:type="dxa"/>
            <w:shd w:val="clear" w:color="auto" w:fill="auto"/>
          </w:tcPr>
          <w:p w14:paraId="7C105AFD" w14:textId="77777777" w:rsidR="00C1330D" w:rsidRPr="00EF366F" w:rsidRDefault="00C1330D" w:rsidP="00F87D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Cs/>
                <w:sz w:val="24"/>
                <w:szCs w:val="24"/>
              </w:rPr>
              <w:t>р. Стряма от вливане на р. Пикла до устие</w:t>
            </w:r>
          </w:p>
        </w:tc>
        <w:tc>
          <w:tcPr>
            <w:tcW w:w="1344" w:type="dxa"/>
            <w:shd w:val="clear" w:color="auto" w:fill="FFFF00"/>
          </w:tcPr>
          <w:p w14:paraId="1A7F9838" w14:textId="77777777" w:rsidR="00C1330D" w:rsidRDefault="00C1330D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FF5D02" w14:textId="77777777" w:rsidR="001E109B" w:rsidRPr="00C1330D" w:rsidRDefault="001E109B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умерено</w:t>
            </w:r>
          </w:p>
        </w:tc>
        <w:tc>
          <w:tcPr>
            <w:tcW w:w="1446" w:type="dxa"/>
            <w:shd w:val="clear" w:color="auto" w:fill="00B050"/>
          </w:tcPr>
          <w:p w14:paraId="7E9FE632" w14:textId="77777777" w:rsidR="00C1330D" w:rsidRDefault="00C1330D" w:rsidP="001E109B">
            <w:pPr>
              <w:shd w:val="clear" w:color="auto" w:fill="00B0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F0F83" w14:textId="77777777" w:rsidR="001E109B" w:rsidRPr="00C1330D" w:rsidRDefault="001E109B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  <w:tc>
          <w:tcPr>
            <w:tcW w:w="1457" w:type="dxa"/>
            <w:shd w:val="clear" w:color="auto" w:fill="FFFF00"/>
          </w:tcPr>
          <w:p w14:paraId="0F12FE78" w14:textId="77777777" w:rsidR="00C1330D" w:rsidRDefault="00C1330D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B8E7F4" w14:textId="77777777" w:rsidR="001E109B" w:rsidRPr="00C1330D" w:rsidRDefault="001E109B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35" w:type="dxa"/>
            <w:shd w:val="clear" w:color="auto" w:fill="0070C0"/>
          </w:tcPr>
          <w:p w14:paraId="5EA77BD7" w14:textId="77777777" w:rsidR="00C1330D" w:rsidRDefault="00C1330D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46DF24" w14:textId="77777777" w:rsidR="001E109B" w:rsidRPr="00C1330D" w:rsidRDefault="001E109B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</w:tr>
      <w:tr w:rsidR="00AE65E8" w:rsidRPr="003C5253" w14:paraId="559D8C71" w14:textId="77777777" w:rsidTr="00F87D77">
        <w:tc>
          <w:tcPr>
            <w:tcW w:w="1918" w:type="dxa"/>
            <w:shd w:val="clear" w:color="auto" w:fill="auto"/>
          </w:tcPr>
          <w:p w14:paraId="3B3B66D2" w14:textId="77777777" w:rsidR="00AE65E8" w:rsidRPr="00C1330D" w:rsidRDefault="00AE65E8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BG3MA400R077</w:t>
            </w:r>
          </w:p>
        </w:tc>
        <w:tc>
          <w:tcPr>
            <w:tcW w:w="1686" w:type="dxa"/>
            <w:shd w:val="clear" w:color="auto" w:fill="auto"/>
          </w:tcPr>
          <w:p w14:paraId="70E4520A" w14:textId="77777777" w:rsidR="00AE65E8" w:rsidRPr="00EF366F" w:rsidRDefault="00AE65E8" w:rsidP="00F87D77">
            <w:pPr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Cs/>
                <w:sz w:val="24"/>
                <w:szCs w:val="24"/>
              </w:rPr>
              <w:t>р. Пикла от с. Житница до вливането й в р. Стряма</w:t>
            </w:r>
          </w:p>
        </w:tc>
        <w:tc>
          <w:tcPr>
            <w:tcW w:w="1344" w:type="dxa"/>
            <w:shd w:val="clear" w:color="auto" w:fill="FFFF00"/>
          </w:tcPr>
          <w:p w14:paraId="022C3BFA" w14:textId="77777777" w:rsidR="00AE65E8" w:rsidRPr="00C1330D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05A07C" w14:textId="77777777" w:rsidR="00AE65E8" w:rsidRPr="00C1330D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46" w:type="dxa"/>
            <w:shd w:val="clear" w:color="auto" w:fill="FFFF00"/>
          </w:tcPr>
          <w:p w14:paraId="50EABDDE" w14:textId="77777777" w:rsidR="00AE65E8" w:rsidRPr="00C1330D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82D220" w14:textId="77777777" w:rsidR="00AE65E8" w:rsidRPr="00C1330D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57" w:type="dxa"/>
            <w:shd w:val="clear" w:color="auto" w:fill="FFFF00"/>
          </w:tcPr>
          <w:p w14:paraId="2DC405B8" w14:textId="77777777" w:rsidR="00AE65E8" w:rsidRPr="00C1330D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1C337E" w14:textId="77777777" w:rsidR="00AE65E8" w:rsidRPr="00C1330D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35" w:type="dxa"/>
            <w:shd w:val="clear" w:color="auto" w:fill="0070C0"/>
          </w:tcPr>
          <w:p w14:paraId="58F045D5" w14:textId="77777777" w:rsidR="00AE65E8" w:rsidRPr="00C1330D" w:rsidRDefault="00AE65E8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B3ED26" w14:textId="77777777" w:rsidR="00AE65E8" w:rsidRPr="00C1330D" w:rsidRDefault="00AE65E8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</w:tr>
      <w:tr w:rsidR="00C1330D" w:rsidRPr="003C5253" w14:paraId="0DC377A1" w14:textId="77777777" w:rsidTr="002B0BF5">
        <w:tc>
          <w:tcPr>
            <w:tcW w:w="1918" w:type="dxa"/>
            <w:shd w:val="clear" w:color="auto" w:fill="auto"/>
          </w:tcPr>
          <w:p w14:paraId="1821A963" w14:textId="77777777" w:rsidR="00C1330D" w:rsidRPr="00C1330D" w:rsidRDefault="00C1330D" w:rsidP="00F87D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3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BG3MA400R214</w:t>
            </w:r>
          </w:p>
        </w:tc>
        <w:tc>
          <w:tcPr>
            <w:tcW w:w="1686" w:type="dxa"/>
            <w:shd w:val="clear" w:color="auto" w:fill="auto"/>
          </w:tcPr>
          <w:p w14:paraId="5E6C08BD" w14:textId="77777777" w:rsidR="00C1330D" w:rsidRPr="00EF366F" w:rsidRDefault="00C1330D" w:rsidP="00F8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Cs/>
                <w:sz w:val="24"/>
                <w:szCs w:val="24"/>
              </w:rPr>
              <w:t>Pека Стряма от Розино до вливане на р.</w:t>
            </w:r>
            <w:r w:rsidR="00D91E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66F">
              <w:rPr>
                <w:rFonts w:ascii="Times New Roman" w:hAnsi="Times New Roman"/>
                <w:bCs/>
                <w:sz w:val="24"/>
                <w:szCs w:val="24"/>
              </w:rPr>
              <w:t>Пикла и притоци</w:t>
            </w:r>
          </w:p>
        </w:tc>
        <w:tc>
          <w:tcPr>
            <w:tcW w:w="1344" w:type="dxa"/>
            <w:shd w:val="clear" w:color="auto" w:fill="00B050"/>
          </w:tcPr>
          <w:p w14:paraId="71982954" w14:textId="77777777" w:rsidR="00C1330D" w:rsidRDefault="00C1330D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766037" w14:textId="77777777" w:rsidR="002B0BF5" w:rsidRPr="00C1330D" w:rsidRDefault="002B0BF5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  <w:tc>
          <w:tcPr>
            <w:tcW w:w="1446" w:type="dxa"/>
            <w:shd w:val="clear" w:color="auto" w:fill="FFFF00"/>
          </w:tcPr>
          <w:p w14:paraId="595622FA" w14:textId="77777777" w:rsidR="00C1330D" w:rsidRDefault="00C1330D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88BA8B" w14:textId="77777777" w:rsidR="002B0BF5" w:rsidRPr="00C1330D" w:rsidRDefault="002B0BF5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57" w:type="dxa"/>
            <w:shd w:val="clear" w:color="auto" w:fill="FFFF00"/>
          </w:tcPr>
          <w:p w14:paraId="10694BA7" w14:textId="77777777" w:rsidR="00C1330D" w:rsidRDefault="00C1330D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880163" w14:textId="77777777" w:rsidR="002B0BF5" w:rsidRPr="00C1330D" w:rsidRDefault="002B0BF5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435" w:type="dxa"/>
            <w:shd w:val="clear" w:color="auto" w:fill="0070C0"/>
          </w:tcPr>
          <w:p w14:paraId="26AA03E4" w14:textId="77777777" w:rsidR="00C1330D" w:rsidRDefault="00C1330D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63FBE5" w14:textId="77777777" w:rsidR="002B0BF5" w:rsidRPr="00C1330D" w:rsidRDefault="002B0BF5" w:rsidP="002B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</w:tr>
    </w:tbl>
    <w:p w14:paraId="1ED1237F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14:paraId="584B87F7" w14:textId="77777777" w:rsidR="00F27450" w:rsidRPr="009436F5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Реализацията на ИП не засяга повърхностни водни обекти. </w:t>
      </w:r>
    </w:p>
    <w:p w14:paraId="64ABFDD9" w14:textId="77777777" w:rsidR="00AE65E8" w:rsidRPr="009436F5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 санитарно-битовите нужди на персонала </w:t>
      </w:r>
      <w:r w:rsidR="00493C4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време на строителството 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са предвидени химически тоалетни и водоснабдяване с бутилирана вода за питейни нужди.</w:t>
      </w:r>
    </w:p>
    <w:p w14:paraId="353655FC" w14:textId="77777777" w:rsidR="00AE65E8" w:rsidRPr="009436F5" w:rsidRDefault="00F27450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Строителството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реализацията на </w:t>
      </w:r>
      <w:r w:rsidR="00493C4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ИП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E65E8" w:rsidRPr="009436F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не предполагат въздействия</w:t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върху количествените и качествени характеристики на повърхностните води в района:  </w:t>
      </w:r>
    </w:p>
    <w:p w14:paraId="008D6A76" w14:textId="77777777" w:rsidR="00AE65E8" w:rsidRPr="009436F5" w:rsidRDefault="00AE65E8" w:rsidP="00AE65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не се засягат заливаеми ивици, русла и диги на реки;</w:t>
      </w:r>
    </w:p>
    <w:p w14:paraId="4C39D009" w14:textId="77777777" w:rsidR="00AE65E8" w:rsidRPr="009436F5" w:rsidRDefault="00AE65E8" w:rsidP="00AE65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не се извършва водовземане от повърхностни води;</w:t>
      </w:r>
    </w:p>
    <w:p w14:paraId="60EED8B0" w14:textId="77777777" w:rsidR="00AE65E8" w:rsidRPr="009436F5" w:rsidRDefault="00AE65E8" w:rsidP="00AE65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не се формират отпадъчни води на обекта.</w:t>
      </w:r>
    </w:p>
    <w:p w14:paraId="45FBC110" w14:textId="77777777" w:rsidR="00AE65E8" w:rsidRPr="009436F5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62A5695" w14:textId="77777777" w:rsidR="00AE65E8" w:rsidRPr="009436F5" w:rsidRDefault="00AE65E8" w:rsidP="00AE65E8">
      <w:pPr>
        <w:spacing w:after="0" w:line="240" w:lineRule="auto"/>
        <w:ind w:left="142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</w:p>
    <w:p w14:paraId="01486ED2" w14:textId="77777777" w:rsidR="00AE65E8" w:rsidRDefault="00AE65E8" w:rsidP="00AE65E8">
      <w:pPr>
        <w:spacing w:after="0" w:line="240" w:lineRule="auto"/>
        <w:ind w:firstLine="708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Въздействие върху повърхностните води в района от реализацията на ИП  не се очаква.</w:t>
      </w:r>
      <w:r w:rsidRPr="009436F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br/>
      </w:r>
    </w:p>
    <w:p w14:paraId="52D015DA" w14:textId="77777777" w:rsidR="00252F0B" w:rsidRPr="009436F5" w:rsidRDefault="00252F0B" w:rsidP="00AE65E8">
      <w:pPr>
        <w:spacing w:after="0" w:line="240" w:lineRule="auto"/>
        <w:ind w:firstLine="708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14:paraId="13E32271" w14:textId="77777777" w:rsidR="00AE65E8" w:rsidRPr="007F7662" w:rsidRDefault="00AE65E8" w:rsidP="00AE65E8">
      <w:pPr>
        <w:ind w:firstLine="708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i/>
          <w:color w:val="000000"/>
          <w:sz w:val="24"/>
          <w:szCs w:val="24"/>
        </w:rPr>
        <w:t>Подземни води</w:t>
      </w:r>
    </w:p>
    <w:p w14:paraId="0BAD0A9E" w14:textId="77777777" w:rsidR="00AE65E8" w:rsidRPr="009436F5" w:rsidRDefault="00AE65E8" w:rsidP="009216D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Територията на реализиране на ИП попада в две подземни водни тела:</w:t>
      </w:r>
    </w:p>
    <w:p w14:paraId="087D0068" w14:textId="77777777" w:rsidR="00AE65E8" w:rsidRPr="009436F5" w:rsidRDefault="00AE65E8" w:rsidP="009216D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1.Код BG3G000000Q013- Порови води в Кватернер - Горнотракийски </w:t>
      </w:r>
    </w:p>
    <w:p w14:paraId="3E854151" w14:textId="77777777" w:rsidR="00AE65E8" w:rsidRPr="009436F5" w:rsidRDefault="00AE65E8" w:rsidP="009216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низина, водоносен хоризонт Кватернер – Неоген и зона за защита на водите – Питейни води  в Кватернер – Неоген с код BG3DGW000000Q013. </w:t>
      </w:r>
    </w:p>
    <w:p w14:paraId="1927885C" w14:textId="77777777" w:rsidR="00AE65E8" w:rsidRPr="009436F5" w:rsidRDefault="00AE65E8" w:rsidP="009216D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2.Код BG3G00000NQ018- Порови води в Неоген - Кватернер - Пазарджик – </w:t>
      </w:r>
    </w:p>
    <w:p w14:paraId="1CA6F349" w14:textId="77777777" w:rsidR="00AE65E8" w:rsidRPr="009436F5" w:rsidRDefault="00AE65E8" w:rsidP="009216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Пловдивския район, водоносен хоризонт Кватернер – Неоген и зона за защита на водите – Питейни води  в Кватернер – Неоген с код BG3DGW00000NQ018. </w:t>
      </w:r>
    </w:p>
    <w:p w14:paraId="4BD00465" w14:textId="77777777" w:rsidR="00AE65E8" w:rsidRPr="009436F5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Съгласно Доклад за състоянието на водите на ИБР през 20</w:t>
      </w:r>
      <w:r w:rsidR="00493C4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 е определено следното състояние на подземните вод</w:t>
      </w:r>
      <w:r w:rsidR="00252F0B">
        <w:rPr>
          <w:rFonts w:ascii="Times New Roman" w:hAnsi="Times New Roman"/>
          <w:bCs/>
          <w:color w:val="000000" w:themeColor="text1"/>
          <w:sz w:val="24"/>
          <w:szCs w:val="24"/>
        </w:rPr>
        <w:t>ни тела (Таблица 4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): </w:t>
      </w:r>
    </w:p>
    <w:p w14:paraId="06457E79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118B06" w14:textId="77777777" w:rsidR="00DA4A8E" w:rsidRDefault="00420BE4" w:rsidP="00AE65E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="00252F0B">
        <w:rPr>
          <w:rFonts w:ascii="Times New Roman" w:hAnsi="Times New Roman"/>
          <w:b/>
          <w:i/>
          <w:color w:val="000000"/>
          <w:sz w:val="24"/>
          <w:szCs w:val="24"/>
        </w:rPr>
        <w:t>Таблица 4</w:t>
      </w:r>
      <w:r w:rsidR="00AE65E8" w:rsidRPr="00420BE4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AE65E8" w:rsidRPr="007F7662">
        <w:rPr>
          <w:rFonts w:ascii="Times New Roman" w:hAnsi="Times New Roman"/>
          <w:i/>
          <w:color w:val="000000"/>
          <w:sz w:val="24"/>
          <w:szCs w:val="24"/>
        </w:rPr>
        <w:t xml:space="preserve"> Състояние на подземните водни тела, 20</w:t>
      </w:r>
      <w:r w:rsidR="009216D7">
        <w:rPr>
          <w:rFonts w:ascii="Times New Roman" w:hAnsi="Times New Roman"/>
          <w:i/>
          <w:color w:val="000000"/>
          <w:sz w:val="24"/>
          <w:szCs w:val="24"/>
        </w:rPr>
        <w:t>20</w:t>
      </w:r>
      <w:r w:rsidR="00AE65E8" w:rsidRPr="007F7662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787"/>
        <w:gridCol w:w="2268"/>
        <w:gridCol w:w="2410"/>
      </w:tblGrid>
      <w:tr w:rsidR="00DA4A8E" w:rsidRPr="00DA4A8E" w14:paraId="77C52241" w14:textId="77777777" w:rsidTr="009732D7">
        <w:trPr>
          <w:trHeight w:val="992"/>
        </w:trPr>
        <w:tc>
          <w:tcPr>
            <w:tcW w:w="1857" w:type="dxa"/>
          </w:tcPr>
          <w:p w14:paraId="430F3F52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Код на ПВТ</w:t>
            </w:r>
          </w:p>
        </w:tc>
        <w:tc>
          <w:tcPr>
            <w:tcW w:w="2787" w:type="dxa"/>
          </w:tcPr>
          <w:p w14:paraId="3AFCF3F9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Наименование на водното тяло</w:t>
            </w:r>
          </w:p>
        </w:tc>
        <w:tc>
          <w:tcPr>
            <w:tcW w:w="2268" w:type="dxa"/>
          </w:tcPr>
          <w:p w14:paraId="1528605D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Показатели на замърсяване и концентрации над СК*</w:t>
            </w:r>
          </w:p>
        </w:tc>
        <w:tc>
          <w:tcPr>
            <w:tcW w:w="2410" w:type="dxa"/>
          </w:tcPr>
          <w:p w14:paraId="49059F82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g-BG"/>
              </w:rPr>
              <w:t>Обща оценка химично състояние на ПВТ</w:t>
            </w:r>
          </w:p>
        </w:tc>
      </w:tr>
      <w:tr w:rsidR="00DA4A8E" w:rsidRPr="00DA4A8E" w14:paraId="25F9E46D" w14:textId="77777777" w:rsidTr="009732D7">
        <w:tc>
          <w:tcPr>
            <w:tcW w:w="1857" w:type="dxa"/>
          </w:tcPr>
          <w:p w14:paraId="60C00442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BG3G000000Q013</w:t>
            </w:r>
          </w:p>
        </w:tc>
        <w:tc>
          <w:tcPr>
            <w:tcW w:w="2787" w:type="dxa"/>
          </w:tcPr>
          <w:p w14:paraId="41704080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Порови води в Кватернер -Горнотракийска низина</w:t>
            </w:r>
          </w:p>
        </w:tc>
        <w:tc>
          <w:tcPr>
            <w:tcW w:w="2268" w:type="dxa"/>
          </w:tcPr>
          <w:p w14:paraId="0A675741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 xml:space="preserve"> нитрати, фосфати, манган, обща алфа активност</w:t>
            </w:r>
          </w:p>
        </w:tc>
        <w:tc>
          <w:tcPr>
            <w:tcW w:w="2410" w:type="dxa"/>
            <w:shd w:val="clear" w:color="auto" w:fill="FF0000"/>
          </w:tcPr>
          <w:p w14:paraId="398B098B" w14:textId="77777777" w:rsidR="00DA4A8E" w:rsidRPr="00DA4A8E" w:rsidRDefault="00DA4A8E" w:rsidP="00DA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лошо</w:t>
            </w:r>
          </w:p>
        </w:tc>
      </w:tr>
      <w:tr w:rsidR="00DA4A8E" w:rsidRPr="00DA4A8E" w14:paraId="63F83505" w14:textId="77777777" w:rsidTr="009732D7">
        <w:trPr>
          <w:trHeight w:val="1281"/>
        </w:trPr>
        <w:tc>
          <w:tcPr>
            <w:tcW w:w="1857" w:type="dxa"/>
          </w:tcPr>
          <w:p w14:paraId="7EBCF5A5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BG3G00000NQ018</w:t>
            </w:r>
          </w:p>
        </w:tc>
        <w:tc>
          <w:tcPr>
            <w:tcW w:w="2787" w:type="dxa"/>
          </w:tcPr>
          <w:p w14:paraId="3228C928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Порови води в Неоген -Кватернер -Пазарджик -Пловдивския район</w:t>
            </w:r>
          </w:p>
        </w:tc>
        <w:tc>
          <w:tcPr>
            <w:tcW w:w="2268" w:type="dxa"/>
          </w:tcPr>
          <w:p w14:paraId="61B9D414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нитрати, нитрати, фосфати, сулфати, сума тетрахлоретилен и трихлоретилен и обща алфа-активност</w:t>
            </w:r>
          </w:p>
        </w:tc>
        <w:tc>
          <w:tcPr>
            <w:tcW w:w="2410" w:type="dxa"/>
            <w:shd w:val="clear" w:color="auto" w:fill="FF0000"/>
          </w:tcPr>
          <w:p w14:paraId="3109E739" w14:textId="77777777" w:rsidR="00DA4A8E" w:rsidRPr="00DA4A8E" w:rsidRDefault="00DA4A8E" w:rsidP="00DA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A4A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лошо</w:t>
            </w:r>
          </w:p>
        </w:tc>
      </w:tr>
    </w:tbl>
    <w:p w14:paraId="4416ED50" w14:textId="77777777" w:rsidR="00DA4A8E" w:rsidRPr="00DA4A8E" w:rsidRDefault="00DA4A8E" w:rsidP="00DA4A8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4A8E">
        <w:rPr>
          <w:rFonts w:ascii="Times New Roman" w:hAnsi="Times New Roman"/>
          <w:i/>
          <w:color w:val="000000"/>
          <w:sz w:val="24"/>
          <w:szCs w:val="24"/>
        </w:rPr>
        <w:t>*- Стандарт за качество, съгласно Приложение № 1 към чл. 10, ал. 2, т. 1 на Наредба № 1 от 10 октомври 2007 г. за проучване, ползване и опазване на подземните води (Обн. ДВ. бр.87 от 30 октомври 2007г., посл. изм. и доп. ДВ. бр.102 от 23 декември 2016 г.).</w:t>
      </w:r>
    </w:p>
    <w:p w14:paraId="3E9AF080" w14:textId="77777777" w:rsidR="00DA4A8E" w:rsidRDefault="00DA4A8E" w:rsidP="00DA4A8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909418E" w14:textId="77777777" w:rsidR="00DA4A8E" w:rsidRPr="00DA4A8E" w:rsidRDefault="00252F0B" w:rsidP="00DA4A8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2F0B">
        <w:rPr>
          <w:rFonts w:ascii="Times New Roman" w:hAnsi="Times New Roman"/>
          <w:b/>
          <w:i/>
          <w:color w:val="000000"/>
          <w:sz w:val="24"/>
          <w:szCs w:val="24"/>
        </w:rPr>
        <w:t>Таблица 5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DA4A8E" w:rsidRPr="00DA4A8E">
        <w:rPr>
          <w:rFonts w:ascii="Times New Roman" w:hAnsi="Times New Roman"/>
          <w:i/>
          <w:color w:val="000000"/>
          <w:sz w:val="24"/>
          <w:szCs w:val="24"/>
        </w:rPr>
        <w:t xml:space="preserve"> Количествено състояние на подземните водни тела през 2020 г.</w:t>
      </w:r>
    </w:p>
    <w:p w14:paraId="5324C35F" w14:textId="77777777" w:rsidR="00DA4A8E" w:rsidRDefault="00DA4A8E" w:rsidP="00AE65E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134"/>
        <w:gridCol w:w="1134"/>
        <w:gridCol w:w="1276"/>
        <w:gridCol w:w="1100"/>
      </w:tblGrid>
      <w:tr w:rsidR="00DA4A8E" w:rsidRPr="00DA4A8E" w14:paraId="034E29A8" w14:textId="77777777" w:rsidTr="009732D7">
        <w:trPr>
          <w:cantSplit/>
          <w:trHeight w:val="1704"/>
        </w:trPr>
        <w:tc>
          <w:tcPr>
            <w:tcW w:w="1951" w:type="dxa"/>
          </w:tcPr>
          <w:p w14:paraId="4467E4BC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0BED63D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42DC91D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B89270A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Код на ПВТ</w:t>
            </w:r>
          </w:p>
        </w:tc>
        <w:tc>
          <w:tcPr>
            <w:tcW w:w="1701" w:type="dxa"/>
          </w:tcPr>
          <w:p w14:paraId="17AB8BBE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B1CBB16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8420447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7AABDA1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 на водното тяло</w:t>
            </w:r>
          </w:p>
        </w:tc>
        <w:tc>
          <w:tcPr>
            <w:tcW w:w="992" w:type="dxa"/>
            <w:textDirection w:val="btLr"/>
          </w:tcPr>
          <w:p w14:paraId="1C39BF47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Естествени ресурси </w:t>
            </w:r>
          </w:p>
        </w:tc>
        <w:tc>
          <w:tcPr>
            <w:tcW w:w="1134" w:type="dxa"/>
            <w:textDirection w:val="btLr"/>
          </w:tcPr>
          <w:p w14:paraId="6E6BCEF2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Разполагаеми ресурси </w:t>
            </w:r>
          </w:p>
        </w:tc>
        <w:tc>
          <w:tcPr>
            <w:tcW w:w="1134" w:type="dxa"/>
            <w:textDirection w:val="btLr"/>
          </w:tcPr>
          <w:p w14:paraId="38EF170C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Водочерпене общо</w:t>
            </w:r>
          </w:p>
        </w:tc>
        <w:tc>
          <w:tcPr>
            <w:tcW w:w="1276" w:type="dxa"/>
            <w:textDirection w:val="btLr"/>
          </w:tcPr>
          <w:p w14:paraId="4753E806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Риск за влошаване</w:t>
            </w:r>
          </w:p>
        </w:tc>
        <w:tc>
          <w:tcPr>
            <w:tcW w:w="1100" w:type="dxa"/>
            <w:textDirection w:val="btLr"/>
          </w:tcPr>
          <w:p w14:paraId="78F8FEA6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Експлоатационен индекс</w:t>
            </w:r>
          </w:p>
        </w:tc>
      </w:tr>
      <w:tr w:rsidR="00DA4A8E" w:rsidRPr="00DA4A8E" w14:paraId="6227365D" w14:textId="77777777" w:rsidTr="009732D7">
        <w:trPr>
          <w:cantSplit/>
          <w:trHeight w:val="282"/>
        </w:trPr>
        <w:tc>
          <w:tcPr>
            <w:tcW w:w="1951" w:type="dxa"/>
          </w:tcPr>
          <w:p w14:paraId="68A0D58A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2D0239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2BB358D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л/сек.</w:t>
            </w:r>
          </w:p>
        </w:tc>
        <w:tc>
          <w:tcPr>
            <w:tcW w:w="1276" w:type="dxa"/>
            <w:textDirection w:val="btLr"/>
          </w:tcPr>
          <w:p w14:paraId="23022AFB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14:paraId="2537A0F9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DA4A8E" w:rsidRPr="00DA4A8E" w14:paraId="0755D827" w14:textId="77777777" w:rsidTr="009732D7">
        <w:tc>
          <w:tcPr>
            <w:tcW w:w="1951" w:type="dxa"/>
          </w:tcPr>
          <w:p w14:paraId="155D79AF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BG3G000000Q013</w:t>
            </w:r>
          </w:p>
        </w:tc>
        <w:tc>
          <w:tcPr>
            <w:tcW w:w="1701" w:type="dxa"/>
          </w:tcPr>
          <w:p w14:paraId="3E11F7A1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Порови води в Кватернер -Горнотракийска низина</w:t>
            </w:r>
          </w:p>
        </w:tc>
        <w:tc>
          <w:tcPr>
            <w:tcW w:w="992" w:type="dxa"/>
          </w:tcPr>
          <w:p w14:paraId="5255B926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9042</w:t>
            </w:r>
          </w:p>
        </w:tc>
        <w:tc>
          <w:tcPr>
            <w:tcW w:w="1134" w:type="dxa"/>
          </w:tcPr>
          <w:p w14:paraId="3DACC298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8306</w:t>
            </w:r>
          </w:p>
        </w:tc>
        <w:tc>
          <w:tcPr>
            <w:tcW w:w="1134" w:type="dxa"/>
          </w:tcPr>
          <w:p w14:paraId="27B20841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1276" w:type="dxa"/>
          </w:tcPr>
          <w:p w14:paraId="73F36094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няма риск</w:t>
            </w:r>
          </w:p>
        </w:tc>
        <w:tc>
          <w:tcPr>
            <w:tcW w:w="1100" w:type="dxa"/>
          </w:tcPr>
          <w:p w14:paraId="5ACD0C18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47,10</w:t>
            </w:r>
          </w:p>
        </w:tc>
      </w:tr>
      <w:tr w:rsidR="00DA4A8E" w:rsidRPr="00DA4A8E" w14:paraId="16842BEA" w14:textId="77777777" w:rsidTr="009732D7">
        <w:tc>
          <w:tcPr>
            <w:tcW w:w="1951" w:type="dxa"/>
          </w:tcPr>
          <w:p w14:paraId="03520512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BG3G00000NQ018</w:t>
            </w:r>
          </w:p>
        </w:tc>
        <w:tc>
          <w:tcPr>
            <w:tcW w:w="1701" w:type="dxa"/>
          </w:tcPr>
          <w:p w14:paraId="7C994027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Порови води в Неоген -Кватернер -Пазарджик -Пловдивския район</w:t>
            </w:r>
          </w:p>
        </w:tc>
        <w:tc>
          <w:tcPr>
            <w:tcW w:w="992" w:type="dxa"/>
          </w:tcPr>
          <w:p w14:paraId="1E3F165A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3660</w:t>
            </w:r>
          </w:p>
        </w:tc>
        <w:tc>
          <w:tcPr>
            <w:tcW w:w="1134" w:type="dxa"/>
          </w:tcPr>
          <w:p w14:paraId="754940C0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3361</w:t>
            </w:r>
          </w:p>
        </w:tc>
        <w:tc>
          <w:tcPr>
            <w:tcW w:w="1134" w:type="dxa"/>
          </w:tcPr>
          <w:p w14:paraId="1645FF96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3058</w:t>
            </w:r>
          </w:p>
        </w:tc>
        <w:tc>
          <w:tcPr>
            <w:tcW w:w="1276" w:type="dxa"/>
            <w:shd w:val="clear" w:color="auto" w:fill="FF0000"/>
          </w:tcPr>
          <w:p w14:paraId="166ADE75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риск</w:t>
            </w:r>
          </w:p>
        </w:tc>
        <w:tc>
          <w:tcPr>
            <w:tcW w:w="1100" w:type="dxa"/>
          </w:tcPr>
          <w:p w14:paraId="1CE4F47D" w14:textId="77777777" w:rsidR="00DA4A8E" w:rsidRPr="00DA4A8E" w:rsidRDefault="00DA4A8E" w:rsidP="00DA4A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90,99</w:t>
            </w:r>
          </w:p>
        </w:tc>
      </w:tr>
    </w:tbl>
    <w:p w14:paraId="679574F1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B41F95" w14:textId="77777777" w:rsidR="00AE65E8" w:rsidRPr="009436F5" w:rsidRDefault="000E6813" w:rsidP="00AE65E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E65E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Основните видове натиск, при което се очакват последици върху подземните води са:</w:t>
      </w:r>
    </w:p>
    <w:p w14:paraId="782C95C1" w14:textId="77777777" w:rsidR="00AE65E8" w:rsidRPr="009436F5" w:rsidRDefault="00AE65E8" w:rsidP="00AE65E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Добив на подземни богатства;</w:t>
      </w:r>
    </w:p>
    <w:p w14:paraId="617A0C6A" w14:textId="77777777" w:rsidR="00AE65E8" w:rsidRPr="009436F5" w:rsidRDefault="00AE65E8" w:rsidP="00AE65E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Заустване на промишлени отпадъчни води;</w:t>
      </w:r>
    </w:p>
    <w:p w14:paraId="223B2FBA" w14:textId="77777777" w:rsidR="00AE65E8" w:rsidRPr="009436F5" w:rsidRDefault="00AE65E8" w:rsidP="00AE65E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Водовземане от подземни води.</w:t>
      </w:r>
    </w:p>
    <w:p w14:paraId="53A2B7A7" w14:textId="77777777" w:rsidR="00AE65E8" w:rsidRPr="009436F5" w:rsidRDefault="00A45712" w:rsidP="00A4571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С цел недопускане замърсяване на подземните водни тела, д</w:t>
      </w:r>
      <w:r w:rsidR="006C2EC8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ълбочината на изкопните дейности при изграждане на фундаментите ще бъде съобразена с 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водното ниво на подземните води по трасето на ВЛ.</w:t>
      </w:r>
    </w:p>
    <w:p w14:paraId="246C6DA4" w14:textId="77777777" w:rsidR="00DA4A8E" w:rsidRDefault="000E6813" w:rsidP="00252F0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E65E8" w:rsidRPr="009436F5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 реализацията на обекта не се предвижда водовземане и/или заустване в подземни водни тела и не се очаква въздействие върху подземните води.</w:t>
      </w:r>
    </w:p>
    <w:p w14:paraId="6EB6FC99" w14:textId="77777777" w:rsidR="00252F0B" w:rsidRPr="00252F0B" w:rsidRDefault="00252F0B" w:rsidP="00252F0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D05797B" w14:textId="77777777" w:rsidR="00AE65E8" w:rsidRPr="00DA4A8E" w:rsidRDefault="00AE65E8" w:rsidP="00AE65E8">
      <w:pPr>
        <w:ind w:firstLine="708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A4A8E">
        <w:rPr>
          <w:rFonts w:ascii="Times New Roman" w:hAnsi="Times New Roman"/>
          <w:b/>
          <w:bCs/>
          <w:i/>
          <w:color w:val="000000"/>
          <w:sz w:val="24"/>
          <w:szCs w:val="24"/>
        </w:rPr>
        <w:t>Почви</w:t>
      </w:r>
    </w:p>
    <w:p w14:paraId="56126648" w14:textId="77777777" w:rsidR="00AE65E8" w:rsidRPr="009436F5" w:rsidRDefault="00AE65E8" w:rsidP="009436F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 </w:t>
      </w:r>
      <w:r w:rsidR="00DA4A8E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землищата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с. Дълго поле</w:t>
      </w:r>
      <w:r w:rsidR="00DA4A8E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, с. Калояново и с. Черноземен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са характерни </w:t>
      </w:r>
      <w:r w:rsidR="00DA4A8E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основно два 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вида почви:</w:t>
      </w:r>
    </w:p>
    <w:p w14:paraId="1AEAC913" w14:textId="77777777" w:rsidR="00AE65E8" w:rsidRPr="009436F5" w:rsidRDefault="00AE65E8" w:rsidP="000E68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Излужени чернозем-смолници, глинести - Характерни за тези почви са </w:t>
      </w:r>
    </w:p>
    <w:p w14:paraId="3C30AD7A" w14:textId="77777777" w:rsidR="00AE65E8" w:rsidRPr="009436F5" w:rsidRDefault="00AE65E8" w:rsidP="000E681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тежкият механичен състав – съдържание на физична глина в орницата и подорницата 50 до 75%, мощните хумусни хоризонти (25–50 cm), почвена реакция (рН измерена във вода) 5,0 – 7,5, съдържание на хумус 2,5 – 4,5 %, дълбоко ниво на подпочвените води и от неерозираност до средна ерозираност на почвените различия;</w:t>
      </w:r>
    </w:p>
    <w:p w14:paraId="327BF76A" w14:textId="77777777" w:rsidR="00AE65E8" w:rsidRPr="009436F5" w:rsidRDefault="00AE65E8" w:rsidP="000E68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Алувиални и алувиално-ливадни, песъчливи и песъчливо-глинести  - </w:t>
      </w:r>
    </w:p>
    <w:p w14:paraId="58CF6C08" w14:textId="77777777" w:rsidR="00AE65E8" w:rsidRPr="009436F5" w:rsidRDefault="00AE65E8" w:rsidP="000E681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Механичният състав е от свързан пясък до леко глинест (съдържание на физична глина 5 – 70%), мощностите на хумусните хоризонти са между 20 и 60 cm, , хумусното съдържание (от 1,5 до 6,0%), средното ниво на подпочвените води при различните почви от 50 – 60 cm до над 400 – 500 cm и по-дълбоко, не се срещат ерозирани почви, но има слабо акумулирани, до слабо засолени, слабо заблатени и до средно каменисти.</w:t>
      </w:r>
    </w:p>
    <w:p w14:paraId="28705689" w14:textId="77777777" w:rsidR="00AE65E8" w:rsidRPr="009436F5" w:rsidRDefault="00AE65E8" w:rsidP="000E68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Двата вида почви са с ниско естествено плодородие, за повишаване, на което трябва да се приложат редица мероприятия - интензивно торене с органични и минерални торове.</w:t>
      </w:r>
    </w:p>
    <w:p w14:paraId="78B48142" w14:textId="77777777" w:rsidR="00AE65E8" w:rsidRPr="009436F5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Предвиденото строителство и изграждането на съоръженията ще бъде свързано със следните нарушения на почвите:</w:t>
      </w:r>
    </w:p>
    <w:p w14:paraId="3FCFC9B9" w14:textId="77777777" w:rsidR="00AE65E8" w:rsidRPr="009436F5" w:rsidRDefault="00AE65E8" w:rsidP="00A96C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трайни нарушения, включващи изграждане </w:t>
      </w:r>
      <w:r w:rsidR="00A96C4D"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фундаменти;</w:t>
      </w:r>
    </w:p>
    <w:p w14:paraId="217A84B7" w14:textId="77777777" w:rsidR="00A96C4D" w:rsidRPr="009436F5" w:rsidRDefault="00AE65E8" w:rsidP="00A96C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временни нарушения, включващи подравняване на терена, изкопни дейности</w:t>
      </w:r>
      <w:r w:rsidR="00A96C4D"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</w:t>
      </w:r>
    </w:p>
    <w:p w14:paraId="74423765" w14:textId="77777777" w:rsidR="00AE65E8" w:rsidRPr="009436F5" w:rsidRDefault="00AE65E8" w:rsidP="00AE65E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утъпкване на почвата от строително-монтажната техника.</w:t>
      </w:r>
    </w:p>
    <w:p w14:paraId="2B541282" w14:textId="77777777" w:rsidR="00AE65E8" w:rsidRPr="009436F5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При изкопните дейности ще се спазва изискването за отделяне и съхраняване на наличния хумусен слой. Съхраняването на отнетия хумус ще става непосредствено до изкопа и ще се използва като повърхностен пласт при обратно засипване на изкопите.</w:t>
      </w:r>
    </w:p>
    <w:p w14:paraId="5356BF98" w14:textId="77777777" w:rsidR="00AE65E8" w:rsidRPr="00D91E1D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91E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Генерираните по време на строителството и експлоатацията отпадъци ще бъдат класифицирани, съгласно </w:t>
      </w:r>
      <w:r w:rsidRPr="00D91E1D">
        <w:rPr>
          <w:rFonts w:ascii="Times New Roman" w:hAnsi="Times New Roman"/>
          <w:bCs/>
          <w:i/>
          <w:color w:val="000000" w:themeColor="text1"/>
          <w:sz w:val="24"/>
          <w:szCs w:val="24"/>
        </w:rPr>
        <w:t>Наредба № 2 от 23 юли 2014 г. за класификация на отпадъците</w:t>
      </w:r>
      <w:r w:rsidRPr="00D91E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ще се събират разделно. Управлението им ще се извършва в съответствие с специфичните наредби към ЗУО. Предаването и приемането им ще се извършва въз основа на писмен договор, с оператори притежаващи документ по чл. 35 от ЗУО своевременно с цел да не се натрупват върху територията и провокират замърсяване на почвите и подземните води.</w:t>
      </w:r>
    </w:p>
    <w:p w14:paraId="4201172A" w14:textId="77777777" w:rsidR="00AE65E8" w:rsidRPr="009436F5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Характерът на инвестиционното предложение, както и предвидените строителни дейности не предполагат провокиране на ерозионни процеси.</w:t>
      </w:r>
    </w:p>
    <w:p w14:paraId="3EE28425" w14:textId="77777777" w:rsidR="00A96C4D" w:rsidRDefault="00A96C4D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2F449C6" w14:textId="77777777" w:rsidR="00252F0B" w:rsidRDefault="00252F0B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0BEEB99" w14:textId="77777777" w:rsidR="00252F0B" w:rsidRPr="009436F5" w:rsidRDefault="00252F0B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7612F09" w14:textId="77777777" w:rsidR="00AE65E8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Очакваното въздействие върху почвите е: </w:t>
      </w:r>
    </w:p>
    <w:p w14:paraId="66566008" w14:textId="77777777" w:rsidR="00252F0B" w:rsidRPr="009436F5" w:rsidRDefault="00252F0B" w:rsidP="00AE65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AAF052D" w14:textId="77777777" w:rsidR="00AE65E8" w:rsidRPr="009436F5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- с вероятност за пряко отрицателно въздействие</w:t>
      </w:r>
      <w:r w:rsidR="00D91E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по отношение на новоизградените фундаменти</w:t>
      </w: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76642E6" w14:textId="77777777" w:rsidR="00AE65E8" w:rsidRPr="009436F5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- с продължителност – дълготрайна, през целия период на експлоатация;</w:t>
      </w:r>
    </w:p>
    <w:p w14:paraId="39214A32" w14:textId="77777777" w:rsidR="00AE65E8" w:rsidRPr="009436F5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с честота – постоянна; </w:t>
      </w:r>
    </w:p>
    <w:p w14:paraId="4D28356F" w14:textId="77777777" w:rsidR="00AE65E8" w:rsidRPr="009436F5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36F5">
        <w:rPr>
          <w:rFonts w:ascii="Times New Roman" w:hAnsi="Times New Roman"/>
          <w:bCs/>
          <w:color w:val="000000" w:themeColor="text1"/>
          <w:sz w:val="24"/>
          <w:szCs w:val="24"/>
        </w:rPr>
        <w:t>- с обратимост – възможна, при обособяване на терена за друго предназначение.</w:t>
      </w:r>
    </w:p>
    <w:p w14:paraId="1A96B1ED" w14:textId="77777777" w:rsidR="00A96C4D" w:rsidRDefault="00A96C4D" w:rsidP="00AC0111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349955" w14:textId="77777777" w:rsidR="004C4190" w:rsidRPr="007F7662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2F0B">
        <w:rPr>
          <w:rFonts w:ascii="Times New Roman" w:hAnsi="Times New Roman"/>
          <w:b/>
          <w:color w:val="000000"/>
          <w:sz w:val="24"/>
          <w:szCs w:val="24"/>
        </w:rPr>
        <w:t>Въздействие върху културното наследство</w:t>
      </w:r>
    </w:p>
    <w:p w14:paraId="56EB0940" w14:textId="77777777" w:rsidR="004C4190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CEBF02" w14:textId="77777777" w:rsidR="004C4190" w:rsidRPr="00252F0B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Към настоящия момент, на територията на имотите предвидени за реализация на ИП не са установени обекти с историческа, културна или археологическа стойност. При евентуално откриване на такива обекти, в процеса на осъществяване на проектните дейности, съгласно чл. 72 от Закона за културното наследство, ще бъдат уведомени Община Калояново, Регионалния археологически музей – гр. Пловдив и Регионалния инспекторат по опазване на културното наследство.</w:t>
      </w:r>
    </w:p>
    <w:p w14:paraId="438272A3" w14:textId="77777777" w:rsidR="004C4190" w:rsidRPr="000E6AA2" w:rsidRDefault="004C4190" w:rsidP="004C419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339966"/>
          <w:sz w:val="24"/>
          <w:szCs w:val="24"/>
        </w:rPr>
      </w:pPr>
    </w:p>
    <w:p w14:paraId="7E74B8EB" w14:textId="77777777" w:rsidR="004C4190" w:rsidRPr="000E7138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>Въздействие върху земните недра</w:t>
      </w:r>
    </w:p>
    <w:p w14:paraId="5EE70A2D" w14:textId="77777777" w:rsidR="004C4190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339966"/>
          <w:sz w:val="24"/>
          <w:szCs w:val="24"/>
        </w:rPr>
      </w:pPr>
    </w:p>
    <w:p w14:paraId="607E5575" w14:textId="77777777" w:rsidR="004C4190" w:rsidRPr="00252F0B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2F0B">
        <w:rPr>
          <w:rFonts w:ascii="Times New Roman" w:hAnsi="Times New Roman"/>
          <w:bCs/>
          <w:sz w:val="24"/>
          <w:szCs w:val="24"/>
        </w:rPr>
        <w:t>Предвидените изкопни работи при изграждане фундаментите на стълбовете предполагат локално въздействие върху земните недра само в местата на осъществяване на тези дейности. В зависимост от условията, максималната заложена дълбочина на изкопите е 3,5 м, което не предполага съществено засягане на този компонент на околната среда.</w:t>
      </w:r>
    </w:p>
    <w:p w14:paraId="69A16608" w14:textId="77777777" w:rsidR="004C4190" w:rsidRPr="007F7662" w:rsidRDefault="004C4190" w:rsidP="004C41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D43CC3" w14:textId="77777777" w:rsidR="004C4190" w:rsidRPr="007F7662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i/>
          <w:color w:val="000000"/>
          <w:sz w:val="24"/>
          <w:szCs w:val="24"/>
        </w:rPr>
        <w:t>Прогноза на въздействието</w:t>
      </w:r>
    </w:p>
    <w:p w14:paraId="3C2BE858" w14:textId="77777777" w:rsidR="004C4190" w:rsidRPr="007F7662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7D5A32" w14:textId="77777777" w:rsidR="004C4190" w:rsidRPr="00252F0B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2F0B">
        <w:rPr>
          <w:rFonts w:ascii="Times New Roman" w:hAnsi="Times New Roman"/>
          <w:bCs/>
          <w:sz w:val="24"/>
          <w:szCs w:val="24"/>
        </w:rPr>
        <w:t>Характерът на ИП не предполага значително въздействие върху земните недра.</w:t>
      </w:r>
    </w:p>
    <w:p w14:paraId="12FA3564" w14:textId="77777777" w:rsidR="004C4190" w:rsidRPr="007F7662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3DEEF4F" w14:textId="77777777" w:rsidR="004C4190" w:rsidRPr="007F7662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F0B">
        <w:rPr>
          <w:rFonts w:ascii="Times New Roman" w:hAnsi="Times New Roman"/>
          <w:b/>
          <w:bCs/>
          <w:color w:val="000000"/>
          <w:sz w:val="24"/>
          <w:szCs w:val="24"/>
        </w:rPr>
        <w:t>Въздействие върху ландшафта</w:t>
      </w:r>
    </w:p>
    <w:p w14:paraId="3A8F6318" w14:textId="77777777" w:rsidR="004C4190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D96ECE" w14:textId="77777777" w:rsidR="004C4190" w:rsidRPr="00252F0B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Реализирането на ИП предполага изграждането на нов електропровод с дължина около 4 км. Въздействието върху ландшафта ще се изрази в незначителна промяна на визуалните му особености, без да се окаже значително влияние върху основните типове ландшафти в района.</w:t>
      </w:r>
    </w:p>
    <w:p w14:paraId="157C9B92" w14:textId="77777777" w:rsidR="004C4190" w:rsidRPr="00252F0B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68F57F" w14:textId="77777777" w:rsidR="004C4190" w:rsidRPr="00252F0B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2F0B">
        <w:rPr>
          <w:rFonts w:ascii="Times New Roman" w:hAnsi="Times New Roman"/>
          <w:b/>
          <w:bCs/>
          <w:i/>
          <w:sz w:val="24"/>
          <w:szCs w:val="24"/>
        </w:rPr>
        <w:t>Прогноза на въздействието</w:t>
      </w:r>
    </w:p>
    <w:p w14:paraId="1D9EF197" w14:textId="77777777" w:rsidR="004C4190" w:rsidRPr="00252F0B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5A6E945" w14:textId="77777777" w:rsidR="004C4190" w:rsidRPr="0082181A" w:rsidRDefault="004C4190" w:rsidP="0082181A">
      <w:pPr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252F0B">
        <w:rPr>
          <w:rFonts w:ascii="Times New Roman" w:hAnsi="Times New Roman"/>
          <w:bCs/>
          <w:sz w:val="24"/>
          <w:szCs w:val="24"/>
        </w:rPr>
        <w:t>В района на трасето</w:t>
      </w:r>
      <w:r w:rsidR="0082181A" w:rsidRPr="00252F0B">
        <w:rPr>
          <w:rFonts w:ascii="Times New Roman" w:hAnsi="Times New Roman"/>
          <w:bCs/>
          <w:sz w:val="24"/>
          <w:szCs w:val="24"/>
        </w:rPr>
        <w:t xml:space="preserve"> не се предполага съществена промяна на ландшафта, тъй като се касае за реновиране на съществуваща система с минимално удължаване. Щ</w:t>
      </w:r>
      <w:r w:rsidRPr="00252F0B">
        <w:rPr>
          <w:rFonts w:ascii="Times New Roman" w:hAnsi="Times New Roman"/>
          <w:bCs/>
          <w:sz w:val="24"/>
          <w:szCs w:val="24"/>
        </w:rPr>
        <w:t>е бъде незначително променен</w:t>
      </w:r>
      <w:r w:rsidR="0082181A" w:rsidRPr="00252F0B">
        <w:rPr>
          <w:rFonts w:ascii="Times New Roman" w:hAnsi="Times New Roman"/>
          <w:bCs/>
          <w:sz w:val="24"/>
          <w:szCs w:val="24"/>
        </w:rPr>
        <w:t>а</w:t>
      </w:r>
      <w:r w:rsidRPr="00252F0B">
        <w:rPr>
          <w:rFonts w:ascii="Times New Roman" w:hAnsi="Times New Roman"/>
          <w:bCs/>
          <w:sz w:val="24"/>
          <w:szCs w:val="24"/>
        </w:rPr>
        <w:t xml:space="preserve"> в надземната част без</w:t>
      </w:r>
      <w:r w:rsidRPr="00252F0B">
        <w:rPr>
          <w:rFonts w:ascii="Times New Roman" w:hAnsi="Times New Roman"/>
          <w:sz w:val="24"/>
          <w:szCs w:val="24"/>
        </w:rPr>
        <w:t xml:space="preserve"> влияние върху основните типове ландшафти в района.</w:t>
      </w:r>
    </w:p>
    <w:p w14:paraId="1F4FFDD8" w14:textId="77777777" w:rsidR="004C4190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CA1205" w14:textId="77777777" w:rsidR="00252F0B" w:rsidRDefault="00252F0B" w:rsidP="004C4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223FC2" w14:textId="77777777" w:rsidR="00252F0B" w:rsidRDefault="00252F0B" w:rsidP="004C4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F4A534" w14:textId="77777777" w:rsidR="00252F0B" w:rsidRDefault="00252F0B" w:rsidP="004C4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72B0C8" w14:textId="77777777" w:rsidR="00252F0B" w:rsidRDefault="00252F0B" w:rsidP="004C4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F4A9EC" w14:textId="77777777" w:rsidR="004C4190" w:rsidRPr="000E7138" w:rsidRDefault="004C4190" w:rsidP="004C4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277E3A" w14:textId="77777777" w:rsidR="004C4190" w:rsidRPr="000E7138" w:rsidRDefault="004C4190" w:rsidP="004C4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Cs/>
          <w:sz w:val="24"/>
          <w:szCs w:val="24"/>
        </w:rPr>
        <w:tab/>
      </w:r>
      <w:r w:rsidRPr="00252F0B">
        <w:rPr>
          <w:rFonts w:ascii="Times New Roman" w:hAnsi="Times New Roman"/>
          <w:b/>
          <w:sz w:val="24"/>
          <w:szCs w:val="24"/>
        </w:rPr>
        <w:t>Въздействие върху биологичното разнообразие и неговите елементи</w:t>
      </w:r>
    </w:p>
    <w:p w14:paraId="72225973" w14:textId="77777777" w:rsidR="004C4190" w:rsidRPr="000E7138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E7D93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Имотите засегнати от ИП са предимно обработваеми земи с небогата на видове и численост флора и фауна.</w:t>
      </w:r>
    </w:p>
    <w:p w14:paraId="4EB4405A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При изкопните дейности се предполага минимално засягане на плевелна и рудерална растителност и съпътстващата я безгръбначна фауна в районите на поставяне на фундаментите.</w:t>
      </w:r>
    </w:p>
    <w:p w14:paraId="74158F43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При тези дейности се предполага и шумово замърсяване върху малък район около работните места, което може да окаже безпокойство върху съвсем близките представители на животински видове, чувствителни към човешкото присъствие.</w:t>
      </w:r>
    </w:p>
    <w:p w14:paraId="7A2603FC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По време на експлоатацията се предполага използването на стълбовете и/или електропроводите от хищни видове птици за оглед на ловната територия или такива, за които е характерно струпване по време на скитане, миграция и почивка.</w:t>
      </w:r>
    </w:p>
    <w:p w14:paraId="1F73C420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Не се предполага значително засягане на консервационно значими видове.</w:t>
      </w:r>
    </w:p>
    <w:p w14:paraId="3737B08E" w14:textId="77777777" w:rsidR="004C4190" w:rsidRPr="000E7138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D0283" w14:textId="77777777" w:rsidR="004C4190" w:rsidRPr="000E7138" w:rsidRDefault="004C4190" w:rsidP="004C41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  <w:r w:rsidRPr="000E7138">
        <w:rPr>
          <w:rFonts w:ascii="Times New Roman" w:hAnsi="Times New Roman"/>
          <w:b/>
          <w:i/>
          <w:sz w:val="24"/>
          <w:szCs w:val="24"/>
        </w:rPr>
        <w:t>Прогноза на въздействието</w:t>
      </w:r>
    </w:p>
    <w:p w14:paraId="4CD64E01" w14:textId="77777777" w:rsidR="004C4190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B644A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Вследствие на реализирането на ИП се очаква минимално намаляване на площта на рудерална и плевелна растителност със съпътстващата я фауна, в местата, на които ще се извършва полагането на нови фундаменти.</w:t>
      </w:r>
    </w:p>
    <w:p w14:paraId="1CC34240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При спазване на изискванията за безопасност на електропреносните мрежи е вероятно да се увеличат местата за струпване по време на скитане, миграция и почивка на някои видове птици, както и тези използвани от хищни птици за оглед на ловните територии.</w:t>
      </w:r>
    </w:p>
    <w:p w14:paraId="09D16326" w14:textId="77777777" w:rsidR="004C4190" w:rsidRPr="000E7138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570BC" w14:textId="77777777" w:rsidR="004C4190" w:rsidRPr="000E7138" w:rsidRDefault="004C4190" w:rsidP="004C41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  <w:r w:rsidRPr="00252F0B">
        <w:rPr>
          <w:rFonts w:ascii="Times New Roman" w:hAnsi="Times New Roman"/>
          <w:b/>
          <w:sz w:val="24"/>
          <w:szCs w:val="24"/>
        </w:rPr>
        <w:t>Въздействие върху защитените територии</w:t>
      </w:r>
    </w:p>
    <w:p w14:paraId="5752C485" w14:textId="77777777" w:rsidR="004C4190" w:rsidRPr="000E7138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A158F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Имотите предвидени за реализиране на ИП не засягат защитени територии по смисъла на Закона за защитените територии (ЗЗТ). Най-близката такава е защитена местност „Гъстите дъбчета”, отстояща на около 8,4 км в североизточна посока.</w:t>
      </w:r>
    </w:p>
    <w:p w14:paraId="3E29D05D" w14:textId="77777777" w:rsidR="004C4190" w:rsidRDefault="004C4190" w:rsidP="004C419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652B4937" w14:textId="77777777" w:rsidR="004C4190" w:rsidRDefault="004C4190" w:rsidP="004C41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E7138">
        <w:rPr>
          <w:rFonts w:ascii="Times New Roman" w:hAnsi="Times New Roman"/>
          <w:b/>
          <w:i/>
          <w:sz w:val="24"/>
          <w:szCs w:val="24"/>
        </w:rPr>
        <w:t>Прогноза на въздействието</w:t>
      </w:r>
    </w:p>
    <w:p w14:paraId="48A49D1E" w14:textId="77777777" w:rsidR="00252F0B" w:rsidRDefault="00252F0B" w:rsidP="004C41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2C7571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Реализирането на ИП не предполага въздействие върху защитени територии по смисъла на Закона за защитените територии.</w:t>
      </w:r>
    </w:p>
    <w:p w14:paraId="3AA25F52" w14:textId="77777777" w:rsidR="004C4190" w:rsidRPr="000E6AA2" w:rsidRDefault="004C4190" w:rsidP="004C4190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022F9C97" w14:textId="77777777" w:rsidR="004C4190" w:rsidRDefault="004C4190" w:rsidP="004C4190">
      <w:pPr>
        <w:rPr>
          <w:rFonts w:ascii="Times New Roman" w:hAnsi="Times New Roman"/>
          <w:b/>
          <w:sz w:val="24"/>
          <w:szCs w:val="24"/>
        </w:rPr>
      </w:pPr>
      <w:r w:rsidRPr="00252F0B">
        <w:rPr>
          <w:rFonts w:ascii="Times New Roman" w:hAnsi="Times New Roman"/>
          <w:b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14:paraId="7797117D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Имотите предвидени за реализиране на ИП не засягат елементи от Националната екологична мрежа. Най-близките такива са:</w:t>
      </w:r>
    </w:p>
    <w:p w14:paraId="7986D0EF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- по Закона за биологичното разнообразие (ЗБР): защитена зона (ЗЗ) по Директивата за местообитанията BG0000429 „Река Стряма”, намираща се на около 1,2 км източно, и</w:t>
      </w:r>
    </w:p>
    <w:p w14:paraId="440A6094" w14:textId="77777777" w:rsidR="004C4190" w:rsidRPr="00252F0B" w:rsidRDefault="004C4190" w:rsidP="004C4190">
      <w:pPr>
        <w:rPr>
          <w:rFonts w:ascii="Times New Roman" w:hAnsi="Times New Roman"/>
          <w:b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- по Закона за защитените територии (ЗЗТ): защитена местност (ЗМ) „Гъстите дъбчета”, отстояща на около 8,4 км в североизточна посока.</w:t>
      </w:r>
    </w:p>
    <w:p w14:paraId="5D27DC10" w14:textId="77777777" w:rsidR="00252F0B" w:rsidRDefault="004C4190" w:rsidP="004C419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</w:p>
    <w:p w14:paraId="5D324AE5" w14:textId="77777777" w:rsidR="00252F0B" w:rsidRDefault="00252F0B" w:rsidP="004C419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6D702169" w14:textId="77777777" w:rsidR="004C4190" w:rsidRDefault="00252F0B" w:rsidP="004C41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="004C4190" w:rsidRPr="000E7138">
        <w:rPr>
          <w:rFonts w:ascii="Times New Roman" w:hAnsi="Times New Roman"/>
          <w:b/>
          <w:i/>
          <w:sz w:val="24"/>
          <w:szCs w:val="24"/>
        </w:rPr>
        <w:t>Прогноза на въздействието</w:t>
      </w:r>
    </w:p>
    <w:p w14:paraId="01BE9A68" w14:textId="77777777" w:rsidR="004C4190" w:rsidRDefault="004C4190" w:rsidP="004C41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363292" w14:textId="77777777" w:rsidR="004C4190" w:rsidRPr="00252F0B" w:rsidRDefault="004C4190" w:rsidP="004C41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Реализирането на ИП не предполага въздействие върху елементите от Националната екологична мрежа.</w:t>
      </w:r>
    </w:p>
    <w:p w14:paraId="223EB3A8" w14:textId="77777777" w:rsidR="00A62E4E" w:rsidRDefault="00A62E4E" w:rsidP="00A62E4E">
      <w:pPr>
        <w:spacing w:after="0"/>
        <w:jc w:val="both"/>
        <w:rPr>
          <w:rFonts w:ascii="Times New Roman" w:eastAsia="Times New Roman" w:hAnsi="Times New Roman"/>
          <w:bCs/>
          <w:color w:val="00B050"/>
          <w:sz w:val="24"/>
          <w:szCs w:val="24"/>
          <w:lang w:eastAsia="bg-BG"/>
        </w:rPr>
      </w:pPr>
    </w:p>
    <w:p w14:paraId="5A7EE95F" w14:textId="77777777" w:rsidR="00C658A4" w:rsidRPr="00AC405E" w:rsidRDefault="00C658A4" w:rsidP="000E681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 xml:space="preserve">3. Очакваните последици, произтичащи от уязвимостта на инвестиционното </w:t>
      </w:r>
      <w:r w:rsidRPr="00AC405E">
        <w:rPr>
          <w:rFonts w:ascii="Times New Roman" w:hAnsi="Times New Roman"/>
          <w:b/>
          <w:color w:val="000000" w:themeColor="text1"/>
          <w:sz w:val="24"/>
          <w:szCs w:val="24"/>
        </w:rPr>
        <w:t>предложение от риск от големи аварии и/или бедствия.</w:t>
      </w:r>
    </w:p>
    <w:p w14:paraId="51CBB8B1" w14:textId="77777777" w:rsidR="00A0375C" w:rsidRPr="00AC405E" w:rsidRDefault="00A0375C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>В границите на община Калояново липсват предприятия/съоръжения, класифицирани с нисък или висок рисков потенциал, поради което не се очаква засягане на територията, на която ще се реализира ИП, от голяма авария с опасни химични вещества.</w:t>
      </w:r>
    </w:p>
    <w:p w14:paraId="0F7931ED" w14:textId="77777777" w:rsidR="00A0375C" w:rsidRPr="00AC405E" w:rsidRDefault="00A0375C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Съгласно План за управление на риска от наводнения (ПУРН) на БДИБР, територията на ИП попада в район със значителен потенциален риск от наводнения (РЗПРН) МА_08 – р. Стряма. В предвидените мерки в програмата с мерки от ПУРН за този РЗПРН няма забрана за изграждане на </w:t>
      </w:r>
      <w:r w:rsidR="00F86C77">
        <w:rPr>
          <w:rFonts w:ascii="Times New Roman" w:hAnsi="Times New Roman"/>
          <w:color w:val="000000" w:themeColor="text1"/>
          <w:sz w:val="24"/>
          <w:szCs w:val="24"/>
        </w:rPr>
        <w:t>въздушни електропроводи</w:t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7CF97C" w14:textId="77777777" w:rsidR="00A0375C" w:rsidRPr="00AC405E" w:rsidRDefault="00A0375C" w:rsidP="00AC40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Инвестиционното предложение е уязвимо при настъпване на природни бедствия (пожар в района, земетресение). Последствията от тях за работещите и самия обект биха могли да бъдат минимизирани при спазване на мерките за безопасност и действията при извънредни и бедствени ситуации.</w:t>
      </w:r>
    </w:p>
    <w:p w14:paraId="507BE037" w14:textId="77777777" w:rsidR="00A96C4D" w:rsidRPr="00AC405E" w:rsidRDefault="00A96C4D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При редовно извършване на техническо обслужване и съответно поддържане на съоръжението - опасността от аварийни ситуации по време на експлоатация ще бъде сведена до минимум.</w:t>
      </w:r>
    </w:p>
    <w:p w14:paraId="3B557379" w14:textId="77777777" w:rsidR="00A96C4D" w:rsidRPr="00AC405E" w:rsidRDefault="00A96C4D" w:rsidP="00AC40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b/>
          <w:i/>
          <w:color w:val="000000" w:themeColor="text1"/>
          <w:sz w:val="24"/>
          <w:szCs w:val="24"/>
        </w:rPr>
        <w:t>Оценка на потенциалните рискове за персонала</w:t>
      </w:r>
    </w:p>
    <w:p w14:paraId="583BCC76" w14:textId="77777777" w:rsidR="00A96C4D" w:rsidRPr="00AC405E" w:rsidRDefault="00A96C4D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Опасност за персонала съществува при върхова ревизия и ремонт и при монтаж и демонтаж, при качване на монтьорите по стълбовете.</w:t>
      </w:r>
      <w:r w:rsidR="00620FAF" w:rsidRPr="00AC405E">
        <w:rPr>
          <w:rFonts w:ascii="Times New Roman" w:hAnsi="Times New Roman"/>
          <w:color w:val="000000" w:themeColor="text1"/>
          <w:sz w:val="24"/>
          <w:szCs w:val="24"/>
        </w:rPr>
        <w:t xml:space="preserve"> Опасностите са: падане от стълб, допиране до част под напрежение при неизключване или погрешно включване на BE, от напрежение от атмосферен произход или от напрежения, индуктирани от съседни BE.</w:t>
      </w:r>
    </w:p>
    <w:p w14:paraId="091FAD1A" w14:textId="77777777" w:rsidR="00620FAF" w:rsidRPr="00AC405E" w:rsidRDefault="00620FAF" w:rsidP="00AC405E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 xml:space="preserve">За предотвратяване на потенциалните рискове при изграждането и експлоатацията на съоръженията стриктно се спазват изискванията на </w:t>
      </w:r>
      <w:r w:rsidRPr="00AC405E">
        <w:rPr>
          <w:rFonts w:ascii="Times New Roman" w:hAnsi="Times New Roman"/>
          <w:i/>
          <w:color w:val="000000" w:themeColor="text1"/>
          <w:sz w:val="24"/>
          <w:szCs w:val="24"/>
        </w:rPr>
        <w:t>НАРЕДБА No 3 от 9.06.2004 г. за устройството на електрическите уредби и електропроводните линии  (oбн., ДВ, бр. 90 от 13.10.2004 г. и бр. 91 от 14.10.2004 г., в сила от 15.01.2005 г., изм. и доп., бр. 108 от 19.12.2007 г.) и   НАРЕДБА No 9 от 9.06.2004 г. за техническата експлоатация на електрически централи и мрежи  (обн., ДВ, бр. 72 от 17.08.2004 г., в сила от 18.12.2004 г., изм. и доп., бр. 26 от 7.03.2008 г.) и се предприемат мерки, включващи:</w:t>
      </w:r>
    </w:p>
    <w:p w14:paraId="1F4076F2" w14:textId="77777777" w:rsidR="00EB65F7" w:rsidRPr="00AC405E" w:rsidRDefault="00EB65F7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AC405E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>използване на лични предпазни средства: каска, ръкавици, обувки, предпазни колани и др.;</w:t>
      </w:r>
    </w:p>
    <w:p w14:paraId="071FD3BF" w14:textId="77777777" w:rsidR="00EB65F7" w:rsidRPr="00AC405E" w:rsidRDefault="00EB65F7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>качването по стълбовете да става с изправен предпазен колан, като преди започване на монтажните работи работникът го закачва на подходящо място на стълба;</w:t>
      </w:r>
    </w:p>
    <w:p w14:paraId="6B0AF1D8" w14:textId="77777777" w:rsidR="00EB65F7" w:rsidRPr="00AC405E" w:rsidRDefault="00EB65F7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>при качване на стълба необходимите инструменти да се носят в монтажни чанти, преметнати през рамо;</w:t>
      </w:r>
    </w:p>
    <w:p w14:paraId="1DECD2CC" w14:textId="77777777" w:rsidR="00EB65F7" w:rsidRPr="00AC405E" w:rsidRDefault="00EB65F7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>забранява се качване на неукрепени стълбове, както и при дъжд, силен вятър, гръмотевична обстановка, снеговалеж, заледяване;</w:t>
      </w:r>
    </w:p>
    <w:p w14:paraId="215FA22B" w14:textId="77777777" w:rsidR="00EB65F7" w:rsidRPr="00AC405E" w:rsidRDefault="00EB65F7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>извършването на работи с повдигателна платформа (вишка) задължително да става след позиционирането и заземяването й, а преместването на коша да става само когато монтажникът в него е клекнал;</w:t>
      </w:r>
    </w:p>
    <w:p w14:paraId="6CDD1F17" w14:textId="77777777" w:rsidR="00EB65F7" w:rsidRPr="00AC405E" w:rsidRDefault="00EB65F7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>задължително заземяване на проводниците и м.з. въже с преносими заземители;</w:t>
      </w:r>
    </w:p>
    <w:p w14:paraId="79FE9C87" w14:textId="77777777" w:rsidR="00972782" w:rsidRPr="00AC405E" w:rsidRDefault="00EB65F7" w:rsidP="00AC40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0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C405E">
        <w:rPr>
          <w:rFonts w:ascii="Times New Roman" w:hAnsi="Times New Roman"/>
          <w:color w:val="000000" w:themeColor="text1"/>
          <w:sz w:val="24"/>
          <w:szCs w:val="24"/>
        </w:rPr>
        <w:tab/>
        <w:t>окачване на необходимите табелки.</w:t>
      </w:r>
    </w:p>
    <w:p w14:paraId="37C7EBE4" w14:textId="77777777" w:rsidR="000F58C7" w:rsidRPr="000F58C7" w:rsidRDefault="000F58C7" w:rsidP="00EB65F7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0BB1659E" w14:textId="77777777" w:rsidR="00C658A4" w:rsidRDefault="00C658A4" w:rsidP="000E6813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F94256F" w14:textId="77777777" w:rsidR="00353833" w:rsidRPr="00A0375C" w:rsidRDefault="00353833" w:rsidP="004C28B8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color w:val="000000" w:themeColor="text1"/>
          <w:sz w:val="24"/>
          <w:szCs w:val="24"/>
        </w:rPr>
        <w:t>От реализацията на ИП не се очаква въздействие върху подземните и повърхностни води.</w:t>
      </w:r>
    </w:p>
    <w:p w14:paraId="616CCE4B" w14:textId="77777777" w:rsidR="00353833" w:rsidRPr="00A0375C" w:rsidRDefault="00353833" w:rsidP="004C28B8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color w:val="000000" w:themeColor="text1"/>
          <w:sz w:val="24"/>
          <w:szCs w:val="24"/>
        </w:rPr>
        <w:t xml:space="preserve">Въздействието върху атмосферния въздух ще бъде </w:t>
      </w:r>
      <w:r w:rsidR="00EB1267">
        <w:rPr>
          <w:rFonts w:ascii="Times New Roman" w:hAnsi="Times New Roman"/>
          <w:color w:val="000000" w:themeColor="text1"/>
          <w:sz w:val="24"/>
          <w:szCs w:val="24"/>
        </w:rPr>
        <w:t xml:space="preserve">минимално, </w:t>
      </w:r>
      <w:r w:rsidRPr="00A0375C">
        <w:rPr>
          <w:rFonts w:ascii="Times New Roman" w:hAnsi="Times New Roman"/>
          <w:color w:val="000000" w:themeColor="text1"/>
          <w:sz w:val="24"/>
          <w:szCs w:val="24"/>
        </w:rPr>
        <w:t>пряко, краткотрайно, отрицателно</w:t>
      </w:r>
      <w:r w:rsidR="005B4460" w:rsidRPr="00A0375C">
        <w:rPr>
          <w:rFonts w:ascii="Times New Roman" w:hAnsi="Times New Roman"/>
          <w:color w:val="000000" w:themeColor="text1"/>
          <w:sz w:val="24"/>
          <w:szCs w:val="24"/>
        </w:rPr>
        <w:t xml:space="preserve"> и временно само в строителния период.</w:t>
      </w:r>
    </w:p>
    <w:p w14:paraId="2632EB37" w14:textId="77777777" w:rsidR="005B4460" w:rsidRPr="00A0375C" w:rsidRDefault="005B4460" w:rsidP="004C28B8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color w:val="000000" w:themeColor="text1"/>
          <w:sz w:val="24"/>
          <w:szCs w:val="24"/>
        </w:rPr>
        <w:t>Въздействието върху почвите ще бъде пряко, дълготрайно и локално само в местата на изграждане на фундаменти.</w:t>
      </w:r>
    </w:p>
    <w:p w14:paraId="0A7659E7" w14:textId="77777777" w:rsidR="002C15A5" w:rsidRPr="00A0375C" w:rsidRDefault="002C15A5" w:rsidP="002C15A5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bCs/>
          <w:color w:val="000000" w:themeColor="text1"/>
          <w:sz w:val="24"/>
          <w:szCs w:val="24"/>
        </w:rPr>
        <w:t>При спазване изискванията за безопасна работа с оборудването и използване на лични предпазни средства при работа, риск за здравето на персонала не се очаква.</w:t>
      </w:r>
    </w:p>
    <w:p w14:paraId="796399E1" w14:textId="77777777" w:rsidR="0082181A" w:rsidRPr="00252F0B" w:rsidRDefault="0082181A" w:rsidP="00821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bCs/>
          <w:sz w:val="24"/>
          <w:szCs w:val="24"/>
        </w:rPr>
        <w:t>Не се очаква въздействие върху известни обекти с историческа, културна или археологическа стойност, както и значително такова върху земните недра. Предвидените при строителните дейности изкопни работи са до 3,5 м дълбочина.</w:t>
      </w:r>
    </w:p>
    <w:p w14:paraId="7D1337F5" w14:textId="77777777" w:rsidR="0082181A" w:rsidRPr="00252F0B" w:rsidRDefault="0082181A" w:rsidP="008218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Въздействието върху ландшафта се очаква да е дълготрайно, постоянно, незначително и кумулативно с други подобни антропогенни структури в района.</w:t>
      </w:r>
      <w:r w:rsidRPr="00252F0B">
        <w:rPr>
          <w:rFonts w:ascii="Times New Roman" w:hAnsi="Times New Roman"/>
          <w:bCs/>
          <w:sz w:val="24"/>
          <w:szCs w:val="24"/>
        </w:rPr>
        <w:t xml:space="preserve"> </w:t>
      </w:r>
    </w:p>
    <w:p w14:paraId="6556AF82" w14:textId="77777777" w:rsidR="0082181A" w:rsidRPr="00252F0B" w:rsidRDefault="0082181A" w:rsidP="00821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Въздействието върху биоразнообразието се очаква да е:</w:t>
      </w:r>
    </w:p>
    <w:p w14:paraId="4997F1A8" w14:textId="77777777" w:rsidR="0082181A" w:rsidRPr="00252F0B" w:rsidRDefault="0082181A" w:rsidP="00821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- при отнемането на местообитания по време на строителни работи: непряко, краткотрайно, постоянно, отрицателно, незначително и кумулативно с други дейности свързани с наличието на строителство в района;</w:t>
      </w:r>
    </w:p>
    <w:p w14:paraId="651E954B" w14:textId="77777777" w:rsidR="0082181A" w:rsidRPr="00252F0B" w:rsidRDefault="0082181A" w:rsidP="00821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 xml:space="preserve">- при </w:t>
      </w:r>
      <w:r w:rsidRPr="00252F0B">
        <w:rPr>
          <w:rFonts w:ascii="Times New Roman" w:hAnsi="Times New Roman"/>
          <w:bCs/>
          <w:sz w:val="24"/>
          <w:szCs w:val="24"/>
        </w:rPr>
        <w:t xml:space="preserve">загуба на процентно неголям за района брой на индивиди основно от безгръбначната и особено почвената фауна: </w:t>
      </w:r>
      <w:r w:rsidRPr="00252F0B">
        <w:rPr>
          <w:rFonts w:ascii="Times New Roman" w:hAnsi="Times New Roman"/>
          <w:sz w:val="24"/>
          <w:szCs w:val="24"/>
        </w:rPr>
        <w:t>пряко, краткотрайно, постоянно, отрицателно, незначително и кумулативно с други дейности свързани с изкопни работи и премахване на местообитания в района, и</w:t>
      </w:r>
    </w:p>
    <w:p w14:paraId="6152413A" w14:textId="77777777" w:rsidR="0082181A" w:rsidRPr="00252F0B" w:rsidRDefault="0082181A" w:rsidP="0082181A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 xml:space="preserve">- при </w:t>
      </w:r>
      <w:r w:rsidRPr="00252F0B">
        <w:rPr>
          <w:rFonts w:ascii="Times New Roman" w:hAnsi="Times New Roman"/>
          <w:bCs/>
          <w:sz w:val="24"/>
          <w:szCs w:val="24"/>
        </w:rPr>
        <w:t>безпокойство вследствие на строителните дейности и човешкото присъствие по време на експлоатацията: не</w:t>
      </w:r>
      <w:r w:rsidRPr="00252F0B">
        <w:rPr>
          <w:rFonts w:ascii="Times New Roman" w:hAnsi="Times New Roman"/>
          <w:sz w:val="24"/>
          <w:szCs w:val="24"/>
        </w:rPr>
        <w:t>пряко, краткотрайно, постоянно, отрицателно, незначително и кумулативно с други дейности свързани с временно или постоянно присъствие на хора.</w:t>
      </w:r>
    </w:p>
    <w:p w14:paraId="2B9D25E3" w14:textId="77777777" w:rsidR="0082181A" w:rsidRPr="00A0375C" w:rsidRDefault="0082181A" w:rsidP="0082181A">
      <w:pPr>
        <w:spacing w:after="0" w:line="240" w:lineRule="auto"/>
        <w:ind w:firstLine="5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 xml:space="preserve">- при използване на стълбовете и/или електропроводите от определени видове птици и спазване на изискванията за безопасност на електропреносните мрежи: </w:t>
      </w:r>
      <w:r w:rsidRPr="00252F0B">
        <w:rPr>
          <w:rFonts w:ascii="Times New Roman" w:hAnsi="Times New Roman"/>
          <w:bCs/>
          <w:sz w:val="24"/>
          <w:szCs w:val="24"/>
        </w:rPr>
        <w:t>не</w:t>
      </w:r>
      <w:r w:rsidRPr="00252F0B">
        <w:rPr>
          <w:rFonts w:ascii="Times New Roman" w:hAnsi="Times New Roman"/>
          <w:sz w:val="24"/>
          <w:szCs w:val="24"/>
        </w:rPr>
        <w:t>пряко, дълготрайно, постоянно, положително, незначително и кумулативно с други дейности свързани с временно или постоянно присъствие на хора.</w:t>
      </w:r>
    </w:p>
    <w:p w14:paraId="46C34ACF" w14:textId="77777777" w:rsidR="0082181A" w:rsidRPr="000F67FA" w:rsidRDefault="0082181A" w:rsidP="0082181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19BCC4" w14:textId="77777777" w:rsidR="0082181A" w:rsidRPr="004571FF" w:rsidRDefault="0082181A" w:rsidP="0082181A">
      <w:pPr>
        <w:rPr>
          <w:rFonts w:ascii="Times New Roman" w:hAnsi="Times New Roman"/>
          <w:b/>
          <w:sz w:val="24"/>
          <w:szCs w:val="24"/>
        </w:rPr>
      </w:pPr>
      <w:r w:rsidRPr="00252F0B">
        <w:rPr>
          <w:rFonts w:ascii="Times New Roman" w:hAnsi="Times New Roman"/>
          <w:b/>
          <w:sz w:val="24"/>
          <w:szCs w:val="24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14:paraId="6F6B95AC" w14:textId="77777777" w:rsidR="0082181A" w:rsidRPr="00252F0B" w:rsidRDefault="0082181A" w:rsidP="00821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>Имотите, през които се предвижда преминаването на електропровода попадат в землищата на селата Калояново и Черноземен, община Калояново, област Пловдив.</w:t>
      </w:r>
    </w:p>
    <w:p w14:paraId="0D59EBF6" w14:textId="77777777" w:rsidR="0082181A" w:rsidRPr="0082181A" w:rsidRDefault="0082181A" w:rsidP="008218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14:paraId="4DBDF53D" w14:textId="77777777" w:rsidR="00C658A4" w:rsidRPr="007F7662" w:rsidRDefault="00C658A4" w:rsidP="004571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14:paraId="0B75F9D5" w14:textId="77777777" w:rsidR="00C658A4" w:rsidRPr="000F67FA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6. Вероятност, интензивност, комплексност на въздействието.</w:t>
      </w:r>
    </w:p>
    <w:p w14:paraId="47FE1D98" w14:textId="77777777" w:rsidR="005B4460" w:rsidRPr="002C15A5" w:rsidRDefault="005B4460" w:rsidP="005B44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5A5">
        <w:rPr>
          <w:rFonts w:ascii="Times New Roman" w:hAnsi="Times New Roman"/>
          <w:color w:val="000000" w:themeColor="text1"/>
          <w:sz w:val="24"/>
          <w:szCs w:val="24"/>
        </w:rPr>
        <w:t>Въздействието при строителството върху атмосферния въздух е временно, до приключване на изграждане на стълбовете, предвидени за изграждане съгласно ИП.</w:t>
      </w:r>
    </w:p>
    <w:p w14:paraId="7AC2396A" w14:textId="77777777" w:rsidR="00433BCF" w:rsidRPr="002C15A5" w:rsidRDefault="00433BCF" w:rsidP="00433B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5A5">
        <w:rPr>
          <w:rFonts w:ascii="Times New Roman" w:hAnsi="Times New Roman"/>
          <w:color w:val="000000" w:themeColor="text1"/>
          <w:sz w:val="24"/>
          <w:szCs w:val="24"/>
        </w:rPr>
        <w:lastRenderedPageBreak/>
        <w:t>Въздействието върху почвите е с голяма вероятност, ниска интензивност. Не се предполага комплексност на въздействието.</w:t>
      </w:r>
    </w:p>
    <w:p w14:paraId="0821989D" w14:textId="77777777" w:rsidR="00C52A06" w:rsidRPr="00252F0B" w:rsidRDefault="00C52A06" w:rsidP="00C52A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5" w:name="_Hlk88219491"/>
      <w:r w:rsidRPr="00252F0B">
        <w:rPr>
          <w:rFonts w:ascii="Times New Roman" w:hAnsi="Times New Roman"/>
          <w:bCs/>
          <w:sz w:val="24"/>
          <w:szCs w:val="24"/>
        </w:rPr>
        <w:t>Не се очаква въздействие известните обекти с историческа, културна или археологическа стойност.</w:t>
      </w:r>
    </w:p>
    <w:p w14:paraId="0BE87151" w14:textId="77777777" w:rsidR="00C52A06" w:rsidRPr="00252F0B" w:rsidRDefault="00C52A06" w:rsidP="00C52A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Вероятността за поява на въздействие върху земните недра и ландшафта е голяма, с ниска интензивност и без комплексност.</w:t>
      </w:r>
    </w:p>
    <w:p w14:paraId="6F4FDF54" w14:textId="77777777" w:rsidR="00C52A06" w:rsidRPr="00252F0B" w:rsidRDefault="00C52A06" w:rsidP="00C52A0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</w:r>
      <w:r w:rsidRPr="00252F0B">
        <w:rPr>
          <w:rFonts w:ascii="Times New Roman" w:hAnsi="Times New Roman"/>
          <w:sz w:val="24"/>
          <w:szCs w:val="24"/>
        </w:rPr>
        <w:tab/>
        <w:t>Вероятността за поява на въздействие върху биоразнообразието е голяма, с ниска интензивност и с комплексност, вследствие отнемане на местообитания, загуба на индивиди от определени видове и безпокойство.</w:t>
      </w:r>
    </w:p>
    <w:bookmarkEnd w:id="5"/>
    <w:p w14:paraId="66378E7A" w14:textId="77777777" w:rsidR="002C15A5" w:rsidRPr="0025011A" w:rsidRDefault="002C15A5" w:rsidP="00C52A0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A5">
        <w:rPr>
          <w:rFonts w:ascii="Times New Roman" w:hAnsi="Times New Roman"/>
          <w:color w:val="000000" w:themeColor="text1"/>
          <w:sz w:val="24"/>
          <w:szCs w:val="24"/>
        </w:rPr>
        <w:t>Вероятността и интензивността на въздействие на</w:t>
      </w:r>
      <w:r w:rsidRPr="000F67FA">
        <w:rPr>
          <w:rFonts w:ascii="Times New Roman" w:hAnsi="Times New Roman"/>
          <w:sz w:val="24"/>
          <w:szCs w:val="24"/>
        </w:rPr>
        <w:t xml:space="preserve"> отпадъците върху компонентите е малка, тъй като на обекта ще бъде организирана система за разделно събиране, </w:t>
      </w:r>
      <w:r w:rsidRPr="0025011A">
        <w:rPr>
          <w:rFonts w:ascii="Times New Roman" w:hAnsi="Times New Roman"/>
          <w:sz w:val="24"/>
          <w:szCs w:val="24"/>
        </w:rPr>
        <w:t>съхраняване и предаване на отпадъците.</w:t>
      </w:r>
    </w:p>
    <w:p w14:paraId="7C61CCFC" w14:textId="77777777" w:rsidR="002C15A5" w:rsidRPr="002C15A5" w:rsidRDefault="002C15A5" w:rsidP="002C15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5A5">
        <w:rPr>
          <w:rFonts w:ascii="Times New Roman" w:hAnsi="Times New Roman"/>
          <w:color w:val="000000" w:themeColor="text1"/>
          <w:sz w:val="24"/>
          <w:szCs w:val="24"/>
        </w:rPr>
        <w:t>Не се очаква поява на отрицателно въздействие при реализация на инвестиционното предложение върху здравето на хората.</w:t>
      </w:r>
    </w:p>
    <w:p w14:paraId="4F01EA9D" w14:textId="77777777" w:rsidR="005B4460" w:rsidRPr="005B4460" w:rsidRDefault="005B4460" w:rsidP="005B4460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179267AC" w14:textId="77777777" w:rsidR="00C658A4" w:rsidRDefault="00C658A4" w:rsidP="000E6813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7. Очакваното настъпване, продължителността, честотата и обратимостта на въздействието.</w:t>
      </w:r>
    </w:p>
    <w:p w14:paraId="669FF4C5" w14:textId="77777777" w:rsidR="005B4460" w:rsidRPr="00A0375C" w:rsidRDefault="006E7C4A" w:rsidP="005B44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ab/>
      </w:r>
      <w:r w:rsidR="005B4460" w:rsidRPr="00A0375C">
        <w:rPr>
          <w:rFonts w:ascii="Times New Roman" w:hAnsi="Times New Roman"/>
          <w:color w:val="000000" w:themeColor="text1"/>
          <w:sz w:val="24"/>
          <w:szCs w:val="24"/>
        </w:rPr>
        <w:t>Отрицателните въздействия, върху околната среда по време на изграждането на ИП и на цялата ВЛ, ще бъдат само в рамките на продължителността на строителните дейности.</w:t>
      </w:r>
    </w:p>
    <w:p w14:paraId="217E07C1" w14:textId="77777777" w:rsidR="00433BCF" w:rsidRPr="00A0375C" w:rsidRDefault="00433BCF" w:rsidP="00433B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color w:val="000000" w:themeColor="text1"/>
          <w:sz w:val="24"/>
          <w:szCs w:val="24"/>
        </w:rPr>
        <w:t>Въздействието върху атмосферния въздух ще настъпи с началото на строителните дейности, ще продължи до тяхното приключване и ще бъде напълно обратимо.</w:t>
      </w:r>
    </w:p>
    <w:p w14:paraId="7AFC36F3" w14:textId="77777777" w:rsidR="00433BCF" w:rsidRPr="00A0375C" w:rsidRDefault="00433BCF" w:rsidP="00433B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color w:val="000000" w:themeColor="text1"/>
          <w:sz w:val="24"/>
          <w:szCs w:val="24"/>
        </w:rPr>
        <w:t xml:space="preserve">Въздействието върху почвите ще настъпи с началото на изкопните дейности и ще продължи през експлоатацията на съоръженията. </w:t>
      </w:r>
    </w:p>
    <w:p w14:paraId="38D4FF30" w14:textId="77777777" w:rsidR="00C52A06" w:rsidRPr="00252F0B" w:rsidRDefault="00C52A06" w:rsidP="00C52A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2F0B">
        <w:rPr>
          <w:rFonts w:ascii="Times New Roman" w:hAnsi="Times New Roman"/>
          <w:bCs/>
          <w:sz w:val="24"/>
          <w:szCs w:val="24"/>
        </w:rPr>
        <w:t>Не се очаква въздействие върху известните обекти с историческа, културна или археологическа стойност.</w:t>
      </w:r>
    </w:p>
    <w:p w14:paraId="5E4EB877" w14:textId="77777777" w:rsidR="00C52A06" w:rsidRPr="00252F0B" w:rsidRDefault="00C52A06" w:rsidP="00C52A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>Очаква се въздействието върху земните недра и ландшафта да настъпи при започване на строителни дейности, като честотата му ще е налична само през този период. Предполага се обратимост при евентуално прекратяване на дейностите и възстановяване предишния облик на терена.</w:t>
      </w:r>
    </w:p>
    <w:p w14:paraId="0D0799E1" w14:textId="77777777" w:rsidR="00C52A06" w:rsidRPr="00252F0B" w:rsidRDefault="00C52A06" w:rsidP="00C52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F0B">
        <w:rPr>
          <w:rFonts w:ascii="Times New Roman" w:hAnsi="Times New Roman"/>
          <w:sz w:val="24"/>
          <w:szCs w:val="24"/>
        </w:rPr>
        <w:tab/>
        <w:t>Очаква се въздействието върху биоразнообразието да настъпи при започване на строителни дейности, като част от него да се запази и по време на експлоатацията. Въздействието ще е с най-висока честота по време на строителните работи, обратимо при евентуално прекратяване на дейностите и възстановяване предишния облик на терена.</w:t>
      </w:r>
    </w:p>
    <w:p w14:paraId="77A70EBF" w14:textId="77777777" w:rsidR="006E7C4A" w:rsidRPr="00A0375C" w:rsidRDefault="005B4460" w:rsidP="005B44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color w:val="000000" w:themeColor="text1"/>
          <w:sz w:val="24"/>
          <w:szCs w:val="24"/>
        </w:rPr>
        <w:t>При спазване на посочените мерки, отрицателните въздействи</w:t>
      </w:r>
      <w:r w:rsidR="00A0375C" w:rsidRPr="00A0375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0375C">
        <w:rPr>
          <w:rFonts w:ascii="Times New Roman" w:hAnsi="Times New Roman"/>
          <w:color w:val="000000" w:themeColor="text1"/>
          <w:sz w:val="24"/>
          <w:szCs w:val="24"/>
        </w:rPr>
        <w:t>, както по време на строителството, така и по време на експл</w:t>
      </w:r>
      <w:r w:rsidR="00EB126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0375C">
        <w:rPr>
          <w:rFonts w:ascii="Times New Roman" w:hAnsi="Times New Roman"/>
          <w:color w:val="000000" w:themeColor="text1"/>
          <w:sz w:val="24"/>
          <w:szCs w:val="24"/>
        </w:rPr>
        <w:t>атацията ще бъдат сведени до минимум.</w:t>
      </w:r>
    </w:p>
    <w:p w14:paraId="5EEDB690" w14:textId="77777777" w:rsidR="000F67FA" w:rsidRPr="000F67FA" w:rsidRDefault="000F67FA" w:rsidP="000F67F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608191D8" w14:textId="77777777" w:rsidR="002A3963" w:rsidRPr="00E73872" w:rsidRDefault="00C658A4" w:rsidP="000E6813">
      <w:pPr>
        <w:jc w:val="both"/>
        <w:rPr>
          <w:rFonts w:ascii="Times New Roman" w:hAnsi="Times New Roman"/>
          <w:b/>
          <w:sz w:val="24"/>
          <w:szCs w:val="24"/>
        </w:rPr>
      </w:pPr>
      <w:r w:rsidRPr="004571FF">
        <w:rPr>
          <w:rFonts w:ascii="Times New Roman" w:hAnsi="Times New Roman"/>
          <w:b/>
          <w:sz w:val="24"/>
          <w:szCs w:val="24"/>
        </w:rPr>
        <w:t>8. Комбинирането с въздействия на други съществуващи и/или одобрени инвестиционни предложения.</w:t>
      </w:r>
    </w:p>
    <w:p w14:paraId="65C4FC02" w14:textId="77777777" w:rsidR="00A0375C" w:rsidRPr="00E73872" w:rsidRDefault="002A3963" w:rsidP="00A03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="00A0375C" w:rsidRPr="00E73872">
        <w:rPr>
          <w:rFonts w:ascii="Times New Roman" w:hAnsi="Times New Roman"/>
          <w:iCs/>
          <w:sz w:val="24"/>
          <w:szCs w:val="24"/>
        </w:rPr>
        <w:t xml:space="preserve">Не се очаква </w:t>
      </w:r>
      <w:r w:rsidR="00A0375C">
        <w:rPr>
          <w:rFonts w:ascii="Times New Roman" w:hAnsi="Times New Roman"/>
          <w:iCs/>
          <w:sz w:val="24"/>
          <w:szCs w:val="24"/>
        </w:rPr>
        <w:t>комбинирано въздействие</w:t>
      </w:r>
      <w:r w:rsidR="00A0375C" w:rsidRPr="00E73872">
        <w:rPr>
          <w:rFonts w:ascii="Times New Roman" w:hAnsi="Times New Roman"/>
          <w:iCs/>
          <w:sz w:val="24"/>
          <w:szCs w:val="24"/>
        </w:rPr>
        <w:t xml:space="preserve"> с </w:t>
      </w:r>
      <w:r w:rsidR="00A0375C">
        <w:rPr>
          <w:rFonts w:ascii="Times New Roman" w:hAnsi="Times New Roman"/>
          <w:iCs/>
          <w:sz w:val="24"/>
          <w:szCs w:val="24"/>
        </w:rPr>
        <w:t>други</w:t>
      </w:r>
      <w:r w:rsidR="00A0375C" w:rsidRPr="00E73872">
        <w:rPr>
          <w:rFonts w:ascii="Times New Roman" w:hAnsi="Times New Roman"/>
          <w:iCs/>
          <w:sz w:val="24"/>
          <w:szCs w:val="24"/>
        </w:rPr>
        <w:t xml:space="preserve"> </w:t>
      </w:r>
      <w:r w:rsidR="00A0375C">
        <w:rPr>
          <w:rFonts w:ascii="Times New Roman" w:hAnsi="Times New Roman"/>
          <w:iCs/>
          <w:sz w:val="24"/>
          <w:szCs w:val="24"/>
        </w:rPr>
        <w:t>дейности</w:t>
      </w:r>
      <w:r w:rsidR="00A0375C" w:rsidRPr="00E73872">
        <w:rPr>
          <w:rFonts w:ascii="Times New Roman" w:hAnsi="Times New Roman"/>
          <w:iCs/>
          <w:sz w:val="24"/>
          <w:szCs w:val="24"/>
        </w:rPr>
        <w:t xml:space="preserve"> или такива имащи сходен ефект върху околната среда. В близост до територията за реализиране на ИП не се намират обекти със значително екологично въздействие.</w:t>
      </w:r>
    </w:p>
    <w:p w14:paraId="5104D22F" w14:textId="77777777" w:rsidR="00A0375C" w:rsidRDefault="00A0375C" w:rsidP="00A03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>Не се очаква комбинирано</w:t>
      </w:r>
      <w:r w:rsidRPr="007F7662">
        <w:rPr>
          <w:rFonts w:ascii="Times New Roman" w:hAnsi="Times New Roman"/>
          <w:color w:val="000000"/>
          <w:sz w:val="24"/>
          <w:szCs w:val="24"/>
        </w:rPr>
        <w:t xml:space="preserve"> въздействие в резултат на други съществуващи и/или одобрени инвестиционни предложения в района върху </w:t>
      </w:r>
      <w:r>
        <w:rPr>
          <w:rFonts w:ascii="Times New Roman" w:hAnsi="Times New Roman"/>
          <w:color w:val="000000"/>
          <w:sz w:val="24"/>
          <w:szCs w:val="24"/>
        </w:rPr>
        <w:t xml:space="preserve">атмосферен въздух, води, </w:t>
      </w:r>
      <w:r w:rsidRPr="007F7662">
        <w:rPr>
          <w:rFonts w:ascii="Times New Roman" w:hAnsi="Times New Roman"/>
          <w:color w:val="000000"/>
          <w:sz w:val="24"/>
          <w:szCs w:val="24"/>
        </w:rPr>
        <w:lastRenderedPageBreak/>
        <w:t>земните недра, обектите с историческа, културна или археологическа стойност, елементите на НЕМ, ландшафта и биоразнообразието.</w:t>
      </w:r>
    </w:p>
    <w:p w14:paraId="41003FC6" w14:textId="77777777" w:rsidR="00A0375C" w:rsidRPr="00C351ED" w:rsidRDefault="00A0375C" w:rsidP="00A037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1ED">
        <w:rPr>
          <w:rFonts w:ascii="Times New Roman" w:hAnsi="Times New Roman"/>
          <w:sz w:val="24"/>
          <w:szCs w:val="24"/>
        </w:rPr>
        <w:t xml:space="preserve">Не се очаква комбиниране с други ИП, </w:t>
      </w:r>
      <w:r>
        <w:rPr>
          <w:rFonts w:ascii="Times New Roman" w:hAnsi="Times New Roman"/>
          <w:sz w:val="24"/>
          <w:szCs w:val="24"/>
        </w:rPr>
        <w:t xml:space="preserve">по отношение на отпадъчни продукти, </w:t>
      </w:r>
      <w:r w:rsidRPr="00C351ED">
        <w:rPr>
          <w:rFonts w:ascii="Times New Roman" w:hAnsi="Times New Roman"/>
          <w:sz w:val="24"/>
          <w:szCs w:val="24"/>
        </w:rPr>
        <w:t>тъй като количествата на отпадъците не са големи и ще бъдат управлявани в съответствие с нормативните изисквания.</w:t>
      </w:r>
    </w:p>
    <w:p w14:paraId="419B5B95" w14:textId="77777777" w:rsidR="00E73872" w:rsidRPr="00E73872" w:rsidRDefault="00E73872" w:rsidP="00E738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153601" w14:textId="77777777" w:rsidR="00C658A4" w:rsidRDefault="00C658A4" w:rsidP="009B0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9. Възможността за ефективно намаляване на въздействията.</w:t>
      </w:r>
    </w:p>
    <w:p w14:paraId="48C573CB" w14:textId="77777777" w:rsidR="00A0375C" w:rsidRDefault="00A0375C" w:rsidP="008D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F80BC3" w14:textId="77777777" w:rsidR="00C658A4" w:rsidRPr="00420BE4" w:rsidRDefault="00A0375C" w:rsidP="008D3D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67FA">
        <w:rPr>
          <w:rFonts w:ascii="Times New Roman" w:hAnsi="Times New Roman"/>
          <w:sz w:val="24"/>
          <w:szCs w:val="24"/>
        </w:rPr>
        <w:t xml:space="preserve">С изпълнение на мерките, описани в т. 11. ще се постигне намаляване до незначително отрицателното въздействие върху </w:t>
      </w:r>
      <w:r w:rsidRPr="00420BE4">
        <w:rPr>
          <w:rFonts w:ascii="Times New Roman" w:hAnsi="Times New Roman"/>
          <w:sz w:val="24"/>
          <w:szCs w:val="24"/>
        </w:rPr>
        <w:t xml:space="preserve">отделните </w:t>
      </w:r>
      <w:r w:rsidRPr="000F67FA">
        <w:rPr>
          <w:rFonts w:ascii="Times New Roman" w:hAnsi="Times New Roman"/>
          <w:sz w:val="24"/>
          <w:szCs w:val="24"/>
        </w:rPr>
        <w:t>компоненти на околната среда.</w:t>
      </w:r>
    </w:p>
    <w:p w14:paraId="1BE8173A" w14:textId="77777777" w:rsidR="00E73872" w:rsidRPr="00420BE4" w:rsidRDefault="00A40A4F" w:rsidP="00E7387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420BE4">
        <w:rPr>
          <w:rFonts w:ascii="Times New Roman" w:hAnsi="Times New Roman"/>
          <w:color w:val="000000"/>
          <w:sz w:val="24"/>
          <w:szCs w:val="24"/>
        </w:rPr>
        <w:tab/>
      </w:r>
    </w:p>
    <w:p w14:paraId="31CFC850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4571FF">
        <w:rPr>
          <w:rFonts w:ascii="Times New Roman" w:hAnsi="Times New Roman"/>
          <w:b/>
          <w:sz w:val="24"/>
          <w:szCs w:val="24"/>
        </w:rPr>
        <w:t>10. Трансграничен характер на въздействието.</w:t>
      </w:r>
    </w:p>
    <w:p w14:paraId="0B448067" w14:textId="77777777" w:rsidR="00A0375C" w:rsidRDefault="00A0375C" w:rsidP="002D32B2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571FF">
        <w:rPr>
          <w:rFonts w:ascii="Times New Roman" w:hAnsi="Times New Roman"/>
          <w:color w:val="000000"/>
          <w:sz w:val="24"/>
          <w:szCs w:val="24"/>
        </w:rPr>
        <w:t>Реализирането на ИП и неговата експлоатация не предполагат трансгранично въздействие върху компонентите на околната среда.</w:t>
      </w:r>
    </w:p>
    <w:p w14:paraId="5DFEB300" w14:textId="77777777" w:rsidR="002D32B2" w:rsidRPr="002D32B2" w:rsidRDefault="002D32B2" w:rsidP="002D32B2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260110" w14:textId="77777777" w:rsidR="00C658A4" w:rsidRPr="00A0375C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</w:t>
      </w:r>
      <w:r w:rsidRPr="00A0375C">
        <w:rPr>
          <w:rFonts w:ascii="Times New Roman" w:hAnsi="Times New Roman"/>
          <w:b/>
          <w:sz w:val="24"/>
          <w:szCs w:val="24"/>
        </w:rPr>
        <w:t>телни отрицателни въздействия върху околната среда и човешкото здраве.</w:t>
      </w:r>
    </w:p>
    <w:tbl>
      <w:tblPr>
        <w:tblW w:w="90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4140"/>
        <w:gridCol w:w="4320"/>
      </w:tblGrid>
      <w:tr w:rsidR="00C658A4" w:rsidRPr="00A0375C" w14:paraId="0C411FE6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4003722B" w14:textId="77777777" w:rsidR="00C658A4" w:rsidRPr="00A0375C" w:rsidRDefault="00C658A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5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vAlign w:val="center"/>
          </w:tcPr>
          <w:p w14:paraId="5F3FADAA" w14:textId="77777777" w:rsidR="00C658A4" w:rsidRPr="00A0375C" w:rsidRDefault="00C658A4" w:rsidP="00457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3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Мерки</w:t>
            </w:r>
          </w:p>
        </w:tc>
        <w:tc>
          <w:tcPr>
            <w:tcW w:w="4320" w:type="dxa"/>
            <w:vAlign w:val="center"/>
          </w:tcPr>
          <w:p w14:paraId="28F64EFE" w14:textId="77777777" w:rsidR="00C658A4" w:rsidRPr="00A0375C" w:rsidRDefault="00C658A4" w:rsidP="00457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3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Период/фаза на изпълнение</w:t>
            </w:r>
          </w:p>
        </w:tc>
      </w:tr>
      <w:tr w:rsidR="00B57A0B" w:rsidRPr="00A0375C" w14:paraId="0A5B90B6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397161D1" w14:textId="77777777" w:rsidR="00B57A0B" w:rsidRPr="00A0375C" w:rsidRDefault="00252F0B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14:paraId="4DC26FA8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Строителните дейности да се ограничат само на територията предвидена за тях.</w:t>
            </w:r>
          </w:p>
        </w:tc>
        <w:tc>
          <w:tcPr>
            <w:tcW w:w="4320" w:type="dxa"/>
            <w:vAlign w:val="center"/>
          </w:tcPr>
          <w:p w14:paraId="37426CFA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</w:tc>
      </w:tr>
      <w:tr w:rsidR="00B57A0B" w:rsidRPr="00A0375C" w14:paraId="123A7178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75CB3A14" w14:textId="77777777" w:rsidR="00B57A0B" w:rsidRPr="00A0375C" w:rsidRDefault="00252F0B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14:paraId="108018AA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Отделеният хумусен пласт да се съхранява в рамките на терена за реализиране на ИП и да се ползва по предназначение след завършване на строително-монтажните работи</w:t>
            </w:r>
          </w:p>
        </w:tc>
        <w:tc>
          <w:tcPr>
            <w:tcW w:w="4320" w:type="dxa"/>
            <w:vAlign w:val="center"/>
          </w:tcPr>
          <w:p w14:paraId="1D3EEDED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</w:tc>
      </w:tr>
      <w:tr w:rsidR="00762D45" w:rsidRPr="00A0375C" w14:paraId="7A0C8EB2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671FD04C" w14:textId="77777777" w:rsidR="00762D45" w:rsidRPr="00A0375C" w:rsidRDefault="00252F0B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4A86ED4B" w14:textId="77777777" w:rsidR="00762D45" w:rsidRPr="00252F0B" w:rsidRDefault="00762D45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Дълбочината на изкопите при изграждане на фундаментите да се съобрази с нивото на подземните води на територията</w:t>
            </w:r>
          </w:p>
        </w:tc>
        <w:tc>
          <w:tcPr>
            <w:tcW w:w="4320" w:type="dxa"/>
            <w:vAlign w:val="center"/>
          </w:tcPr>
          <w:p w14:paraId="354A2F7D" w14:textId="77777777" w:rsidR="00762D45" w:rsidRPr="00252F0B" w:rsidRDefault="00762D45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</w:tc>
      </w:tr>
      <w:tr w:rsidR="00B57A0B" w:rsidRPr="00A0375C" w14:paraId="1E62F403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4ECB3D05" w14:textId="77777777" w:rsidR="00B57A0B" w:rsidRPr="00A0375C" w:rsidRDefault="00252F0B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14:paraId="65F0DA7B" w14:textId="77777777" w:rsidR="00B57A0B" w:rsidRPr="00252F0B" w:rsidRDefault="00762D45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Използване на изправна техника по време на строителството</w:t>
            </w:r>
          </w:p>
        </w:tc>
        <w:tc>
          <w:tcPr>
            <w:tcW w:w="4320" w:type="dxa"/>
            <w:vAlign w:val="center"/>
          </w:tcPr>
          <w:p w14:paraId="63FA8F93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</w:tc>
      </w:tr>
      <w:tr w:rsidR="00762D45" w:rsidRPr="00A0375C" w14:paraId="7C3ACACE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5537E95C" w14:textId="77777777" w:rsidR="00762D45" w:rsidRPr="00A0375C" w:rsidRDefault="00252F0B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14:paraId="5D005931" w14:textId="77777777" w:rsidR="00762D45" w:rsidRPr="00252F0B" w:rsidRDefault="00762D45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Движение на строителната техника само по предвидените за това трасета</w:t>
            </w:r>
          </w:p>
        </w:tc>
        <w:tc>
          <w:tcPr>
            <w:tcW w:w="4320" w:type="dxa"/>
            <w:vAlign w:val="center"/>
          </w:tcPr>
          <w:p w14:paraId="716AA6C8" w14:textId="77777777" w:rsidR="00762D45" w:rsidRPr="00252F0B" w:rsidRDefault="00762D45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  <w:p w14:paraId="238D3BC5" w14:textId="77777777" w:rsidR="00762D45" w:rsidRPr="00252F0B" w:rsidRDefault="00762D45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Експлоатация</w:t>
            </w:r>
          </w:p>
        </w:tc>
      </w:tr>
      <w:tr w:rsidR="00B57A0B" w:rsidRPr="00A0375C" w14:paraId="23C3EA13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768343A8" w14:textId="77777777" w:rsidR="00B57A0B" w:rsidRPr="00A0375C" w:rsidRDefault="00252F0B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14:paraId="24C789EE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Организиране на разделно събиране на отпадъците</w:t>
            </w:r>
          </w:p>
        </w:tc>
        <w:tc>
          <w:tcPr>
            <w:tcW w:w="4320" w:type="dxa"/>
            <w:vAlign w:val="center"/>
          </w:tcPr>
          <w:p w14:paraId="160339B8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  <w:p w14:paraId="14C9FB8C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Експлоатация</w:t>
            </w:r>
          </w:p>
        </w:tc>
      </w:tr>
      <w:tr w:rsidR="00B57A0B" w:rsidRPr="00A0375C" w14:paraId="2A9773B8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2DF7A7EE" w14:textId="77777777" w:rsidR="00B57A0B" w:rsidRPr="00A0375C" w:rsidRDefault="00252F0B" w:rsidP="00947A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14:paraId="10F224D0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Недопускане на разпиляване на отпадъци и замърсяване на прилежащи площи</w:t>
            </w:r>
          </w:p>
        </w:tc>
        <w:tc>
          <w:tcPr>
            <w:tcW w:w="4320" w:type="dxa"/>
            <w:vAlign w:val="center"/>
          </w:tcPr>
          <w:p w14:paraId="347B00C0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</w:t>
            </w:r>
          </w:p>
          <w:p w14:paraId="6DD8A0A3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Експлоатация</w:t>
            </w:r>
          </w:p>
        </w:tc>
      </w:tr>
      <w:tr w:rsidR="00B57A0B" w:rsidRPr="00A0375C" w14:paraId="603AD027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0F3F1FE8" w14:textId="77777777" w:rsidR="00B57A0B" w:rsidRPr="00A0375C" w:rsidRDefault="00252F0B" w:rsidP="00947A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14:paraId="03B7B464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 xml:space="preserve">Подбор на фирмите, притежаващи документ по чл. 35 от Закона за </w:t>
            </w: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на отпадъци като приоритетно ще се избират такива, които извършват оползотворяване</w:t>
            </w:r>
          </w:p>
        </w:tc>
        <w:tc>
          <w:tcPr>
            <w:tcW w:w="4320" w:type="dxa"/>
            <w:vAlign w:val="center"/>
          </w:tcPr>
          <w:p w14:paraId="39902124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Строителство</w:t>
            </w:r>
          </w:p>
          <w:p w14:paraId="6954407C" w14:textId="77777777" w:rsidR="00B57A0B" w:rsidRPr="00252F0B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 xml:space="preserve">Експлоатация </w:t>
            </w:r>
          </w:p>
        </w:tc>
      </w:tr>
      <w:tr w:rsidR="006E7C4A" w:rsidRPr="00A0375C" w14:paraId="616FF2DB" w14:textId="77777777" w:rsidTr="00F87D77">
        <w:trPr>
          <w:trHeight w:val="250"/>
        </w:trPr>
        <w:tc>
          <w:tcPr>
            <w:tcW w:w="638" w:type="dxa"/>
            <w:vAlign w:val="center"/>
          </w:tcPr>
          <w:p w14:paraId="4B5052B7" w14:textId="77777777" w:rsidR="006E7C4A" w:rsidRPr="00A0375C" w:rsidRDefault="00252F0B" w:rsidP="00947A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14:paraId="63821B8F" w14:textId="77777777" w:rsidR="006E7C4A" w:rsidRPr="00252F0B" w:rsidRDefault="006E7C4A" w:rsidP="00F87D77">
            <w:pPr>
              <w:spacing w:after="0" w:line="240" w:lineRule="auto"/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Извършване на СМР извън размножителния период на повечето от животинските видове: май-юли</w:t>
            </w:r>
          </w:p>
        </w:tc>
        <w:tc>
          <w:tcPr>
            <w:tcW w:w="4320" w:type="dxa"/>
          </w:tcPr>
          <w:p w14:paraId="11681811" w14:textId="77777777" w:rsidR="006E7C4A" w:rsidRPr="00252F0B" w:rsidRDefault="006E7C4A" w:rsidP="00F87D77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>Строителство</w:t>
            </w:r>
          </w:p>
        </w:tc>
      </w:tr>
      <w:tr w:rsidR="006E7C4A" w:rsidRPr="00A0375C" w14:paraId="6CD42498" w14:textId="77777777" w:rsidTr="00F87D77">
        <w:trPr>
          <w:trHeight w:val="250"/>
        </w:trPr>
        <w:tc>
          <w:tcPr>
            <w:tcW w:w="638" w:type="dxa"/>
            <w:vAlign w:val="center"/>
          </w:tcPr>
          <w:p w14:paraId="1EC49B9E" w14:textId="77777777" w:rsidR="006E7C4A" w:rsidRPr="00A0375C" w:rsidRDefault="00252F0B" w:rsidP="00594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7792D0FD" w14:textId="77777777" w:rsidR="006E7C4A" w:rsidRPr="00252F0B" w:rsidRDefault="006E7C4A" w:rsidP="00F87D77">
            <w:pPr>
              <w:spacing w:after="0" w:line="240" w:lineRule="auto"/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Преместване на безопасни места и/или оказване на помощ на бавноподвижни и/или засегнати от дейностите представители на фауната.</w:t>
            </w:r>
          </w:p>
        </w:tc>
        <w:tc>
          <w:tcPr>
            <w:tcW w:w="4320" w:type="dxa"/>
          </w:tcPr>
          <w:p w14:paraId="56687CE2" w14:textId="77777777" w:rsidR="006E7C4A" w:rsidRPr="00252F0B" w:rsidRDefault="006E7C4A" w:rsidP="00F87D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Строителство и експлоатация</w:t>
            </w:r>
          </w:p>
          <w:p w14:paraId="018BD76D" w14:textId="77777777" w:rsidR="006E7C4A" w:rsidRPr="00252F0B" w:rsidRDefault="006E7C4A" w:rsidP="00F87D77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4A" w:rsidRPr="00A0375C" w14:paraId="6CAF853F" w14:textId="77777777" w:rsidTr="00F87D77">
        <w:trPr>
          <w:trHeight w:val="250"/>
        </w:trPr>
        <w:tc>
          <w:tcPr>
            <w:tcW w:w="638" w:type="dxa"/>
            <w:vAlign w:val="center"/>
          </w:tcPr>
          <w:p w14:paraId="218CDDAC" w14:textId="77777777" w:rsidR="006E7C4A" w:rsidRPr="00A0375C" w:rsidRDefault="00252F0B" w:rsidP="00594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3420D7A4" w14:textId="77777777" w:rsidR="006E7C4A" w:rsidRPr="00252F0B" w:rsidRDefault="006E7C4A" w:rsidP="00F87D77">
            <w:pPr>
              <w:spacing w:after="0" w:line="240" w:lineRule="auto"/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При евентуалното озеленяване на терени да се използват местни растителни видове.</w:t>
            </w:r>
          </w:p>
        </w:tc>
        <w:tc>
          <w:tcPr>
            <w:tcW w:w="4320" w:type="dxa"/>
          </w:tcPr>
          <w:p w14:paraId="6AFD8558" w14:textId="77777777" w:rsidR="006E7C4A" w:rsidRPr="00252F0B" w:rsidRDefault="006E7C4A" w:rsidP="00F87D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Проектиране, строителство и</w:t>
            </w:r>
          </w:p>
          <w:p w14:paraId="1AF167D9" w14:textId="77777777" w:rsidR="006E7C4A" w:rsidRPr="00252F0B" w:rsidRDefault="006E7C4A" w:rsidP="00F87D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експлоатация</w:t>
            </w:r>
          </w:p>
          <w:p w14:paraId="3A29B272" w14:textId="77777777" w:rsidR="006E7C4A" w:rsidRPr="00252F0B" w:rsidRDefault="006E7C4A" w:rsidP="00F87D77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5B" w:rsidRPr="00A0375C" w14:paraId="677F5E22" w14:textId="77777777" w:rsidTr="00BA575B">
        <w:trPr>
          <w:trHeight w:val="250"/>
        </w:trPr>
        <w:tc>
          <w:tcPr>
            <w:tcW w:w="638" w:type="dxa"/>
            <w:vAlign w:val="center"/>
          </w:tcPr>
          <w:p w14:paraId="2497A6D1" w14:textId="77777777" w:rsidR="00BA575B" w:rsidRPr="00A0375C" w:rsidRDefault="00252F0B" w:rsidP="00BA57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68E76D2D" w14:textId="77777777" w:rsidR="00BA575B" w:rsidRPr="00252F0B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2F0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Разработване и прилагане на програми за поддържане на работното оборудване и работното място.</w:t>
            </w:r>
          </w:p>
        </w:tc>
        <w:tc>
          <w:tcPr>
            <w:tcW w:w="4320" w:type="dxa"/>
            <w:shd w:val="clear" w:color="auto" w:fill="auto"/>
          </w:tcPr>
          <w:p w14:paraId="11543B9B" w14:textId="77777777" w:rsidR="00BA575B" w:rsidRPr="00252F0B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2F0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Експлоатация</w:t>
            </w:r>
          </w:p>
        </w:tc>
      </w:tr>
      <w:tr w:rsidR="00BA575B" w:rsidRPr="00A0375C" w14:paraId="2A931270" w14:textId="77777777" w:rsidTr="00BA575B">
        <w:trPr>
          <w:trHeight w:val="250"/>
        </w:trPr>
        <w:tc>
          <w:tcPr>
            <w:tcW w:w="638" w:type="dxa"/>
            <w:vAlign w:val="center"/>
          </w:tcPr>
          <w:p w14:paraId="1C4B1A5E" w14:textId="77777777" w:rsidR="00BA575B" w:rsidRPr="00A0375C" w:rsidRDefault="00252F0B" w:rsidP="00BA57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083F3DBA" w14:textId="77777777" w:rsidR="00BA575B" w:rsidRPr="00252F0B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2F0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Провеждане на обучение и инструктажи на работещите за безопасното използване на работното оборудване.</w:t>
            </w:r>
          </w:p>
        </w:tc>
        <w:tc>
          <w:tcPr>
            <w:tcW w:w="4320" w:type="dxa"/>
            <w:shd w:val="clear" w:color="auto" w:fill="auto"/>
          </w:tcPr>
          <w:p w14:paraId="7D2FB72C" w14:textId="77777777" w:rsidR="00BA575B" w:rsidRPr="00252F0B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2F0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Експлоатация</w:t>
            </w:r>
          </w:p>
        </w:tc>
      </w:tr>
      <w:tr w:rsidR="00BA575B" w:rsidRPr="00A0375C" w14:paraId="4E232F66" w14:textId="77777777" w:rsidTr="00BA575B">
        <w:trPr>
          <w:trHeight w:val="250"/>
        </w:trPr>
        <w:tc>
          <w:tcPr>
            <w:tcW w:w="638" w:type="dxa"/>
            <w:vAlign w:val="center"/>
          </w:tcPr>
          <w:p w14:paraId="67372B7A" w14:textId="77777777" w:rsidR="00BA575B" w:rsidRPr="00A0375C" w:rsidRDefault="00252F0B" w:rsidP="00BA57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4A8BCA86" w14:textId="77777777" w:rsidR="00BA575B" w:rsidRPr="00252F0B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2F0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Осигуряване на лични предпазни средства.</w:t>
            </w:r>
          </w:p>
        </w:tc>
        <w:tc>
          <w:tcPr>
            <w:tcW w:w="4320" w:type="dxa"/>
            <w:shd w:val="clear" w:color="auto" w:fill="auto"/>
          </w:tcPr>
          <w:p w14:paraId="6FE56366" w14:textId="77777777" w:rsidR="00BA575B" w:rsidRPr="00252F0B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52F0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Експлоатация</w:t>
            </w:r>
          </w:p>
        </w:tc>
      </w:tr>
      <w:tr w:rsidR="00602F79" w:rsidRPr="00A0375C" w14:paraId="2671A8F7" w14:textId="77777777" w:rsidTr="00CB24FD">
        <w:trPr>
          <w:trHeight w:val="250"/>
        </w:trPr>
        <w:tc>
          <w:tcPr>
            <w:tcW w:w="638" w:type="dxa"/>
            <w:vAlign w:val="center"/>
          </w:tcPr>
          <w:p w14:paraId="36DE32E6" w14:textId="77777777" w:rsidR="00602F79" w:rsidRPr="00A0375C" w:rsidRDefault="00252F0B" w:rsidP="00602F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14:paraId="0553690A" w14:textId="77777777" w:rsidR="00602F79" w:rsidRPr="00252F0B" w:rsidRDefault="00602F79" w:rsidP="002841B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Спазва</w:t>
            </w:r>
            <w:r w:rsidR="002841B4"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 xml:space="preserve">не </w:t>
            </w:r>
            <w:r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изискван</w:t>
            </w:r>
            <w:r w:rsidR="002841B4"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ията</w:t>
            </w:r>
            <w:r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 xml:space="preserve"> на Наредба № Iз-1971 за строително-технически правила и норми за осигуряване на бeзопасност при пожар (Обн. ДВ. бр.96 / 2009г.) и </w:t>
            </w:r>
            <w:r w:rsidRPr="00252F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Наредба № 8121з-647 от 1 Октомври 2014 г. за правилата и нормите за пожарна безопасност при експлоатация на обектите.</w:t>
            </w:r>
          </w:p>
        </w:tc>
        <w:tc>
          <w:tcPr>
            <w:tcW w:w="4320" w:type="dxa"/>
          </w:tcPr>
          <w:p w14:paraId="6BF1630C" w14:textId="77777777" w:rsidR="00602F79" w:rsidRPr="00252F0B" w:rsidRDefault="00602F79" w:rsidP="00602F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hAnsi="Times New Roman"/>
                <w:bCs/>
                <w:sz w:val="24"/>
                <w:szCs w:val="24"/>
              </w:rPr>
              <w:t>По време на експлоатация</w:t>
            </w:r>
          </w:p>
        </w:tc>
      </w:tr>
      <w:tr w:rsidR="00C52A06" w:rsidRPr="00A0375C" w14:paraId="51DEFF02" w14:textId="77777777" w:rsidTr="00CB24FD">
        <w:trPr>
          <w:trHeight w:val="250"/>
        </w:trPr>
        <w:tc>
          <w:tcPr>
            <w:tcW w:w="638" w:type="dxa"/>
            <w:vAlign w:val="center"/>
          </w:tcPr>
          <w:p w14:paraId="716BCAE4" w14:textId="77777777" w:rsidR="00C52A06" w:rsidRPr="00A0375C" w:rsidRDefault="00252F0B" w:rsidP="00C52A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14:paraId="4F5391C0" w14:textId="77777777" w:rsidR="00C52A06" w:rsidRPr="00252F0B" w:rsidRDefault="00C52A06" w:rsidP="00C52A06">
            <w:pPr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Обезопасяване на стълбовете и въздушните кабели с цел предотвратяване гибелта на птици.</w:t>
            </w:r>
          </w:p>
        </w:tc>
        <w:tc>
          <w:tcPr>
            <w:tcW w:w="4320" w:type="dxa"/>
          </w:tcPr>
          <w:p w14:paraId="540B5594" w14:textId="77777777" w:rsidR="00C52A06" w:rsidRPr="00252F0B" w:rsidRDefault="00C52A06" w:rsidP="00C52A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F0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</w:t>
            </w:r>
          </w:p>
        </w:tc>
      </w:tr>
    </w:tbl>
    <w:p w14:paraId="72E9CD4F" w14:textId="77777777" w:rsidR="00252F0B" w:rsidRPr="00CE5690" w:rsidRDefault="00252F0B" w:rsidP="00CE5690">
      <w:pPr>
        <w:rPr>
          <w:rFonts w:ascii="Times New Roman" w:hAnsi="Times New Roman"/>
          <w:b/>
          <w:sz w:val="24"/>
          <w:szCs w:val="24"/>
        </w:rPr>
      </w:pPr>
    </w:p>
    <w:p w14:paraId="0E764AE2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4571FF">
        <w:rPr>
          <w:rFonts w:ascii="Times New Roman" w:hAnsi="Times New Roman"/>
          <w:b/>
          <w:sz w:val="24"/>
          <w:szCs w:val="24"/>
        </w:rPr>
        <w:t>V. Обществен интерес към инвестиционното предложение.</w:t>
      </w:r>
    </w:p>
    <w:p w14:paraId="6B238B41" w14:textId="77777777" w:rsidR="00C658A4" w:rsidRPr="00CA4D46" w:rsidRDefault="00C658A4" w:rsidP="00CA4D46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A0375C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проведената процедура за ИП и по-конкретно уведомяването, съгласно чл.4, ал.2 от Наредбата за ОВОС/07.03.2003 г. </w:t>
      </w:r>
      <w:r w:rsidRPr="00A0375C">
        <w:rPr>
          <w:rFonts w:ascii="Times New Roman" w:hAnsi="Times New Roman"/>
          <w:i/>
          <w:color w:val="000000" w:themeColor="text1"/>
          <w:sz w:val="24"/>
          <w:szCs w:val="24"/>
        </w:rPr>
        <w:t>(посл. изм. и доп. ДВ. бр.67 от 23 Август 2019 г.)</w:t>
      </w:r>
      <w:r w:rsidRPr="00A0375C">
        <w:rPr>
          <w:rFonts w:ascii="Times New Roman" w:hAnsi="Times New Roman"/>
          <w:color w:val="000000" w:themeColor="text1"/>
          <w:sz w:val="24"/>
          <w:szCs w:val="24"/>
        </w:rPr>
        <w:t>, няма данни за обществен интерес към оценяваното ИП.</w:t>
      </w:r>
    </w:p>
    <w:sectPr w:rsidR="00C658A4" w:rsidRPr="00CA4D46" w:rsidSect="00BB76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908E5" w14:textId="77777777" w:rsidR="00D579BA" w:rsidRDefault="00D579BA" w:rsidP="00C8095D">
      <w:pPr>
        <w:spacing w:after="0" w:line="240" w:lineRule="auto"/>
      </w:pPr>
      <w:r>
        <w:separator/>
      </w:r>
    </w:p>
  </w:endnote>
  <w:endnote w:type="continuationSeparator" w:id="0">
    <w:p w14:paraId="23A9B7CB" w14:textId="77777777" w:rsidR="00D579BA" w:rsidRDefault="00D579BA" w:rsidP="00C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C9C8" w14:textId="77777777" w:rsidR="00252F0B" w:rsidRDefault="005E3BB0">
    <w:pPr>
      <w:pStyle w:val="Footer"/>
      <w:jc w:val="right"/>
    </w:pPr>
    <w:r>
      <w:rPr>
        <w:noProof/>
      </w:rPr>
      <w:fldChar w:fldCharType="begin"/>
    </w:r>
    <w:r w:rsidR="00252F0B">
      <w:rPr>
        <w:noProof/>
      </w:rPr>
      <w:instrText xml:space="preserve"> PAGE   \* MERGEFORMAT </w:instrText>
    </w:r>
    <w:r>
      <w:rPr>
        <w:noProof/>
      </w:rPr>
      <w:fldChar w:fldCharType="separate"/>
    </w:r>
    <w:r w:rsidR="00CC7B62">
      <w:rPr>
        <w:noProof/>
      </w:rPr>
      <w:t>28</w:t>
    </w:r>
    <w:r>
      <w:rPr>
        <w:noProof/>
      </w:rPr>
      <w:fldChar w:fldCharType="end"/>
    </w:r>
  </w:p>
  <w:p w14:paraId="6F63C7AF" w14:textId="77777777" w:rsidR="00252F0B" w:rsidRDefault="00252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A2F3F" w14:textId="77777777" w:rsidR="00D579BA" w:rsidRDefault="00D579BA" w:rsidP="00C8095D">
      <w:pPr>
        <w:spacing w:after="0" w:line="240" w:lineRule="auto"/>
      </w:pPr>
      <w:r>
        <w:separator/>
      </w:r>
    </w:p>
  </w:footnote>
  <w:footnote w:type="continuationSeparator" w:id="0">
    <w:p w14:paraId="0D573C0E" w14:textId="77777777" w:rsidR="00D579BA" w:rsidRDefault="00D579BA" w:rsidP="00C8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747648"/>
    <w:lvl w:ilvl="0">
      <w:numFmt w:val="bullet"/>
      <w:lvlText w:val="*"/>
      <w:lvlJc w:val="left"/>
    </w:lvl>
  </w:abstractNum>
  <w:abstractNum w:abstractNumId="1">
    <w:nsid w:val="03645309"/>
    <w:multiLevelType w:val="hybridMultilevel"/>
    <w:tmpl w:val="B73287E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054C92"/>
    <w:multiLevelType w:val="hybridMultilevel"/>
    <w:tmpl w:val="C67AA93A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1A619F8">
      <w:start w:val="7"/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1107A6"/>
    <w:multiLevelType w:val="hybridMultilevel"/>
    <w:tmpl w:val="879E5A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A006FC"/>
    <w:multiLevelType w:val="hybridMultilevel"/>
    <w:tmpl w:val="AFFCE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D3006F"/>
    <w:multiLevelType w:val="hybridMultilevel"/>
    <w:tmpl w:val="A0E4E8C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B5C7864"/>
    <w:multiLevelType w:val="multilevel"/>
    <w:tmpl w:val="E45675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4C589D"/>
    <w:multiLevelType w:val="multilevel"/>
    <w:tmpl w:val="7DEAE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62AA4"/>
    <w:multiLevelType w:val="hybridMultilevel"/>
    <w:tmpl w:val="C9B83A14"/>
    <w:lvl w:ilvl="0" w:tplc="AFF01D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2B2CB2"/>
    <w:multiLevelType w:val="multilevel"/>
    <w:tmpl w:val="AB90560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1">
    <w:nsid w:val="21586609"/>
    <w:multiLevelType w:val="hybridMultilevel"/>
    <w:tmpl w:val="7F880D8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1B5A8B"/>
    <w:multiLevelType w:val="hybridMultilevel"/>
    <w:tmpl w:val="91ACDE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5B1DE1"/>
    <w:multiLevelType w:val="hybridMultilevel"/>
    <w:tmpl w:val="9C085E48"/>
    <w:lvl w:ilvl="0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>
    <w:nsid w:val="36FE641D"/>
    <w:multiLevelType w:val="hybridMultilevel"/>
    <w:tmpl w:val="F258A6D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9180732"/>
    <w:multiLevelType w:val="hybridMultilevel"/>
    <w:tmpl w:val="FA4C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9528A"/>
    <w:multiLevelType w:val="hybridMultilevel"/>
    <w:tmpl w:val="908CE92E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>
    <w:nsid w:val="422678F3"/>
    <w:multiLevelType w:val="hybridMultilevel"/>
    <w:tmpl w:val="9FE20ABC"/>
    <w:lvl w:ilvl="0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436948BD"/>
    <w:multiLevelType w:val="hybridMultilevel"/>
    <w:tmpl w:val="576AFF2A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C912050"/>
    <w:multiLevelType w:val="hybridMultilevel"/>
    <w:tmpl w:val="8C60E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909CC"/>
    <w:multiLevelType w:val="multilevel"/>
    <w:tmpl w:val="2FE268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E86ED5"/>
    <w:multiLevelType w:val="hybridMultilevel"/>
    <w:tmpl w:val="6A1C4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420D"/>
    <w:multiLevelType w:val="hybridMultilevel"/>
    <w:tmpl w:val="7FCE9E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B551634"/>
    <w:multiLevelType w:val="hybridMultilevel"/>
    <w:tmpl w:val="986AAC7A"/>
    <w:lvl w:ilvl="0" w:tplc="C8004D8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F05CBE"/>
    <w:multiLevelType w:val="hybridMultilevel"/>
    <w:tmpl w:val="A692D232"/>
    <w:lvl w:ilvl="0" w:tplc="4836C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0816A1"/>
    <w:multiLevelType w:val="hybridMultilevel"/>
    <w:tmpl w:val="47BC6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71697"/>
    <w:multiLevelType w:val="hybridMultilevel"/>
    <w:tmpl w:val="A40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52349"/>
    <w:multiLevelType w:val="hybridMultilevel"/>
    <w:tmpl w:val="EE889D6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E103BD"/>
    <w:multiLevelType w:val="hybridMultilevel"/>
    <w:tmpl w:val="DAFEBFB8"/>
    <w:lvl w:ilvl="0" w:tplc="C5B2F4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75036"/>
    <w:multiLevelType w:val="hybridMultilevel"/>
    <w:tmpl w:val="0828309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6637A2F"/>
    <w:multiLevelType w:val="hybridMultilevel"/>
    <w:tmpl w:val="772C3766"/>
    <w:lvl w:ilvl="0" w:tplc="C8004D80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78A63F12"/>
    <w:multiLevelType w:val="multilevel"/>
    <w:tmpl w:val="A418D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A19554F"/>
    <w:multiLevelType w:val="hybridMultilevel"/>
    <w:tmpl w:val="EDA2E47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682700"/>
    <w:multiLevelType w:val="hybridMultilevel"/>
    <w:tmpl w:val="0644D1C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381E47"/>
    <w:multiLevelType w:val="hybridMultilevel"/>
    <w:tmpl w:val="AE767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27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1"/>
  </w:num>
  <w:num w:numId="15">
    <w:abstractNumId w:val="33"/>
  </w:num>
  <w:num w:numId="16">
    <w:abstractNumId w:val="9"/>
  </w:num>
  <w:num w:numId="17">
    <w:abstractNumId w:val="23"/>
  </w:num>
  <w:num w:numId="18">
    <w:abstractNumId w:val="30"/>
  </w:num>
  <w:num w:numId="19">
    <w:abstractNumId w:val="2"/>
  </w:num>
  <w:num w:numId="20">
    <w:abstractNumId w:val="5"/>
  </w:num>
  <w:num w:numId="21">
    <w:abstractNumId w:val="18"/>
  </w:num>
  <w:num w:numId="22">
    <w:abstractNumId w:val="29"/>
  </w:num>
  <w:num w:numId="23">
    <w:abstractNumId w:val="28"/>
  </w:num>
  <w:num w:numId="24">
    <w:abstractNumId w:val="24"/>
  </w:num>
  <w:num w:numId="25">
    <w:abstractNumId w:val="32"/>
  </w:num>
  <w:num w:numId="26">
    <w:abstractNumId w:val="34"/>
  </w:num>
  <w:num w:numId="27">
    <w:abstractNumId w:val="19"/>
  </w:num>
  <w:num w:numId="28">
    <w:abstractNumId w:val="12"/>
  </w:num>
  <w:num w:numId="29">
    <w:abstractNumId w:val="22"/>
  </w:num>
  <w:num w:numId="30">
    <w:abstractNumId w:val="15"/>
  </w:num>
  <w:num w:numId="31">
    <w:abstractNumId w:val="13"/>
  </w:num>
  <w:num w:numId="32">
    <w:abstractNumId w:val="17"/>
  </w:num>
  <w:num w:numId="33">
    <w:abstractNumId w:val="16"/>
  </w:num>
  <w:num w:numId="34">
    <w:abstractNumId w:val="21"/>
  </w:num>
  <w:num w:numId="35">
    <w:abstractNumId w:val="7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90"/>
    <w:rsid w:val="00002C48"/>
    <w:rsid w:val="00017DA0"/>
    <w:rsid w:val="00022ABD"/>
    <w:rsid w:val="00023E2F"/>
    <w:rsid w:val="00036A38"/>
    <w:rsid w:val="00053B9A"/>
    <w:rsid w:val="00066CFF"/>
    <w:rsid w:val="00074290"/>
    <w:rsid w:val="000A1562"/>
    <w:rsid w:val="000A36AF"/>
    <w:rsid w:val="000B7A2B"/>
    <w:rsid w:val="000C0BFD"/>
    <w:rsid w:val="000C6EA7"/>
    <w:rsid w:val="000D7E1C"/>
    <w:rsid w:val="000E6813"/>
    <w:rsid w:val="000E6AA2"/>
    <w:rsid w:val="000E7138"/>
    <w:rsid w:val="000F1367"/>
    <w:rsid w:val="000F1EC8"/>
    <w:rsid w:val="000F58C7"/>
    <w:rsid w:val="000F67FA"/>
    <w:rsid w:val="001057D5"/>
    <w:rsid w:val="00105C5E"/>
    <w:rsid w:val="00115911"/>
    <w:rsid w:val="00122212"/>
    <w:rsid w:val="001247F9"/>
    <w:rsid w:val="00124BFE"/>
    <w:rsid w:val="0013195D"/>
    <w:rsid w:val="00134C44"/>
    <w:rsid w:val="00135E61"/>
    <w:rsid w:val="00142A8E"/>
    <w:rsid w:val="00147929"/>
    <w:rsid w:val="00151503"/>
    <w:rsid w:val="001522C8"/>
    <w:rsid w:val="00164FA9"/>
    <w:rsid w:val="00167FA7"/>
    <w:rsid w:val="001856BF"/>
    <w:rsid w:val="001929A9"/>
    <w:rsid w:val="001946EE"/>
    <w:rsid w:val="00194EB2"/>
    <w:rsid w:val="001A076F"/>
    <w:rsid w:val="001B1185"/>
    <w:rsid w:val="001B4D14"/>
    <w:rsid w:val="001B5D90"/>
    <w:rsid w:val="001B68B9"/>
    <w:rsid w:val="001C3262"/>
    <w:rsid w:val="001C55CC"/>
    <w:rsid w:val="001D1893"/>
    <w:rsid w:val="001E109B"/>
    <w:rsid w:val="001E3901"/>
    <w:rsid w:val="001E723E"/>
    <w:rsid w:val="001F084E"/>
    <w:rsid w:val="001F5EDC"/>
    <w:rsid w:val="00200A53"/>
    <w:rsid w:val="00221784"/>
    <w:rsid w:val="00234B33"/>
    <w:rsid w:val="00236699"/>
    <w:rsid w:val="00236B92"/>
    <w:rsid w:val="002372B2"/>
    <w:rsid w:val="00245D43"/>
    <w:rsid w:val="00252F0B"/>
    <w:rsid w:val="0025609A"/>
    <w:rsid w:val="00260B2C"/>
    <w:rsid w:val="00283857"/>
    <w:rsid w:val="002841B4"/>
    <w:rsid w:val="0028774B"/>
    <w:rsid w:val="00291219"/>
    <w:rsid w:val="002A3963"/>
    <w:rsid w:val="002B0BF5"/>
    <w:rsid w:val="002C15A5"/>
    <w:rsid w:val="002C49B7"/>
    <w:rsid w:val="002C705C"/>
    <w:rsid w:val="002C7A17"/>
    <w:rsid w:val="002D32B2"/>
    <w:rsid w:val="002E1E13"/>
    <w:rsid w:val="002E4249"/>
    <w:rsid w:val="002E6E3F"/>
    <w:rsid w:val="002F1E33"/>
    <w:rsid w:val="0030514A"/>
    <w:rsid w:val="003224F2"/>
    <w:rsid w:val="00324233"/>
    <w:rsid w:val="00331790"/>
    <w:rsid w:val="003327BD"/>
    <w:rsid w:val="0033504C"/>
    <w:rsid w:val="0034092C"/>
    <w:rsid w:val="00353833"/>
    <w:rsid w:val="003641EB"/>
    <w:rsid w:val="00376DF6"/>
    <w:rsid w:val="003775CF"/>
    <w:rsid w:val="003860DA"/>
    <w:rsid w:val="00386544"/>
    <w:rsid w:val="00387A24"/>
    <w:rsid w:val="003C06E8"/>
    <w:rsid w:val="003C3E40"/>
    <w:rsid w:val="003C4291"/>
    <w:rsid w:val="003C4453"/>
    <w:rsid w:val="003C5253"/>
    <w:rsid w:val="003D204E"/>
    <w:rsid w:val="003D2EF1"/>
    <w:rsid w:val="003E0D04"/>
    <w:rsid w:val="003E4AC5"/>
    <w:rsid w:val="003E5A81"/>
    <w:rsid w:val="003E72F3"/>
    <w:rsid w:val="00400BF1"/>
    <w:rsid w:val="00403D02"/>
    <w:rsid w:val="00405BD5"/>
    <w:rsid w:val="0041466D"/>
    <w:rsid w:val="00414694"/>
    <w:rsid w:val="00420BE4"/>
    <w:rsid w:val="00421091"/>
    <w:rsid w:val="00426657"/>
    <w:rsid w:val="00430D50"/>
    <w:rsid w:val="00431FD1"/>
    <w:rsid w:val="00433A2D"/>
    <w:rsid w:val="00433BCF"/>
    <w:rsid w:val="00437A9A"/>
    <w:rsid w:val="00445AB1"/>
    <w:rsid w:val="004571FF"/>
    <w:rsid w:val="00477B29"/>
    <w:rsid w:val="00482760"/>
    <w:rsid w:val="00486EC5"/>
    <w:rsid w:val="00493C48"/>
    <w:rsid w:val="00494D55"/>
    <w:rsid w:val="004966F5"/>
    <w:rsid w:val="00497A6C"/>
    <w:rsid w:val="004A7941"/>
    <w:rsid w:val="004B40FF"/>
    <w:rsid w:val="004B7CE4"/>
    <w:rsid w:val="004C28B8"/>
    <w:rsid w:val="004C4190"/>
    <w:rsid w:val="004C4B37"/>
    <w:rsid w:val="004D3C5C"/>
    <w:rsid w:val="004E45D7"/>
    <w:rsid w:val="004E55FB"/>
    <w:rsid w:val="004F159C"/>
    <w:rsid w:val="00510E71"/>
    <w:rsid w:val="005128D8"/>
    <w:rsid w:val="00512C8E"/>
    <w:rsid w:val="00520487"/>
    <w:rsid w:val="00521F7D"/>
    <w:rsid w:val="0052778D"/>
    <w:rsid w:val="005332AF"/>
    <w:rsid w:val="00566316"/>
    <w:rsid w:val="0056665A"/>
    <w:rsid w:val="00570FED"/>
    <w:rsid w:val="00571E0B"/>
    <w:rsid w:val="00585CB2"/>
    <w:rsid w:val="005875CE"/>
    <w:rsid w:val="00594AAB"/>
    <w:rsid w:val="005A4E57"/>
    <w:rsid w:val="005A5CA4"/>
    <w:rsid w:val="005B4460"/>
    <w:rsid w:val="005C4D19"/>
    <w:rsid w:val="005C78AE"/>
    <w:rsid w:val="005D787F"/>
    <w:rsid w:val="005E3BB0"/>
    <w:rsid w:val="005F095E"/>
    <w:rsid w:val="005F6565"/>
    <w:rsid w:val="00602F79"/>
    <w:rsid w:val="006124F5"/>
    <w:rsid w:val="00615278"/>
    <w:rsid w:val="00620FAF"/>
    <w:rsid w:val="00630182"/>
    <w:rsid w:val="00632DBB"/>
    <w:rsid w:val="00646CA4"/>
    <w:rsid w:val="006662B3"/>
    <w:rsid w:val="00673EA4"/>
    <w:rsid w:val="006A7349"/>
    <w:rsid w:val="006B0D92"/>
    <w:rsid w:val="006B3940"/>
    <w:rsid w:val="006B3965"/>
    <w:rsid w:val="006B7139"/>
    <w:rsid w:val="006C1522"/>
    <w:rsid w:val="006C2EC8"/>
    <w:rsid w:val="006C6E89"/>
    <w:rsid w:val="006D33A7"/>
    <w:rsid w:val="006E6BF0"/>
    <w:rsid w:val="006E7C4A"/>
    <w:rsid w:val="00706117"/>
    <w:rsid w:val="00706FD3"/>
    <w:rsid w:val="00720164"/>
    <w:rsid w:val="007214C0"/>
    <w:rsid w:val="0074002C"/>
    <w:rsid w:val="00747206"/>
    <w:rsid w:val="00747520"/>
    <w:rsid w:val="007517BB"/>
    <w:rsid w:val="00762D45"/>
    <w:rsid w:val="00775D92"/>
    <w:rsid w:val="00777357"/>
    <w:rsid w:val="00780FCC"/>
    <w:rsid w:val="00797CDB"/>
    <w:rsid w:val="007A3CC9"/>
    <w:rsid w:val="007B61DD"/>
    <w:rsid w:val="007D6C55"/>
    <w:rsid w:val="007D6F9B"/>
    <w:rsid w:val="007E6E3B"/>
    <w:rsid w:val="007F356C"/>
    <w:rsid w:val="007F7662"/>
    <w:rsid w:val="00810B76"/>
    <w:rsid w:val="00814E3B"/>
    <w:rsid w:val="0082181A"/>
    <w:rsid w:val="00856AB3"/>
    <w:rsid w:val="00863849"/>
    <w:rsid w:val="00865580"/>
    <w:rsid w:val="008843D7"/>
    <w:rsid w:val="008872AC"/>
    <w:rsid w:val="0089150D"/>
    <w:rsid w:val="00893EA2"/>
    <w:rsid w:val="00894CCB"/>
    <w:rsid w:val="008B3B54"/>
    <w:rsid w:val="008C0BFA"/>
    <w:rsid w:val="008C2DD2"/>
    <w:rsid w:val="008C56B8"/>
    <w:rsid w:val="008D37A4"/>
    <w:rsid w:val="008D3DD1"/>
    <w:rsid w:val="008E3A93"/>
    <w:rsid w:val="008E4D84"/>
    <w:rsid w:val="008F6896"/>
    <w:rsid w:val="00904D59"/>
    <w:rsid w:val="00906F4F"/>
    <w:rsid w:val="00912D88"/>
    <w:rsid w:val="00916470"/>
    <w:rsid w:val="00916EED"/>
    <w:rsid w:val="00917C95"/>
    <w:rsid w:val="009216D7"/>
    <w:rsid w:val="0093361E"/>
    <w:rsid w:val="0093403D"/>
    <w:rsid w:val="00937B05"/>
    <w:rsid w:val="009418FF"/>
    <w:rsid w:val="009436F5"/>
    <w:rsid w:val="00945045"/>
    <w:rsid w:val="009467B2"/>
    <w:rsid w:val="00947AA9"/>
    <w:rsid w:val="00950C42"/>
    <w:rsid w:val="009516C4"/>
    <w:rsid w:val="00951949"/>
    <w:rsid w:val="009571EF"/>
    <w:rsid w:val="009636AF"/>
    <w:rsid w:val="009723FE"/>
    <w:rsid w:val="00972782"/>
    <w:rsid w:val="009732D7"/>
    <w:rsid w:val="00973BCB"/>
    <w:rsid w:val="00974847"/>
    <w:rsid w:val="0097509D"/>
    <w:rsid w:val="00987B97"/>
    <w:rsid w:val="009934CD"/>
    <w:rsid w:val="00994522"/>
    <w:rsid w:val="009A1384"/>
    <w:rsid w:val="009A524C"/>
    <w:rsid w:val="009A67D9"/>
    <w:rsid w:val="009B0F2D"/>
    <w:rsid w:val="009B4DCF"/>
    <w:rsid w:val="009C0A22"/>
    <w:rsid w:val="009C5CDD"/>
    <w:rsid w:val="009C6D82"/>
    <w:rsid w:val="009D3A77"/>
    <w:rsid w:val="009E433A"/>
    <w:rsid w:val="009F5700"/>
    <w:rsid w:val="00A0375C"/>
    <w:rsid w:val="00A03DF8"/>
    <w:rsid w:val="00A0455C"/>
    <w:rsid w:val="00A05931"/>
    <w:rsid w:val="00A06716"/>
    <w:rsid w:val="00A07F0F"/>
    <w:rsid w:val="00A30288"/>
    <w:rsid w:val="00A40A4F"/>
    <w:rsid w:val="00A453D9"/>
    <w:rsid w:val="00A45712"/>
    <w:rsid w:val="00A518AC"/>
    <w:rsid w:val="00A60AE8"/>
    <w:rsid w:val="00A62E4E"/>
    <w:rsid w:val="00A7200E"/>
    <w:rsid w:val="00A8248B"/>
    <w:rsid w:val="00A93E8E"/>
    <w:rsid w:val="00A96C4D"/>
    <w:rsid w:val="00AB2A35"/>
    <w:rsid w:val="00AB3B0D"/>
    <w:rsid w:val="00AB5695"/>
    <w:rsid w:val="00AC0111"/>
    <w:rsid w:val="00AC405E"/>
    <w:rsid w:val="00AC6E70"/>
    <w:rsid w:val="00AC783A"/>
    <w:rsid w:val="00AE079E"/>
    <w:rsid w:val="00AE65E8"/>
    <w:rsid w:val="00AF057C"/>
    <w:rsid w:val="00AF6125"/>
    <w:rsid w:val="00AF7BD2"/>
    <w:rsid w:val="00B0287F"/>
    <w:rsid w:val="00B0781E"/>
    <w:rsid w:val="00B11DCE"/>
    <w:rsid w:val="00B405D3"/>
    <w:rsid w:val="00B57A0B"/>
    <w:rsid w:val="00B75B2E"/>
    <w:rsid w:val="00B82D2F"/>
    <w:rsid w:val="00BA0FBF"/>
    <w:rsid w:val="00BA575B"/>
    <w:rsid w:val="00BB3F1A"/>
    <w:rsid w:val="00BB4787"/>
    <w:rsid w:val="00BB76EC"/>
    <w:rsid w:val="00BD455A"/>
    <w:rsid w:val="00BE1152"/>
    <w:rsid w:val="00C11743"/>
    <w:rsid w:val="00C1330D"/>
    <w:rsid w:val="00C17D74"/>
    <w:rsid w:val="00C2092B"/>
    <w:rsid w:val="00C25F4D"/>
    <w:rsid w:val="00C3143F"/>
    <w:rsid w:val="00C33FA5"/>
    <w:rsid w:val="00C4348C"/>
    <w:rsid w:val="00C52A06"/>
    <w:rsid w:val="00C53F14"/>
    <w:rsid w:val="00C56C9E"/>
    <w:rsid w:val="00C5748E"/>
    <w:rsid w:val="00C658A4"/>
    <w:rsid w:val="00C66BA4"/>
    <w:rsid w:val="00C76681"/>
    <w:rsid w:val="00C8095D"/>
    <w:rsid w:val="00C81EBB"/>
    <w:rsid w:val="00C8299D"/>
    <w:rsid w:val="00C8310C"/>
    <w:rsid w:val="00C92BBD"/>
    <w:rsid w:val="00CA4D46"/>
    <w:rsid w:val="00CA7A87"/>
    <w:rsid w:val="00CB24FD"/>
    <w:rsid w:val="00CB4AE4"/>
    <w:rsid w:val="00CB6713"/>
    <w:rsid w:val="00CB785D"/>
    <w:rsid w:val="00CC7B62"/>
    <w:rsid w:val="00CE5690"/>
    <w:rsid w:val="00CE7EDE"/>
    <w:rsid w:val="00CF2CDD"/>
    <w:rsid w:val="00D102EA"/>
    <w:rsid w:val="00D12D84"/>
    <w:rsid w:val="00D14FF2"/>
    <w:rsid w:val="00D20F24"/>
    <w:rsid w:val="00D2182F"/>
    <w:rsid w:val="00D249B5"/>
    <w:rsid w:val="00D26A7B"/>
    <w:rsid w:val="00D31F29"/>
    <w:rsid w:val="00D3605E"/>
    <w:rsid w:val="00D3615C"/>
    <w:rsid w:val="00D42C6A"/>
    <w:rsid w:val="00D51F8B"/>
    <w:rsid w:val="00D579BA"/>
    <w:rsid w:val="00D63152"/>
    <w:rsid w:val="00D66839"/>
    <w:rsid w:val="00D7251B"/>
    <w:rsid w:val="00D72B80"/>
    <w:rsid w:val="00D72E58"/>
    <w:rsid w:val="00D8489F"/>
    <w:rsid w:val="00D86748"/>
    <w:rsid w:val="00D91E1D"/>
    <w:rsid w:val="00D97797"/>
    <w:rsid w:val="00DA4A8E"/>
    <w:rsid w:val="00DA5DE8"/>
    <w:rsid w:val="00DB0546"/>
    <w:rsid w:val="00DB442E"/>
    <w:rsid w:val="00DB4642"/>
    <w:rsid w:val="00DB5912"/>
    <w:rsid w:val="00DB5A9B"/>
    <w:rsid w:val="00DE1916"/>
    <w:rsid w:val="00DE5A44"/>
    <w:rsid w:val="00DE7DED"/>
    <w:rsid w:val="00DF11F5"/>
    <w:rsid w:val="00DF67C8"/>
    <w:rsid w:val="00E2238A"/>
    <w:rsid w:val="00E6011C"/>
    <w:rsid w:val="00E73872"/>
    <w:rsid w:val="00E852FE"/>
    <w:rsid w:val="00EA0D7C"/>
    <w:rsid w:val="00EB1267"/>
    <w:rsid w:val="00EB1299"/>
    <w:rsid w:val="00EB1D0D"/>
    <w:rsid w:val="00EB5826"/>
    <w:rsid w:val="00EB65F7"/>
    <w:rsid w:val="00EC3E27"/>
    <w:rsid w:val="00EC4E06"/>
    <w:rsid w:val="00ED1119"/>
    <w:rsid w:val="00ED4E43"/>
    <w:rsid w:val="00EF2498"/>
    <w:rsid w:val="00EF366F"/>
    <w:rsid w:val="00F04A78"/>
    <w:rsid w:val="00F16464"/>
    <w:rsid w:val="00F23178"/>
    <w:rsid w:val="00F23379"/>
    <w:rsid w:val="00F27450"/>
    <w:rsid w:val="00F31E7F"/>
    <w:rsid w:val="00F479BC"/>
    <w:rsid w:val="00F62C11"/>
    <w:rsid w:val="00F7045B"/>
    <w:rsid w:val="00F7252D"/>
    <w:rsid w:val="00F7579A"/>
    <w:rsid w:val="00F76F54"/>
    <w:rsid w:val="00F77D6D"/>
    <w:rsid w:val="00F81CCF"/>
    <w:rsid w:val="00F86C77"/>
    <w:rsid w:val="00F87D77"/>
    <w:rsid w:val="00F93FBF"/>
    <w:rsid w:val="00F94742"/>
    <w:rsid w:val="00FA0181"/>
    <w:rsid w:val="00FA39BE"/>
    <w:rsid w:val="00FB6686"/>
    <w:rsid w:val="00FE439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0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3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3E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4E06"/>
    <w:pPr>
      <w:spacing w:after="120" w:line="259" w:lineRule="auto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4E06"/>
    <w:rPr>
      <w:rFonts w:ascii="Calibri" w:hAnsi="Calibri" w:cs="Times New Roman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8D37A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221784"/>
    <w:rPr>
      <w:rFonts w:cs="Times New Roman"/>
      <w:lang w:eastAsia="en-US"/>
    </w:rPr>
  </w:style>
  <w:style w:type="paragraph" w:customStyle="1" w:styleId="1">
    <w:name w:val="Списък на абзаци1"/>
    <w:basedOn w:val="Normal"/>
    <w:uiPriority w:val="99"/>
    <w:rsid w:val="008C2DD2"/>
    <w:pPr>
      <w:spacing w:after="0" w:line="240" w:lineRule="auto"/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585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locked/>
    <w:rsid w:val="0061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09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8095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9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809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92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92B"/>
    <w:rPr>
      <w:b/>
      <w:bCs/>
      <w:lang w:val="bg-BG"/>
    </w:rPr>
  </w:style>
  <w:style w:type="paragraph" w:customStyle="1" w:styleId="Style8">
    <w:name w:val="Style8"/>
    <w:basedOn w:val="Normal"/>
    <w:uiPriority w:val="99"/>
    <w:rsid w:val="00486EC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MS Mincho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3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3E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4E06"/>
    <w:pPr>
      <w:spacing w:after="120" w:line="259" w:lineRule="auto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4E06"/>
    <w:rPr>
      <w:rFonts w:ascii="Calibri" w:hAnsi="Calibri" w:cs="Times New Roman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8D37A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221784"/>
    <w:rPr>
      <w:rFonts w:cs="Times New Roman"/>
      <w:lang w:eastAsia="en-US"/>
    </w:rPr>
  </w:style>
  <w:style w:type="paragraph" w:customStyle="1" w:styleId="1">
    <w:name w:val="Списък на абзаци1"/>
    <w:basedOn w:val="Normal"/>
    <w:uiPriority w:val="99"/>
    <w:rsid w:val="008C2DD2"/>
    <w:pPr>
      <w:spacing w:after="0" w:line="240" w:lineRule="auto"/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585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locked/>
    <w:rsid w:val="0061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09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8095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9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809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92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92B"/>
    <w:rPr>
      <w:b/>
      <w:bCs/>
      <w:lang w:val="bg-BG"/>
    </w:rPr>
  </w:style>
  <w:style w:type="paragraph" w:customStyle="1" w:styleId="Style8">
    <w:name w:val="Style8"/>
    <w:basedOn w:val="Normal"/>
    <w:uiPriority w:val="99"/>
    <w:rsid w:val="00486EC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MS Mincho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8059</Words>
  <Characters>48648</Characters>
  <Application>Microsoft Office Word</Application>
  <DocSecurity>0</DocSecurity>
  <Lines>405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Anastasia Staneva</cp:lastModifiedBy>
  <cp:revision>3</cp:revision>
  <cp:lastPrinted>2021-11-19T12:32:00Z</cp:lastPrinted>
  <dcterms:created xsi:type="dcterms:W3CDTF">2021-11-19T14:46:00Z</dcterms:created>
  <dcterms:modified xsi:type="dcterms:W3CDTF">2021-11-19T15:10:00Z</dcterms:modified>
</cp:coreProperties>
</file>