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2C4" w:rsidRDefault="001C12C4" w:rsidP="001C12C4">
      <w:pPr>
        <w:jc w:val="center"/>
        <w:rPr>
          <w:b/>
          <w:color w:val="000000" w:themeColor="text1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51633" w:rsidRPr="001C12C4" w:rsidRDefault="001C12C4" w:rsidP="001C12C4">
      <w:pPr>
        <w:jc w:val="center"/>
        <w:rPr>
          <w:b/>
          <w:color w:val="000000" w:themeColor="text1"/>
          <w:sz w:val="72"/>
          <w:szCs w:val="7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C12C4">
        <w:rPr>
          <w:b/>
          <w:color w:val="000000" w:themeColor="text1"/>
          <w:sz w:val="72"/>
          <w:szCs w:val="7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АЙРЪН – СР ЕООД</w:t>
      </w:r>
    </w:p>
    <w:p w:rsidR="00651633" w:rsidRDefault="00651633" w:rsidP="00AB4281">
      <w:pPr>
        <w:rPr>
          <w:b/>
          <w:u w:val="single"/>
        </w:rPr>
      </w:pPr>
    </w:p>
    <w:p w:rsidR="001C12C4" w:rsidRDefault="001C12C4" w:rsidP="00AB4281">
      <w:pPr>
        <w:rPr>
          <w:b/>
          <w:u w:val="single"/>
        </w:rPr>
      </w:pPr>
    </w:p>
    <w:p w:rsidR="00AB4281" w:rsidRPr="00F432EA" w:rsidRDefault="00AB4281" w:rsidP="00AB4281">
      <w:pPr>
        <w:rPr>
          <w:b/>
          <w:u w:val="single"/>
        </w:rPr>
      </w:pPr>
      <w:r w:rsidRPr="00F432EA">
        <w:rPr>
          <w:b/>
          <w:u w:val="single"/>
        </w:rPr>
        <w:t>I. Информация за контакт с възложителя:</w:t>
      </w:r>
    </w:p>
    <w:p w:rsidR="00AB4281" w:rsidRPr="00825F4E" w:rsidRDefault="00AB4281" w:rsidP="00AB4281">
      <w:pPr>
        <w:rPr>
          <w:b/>
        </w:rPr>
      </w:pPr>
      <w:r w:rsidRPr="00825F4E">
        <w:rPr>
          <w:b/>
        </w:rPr>
        <w:t>1. Име, местожителство, гражданство на възложителя - физическо лице, търговско</w:t>
      </w:r>
      <w:r w:rsidR="00651633">
        <w:rPr>
          <w:b/>
        </w:rPr>
        <w:t xml:space="preserve"> </w:t>
      </w:r>
      <w:r w:rsidRPr="00825F4E">
        <w:rPr>
          <w:b/>
        </w:rPr>
        <w:t>наименование, седалище и единен идентификационен номер на юридическото лице.</w:t>
      </w:r>
    </w:p>
    <w:p w:rsidR="00AB4281" w:rsidRPr="003A725F" w:rsidRDefault="00AB4281" w:rsidP="00AB4281">
      <w:pPr>
        <w:rPr>
          <w:b/>
        </w:rPr>
      </w:pPr>
      <w:r w:rsidRPr="003A725F">
        <w:rPr>
          <w:b/>
        </w:rPr>
        <w:t>„</w:t>
      </w:r>
      <w:r w:rsidR="003A725F" w:rsidRPr="003A725F">
        <w:rPr>
          <w:b/>
        </w:rPr>
        <w:t>АЙРЪН - СР</w:t>
      </w:r>
      <w:r w:rsidRPr="003A725F">
        <w:rPr>
          <w:b/>
        </w:rPr>
        <w:t>“ ЕООД</w:t>
      </w:r>
      <w:r w:rsidR="00EB2838">
        <w:rPr>
          <w:b/>
        </w:rPr>
        <w:t xml:space="preserve">, </w:t>
      </w:r>
    </w:p>
    <w:p w:rsidR="008654B5" w:rsidRPr="00825F4E" w:rsidRDefault="00AB4281" w:rsidP="00AB4281">
      <w:pPr>
        <w:rPr>
          <w:b/>
        </w:rPr>
      </w:pPr>
      <w:bookmarkStart w:id="0" w:name="_GoBack"/>
      <w:bookmarkEnd w:id="0"/>
      <w:r w:rsidRPr="00825F4E">
        <w:rPr>
          <w:b/>
        </w:rPr>
        <w:t>II. Резюме на инвестиционното предложение</w:t>
      </w:r>
    </w:p>
    <w:p w:rsidR="00AB4281" w:rsidRPr="00825F4E" w:rsidRDefault="00AB4281" w:rsidP="00AB4281">
      <w:pPr>
        <w:rPr>
          <w:b/>
          <w:u w:val="single"/>
        </w:rPr>
      </w:pPr>
      <w:r w:rsidRPr="00825F4E">
        <w:rPr>
          <w:b/>
          <w:u w:val="single"/>
        </w:rPr>
        <w:t>1. Характеристики на инвестиционното предложение:</w:t>
      </w:r>
    </w:p>
    <w:p w:rsidR="00AB4281" w:rsidRPr="00825F4E" w:rsidRDefault="00AB4281" w:rsidP="00AB4281">
      <w:pPr>
        <w:rPr>
          <w:b/>
        </w:rPr>
      </w:pPr>
      <w:r w:rsidRPr="00825F4E">
        <w:rPr>
          <w:b/>
        </w:rPr>
        <w:t>а) размер, засегната площ, параметри, мащабност, обем, производителност, обхват,</w:t>
      </w:r>
      <w:r w:rsidR="00651633">
        <w:rPr>
          <w:b/>
        </w:rPr>
        <w:t xml:space="preserve"> </w:t>
      </w:r>
      <w:r w:rsidRPr="00825F4E">
        <w:rPr>
          <w:b/>
        </w:rPr>
        <w:t>оформление на инвестиционното предложение в неговата цялост;</w:t>
      </w:r>
    </w:p>
    <w:p w:rsidR="00363C82" w:rsidRDefault="00AB4281" w:rsidP="00EA2BFC">
      <w:r w:rsidRPr="00AB4281">
        <w:t>За реализацията „Айрън – СР“ ЕООД ще ползва поземлен имот с идентификатор 51980.511.1. по КК на гр. Стамболийски. Имотът ще се ползва на база сключен договор за наем между ДП „Национална Компания Железопътна Инфраструктура“ и „Айрън – СР“ ЕООД, приложен към настоящото уведомление</w:t>
      </w:r>
      <w:r>
        <w:rPr>
          <w:lang w:val="en-US"/>
        </w:rPr>
        <w:t xml:space="preserve">. </w:t>
      </w:r>
      <w:r w:rsidRPr="00AB4281">
        <w:rPr>
          <w:lang w:val="en-US"/>
        </w:rPr>
        <w:t>Площта на имота, в който ще се реализира инвестиционното намерение е 1673 кв. М</w:t>
      </w:r>
      <w:r>
        <w:rPr>
          <w:lang w:val="en-US"/>
        </w:rPr>
        <w:t xml:space="preserve">. </w:t>
      </w:r>
      <w:r w:rsidRPr="00AB4281">
        <w:rPr>
          <w:lang w:val="en-US"/>
        </w:rPr>
        <w:t>Площадката ще бъде зонирана по отпадъчни потоци и дейности с тях, с цел да дейностите да се</w:t>
      </w:r>
      <w:r>
        <w:rPr>
          <w:lang w:val="en-US"/>
        </w:rPr>
        <w:t xml:space="preserve"> </w:t>
      </w:r>
      <w:r w:rsidRPr="00AB4281">
        <w:rPr>
          <w:lang w:val="en-US"/>
        </w:rPr>
        <w:t>извършват в съответствие с нормативните изисквания.</w:t>
      </w:r>
      <w:r w:rsidR="00F432EA">
        <w:t xml:space="preserve"> </w:t>
      </w:r>
      <w:r w:rsidR="00363C82" w:rsidRPr="00363C82">
        <w:rPr>
          <w:lang w:val="en-US"/>
        </w:rPr>
        <w:t>Имотът попада в зона за производство в малки и средни предприятия според общия</w:t>
      </w:r>
      <w:r w:rsidR="00363C82">
        <w:t xml:space="preserve"> </w:t>
      </w:r>
      <w:r w:rsidR="00363C82" w:rsidRPr="00363C82">
        <w:rPr>
          <w:lang w:val="en-US"/>
        </w:rPr>
        <w:t>устройствен план на град С</w:t>
      </w:r>
      <w:r w:rsidR="00363C82">
        <w:t>тамболийски</w:t>
      </w:r>
      <w:r w:rsidR="00363C82" w:rsidRPr="00363C82">
        <w:rPr>
          <w:lang w:val="en-US"/>
        </w:rPr>
        <w:t>.</w:t>
      </w:r>
      <w:r w:rsidR="00EA2BFC">
        <w:t xml:space="preserve"> Площадката ще бъде зонирана по отпадъчни потоци и дейности с тях, с цел да дейностите да се извършват в съответствие с нормативните изисквания.</w:t>
      </w:r>
    </w:p>
    <w:p w:rsidR="00EA2BFC" w:rsidRPr="00F432EA" w:rsidRDefault="00EA2BFC" w:rsidP="00EA2BFC">
      <w:pPr>
        <w:rPr>
          <w:b/>
          <w:bCs/>
          <w:u w:val="single"/>
        </w:rPr>
      </w:pPr>
      <w:r w:rsidRPr="00F432EA">
        <w:rPr>
          <w:b/>
          <w:bCs/>
          <w:u w:val="single"/>
        </w:rPr>
        <w:t>б) взаимовръзка и кумулиране с други съществуващи и/или одобрени инвестиционни</w:t>
      </w:r>
    </w:p>
    <w:p w:rsidR="00EA2BFC" w:rsidRPr="00F432EA" w:rsidRDefault="00EA2BFC" w:rsidP="00EA2BFC">
      <w:pPr>
        <w:rPr>
          <w:b/>
          <w:bCs/>
          <w:u w:val="single"/>
        </w:rPr>
      </w:pPr>
      <w:r w:rsidRPr="00F432EA">
        <w:rPr>
          <w:b/>
          <w:bCs/>
          <w:u w:val="single"/>
        </w:rPr>
        <w:t>предложения;</w:t>
      </w:r>
    </w:p>
    <w:p w:rsidR="00EA2BFC" w:rsidRDefault="00EA2BFC" w:rsidP="00EA2BFC">
      <w:r w:rsidRPr="00EA2BFC">
        <w:t>Обекта на инвестиционното пред</w:t>
      </w:r>
      <w:r>
        <w:t>ложение се намира в</w:t>
      </w:r>
      <w:r w:rsidRPr="00EA2BFC">
        <w:t xml:space="preserve"> територия, община Ст</w:t>
      </w:r>
      <w:r>
        <w:t>амболийски</w:t>
      </w:r>
      <w:r w:rsidRPr="00EA2BFC">
        <w:t xml:space="preserve">, гр. </w:t>
      </w:r>
      <w:r>
        <w:t>Стамболийски</w:t>
      </w:r>
      <w:r w:rsidRPr="00EA2BFC">
        <w:t>,</w:t>
      </w:r>
      <w:r>
        <w:t xml:space="preserve"> ПИ с идентификатор 51980.511.1. по КК на гр. Стамболийски / с площ 1673,00 кв.м., от която открита площ №1 – 1580,00 кв.м. за складиране на отпадъци то черни и цветни метали, открита площ №2 – 30,00кв.м за поставяне на автокантар и сграда с идентификатор 51980.511.1.2. – 63,00 кв.м за офис, при граници за:</w:t>
      </w:r>
      <w:r w:rsidR="00F432EA">
        <w:t xml:space="preserve"> </w:t>
      </w:r>
      <w:r>
        <w:t>- открита площ №1 – 1580,00 кв.м за складиране на черни и цветни метали: изток – на 30,00кв.м от открита площ №2 и сграда с идентификатор 51980.511.1.2.; запад – свободни площи от ПИ с идентификатор 51980.511.1; север – на 1,50 м от подкранов път и юг – на 2,20 м от коловоз ГЗ</w:t>
      </w:r>
      <w:r w:rsidR="00F432EA">
        <w:t xml:space="preserve"> </w:t>
      </w:r>
      <w:r>
        <w:t>- открита площ №2 – 30,00кв.м за поставяне на автокантар: изток – на 3,45м от ограда; запад – на 30,00м от открита площ №1; север – на 1,80м от сграда с идентификатор 51980.511.1.2. и юг – свободни площи от ПИ</w:t>
      </w:r>
      <w:r w:rsidR="00F9113C">
        <w:t xml:space="preserve"> </w:t>
      </w:r>
      <w:r>
        <w:t>с идентификатор 51980.511.1.</w:t>
      </w:r>
    </w:p>
    <w:p w:rsidR="00F432EA" w:rsidRDefault="00EA2BFC" w:rsidP="00EA2BFC">
      <w:r>
        <w:t>- сграда с идентификатор 51980.511.2. – 63,00 кв.м за офис; изток – на 3,45 м от ограда; запад – на 30,00м от открита площ №1; север – на 12,00 м от мантинела и юг – на 1,80 м от открита площ №2</w:t>
      </w:r>
      <w:r w:rsidRPr="00EA2BFC">
        <w:t xml:space="preserve"> Няма връзка с други съществуващи дейности</w:t>
      </w:r>
      <w:r>
        <w:t xml:space="preserve"> и няма други дейности, които да са одобрени с устройствен или друг план за гореописаната площадка.</w:t>
      </w:r>
      <w:r w:rsidR="00F432EA">
        <w:t xml:space="preserve"> </w:t>
      </w:r>
      <w:r>
        <w:t>За извършване на дейностите по настоящото инвестиционно намерение, се изисква издаване на</w:t>
      </w:r>
      <w:r w:rsidR="00F432EA">
        <w:t xml:space="preserve"> </w:t>
      </w:r>
      <w:r>
        <w:t>разрешение за дейности по третиране на отпадъци по реда на Закона за управление на отпадъците.</w:t>
      </w:r>
      <w:r w:rsidR="00F432EA">
        <w:t xml:space="preserve"> </w:t>
      </w:r>
      <w:r>
        <w:t>Възложителят възнамерява да подаде заявление за изменение и/или допълнение на действащото</w:t>
      </w:r>
      <w:r w:rsidR="00F432EA">
        <w:t xml:space="preserve"> </w:t>
      </w:r>
      <w:r>
        <w:t xml:space="preserve">Решение с </w:t>
      </w:r>
      <w:r w:rsidRPr="00EA2BFC">
        <w:t>№09-ДО-739-05 от 23.05.2017</w:t>
      </w:r>
      <w:r>
        <w:t>г., като включи посочената площадка в него. Органът</w:t>
      </w:r>
      <w:r w:rsidR="00F432EA">
        <w:t xml:space="preserve"> </w:t>
      </w:r>
      <w:r>
        <w:t xml:space="preserve">по одобряване на инвестиционното предложение е РИОСВ – Пловдив. </w:t>
      </w:r>
    </w:p>
    <w:p w:rsidR="00EA2BFC" w:rsidRPr="00F432EA" w:rsidRDefault="00EA2BFC" w:rsidP="00EA2BFC">
      <w:pPr>
        <w:rPr>
          <w:b/>
          <w:u w:val="single"/>
        </w:rPr>
      </w:pPr>
      <w:r w:rsidRPr="00F432EA">
        <w:rPr>
          <w:b/>
          <w:u w:val="single"/>
        </w:rPr>
        <w:lastRenderedPageBreak/>
        <w:t>в) използване на природни ресурси по време на строителството и експлоатацията на земните</w:t>
      </w:r>
    </w:p>
    <w:p w:rsidR="00EA2BFC" w:rsidRPr="00F432EA" w:rsidRDefault="00EA2BFC" w:rsidP="00EA2BFC">
      <w:pPr>
        <w:rPr>
          <w:b/>
          <w:u w:val="single"/>
        </w:rPr>
      </w:pPr>
      <w:r w:rsidRPr="00F432EA">
        <w:rPr>
          <w:b/>
          <w:u w:val="single"/>
        </w:rPr>
        <w:t>недра, почвите, водите и на биологичното разнообразие;</w:t>
      </w:r>
    </w:p>
    <w:p w:rsidR="00EA2BFC" w:rsidRDefault="00EA2BFC" w:rsidP="00EA2BFC">
      <w:r>
        <w:t>По време на експлоатацията на обекта няма да се използват природни ресурси, с изключение на водите за битови нужди. За водоснабдяването на обекта се използва изградения до имота водопровод от ВиК – Стамболийски. Дейността на площадката няма да доведе до физически промени на района. Не се очаква реализирането на инвестиционното предложение да окаже негативно влияние върху качеството на земните недра, почвите, водите и биологичното разнообразие в района.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1870"/>
        <w:gridCol w:w="6323"/>
      </w:tblGrid>
      <w:tr w:rsidR="00D978D7" w:rsidRPr="00D978D7" w:rsidTr="00D978D7">
        <w:trPr>
          <w:cantSplit/>
          <w:trHeight w:val="285"/>
        </w:trPr>
        <w:tc>
          <w:tcPr>
            <w:tcW w:w="1163" w:type="dxa"/>
            <w:vMerge w:val="restart"/>
          </w:tcPr>
          <w:p w:rsidR="00D978D7" w:rsidRPr="00D978D7" w:rsidRDefault="00D978D7" w:rsidP="00D978D7">
            <w:pPr>
              <w:jc w:val="center"/>
              <w:rPr>
                <w:b/>
                <w:bCs/>
              </w:rPr>
            </w:pPr>
            <w:r w:rsidRPr="00D978D7">
              <w:rPr>
                <w:b/>
                <w:bCs/>
              </w:rPr>
              <w:t>№</w:t>
            </w:r>
          </w:p>
        </w:tc>
        <w:tc>
          <w:tcPr>
            <w:tcW w:w="8193" w:type="dxa"/>
            <w:gridSpan w:val="2"/>
          </w:tcPr>
          <w:p w:rsidR="00D978D7" w:rsidRPr="00D978D7" w:rsidRDefault="00D978D7" w:rsidP="00D978D7">
            <w:pPr>
              <w:jc w:val="center"/>
              <w:rPr>
                <w:b/>
                <w:bCs/>
                <w:vertAlign w:val="superscript"/>
              </w:rPr>
            </w:pPr>
            <w:r w:rsidRPr="00D978D7">
              <w:rPr>
                <w:b/>
                <w:bCs/>
              </w:rPr>
              <w:t>Вид на отпадъка</w:t>
            </w:r>
          </w:p>
        </w:tc>
      </w:tr>
      <w:tr w:rsidR="00D978D7" w:rsidRPr="00D978D7" w:rsidTr="00D978D7">
        <w:trPr>
          <w:cantSplit/>
          <w:trHeight w:val="169"/>
        </w:trPr>
        <w:tc>
          <w:tcPr>
            <w:tcW w:w="1163" w:type="dxa"/>
            <w:vMerge/>
          </w:tcPr>
          <w:p w:rsidR="00D978D7" w:rsidRPr="00D978D7" w:rsidRDefault="00D978D7" w:rsidP="00D978D7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870" w:type="dxa"/>
          </w:tcPr>
          <w:p w:rsidR="00D978D7" w:rsidRPr="00D978D7" w:rsidRDefault="00D978D7" w:rsidP="00D978D7">
            <w:pPr>
              <w:jc w:val="center"/>
              <w:rPr>
                <w:b/>
                <w:bCs/>
              </w:rPr>
            </w:pPr>
            <w:r w:rsidRPr="00D978D7">
              <w:rPr>
                <w:b/>
                <w:bCs/>
              </w:rPr>
              <w:t>Код</w:t>
            </w:r>
          </w:p>
        </w:tc>
        <w:tc>
          <w:tcPr>
            <w:tcW w:w="6323" w:type="dxa"/>
          </w:tcPr>
          <w:p w:rsidR="00D978D7" w:rsidRPr="00D978D7" w:rsidRDefault="00D978D7" w:rsidP="00D978D7">
            <w:pPr>
              <w:jc w:val="center"/>
              <w:rPr>
                <w:b/>
                <w:bCs/>
              </w:rPr>
            </w:pPr>
            <w:r w:rsidRPr="00D978D7">
              <w:rPr>
                <w:b/>
                <w:bCs/>
              </w:rPr>
              <w:t>Наименование</w:t>
            </w:r>
          </w:p>
        </w:tc>
      </w:tr>
      <w:tr w:rsidR="00D978D7" w:rsidRPr="00D978D7" w:rsidTr="00D978D7">
        <w:trPr>
          <w:cantSplit/>
          <w:trHeight w:val="326"/>
        </w:trPr>
        <w:tc>
          <w:tcPr>
            <w:tcW w:w="1163" w:type="dxa"/>
            <w:vMerge/>
          </w:tcPr>
          <w:p w:rsidR="00D978D7" w:rsidRPr="00D978D7" w:rsidRDefault="00D978D7" w:rsidP="00D978D7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870" w:type="dxa"/>
          </w:tcPr>
          <w:p w:rsidR="00D978D7" w:rsidRPr="00D978D7" w:rsidRDefault="00DC4150" w:rsidP="00DC41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323" w:type="dxa"/>
          </w:tcPr>
          <w:p w:rsidR="00D978D7" w:rsidRPr="00D978D7" w:rsidRDefault="00DC4150" w:rsidP="00DC41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D978D7" w:rsidRPr="00D978D7" w:rsidTr="00D978D7">
        <w:trPr>
          <w:cantSplit/>
          <w:trHeight w:val="166"/>
        </w:trPr>
        <w:tc>
          <w:tcPr>
            <w:tcW w:w="1163" w:type="dxa"/>
          </w:tcPr>
          <w:p w:rsidR="00D978D7" w:rsidRPr="00D978D7" w:rsidRDefault="00D978D7" w:rsidP="00D978D7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870" w:type="dxa"/>
          </w:tcPr>
          <w:p w:rsidR="00D978D7" w:rsidRPr="00D978D7" w:rsidRDefault="00DC4150" w:rsidP="00F432EA">
            <w:pPr>
              <w:jc w:val="center"/>
            </w:pPr>
            <w:r w:rsidRPr="00DC4150">
              <w:t>13 01 10*</w:t>
            </w:r>
          </w:p>
        </w:tc>
        <w:tc>
          <w:tcPr>
            <w:tcW w:w="6323" w:type="dxa"/>
          </w:tcPr>
          <w:p w:rsidR="00D978D7" w:rsidRPr="00D978D7" w:rsidRDefault="00F432EA" w:rsidP="00F432EA">
            <w:pPr>
              <w:jc w:val="center"/>
            </w:pPr>
            <w:r w:rsidRPr="00DC4150">
              <w:t>не хлорирани</w:t>
            </w:r>
            <w:r w:rsidR="00DC4150" w:rsidRPr="00DC4150">
              <w:t xml:space="preserve"> хидравлични масла на минерална основа</w:t>
            </w:r>
          </w:p>
        </w:tc>
      </w:tr>
      <w:tr w:rsidR="00D978D7" w:rsidRPr="00D978D7" w:rsidTr="00D978D7">
        <w:trPr>
          <w:cantSplit/>
          <w:trHeight w:val="142"/>
        </w:trPr>
        <w:tc>
          <w:tcPr>
            <w:tcW w:w="1163" w:type="dxa"/>
          </w:tcPr>
          <w:p w:rsidR="00D978D7" w:rsidRPr="00D978D7" w:rsidRDefault="00D978D7" w:rsidP="00D978D7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870" w:type="dxa"/>
          </w:tcPr>
          <w:p w:rsidR="00D978D7" w:rsidRPr="00D978D7" w:rsidRDefault="00DC4150" w:rsidP="00F432EA">
            <w:pPr>
              <w:jc w:val="center"/>
            </w:pPr>
            <w:r w:rsidRPr="00DC4150">
              <w:t>13 02 05*</w:t>
            </w:r>
          </w:p>
        </w:tc>
        <w:tc>
          <w:tcPr>
            <w:tcW w:w="6323" w:type="dxa"/>
          </w:tcPr>
          <w:p w:rsidR="00D978D7" w:rsidRPr="00D978D7" w:rsidRDefault="00F432EA" w:rsidP="00F432EA">
            <w:pPr>
              <w:jc w:val="center"/>
            </w:pPr>
            <w:r>
              <w:t>не хлорирани</w:t>
            </w:r>
            <w:r w:rsidR="00DC4150">
              <w:t xml:space="preserve"> моторни и смазочни масла и масла за зъбни предавки на минерална основа</w:t>
            </w:r>
          </w:p>
        </w:tc>
      </w:tr>
      <w:tr w:rsidR="00D978D7" w:rsidRPr="00D978D7" w:rsidTr="00D978D7">
        <w:trPr>
          <w:cantSplit/>
          <w:trHeight w:val="85"/>
        </w:trPr>
        <w:tc>
          <w:tcPr>
            <w:tcW w:w="1163" w:type="dxa"/>
          </w:tcPr>
          <w:p w:rsidR="00D978D7" w:rsidRPr="00D978D7" w:rsidRDefault="00D978D7" w:rsidP="00D978D7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870" w:type="dxa"/>
          </w:tcPr>
          <w:p w:rsidR="00D978D7" w:rsidRPr="00D978D7" w:rsidRDefault="00DC4150" w:rsidP="00F432EA">
            <w:pPr>
              <w:jc w:val="center"/>
            </w:pPr>
            <w:r>
              <w:t>13 02 08*</w:t>
            </w:r>
          </w:p>
        </w:tc>
        <w:tc>
          <w:tcPr>
            <w:tcW w:w="6323" w:type="dxa"/>
          </w:tcPr>
          <w:p w:rsidR="00D978D7" w:rsidRPr="00D978D7" w:rsidRDefault="00DC4150" w:rsidP="00F432EA">
            <w:pPr>
              <w:jc w:val="center"/>
            </w:pPr>
            <w:r>
              <w:t>Други хидравлични масла, получени от ИУМПС</w:t>
            </w:r>
          </w:p>
        </w:tc>
      </w:tr>
      <w:tr w:rsidR="00D978D7" w:rsidRPr="00D978D7" w:rsidTr="00D978D7">
        <w:trPr>
          <w:cantSplit/>
          <w:trHeight w:val="137"/>
        </w:trPr>
        <w:tc>
          <w:tcPr>
            <w:tcW w:w="1163" w:type="dxa"/>
          </w:tcPr>
          <w:p w:rsidR="00D978D7" w:rsidRPr="00D978D7" w:rsidRDefault="00D978D7" w:rsidP="00D978D7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870" w:type="dxa"/>
          </w:tcPr>
          <w:p w:rsidR="00D978D7" w:rsidRPr="00D978D7" w:rsidRDefault="00DC4150" w:rsidP="00F432EA">
            <w:pPr>
              <w:jc w:val="center"/>
            </w:pPr>
            <w:r>
              <w:t>15 01 01</w:t>
            </w:r>
          </w:p>
        </w:tc>
        <w:tc>
          <w:tcPr>
            <w:tcW w:w="6323" w:type="dxa"/>
          </w:tcPr>
          <w:p w:rsidR="00D978D7" w:rsidRPr="00D978D7" w:rsidRDefault="00DC4150" w:rsidP="00F432EA">
            <w:pPr>
              <w:jc w:val="center"/>
            </w:pPr>
            <w:r>
              <w:t>Хартиени и картонени опаковки</w:t>
            </w:r>
          </w:p>
        </w:tc>
      </w:tr>
      <w:tr w:rsidR="00DC4150" w:rsidRPr="00D978D7" w:rsidTr="00D978D7">
        <w:trPr>
          <w:cantSplit/>
          <w:trHeight w:val="137"/>
        </w:trPr>
        <w:tc>
          <w:tcPr>
            <w:tcW w:w="1163" w:type="dxa"/>
          </w:tcPr>
          <w:p w:rsidR="00DC4150" w:rsidRPr="00D978D7" w:rsidRDefault="00DC4150" w:rsidP="00D978D7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870" w:type="dxa"/>
          </w:tcPr>
          <w:p w:rsidR="00DC4150" w:rsidRDefault="00DC4150" w:rsidP="00F432EA">
            <w:pPr>
              <w:jc w:val="center"/>
            </w:pPr>
            <w:r>
              <w:t>15 01 02</w:t>
            </w:r>
          </w:p>
        </w:tc>
        <w:tc>
          <w:tcPr>
            <w:tcW w:w="6323" w:type="dxa"/>
          </w:tcPr>
          <w:p w:rsidR="00DC4150" w:rsidRDefault="00DC4150" w:rsidP="00F432EA">
            <w:pPr>
              <w:jc w:val="center"/>
            </w:pPr>
            <w:r>
              <w:t>Пластмасови опаковки</w:t>
            </w:r>
          </w:p>
        </w:tc>
      </w:tr>
      <w:tr w:rsidR="00DC4150" w:rsidRPr="00D978D7" w:rsidTr="00D978D7">
        <w:trPr>
          <w:cantSplit/>
          <w:trHeight w:val="137"/>
        </w:trPr>
        <w:tc>
          <w:tcPr>
            <w:tcW w:w="1163" w:type="dxa"/>
          </w:tcPr>
          <w:p w:rsidR="00DC4150" w:rsidRPr="00D978D7" w:rsidRDefault="00DC4150" w:rsidP="00D978D7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870" w:type="dxa"/>
          </w:tcPr>
          <w:p w:rsidR="00DC4150" w:rsidRDefault="00DC4150" w:rsidP="00F432EA">
            <w:pPr>
              <w:jc w:val="center"/>
            </w:pPr>
            <w:r>
              <w:t>15 01 10*</w:t>
            </w:r>
          </w:p>
        </w:tc>
        <w:tc>
          <w:tcPr>
            <w:tcW w:w="6323" w:type="dxa"/>
          </w:tcPr>
          <w:p w:rsidR="00DC4150" w:rsidRDefault="00DC4150" w:rsidP="00F432EA">
            <w:pPr>
              <w:jc w:val="center"/>
            </w:pPr>
            <w:r>
              <w:t>Опаковки, съдържащи остатъци от опасни вещества или замърсени с опасни вещества, получени от дейностите по разкомплектоване на ИУМПС</w:t>
            </w:r>
          </w:p>
        </w:tc>
      </w:tr>
      <w:tr w:rsidR="00DC4150" w:rsidRPr="00D978D7" w:rsidTr="00D978D7">
        <w:trPr>
          <w:cantSplit/>
          <w:trHeight w:val="137"/>
        </w:trPr>
        <w:tc>
          <w:tcPr>
            <w:tcW w:w="1163" w:type="dxa"/>
          </w:tcPr>
          <w:p w:rsidR="00DC4150" w:rsidRPr="00D978D7" w:rsidRDefault="00DC4150" w:rsidP="00D978D7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870" w:type="dxa"/>
          </w:tcPr>
          <w:p w:rsidR="00DC4150" w:rsidRDefault="00DC4150" w:rsidP="00F432EA">
            <w:pPr>
              <w:jc w:val="center"/>
            </w:pPr>
            <w:r>
              <w:t>15 02 02*</w:t>
            </w:r>
          </w:p>
        </w:tc>
        <w:tc>
          <w:tcPr>
            <w:tcW w:w="6323" w:type="dxa"/>
          </w:tcPr>
          <w:p w:rsidR="00DC4150" w:rsidRDefault="00DC4150" w:rsidP="00F432EA">
            <w:pPr>
              <w:jc w:val="center"/>
            </w:pPr>
            <w:r>
              <w:t>абсорбенти, филтърни материали (включително маслени филтри, не упоменати другаде), кърпи за изтриване, предпазни облекла, замърсени с опасни вещества</w:t>
            </w:r>
          </w:p>
        </w:tc>
      </w:tr>
      <w:tr w:rsidR="00DC4150" w:rsidRPr="00D978D7" w:rsidTr="00D978D7">
        <w:trPr>
          <w:cantSplit/>
          <w:trHeight w:val="137"/>
        </w:trPr>
        <w:tc>
          <w:tcPr>
            <w:tcW w:w="1163" w:type="dxa"/>
          </w:tcPr>
          <w:p w:rsidR="00DC4150" w:rsidRPr="00D978D7" w:rsidRDefault="00DC4150" w:rsidP="00D978D7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870" w:type="dxa"/>
          </w:tcPr>
          <w:p w:rsidR="00DC4150" w:rsidRDefault="00DC4150" w:rsidP="00F432EA">
            <w:pPr>
              <w:jc w:val="center"/>
            </w:pPr>
            <w:r>
              <w:t>16 01 03</w:t>
            </w:r>
          </w:p>
        </w:tc>
        <w:tc>
          <w:tcPr>
            <w:tcW w:w="6323" w:type="dxa"/>
          </w:tcPr>
          <w:p w:rsidR="00DC4150" w:rsidRDefault="00DC4150" w:rsidP="00F432EA">
            <w:pPr>
              <w:jc w:val="center"/>
            </w:pPr>
            <w:r w:rsidRPr="00DC4150">
              <w:t>излезли от употреба гуми</w:t>
            </w:r>
          </w:p>
        </w:tc>
      </w:tr>
      <w:tr w:rsidR="00DC4150" w:rsidRPr="00D978D7" w:rsidTr="00D978D7">
        <w:trPr>
          <w:cantSplit/>
          <w:trHeight w:val="137"/>
        </w:trPr>
        <w:tc>
          <w:tcPr>
            <w:tcW w:w="1163" w:type="dxa"/>
          </w:tcPr>
          <w:p w:rsidR="00DC4150" w:rsidRPr="00D978D7" w:rsidRDefault="00DC4150" w:rsidP="00D978D7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870" w:type="dxa"/>
          </w:tcPr>
          <w:p w:rsidR="00DC4150" w:rsidRDefault="00DC4150" w:rsidP="00F432EA">
            <w:pPr>
              <w:jc w:val="center"/>
            </w:pPr>
            <w:r>
              <w:t>16 01 07*</w:t>
            </w:r>
          </w:p>
        </w:tc>
        <w:tc>
          <w:tcPr>
            <w:tcW w:w="6323" w:type="dxa"/>
          </w:tcPr>
          <w:p w:rsidR="00DC4150" w:rsidRDefault="00DC4150" w:rsidP="00F432EA">
            <w:pPr>
              <w:jc w:val="center"/>
            </w:pPr>
            <w:r w:rsidRPr="00DC4150">
              <w:t>маслени филтри</w:t>
            </w:r>
            <w:r>
              <w:t>, получени от ИУМПС</w:t>
            </w:r>
          </w:p>
        </w:tc>
      </w:tr>
      <w:tr w:rsidR="00DC4150" w:rsidRPr="00D978D7" w:rsidTr="00D978D7">
        <w:trPr>
          <w:cantSplit/>
          <w:trHeight w:val="137"/>
        </w:trPr>
        <w:tc>
          <w:tcPr>
            <w:tcW w:w="1163" w:type="dxa"/>
          </w:tcPr>
          <w:p w:rsidR="00DC4150" w:rsidRPr="00D978D7" w:rsidRDefault="00DC4150" w:rsidP="00D978D7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870" w:type="dxa"/>
          </w:tcPr>
          <w:p w:rsidR="00DC4150" w:rsidRDefault="00DC4150" w:rsidP="00F432EA">
            <w:pPr>
              <w:jc w:val="center"/>
            </w:pPr>
            <w:r>
              <w:t>16 01 12</w:t>
            </w:r>
          </w:p>
        </w:tc>
        <w:tc>
          <w:tcPr>
            <w:tcW w:w="6323" w:type="dxa"/>
          </w:tcPr>
          <w:p w:rsidR="00DC4150" w:rsidRPr="00DC4150" w:rsidRDefault="00DC4150" w:rsidP="00F432EA">
            <w:pPr>
              <w:jc w:val="center"/>
            </w:pPr>
            <w:r>
              <w:t>Спирачни накладки, получени от ИУМПС</w:t>
            </w:r>
          </w:p>
        </w:tc>
      </w:tr>
      <w:tr w:rsidR="00DC4150" w:rsidRPr="00D978D7" w:rsidTr="00D978D7">
        <w:trPr>
          <w:cantSplit/>
          <w:trHeight w:val="137"/>
        </w:trPr>
        <w:tc>
          <w:tcPr>
            <w:tcW w:w="1163" w:type="dxa"/>
          </w:tcPr>
          <w:p w:rsidR="00DC4150" w:rsidRPr="00D978D7" w:rsidRDefault="00DC4150" w:rsidP="00D978D7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870" w:type="dxa"/>
          </w:tcPr>
          <w:p w:rsidR="00DC4150" w:rsidRDefault="00D76CE1" w:rsidP="00F432EA">
            <w:pPr>
              <w:jc w:val="center"/>
            </w:pPr>
            <w:r>
              <w:t>16 01 13*</w:t>
            </w:r>
          </w:p>
        </w:tc>
        <w:tc>
          <w:tcPr>
            <w:tcW w:w="6323" w:type="dxa"/>
          </w:tcPr>
          <w:p w:rsidR="00DC4150" w:rsidRPr="00DC4150" w:rsidRDefault="00D76CE1" w:rsidP="00F432EA">
            <w:pPr>
              <w:jc w:val="center"/>
            </w:pPr>
            <w:r>
              <w:t>Спирачни течности, получени от ИУМПС</w:t>
            </w:r>
          </w:p>
        </w:tc>
      </w:tr>
      <w:tr w:rsidR="00DC4150" w:rsidRPr="00D978D7" w:rsidTr="00D978D7">
        <w:trPr>
          <w:cantSplit/>
          <w:trHeight w:val="137"/>
        </w:trPr>
        <w:tc>
          <w:tcPr>
            <w:tcW w:w="1163" w:type="dxa"/>
          </w:tcPr>
          <w:p w:rsidR="00DC4150" w:rsidRPr="00D978D7" w:rsidRDefault="00DC4150" w:rsidP="00D978D7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870" w:type="dxa"/>
          </w:tcPr>
          <w:p w:rsidR="00DC4150" w:rsidRDefault="00D76CE1" w:rsidP="00F432EA">
            <w:pPr>
              <w:jc w:val="center"/>
            </w:pPr>
            <w:r>
              <w:t>16 01 14*</w:t>
            </w:r>
          </w:p>
        </w:tc>
        <w:tc>
          <w:tcPr>
            <w:tcW w:w="6323" w:type="dxa"/>
          </w:tcPr>
          <w:p w:rsidR="00DC4150" w:rsidRPr="00DC4150" w:rsidRDefault="00D76CE1" w:rsidP="00F432EA">
            <w:pPr>
              <w:jc w:val="center"/>
            </w:pPr>
            <w:r>
              <w:t>Антифризни течности, получени от ИУМПС</w:t>
            </w:r>
          </w:p>
        </w:tc>
      </w:tr>
      <w:tr w:rsidR="00DC4150" w:rsidRPr="00D978D7" w:rsidTr="00D978D7">
        <w:trPr>
          <w:cantSplit/>
          <w:trHeight w:val="137"/>
        </w:trPr>
        <w:tc>
          <w:tcPr>
            <w:tcW w:w="1163" w:type="dxa"/>
          </w:tcPr>
          <w:p w:rsidR="00DC4150" w:rsidRPr="00D978D7" w:rsidRDefault="00DC4150" w:rsidP="00D978D7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870" w:type="dxa"/>
          </w:tcPr>
          <w:p w:rsidR="00DC4150" w:rsidRDefault="00D76CE1" w:rsidP="00F432EA">
            <w:pPr>
              <w:jc w:val="center"/>
            </w:pPr>
            <w:r>
              <w:t>16 01 15</w:t>
            </w:r>
          </w:p>
        </w:tc>
        <w:tc>
          <w:tcPr>
            <w:tcW w:w="6323" w:type="dxa"/>
          </w:tcPr>
          <w:p w:rsidR="00DC4150" w:rsidRPr="00DC4150" w:rsidRDefault="00D76CE1" w:rsidP="00F432EA">
            <w:pPr>
              <w:jc w:val="center"/>
            </w:pPr>
            <w:r w:rsidRPr="00D76CE1">
              <w:t>антифризни течности, различни от упоменатите в 16 01 14</w:t>
            </w:r>
            <w:r>
              <w:t>, получени от разглобяване на ИУМПС</w:t>
            </w:r>
          </w:p>
        </w:tc>
      </w:tr>
      <w:tr w:rsidR="00DC4150" w:rsidRPr="00D978D7" w:rsidTr="00D978D7">
        <w:trPr>
          <w:cantSplit/>
          <w:trHeight w:val="137"/>
        </w:trPr>
        <w:tc>
          <w:tcPr>
            <w:tcW w:w="1163" w:type="dxa"/>
          </w:tcPr>
          <w:p w:rsidR="00DC4150" w:rsidRPr="00D978D7" w:rsidRDefault="00DC4150" w:rsidP="00D978D7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870" w:type="dxa"/>
          </w:tcPr>
          <w:p w:rsidR="00DC4150" w:rsidRDefault="00D76CE1" w:rsidP="00F432EA">
            <w:pPr>
              <w:jc w:val="center"/>
            </w:pPr>
            <w:r>
              <w:t>16 01 16</w:t>
            </w:r>
          </w:p>
        </w:tc>
        <w:tc>
          <w:tcPr>
            <w:tcW w:w="6323" w:type="dxa"/>
          </w:tcPr>
          <w:p w:rsidR="00DC4150" w:rsidRPr="00DC4150" w:rsidRDefault="00D76CE1" w:rsidP="00F432EA">
            <w:pPr>
              <w:jc w:val="center"/>
            </w:pPr>
            <w:r w:rsidRPr="00D76CE1">
              <w:t>резервоари за втечнени газове</w:t>
            </w:r>
            <w:r>
              <w:t xml:space="preserve">, </w:t>
            </w:r>
            <w:r w:rsidRPr="00D76CE1">
              <w:t>получени от ИУМПС</w:t>
            </w:r>
          </w:p>
        </w:tc>
      </w:tr>
      <w:tr w:rsidR="00DC4150" w:rsidRPr="00D978D7" w:rsidTr="00D978D7">
        <w:trPr>
          <w:cantSplit/>
          <w:trHeight w:val="137"/>
        </w:trPr>
        <w:tc>
          <w:tcPr>
            <w:tcW w:w="1163" w:type="dxa"/>
          </w:tcPr>
          <w:p w:rsidR="00DC4150" w:rsidRPr="00D978D7" w:rsidRDefault="00DC4150" w:rsidP="00D978D7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870" w:type="dxa"/>
          </w:tcPr>
          <w:p w:rsidR="00DC4150" w:rsidRDefault="00D76CE1" w:rsidP="00F432EA">
            <w:pPr>
              <w:jc w:val="center"/>
            </w:pPr>
            <w:r>
              <w:t>16 01 17</w:t>
            </w:r>
          </w:p>
        </w:tc>
        <w:tc>
          <w:tcPr>
            <w:tcW w:w="6323" w:type="dxa"/>
          </w:tcPr>
          <w:p w:rsidR="00DC4150" w:rsidRPr="00DC4150" w:rsidRDefault="00D76CE1" w:rsidP="00F432EA">
            <w:pPr>
              <w:jc w:val="center"/>
            </w:pPr>
            <w:r>
              <w:t>Черни метали, получени от разкомплектоване на ИУМПС</w:t>
            </w:r>
          </w:p>
        </w:tc>
      </w:tr>
      <w:tr w:rsidR="00DC4150" w:rsidRPr="00D978D7" w:rsidTr="00D978D7">
        <w:trPr>
          <w:cantSplit/>
          <w:trHeight w:val="137"/>
        </w:trPr>
        <w:tc>
          <w:tcPr>
            <w:tcW w:w="1163" w:type="dxa"/>
          </w:tcPr>
          <w:p w:rsidR="00DC4150" w:rsidRPr="00D978D7" w:rsidRDefault="00DC4150" w:rsidP="00D978D7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870" w:type="dxa"/>
          </w:tcPr>
          <w:p w:rsidR="00DC4150" w:rsidRDefault="00D76CE1" w:rsidP="00F432EA">
            <w:pPr>
              <w:jc w:val="center"/>
            </w:pPr>
            <w:r>
              <w:t>16 01 18</w:t>
            </w:r>
          </w:p>
        </w:tc>
        <w:tc>
          <w:tcPr>
            <w:tcW w:w="6323" w:type="dxa"/>
          </w:tcPr>
          <w:p w:rsidR="00DC4150" w:rsidRPr="00DC4150" w:rsidRDefault="00D76CE1" w:rsidP="00F432EA">
            <w:pPr>
              <w:jc w:val="center"/>
            </w:pPr>
            <w:r>
              <w:t xml:space="preserve">Цветни метали, </w:t>
            </w:r>
            <w:r w:rsidRPr="00D76CE1">
              <w:t>получени от разкомплектоване на ИУМПС</w:t>
            </w:r>
          </w:p>
        </w:tc>
      </w:tr>
      <w:tr w:rsidR="00DC4150" w:rsidRPr="00D978D7" w:rsidTr="00D978D7">
        <w:trPr>
          <w:cantSplit/>
          <w:trHeight w:val="137"/>
        </w:trPr>
        <w:tc>
          <w:tcPr>
            <w:tcW w:w="1163" w:type="dxa"/>
          </w:tcPr>
          <w:p w:rsidR="00DC4150" w:rsidRPr="00D978D7" w:rsidRDefault="00DC4150" w:rsidP="00D978D7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870" w:type="dxa"/>
          </w:tcPr>
          <w:p w:rsidR="00DC4150" w:rsidRDefault="00D76CE1" w:rsidP="00F432EA">
            <w:pPr>
              <w:jc w:val="center"/>
            </w:pPr>
            <w:r>
              <w:t>16 01 19</w:t>
            </w:r>
          </w:p>
        </w:tc>
        <w:tc>
          <w:tcPr>
            <w:tcW w:w="6323" w:type="dxa"/>
          </w:tcPr>
          <w:p w:rsidR="00DC4150" w:rsidRPr="00DC4150" w:rsidRDefault="00D76CE1" w:rsidP="00F432EA">
            <w:pPr>
              <w:jc w:val="center"/>
            </w:pPr>
            <w:r>
              <w:t>Пластмаса, получена от разглобяване на ИУМПС</w:t>
            </w:r>
          </w:p>
        </w:tc>
      </w:tr>
      <w:tr w:rsidR="00DC4150" w:rsidRPr="00D978D7" w:rsidTr="00D978D7">
        <w:trPr>
          <w:cantSplit/>
          <w:trHeight w:val="137"/>
        </w:trPr>
        <w:tc>
          <w:tcPr>
            <w:tcW w:w="1163" w:type="dxa"/>
          </w:tcPr>
          <w:p w:rsidR="00DC4150" w:rsidRPr="00D978D7" w:rsidRDefault="00DC4150" w:rsidP="00D978D7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870" w:type="dxa"/>
          </w:tcPr>
          <w:p w:rsidR="00DC4150" w:rsidRDefault="00D76CE1" w:rsidP="00F432EA">
            <w:pPr>
              <w:jc w:val="center"/>
            </w:pPr>
            <w:r>
              <w:t>16 01 20</w:t>
            </w:r>
          </w:p>
        </w:tc>
        <w:tc>
          <w:tcPr>
            <w:tcW w:w="6323" w:type="dxa"/>
          </w:tcPr>
          <w:p w:rsidR="00DC4150" w:rsidRPr="00DC4150" w:rsidRDefault="00D76CE1" w:rsidP="00F432EA">
            <w:pPr>
              <w:jc w:val="center"/>
            </w:pPr>
            <w:r>
              <w:t>Стъклени отпадъци, получени от разглобяване на ИУМПС</w:t>
            </w:r>
          </w:p>
        </w:tc>
      </w:tr>
      <w:tr w:rsidR="00D76CE1" w:rsidRPr="00D978D7" w:rsidTr="00D978D7">
        <w:trPr>
          <w:cantSplit/>
          <w:trHeight w:val="137"/>
        </w:trPr>
        <w:tc>
          <w:tcPr>
            <w:tcW w:w="1163" w:type="dxa"/>
          </w:tcPr>
          <w:p w:rsidR="00D76CE1" w:rsidRPr="00D978D7" w:rsidRDefault="00D76CE1" w:rsidP="00D978D7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870" w:type="dxa"/>
          </w:tcPr>
          <w:p w:rsidR="00D76CE1" w:rsidRDefault="00D76CE1" w:rsidP="00F432EA">
            <w:pPr>
              <w:jc w:val="center"/>
            </w:pPr>
            <w:r>
              <w:t>16 01 21*</w:t>
            </w:r>
          </w:p>
        </w:tc>
        <w:tc>
          <w:tcPr>
            <w:tcW w:w="6323" w:type="dxa"/>
          </w:tcPr>
          <w:p w:rsidR="00D76CE1" w:rsidRDefault="00D76CE1" w:rsidP="00F432EA">
            <w:pPr>
              <w:jc w:val="center"/>
            </w:pPr>
            <w:r>
              <w:t>опасни компоненти, различни от упоменатите в кодове от 16 01 07 до 16 01 11, 16 01 13 и 16 01 14</w:t>
            </w:r>
          </w:p>
        </w:tc>
      </w:tr>
      <w:tr w:rsidR="00D76CE1" w:rsidRPr="00D978D7" w:rsidTr="00D978D7">
        <w:trPr>
          <w:cantSplit/>
          <w:trHeight w:val="137"/>
        </w:trPr>
        <w:tc>
          <w:tcPr>
            <w:tcW w:w="1163" w:type="dxa"/>
          </w:tcPr>
          <w:p w:rsidR="00D76CE1" w:rsidRPr="00D978D7" w:rsidRDefault="00D76CE1" w:rsidP="00D978D7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870" w:type="dxa"/>
          </w:tcPr>
          <w:p w:rsidR="00D76CE1" w:rsidRDefault="00D76CE1" w:rsidP="00F432EA">
            <w:pPr>
              <w:jc w:val="center"/>
            </w:pPr>
            <w:r>
              <w:t>16 01 22</w:t>
            </w:r>
          </w:p>
        </w:tc>
        <w:tc>
          <w:tcPr>
            <w:tcW w:w="6323" w:type="dxa"/>
          </w:tcPr>
          <w:p w:rsidR="00D76CE1" w:rsidRDefault="00D76CE1" w:rsidP="00F432EA">
            <w:pPr>
              <w:jc w:val="center"/>
            </w:pPr>
            <w:r w:rsidRPr="00D76CE1">
              <w:t xml:space="preserve">компоненти, </w:t>
            </w:r>
            <w:r w:rsidR="00F432EA" w:rsidRPr="00D76CE1">
              <w:t>не упоменати</w:t>
            </w:r>
            <w:r w:rsidRPr="00D76CE1">
              <w:t xml:space="preserve"> другаде</w:t>
            </w:r>
          </w:p>
        </w:tc>
      </w:tr>
      <w:tr w:rsidR="00D76CE1" w:rsidRPr="00D978D7" w:rsidTr="00D978D7">
        <w:trPr>
          <w:cantSplit/>
          <w:trHeight w:val="137"/>
        </w:trPr>
        <w:tc>
          <w:tcPr>
            <w:tcW w:w="1163" w:type="dxa"/>
          </w:tcPr>
          <w:p w:rsidR="00D76CE1" w:rsidRPr="00D978D7" w:rsidRDefault="00D76CE1" w:rsidP="00D978D7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870" w:type="dxa"/>
          </w:tcPr>
          <w:p w:rsidR="00D76CE1" w:rsidRDefault="00D76CE1" w:rsidP="00F432EA">
            <w:pPr>
              <w:jc w:val="center"/>
            </w:pPr>
            <w:r>
              <w:t>16 01 99</w:t>
            </w:r>
          </w:p>
        </w:tc>
        <w:tc>
          <w:tcPr>
            <w:tcW w:w="6323" w:type="dxa"/>
          </w:tcPr>
          <w:p w:rsidR="00D76CE1" w:rsidRDefault="00D76CE1" w:rsidP="00F432EA">
            <w:pPr>
              <w:jc w:val="center"/>
            </w:pPr>
            <w:r w:rsidRPr="00D76CE1">
              <w:t xml:space="preserve">отпадъци, </w:t>
            </w:r>
            <w:r w:rsidR="00F432EA" w:rsidRPr="00D76CE1">
              <w:t>не упоменати</w:t>
            </w:r>
            <w:r w:rsidRPr="00D76CE1">
              <w:t xml:space="preserve"> другаде</w:t>
            </w:r>
          </w:p>
        </w:tc>
      </w:tr>
      <w:tr w:rsidR="00D76CE1" w:rsidRPr="00D978D7" w:rsidTr="00D978D7">
        <w:trPr>
          <w:cantSplit/>
          <w:trHeight w:val="137"/>
        </w:trPr>
        <w:tc>
          <w:tcPr>
            <w:tcW w:w="1163" w:type="dxa"/>
          </w:tcPr>
          <w:p w:rsidR="00D76CE1" w:rsidRPr="00D978D7" w:rsidRDefault="00D76CE1" w:rsidP="00D978D7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870" w:type="dxa"/>
          </w:tcPr>
          <w:p w:rsidR="00D76CE1" w:rsidRDefault="00D76CE1" w:rsidP="00F432EA">
            <w:pPr>
              <w:jc w:val="center"/>
            </w:pPr>
            <w:r>
              <w:t>16 02 14</w:t>
            </w:r>
          </w:p>
        </w:tc>
        <w:tc>
          <w:tcPr>
            <w:tcW w:w="6323" w:type="dxa"/>
          </w:tcPr>
          <w:p w:rsidR="00D76CE1" w:rsidRDefault="00D76CE1" w:rsidP="00F432EA">
            <w:pPr>
              <w:jc w:val="center"/>
            </w:pPr>
            <w:r>
              <w:t xml:space="preserve">Излязло от употреба оборудване, различно от </w:t>
            </w:r>
            <w:r w:rsidR="00F432EA">
              <w:t>упоменатото</w:t>
            </w:r>
            <w:r>
              <w:t xml:space="preserve"> кодове от 16 02 09 до 16 02 13</w:t>
            </w:r>
          </w:p>
        </w:tc>
      </w:tr>
      <w:tr w:rsidR="00D76CE1" w:rsidRPr="00D978D7" w:rsidTr="00D978D7">
        <w:trPr>
          <w:cantSplit/>
          <w:trHeight w:val="137"/>
        </w:trPr>
        <w:tc>
          <w:tcPr>
            <w:tcW w:w="1163" w:type="dxa"/>
          </w:tcPr>
          <w:p w:rsidR="00D76CE1" w:rsidRPr="00D978D7" w:rsidRDefault="00D76CE1" w:rsidP="00D978D7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870" w:type="dxa"/>
          </w:tcPr>
          <w:p w:rsidR="00D76CE1" w:rsidRDefault="00D76CE1" w:rsidP="00F432EA">
            <w:pPr>
              <w:jc w:val="center"/>
            </w:pPr>
            <w:r>
              <w:t>16 06 01*</w:t>
            </w:r>
          </w:p>
        </w:tc>
        <w:tc>
          <w:tcPr>
            <w:tcW w:w="6323" w:type="dxa"/>
          </w:tcPr>
          <w:p w:rsidR="00D76CE1" w:rsidRDefault="00D76CE1" w:rsidP="00F432EA">
            <w:pPr>
              <w:jc w:val="center"/>
            </w:pPr>
            <w:r>
              <w:t>Оловни акумулатори, получени от ИУМПС</w:t>
            </w:r>
          </w:p>
        </w:tc>
      </w:tr>
      <w:tr w:rsidR="00F432EA" w:rsidRPr="00D978D7" w:rsidTr="00D978D7">
        <w:trPr>
          <w:cantSplit/>
          <w:trHeight w:val="137"/>
        </w:trPr>
        <w:tc>
          <w:tcPr>
            <w:tcW w:w="1163" w:type="dxa"/>
          </w:tcPr>
          <w:p w:rsidR="00F432EA" w:rsidRPr="00D978D7" w:rsidRDefault="00F432EA" w:rsidP="00D978D7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870" w:type="dxa"/>
          </w:tcPr>
          <w:p w:rsidR="00F432EA" w:rsidRDefault="00F432EA" w:rsidP="00F432EA">
            <w:pPr>
              <w:jc w:val="center"/>
            </w:pPr>
            <w:r w:rsidRPr="00F432EA">
              <w:t>19 10 01</w:t>
            </w:r>
          </w:p>
        </w:tc>
        <w:tc>
          <w:tcPr>
            <w:tcW w:w="6323" w:type="dxa"/>
          </w:tcPr>
          <w:p w:rsidR="00F432EA" w:rsidRPr="00F432EA" w:rsidRDefault="00F432EA" w:rsidP="00F432EA">
            <w:pPr>
              <w:jc w:val="center"/>
            </w:pPr>
            <w:r>
              <w:t>Отпадъци от желязо и стомана</w:t>
            </w:r>
          </w:p>
        </w:tc>
      </w:tr>
      <w:tr w:rsidR="00F432EA" w:rsidRPr="00D978D7" w:rsidTr="00D978D7">
        <w:trPr>
          <w:cantSplit/>
          <w:trHeight w:val="137"/>
        </w:trPr>
        <w:tc>
          <w:tcPr>
            <w:tcW w:w="1163" w:type="dxa"/>
          </w:tcPr>
          <w:p w:rsidR="00F432EA" w:rsidRPr="00D978D7" w:rsidRDefault="00F432EA" w:rsidP="00D978D7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870" w:type="dxa"/>
          </w:tcPr>
          <w:p w:rsidR="00F432EA" w:rsidRDefault="00F432EA" w:rsidP="00F432EA">
            <w:pPr>
              <w:jc w:val="center"/>
            </w:pPr>
            <w:r w:rsidRPr="00F432EA">
              <w:t>19 10 02</w:t>
            </w:r>
          </w:p>
        </w:tc>
        <w:tc>
          <w:tcPr>
            <w:tcW w:w="6323" w:type="dxa"/>
          </w:tcPr>
          <w:p w:rsidR="00F432EA" w:rsidRDefault="00F432EA" w:rsidP="00F432EA">
            <w:pPr>
              <w:jc w:val="center"/>
            </w:pPr>
            <w:r w:rsidRPr="00F432EA">
              <w:t>отпадъци от цветни метали</w:t>
            </w:r>
          </w:p>
        </w:tc>
      </w:tr>
      <w:tr w:rsidR="00F432EA" w:rsidRPr="00D978D7" w:rsidTr="00D978D7">
        <w:trPr>
          <w:cantSplit/>
          <w:trHeight w:val="137"/>
        </w:trPr>
        <w:tc>
          <w:tcPr>
            <w:tcW w:w="1163" w:type="dxa"/>
          </w:tcPr>
          <w:p w:rsidR="00F432EA" w:rsidRPr="00D978D7" w:rsidRDefault="00F432EA" w:rsidP="00D978D7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870" w:type="dxa"/>
          </w:tcPr>
          <w:p w:rsidR="00F432EA" w:rsidRDefault="00F432EA" w:rsidP="00F432EA">
            <w:pPr>
              <w:jc w:val="center"/>
            </w:pPr>
            <w:r w:rsidRPr="00F432EA">
              <w:t>19 12 01</w:t>
            </w:r>
          </w:p>
        </w:tc>
        <w:tc>
          <w:tcPr>
            <w:tcW w:w="6323" w:type="dxa"/>
          </w:tcPr>
          <w:p w:rsidR="00F432EA" w:rsidRDefault="00F432EA" w:rsidP="00F432EA">
            <w:pPr>
              <w:jc w:val="center"/>
            </w:pPr>
            <w:r w:rsidRPr="00F432EA">
              <w:t>хартия и картон</w:t>
            </w:r>
          </w:p>
        </w:tc>
      </w:tr>
      <w:tr w:rsidR="00F432EA" w:rsidRPr="00D978D7" w:rsidTr="00D978D7">
        <w:trPr>
          <w:cantSplit/>
          <w:trHeight w:val="137"/>
        </w:trPr>
        <w:tc>
          <w:tcPr>
            <w:tcW w:w="1163" w:type="dxa"/>
          </w:tcPr>
          <w:p w:rsidR="00F432EA" w:rsidRPr="00D978D7" w:rsidRDefault="00F432EA" w:rsidP="00D978D7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870" w:type="dxa"/>
          </w:tcPr>
          <w:p w:rsidR="00F432EA" w:rsidRDefault="00F432EA" w:rsidP="00F432EA">
            <w:pPr>
              <w:jc w:val="center"/>
            </w:pPr>
            <w:r w:rsidRPr="00F432EA">
              <w:t>19 12 02</w:t>
            </w:r>
          </w:p>
        </w:tc>
        <w:tc>
          <w:tcPr>
            <w:tcW w:w="6323" w:type="dxa"/>
          </w:tcPr>
          <w:p w:rsidR="00F432EA" w:rsidRDefault="00F432EA" w:rsidP="00F432EA">
            <w:pPr>
              <w:jc w:val="center"/>
            </w:pPr>
            <w:r>
              <w:t>Черни метали</w:t>
            </w:r>
          </w:p>
        </w:tc>
      </w:tr>
      <w:tr w:rsidR="00F432EA" w:rsidRPr="00D978D7" w:rsidTr="00D978D7">
        <w:trPr>
          <w:cantSplit/>
          <w:trHeight w:val="137"/>
        </w:trPr>
        <w:tc>
          <w:tcPr>
            <w:tcW w:w="1163" w:type="dxa"/>
          </w:tcPr>
          <w:p w:rsidR="00F432EA" w:rsidRPr="00D978D7" w:rsidRDefault="00F432EA" w:rsidP="00D978D7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870" w:type="dxa"/>
          </w:tcPr>
          <w:p w:rsidR="00F432EA" w:rsidRDefault="00F432EA" w:rsidP="00F432EA">
            <w:pPr>
              <w:jc w:val="center"/>
            </w:pPr>
            <w:r w:rsidRPr="00F432EA">
              <w:t>19 12 03</w:t>
            </w:r>
          </w:p>
        </w:tc>
        <w:tc>
          <w:tcPr>
            <w:tcW w:w="6323" w:type="dxa"/>
          </w:tcPr>
          <w:p w:rsidR="00F432EA" w:rsidRDefault="00F432EA" w:rsidP="00F432EA">
            <w:pPr>
              <w:jc w:val="center"/>
            </w:pPr>
            <w:r>
              <w:t>Цветни метали</w:t>
            </w:r>
          </w:p>
        </w:tc>
      </w:tr>
    </w:tbl>
    <w:p w:rsidR="00D978D7" w:rsidRDefault="00D978D7" w:rsidP="00EA2BFC"/>
    <w:p w:rsidR="00F432EA" w:rsidRDefault="00F432EA" w:rsidP="00F432EA">
      <w:r>
        <w:t>За всеки образуван отпадък от дейността на площадката, съгласно Наредба № 2 за класификация на отпадъците, генераторът ще представи в РИОСВ – Пловдив попълнен работен лист за класификация на отпадъците по приложение № 5 в два екземпляра с определен шестцифрен код на отпадъка. Всички генерирани отпадъци по време на експлоатацията на площадката ще се събират разделно и предават за по-нататъшно последващо оползотворяване или обезвреждане на фирми, притежаващи разрешение за дейности със същите. Смесените битови отпадъци ще се събират в контейнер и след това ще се извозват от специализирана фирма за дейности с битови отпадъци. Останалите отпадъци ще се образуват вследствие механичното третиране на отпадъци на площадката.</w:t>
      </w:r>
    </w:p>
    <w:p w:rsidR="00EC565D" w:rsidRPr="00EC565D" w:rsidRDefault="00EC565D" w:rsidP="00EC565D">
      <w:pPr>
        <w:rPr>
          <w:b/>
          <w:u w:val="single"/>
        </w:rPr>
      </w:pPr>
      <w:r w:rsidRPr="00EC565D">
        <w:rPr>
          <w:b/>
          <w:u w:val="single"/>
        </w:rPr>
        <w:t>д) замърсяване и вредно въздействие; дискомфорт на околната среда;</w:t>
      </w:r>
    </w:p>
    <w:p w:rsidR="00EC565D" w:rsidRDefault="00EC565D" w:rsidP="00EC565D">
      <w:r>
        <w:t>Реализирането на ИП не е свързано със замърсяване на компонентите на околната среда – отделяне на емисии на вредни вещества в атмосферния въздух, замърсяване и/или увреждане на почвата, земни недра, ландшафт, биологичното разнообразие и неговите елементи. Незначителни по своя дял неорганизирани прахови емисии ще се наблюдават по време на товаро-разтоварните дейности и движението на МПС – до площадката за третиране на отпадъци и при транспортиране на готовата продукция. Дискомфорт у населението в най-близко отстоящите сгради няма да се наблюдава – граничните стойности на показателите на шум от работа на оборудването ще са в допустимите норми. От дейностите, извършвани на площадката, не се очаква замърсяване на околната среда и дискомфорт. Оползотворяването на отпадъци пряко ще допринесе за намаляване използването на изчерпаеми ресурси.</w:t>
      </w:r>
    </w:p>
    <w:p w:rsidR="00EC565D" w:rsidRPr="00EC565D" w:rsidRDefault="00EC565D" w:rsidP="00EC565D">
      <w:pPr>
        <w:rPr>
          <w:b/>
          <w:u w:val="single"/>
        </w:rPr>
      </w:pPr>
      <w:r w:rsidRPr="00EC565D">
        <w:rPr>
          <w:b/>
          <w:u w:val="single"/>
        </w:rPr>
        <w:t>е) риск от големи аварии и/или бедствия, които са свързани с инвестиционното</w:t>
      </w:r>
      <w:r>
        <w:rPr>
          <w:b/>
          <w:u w:val="single"/>
        </w:rPr>
        <w:t xml:space="preserve"> </w:t>
      </w:r>
      <w:r w:rsidRPr="00EC565D">
        <w:rPr>
          <w:b/>
          <w:u w:val="single"/>
        </w:rPr>
        <w:t>предложение;</w:t>
      </w:r>
    </w:p>
    <w:p w:rsidR="00EC565D" w:rsidRDefault="00EC565D" w:rsidP="00EC565D">
      <w:r>
        <w:t xml:space="preserve">Инвестиционното предложение не попада в обхвата на чл. 103 от Глава седма на Закона за опазване на околната среда и не се класифицира като предприятие и/или съоръжение с висок и/или нисък рисков потенциал. Събирането на производствени и опасни отпадъци ще се извършва при условията на максимална сигурност и безопасност от квалифициран и редовно инструктиран персонал. </w:t>
      </w:r>
    </w:p>
    <w:p w:rsidR="00EC565D" w:rsidRPr="00EC565D" w:rsidRDefault="00EC565D" w:rsidP="00EC565D">
      <w:pPr>
        <w:rPr>
          <w:b/>
          <w:u w:val="single"/>
        </w:rPr>
      </w:pPr>
      <w:r w:rsidRPr="00EC565D">
        <w:rPr>
          <w:b/>
          <w:u w:val="single"/>
        </w:rPr>
        <w:t> Природни бедствия</w:t>
      </w:r>
    </w:p>
    <w:p w:rsidR="00EC565D" w:rsidRDefault="00EC565D" w:rsidP="00EC565D">
      <w:r>
        <w:t>За осигуряване на бърза и компетентна намеса от страна на персонала на дружеството е</w:t>
      </w:r>
    </w:p>
    <w:p w:rsidR="00EC565D" w:rsidRDefault="00EC565D" w:rsidP="00EC565D">
      <w:r>
        <w:t>предвидено:</w:t>
      </w:r>
    </w:p>
    <w:p w:rsidR="00EC565D" w:rsidRDefault="00EC565D" w:rsidP="00EC565D">
      <w:r>
        <w:t>o Поставяне на видно място на инструкции за безопасност на площадката, на която ще се извършва дейността;</w:t>
      </w:r>
    </w:p>
    <w:p w:rsidR="00EC565D" w:rsidRDefault="00EC565D" w:rsidP="00EC565D">
      <w:r>
        <w:lastRenderedPageBreak/>
        <w:t>o Задължително обучение на персонала по отношение на дейностите и рисковете от инциденти и периодично повишаване квалификацията на същия.</w:t>
      </w:r>
    </w:p>
    <w:p w:rsidR="00EC565D" w:rsidRPr="00EC565D" w:rsidRDefault="00EC565D" w:rsidP="00EC565D">
      <w:r>
        <w:t xml:space="preserve">o организация на дейностите по събиране и съхраняване на отпадъците и на мерките за опазване </w:t>
      </w:r>
      <w:r w:rsidRPr="00EC565D">
        <w:t>на околната среда – за всяко отделно работно място;</w:t>
      </w:r>
    </w:p>
    <w:p w:rsidR="00EC565D" w:rsidRDefault="00EC565D" w:rsidP="00EC565D">
      <w:pPr>
        <w:rPr>
          <w:b/>
          <w:u w:val="single"/>
        </w:rPr>
      </w:pPr>
      <w:r w:rsidRPr="00EC565D">
        <w:rPr>
          <w:b/>
          <w:u w:val="single"/>
        </w:rPr>
        <w:t> Разливи</w:t>
      </w:r>
    </w:p>
    <w:p w:rsidR="00EC565D" w:rsidRDefault="00EC565D" w:rsidP="00EC565D">
      <w:r w:rsidRPr="00EC565D">
        <w:t>При разлив на масло ще се използват сорбенти за ограничаване замърсяването на околната среда.</w:t>
      </w:r>
      <w:r>
        <w:t xml:space="preserve"> </w:t>
      </w:r>
      <w:r w:rsidRPr="00EC565D">
        <w:t>Замърсяването се отстранява от персонала на дружеството, притежаващ необходимата</w:t>
      </w:r>
      <w:r>
        <w:t xml:space="preserve"> кв</w:t>
      </w:r>
      <w:r w:rsidRPr="00EC565D">
        <w:t>алификация за това.</w:t>
      </w:r>
      <w:r>
        <w:t xml:space="preserve"> </w:t>
      </w:r>
      <w:r w:rsidRPr="00EC565D">
        <w:t>При възникване на ситуация за неприемливо замърсяване на територията на фирмената площадка</w:t>
      </w:r>
      <w:r>
        <w:t xml:space="preserve"> </w:t>
      </w:r>
      <w:r w:rsidRPr="00EC565D">
        <w:t>отговорникът по управление на дейностите с отпадъците уведомява управителя, който от своя</w:t>
      </w:r>
      <w:r>
        <w:t xml:space="preserve"> </w:t>
      </w:r>
      <w:r w:rsidRPr="00EC565D">
        <w:t>страна уведомява съответния контролен/компетентен орган.</w:t>
      </w:r>
    </w:p>
    <w:p w:rsidR="00CF57BC" w:rsidRPr="00CF57BC" w:rsidRDefault="00CF57BC" w:rsidP="00CF57BC">
      <w:pPr>
        <w:rPr>
          <w:b/>
          <w:u w:val="single"/>
        </w:rPr>
      </w:pPr>
      <w:r w:rsidRPr="00CF57BC">
        <w:rPr>
          <w:b/>
          <w:u w:val="single"/>
        </w:rPr>
        <w:t> Пожари</w:t>
      </w:r>
    </w:p>
    <w:p w:rsidR="00EC565D" w:rsidRDefault="00CF57BC" w:rsidP="00CF57BC">
      <w:r>
        <w:t>Предвид характера на съществуващото производство (доставени отпадъци, производствен процес и съхраняване на третирани отпадъци) на територията на площадката, както и в непосредствена близост до нея, е забранено паленето на огън. При възникването на пожар на площадката ще се използва пясък и наличните пожарогасители. При невъзможност за справяне със ситуацията отговорникът на площадката уведомява управителя на дружеството, РС ПАБ и РИОСВ – Пловдив.</w:t>
      </w:r>
    </w:p>
    <w:p w:rsidR="00CF57BC" w:rsidRDefault="00CF57BC" w:rsidP="00CF57BC">
      <w:r w:rsidRPr="00813682">
        <w:rPr>
          <w:b/>
          <w:u w:val="single"/>
        </w:rPr>
        <w:t>ж) рисковете за човешкото здраве поради неблагоприятно въздействие върху факторите на</w:t>
      </w:r>
      <w:r w:rsidR="00813682">
        <w:rPr>
          <w:b/>
          <w:u w:val="single"/>
        </w:rPr>
        <w:t xml:space="preserve"> </w:t>
      </w:r>
      <w:r w:rsidRPr="00813682">
        <w:rPr>
          <w:b/>
          <w:u w:val="single"/>
        </w:rPr>
        <w:t>жизнената среда по смисъла на § 1, т. 12 от допълнителните разпоредби на Закона за</w:t>
      </w:r>
      <w:r w:rsidR="00813682">
        <w:rPr>
          <w:b/>
          <w:u w:val="single"/>
        </w:rPr>
        <w:t xml:space="preserve"> </w:t>
      </w:r>
      <w:r w:rsidRPr="00813682">
        <w:rPr>
          <w:b/>
          <w:u w:val="single"/>
        </w:rPr>
        <w:t>здравето</w:t>
      </w:r>
      <w:r>
        <w:t>.</w:t>
      </w:r>
    </w:p>
    <w:p w:rsidR="00CF57BC" w:rsidRDefault="00CF57BC" w:rsidP="00CF57BC">
      <w:r>
        <w:t>По смисъла на § 1, т. 12 от допълнителните разпоредби на Закона за здравето (Обн. ДВ. бр.70 от</w:t>
      </w:r>
      <w:r w:rsidR="00813682">
        <w:t xml:space="preserve"> </w:t>
      </w:r>
      <w:r>
        <w:t>10 Август 2004 г., изм. и доп. ДВ. бр.102 от 22 Декември 2017 г.) „Факторите на жизнената среда”</w:t>
      </w:r>
      <w:r w:rsidR="00813682">
        <w:t xml:space="preserve"> </w:t>
      </w:r>
      <w:r>
        <w:t>са:</w:t>
      </w:r>
    </w:p>
    <w:p w:rsidR="00CF57BC" w:rsidRDefault="00CF57BC" w:rsidP="00CF57BC">
      <w:r>
        <w:t>а) води, предназначени за питейно-битови нужди;</w:t>
      </w:r>
    </w:p>
    <w:p w:rsidR="00CF57BC" w:rsidRDefault="00CF57BC" w:rsidP="00CF57BC">
      <w:r>
        <w:t>б) води, предназначени за къпане;</w:t>
      </w:r>
    </w:p>
    <w:p w:rsidR="00CF57BC" w:rsidRDefault="00CF57BC" w:rsidP="00CF57BC">
      <w:r>
        <w:t>в) минерални води, предназначени за пиене или за използване за профилактични, лечебни</w:t>
      </w:r>
    </w:p>
    <w:p w:rsidR="00CF57BC" w:rsidRDefault="00CF57BC" w:rsidP="00CF57BC">
      <w:r>
        <w:t>или за хигиенни нужди;</w:t>
      </w:r>
    </w:p>
    <w:p w:rsidR="00CF57BC" w:rsidRDefault="00CF57BC" w:rsidP="00CF57BC">
      <w:r>
        <w:t>г) шум и вибрации в жилищни, обществени сгради и урбанизирани територии;</w:t>
      </w:r>
    </w:p>
    <w:p w:rsidR="00CF57BC" w:rsidRDefault="00CF57BC" w:rsidP="00CF57BC">
      <w:r>
        <w:t>д) йонизиращи лъчения в жилищните, производствените и обществените сгради;</w:t>
      </w:r>
    </w:p>
    <w:p w:rsidR="00CF57BC" w:rsidRDefault="00CF57BC" w:rsidP="00CF57BC">
      <w:r>
        <w:t xml:space="preserve">е) </w:t>
      </w:r>
      <w:r w:rsidR="00813682">
        <w:t>не йонизиращи</w:t>
      </w:r>
      <w:r>
        <w:t xml:space="preserve"> лъчения в жилищните, производствените, обществените сгради и</w:t>
      </w:r>
    </w:p>
    <w:p w:rsidR="00CF57BC" w:rsidRDefault="00CF57BC" w:rsidP="00CF57BC">
      <w:r>
        <w:t>урбанизираните територии;</w:t>
      </w:r>
    </w:p>
    <w:p w:rsidR="00CF57BC" w:rsidRDefault="00CF57BC" w:rsidP="00CF57BC">
      <w:r>
        <w:t>ж) химични фактори и биологични агенти в обектите с обществено предназначение;</w:t>
      </w:r>
    </w:p>
    <w:p w:rsidR="00CF57BC" w:rsidRDefault="00CF57BC" w:rsidP="00CF57BC">
      <w:r>
        <w:t>з) курортни ресурси;</w:t>
      </w:r>
    </w:p>
    <w:p w:rsidR="00CF57BC" w:rsidRDefault="00CF57BC" w:rsidP="00CF57BC">
      <w:r>
        <w:t>и) въздух.</w:t>
      </w:r>
    </w:p>
    <w:p w:rsidR="00813682" w:rsidRPr="00813682" w:rsidRDefault="00813682" w:rsidP="00813682">
      <w:pPr>
        <w:rPr>
          <w:b/>
          <w:i/>
        </w:rPr>
      </w:pPr>
      <w:r>
        <w:rPr>
          <w:b/>
          <w:i/>
        </w:rPr>
        <w:t xml:space="preserve"> </w:t>
      </w:r>
      <w:r w:rsidRPr="00813682">
        <w:rPr>
          <w:b/>
          <w:i/>
        </w:rPr>
        <w:t>По-долу са разгледани потенциалните неблагоприятни въздействия върху факторите на жизнената</w:t>
      </w:r>
      <w:r>
        <w:rPr>
          <w:b/>
          <w:i/>
        </w:rPr>
        <w:t xml:space="preserve"> </w:t>
      </w:r>
      <w:r w:rsidRPr="00813682">
        <w:rPr>
          <w:b/>
          <w:i/>
        </w:rPr>
        <w:t>среда и рисковете за човешкото здраве.</w:t>
      </w:r>
    </w:p>
    <w:p w:rsidR="00813682" w:rsidRDefault="00813682" w:rsidP="00813682">
      <w:r>
        <w:t xml:space="preserve">В близост до площадката няма води, които се използват за питейно-битово водоснабдяване или минерални води. Площадката не попада в обхвата на пояс I или пояс II на санитарно-охранителни зони на водоизточниците и съоръженията за питейно-битово водоснабдяване и около водоизточниците на минерални води, използвани за лечебни, профилактични, питейни и хигиенни нужди. </w:t>
      </w:r>
    </w:p>
    <w:p w:rsidR="00813682" w:rsidRPr="00813682" w:rsidRDefault="00813682" w:rsidP="00813682">
      <w:pPr>
        <w:rPr>
          <w:b/>
          <w:i/>
        </w:rPr>
      </w:pPr>
      <w:r w:rsidRPr="00813682">
        <w:rPr>
          <w:b/>
          <w:i/>
        </w:rPr>
        <w:t>Води, предназначени за къпане;</w:t>
      </w:r>
    </w:p>
    <w:p w:rsidR="00813682" w:rsidRDefault="00813682" w:rsidP="00813682">
      <w:r>
        <w:t>Инвестиционното предложение не е свързано с въздействие върху води, предназначени за къпане.</w:t>
      </w:r>
    </w:p>
    <w:p w:rsidR="00813682" w:rsidRPr="00813682" w:rsidRDefault="00813682" w:rsidP="00813682">
      <w:pPr>
        <w:rPr>
          <w:b/>
          <w:i/>
        </w:rPr>
      </w:pPr>
      <w:r w:rsidRPr="00813682">
        <w:rPr>
          <w:b/>
          <w:i/>
        </w:rPr>
        <w:lastRenderedPageBreak/>
        <w:t>Минерални води, предназначени за пиене или за използване за профилактични, лечебни или за</w:t>
      </w:r>
      <w:r>
        <w:rPr>
          <w:b/>
          <w:i/>
        </w:rPr>
        <w:t xml:space="preserve"> </w:t>
      </w:r>
      <w:r w:rsidRPr="00813682">
        <w:rPr>
          <w:b/>
          <w:i/>
        </w:rPr>
        <w:t>хигиенни нужди;</w:t>
      </w:r>
    </w:p>
    <w:p w:rsidR="00813682" w:rsidRDefault="00813682" w:rsidP="00813682">
      <w:r>
        <w:t>Площадката не попада в обхвата на пояс I, II или III на санитарно-охранителни зони на водоизточниците и съоръженията за питейно-битово водоснабдяване и около водоизточниците на минерални води, използвани за лечебни, профилактични, питейни и хигиенни нужди.</w:t>
      </w:r>
    </w:p>
    <w:p w:rsidR="00813682" w:rsidRPr="00813682" w:rsidRDefault="00813682" w:rsidP="00813682">
      <w:pPr>
        <w:rPr>
          <w:b/>
          <w:i/>
        </w:rPr>
      </w:pPr>
      <w:r w:rsidRPr="00813682">
        <w:rPr>
          <w:b/>
          <w:i/>
        </w:rPr>
        <w:t>Шум и вибрации в жилищни, обществени сгради и урбанизирани територии;</w:t>
      </w:r>
    </w:p>
    <w:p w:rsidR="00813682" w:rsidRDefault="00813682" w:rsidP="00813682">
      <w:r>
        <w:t xml:space="preserve">Показателите за шум и граничните стойности са регламентирани с Наредба №6 от 26 юни 2006 г. за показателите за шум в околната среда, отчитащи степента на дискомфорт през различните части на денонощието, граничните стойности на показателите за шум в околната среда, методите за оценка на стойностите на показателите за шум и на вредните ефекти от шума върху здравето на населението (Обн. ДВ. Бр.58 от 18 Юли 2006 г.), издадена от Министерство на здравеопазването и </w:t>
      </w:r>
      <w:r w:rsidRPr="00813682">
        <w:t>Министерство на околната среда и водите.</w:t>
      </w:r>
      <w:r>
        <w:t xml:space="preserve"> На територията и в близост до инвестиционното намерение няма обекти подлежащи на здравна защита, поради което не съществува и риск за човешкото здраве.</w:t>
      </w:r>
    </w:p>
    <w:p w:rsidR="00813682" w:rsidRPr="00813682" w:rsidRDefault="00813682" w:rsidP="00813682">
      <w:pPr>
        <w:rPr>
          <w:b/>
          <w:i/>
        </w:rPr>
      </w:pPr>
      <w:r w:rsidRPr="00813682">
        <w:rPr>
          <w:b/>
          <w:i/>
        </w:rPr>
        <w:t>Йонизиращи лъчения в жилищните, производствените и обществените сгради;</w:t>
      </w:r>
    </w:p>
    <w:p w:rsidR="00813682" w:rsidRDefault="00813682" w:rsidP="00813682">
      <w:r>
        <w:t>Характерът на ИП не попада в обхвата на обекти с източници на йонизиращи лъчения (алфа- и бета-частиците, гама-лъчите, електроните, позитроните, протоните, рентгеновите лъчи, неутроните, тежките йони и др. естествени и изкуствени радиоактивни източници). Не йонизиращи лъчения в жилищните, производствените, обществените сгради и урбанизираните територии; Характерът на ИП не попада в обхвата на обекти с източници на не йонизиращи лъчения (съоръжения, проектирани за предаване на радиосигнали – базови станции на мобилните оператори и радиопредавателни кули).</w:t>
      </w:r>
    </w:p>
    <w:p w:rsidR="00813682" w:rsidRPr="00813682" w:rsidRDefault="00813682" w:rsidP="00813682">
      <w:pPr>
        <w:rPr>
          <w:b/>
          <w:i/>
        </w:rPr>
      </w:pPr>
      <w:r w:rsidRPr="00813682">
        <w:rPr>
          <w:b/>
          <w:i/>
        </w:rPr>
        <w:t>Химични фактори и биологични агенти в обектите с обществено предназначение;</w:t>
      </w:r>
    </w:p>
    <w:p w:rsidR="00813682" w:rsidRDefault="00813682" w:rsidP="00813682">
      <w:r>
        <w:t>Неблагоприятно въздействие върху фактор на жизнената среда „химични фактори и биологични агенти, в обекти с обществена предназначение” няма, тъй като ИП няма да се реализира в обекти с</w:t>
      </w:r>
      <w:r w:rsidRPr="00813682">
        <w:t xml:space="preserve"> </w:t>
      </w:r>
      <w:r>
        <w:t xml:space="preserve">обществено предназначение, нито площадката е в близост до такива обекти, поради което не съществува и риск за човешкото здраве. </w:t>
      </w:r>
    </w:p>
    <w:p w:rsidR="00813682" w:rsidRPr="00813682" w:rsidRDefault="00813682" w:rsidP="00813682">
      <w:pPr>
        <w:rPr>
          <w:b/>
          <w:i/>
        </w:rPr>
      </w:pPr>
      <w:r w:rsidRPr="00813682">
        <w:rPr>
          <w:b/>
          <w:i/>
        </w:rPr>
        <w:t>Курортни ресурси;</w:t>
      </w:r>
    </w:p>
    <w:p w:rsidR="00813682" w:rsidRDefault="00813682" w:rsidP="00813682">
      <w:r>
        <w:t>Неблагоприятно въздействие върху фактор на жизнената среда „курортни ресурси” няма, поради което не съществува и риск за човешкото здраве.</w:t>
      </w:r>
    </w:p>
    <w:p w:rsidR="00813682" w:rsidRPr="00813682" w:rsidRDefault="00813682" w:rsidP="00813682">
      <w:pPr>
        <w:rPr>
          <w:b/>
          <w:i/>
        </w:rPr>
      </w:pPr>
      <w:r w:rsidRPr="00813682">
        <w:rPr>
          <w:b/>
          <w:i/>
        </w:rPr>
        <w:t>Въздух</w:t>
      </w:r>
    </w:p>
    <w:p w:rsidR="00813682" w:rsidRDefault="00813682" w:rsidP="00813682">
      <w:r>
        <w:t xml:space="preserve">Не се очаква реализирането на инвестиционното предложение да окаже негативно влияние върху качеството на атмосферния въздух в района. Биха могли да се очакват неорганизирани емисии от Прахови частици от движението на превозни средства по площадката, извършващи транспорта на отпадъците, но основно през летните месеци и в случай, че времето е сухо в продължителен период от време. За намаляване на неорганизираните прахови емисии, ще се извършва периодично оросяване при необходимост, както и почистване на площадката. </w:t>
      </w:r>
    </w:p>
    <w:p w:rsidR="00813682" w:rsidRPr="00813682" w:rsidRDefault="00813682" w:rsidP="00813682">
      <w:pPr>
        <w:rPr>
          <w:b/>
          <w:u w:val="single"/>
        </w:rPr>
      </w:pPr>
      <w:r w:rsidRPr="00813682">
        <w:rPr>
          <w:b/>
          <w:u w:val="single"/>
        </w:rPr>
        <w:t>2. Местоположение на площадката, включително необходима площ за временни</w:t>
      </w:r>
    </w:p>
    <w:p w:rsidR="00813682" w:rsidRDefault="00813682" w:rsidP="00813682">
      <w:pPr>
        <w:rPr>
          <w:b/>
          <w:u w:val="single"/>
        </w:rPr>
      </w:pPr>
      <w:r w:rsidRPr="00813682">
        <w:rPr>
          <w:b/>
          <w:u w:val="single"/>
        </w:rPr>
        <w:t>дейности по време на строителството.</w:t>
      </w:r>
    </w:p>
    <w:p w:rsidR="00813682" w:rsidRDefault="00813682" w:rsidP="00813682">
      <w:r w:rsidRPr="00813682">
        <w:rPr>
          <w:b/>
          <w:u w:val="single"/>
        </w:rPr>
        <w:t xml:space="preserve">Площадката се намира в гр. Стамболийски, община Стамболийски, област Пловдив, в района на </w:t>
      </w:r>
      <w:r w:rsidRPr="00813682">
        <w:t>ЖП гара Стамболийски / част от ПИ с идентификатор 51980.511.1. по КК на гр. Стамболийски / с площ 1673,00 кв.м., от която открита площ №1 – 1580,00 кв.м. за складиране на отпадъци то черни и цветни метали, открита площ №2 – 30,00кв.м за поставяне на автокантар и сграда с идентификатор 51980.511.1.2. – 63,00 кв.м за офис, при граници за:</w:t>
      </w:r>
      <w:r>
        <w:t xml:space="preserve"> </w:t>
      </w:r>
    </w:p>
    <w:p w:rsidR="00813682" w:rsidRPr="00813682" w:rsidRDefault="00813682" w:rsidP="00813682">
      <w:r w:rsidRPr="00813682">
        <w:lastRenderedPageBreak/>
        <w:t>- открита площ №1 – 1580,00 кв.м за складиране на черни и цветни метали: изток – на 30,00кв.м от открита площ №2 и сграда с идентификатор 51980.511.1.2.; запад – свободни площи от ПИ с идентификатор 51980.511.1; север – на 1,50 м от подкранов път и юг – на 2,20 м от коловоз ГЗ</w:t>
      </w:r>
    </w:p>
    <w:p w:rsidR="00813682" w:rsidRPr="00813682" w:rsidRDefault="00813682" w:rsidP="00813682">
      <w:r w:rsidRPr="00813682">
        <w:t>- открита площ №2 – 30,00кв.м за поставяне на автокантар: изток – на 3,45м от ограда; запад – на 30,00м от открита площ №1; север – на 1,80м от сграда с идентификатор 51980.511.1.2. и юг – свободни площи от ПИс идентификатор 51980.511.1.</w:t>
      </w:r>
    </w:p>
    <w:p w:rsidR="00813682" w:rsidRPr="00813682" w:rsidRDefault="00813682" w:rsidP="00813682">
      <w:r w:rsidRPr="00813682">
        <w:t>- сграда с идентификатор 51980.511.2. – 63,00 кв.м за офис; изток – на 3,45 м от ограда; запад – на 30,00м от открита площ №1; север – на 12,00 м от мантинела и юг – на 1,80 м от открита площ №2</w:t>
      </w:r>
    </w:p>
    <w:p w:rsidR="00813682" w:rsidRDefault="00813682" w:rsidP="00813682">
      <w:r w:rsidRPr="00813682">
        <w:t>Имотът е собственост на „Национална Компания Железопътна Инфраструктура“, „Айрън – СР“ ще използва 1673 кв.м. от общата площ, съгласно сключен договор за наем от 12.11.2020 год.</w:t>
      </w:r>
    </w:p>
    <w:p w:rsidR="00813682" w:rsidRDefault="003B6BA8" w:rsidP="003B6BA8">
      <w:r>
        <w:t>Не се предвижда ново строителство и използването на допълнителни площи за временни дейности по време на строителство.</w:t>
      </w:r>
    </w:p>
    <w:p w:rsidR="003B6BA8" w:rsidRDefault="003B6BA8" w:rsidP="003B6BA8">
      <w:pPr>
        <w:rPr>
          <w:b/>
          <w:u w:val="single"/>
        </w:rPr>
      </w:pPr>
      <w:r w:rsidRPr="003B6BA8">
        <w:rPr>
          <w:b/>
          <w:u w:val="single"/>
        </w:rPr>
        <w:t>3. Описание на основните процеси (по проспектни данни), капацитет, включително на</w:t>
      </w:r>
      <w:r>
        <w:rPr>
          <w:b/>
          <w:u w:val="single"/>
        </w:rPr>
        <w:t xml:space="preserve"> </w:t>
      </w:r>
      <w:r w:rsidRPr="003B6BA8">
        <w:rPr>
          <w:b/>
          <w:u w:val="single"/>
        </w:rPr>
        <w:t>съоръженията, в които се очаква да са налични опасни вещества от приложение № 3</w:t>
      </w:r>
      <w:r>
        <w:rPr>
          <w:b/>
          <w:u w:val="single"/>
        </w:rPr>
        <w:t xml:space="preserve"> </w:t>
      </w:r>
      <w:r w:rsidRPr="003B6BA8">
        <w:rPr>
          <w:b/>
          <w:u w:val="single"/>
        </w:rPr>
        <w:t>към ЗООС</w:t>
      </w:r>
    </w:p>
    <w:p w:rsidR="00B826FD" w:rsidRDefault="00B826FD" w:rsidP="00B826FD">
      <w:r w:rsidRPr="00B826FD">
        <w:t>За реализацията „Айрън – СР“ ЕООД ще ползва поземлен имот с идентификатор 51980.511.1. по КК на гр. Стамболийски. Имотът ще се ползва на база сключен договор за наем между ДП „Национална Компания Железопътна Инфраструктура“ и „Айрън – СР“ ЕООД, приложен към настоящото уведомление.</w:t>
      </w:r>
      <w:r>
        <w:t xml:space="preserve"> </w:t>
      </w:r>
      <w:r w:rsidRPr="00B826FD">
        <w:t xml:space="preserve">Площта на имота, в който ще се реализира инвестиционното намерение е </w:t>
      </w:r>
      <w:r w:rsidRPr="00B826FD">
        <w:rPr>
          <w:lang w:val="en-US"/>
        </w:rPr>
        <w:t>1673</w:t>
      </w:r>
      <w:r w:rsidRPr="00B826FD">
        <w:t xml:space="preserve"> кв. м, същият е с трайно непропусклива настилка, оградена с ограда. Осигурено е видеонаблюдение. Обособена е част за паркиране на камиони и техника. Площадката е с възможност за извършване на товаро-разтоварни дейности. Има изградени навеси и складове, където се извършва складирането на част от отпадъците. Площадката е обозначена с табела, на която е изписано името на оператора на площадката, лице за контакти, дейността, която ще се извършва на площадката със съответните отпадъци, както и работно време.</w:t>
      </w:r>
      <w:r>
        <w:t xml:space="preserve"> </w:t>
      </w:r>
      <w:r w:rsidRPr="00B826FD">
        <w:t>При експлоатацията на площадката се спазват специфичните изисквания за осъществяване на тези дейности в Закона за управление на отпадъците (ЗУО) и подзаконовите нормативни уредби.</w:t>
      </w:r>
      <w:r>
        <w:t xml:space="preserve"> Ще бъде снабдена със съдове за събиране, които да осигуряват високо ниво на защита на околната среда срещу разпиляване на отпадъците. Същата отговаря на изискванията на чл. 38, ал. 1 от ЗУО. Площта от площадката, където ще се извършват дейности с отпадъци (съхранение и третиране), както и подът на складовите помещения са изградени от плътна непропусклива повърхност. Предвидените основни участъци на площадката са съответно:</w:t>
      </w:r>
    </w:p>
    <w:p w:rsidR="00B826FD" w:rsidRDefault="00B826FD" w:rsidP="00B826FD">
      <w:r>
        <w:t>- зона за приемане на отпадъците;</w:t>
      </w:r>
    </w:p>
    <w:p w:rsidR="00B826FD" w:rsidRDefault="00B826FD" w:rsidP="00B826FD">
      <w:r>
        <w:t>- обслужваща зона (административно-битова);</w:t>
      </w:r>
    </w:p>
    <w:p w:rsidR="00B826FD" w:rsidRDefault="00B826FD" w:rsidP="00B826FD">
      <w:r>
        <w:t>- зона за извършване на дейности по предварителна обработка;</w:t>
      </w:r>
    </w:p>
    <w:p w:rsidR="00B826FD" w:rsidRDefault="00B826FD" w:rsidP="00B826FD">
      <w:r>
        <w:t>- складова зона за съхраняване на отпадъци;</w:t>
      </w:r>
    </w:p>
    <w:p w:rsidR="00B826FD" w:rsidRDefault="00B826FD" w:rsidP="00B826FD">
      <w:r>
        <w:t>За постъпилите и третираните количества отпадъци ще се води отчетност съгласно Наредба № 1 от 04.06.2014 г. за реда и образците, по които се предоставя информация за дейностите по отпадъците, както и реда за водене на публични регистри. Измерването и контролирането на количествата отпадъци ще се извършва в зоната за приемане на отпадъците, посредством измервателни устройства, като е наличен автокантар. За реализиране на инвестиционното предложение и по време на експлоатацията не се предвижда необходимост от извършване на изкопни и строителни работи, няма да се ползва взрив. На площадката е осигурено водоснабдяване по съществуващ водопровод, електрическо захранване по съществуващата електрическа инсталация, както и канализация за отвеждане на отпадъчните дъждовни и битово - фекални води.</w:t>
      </w:r>
    </w:p>
    <w:p w:rsidR="00B826FD" w:rsidRDefault="00B826FD" w:rsidP="00B826FD">
      <w:r>
        <w:t xml:space="preserve">Всички видове отпадъци, приемани на площадката ще се съхраняват в зависимост от техния произход, вид, състав и свойства – в контейнери и/или в обособени открити/закрити сектори с ясни </w:t>
      </w:r>
      <w:r>
        <w:lastRenderedPageBreak/>
        <w:t>надписи, до последващото им третиране или до предаването им на фирми, притежаващи разрешение за тяхното последващо оползотворяване или обезвреждане. На площадката ще са осигурени съдове за съхраняване на отпадъците, в т.ч. затворени контейнери, варели и бидони.</w:t>
      </w:r>
    </w:p>
    <w:p w:rsidR="00B826FD" w:rsidRDefault="00B826FD" w:rsidP="00B826FD">
      <w:r>
        <w:t xml:space="preserve">Съхраняването на метални опаковки, ИУМПС, ИУЕЕО, НУБА и ОЧЦМ, ще се извършва отделно, на обособени части на площадката. При последващо предаване на отпадъците от метални опаковки, ИУМПС, ИУЕЕО, НУБА и ОЧЦМ, както и отпадъците, получени в резултат на тяхното третиране ще се отчитат отделно с код и наименование съгласно Наредбата по чл. 3 от ЗУО за класификация на отпадъците. Площадката ще бъде поддържана в съответствие с изискванията на Приложение 2 от Наредба за изискванията за третиране и транспортиране на производствени отпадъци. </w:t>
      </w:r>
    </w:p>
    <w:p w:rsidR="00B826FD" w:rsidRDefault="00B826FD" w:rsidP="00B826FD">
      <w:r>
        <w:t>Видът (кодът и наименованието), количеството, произходът на отпадъците, които ще се съхраняват, които представляват предмет на настоящото уведомление, са посочени в следната таблица:</w:t>
      </w:r>
    </w:p>
    <w:tbl>
      <w:tblPr>
        <w:tblW w:w="9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1134"/>
        <w:gridCol w:w="1984"/>
        <w:gridCol w:w="2835"/>
        <w:gridCol w:w="1559"/>
        <w:gridCol w:w="1844"/>
      </w:tblGrid>
      <w:tr w:rsidR="0029322F" w:rsidRPr="00022050" w:rsidTr="0029322F">
        <w:trPr>
          <w:cantSplit/>
          <w:trHeight w:val="285"/>
          <w:jc w:val="center"/>
        </w:trPr>
        <w:tc>
          <w:tcPr>
            <w:tcW w:w="571" w:type="dxa"/>
            <w:vMerge w:val="restart"/>
            <w:vAlign w:val="center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022050">
              <w:rPr>
                <w:rFonts w:eastAsia="Times New Roman" w:cstheme="minorHAnsi"/>
                <w:b/>
                <w:bCs/>
              </w:rPr>
              <w:t>№</w:t>
            </w:r>
          </w:p>
        </w:tc>
        <w:tc>
          <w:tcPr>
            <w:tcW w:w="3118" w:type="dxa"/>
            <w:gridSpan w:val="2"/>
            <w:vAlign w:val="center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vertAlign w:val="superscript"/>
              </w:rPr>
            </w:pPr>
            <w:r w:rsidRPr="00022050">
              <w:rPr>
                <w:rFonts w:eastAsia="Times New Roman" w:cstheme="minorHAnsi"/>
                <w:b/>
                <w:bCs/>
              </w:rPr>
              <w:t>Вид на отпадъка</w:t>
            </w:r>
          </w:p>
        </w:tc>
        <w:tc>
          <w:tcPr>
            <w:tcW w:w="2835" w:type="dxa"/>
            <w:vMerge w:val="restart"/>
            <w:vAlign w:val="center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022050">
              <w:rPr>
                <w:rFonts w:eastAsia="Times New Roman" w:cstheme="minorHAnsi"/>
                <w:b/>
                <w:bCs/>
              </w:rPr>
              <w:t>Дейности,</w:t>
            </w:r>
          </w:p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n-US"/>
              </w:rPr>
            </w:pPr>
            <w:r w:rsidRPr="00022050">
              <w:rPr>
                <w:rFonts w:eastAsia="Times New Roman" w:cstheme="minorHAnsi"/>
                <w:b/>
                <w:bCs/>
              </w:rPr>
              <w:t>кодове</w:t>
            </w:r>
          </w:p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022050">
              <w:rPr>
                <w:rFonts w:eastAsia="Times New Roman" w:cstheme="minorHAnsi"/>
                <w:b/>
                <w:bCs/>
              </w:rPr>
              <w:t>Количество</w:t>
            </w:r>
          </w:p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022050">
              <w:rPr>
                <w:rFonts w:eastAsia="Times New Roman" w:cstheme="minorHAnsi"/>
                <w:b/>
                <w:bCs/>
              </w:rPr>
              <w:t>(тон/год.)</w:t>
            </w:r>
          </w:p>
        </w:tc>
        <w:tc>
          <w:tcPr>
            <w:tcW w:w="1844" w:type="dxa"/>
            <w:vMerge w:val="restart"/>
            <w:vAlign w:val="center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022050">
              <w:rPr>
                <w:rFonts w:eastAsia="Times New Roman" w:cstheme="minorHAnsi"/>
                <w:b/>
                <w:bCs/>
              </w:rPr>
              <w:t>Произход</w:t>
            </w:r>
          </w:p>
        </w:tc>
      </w:tr>
      <w:tr w:rsidR="0029322F" w:rsidRPr="00022050" w:rsidTr="0029322F">
        <w:trPr>
          <w:cantSplit/>
          <w:trHeight w:val="169"/>
          <w:jc w:val="center"/>
        </w:trPr>
        <w:tc>
          <w:tcPr>
            <w:tcW w:w="571" w:type="dxa"/>
            <w:vMerge/>
            <w:vAlign w:val="center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022050">
              <w:rPr>
                <w:rFonts w:eastAsia="Times New Roman" w:cstheme="minorHAnsi"/>
                <w:b/>
                <w:bCs/>
              </w:rPr>
              <w:t>Код</w:t>
            </w:r>
          </w:p>
        </w:tc>
        <w:tc>
          <w:tcPr>
            <w:tcW w:w="1984" w:type="dxa"/>
            <w:vAlign w:val="center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022050">
              <w:rPr>
                <w:rFonts w:eastAsia="Times New Roman" w:cstheme="minorHAnsi"/>
                <w:b/>
                <w:bCs/>
              </w:rPr>
              <w:t>Наименование</w:t>
            </w:r>
          </w:p>
        </w:tc>
        <w:tc>
          <w:tcPr>
            <w:tcW w:w="2835" w:type="dxa"/>
            <w:vMerge/>
            <w:vAlign w:val="center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844" w:type="dxa"/>
            <w:vMerge/>
            <w:vAlign w:val="center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29322F" w:rsidRPr="00022050" w:rsidTr="0029322F">
        <w:trPr>
          <w:cantSplit/>
          <w:trHeight w:val="326"/>
          <w:jc w:val="center"/>
        </w:trPr>
        <w:tc>
          <w:tcPr>
            <w:tcW w:w="571" w:type="dxa"/>
            <w:vMerge/>
            <w:vAlign w:val="center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022050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1984" w:type="dxa"/>
            <w:vAlign w:val="center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022050">
              <w:rPr>
                <w:rFonts w:eastAsia="Times New Roman" w:cstheme="minorHAnsi"/>
                <w:b/>
                <w:bCs/>
              </w:rPr>
              <w:t>2</w:t>
            </w:r>
          </w:p>
        </w:tc>
        <w:tc>
          <w:tcPr>
            <w:tcW w:w="2835" w:type="dxa"/>
            <w:vAlign w:val="center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n-US"/>
              </w:rPr>
            </w:pPr>
            <w:r w:rsidRPr="00022050">
              <w:rPr>
                <w:rFonts w:eastAsia="Times New Roman" w:cstheme="minorHAnsi"/>
                <w:b/>
                <w:bCs/>
              </w:rPr>
              <w:t>3</w:t>
            </w:r>
          </w:p>
        </w:tc>
        <w:tc>
          <w:tcPr>
            <w:tcW w:w="1559" w:type="dxa"/>
            <w:vAlign w:val="center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n-US"/>
              </w:rPr>
            </w:pPr>
            <w:r w:rsidRPr="00022050">
              <w:rPr>
                <w:rFonts w:eastAsia="Times New Roman" w:cstheme="minorHAnsi"/>
                <w:b/>
                <w:bCs/>
              </w:rPr>
              <w:t>4</w:t>
            </w:r>
          </w:p>
        </w:tc>
        <w:tc>
          <w:tcPr>
            <w:tcW w:w="1844" w:type="dxa"/>
            <w:vAlign w:val="center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022050">
              <w:rPr>
                <w:rFonts w:eastAsia="Times New Roman" w:cstheme="minorHAnsi"/>
                <w:b/>
                <w:bCs/>
              </w:rPr>
              <w:t>5</w:t>
            </w:r>
          </w:p>
        </w:tc>
      </w:tr>
      <w:tr w:rsidR="0029322F" w:rsidRPr="00022050" w:rsidTr="0029322F">
        <w:trPr>
          <w:cantSplit/>
          <w:trHeight w:val="166"/>
          <w:jc w:val="center"/>
        </w:trPr>
        <w:tc>
          <w:tcPr>
            <w:tcW w:w="571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022050">
              <w:rPr>
                <w:rFonts w:eastAsia="Times New Roman" w:cstheme="minorHAnsi"/>
                <w:b/>
              </w:rPr>
              <w:t>1</w:t>
            </w:r>
          </w:p>
        </w:tc>
        <w:tc>
          <w:tcPr>
            <w:tcW w:w="1134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  <w:lang w:val="en-GB"/>
              </w:rPr>
            </w:pPr>
            <w:r w:rsidRPr="00022050">
              <w:rPr>
                <w:rFonts w:eastAsia="Times New Roman" w:cstheme="minorHAnsi"/>
                <w:lang w:val="en-GB"/>
              </w:rPr>
              <w:t>02</w:t>
            </w:r>
            <w:r w:rsidRPr="00022050">
              <w:rPr>
                <w:rFonts w:eastAsia="Times New Roman" w:cstheme="minorHAnsi"/>
              </w:rPr>
              <w:t xml:space="preserve"> </w:t>
            </w:r>
            <w:r w:rsidRPr="00022050">
              <w:rPr>
                <w:rFonts w:eastAsia="Times New Roman" w:cstheme="minorHAnsi"/>
                <w:lang w:val="en-GB"/>
              </w:rPr>
              <w:t>01</w:t>
            </w:r>
            <w:r w:rsidRPr="00022050">
              <w:rPr>
                <w:rFonts w:eastAsia="Times New Roman" w:cstheme="minorHAnsi"/>
              </w:rPr>
              <w:t xml:space="preserve"> </w:t>
            </w:r>
            <w:r w:rsidRPr="00022050">
              <w:rPr>
                <w:rFonts w:eastAsia="Times New Roman" w:cstheme="minorHAnsi"/>
                <w:lang w:val="en-GB"/>
              </w:rPr>
              <w:t>04</w:t>
            </w:r>
          </w:p>
        </w:tc>
        <w:tc>
          <w:tcPr>
            <w:tcW w:w="1984" w:type="dxa"/>
          </w:tcPr>
          <w:p w:rsidR="0029322F" w:rsidRPr="00022050" w:rsidRDefault="0029322F" w:rsidP="00022050">
            <w:pPr>
              <w:tabs>
                <w:tab w:val="left" w:pos="708"/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022050">
              <w:rPr>
                <w:rFonts w:eastAsia="Times New Roman" w:cstheme="minorHAnsi"/>
                <w:lang w:val="en-US"/>
              </w:rPr>
              <w:t>Отпадъци от пластмаса от селското стопанство</w:t>
            </w:r>
          </w:p>
        </w:tc>
        <w:tc>
          <w:tcPr>
            <w:tcW w:w="2835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  <w:lang w:val="en-GB"/>
              </w:rPr>
            </w:pPr>
            <w:r w:rsidRPr="00022050">
              <w:rPr>
                <w:rFonts w:eastAsia="Times New Roman" w:cstheme="minorHAnsi"/>
                <w:b/>
                <w:lang w:val="en-US"/>
              </w:rPr>
              <w:t>R 13</w:t>
            </w:r>
            <w:r w:rsidRPr="00022050">
              <w:rPr>
                <w:rFonts w:eastAsia="Times New Roman" w:cstheme="minorHAnsi"/>
                <w:lang w:val="en-US"/>
              </w:rPr>
              <w:t xml:space="preserve"> – </w:t>
            </w:r>
            <w:r w:rsidRPr="00022050">
              <w:rPr>
                <w:rFonts w:eastAsia="Times New Roman" w:cstheme="minorHAnsi"/>
              </w:rPr>
              <w:t xml:space="preserve">Съхраняване на отпадъци до извършването на някоя от дейностите с кодове </w:t>
            </w:r>
            <w:r w:rsidRPr="00022050">
              <w:rPr>
                <w:rFonts w:eastAsia="Times New Roman" w:cstheme="minorHAnsi"/>
                <w:lang w:val="en-US"/>
              </w:rPr>
              <w:t>R1-R12</w:t>
            </w:r>
            <w:r w:rsidRPr="00022050">
              <w:rPr>
                <w:rFonts w:eastAsia="Times New Roman" w:cstheme="minorHAnsi"/>
              </w:rPr>
              <w:t>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559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  <w:lang w:val="en-GB"/>
              </w:rPr>
            </w:pPr>
            <w:r w:rsidRPr="00022050">
              <w:rPr>
                <w:rFonts w:eastAsia="Times New Roman" w:cstheme="minorHAnsi"/>
              </w:rPr>
              <w:t>5</w:t>
            </w:r>
          </w:p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844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  <w:lang w:val="en-GB"/>
              </w:rPr>
            </w:pPr>
            <w:r w:rsidRPr="00022050">
              <w:rPr>
                <w:rFonts w:eastAsia="Times New Roman" w:cstheme="minorHAnsi"/>
                <w:lang w:val="en-GB"/>
              </w:rPr>
              <w:t>От юридически, физически лица</w:t>
            </w:r>
          </w:p>
        </w:tc>
      </w:tr>
      <w:tr w:rsidR="0029322F" w:rsidRPr="00022050" w:rsidTr="0029322F">
        <w:trPr>
          <w:cantSplit/>
          <w:trHeight w:val="166"/>
          <w:jc w:val="center"/>
        </w:trPr>
        <w:tc>
          <w:tcPr>
            <w:tcW w:w="571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022050">
              <w:rPr>
                <w:rFonts w:eastAsia="Times New Roman" w:cstheme="minorHAnsi"/>
                <w:b/>
              </w:rPr>
              <w:t>2</w:t>
            </w:r>
          </w:p>
        </w:tc>
        <w:tc>
          <w:tcPr>
            <w:tcW w:w="1134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  <w:lang w:val="en-GB"/>
              </w:rPr>
            </w:pPr>
            <w:r w:rsidRPr="00022050">
              <w:rPr>
                <w:rFonts w:eastAsia="Times New Roman" w:cstheme="minorHAnsi"/>
                <w:lang w:val="en-GB"/>
              </w:rPr>
              <w:t>07</w:t>
            </w:r>
            <w:r w:rsidRPr="00022050">
              <w:rPr>
                <w:rFonts w:eastAsia="Times New Roman" w:cstheme="minorHAnsi"/>
              </w:rPr>
              <w:t xml:space="preserve"> </w:t>
            </w:r>
            <w:r w:rsidRPr="00022050">
              <w:rPr>
                <w:rFonts w:eastAsia="Times New Roman" w:cstheme="minorHAnsi"/>
                <w:lang w:val="en-GB"/>
              </w:rPr>
              <w:t>02</w:t>
            </w:r>
            <w:r w:rsidRPr="00022050">
              <w:rPr>
                <w:rFonts w:eastAsia="Times New Roman" w:cstheme="minorHAnsi"/>
              </w:rPr>
              <w:t xml:space="preserve"> </w:t>
            </w:r>
            <w:r w:rsidRPr="00022050">
              <w:rPr>
                <w:rFonts w:eastAsia="Times New Roman" w:cstheme="minorHAnsi"/>
                <w:lang w:val="en-GB"/>
              </w:rPr>
              <w:t>13</w:t>
            </w:r>
          </w:p>
        </w:tc>
        <w:tc>
          <w:tcPr>
            <w:tcW w:w="1984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  <w:lang w:val="en-GB"/>
              </w:rPr>
            </w:pPr>
            <w:r w:rsidRPr="00022050">
              <w:rPr>
                <w:rFonts w:eastAsia="Times New Roman" w:cstheme="minorHAnsi"/>
                <w:lang w:val="en-GB"/>
              </w:rPr>
              <w:t>Отпадъци от пластмаси</w:t>
            </w:r>
          </w:p>
        </w:tc>
        <w:tc>
          <w:tcPr>
            <w:tcW w:w="2835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  <w:lang w:val="en-GB"/>
              </w:rPr>
            </w:pPr>
            <w:r w:rsidRPr="00022050">
              <w:rPr>
                <w:rFonts w:eastAsia="Times New Roman" w:cstheme="minorHAnsi"/>
                <w:b/>
                <w:lang w:val="en-US"/>
              </w:rPr>
              <w:t>R 13</w:t>
            </w:r>
            <w:r w:rsidRPr="00022050">
              <w:rPr>
                <w:rFonts w:eastAsia="Times New Roman" w:cstheme="minorHAnsi"/>
                <w:lang w:val="en-US"/>
              </w:rPr>
              <w:t xml:space="preserve"> – </w:t>
            </w:r>
            <w:r w:rsidRPr="00022050">
              <w:rPr>
                <w:rFonts w:eastAsia="Times New Roman" w:cstheme="minorHAnsi"/>
              </w:rPr>
              <w:t xml:space="preserve">Съхраняване на отпадъци до извършването на някоя от дейностите с кодове </w:t>
            </w:r>
            <w:r w:rsidRPr="00022050">
              <w:rPr>
                <w:rFonts w:eastAsia="Times New Roman" w:cstheme="minorHAnsi"/>
                <w:lang w:val="en-US"/>
              </w:rPr>
              <w:t>R1-R12</w:t>
            </w:r>
            <w:r w:rsidRPr="00022050">
              <w:rPr>
                <w:rFonts w:eastAsia="Times New Roman" w:cstheme="minorHAnsi"/>
              </w:rPr>
              <w:t>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559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22050">
              <w:rPr>
                <w:rFonts w:eastAsia="Times New Roman" w:cstheme="minorHAnsi"/>
              </w:rPr>
              <w:t>2</w:t>
            </w:r>
            <w:r w:rsidRPr="00022050">
              <w:rPr>
                <w:rFonts w:eastAsia="Times New Roman" w:cstheme="minorHAnsi"/>
                <w:lang w:val="en-GB"/>
              </w:rPr>
              <w:t>0</w:t>
            </w:r>
          </w:p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4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22050">
              <w:rPr>
                <w:rFonts w:eastAsia="Times New Roman" w:cstheme="minorHAnsi"/>
              </w:rPr>
              <w:t>От производство, формулиране, доставяне и употреба  на пластмаси</w:t>
            </w:r>
          </w:p>
        </w:tc>
      </w:tr>
      <w:tr w:rsidR="0029322F" w:rsidRPr="00022050" w:rsidTr="0029322F">
        <w:trPr>
          <w:cantSplit/>
          <w:trHeight w:val="166"/>
          <w:jc w:val="center"/>
        </w:trPr>
        <w:tc>
          <w:tcPr>
            <w:tcW w:w="571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022050">
              <w:rPr>
                <w:rFonts w:eastAsia="Times New Roman" w:cstheme="minorHAnsi"/>
                <w:b/>
              </w:rPr>
              <w:t>3</w:t>
            </w:r>
          </w:p>
        </w:tc>
        <w:tc>
          <w:tcPr>
            <w:tcW w:w="1134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  <w:lang w:val="en-GB"/>
              </w:rPr>
            </w:pPr>
            <w:r w:rsidRPr="00022050">
              <w:rPr>
                <w:rFonts w:eastAsia="Times New Roman" w:cstheme="minorHAnsi"/>
                <w:lang w:val="en-GB"/>
              </w:rPr>
              <w:t>12</w:t>
            </w:r>
            <w:r w:rsidRPr="00022050">
              <w:rPr>
                <w:rFonts w:eastAsia="Times New Roman" w:cstheme="minorHAnsi"/>
              </w:rPr>
              <w:t xml:space="preserve"> </w:t>
            </w:r>
            <w:r w:rsidRPr="00022050">
              <w:rPr>
                <w:rFonts w:eastAsia="Times New Roman" w:cstheme="minorHAnsi"/>
                <w:lang w:val="en-GB"/>
              </w:rPr>
              <w:t>01</w:t>
            </w:r>
            <w:r w:rsidRPr="00022050">
              <w:rPr>
                <w:rFonts w:eastAsia="Times New Roman" w:cstheme="minorHAnsi"/>
              </w:rPr>
              <w:t xml:space="preserve"> </w:t>
            </w:r>
            <w:r w:rsidRPr="00022050">
              <w:rPr>
                <w:rFonts w:eastAsia="Times New Roman" w:cstheme="minorHAnsi"/>
                <w:lang w:val="en-GB"/>
              </w:rPr>
              <w:t>05</w:t>
            </w:r>
          </w:p>
        </w:tc>
        <w:tc>
          <w:tcPr>
            <w:tcW w:w="1984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  <w:lang w:val="en-GB"/>
              </w:rPr>
            </w:pPr>
            <w:r w:rsidRPr="00022050">
              <w:rPr>
                <w:rFonts w:eastAsia="Times New Roman" w:cstheme="minorHAnsi"/>
                <w:lang w:val="en-GB"/>
              </w:rPr>
              <w:t>Стърготини, стружки и изрезки от пластмаси</w:t>
            </w:r>
          </w:p>
        </w:tc>
        <w:tc>
          <w:tcPr>
            <w:tcW w:w="2835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  <w:lang w:val="en-GB"/>
              </w:rPr>
            </w:pPr>
            <w:r w:rsidRPr="00022050">
              <w:rPr>
                <w:rFonts w:eastAsia="Times New Roman" w:cstheme="minorHAnsi"/>
                <w:b/>
                <w:lang w:val="en-US"/>
              </w:rPr>
              <w:t>R 13</w:t>
            </w:r>
            <w:r w:rsidRPr="00022050">
              <w:rPr>
                <w:rFonts w:eastAsia="Times New Roman" w:cstheme="minorHAnsi"/>
                <w:lang w:val="en-US"/>
              </w:rPr>
              <w:t xml:space="preserve"> – </w:t>
            </w:r>
            <w:r w:rsidRPr="00022050">
              <w:rPr>
                <w:rFonts w:eastAsia="Times New Roman" w:cstheme="minorHAnsi"/>
              </w:rPr>
              <w:t xml:space="preserve">Съхраняване на отпадъци до извършването на някоя от дейностите с кодове </w:t>
            </w:r>
            <w:r w:rsidRPr="00022050">
              <w:rPr>
                <w:rFonts w:eastAsia="Times New Roman" w:cstheme="minorHAnsi"/>
                <w:lang w:val="en-US"/>
              </w:rPr>
              <w:t>R1-R12</w:t>
            </w:r>
            <w:r w:rsidRPr="00022050">
              <w:rPr>
                <w:rFonts w:eastAsia="Times New Roman" w:cstheme="minorHAnsi"/>
              </w:rPr>
              <w:t>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559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22050">
              <w:rPr>
                <w:rFonts w:eastAsia="Times New Roman" w:cstheme="minorHAnsi"/>
              </w:rPr>
              <w:t>55</w:t>
            </w:r>
          </w:p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4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22050">
              <w:rPr>
                <w:rFonts w:eastAsia="Times New Roman" w:cstheme="minorHAnsi"/>
              </w:rPr>
              <w:t>От формоване, физична и механично повърхностна обработка на пластмаси</w:t>
            </w:r>
          </w:p>
        </w:tc>
      </w:tr>
      <w:tr w:rsidR="0029322F" w:rsidRPr="00022050" w:rsidTr="0029322F">
        <w:trPr>
          <w:cantSplit/>
          <w:trHeight w:val="166"/>
          <w:jc w:val="center"/>
        </w:trPr>
        <w:tc>
          <w:tcPr>
            <w:tcW w:w="571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022050">
              <w:rPr>
                <w:rFonts w:eastAsia="Times New Roman" w:cstheme="minorHAnsi"/>
                <w:b/>
              </w:rPr>
              <w:t>4</w:t>
            </w:r>
          </w:p>
        </w:tc>
        <w:tc>
          <w:tcPr>
            <w:tcW w:w="1134" w:type="dxa"/>
          </w:tcPr>
          <w:p w:rsidR="0029322F" w:rsidRPr="00022050" w:rsidRDefault="0029322F" w:rsidP="00022050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022050">
              <w:rPr>
                <w:rFonts w:eastAsia="Times New Roman" w:cstheme="minorHAnsi"/>
                <w:lang w:val="en-US"/>
              </w:rPr>
              <w:t>15</w:t>
            </w:r>
            <w:r w:rsidRPr="00022050">
              <w:rPr>
                <w:rFonts w:eastAsia="Times New Roman" w:cstheme="minorHAnsi"/>
              </w:rPr>
              <w:t xml:space="preserve"> </w:t>
            </w:r>
            <w:r w:rsidRPr="00022050">
              <w:rPr>
                <w:rFonts w:eastAsia="Times New Roman" w:cstheme="minorHAnsi"/>
                <w:lang w:val="en-US"/>
              </w:rPr>
              <w:t>01</w:t>
            </w:r>
            <w:r w:rsidRPr="00022050">
              <w:rPr>
                <w:rFonts w:eastAsia="Times New Roman" w:cstheme="minorHAnsi"/>
              </w:rPr>
              <w:t xml:space="preserve"> </w:t>
            </w:r>
            <w:r w:rsidRPr="00022050">
              <w:rPr>
                <w:rFonts w:eastAsia="Times New Roman" w:cstheme="minorHAnsi"/>
                <w:lang w:val="en-US"/>
              </w:rPr>
              <w:t>01</w:t>
            </w:r>
          </w:p>
        </w:tc>
        <w:tc>
          <w:tcPr>
            <w:tcW w:w="1984" w:type="dxa"/>
          </w:tcPr>
          <w:p w:rsidR="0029322F" w:rsidRPr="00022050" w:rsidRDefault="0029322F" w:rsidP="00022050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022050">
              <w:rPr>
                <w:rFonts w:eastAsia="Times New Roman" w:cstheme="minorHAnsi"/>
                <w:lang w:val="en-US"/>
              </w:rPr>
              <w:t>Хартиени и картонени опаковки</w:t>
            </w:r>
          </w:p>
        </w:tc>
        <w:tc>
          <w:tcPr>
            <w:tcW w:w="2835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  <w:lang w:val="en-GB"/>
              </w:rPr>
            </w:pPr>
            <w:r w:rsidRPr="00022050">
              <w:rPr>
                <w:rFonts w:eastAsia="Times New Roman" w:cstheme="minorHAnsi"/>
                <w:b/>
                <w:lang w:val="en-US"/>
              </w:rPr>
              <w:t>R 13</w:t>
            </w:r>
            <w:r w:rsidRPr="00022050">
              <w:rPr>
                <w:rFonts w:eastAsia="Times New Roman" w:cstheme="minorHAnsi"/>
                <w:lang w:val="en-US"/>
              </w:rPr>
              <w:t xml:space="preserve"> – </w:t>
            </w:r>
            <w:r w:rsidRPr="00022050">
              <w:rPr>
                <w:rFonts w:eastAsia="Times New Roman" w:cstheme="minorHAnsi"/>
              </w:rPr>
              <w:t xml:space="preserve">Съхраняване на отпадъци до извършването на някоя от дейностите с кодове </w:t>
            </w:r>
            <w:r w:rsidRPr="00022050">
              <w:rPr>
                <w:rFonts w:eastAsia="Times New Roman" w:cstheme="minorHAnsi"/>
                <w:lang w:val="en-US"/>
              </w:rPr>
              <w:t>R1-R12</w:t>
            </w:r>
            <w:r w:rsidRPr="00022050">
              <w:rPr>
                <w:rFonts w:eastAsia="Times New Roman" w:cstheme="minorHAnsi"/>
              </w:rPr>
              <w:t>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559" w:type="dxa"/>
          </w:tcPr>
          <w:p w:rsidR="0029322F" w:rsidRPr="00022050" w:rsidRDefault="004A5036" w:rsidP="0002205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22050">
              <w:rPr>
                <w:rFonts w:eastAsia="Times New Roman" w:cstheme="minorHAnsi"/>
              </w:rPr>
              <w:t>200</w:t>
            </w:r>
          </w:p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4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22050">
              <w:rPr>
                <w:rFonts w:eastAsia="Times New Roman" w:cstheme="minorHAnsi"/>
              </w:rPr>
              <w:t>От производство и разделно събрани от бита</w:t>
            </w:r>
          </w:p>
        </w:tc>
      </w:tr>
      <w:tr w:rsidR="0029322F" w:rsidRPr="00022050" w:rsidTr="0029322F">
        <w:trPr>
          <w:cantSplit/>
          <w:trHeight w:val="166"/>
          <w:jc w:val="center"/>
        </w:trPr>
        <w:tc>
          <w:tcPr>
            <w:tcW w:w="571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022050">
              <w:rPr>
                <w:rFonts w:eastAsia="Times New Roman" w:cstheme="minorHAnsi"/>
                <w:b/>
              </w:rPr>
              <w:lastRenderedPageBreak/>
              <w:t>5</w:t>
            </w:r>
          </w:p>
        </w:tc>
        <w:tc>
          <w:tcPr>
            <w:tcW w:w="1134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  <w:lang w:val="en-GB"/>
              </w:rPr>
            </w:pPr>
            <w:r w:rsidRPr="00022050">
              <w:rPr>
                <w:rFonts w:eastAsia="Times New Roman" w:cstheme="minorHAnsi"/>
                <w:lang w:val="en-GB"/>
              </w:rPr>
              <w:t>15</w:t>
            </w:r>
            <w:r w:rsidRPr="00022050">
              <w:rPr>
                <w:rFonts w:eastAsia="Times New Roman" w:cstheme="minorHAnsi"/>
              </w:rPr>
              <w:t xml:space="preserve"> </w:t>
            </w:r>
            <w:r w:rsidRPr="00022050">
              <w:rPr>
                <w:rFonts w:eastAsia="Times New Roman" w:cstheme="minorHAnsi"/>
                <w:lang w:val="en-GB"/>
              </w:rPr>
              <w:t>01</w:t>
            </w:r>
            <w:r w:rsidRPr="00022050">
              <w:rPr>
                <w:rFonts w:eastAsia="Times New Roman" w:cstheme="minorHAnsi"/>
              </w:rPr>
              <w:t xml:space="preserve"> </w:t>
            </w:r>
            <w:r w:rsidRPr="00022050">
              <w:rPr>
                <w:rFonts w:eastAsia="Times New Roman" w:cstheme="minorHAnsi"/>
                <w:lang w:val="en-GB"/>
              </w:rPr>
              <w:t>02</w:t>
            </w:r>
          </w:p>
        </w:tc>
        <w:tc>
          <w:tcPr>
            <w:tcW w:w="1984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  <w:lang w:val="en-GB"/>
              </w:rPr>
            </w:pPr>
            <w:r w:rsidRPr="00022050">
              <w:rPr>
                <w:rFonts w:eastAsia="Times New Roman" w:cstheme="minorHAnsi"/>
                <w:lang w:val="en-GB"/>
              </w:rPr>
              <w:t>Пластмасови опаковки</w:t>
            </w:r>
          </w:p>
        </w:tc>
        <w:tc>
          <w:tcPr>
            <w:tcW w:w="2835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  <w:lang w:val="en-GB"/>
              </w:rPr>
            </w:pPr>
            <w:r w:rsidRPr="00022050">
              <w:rPr>
                <w:rFonts w:eastAsia="Times New Roman" w:cstheme="minorHAnsi"/>
                <w:b/>
                <w:lang w:val="en-US"/>
              </w:rPr>
              <w:t>R 13</w:t>
            </w:r>
            <w:r w:rsidRPr="00022050">
              <w:rPr>
                <w:rFonts w:eastAsia="Times New Roman" w:cstheme="minorHAnsi"/>
                <w:lang w:val="en-US"/>
              </w:rPr>
              <w:t xml:space="preserve"> – </w:t>
            </w:r>
            <w:r w:rsidRPr="00022050">
              <w:rPr>
                <w:rFonts w:eastAsia="Times New Roman" w:cstheme="minorHAnsi"/>
              </w:rPr>
              <w:t xml:space="preserve">Съхраняване на отпадъци до извършването на някоя от дейностите с кодове </w:t>
            </w:r>
            <w:r w:rsidRPr="00022050">
              <w:rPr>
                <w:rFonts w:eastAsia="Times New Roman" w:cstheme="minorHAnsi"/>
                <w:lang w:val="en-US"/>
              </w:rPr>
              <w:t>R1-R12</w:t>
            </w:r>
            <w:r w:rsidRPr="00022050">
              <w:rPr>
                <w:rFonts w:eastAsia="Times New Roman" w:cstheme="minorHAnsi"/>
              </w:rPr>
              <w:t>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559" w:type="dxa"/>
          </w:tcPr>
          <w:p w:rsidR="0029322F" w:rsidRPr="00022050" w:rsidRDefault="004A5036" w:rsidP="0002205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22050">
              <w:rPr>
                <w:rFonts w:eastAsia="Times New Roman" w:cstheme="minorHAnsi"/>
              </w:rPr>
              <w:t>50</w:t>
            </w:r>
          </w:p>
        </w:tc>
        <w:tc>
          <w:tcPr>
            <w:tcW w:w="1844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22050">
              <w:rPr>
                <w:rFonts w:eastAsia="Times New Roman" w:cstheme="minorHAnsi"/>
              </w:rPr>
              <w:t>Приемани от физически и юридически лица –от бита и промишле-ността</w:t>
            </w:r>
          </w:p>
        </w:tc>
      </w:tr>
      <w:tr w:rsidR="0029322F" w:rsidRPr="00022050" w:rsidTr="0029322F">
        <w:trPr>
          <w:cantSplit/>
          <w:trHeight w:val="166"/>
          <w:jc w:val="center"/>
        </w:trPr>
        <w:tc>
          <w:tcPr>
            <w:tcW w:w="571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022050">
              <w:rPr>
                <w:rFonts w:eastAsia="Times New Roman" w:cstheme="minorHAnsi"/>
                <w:b/>
              </w:rPr>
              <w:t>6</w:t>
            </w:r>
          </w:p>
        </w:tc>
        <w:tc>
          <w:tcPr>
            <w:tcW w:w="1134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  <w:lang w:val="en-GB"/>
              </w:rPr>
            </w:pPr>
            <w:r w:rsidRPr="00022050">
              <w:rPr>
                <w:rFonts w:eastAsia="Times New Roman" w:cstheme="minorHAnsi"/>
                <w:lang w:val="en-GB"/>
              </w:rPr>
              <w:t>15</w:t>
            </w:r>
            <w:r w:rsidRPr="00022050">
              <w:rPr>
                <w:rFonts w:eastAsia="Times New Roman" w:cstheme="minorHAnsi"/>
              </w:rPr>
              <w:t xml:space="preserve"> </w:t>
            </w:r>
            <w:r w:rsidRPr="00022050">
              <w:rPr>
                <w:rFonts w:eastAsia="Times New Roman" w:cstheme="minorHAnsi"/>
                <w:lang w:val="en-GB"/>
              </w:rPr>
              <w:t>01</w:t>
            </w:r>
            <w:r w:rsidRPr="00022050">
              <w:rPr>
                <w:rFonts w:eastAsia="Times New Roman" w:cstheme="minorHAnsi"/>
              </w:rPr>
              <w:t xml:space="preserve"> </w:t>
            </w:r>
            <w:r w:rsidRPr="00022050">
              <w:rPr>
                <w:rFonts w:eastAsia="Times New Roman" w:cstheme="minorHAnsi"/>
                <w:lang w:val="en-GB"/>
              </w:rPr>
              <w:t>03</w:t>
            </w:r>
          </w:p>
        </w:tc>
        <w:tc>
          <w:tcPr>
            <w:tcW w:w="1984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22050">
              <w:rPr>
                <w:rFonts w:eastAsia="Times New Roman" w:cstheme="minorHAnsi"/>
              </w:rPr>
              <w:t>Опаковки от дървесни материали</w:t>
            </w:r>
          </w:p>
        </w:tc>
        <w:tc>
          <w:tcPr>
            <w:tcW w:w="2835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  <w:lang w:val="en-GB"/>
              </w:rPr>
            </w:pPr>
            <w:r w:rsidRPr="00022050">
              <w:rPr>
                <w:rFonts w:eastAsia="Times New Roman" w:cstheme="minorHAnsi"/>
                <w:b/>
                <w:lang w:val="en-US"/>
              </w:rPr>
              <w:t>R 13</w:t>
            </w:r>
            <w:r w:rsidRPr="00022050">
              <w:rPr>
                <w:rFonts w:eastAsia="Times New Roman" w:cstheme="minorHAnsi"/>
                <w:lang w:val="en-US"/>
              </w:rPr>
              <w:t xml:space="preserve"> – </w:t>
            </w:r>
            <w:r w:rsidRPr="00022050">
              <w:rPr>
                <w:rFonts w:eastAsia="Times New Roman" w:cstheme="minorHAnsi"/>
              </w:rPr>
              <w:t xml:space="preserve">Съхраняване на отпадъци до извършването на някоя от дейностите с кодове </w:t>
            </w:r>
            <w:r w:rsidRPr="00022050">
              <w:rPr>
                <w:rFonts w:eastAsia="Times New Roman" w:cstheme="minorHAnsi"/>
                <w:lang w:val="en-US"/>
              </w:rPr>
              <w:t>R1-R12</w:t>
            </w:r>
            <w:r w:rsidRPr="00022050">
              <w:rPr>
                <w:rFonts w:eastAsia="Times New Roman" w:cstheme="minorHAnsi"/>
              </w:rPr>
              <w:t>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559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22050">
              <w:rPr>
                <w:rFonts w:eastAsia="Times New Roman" w:cstheme="minorHAnsi"/>
              </w:rPr>
              <w:t>40</w:t>
            </w:r>
          </w:p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4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22050">
              <w:rPr>
                <w:rFonts w:eastAsia="Times New Roman" w:cstheme="minorHAnsi"/>
              </w:rPr>
              <w:t>Приемани от физически и юридически лица –от бита и промишле-ността</w:t>
            </w:r>
          </w:p>
        </w:tc>
      </w:tr>
      <w:tr w:rsidR="0029322F" w:rsidRPr="00022050" w:rsidTr="0029322F">
        <w:trPr>
          <w:cantSplit/>
          <w:trHeight w:val="137"/>
          <w:jc w:val="center"/>
        </w:trPr>
        <w:tc>
          <w:tcPr>
            <w:tcW w:w="571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022050">
              <w:rPr>
                <w:rFonts w:eastAsia="Times New Roman" w:cstheme="minorHAnsi"/>
                <w:b/>
              </w:rPr>
              <w:t>7</w:t>
            </w:r>
          </w:p>
        </w:tc>
        <w:tc>
          <w:tcPr>
            <w:tcW w:w="1134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22050">
              <w:rPr>
                <w:rFonts w:eastAsia="Times New Roman" w:cstheme="minorHAnsi"/>
              </w:rPr>
              <w:t>15 01 04</w:t>
            </w:r>
          </w:p>
        </w:tc>
        <w:tc>
          <w:tcPr>
            <w:tcW w:w="1984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22050">
              <w:rPr>
                <w:rFonts w:eastAsia="Times New Roman" w:cstheme="minorHAnsi"/>
              </w:rPr>
              <w:t>Метални опаковки</w:t>
            </w:r>
          </w:p>
        </w:tc>
        <w:tc>
          <w:tcPr>
            <w:tcW w:w="2835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  <w:lang w:val="en-GB"/>
              </w:rPr>
            </w:pPr>
            <w:r w:rsidRPr="00022050">
              <w:rPr>
                <w:rFonts w:eastAsia="Times New Roman" w:cstheme="minorHAnsi"/>
                <w:b/>
                <w:lang w:val="en-US"/>
              </w:rPr>
              <w:t>R 13</w:t>
            </w:r>
            <w:r w:rsidRPr="00022050">
              <w:rPr>
                <w:rFonts w:eastAsia="Times New Roman" w:cstheme="minorHAnsi"/>
                <w:lang w:val="en-US"/>
              </w:rPr>
              <w:t xml:space="preserve"> – </w:t>
            </w:r>
            <w:r w:rsidRPr="00022050">
              <w:rPr>
                <w:rFonts w:eastAsia="Times New Roman" w:cstheme="minorHAnsi"/>
              </w:rPr>
              <w:t xml:space="preserve">Съхраняване на отпадъци до извършването на някоя от дейностите с кодове </w:t>
            </w:r>
            <w:r w:rsidRPr="00022050">
              <w:rPr>
                <w:rFonts w:eastAsia="Times New Roman" w:cstheme="minorHAnsi"/>
                <w:lang w:val="en-US"/>
              </w:rPr>
              <w:t>R1-R12</w:t>
            </w:r>
            <w:r w:rsidRPr="00022050">
              <w:rPr>
                <w:rFonts w:eastAsia="Times New Roman" w:cstheme="minorHAnsi"/>
              </w:rPr>
              <w:t>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559" w:type="dxa"/>
          </w:tcPr>
          <w:p w:rsidR="0029322F" w:rsidRPr="00022050" w:rsidRDefault="004A5036" w:rsidP="0002205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22050">
              <w:rPr>
                <w:rFonts w:eastAsia="Times New Roman" w:cstheme="minorHAnsi"/>
              </w:rPr>
              <w:t>150</w:t>
            </w:r>
          </w:p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4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22050">
              <w:rPr>
                <w:rFonts w:eastAsia="Times New Roman" w:cstheme="minorHAnsi"/>
              </w:rPr>
              <w:t>Приемани от физически и юридически лица – от бита и промишле-ността</w:t>
            </w:r>
          </w:p>
        </w:tc>
      </w:tr>
      <w:tr w:rsidR="0029322F" w:rsidRPr="00022050" w:rsidTr="0029322F">
        <w:trPr>
          <w:cantSplit/>
          <w:trHeight w:val="137"/>
          <w:jc w:val="center"/>
        </w:trPr>
        <w:tc>
          <w:tcPr>
            <w:tcW w:w="571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022050">
              <w:rPr>
                <w:rFonts w:eastAsia="Times New Roman" w:cstheme="minorHAnsi"/>
                <w:b/>
              </w:rPr>
              <w:t>8</w:t>
            </w:r>
          </w:p>
        </w:tc>
        <w:tc>
          <w:tcPr>
            <w:tcW w:w="1134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22050">
              <w:rPr>
                <w:rFonts w:eastAsia="Times New Roman" w:cstheme="minorHAnsi"/>
              </w:rPr>
              <w:t>15 01 05</w:t>
            </w:r>
          </w:p>
        </w:tc>
        <w:tc>
          <w:tcPr>
            <w:tcW w:w="1984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22050">
              <w:rPr>
                <w:rFonts w:eastAsia="Times New Roman" w:cstheme="minorHAnsi"/>
              </w:rPr>
              <w:t>Композитни многослойни опаковки</w:t>
            </w:r>
          </w:p>
        </w:tc>
        <w:tc>
          <w:tcPr>
            <w:tcW w:w="2835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  <w:lang w:val="en-GB"/>
              </w:rPr>
            </w:pPr>
            <w:r w:rsidRPr="00022050">
              <w:rPr>
                <w:rFonts w:eastAsia="Times New Roman" w:cstheme="minorHAnsi"/>
                <w:b/>
                <w:lang w:val="en-US"/>
              </w:rPr>
              <w:t>R 13</w:t>
            </w:r>
            <w:r w:rsidRPr="00022050">
              <w:rPr>
                <w:rFonts w:eastAsia="Times New Roman" w:cstheme="minorHAnsi"/>
                <w:lang w:val="en-US"/>
              </w:rPr>
              <w:t xml:space="preserve"> – </w:t>
            </w:r>
            <w:r w:rsidRPr="00022050">
              <w:rPr>
                <w:rFonts w:eastAsia="Times New Roman" w:cstheme="minorHAnsi"/>
              </w:rPr>
              <w:t xml:space="preserve">Съхраняване на отпадъци до извършването на някоя от дейностите с кодове </w:t>
            </w:r>
            <w:r w:rsidRPr="00022050">
              <w:rPr>
                <w:rFonts w:eastAsia="Times New Roman" w:cstheme="minorHAnsi"/>
                <w:lang w:val="en-US"/>
              </w:rPr>
              <w:t>R1-R12</w:t>
            </w:r>
            <w:r w:rsidRPr="00022050">
              <w:rPr>
                <w:rFonts w:eastAsia="Times New Roman" w:cstheme="minorHAnsi"/>
              </w:rPr>
              <w:t>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559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22050">
              <w:rPr>
                <w:rFonts w:eastAsia="Times New Roman" w:cstheme="minorHAnsi"/>
              </w:rPr>
              <w:t>10</w:t>
            </w:r>
          </w:p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4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22050">
              <w:rPr>
                <w:rFonts w:eastAsia="Times New Roman" w:cstheme="minorHAnsi"/>
              </w:rPr>
              <w:t>Приемани от физически и юридически лица –от бита и промишле-ността</w:t>
            </w:r>
          </w:p>
        </w:tc>
      </w:tr>
      <w:tr w:rsidR="0029322F" w:rsidRPr="00022050" w:rsidTr="0029322F">
        <w:trPr>
          <w:cantSplit/>
          <w:trHeight w:val="137"/>
          <w:jc w:val="center"/>
        </w:trPr>
        <w:tc>
          <w:tcPr>
            <w:tcW w:w="571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022050">
              <w:rPr>
                <w:rFonts w:eastAsia="Times New Roman" w:cstheme="minorHAnsi"/>
                <w:b/>
              </w:rPr>
              <w:t>9</w:t>
            </w:r>
          </w:p>
        </w:tc>
        <w:tc>
          <w:tcPr>
            <w:tcW w:w="1134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22050">
              <w:rPr>
                <w:rFonts w:eastAsia="Times New Roman" w:cstheme="minorHAnsi"/>
              </w:rPr>
              <w:t>15 01 06</w:t>
            </w:r>
          </w:p>
        </w:tc>
        <w:tc>
          <w:tcPr>
            <w:tcW w:w="1984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22050">
              <w:rPr>
                <w:rFonts w:eastAsia="Times New Roman" w:cstheme="minorHAnsi"/>
              </w:rPr>
              <w:t>Смесени опаковки</w:t>
            </w:r>
          </w:p>
        </w:tc>
        <w:tc>
          <w:tcPr>
            <w:tcW w:w="2835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  <w:lang w:val="en-GB"/>
              </w:rPr>
            </w:pPr>
            <w:r w:rsidRPr="00022050">
              <w:rPr>
                <w:rFonts w:eastAsia="Times New Roman" w:cstheme="minorHAnsi"/>
                <w:b/>
                <w:lang w:val="en-US"/>
              </w:rPr>
              <w:t>R 13</w:t>
            </w:r>
            <w:r w:rsidRPr="00022050">
              <w:rPr>
                <w:rFonts w:eastAsia="Times New Roman" w:cstheme="minorHAnsi"/>
                <w:lang w:val="en-US"/>
              </w:rPr>
              <w:t xml:space="preserve"> – </w:t>
            </w:r>
            <w:r w:rsidRPr="00022050">
              <w:rPr>
                <w:rFonts w:eastAsia="Times New Roman" w:cstheme="minorHAnsi"/>
              </w:rPr>
              <w:t xml:space="preserve">Съхраняване на отпадъци до извършването на някоя от дейностите с кодове </w:t>
            </w:r>
            <w:r w:rsidRPr="00022050">
              <w:rPr>
                <w:rFonts w:eastAsia="Times New Roman" w:cstheme="minorHAnsi"/>
                <w:lang w:val="en-US"/>
              </w:rPr>
              <w:t>R1-R12</w:t>
            </w:r>
            <w:r w:rsidRPr="00022050">
              <w:rPr>
                <w:rFonts w:eastAsia="Times New Roman" w:cstheme="minorHAnsi"/>
              </w:rPr>
              <w:t>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559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22050">
              <w:rPr>
                <w:rFonts w:eastAsia="Times New Roman" w:cstheme="minorHAnsi"/>
              </w:rPr>
              <w:t>30</w:t>
            </w:r>
          </w:p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4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22050">
              <w:rPr>
                <w:rFonts w:eastAsia="Times New Roman" w:cstheme="minorHAnsi"/>
              </w:rPr>
              <w:t>Приемани от физически и юридически лица –от бита и промишле-ността</w:t>
            </w:r>
          </w:p>
        </w:tc>
      </w:tr>
      <w:tr w:rsidR="0029322F" w:rsidRPr="00022050" w:rsidTr="0029322F">
        <w:trPr>
          <w:cantSplit/>
          <w:trHeight w:val="137"/>
          <w:jc w:val="center"/>
        </w:trPr>
        <w:tc>
          <w:tcPr>
            <w:tcW w:w="571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022050">
              <w:rPr>
                <w:rFonts w:eastAsia="Times New Roman" w:cstheme="minorHAnsi"/>
                <w:b/>
              </w:rPr>
              <w:lastRenderedPageBreak/>
              <w:t>10</w:t>
            </w:r>
          </w:p>
        </w:tc>
        <w:tc>
          <w:tcPr>
            <w:tcW w:w="1134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22050">
              <w:rPr>
                <w:rFonts w:eastAsia="Times New Roman" w:cstheme="minorHAnsi"/>
              </w:rPr>
              <w:t>16 01 04*</w:t>
            </w:r>
          </w:p>
        </w:tc>
        <w:tc>
          <w:tcPr>
            <w:tcW w:w="1984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22050">
              <w:rPr>
                <w:rFonts w:eastAsia="Times New Roman" w:cstheme="minorHAnsi"/>
              </w:rPr>
              <w:t>Излезли от употреба превозни средства</w:t>
            </w:r>
          </w:p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835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22050">
              <w:rPr>
                <w:rFonts w:eastAsia="Times New Roman" w:cstheme="minorHAnsi"/>
                <w:b/>
              </w:rPr>
              <w:t>R 12 –</w:t>
            </w:r>
            <w:r w:rsidRPr="00022050">
              <w:rPr>
                <w:rFonts w:eastAsia="Times New Roman" w:cstheme="minorHAnsi"/>
              </w:rPr>
              <w:t xml:space="preserve"> размяна за </w:t>
            </w:r>
            <w:r w:rsidR="00022050" w:rsidRPr="00022050">
              <w:rPr>
                <w:rFonts w:eastAsia="Times New Roman" w:cstheme="minorHAnsi"/>
              </w:rPr>
              <w:t>оползотворяване</w:t>
            </w:r>
            <w:r w:rsidRPr="00022050">
              <w:rPr>
                <w:rFonts w:eastAsia="Times New Roman" w:cstheme="minorHAnsi"/>
              </w:rPr>
              <w:t>, предварително третиране /разглобяване, демонтиране, сортиране/</w:t>
            </w:r>
          </w:p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022050">
              <w:rPr>
                <w:rFonts w:eastAsia="Times New Roman" w:cstheme="minorHAnsi"/>
                <w:b/>
              </w:rPr>
              <w:t>R13-</w:t>
            </w:r>
            <w:r w:rsidRPr="00022050">
              <w:rPr>
                <w:rFonts w:eastAsia="Times New Roman" w:cstheme="minorHAnsi"/>
              </w:rPr>
              <w:t xml:space="preserve"> съхраняване на отпадъците, до извършването на която и да е от операциите от R1 до R12, освен  временното съхранение на мястото на тяхното образуване</w:t>
            </w:r>
          </w:p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59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22050">
              <w:rPr>
                <w:rFonts w:eastAsia="Times New Roman" w:cstheme="minorHAnsi"/>
              </w:rPr>
              <w:t>1500</w:t>
            </w:r>
          </w:p>
        </w:tc>
        <w:tc>
          <w:tcPr>
            <w:tcW w:w="1844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22050">
              <w:rPr>
                <w:rFonts w:eastAsia="Times New Roman" w:cstheme="minorHAnsi"/>
              </w:rPr>
              <w:t>От</w:t>
            </w:r>
          </w:p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22050">
              <w:rPr>
                <w:rFonts w:eastAsia="Times New Roman" w:cstheme="minorHAnsi"/>
              </w:rPr>
              <w:t>физически</w:t>
            </w:r>
          </w:p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22050">
              <w:rPr>
                <w:rFonts w:eastAsia="Times New Roman" w:cstheme="minorHAnsi"/>
              </w:rPr>
              <w:t>и юридически лица</w:t>
            </w:r>
          </w:p>
        </w:tc>
      </w:tr>
      <w:tr w:rsidR="0029322F" w:rsidRPr="00022050" w:rsidTr="0029322F">
        <w:trPr>
          <w:cantSplit/>
          <w:trHeight w:val="3452"/>
          <w:jc w:val="center"/>
        </w:trPr>
        <w:tc>
          <w:tcPr>
            <w:tcW w:w="571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022050">
              <w:rPr>
                <w:rFonts w:eastAsia="Times New Roman" w:cstheme="minorHAnsi"/>
                <w:b/>
              </w:rPr>
              <w:t>11</w:t>
            </w:r>
          </w:p>
        </w:tc>
        <w:tc>
          <w:tcPr>
            <w:tcW w:w="1134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22050">
              <w:rPr>
                <w:rFonts w:eastAsia="Times New Roman" w:cstheme="minorHAnsi"/>
              </w:rPr>
              <w:t>16 01 06</w:t>
            </w:r>
          </w:p>
        </w:tc>
        <w:tc>
          <w:tcPr>
            <w:tcW w:w="1984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22050">
              <w:rPr>
                <w:rFonts w:eastAsia="Times New Roman" w:cstheme="minorHAnsi"/>
              </w:rPr>
              <w:t>Излезли от употреба превозни средства, които не съдържат опасни компоненти</w:t>
            </w:r>
          </w:p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835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22050">
              <w:rPr>
                <w:rFonts w:eastAsia="Times New Roman" w:cstheme="minorHAnsi"/>
                <w:b/>
              </w:rPr>
              <w:t>R 12 –</w:t>
            </w:r>
            <w:r w:rsidRPr="00022050">
              <w:rPr>
                <w:rFonts w:eastAsia="Times New Roman" w:cstheme="minorHAnsi"/>
              </w:rPr>
              <w:t xml:space="preserve"> размяна за оползотворяване, предварително третиране /разглобяване, демонтиране, сортиране/</w:t>
            </w:r>
          </w:p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022050">
              <w:rPr>
                <w:rFonts w:eastAsia="Times New Roman" w:cstheme="minorHAnsi"/>
                <w:b/>
              </w:rPr>
              <w:t>R13-</w:t>
            </w:r>
            <w:r w:rsidRPr="00022050">
              <w:rPr>
                <w:rFonts w:eastAsia="Times New Roman" w:cstheme="minorHAnsi"/>
              </w:rPr>
              <w:t xml:space="preserve"> съхраняване на отпадъците, до извършването на която и да е от операциите от R1 до R12, освен  временното съхранение на мястото на тяхното образуване</w:t>
            </w:r>
          </w:p>
        </w:tc>
        <w:tc>
          <w:tcPr>
            <w:tcW w:w="1559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22050">
              <w:rPr>
                <w:rFonts w:eastAsia="Times New Roman" w:cstheme="minorHAnsi"/>
              </w:rPr>
              <w:t>700</w:t>
            </w:r>
          </w:p>
        </w:tc>
        <w:tc>
          <w:tcPr>
            <w:tcW w:w="1844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22050">
              <w:rPr>
                <w:rFonts w:eastAsia="Times New Roman" w:cstheme="minorHAnsi"/>
              </w:rPr>
              <w:t>От юридически лица</w:t>
            </w:r>
          </w:p>
        </w:tc>
      </w:tr>
      <w:tr w:rsidR="0029322F" w:rsidRPr="00022050" w:rsidTr="0029322F">
        <w:trPr>
          <w:cantSplit/>
          <w:trHeight w:val="137"/>
          <w:jc w:val="center"/>
        </w:trPr>
        <w:tc>
          <w:tcPr>
            <w:tcW w:w="571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022050">
              <w:rPr>
                <w:rFonts w:eastAsia="Times New Roman" w:cstheme="minorHAnsi"/>
                <w:b/>
              </w:rPr>
              <w:t>12</w:t>
            </w:r>
          </w:p>
        </w:tc>
        <w:tc>
          <w:tcPr>
            <w:tcW w:w="1134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22050">
              <w:rPr>
                <w:rFonts w:eastAsia="Times New Roman" w:cstheme="minorHAnsi"/>
              </w:rPr>
              <w:t>16 01 19</w:t>
            </w:r>
          </w:p>
        </w:tc>
        <w:tc>
          <w:tcPr>
            <w:tcW w:w="1984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22050">
              <w:rPr>
                <w:rFonts w:eastAsia="Times New Roman" w:cstheme="minorHAnsi"/>
              </w:rPr>
              <w:t>Пластмаси</w:t>
            </w:r>
          </w:p>
        </w:tc>
        <w:tc>
          <w:tcPr>
            <w:tcW w:w="2835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  <w:lang w:val="en-GB"/>
              </w:rPr>
            </w:pPr>
            <w:r w:rsidRPr="00022050">
              <w:rPr>
                <w:rFonts w:eastAsia="Times New Roman" w:cstheme="minorHAnsi"/>
                <w:b/>
                <w:lang w:val="en-US"/>
              </w:rPr>
              <w:t>R 13</w:t>
            </w:r>
            <w:r w:rsidRPr="00022050">
              <w:rPr>
                <w:rFonts w:eastAsia="Times New Roman" w:cstheme="minorHAnsi"/>
                <w:lang w:val="en-US"/>
              </w:rPr>
              <w:t xml:space="preserve"> – </w:t>
            </w:r>
            <w:r w:rsidRPr="00022050">
              <w:rPr>
                <w:rFonts w:eastAsia="Times New Roman" w:cstheme="minorHAnsi"/>
              </w:rPr>
              <w:t xml:space="preserve">Съхраняване на отпадъци до извършването на някоя от дейностите с кодове </w:t>
            </w:r>
            <w:r w:rsidRPr="00022050">
              <w:rPr>
                <w:rFonts w:eastAsia="Times New Roman" w:cstheme="minorHAnsi"/>
                <w:lang w:val="en-US"/>
              </w:rPr>
              <w:t>R1-R12</w:t>
            </w:r>
            <w:r w:rsidRPr="00022050">
              <w:rPr>
                <w:rFonts w:eastAsia="Times New Roman" w:cstheme="minorHAnsi"/>
              </w:rPr>
              <w:t>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559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22050">
              <w:rPr>
                <w:rFonts w:eastAsia="Times New Roman" w:cstheme="minorHAnsi"/>
                <w:lang w:val="en-GB"/>
              </w:rPr>
              <w:t>1</w:t>
            </w:r>
            <w:r w:rsidRPr="00022050">
              <w:rPr>
                <w:rFonts w:eastAsia="Times New Roman" w:cstheme="minorHAnsi"/>
              </w:rPr>
              <w:t>0</w:t>
            </w:r>
          </w:p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4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22050">
              <w:rPr>
                <w:rFonts w:eastAsia="Times New Roman" w:cstheme="minorHAnsi"/>
              </w:rPr>
              <w:t>Приемани от физически и юридически лица –от бита и промишленост- та</w:t>
            </w:r>
          </w:p>
        </w:tc>
      </w:tr>
      <w:tr w:rsidR="0029322F" w:rsidRPr="00022050" w:rsidTr="0029322F">
        <w:trPr>
          <w:cantSplit/>
          <w:trHeight w:val="137"/>
          <w:jc w:val="center"/>
        </w:trPr>
        <w:tc>
          <w:tcPr>
            <w:tcW w:w="571" w:type="dxa"/>
          </w:tcPr>
          <w:p w:rsidR="0029322F" w:rsidRPr="00022050" w:rsidRDefault="0029322F" w:rsidP="000220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 w:rsidRPr="00022050">
              <w:rPr>
                <w:rFonts w:eastAsia="Times New Roman" w:cstheme="minorHAnsi"/>
                <w:b/>
                <w:bCs/>
              </w:rPr>
              <w:t>13</w:t>
            </w:r>
          </w:p>
        </w:tc>
        <w:tc>
          <w:tcPr>
            <w:tcW w:w="1134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22050">
              <w:rPr>
                <w:rFonts w:eastAsia="Times New Roman" w:cstheme="minorHAnsi"/>
              </w:rPr>
              <w:t>16 02 16</w:t>
            </w:r>
          </w:p>
        </w:tc>
        <w:tc>
          <w:tcPr>
            <w:tcW w:w="1984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22050">
              <w:rPr>
                <w:rFonts w:eastAsia="Times New Roman" w:cstheme="minorHAnsi"/>
              </w:rPr>
              <w:t>Компоненти, отстранени от излязло от употреба оборудване, различни от упоменатите в код 16 02 15</w:t>
            </w:r>
          </w:p>
        </w:tc>
        <w:tc>
          <w:tcPr>
            <w:tcW w:w="2835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22050">
              <w:rPr>
                <w:rFonts w:eastAsia="Times New Roman" w:cstheme="minorHAnsi"/>
                <w:b/>
                <w:lang w:val="en-US"/>
              </w:rPr>
              <w:t>R 12</w:t>
            </w:r>
            <w:r w:rsidRPr="00022050">
              <w:rPr>
                <w:rFonts w:eastAsia="Times New Roman" w:cstheme="minorHAnsi"/>
                <w:lang w:val="en-US"/>
              </w:rPr>
              <w:t xml:space="preserve"> – </w:t>
            </w:r>
            <w:r w:rsidRPr="00022050">
              <w:rPr>
                <w:rFonts w:eastAsia="Times New Roman" w:cstheme="minorHAnsi"/>
              </w:rPr>
              <w:t xml:space="preserve">Размяна на отпадъци за подлагане на някоя от дейностите с кодове </w:t>
            </w:r>
            <w:r w:rsidRPr="00022050">
              <w:rPr>
                <w:rFonts w:eastAsia="Times New Roman" w:cstheme="minorHAnsi"/>
                <w:lang w:val="en-US"/>
              </w:rPr>
              <w:t>R1-R11</w:t>
            </w:r>
            <w:r w:rsidRPr="00022050">
              <w:rPr>
                <w:rFonts w:eastAsia="Times New Roman" w:cstheme="minorHAnsi"/>
              </w:rPr>
              <w:t xml:space="preserve"> /предварителна обработка – отделяне на метали, сортиране/</w:t>
            </w:r>
          </w:p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  <w:lang w:val="en-GB"/>
              </w:rPr>
            </w:pPr>
            <w:r w:rsidRPr="00022050">
              <w:rPr>
                <w:rFonts w:eastAsia="Times New Roman" w:cstheme="minorHAnsi"/>
                <w:b/>
                <w:lang w:val="en-US"/>
              </w:rPr>
              <w:t>R 13</w:t>
            </w:r>
            <w:r w:rsidRPr="00022050">
              <w:rPr>
                <w:rFonts w:eastAsia="Times New Roman" w:cstheme="minorHAnsi"/>
                <w:lang w:val="en-US"/>
              </w:rPr>
              <w:t xml:space="preserve"> – </w:t>
            </w:r>
            <w:r w:rsidRPr="00022050">
              <w:rPr>
                <w:rFonts w:eastAsia="Times New Roman" w:cstheme="minorHAnsi"/>
              </w:rPr>
              <w:t xml:space="preserve">Съхраняване на отпадъци до извършването на някоя от дейностите с кодове </w:t>
            </w:r>
            <w:r w:rsidRPr="00022050">
              <w:rPr>
                <w:rFonts w:eastAsia="Times New Roman" w:cstheme="minorHAnsi"/>
                <w:lang w:val="en-US"/>
              </w:rPr>
              <w:t>R1-R12</w:t>
            </w:r>
            <w:r w:rsidRPr="00022050">
              <w:rPr>
                <w:rFonts w:eastAsia="Times New Roman" w:cstheme="minorHAnsi"/>
              </w:rPr>
              <w:t>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559" w:type="dxa"/>
          </w:tcPr>
          <w:p w:rsidR="0029322F" w:rsidRPr="00022050" w:rsidRDefault="00022050" w:rsidP="0002205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22050">
              <w:rPr>
                <w:rFonts w:eastAsia="Times New Roman" w:cstheme="minorHAnsi"/>
              </w:rPr>
              <w:t>100</w:t>
            </w:r>
          </w:p>
        </w:tc>
        <w:tc>
          <w:tcPr>
            <w:tcW w:w="1844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22050">
              <w:rPr>
                <w:rFonts w:eastAsia="Times New Roman" w:cstheme="minorHAnsi"/>
              </w:rPr>
              <w:t>От физически, ЕТ и/или юридически лица, от дейността</w:t>
            </w:r>
          </w:p>
        </w:tc>
      </w:tr>
      <w:tr w:rsidR="0029322F" w:rsidRPr="00022050" w:rsidTr="0029322F">
        <w:trPr>
          <w:cantSplit/>
          <w:trHeight w:val="137"/>
          <w:jc w:val="center"/>
        </w:trPr>
        <w:tc>
          <w:tcPr>
            <w:tcW w:w="571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022050">
              <w:rPr>
                <w:rFonts w:eastAsia="Times New Roman" w:cstheme="minorHAnsi"/>
                <w:b/>
                <w:bCs/>
              </w:rPr>
              <w:lastRenderedPageBreak/>
              <w:t>14</w:t>
            </w:r>
          </w:p>
        </w:tc>
        <w:tc>
          <w:tcPr>
            <w:tcW w:w="1134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-11"/>
                <w:lang w:val="en-GB"/>
              </w:rPr>
            </w:pPr>
            <w:r w:rsidRPr="00022050">
              <w:rPr>
                <w:rFonts w:eastAsia="Times New Roman" w:cstheme="minorHAnsi"/>
                <w:color w:val="000000"/>
                <w:spacing w:val="-11"/>
                <w:lang w:val="en-GB"/>
              </w:rPr>
              <w:t>16</w:t>
            </w:r>
            <w:r w:rsidRPr="00022050">
              <w:rPr>
                <w:rFonts w:eastAsia="Times New Roman" w:cstheme="minorHAnsi"/>
                <w:color w:val="000000"/>
                <w:spacing w:val="-11"/>
              </w:rPr>
              <w:t xml:space="preserve"> </w:t>
            </w:r>
            <w:r w:rsidRPr="00022050">
              <w:rPr>
                <w:rFonts w:eastAsia="Times New Roman" w:cstheme="minorHAnsi"/>
                <w:color w:val="000000"/>
                <w:spacing w:val="-11"/>
                <w:lang w:val="en-GB"/>
              </w:rPr>
              <w:t>06</w:t>
            </w:r>
            <w:r w:rsidRPr="00022050">
              <w:rPr>
                <w:rFonts w:eastAsia="Times New Roman" w:cstheme="minorHAnsi"/>
                <w:color w:val="000000"/>
                <w:spacing w:val="-11"/>
              </w:rPr>
              <w:t xml:space="preserve"> </w:t>
            </w:r>
            <w:r w:rsidRPr="00022050">
              <w:rPr>
                <w:rFonts w:eastAsia="Times New Roman" w:cstheme="minorHAnsi"/>
                <w:color w:val="000000"/>
                <w:spacing w:val="-11"/>
                <w:lang w:val="en-GB"/>
              </w:rPr>
              <w:t>01*</w:t>
            </w:r>
          </w:p>
        </w:tc>
        <w:tc>
          <w:tcPr>
            <w:tcW w:w="1984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-1"/>
                <w:lang w:val="en-GB"/>
              </w:rPr>
            </w:pPr>
            <w:r w:rsidRPr="00022050">
              <w:rPr>
                <w:rFonts w:eastAsia="Times New Roman" w:cstheme="minorHAnsi"/>
                <w:color w:val="000000"/>
                <w:spacing w:val="-5"/>
                <w:lang w:val="en-GB"/>
              </w:rPr>
              <w:t>Оловни акумулатори*</w:t>
            </w:r>
          </w:p>
        </w:tc>
        <w:tc>
          <w:tcPr>
            <w:tcW w:w="2835" w:type="dxa"/>
          </w:tcPr>
          <w:p w:rsidR="0029322F" w:rsidRPr="00022050" w:rsidRDefault="0029322F" w:rsidP="00022050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22050">
              <w:rPr>
                <w:rFonts w:eastAsia="Times New Roman" w:cstheme="minorHAnsi"/>
                <w:b/>
                <w:lang w:val="en-US"/>
              </w:rPr>
              <w:t>R 13</w:t>
            </w:r>
            <w:r w:rsidRPr="00022050">
              <w:rPr>
                <w:rFonts w:eastAsia="Times New Roman" w:cstheme="minorHAnsi"/>
                <w:lang w:val="en-US"/>
              </w:rPr>
              <w:t xml:space="preserve"> – </w:t>
            </w:r>
            <w:r w:rsidRPr="00022050">
              <w:rPr>
                <w:rFonts w:eastAsia="Times New Roman" w:cstheme="minorHAnsi"/>
              </w:rPr>
              <w:t xml:space="preserve">Съхраняване на отпадъци до извършването на някоя от дейностите с кодове </w:t>
            </w:r>
            <w:r w:rsidRPr="00022050">
              <w:rPr>
                <w:rFonts w:eastAsia="Times New Roman" w:cstheme="minorHAnsi"/>
                <w:lang w:val="en-US"/>
              </w:rPr>
              <w:t>R1-R12</w:t>
            </w:r>
            <w:r w:rsidRPr="00022050">
              <w:rPr>
                <w:rFonts w:eastAsia="Times New Roman" w:cstheme="minorHAnsi"/>
              </w:rPr>
              <w:t>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559" w:type="dxa"/>
          </w:tcPr>
          <w:p w:rsidR="0029322F" w:rsidRPr="00022050" w:rsidRDefault="00022050" w:rsidP="00022050">
            <w:pPr>
              <w:spacing w:after="0" w:line="240" w:lineRule="auto"/>
              <w:jc w:val="center"/>
              <w:rPr>
                <w:rFonts w:eastAsia="Times New Roman" w:cstheme="minorHAnsi"/>
                <w:lang w:val="en-GB"/>
              </w:rPr>
            </w:pPr>
            <w:r w:rsidRPr="00022050">
              <w:rPr>
                <w:rFonts w:eastAsia="Times New Roman" w:cstheme="minorHAnsi"/>
              </w:rPr>
              <w:t>100</w:t>
            </w:r>
          </w:p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844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-14"/>
                <w:lang w:val="en-GB"/>
              </w:rPr>
            </w:pPr>
            <w:r w:rsidRPr="00022050">
              <w:rPr>
                <w:rFonts w:eastAsia="Times New Roman" w:cstheme="minorHAnsi"/>
                <w:color w:val="000000"/>
                <w:spacing w:val="-6"/>
                <w:lang w:val="en-GB"/>
              </w:rPr>
              <w:t>Събрани от физически и юридически лица, и негодни от  ИУМПС</w:t>
            </w:r>
          </w:p>
        </w:tc>
      </w:tr>
      <w:tr w:rsidR="0029322F" w:rsidRPr="00022050" w:rsidTr="0029322F">
        <w:trPr>
          <w:cantSplit/>
          <w:trHeight w:val="137"/>
          <w:jc w:val="center"/>
        </w:trPr>
        <w:tc>
          <w:tcPr>
            <w:tcW w:w="571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022050">
              <w:rPr>
                <w:rFonts w:eastAsia="Times New Roman" w:cstheme="minorHAnsi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  <w:lang w:val="en-GB"/>
              </w:rPr>
            </w:pPr>
            <w:r w:rsidRPr="00022050">
              <w:rPr>
                <w:rFonts w:eastAsia="Times New Roman" w:cstheme="minorHAnsi"/>
                <w:lang w:val="en-GB"/>
              </w:rPr>
              <w:t>17</w:t>
            </w:r>
            <w:r w:rsidRPr="00022050">
              <w:rPr>
                <w:rFonts w:eastAsia="Times New Roman" w:cstheme="minorHAnsi"/>
              </w:rPr>
              <w:t xml:space="preserve"> </w:t>
            </w:r>
            <w:r w:rsidRPr="00022050">
              <w:rPr>
                <w:rFonts w:eastAsia="Times New Roman" w:cstheme="minorHAnsi"/>
                <w:lang w:val="en-GB"/>
              </w:rPr>
              <w:t>02</w:t>
            </w:r>
            <w:r w:rsidRPr="00022050">
              <w:rPr>
                <w:rFonts w:eastAsia="Times New Roman" w:cstheme="minorHAnsi"/>
              </w:rPr>
              <w:t xml:space="preserve"> </w:t>
            </w:r>
            <w:r w:rsidRPr="00022050">
              <w:rPr>
                <w:rFonts w:eastAsia="Times New Roman" w:cstheme="minorHAnsi"/>
                <w:lang w:val="en-GB"/>
              </w:rPr>
              <w:t>03</w:t>
            </w:r>
          </w:p>
        </w:tc>
        <w:tc>
          <w:tcPr>
            <w:tcW w:w="1984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  <w:lang w:val="en-GB"/>
              </w:rPr>
            </w:pPr>
            <w:r w:rsidRPr="00022050">
              <w:rPr>
                <w:rFonts w:eastAsia="Times New Roman" w:cstheme="minorHAnsi"/>
                <w:lang w:val="en-GB"/>
              </w:rPr>
              <w:t>Пластмаса</w:t>
            </w:r>
          </w:p>
        </w:tc>
        <w:tc>
          <w:tcPr>
            <w:tcW w:w="2835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22050">
              <w:rPr>
                <w:rFonts w:eastAsia="Times New Roman" w:cstheme="minorHAnsi"/>
                <w:b/>
                <w:lang w:val="en-US"/>
              </w:rPr>
              <w:t>R 13</w:t>
            </w:r>
            <w:r w:rsidRPr="00022050">
              <w:rPr>
                <w:rFonts w:eastAsia="Times New Roman" w:cstheme="minorHAnsi"/>
                <w:lang w:val="en-US"/>
              </w:rPr>
              <w:t xml:space="preserve"> – </w:t>
            </w:r>
            <w:r w:rsidRPr="00022050">
              <w:rPr>
                <w:rFonts w:eastAsia="Times New Roman" w:cstheme="minorHAnsi"/>
              </w:rPr>
              <w:t xml:space="preserve">Съхраняване на отпадъци до извършването на някоя от дейностите с кодове </w:t>
            </w:r>
            <w:r w:rsidRPr="00022050">
              <w:rPr>
                <w:rFonts w:eastAsia="Times New Roman" w:cstheme="minorHAnsi"/>
                <w:lang w:val="en-US"/>
              </w:rPr>
              <w:t>R1-R12</w:t>
            </w:r>
            <w:r w:rsidRPr="00022050">
              <w:rPr>
                <w:rFonts w:eastAsia="Times New Roman" w:cstheme="minorHAnsi"/>
              </w:rPr>
              <w:t>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559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  <w:lang w:val="en-GB"/>
              </w:rPr>
            </w:pPr>
            <w:r w:rsidRPr="00022050">
              <w:rPr>
                <w:rFonts w:eastAsia="Times New Roman" w:cstheme="minorHAnsi"/>
                <w:lang w:val="en-GB"/>
              </w:rPr>
              <w:t>30</w:t>
            </w:r>
          </w:p>
        </w:tc>
        <w:tc>
          <w:tcPr>
            <w:tcW w:w="1844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  <w:lang w:val="en-GB"/>
              </w:rPr>
            </w:pPr>
            <w:r w:rsidRPr="00022050">
              <w:rPr>
                <w:rFonts w:eastAsia="Times New Roman" w:cstheme="minorHAnsi"/>
                <w:lang w:val="en-GB"/>
              </w:rPr>
              <w:t>Приемани от физически и юридически лица – от строителство и събаряне / от бита и промишленост- та /</w:t>
            </w:r>
          </w:p>
        </w:tc>
      </w:tr>
      <w:tr w:rsidR="0029322F" w:rsidRPr="00022050" w:rsidTr="0029322F">
        <w:trPr>
          <w:cantSplit/>
          <w:trHeight w:val="137"/>
          <w:jc w:val="center"/>
        </w:trPr>
        <w:tc>
          <w:tcPr>
            <w:tcW w:w="571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022050">
              <w:rPr>
                <w:rFonts w:eastAsia="Times New Roman" w:cstheme="minorHAnsi"/>
                <w:b/>
                <w:bCs/>
              </w:rPr>
              <w:t>16</w:t>
            </w:r>
          </w:p>
        </w:tc>
        <w:tc>
          <w:tcPr>
            <w:tcW w:w="1134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22050">
              <w:rPr>
                <w:rFonts w:eastAsia="Times New Roman" w:cstheme="minorHAnsi"/>
              </w:rPr>
              <w:t>19 12 01</w:t>
            </w:r>
          </w:p>
        </w:tc>
        <w:tc>
          <w:tcPr>
            <w:tcW w:w="1984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22050">
              <w:rPr>
                <w:rFonts w:eastAsia="Times New Roman" w:cstheme="minorHAnsi"/>
              </w:rPr>
              <w:t>Хартия и картон</w:t>
            </w:r>
          </w:p>
        </w:tc>
        <w:tc>
          <w:tcPr>
            <w:tcW w:w="2835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  <w:lang w:val="en-GB"/>
              </w:rPr>
            </w:pPr>
            <w:r w:rsidRPr="00022050">
              <w:rPr>
                <w:rFonts w:eastAsia="Times New Roman" w:cstheme="minorHAnsi"/>
                <w:b/>
                <w:lang w:val="en-US"/>
              </w:rPr>
              <w:t>R 13</w:t>
            </w:r>
            <w:r w:rsidRPr="00022050">
              <w:rPr>
                <w:rFonts w:eastAsia="Times New Roman" w:cstheme="minorHAnsi"/>
                <w:lang w:val="en-US"/>
              </w:rPr>
              <w:t xml:space="preserve"> – </w:t>
            </w:r>
            <w:r w:rsidRPr="00022050">
              <w:rPr>
                <w:rFonts w:eastAsia="Times New Roman" w:cstheme="minorHAnsi"/>
              </w:rPr>
              <w:t xml:space="preserve">Съхраняване на отпадъци до извършването на някоя от дейностите с кодове </w:t>
            </w:r>
            <w:r w:rsidRPr="00022050">
              <w:rPr>
                <w:rFonts w:eastAsia="Times New Roman" w:cstheme="minorHAnsi"/>
                <w:lang w:val="en-US"/>
              </w:rPr>
              <w:t>R1-R12</w:t>
            </w:r>
            <w:r w:rsidRPr="00022050">
              <w:rPr>
                <w:rFonts w:eastAsia="Times New Roman" w:cstheme="minorHAnsi"/>
              </w:rPr>
              <w:t>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559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22050">
              <w:rPr>
                <w:rFonts w:eastAsia="Times New Roman" w:cstheme="minorHAnsi"/>
              </w:rPr>
              <w:t>100</w:t>
            </w:r>
          </w:p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4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22050">
              <w:rPr>
                <w:rFonts w:eastAsia="Times New Roman" w:cstheme="minorHAnsi"/>
              </w:rPr>
              <w:t>Приемани от физически и юридически лица –от бита и промишленост- та</w:t>
            </w:r>
          </w:p>
        </w:tc>
      </w:tr>
      <w:tr w:rsidR="0029322F" w:rsidRPr="00022050" w:rsidTr="0029322F">
        <w:trPr>
          <w:cantSplit/>
          <w:trHeight w:val="137"/>
          <w:jc w:val="center"/>
        </w:trPr>
        <w:tc>
          <w:tcPr>
            <w:tcW w:w="571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022050">
              <w:rPr>
                <w:rFonts w:eastAsia="Times New Roman" w:cstheme="minorHAnsi"/>
                <w:b/>
                <w:bCs/>
              </w:rPr>
              <w:t>17</w:t>
            </w:r>
          </w:p>
        </w:tc>
        <w:tc>
          <w:tcPr>
            <w:tcW w:w="1134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22050">
              <w:rPr>
                <w:rFonts w:eastAsia="Times New Roman" w:cstheme="minorHAnsi"/>
              </w:rPr>
              <w:t>19 12 04</w:t>
            </w:r>
          </w:p>
        </w:tc>
        <w:tc>
          <w:tcPr>
            <w:tcW w:w="1984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22050">
              <w:rPr>
                <w:rFonts w:eastAsia="Times New Roman" w:cstheme="minorHAnsi"/>
              </w:rPr>
              <w:t>Пластмаса и каучук</w:t>
            </w:r>
          </w:p>
        </w:tc>
        <w:tc>
          <w:tcPr>
            <w:tcW w:w="2835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  <w:lang w:val="en-GB"/>
              </w:rPr>
            </w:pPr>
            <w:r w:rsidRPr="00022050">
              <w:rPr>
                <w:rFonts w:eastAsia="Times New Roman" w:cstheme="minorHAnsi"/>
                <w:b/>
                <w:lang w:val="en-US"/>
              </w:rPr>
              <w:t>R 13</w:t>
            </w:r>
            <w:r w:rsidRPr="00022050">
              <w:rPr>
                <w:rFonts w:eastAsia="Times New Roman" w:cstheme="minorHAnsi"/>
                <w:lang w:val="en-US"/>
              </w:rPr>
              <w:t xml:space="preserve"> – </w:t>
            </w:r>
            <w:r w:rsidRPr="00022050">
              <w:rPr>
                <w:rFonts w:eastAsia="Times New Roman" w:cstheme="minorHAnsi"/>
              </w:rPr>
              <w:t xml:space="preserve">Съхраняване на отпадъци до извършването на някоя от дейностите с кодове </w:t>
            </w:r>
            <w:r w:rsidRPr="00022050">
              <w:rPr>
                <w:rFonts w:eastAsia="Times New Roman" w:cstheme="minorHAnsi"/>
                <w:lang w:val="en-US"/>
              </w:rPr>
              <w:t>R1-R12</w:t>
            </w:r>
            <w:r w:rsidRPr="00022050">
              <w:rPr>
                <w:rFonts w:eastAsia="Times New Roman" w:cstheme="minorHAnsi"/>
              </w:rPr>
              <w:t>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559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22050">
              <w:rPr>
                <w:rFonts w:eastAsia="Times New Roman" w:cstheme="minorHAnsi"/>
              </w:rPr>
              <w:t>100</w:t>
            </w:r>
          </w:p>
        </w:tc>
        <w:tc>
          <w:tcPr>
            <w:tcW w:w="1844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22050">
              <w:rPr>
                <w:rFonts w:eastAsia="Times New Roman" w:cstheme="minorHAnsi"/>
              </w:rPr>
              <w:t>Приемани от физически и юридически лица –от бита и промишленост- та</w:t>
            </w:r>
          </w:p>
        </w:tc>
      </w:tr>
      <w:tr w:rsidR="0029322F" w:rsidRPr="00022050" w:rsidTr="0029322F">
        <w:trPr>
          <w:cantSplit/>
          <w:trHeight w:val="137"/>
          <w:jc w:val="center"/>
        </w:trPr>
        <w:tc>
          <w:tcPr>
            <w:tcW w:w="571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022050">
              <w:rPr>
                <w:rFonts w:eastAsia="Times New Roman" w:cstheme="minorHAnsi"/>
                <w:b/>
                <w:bCs/>
              </w:rPr>
              <w:t>18</w:t>
            </w:r>
          </w:p>
        </w:tc>
        <w:tc>
          <w:tcPr>
            <w:tcW w:w="1134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  <w:lang w:val="en-GB"/>
              </w:rPr>
            </w:pPr>
            <w:r w:rsidRPr="00022050">
              <w:rPr>
                <w:rFonts w:eastAsia="Times New Roman" w:cstheme="minorHAnsi"/>
                <w:lang w:val="en-GB"/>
              </w:rPr>
              <w:t>20</w:t>
            </w:r>
            <w:r w:rsidRPr="00022050">
              <w:rPr>
                <w:rFonts w:eastAsia="Times New Roman" w:cstheme="minorHAnsi"/>
              </w:rPr>
              <w:t xml:space="preserve"> </w:t>
            </w:r>
            <w:r w:rsidRPr="00022050">
              <w:rPr>
                <w:rFonts w:eastAsia="Times New Roman" w:cstheme="minorHAnsi"/>
                <w:lang w:val="en-GB"/>
              </w:rPr>
              <w:t>01</w:t>
            </w:r>
            <w:r w:rsidRPr="00022050">
              <w:rPr>
                <w:rFonts w:eastAsia="Times New Roman" w:cstheme="minorHAnsi"/>
              </w:rPr>
              <w:t xml:space="preserve"> </w:t>
            </w:r>
            <w:r w:rsidRPr="00022050">
              <w:rPr>
                <w:rFonts w:eastAsia="Times New Roman" w:cstheme="minorHAnsi"/>
                <w:lang w:val="en-GB"/>
              </w:rPr>
              <w:t>01</w:t>
            </w:r>
          </w:p>
        </w:tc>
        <w:tc>
          <w:tcPr>
            <w:tcW w:w="1984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  <w:lang w:val="en-GB"/>
              </w:rPr>
            </w:pPr>
            <w:r w:rsidRPr="00022050">
              <w:rPr>
                <w:rFonts w:eastAsia="Times New Roman" w:cstheme="minorHAnsi"/>
                <w:lang w:val="en-GB"/>
              </w:rPr>
              <w:t>Хартия и картон</w:t>
            </w:r>
          </w:p>
        </w:tc>
        <w:tc>
          <w:tcPr>
            <w:tcW w:w="2835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  <w:lang w:val="en-GB"/>
              </w:rPr>
            </w:pPr>
            <w:r w:rsidRPr="00022050">
              <w:rPr>
                <w:rFonts w:eastAsia="Times New Roman" w:cstheme="minorHAnsi"/>
                <w:b/>
                <w:lang w:val="en-US"/>
              </w:rPr>
              <w:t>R 13</w:t>
            </w:r>
            <w:r w:rsidRPr="00022050">
              <w:rPr>
                <w:rFonts w:eastAsia="Times New Roman" w:cstheme="minorHAnsi"/>
                <w:lang w:val="en-US"/>
              </w:rPr>
              <w:t xml:space="preserve"> – </w:t>
            </w:r>
            <w:r w:rsidRPr="00022050">
              <w:rPr>
                <w:rFonts w:eastAsia="Times New Roman" w:cstheme="minorHAnsi"/>
              </w:rPr>
              <w:t xml:space="preserve">Съхраняване на отпадъци до извършването на някоя от дейностите с кодове </w:t>
            </w:r>
            <w:r w:rsidRPr="00022050">
              <w:rPr>
                <w:rFonts w:eastAsia="Times New Roman" w:cstheme="minorHAnsi"/>
                <w:lang w:val="en-US"/>
              </w:rPr>
              <w:t>R1-R12</w:t>
            </w:r>
            <w:r w:rsidRPr="00022050">
              <w:rPr>
                <w:rFonts w:eastAsia="Times New Roman" w:cstheme="minorHAnsi"/>
              </w:rPr>
              <w:t>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559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22050">
              <w:rPr>
                <w:rFonts w:eastAsia="Times New Roman" w:cstheme="minorHAnsi"/>
              </w:rPr>
              <w:t>100</w:t>
            </w:r>
          </w:p>
        </w:tc>
        <w:tc>
          <w:tcPr>
            <w:tcW w:w="1844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22050">
              <w:rPr>
                <w:rFonts w:eastAsia="Times New Roman" w:cstheme="minorHAnsi"/>
              </w:rPr>
              <w:t>От</w:t>
            </w:r>
          </w:p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22050">
              <w:rPr>
                <w:rFonts w:eastAsia="Times New Roman" w:cstheme="minorHAnsi"/>
              </w:rPr>
              <w:t>физически и юридически лица- от бита, търговски, промишлени и административни дейности</w:t>
            </w:r>
          </w:p>
        </w:tc>
      </w:tr>
      <w:tr w:rsidR="0029322F" w:rsidRPr="00022050" w:rsidTr="0029322F">
        <w:trPr>
          <w:cantSplit/>
          <w:trHeight w:val="137"/>
          <w:jc w:val="center"/>
        </w:trPr>
        <w:tc>
          <w:tcPr>
            <w:tcW w:w="571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022050">
              <w:rPr>
                <w:rFonts w:eastAsia="Times New Roman" w:cstheme="minorHAnsi"/>
                <w:b/>
                <w:bCs/>
              </w:rPr>
              <w:t>19</w:t>
            </w:r>
          </w:p>
        </w:tc>
        <w:tc>
          <w:tcPr>
            <w:tcW w:w="1134" w:type="dxa"/>
          </w:tcPr>
          <w:p w:rsidR="0029322F" w:rsidRPr="00022050" w:rsidRDefault="0029322F" w:rsidP="00022050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22050">
              <w:rPr>
                <w:rFonts w:eastAsia="Times New Roman" w:cstheme="minorHAnsi"/>
              </w:rPr>
              <w:t>20 01 36</w:t>
            </w:r>
          </w:p>
        </w:tc>
        <w:tc>
          <w:tcPr>
            <w:tcW w:w="1984" w:type="dxa"/>
          </w:tcPr>
          <w:p w:rsidR="0029322F" w:rsidRPr="00022050" w:rsidRDefault="0029322F" w:rsidP="00022050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22050">
              <w:rPr>
                <w:rFonts w:eastAsia="Times New Roman" w:cstheme="minorHAnsi"/>
              </w:rPr>
              <w:t>ИУЕЕО, различно от 20.01.21*, 20.01.23* и 20.01.35*, несъдържа-що опасни компоненти</w:t>
            </w:r>
          </w:p>
        </w:tc>
        <w:tc>
          <w:tcPr>
            <w:tcW w:w="2835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22050">
              <w:rPr>
                <w:rFonts w:eastAsia="Times New Roman" w:cstheme="minorHAnsi"/>
                <w:b/>
                <w:color w:val="000000"/>
                <w:lang w:val="en-GB"/>
              </w:rPr>
              <w:t>R13</w:t>
            </w:r>
            <w:r w:rsidRPr="00022050">
              <w:rPr>
                <w:rFonts w:eastAsia="Times New Roman" w:cstheme="minorHAnsi"/>
                <w:color w:val="000000"/>
                <w:lang w:val="en-GB"/>
              </w:rPr>
              <w:t xml:space="preserve"> - съхраняване на отпадъците, до извършването на</w:t>
            </w:r>
            <w:r w:rsidRPr="00022050">
              <w:rPr>
                <w:rFonts w:eastAsia="Times New Roman" w:cstheme="minorHAnsi"/>
                <w:color w:val="000000"/>
              </w:rPr>
              <w:t xml:space="preserve"> някоя от дейностите с кодове</w:t>
            </w:r>
            <w:r w:rsidRPr="00022050">
              <w:rPr>
                <w:rFonts w:eastAsia="Times New Roman" w:cstheme="minorHAnsi"/>
                <w:color w:val="000000"/>
                <w:lang w:val="en-GB"/>
              </w:rPr>
              <w:t xml:space="preserve"> R1-R12</w:t>
            </w:r>
            <w:r w:rsidRPr="00022050">
              <w:rPr>
                <w:rFonts w:eastAsia="Times New Roman" w:cstheme="minorHAnsi"/>
                <w:color w:val="000000"/>
              </w:rPr>
              <w:t>, с изключение на временното съхраняване на отпадъците на площадката на образуване до събирането им</w:t>
            </w:r>
          </w:p>
          <w:p w:rsidR="0029322F" w:rsidRPr="00022050" w:rsidRDefault="0029322F" w:rsidP="00022050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59" w:type="dxa"/>
          </w:tcPr>
          <w:p w:rsidR="0029322F" w:rsidRPr="00022050" w:rsidRDefault="00022050" w:rsidP="00022050">
            <w:pPr>
              <w:spacing w:after="0" w:line="240" w:lineRule="auto"/>
              <w:jc w:val="center"/>
              <w:rPr>
                <w:rFonts w:eastAsia="Times New Roman" w:cstheme="minorHAnsi"/>
                <w:lang w:val="en-GB"/>
              </w:rPr>
            </w:pPr>
            <w:r w:rsidRPr="00022050">
              <w:rPr>
                <w:rFonts w:eastAsia="Times New Roman" w:cstheme="minorHAnsi"/>
              </w:rPr>
              <w:t>150</w:t>
            </w:r>
          </w:p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844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  <w:lang w:val="en-GB"/>
              </w:rPr>
            </w:pPr>
            <w:r w:rsidRPr="00022050">
              <w:rPr>
                <w:rFonts w:eastAsia="Times New Roman" w:cstheme="minorHAnsi"/>
                <w:lang w:val="en-GB"/>
              </w:rPr>
              <w:t>От юридически, физически лица, администра-тивна дейност и бита</w:t>
            </w:r>
          </w:p>
        </w:tc>
      </w:tr>
      <w:tr w:rsidR="0029322F" w:rsidRPr="00022050" w:rsidTr="0029322F">
        <w:trPr>
          <w:cantSplit/>
          <w:trHeight w:val="137"/>
          <w:jc w:val="center"/>
        </w:trPr>
        <w:tc>
          <w:tcPr>
            <w:tcW w:w="571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022050">
              <w:rPr>
                <w:rFonts w:eastAsia="Times New Roman" w:cstheme="minorHAnsi"/>
                <w:b/>
                <w:bCs/>
              </w:rPr>
              <w:lastRenderedPageBreak/>
              <w:t>20</w:t>
            </w:r>
          </w:p>
        </w:tc>
        <w:tc>
          <w:tcPr>
            <w:tcW w:w="1134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  <w:lang w:val="en-GB"/>
              </w:rPr>
            </w:pPr>
            <w:r w:rsidRPr="00022050">
              <w:rPr>
                <w:rFonts w:eastAsia="Times New Roman" w:cstheme="minorHAnsi"/>
                <w:lang w:val="en-GB"/>
              </w:rPr>
              <w:t>20</w:t>
            </w:r>
            <w:r w:rsidRPr="00022050">
              <w:rPr>
                <w:rFonts w:eastAsia="Times New Roman" w:cstheme="minorHAnsi"/>
              </w:rPr>
              <w:t xml:space="preserve"> </w:t>
            </w:r>
            <w:r w:rsidRPr="00022050">
              <w:rPr>
                <w:rFonts w:eastAsia="Times New Roman" w:cstheme="minorHAnsi"/>
                <w:lang w:val="en-GB"/>
              </w:rPr>
              <w:t>01</w:t>
            </w:r>
            <w:r w:rsidRPr="00022050">
              <w:rPr>
                <w:rFonts w:eastAsia="Times New Roman" w:cstheme="minorHAnsi"/>
              </w:rPr>
              <w:t xml:space="preserve"> </w:t>
            </w:r>
            <w:r w:rsidRPr="00022050">
              <w:rPr>
                <w:rFonts w:eastAsia="Times New Roman" w:cstheme="minorHAnsi"/>
                <w:lang w:val="en-GB"/>
              </w:rPr>
              <w:t>39</w:t>
            </w:r>
          </w:p>
        </w:tc>
        <w:tc>
          <w:tcPr>
            <w:tcW w:w="1984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  <w:lang w:val="en-GB"/>
              </w:rPr>
            </w:pPr>
            <w:r w:rsidRPr="00022050">
              <w:rPr>
                <w:rFonts w:eastAsia="Times New Roman" w:cstheme="minorHAnsi"/>
                <w:lang w:val="en-GB"/>
              </w:rPr>
              <w:t>Пластмаси</w:t>
            </w:r>
          </w:p>
        </w:tc>
        <w:tc>
          <w:tcPr>
            <w:tcW w:w="2835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22050">
              <w:rPr>
                <w:rFonts w:eastAsia="Times New Roman" w:cstheme="minorHAnsi"/>
                <w:b/>
                <w:lang w:val="en-US"/>
              </w:rPr>
              <w:t>R 13</w:t>
            </w:r>
            <w:r w:rsidRPr="00022050">
              <w:rPr>
                <w:rFonts w:eastAsia="Times New Roman" w:cstheme="minorHAnsi"/>
                <w:lang w:val="en-US"/>
              </w:rPr>
              <w:t xml:space="preserve"> – </w:t>
            </w:r>
            <w:r w:rsidRPr="00022050">
              <w:rPr>
                <w:rFonts w:eastAsia="Times New Roman" w:cstheme="minorHAnsi"/>
              </w:rPr>
              <w:t xml:space="preserve">Съхраняване на отпадъци до извършването на някоя от дейностите с кодове </w:t>
            </w:r>
            <w:r w:rsidRPr="00022050">
              <w:rPr>
                <w:rFonts w:eastAsia="Times New Roman" w:cstheme="minorHAnsi"/>
                <w:lang w:val="en-US"/>
              </w:rPr>
              <w:t>R1-R12</w:t>
            </w:r>
            <w:r w:rsidRPr="00022050">
              <w:rPr>
                <w:rFonts w:eastAsia="Times New Roman" w:cstheme="minorHAnsi"/>
              </w:rPr>
              <w:t>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559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  <w:lang w:val="en-GB"/>
              </w:rPr>
            </w:pPr>
            <w:r w:rsidRPr="00022050">
              <w:rPr>
                <w:rFonts w:eastAsia="Times New Roman" w:cstheme="minorHAnsi"/>
              </w:rPr>
              <w:t>25</w:t>
            </w:r>
          </w:p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4" w:type="dxa"/>
          </w:tcPr>
          <w:p w:rsidR="0029322F" w:rsidRPr="00022050" w:rsidRDefault="0029322F" w:rsidP="0002205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22050">
              <w:rPr>
                <w:rFonts w:eastAsia="Times New Roman" w:cstheme="minorHAnsi"/>
              </w:rPr>
              <w:t>Разделно събрани-приемани от физически и юридически лица</w:t>
            </w:r>
          </w:p>
        </w:tc>
      </w:tr>
    </w:tbl>
    <w:p w:rsidR="0029322F" w:rsidRPr="00022050" w:rsidRDefault="0029322F" w:rsidP="00022050">
      <w:pPr>
        <w:jc w:val="center"/>
        <w:rPr>
          <w:rFonts w:cstheme="minorHAnsi"/>
        </w:rPr>
      </w:pPr>
    </w:p>
    <w:p w:rsidR="0029322F" w:rsidRPr="00022050" w:rsidRDefault="0029322F" w:rsidP="00022050">
      <w:pPr>
        <w:numPr>
          <w:ilvl w:val="1"/>
          <w:numId w:val="3"/>
        </w:numPr>
        <w:jc w:val="center"/>
        <w:rPr>
          <w:rFonts w:cstheme="minorHAnsi"/>
        </w:rPr>
      </w:pPr>
      <w:r w:rsidRPr="00022050">
        <w:rPr>
          <w:rFonts w:cstheme="minorHAnsi"/>
        </w:rPr>
        <w:t>Видът (кодът и наименованието), количеството, произходът на ОЧЦМ и дейностите по третиране, за които се кандидатства са посочени в следната таблица:</w:t>
      </w:r>
    </w:p>
    <w:p w:rsidR="0029322F" w:rsidRPr="00022050" w:rsidRDefault="0029322F" w:rsidP="00022050">
      <w:pPr>
        <w:jc w:val="center"/>
        <w:rPr>
          <w:rFonts w:cstheme="minorHAnsi"/>
        </w:rPr>
      </w:pPr>
    </w:p>
    <w:tbl>
      <w:tblPr>
        <w:tblW w:w="9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1134"/>
        <w:gridCol w:w="1701"/>
        <w:gridCol w:w="3119"/>
        <w:gridCol w:w="1402"/>
        <w:gridCol w:w="1532"/>
      </w:tblGrid>
      <w:tr w:rsidR="0029322F" w:rsidRPr="00022050" w:rsidTr="0029322F">
        <w:trPr>
          <w:cantSplit/>
          <w:trHeight w:val="285"/>
          <w:jc w:val="center"/>
        </w:trPr>
        <w:tc>
          <w:tcPr>
            <w:tcW w:w="668" w:type="dxa"/>
            <w:vMerge w:val="restart"/>
            <w:vAlign w:val="center"/>
          </w:tcPr>
          <w:p w:rsidR="0029322F" w:rsidRPr="00022050" w:rsidRDefault="0029322F" w:rsidP="00022050">
            <w:pPr>
              <w:jc w:val="center"/>
              <w:rPr>
                <w:rFonts w:cstheme="minorHAnsi"/>
                <w:b/>
                <w:bCs/>
              </w:rPr>
            </w:pPr>
            <w:r w:rsidRPr="00022050">
              <w:rPr>
                <w:rFonts w:cstheme="minorHAnsi"/>
                <w:b/>
                <w:bCs/>
              </w:rPr>
              <w:t>№</w:t>
            </w:r>
          </w:p>
        </w:tc>
        <w:tc>
          <w:tcPr>
            <w:tcW w:w="2835" w:type="dxa"/>
            <w:gridSpan w:val="2"/>
            <w:vAlign w:val="center"/>
          </w:tcPr>
          <w:p w:rsidR="0029322F" w:rsidRPr="00022050" w:rsidRDefault="0029322F" w:rsidP="00022050">
            <w:pPr>
              <w:jc w:val="center"/>
              <w:rPr>
                <w:rFonts w:cstheme="minorHAnsi"/>
                <w:b/>
                <w:bCs/>
                <w:vertAlign w:val="superscript"/>
              </w:rPr>
            </w:pPr>
            <w:r w:rsidRPr="00022050">
              <w:rPr>
                <w:rFonts w:cstheme="minorHAnsi"/>
                <w:b/>
                <w:bCs/>
              </w:rPr>
              <w:t>Вид на отпадъка</w:t>
            </w:r>
          </w:p>
        </w:tc>
        <w:tc>
          <w:tcPr>
            <w:tcW w:w="3119" w:type="dxa"/>
            <w:vMerge w:val="restart"/>
            <w:vAlign w:val="center"/>
          </w:tcPr>
          <w:p w:rsidR="0029322F" w:rsidRPr="00022050" w:rsidRDefault="0029322F" w:rsidP="00022050">
            <w:pPr>
              <w:jc w:val="center"/>
              <w:rPr>
                <w:rFonts w:cstheme="minorHAnsi"/>
                <w:b/>
                <w:bCs/>
              </w:rPr>
            </w:pPr>
            <w:r w:rsidRPr="00022050">
              <w:rPr>
                <w:rFonts w:cstheme="minorHAnsi"/>
                <w:b/>
                <w:bCs/>
              </w:rPr>
              <w:t>Дейности,</w:t>
            </w:r>
          </w:p>
          <w:p w:rsidR="0029322F" w:rsidRPr="00022050" w:rsidRDefault="0029322F" w:rsidP="00022050">
            <w:pPr>
              <w:jc w:val="center"/>
              <w:rPr>
                <w:rFonts w:cstheme="minorHAnsi"/>
                <w:b/>
                <w:bCs/>
              </w:rPr>
            </w:pPr>
            <w:r w:rsidRPr="00022050">
              <w:rPr>
                <w:rFonts w:cstheme="minorHAnsi"/>
                <w:b/>
                <w:bCs/>
              </w:rPr>
              <w:t>кодове</w:t>
            </w:r>
          </w:p>
          <w:p w:rsidR="0029322F" w:rsidRPr="00022050" w:rsidRDefault="0029322F" w:rsidP="0002205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02" w:type="dxa"/>
            <w:vMerge w:val="restart"/>
            <w:vAlign w:val="center"/>
          </w:tcPr>
          <w:p w:rsidR="0029322F" w:rsidRPr="00022050" w:rsidRDefault="0029322F" w:rsidP="00022050">
            <w:pPr>
              <w:jc w:val="center"/>
              <w:rPr>
                <w:rFonts w:cstheme="minorHAnsi"/>
                <w:b/>
                <w:bCs/>
              </w:rPr>
            </w:pPr>
            <w:r w:rsidRPr="00022050">
              <w:rPr>
                <w:rFonts w:cstheme="minorHAnsi"/>
                <w:b/>
                <w:bCs/>
              </w:rPr>
              <w:t>Количество</w:t>
            </w:r>
          </w:p>
          <w:p w:rsidR="0029322F" w:rsidRPr="00022050" w:rsidRDefault="0029322F" w:rsidP="00022050">
            <w:pPr>
              <w:jc w:val="center"/>
              <w:rPr>
                <w:rFonts w:cstheme="minorHAnsi"/>
                <w:b/>
                <w:bCs/>
              </w:rPr>
            </w:pPr>
            <w:r w:rsidRPr="00022050">
              <w:rPr>
                <w:rFonts w:cstheme="minorHAnsi"/>
                <w:b/>
                <w:bCs/>
              </w:rPr>
              <w:t>(тон/год.)</w:t>
            </w:r>
          </w:p>
        </w:tc>
        <w:tc>
          <w:tcPr>
            <w:tcW w:w="1532" w:type="dxa"/>
            <w:vMerge w:val="restart"/>
            <w:vAlign w:val="center"/>
          </w:tcPr>
          <w:p w:rsidR="0029322F" w:rsidRPr="00022050" w:rsidRDefault="0029322F" w:rsidP="00022050">
            <w:pPr>
              <w:jc w:val="center"/>
              <w:rPr>
                <w:rFonts w:cstheme="minorHAnsi"/>
                <w:b/>
                <w:bCs/>
              </w:rPr>
            </w:pPr>
            <w:r w:rsidRPr="00022050">
              <w:rPr>
                <w:rFonts w:cstheme="minorHAnsi"/>
                <w:b/>
                <w:bCs/>
              </w:rPr>
              <w:t>Произход</w:t>
            </w:r>
          </w:p>
        </w:tc>
      </w:tr>
      <w:tr w:rsidR="0029322F" w:rsidRPr="00022050" w:rsidTr="0029322F">
        <w:trPr>
          <w:cantSplit/>
          <w:trHeight w:val="169"/>
          <w:jc w:val="center"/>
        </w:trPr>
        <w:tc>
          <w:tcPr>
            <w:tcW w:w="668" w:type="dxa"/>
            <w:vMerge/>
            <w:vAlign w:val="center"/>
          </w:tcPr>
          <w:p w:rsidR="0029322F" w:rsidRPr="00022050" w:rsidRDefault="0029322F" w:rsidP="00022050">
            <w:pPr>
              <w:numPr>
                <w:ilvl w:val="0"/>
                <w:numId w:val="2"/>
              </w:num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9322F" w:rsidRPr="00022050" w:rsidRDefault="0029322F" w:rsidP="00022050">
            <w:pPr>
              <w:jc w:val="center"/>
              <w:rPr>
                <w:rFonts w:cstheme="minorHAnsi"/>
                <w:b/>
                <w:bCs/>
              </w:rPr>
            </w:pPr>
            <w:r w:rsidRPr="00022050">
              <w:rPr>
                <w:rFonts w:cstheme="minorHAnsi"/>
                <w:b/>
                <w:bCs/>
              </w:rPr>
              <w:t>Код</w:t>
            </w:r>
          </w:p>
        </w:tc>
        <w:tc>
          <w:tcPr>
            <w:tcW w:w="1701" w:type="dxa"/>
            <w:vAlign w:val="center"/>
          </w:tcPr>
          <w:p w:rsidR="0029322F" w:rsidRPr="00022050" w:rsidRDefault="0029322F" w:rsidP="00022050">
            <w:pPr>
              <w:jc w:val="center"/>
              <w:rPr>
                <w:rFonts w:cstheme="minorHAnsi"/>
                <w:b/>
                <w:bCs/>
              </w:rPr>
            </w:pPr>
            <w:r w:rsidRPr="00022050">
              <w:rPr>
                <w:rFonts w:cstheme="minorHAnsi"/>
                <w:b/>
                <w:bCs/>
              </w:rPr>
              <w:t>Наименование</w:t>
            </w:r>
          </w:p>
        </w:tc>
        <w:tc>
          <w:tcPr>
            <w:tcW w:w="3119" w:type="dxa"/>
            <w:vMerge/>
            <w:vAlign w:val="center"/>
          </w:tcPr>
          <w:p w:rsidR="0029322F" w:rsidRPr="00022050" w:rsidRDefault="0029322F" w:rsidP="0002205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02" w:type="dxa"/>
            <w:vMerge/>
            <w:vAlign w:val="center"/>
          </w:tcPr>
          <w:p w:rsidR="0029322F" w:rsidRPr="00022050" w:rsidRDefault="0029322F" w:rsidP="0002205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532" w:type="dxa"/>
            <w:vMerge/>
            <w:vAlign w:val="center"/>
          </w:tcPr>
          <w:p w:rsidR="0029322F" w:rsidRPr="00022050" w:rsidRDefault="0029322F" w:rsidP="00022050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29322F" w:rsidRPr="00022050" w:rsidTr="0029322F">
        <w:trPr>
          <w:cantSplit/>
          <w:trHeight w:val="326"/>
          <w:jc w:val="center"/>
        </w:trPr>
        <w:tc>
          <w:tcPr>
            <w:tcW w:w="668" w:type="dxa"/>
            <w:vMerge/>
            <w:vAlign w:val="center"/>
          </w:tcPr>
          <w:p w:rsidR="0029322F" w:rsidRPr="00022050" w:rsidRDefault="0029322F" w:rsidP="00022050">
            <w:pPr>
              <w:numPr>
                <w:ilvl w:val="0"/>
                <w:numId w:val="2"/>
              </w:num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9322F" w:rsidRPr="00022050" w:rsidRDefault="0029322F" w:rsidP="00022050">
            <w:pPr>
              <w:jc w:val="center"/>
              <w:rPr>
                <w:rFonts w:cstheme="minorHAnsi"/>
                <w:b/>
                <w:bCs/>
              </w:rPr>
            </w:pPr>
            <w:r w:rsidRPr="00022050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701" w:type="dxa"/>
            <w:vAlign w:val="center"/>
          </w:tcPr>
          <w:p w:rsidR="0029322F" w:rsidRPr="00022050" w:rsidRDefault="0029322F" w:rsidP="00022050">
            <w:pPr>
              <w:jc w:val="center"/>
              <w:rPr>
                <w:rFonts w:cstheme="minorHAnsi"/>
                <w:b/>
                <w:bCs/>
              </w:rPr>
            </w:pPr>
            <w:r w:rsidRPr="00022050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119" w:type="dxa"/>
            <w:vAlign w:val="center"/>
          </w:tcPr>
          <w:p w:rsidR="0029322F" w:rsidRPr="00022050" w:rsidRDefault="0029322F" w:rsidP="00022050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022050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402" w:type="dxa"/>
            <w:vAlign w:val="center"/>
          </w:tcPr>
          <w:p w:rsidR="0029322F" w:rsidRPr="00022050" w:rsidRDefault="0029322F" w:rsidP="00022050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022050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532" w:type="dxa"/>
            <w:vAlign w:val="center"/>
          </w:tcPr>
          <w:p w:rsidR="0029322F" w:rsidRPr="00022050" w:rsidRDefault="0029322F" w:rsidP="00022050">
            <w:pPr>
              <w:jc w:val="center"/>
              <w:rPr>
                <w:rFonts w:cstheme="minorHAnsi"/>
                <w:b/>
                <w:bCs/>
              </w:rPr>
            </w:pPr>
            <w:r w:rsidRPr="00022050">
              <w:rPr>
                <w:rFonts w:cstheme="minorHAnsi"/>
                <w:b/>
                <w:bCs/>
              </w:rPr>
              <w:t>5</w:t>
            </w:r>
          </w:p>
        </w:tc>
      </w:tr>
      <w:tr w:rsidR="0029322F" w:rsidRPr="00022050" w:rsidTr="0029322F">
        <w:trPr>
          <w:cantSplit/>
          <w:trHeight w:val="166"/>
          <w:jc w:val="center"/>
        </w:trPr>
        <w:tc>
          <w:tcPr>
            <w:tcW w:w="668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022050">
              <w:rPr>
                <w:rFonts w:cstheme="minorHAnsi"/>
                <w:b/>
                <w:bCs/>
                <w:lang w:val="en-US"/>
              </w:rPr>
              <w:t>1</w:t>
            </w:r>
          </w:p>
        </w:tc>
        <w:tc>
          <w:tcPr>
            <w:tcW w:w="1134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</w:rPr>
              <w:t>02 01 10</w:t>
            </w:r>
          </w:p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</w:rPr>
              <w:t>Метални отпадъци</w:t>
            </w:r>
          </w:p>
        </w:tc>
        <w:tc>
          <w:tcPr>
            <w:tcW w:w="3119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  <w:b/>
              </w:rPr>
              <w:t xml:space="preserve">R12 </w:t>
            </w:r>
            <w:r w:rsidRPr="00022050">
              <w:rPr>
                <w:rFonts w:cstheme="minorHAnsi"/>
              </w:rPr>
              <w:t>– размяна на отпадъци за подлагане на някоя от дейностите с кодове</w:t>
            </w:r>
          </w:p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</w:rPr>
              <w:t>R1 – R11 /рязане, раздробяване/</w:t>
            </w:r>
          </w:p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  <w:b/>
              </w:rPr>
              <w:t xml:space="preserve">R13 </w:t>
            </w:r>
            <w:r w:rsidRPr="00022050">
              <w:rPr>
                <w:rFonts w:cstheme="minorHAnsi"/>
              </w:rPr>
              <w:t>- съхраняване на отпадъците,</w:t>
            </w:r>
          </w:p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</w:rPr>
              <w:t>до извършването на някоя от дейностите с кодове</w:t>
            </w:r>
          </w:p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</w:rPr>
              <w:t>R1-R12  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02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</w:rPr>
              <w:t>600</w:t>
            </w:r>
          </w:p>
        </w:tc>
        <w:tc>
          <w:tcPr>
            <w:tcW w:w="1532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</w:rPr>
              <w:t>От физически и юридически лица</w:t>
            </w:r>
          </w:p>
        </w:tc>
      </w:tr>
      <w:tr w:rsidR="0029322F" w:rsidRPr="00022050" w:rsidTr="0029322F">
        <w:trPr>
          <w:cantSplit/>
          <w:trHeight w:val="142"/>
          <w:jc w:val="center"/>
        </w:trPr>
        <w:tc>
          <w:tcPr>
            <w:tcW w:w="668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022050">
              <w:rPr>
                <w:rFonts w:cstheme="minorHAnsi"/>
                <w:b/>
                <w:bCs/>
                <w:lang w:val="en-US"/>
              </w:rPr>
              <w:t>2</w:t>
            </w:r>
          </w:p>
        </w:tc>
        <w:tc>
          <w:tcPr>
            <w:tcW w:w="1134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</w:rPr>
              <w:t>12 01 01</w:t>
            </w:r>
          </w:p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</w:rPr>
              <w:t>Стърготини, стружки и изрезки от черни метали</w:t>
            </w:r>
          </w:p>
        </w:tc>
        <w:tc>
          <w:tcPr>
            <w:tcW w:w="3119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  <w:b/>
              </w:rPr>
              <w:t xml:space="preserve">R12 </w:t>
            </w:r>
            <w:r w:rsidRPr="00022050">
              <w:rPr>
                <w:rFonts w:cstheme="minorHAnsi"/>
              </w:rPr>
              <w:t>– размяна на отпадъци за подлагане на някоя от дейностите с кодове</w:t>
            </w:r>
          </w:p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</w:rPr>
              <w:t>R1 – R11 /рязане, раздробяване, уплътняване/</w:t>
            </w:r>
          </w:p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  <w:b/>
              </w:rPr>
              <w:t xml:space="preserve">R13 </w:t>
            </w:r>
            <w:r w:rsidRPr="00022050">
              <w:rPr>
                <w:rFonts w:cstheme="minorHAnsi"/>
              </w:rPr>
              <w:t>- съхраняване на отпадъците, до извършването на някоя от дейностите с кодове R1-R12  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02" w:type="dxa"/>
          </w:tcPr>
          <w:p w:rsidR="0029322F" w:rsidRPr="00022050" w:rsidRDefault="00F9113C" w:rsidP="000220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29322F" w:rsidRPr="00022050">
              <w:rPr>
                <w:rFonts w:cstheme="minorHAnsi"/>
              </w:rPr>
              <w:t>00</w:t>
            </w:r>
            <w:r w:rsidR="00022050" w:rsidRPr="00022050">
              <w:rPr>
                <w:rFonts w:cstheme="minorHAnsi"/>
              </w:rPr>
              <w:t>00</w:t>
            </w:r>
          </w:p>
        </w:tc>
        <w:tc>
          <w:tcPr>
            <w:tcW w:w="1532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</w:rPr>
              <w:t>От физически и юридически лица</w:t>
            </w:r>
          </w:p>
        </w:tc>
      </w:tr>
      <w:tr w:rsidR="0029322F" w:rsidRPr="00022050" w:rsidTr="0029322F">
        <w:trPr>
          <w:cantSplit/>
          <w:trHeight w:val="85"/>
          <w:jc w:val="center"/>
        </w:trPr>
        <w:tc>
          <w:tcPr>
            <w:tcW w:w="668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022050">
              <w:rPr>
                <w:rFonts w:cstheme="minorHAnsi"/>
                <w:b/>
                <w:bCs/>
                <w:lang w:val="en-US"/>
              </w:rPr>
              <w:lastRenderedPageBreak/>
              <w:t>3</w:t>
            </w:r>
          </w:p>
        </w:tc>
        <w:tc>
          <w:tcPr>
            <w:tcW w:w="1134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</w:rPr>
              <w:t>12 01 04</w:t>
            </w:r>
          </w:p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</w:p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</w:rPr>
              <w:t>Прах и частици от цветни метали</w:t>
            </w:r>
          </w:p>
        </w:tc>
        <w:tc>
          <w:tcPr>
            <w:tcW w:w="3119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  <w:b/>
              </w:rPr>
              <w:t xml:space="preserve">R12 </w:t>
            </w:r>
            <w:r w:rsidRPr="00022050">
              <w:rPr>
                <w:rFonts w:cstheme="minorHAnsi"/>
              </w:rPr>
              <w:t>– размяна на отпадъци за подлагане на някоя от дейностите с кодове R1 – R11 /сортиране/</w:t>
            </w:r>
          </w:p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  <w:b/>
              </w:rPr>
              <w:t xml:space="preserve">R13 </w:t>
            </w:r>
            <w:r w:rsidRPr="00022050">
              <w:rPr>
                <w:rFonts w:cstheme="minorHAnsi"/>
              </w:rPr>
              <w:t>- съхраняване на отпадъците, до извършването на някоя от дейностите с кодове R1-R12  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02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</w:rPr>
              <w:t>500</w:t>
            </w:r>
          </w:p>
        </w:tc>
        <w:tc>
          <w:tcPr>
            <w:tcW w:w="1532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</w:rPr>
              <w:t>От физически и юридически лица</w:t>
            </w:r>
          </w:p>
        </w:tc>
      </w:tr>
      <w:tr w:rsidR="0029322F" w:rsidRPr="00022050" w:rsidTr="0029322F">
        <w:trPr>
          <w:cantSplit/>
          <w:trHeight w:val="137"/>
          <w:jc w:val="center"/>
        </w:trPr>
        <w:tc>
          <w:tcPr>
            <w:tcW w:w="668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022050">
              <w:rPr>
                <w:rFonts w:cstheme="minorHAnsi"/>
                <w:b/>
                <w:bCs/>
                <w:lang w:val="en-US"/>
              </w:rPr>
              <w:t>4</w:t>
            </w:r>
          </w:p>
        </w:tc>
        <w:tc>
          <w:tcPr>
            <w:tcW w:w="1134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</w:rPr>
              <w:t>12 01 03</w:t>
            </w:r>
          </w:p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</w:rPr>
              <w:t>Стърготини, стружки и изрезки от цветни метали</w:t>
            </w:r>
          </w:p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</w:p>
        </w:tc>
        <w:tc>
          <w:tcPr>
            <w:tcW w:w="3119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  <w:b/>
              </w:rPr>
              <w:t xml:space="preserve">R12 </w:t>
            </w:r>
            <w:r w:rsidRPr="00022050">
              <w:rPr>
                <w:rFonts w:cstheme="minorHAnsi"/>
              </w:rPr>
              <w:t>– размяна на отпадъци за подлагане на някоя от дейностите с кодове R1 – R11 /рязане, раздробяване, уплътняване/</w:t>
            </w:r>
          </w:p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  <w:b/>
              </w:rPr>
              <w:t xml:space="preserve">R13 </w:t>
            </w:r>
            <w:r w:rsidRPr="00022050">
              <w:rPr>
                <w:rFonts w:cstheme="minorHAnsi"/>
              </w:rPr>
              <w:t>- съхраняване на отпадъците, до извършването на някоя от дейностите с кодове R1-R12  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02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</w:rPr>
              <w:t>700</w:t>
            </w:r>
          </w:p>
        </w:tc>
        <w:tc>
          <w:tcPr>
            <w:tcW w:w="1532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</w:rPr>
              <w:t>От физически и юридически лица</w:t>
            </w:r>
          </w:p>
        </w:tc>
      </w:tr>
      <w:tr w:rsidR="0029322F" w:rsidRPr="00022050" w:rsidTr="0029322F">
        <w:trPr>
          <w:cantSplit/>
          <w:trHeight w:val="137"/>
          <w:jc w:val="center"/>
        </w:trPr>
        <w:tc>
          <w:tcPr>
            <w:tcW w:w="668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022050">
              <w:rPr>
                <w:rFonts w:cstheme="minorHAnsi"/>
                <w:b/>
                <w:bCs/>
                <w:lang w:val="en-US"/>
              </w:rPr>
              <w:t>5</w:t>
            </w:r>
          </w:p>
        </w:tc>
        <w:tc>
          <w:tcPr>
            <w:tcW w:w="1134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</w:rPr>
              <w:t>12 01 02</w:t>
            </w:r>
          </w:p>
        </w:tc>
        <w:tc>
          <w:tcPr>
            <w:tcW w:w="1701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</w:rPr>
              <w:t>Прах и частици от черни метали</w:t>
            </w:r>
          </w:p>
        </w:tc>
        <w:tc>
          <w:tcPr>
            <w:tcW w:w="3119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  <w:b/>
              </w:rPr>
              <w:t xml:space="preserve">R12 </w:t>
            </w:r>
            <w:r w:rsidRPr="00022050">
              <w:rPr>
                <w:rFonts w:cstheme="minorHAnsi"/>
              </w:rPr>
              <w:t>– размяна на отпадъци за подлагане на някоя от дейностите с кодове R1 – R11 /сортиране/</w:t>
            </w:r>
          </w:p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  <w:b/>
              </w:rPr>
              <w:t xml:space="preserve">R13 </w:t>
            </w:r>
            <w:r w:rsidRPr="00022050">
              <w:rPr>
                <w:rFonts w:cstheme="minorHAnsi"/>
              </w:rPr>
              <w:t>- съхраняване на отпадъците, до извършването на някоя от дейностите с кодове R1-R12  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02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</w:rPr>
              <w:t>450</w:t>
            </w:r>
          </w:p>
        </w:tc>
        <w:tc>
          <w:tcPr>
            <w:tcW w:w="1532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</w:rPr>
              <w:t>От физически и юридически лица</w:t>
            </w:r>
          </w:p>
        </w:tc>
      </w:tr>
      <w:tr w:rsidR="0029322F" w:rsidRPr="00022050" w:rsidTr="0029322F">
        <w:trPr>
          <w:cantSplit/>
          <w:trHeight w:val="137"/>
          <w:jc w:val="center"/>
        </w:trPr>
        <w:tc>
          <w:tcPr>
            <w:tcW w:w="668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022050">
              <w:rPr>
                <w:rFonts w:cstheme="minorHAnsi"/>
                <w:b/>
                <w:bCs/>
                <w:lang w:val="en-US"/>
              </w:rPr>
              <w:lastRenderedPageBreak/>
              <w:t>6</w:t>
            </w:r>
          </w:p>
        </w:tc>
        <w:tc>
          <w:tcPr>
            <w:tcW w:w="1134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</w:rPr>
              <w:t>16 01 17</w:t>
            </w:r>
          </w:p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</w:rPr>
              <w:t>Черни метали</w:t>
            </w:r>
          </w:p>
        </w:tc>
        <w:tc>
          <w:tcPr>
            <w:tcW w:w="3119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  <w:b/>
              </w:rPr>
              <w:t xml:space="preserve">R12 </w:t>
            </w:r>
            <w:r w:rsidRPr="00022050">
              <w:rPr>
                <w:rFonts w:cstheme="minorHAnsi"/>
              </w:rPr>
              <w:t>– размяна на отпадъци за подлагане на някоя от дейностите с кодове R1 – R11 /рязане, раздробяване/</w:t>
            </w:r>
          </w:p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  <w:b/>
              </w:rPr>
              <w:t xml:space="preserve">R13 </w:t>
            </w:r>
            <w:r w:rsidRPr="00022050">
              <w:rPr>
                <w:rFonts w:cstheme="minorHAnsi"/>
              </w:rPr>
              <w:t>- съхраняване на отпадъците, до извършването на някоя от дейностите с кодове R1-R12  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02" w:type="dxa"/>
          </w:tcPr>
          <w:p w:rsidR="0029322F" w:rsidRPr="00022050" w:rsidRDefault="00F9113C" w:rsidP="000220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022050" w:rsidRPr="00022050">
              <w:rPr>
                <w:rFonts w:cstheme="minorHAnsi"/>
              </w:rPr>
              <w:t>00</w:t>
            </w:r>
          </w:p>
        </w:tc>
        <w:tc>
          <w:tcPr>
            <w:tcW w:w="1532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</w:rPr>
              <w:t>От физически и юридически лица, вкл. и такива образувани от дейността на площадката</w:t>
            </w:r>
          </w:p>
        </w:tc>
      </w:tr>
      <w:tr w:rsidR="0029322F" w:rsidRPr="00022050" w:rsidTr="0029322F">
        <w:trPr>
          <w:cantSplit/>
          <w:trHeight w:val="137"/>
          <w:jc w:val="center"/>
        </w:trPr>
        <w:tc>
          <w:tcPr>
            <w:tcW w:w="668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022050">
              <w:rPr>
                <w:rFonts w:cstheme="minorHAnsi"/>
                <w:b/>
                <w:bCs/>
                <w:lang w:val="en-US"/>
              </w:rPr>
              <w:t>7</w:t>
            </w:r>
          </w:p>
        </w:tc>
        <w:tc>
          <w:tcPr>
            <w:tcW w:w="1134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</w:rPr>
              <w:t>16 01 18</w:t>
            </w:r>
          </w:p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</w:rPr>
              <w:t>Цветни метали</w:t>
            </w:r>
          </w:p>
        </w:tc>
        <w:tc>
          <w:tcPr>
            <w:tcW w:w="3119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  <w:b/>
              </w:rPr>
              <w:t xml:space="preserve">R12 </w:t>
            </w:r>
            <w:r w:rsidRPr="00022050">
              <w:rPr>
                <w:rFonts w:cstheme="minorHAnsi"/>
              </w:rPr>
              <w:t>– размяна на отпадъци за подлагане на някоя от дейностите с кодове R1 – R11 /рязане, раздробяване/</w:t>
            </w:r>
          </w:p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  <w:b/>
              </w:rPr>
              <w:t xml:space="preserve">R13 </w:t>
            </w:r>
            <w:r w:rsidRPr="00022050">
              <w:rPr>
                <w:rFonts w:cstheme="minorHAnsi"/>
              </w:rPr>
              <w:t>- съхраняване на отпадъците, до извършването на някоя от дейностите с кодове R1-R12  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02" w:type="dxa"/>
          </w:tcPr>
          <w:p w:rsidR="0029322F" w:rsidRPr="00022050" w:rsidRDefault="00022050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</w:rPr>
              <w:t>500</w:t>
            </w:r>
          </w:p>
        </w:tc>
        <w:tc>
          <w:tcPr>
            <w:tcW w:w="1532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</w:rPr>
              <w:t>От физически и юридически лица, вкл. и такива образувани от дейността на площадката</w:t>
            </w:r>
          </w:p>
        </w:tc>
      </w:tr>
      <w:tr w:rsidR="0029322F" w:rsidRPr="00022050" w:rsidTr="0029322F">
        <w:trPr>
          <w:cantSplit/>
          <w:trHeight w:val="137"/>
          <w:jc w:val="center"/>
        </w:trPr>
        <w:tc>
          <w:tcPr>
            <w:tcW w:w="668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022050">
              <w:rPr>
                <w:rFonts w:cstheme="minorHAnsi"/>
                <w:b/>
                <w:bCs/>
                <w:lang w:val="en-US"/>
              </w:rPr>
              <w:t>8</w:t>
            </w:r>
          </w:p>
        </w:tc>
        <w:tc>
          <w:tcPr>
            <w:tcW w:w="1134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</w:rPr>
              <w:t>17 04 01</w:t>
            </w:r>
          </w:p>
        </w:tc>
        <w:tc>
          <w:tcPr>
            <w:tcW w:w="1701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</w:rPr>
              <w:t>Мед, бронз, месинг</w:t>
            </w:r>
          </w:p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</w:p>
        </w:tc>
        <w:tc>
          <w:tcPr>
            <w:tcW w:w="3119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  <w:b/>
              </w:rPr>
              <w:t xml:space="preserve">R12 </w:t>
            </w:r>
            <w:r w:rsidRPr="00022050">
              <w:rPr>
                <w:rFonts w:cstheme="minorHAnsi"/>
              </w:rPr>
              <w:t>– размяна на отпадъци за подлагане на някоя от дейностите с кодове R1 – R11 /рязане, раздробяване/</w:t>
            </w:r>
          </w:p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  <w:b/>
              </w:rPr>
              <w:t xml:space="preserve">R13 </w:t>
            </w:r>
            <w:r w:rsidRPr="00022050">
              <w:rPr>
                <w:rFonts w:cstheme="minorHAnsi"/>
              </w:rPr>
              <w:t>- съхраняване на отпадъците, до извършването на някоя от дейностите с кодове R1-R12  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02" w:type="dxa"/>
          </w:tcPr>
          <w:p w:rsidR="0029322F" w:rsidRPr="00022050" w:rsidRDefault="00022050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</w:rPr>
              <w:t>1000</w:t>
            </w:r>
          </w:p>
        </w:tc>
        <w:tc>
          <w:tcPr>
            <w:tcW w:w="1532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</w:rPr>
              <w:t>От физически и юридически лица</w:t>
            </w:r>
          </w:p>
        </w:tc>
      </w:tr>
      <w:tr w:rsidR="0029322F" w:rsidRPr="00022050" w:rsidTr="0029322F">
        <w:trPr>
          <w:cantSplit/>
          <w:trHeight w:val="137"/>
          <w:jc w:val="center"/>
        </w:trPr>
        <w:tc>
          <w:tcPr>
            <w:tcW w:w="668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022050">
              <w:rPr>
                <w:rFonts w:cstheme="minorHAnsi"/>
                <w:b/>
                <w:bCs/>
                <w:lang w:val="en-US"/>
              </w:rPr>
              <w:t>9</w:t>
            </w:r>
          </w:p>
        </w:tc>
        <w:tc>
          <w:tcPr>
            <w:tcW w:w="1134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</w:rPr>
              <w:t>17 04 02</w:t>
            </w:r>
          </w:p>
        </w:tc>
        <w:tc>
          <w:tcPr>
            <w:tcW w:w="1701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</w:rPr>
              <w:t>Алуминий</w:t>
            </w:r>
          </w:p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</w:p>
        </w:tc>
        <w:tc>
          <w:tcPr>
            <w:tcW w:w="3119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  <w:b/>
              </w:rPr>
              <w:t xml:space="preserve">R12 </w:t>
            </w:r>
            <w:r w:rsidRPr="00022050">
              <w:rPr>
                <w:rFonts w:cstheme="minorHAnsi"/>
              </w:rPr>
              <w:t>– размяна на отпадъци за подлагане на някоя от дейностите с кодове R1 – R11 /рязане, раздробяване/</w:t>
            </w:r>
          </w:p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  <w:b/>
              </w:rPr>
              <w:t xml:space="preserve">R13 </w:t>
            </w:r>
            <w:r w:rsidRPr="00022050">
              <w:rPr>
                <w:rFonts w:cstheme="minorHAnsi"/>
              </w:rPr>
              <w:t>- съхраняване на отпадъците, до извършването на някоя от дейностите с кодове R1-R12  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02" w:type="dxa"/>
          </w:tcPr>
          <w:p w:rsidR="0029322F" w:rsidRPr="00022050" w:rsidRDefault="00022050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</w:rPr>
              <w:t>2000</w:t>
            </w:r>
          </w:p>
        </w:tc>
        <w:tc>
          <w:tcPr>
            <w:tcW w:w="1532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</w:rPr>
              <w:t>От физически и юридически лица</w:t>
            </w:r>
          </w:p>
        </w:tc>
      </w:tr>
      <w:tr w:rsidR="0029322F" w:rsidRPr="00022050" w:rsidTr="0029322F">
        <w:trPr>
          <w:cantSplit/>
          <w:trHeight w:val="137"/>
          <w:jc w:val="center"/>
        </w:trPr>
        <w:tc>
          <w:tcPr>
            <w:tcW w:w="668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022050">
              <w:rPr>
                <w:rFonts w:cstheme="minorHAnsi"/>
                <w:b/>
                <w:bCs/>
                <w:lang w:val="en-US"/>
              </w:rPr>
              <w:lastRenderedPageBreak/>
              <w:t>10</w:t>
            </w:r>
          </w:p>
        </w:tc>
        <w:tc>
          <w:tcPr>
            <w:tcW w:w="1134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</w:rPr>
              <w:t>17 04 03</w:t>
            </w:r>
          </w:p>
        </w:tc>
        <w:tc>
          <w:tcPr>
            <w:tcW w:w="1701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</w:rPr>
              <w:t>Олово</w:t>
            </w:r>
          </w:p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</w:p>
        </w:tc>
        <w:tc>
          <w:tcPr>
            <w:tcW w:w="3119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  <w:b/>
              </w:rPr>
              <w:t xml:space="preserve">R12 </w:t>
            </w:r>
            <w:r w:rsidRPr="00022050">
              <w:rPr>
                <w:rFonts w:cstheme="minorHAnsi"/>
              </w:rPr>
              <w:t>– размяна на отпадъци за подлагане на някоя от дейностите с кодове R1 – R11 /рязане, раздробяване/</w:t>
            </w:r>
          </w:p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  <w:b/>
              </w:rPr>
              <w:t xml:space="preserve">R13 </w:t>
            </w:r>
            <w:r w:rsidRPr="00022050">
              <w:rPr>
                <w:rFonts w:cstheme="minorHAnsi"/>
              </w:rPr>
              <w:t>- съхраняване на отпадъците, до извършването на някоя от дейностите с кодове R1-R12  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02" w:type="dxa"/>
          </w:tcPr>
          <w:p w:rsidR="0029322F" w:rsidRPr="00022050" w:rsidRDefault="00022050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</w:rPr>
              <w:t>250</w:t>
            </w:r>
          </w:p>
        </w:tc>
        <w:tc>
          <w:tcPr>
            <w:tcW w:w="1532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</w:rPr>
              <w:t>От физически и юридически лица</w:t>
            </w:r>
          </w:p>
        </w:tc>
      </w:tr>
      <w:tr w:rsidR="0029322F" w:rsidRPr="00022050" w:rsidTr="0029322F">
        <w:trPr>
          <w:cantSplit/>
          <w:trHeight w:val="137"/>
          <w:jc w:val="center"/>
        </w:trPr>
        <w:tc>
          <w:tcPr>
            <w:tcW w:w="668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022050">
              <w:rPr>
                <w:rFonts w:cstheme="minorHAnsi"/>
                <w:b/>
                <w:bCs/>
                <w:lang w:val="en-US"/>
              </w:rPr>
              <w:t>11</w:t>
            </w:r>
          </w:p>
        </w:tc>
        <w:tc>
          <w:tcPr>
            <w:tcW w:w="1134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</w:rPr>
              <w:t>17 04 04</w:t>
            </w:r>
          </w:p>
        </w:tc>
        <w:tc>
          <w:tcPr>
            <w:tcW w:w="1701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</w:rPr>
              <w:t>Цинк</w:t>
            </w:r>
          </w:p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</w:p>
        </w:tc>
        <w:tc>
          <w:tcPr>
            <w:tcW w:w="3119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  <w:b/>
              </w:rPr>
              <w:t xml:space="preserve">R12 </w:t>
            </w:r>
            <w:r w:rsidRPr="00022050">
              <w:rPr>
                <w:rFonts w:cstheme="minorHAnsi"/>
              </w:rPr>
              <w:t>– размяна на отпадъци за подлагане на някоя от дейностите с кодове R1 – R11 /рязане, раздробяване/</w:t>
            </w:r>
          </w:p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  <w:b/>
              </w:rPr>
              <w:t xml:space="preserve">R13 </w:t>
            </w:r>
            <w:r w:rsidRPr="00022050">
              <w:rPr>
                <w:rFonts w:cstheme="minorHAnsi"/>
              </w:rPr>
              <w:t>- съхраняване на отпадъците, до извършването на някоя от дейностите с кодове R1-R12  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02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</w:rPr>
              <w:t>250</w:t>
            </w:r>
          </w:p>
        </w:tc>
        <w:tc>
          <w:tcPr>
            <w:tcW w:w="1532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</w:rPr>
              <w:t>От физически и юридически лица</w:t>
            </w:r>
          </w:p>
        </w:tc>
      </w:tr>
      <w:tr w:rsidR="0029322F" w:rsidRPr="00022050" w:rsidTr="0029322F">
        <w:trPr>
          <w:cantSplit/>
          <w:trHeight w:val="137"/>
          <w:jc w:val="center"/>
        </w:trPr>
        <w:tc>
          <w:tcPr>
            <w:tcW w:w="668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022050">
              <w:rPr>
                <w:rFonts w:cstheme="minorHAnsi"/>
                <w:b/>
                <w:bCs/>
                <w:lang w:val="en-US"/>
              </w:rPr>
              <w:t>12</w:t>
            </w:r>
          </w:p>
        </w:tc>
        <w:tc>
          <w:tcPr>
            <w:tcW w:w="1134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</w:rPr>
              <w:t>17 04 05</w:t>
            </w:r>
          </w:p>
        </w:tc>
        <w:tc>
          <w:tcPr>
            <w:tcW w:w="1701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</w:rPr>
              <w:t>Желязо и стомана</w:t>
            </w:r>
          </w:p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</w:p>
        </w:tc>
        <w:tc>
          <w:tcPr>
            <w:tcW w:w="3119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  <w:b/>
              </w:rPr>
              <w:t xml:space="preserve">R12 </w:t>
            </w:r>
            <w:r w:rsidRPr="00022050">
              <w:rPr>
                <w:rFonts w:cstheme="minorHAnsi"/>
              </w:rPr>
              <w:t>– размяна на отпадъци за подлагане на някоя от дейностите с кодове R1 – R11 /рязане, раздробяване/</w:t>
            </w:r>
          </w:p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  <w:b/>
              </w:rPr>
              <w:t xml:space="preserve">R13 </w:t>
            </w:r>
            <w:r w:rsidRPr="00022050">
              <w:rPr>
                <w:rFonts w:cstheme="minorHAnsi"/>
              </w:rPr>
              <w:t>- съхраняване на отпадъците, до извършването на някоя от дейностите с кодове R1-R12  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02" w:type="dxa"/>
          </w:tcPr>
          <w:p w:rsidR="0029322F" w:rsidRPr="00022050" w:rsidRDefault="00F9113C" w:rsidP="00F911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="00022050" w:rsidRPr="00022050">
              <w:rPr>
                <w:rFonts w:cstheme="minorHAnsi"/>
              </w:rPr>
              <w:t>000</w:t>
            </w:r>
          </w:p>
        </w:tc>
        <w:tc>
          <w:tcPr>
            <w:tcW w:w="1532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</w:rPr>
              <w:t>От физически и юридически лица</w:t>
            </w:r>
          </w:p>
        </w:tc>
      </w:tr>
      <w:tr w:rsidR="0029322F" w:rsidRPr="00022050" w:rsidTr="0029322F">
        <w:trPr>
          <w:cantSplit/>
          <w:trHeight w:val="137"/>
          <w:jc w:val="center"/>
        </w:trPr>
        <w:tc>
          <w:tcPr>
            <w:tcW w:w="668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022050">
              <w:rPr>
                <w:rFonts w:cstheme="minorHAnsi"/>
                <w:b/>
                <w:bCs/>
                <w:lang w:val="en-US"/>
              </w:rPr>
              <w:t>13</w:t>
            </w:r>
          </w:p>
        </w:tc>
        <w:tc>
          <w:tcPr>
            <w:tcW w:w="1134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</w:rPr>
              <w:t>17 04 06</w:t>
            </w:r>
          </w:p>
        </w:tc>
        <w:tc>
          <w:tcPr>
            <w:tcW w:w="1701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</w:rPr>
              <w:t>Калай</w:t>
            </w:r>
          </w:p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</w:p>
        </w:tc>
        <w:tc>
          <w:tcPr>
            <w:tcW w:w="3119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  <w:b/>
              </w:rPr>
              <w:t xml:space="preserve">R12 </w:t>
            </w:r>
            <w:r w:rsidRPr="00022050">
              <w:rPr>
                <w:rFonts w:cstheme="minorHAnsi"/>
              </w:rPr>
              <w:t>– размяна на отпадъци за подлагане на някоя от дейностите с кодове R1 – R11 /рязане, раздробяване/</w:t>
            </w:r>
          </w:p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  <w:b/>
              </w:rPr>
              <w:t xml:space="preserve">R13 </w:t>
            </w:r>
            <w:r w:rsidRPr="00022050">
              <w:rPr>
                <w:rFonts w:cstheme="minorHAnsi"/>
              </w:rPr>
              <w:t>- съхраняване на отпадъците, до извършването на някоя от дейностите с кодове R1-R12  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02" w:type="dxa"/>
          </w:tcPr>
          <w:p w:rsidR="0029322F" w:rsidRPr="00022050" w:rsidRDefault="00022050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</w:rPr>
              <w:t>50</w:t>
            </w:r>
          </w:p>
        </w:tc>
        <w:tc>
          <w:tcPr>
            <w:tcW w:w="1532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</w:rPr>
              <w:t>От физически и юридически лица</w:t>
            </w:r>
          </w:p>
        </w:tc>
      </w:tr>
      <w:tr w:rsidR="0029322F" w:rsidRPr="00022050" w:rsidTr="0029322F">
        <w:trPr>
          <w:cantSplit/>
          <w:trHeight w:val="137"/>
          <w:jc w:val="center"/>
        </w:trPr>
        <w:tc>
          <w:tcPr>
            <w:tcW w:w="668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022050">
              <w:rPr>
                <w:rFonts w:cstheme="minorHAnsi"/>
                <w:b/>
                <w:bCs/>
                <w:lang w:val="en-US"/>
              </w:rPr>
              <w:lastRenderedPageBreak/>
              <w:t>14</w:t>
            </w:r>
          </w:p>
        </w:tc>
        <w:tc>
          <w:tcPr>
            <w:tcW w:w="1134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</w:rPr>
              <w:t>17 04 07</w:t>
            </w:r>
          </w:p>
        </w:tc>
        <w:tc>
          <w:tcPr>
            <w:tcW w:w="1701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</w:rPr>
              <w:t>Смеси от метали</w:t>
            </w:r>
          </w:p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</w:p>
        </w:tc>
        <w:tc>
          <w:tcPr>
            <w:tcW w:w="3119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  <w:b/>
              </w:rPr>
              <w:t xml:space="preserve">R12 </w:t>
            </w:r>
            <w:r w:rsidRPr="00022050">
              <w:rPr>
                <w:rFonts w:cstheme="minorHAnsi"/>
              </w:rPr>
              <w:t>– размяна на отпадъци за подлагане на някоя от дейностите с кодове R1 – R11 /рязане, раздробяване/</w:t>
            </w:r>
          </w:p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  <w:b/>
              </w:rPr>
              <w:t xml:space="preserve">R13 </w:t>
            </w:r>
            <w:r w:rsidRPr="00022050">
              <w:rPr>
                <w:rFonts w:cstheme="minorHAnsi"/>
              </w:rPr>
              <w:t>- съхраняване на отпадъците, до извършването на някоя от дейностите с кодове R1-R12  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02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</w:rPr>
              <w:t>500</w:t>
            </w:r>
          </w:p>
        </w:tc>
        <w:tc>
          <w:tcPr>
            <w:tcW w:w="1532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</w:rPr>
              <w:t>От физически и юридически лица</w:t>
            </w:r>
          </w:p>
        </w:tc>
      </w:tr>
      <w:tr w:rsidR="0029322F" w:rsidRPr="00022050" w:rsidTr="0029322F">
        <w:trPr>
          <w:cantSplit/>
          <w:trHeight w:val="137"/>
          <w:jc w:val="center"/>
        </w:trPr>
        <w:tc>
          <w:tcPr>
            <w:tcW w:w="668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022050">
              <w:rPr>
                <w:rFonts w:cstheme="minorHAnsi"/>
                <w:b/>
                <w:bCs/>
                <w:lang w:val="en-US"/>
              </w:rPr>
              <w:t>15</w:t>
            </w:r>
          </w:p>
        </w:tc>
        <w:tc>
          <w:tcPr>
            <w:tcW w:w="1134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</w:rPr>
              <w:t>17 04 11</w:t>
            </w:r>
          </w:p>
        </w:tc>
        <w:tc>
          <w:tcPr>
            <w:tcW w:w="1701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</w:rPr>
              <w:t>Кабели, различни от упоменатите в 17 04 10</w:t>
            </w:r>
          </w:p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</w:p>
        </w:tc>
        <w:tc>
          <w:tcPr>
            <w:tcW w:w="3119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  <w:b/>
              </w:rPr>
              <w:t xml:space="preserve">R12 </w:t>
            </w:r>
            <w:r w:rsidRPr="00022050">
              <w:rPr>
                <w:rFonts w:cstheme="minorHAnsi"/>
              </w:rPr>
              <w:t>– размяна на отпадъци за подлагане на някоя от дейностите с кодове R1 – R11 /рязане, раздробяване/</w:t>
            </w:r>
          </w:p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  <w:b/>
              </w:rPr>
              <w:t xml:space="preserve">R13 </w:t>
            </w:r>
            <w:r w:rsidRPr="00022050">
              <w:rPr>
                <w:rFonts w:cstheme="minorHAnsi"/>
              </w:rPr>
              <w:t>- съхраняване на отпадъците, до извършването на някоя от дейностите с кодове R1-R12  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02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</w:rPr>
              <w:t>200 т/год.</w:t>
            </w:r>
          </w:p>
        </w:tc>
        <w:tc>
          <w:tcPr>
            <w:tcW w:w="1532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</w:rPr>
              <w:t>От физически и юридически лица</w:t>
            </w:r>
          </w:p>
        </w:tc>
      </w:tr>
      <w:tr w:rsidR="0029322F" w:rsidRPr="00022050" w:rsidTr="0029322F">
        <w:trPr>
          <w:cantSplit/>
          <w:trHeight w:val="137"/>
          <w:jc w:val="center"/>
        </w:trPr>
        <w:tc>
          <w:tcPr>
            <w:tcW w:w="668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022050">
              <w:rPr>
                <w:rFonts w:cstheme="minorHAnsi"/>
                <w:b/>
                <w:bCs/>
                <w:lang w:val="en-US"/>
              </w:rPr>
              <w:t>16</w:t>
            </w:r>
          </w:p>
        </w:tc>
        <w:tc>
          <w:tcPr>
            <w:tcW w:w="1134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</w:rPr>
              <w:t>19 10 01</w:t>
            </w:r>
          </w:p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</w:rPr>
              <w:t>Отпадъци от желязо и стомана</w:t>
            </w:r>
          </w:p>
        </w:tc>
        <w:tc>
          <w:tcPr>
            <w:tcW w:w="3119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  <w:b/>
              </w:rPr>
              <w:t xml:space="preserve">R12 </w:t>
            </w:r>
            <w:r w:rsidRPr="00022050">
              <w:rPr>
                <w:rFonts w:cstheme="minorHAnsi"/>
              </w:rPr>
              <w:t>– размяна на отпадъци за подлагане на някоя от дейностите с кодове R1 – R11 /рязане, раздробяване/</w:t>
            </w:r>
          </w:p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  <w:b/>
              </w:rPr>
              <w:t xml:space="preserve">R13 </w:t>
            </w:r>
            <w:r w:rsidRPr="00022050">
              <w:rPr>
                <w:rFonts w:cstheme="minorHAnsi"/>
              </w:rPr>
              <w:t>- съхраняване на отпадъците, до извършването на някоя от дейностите с кодове R1-R12  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02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</w:rPr>
              <w:t>450</w:t>
            </w:r>
          </w:p>
        </w:tc>
        <w:tc>
          <w:tcPr>
            <w:tcW w:w="1532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</w:rPr>
              <w:t>От физически и юридически лица, вкл. и такива образувани от дейността на площадката</w:t>
            </w:r>
          </w:p>
        </w:tc>
      </w:tr>
      <w:tr w:rsidR="0029322F" w:rsidRPr="00022050" w:rsidTr="0029322F">
        <w:trPr>
          <w:cantSplit/>
          <w:trHeight w:val="137"/>
          <w:jc w:val="center"/>
        </w:trPr>
        <w:tc>
          <w:tcPr>
            <w:tcW w:w="668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022050">
              <w:rPr>
                <w:rFonts w:cstheme="minorHAnsi"/>
                <w:b/>
                <w:bCs/>
                <w:lang w:val="en-US"/>
              </w:rPr>
              <w:t>17</w:t>
            </w:r>
          </w:p>
        </w:tc>
        <w:tc>
          <w:tcPr>
            <w:tcW w:w="1134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</w:rPr>
              <w:t>19 10 02</w:t>
            </w:r>
          </w:p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</w:rPr>
              <w:t>Отпадъци от цветни метали</w:t>
            </w:r>
          </w:p>
        </w:tc>
        <w:tc>
          <w:tcPr>
            <w:tcW w:w="3119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  <w:b/>
              </w:rPr>
              <w:t xml:space="preserve">R12 </w:t>
            </w:r>
            <w:r w:rsidRPr="00022050">
              <w:rPr>
                <w:rFonts w:cstheme="minorHAnsi"/>
              </w:rPr>
              <w:t>– размяна на отпадъци за подлагане на някоя от дейностите с кодове R1 – R11 /рязане, раздробяване/</w:t>
            </w:r>
          </w:p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  <w:b/>
              </w:rPr>
              <w:t xml:space="preserve">R13 </w:t>
            </w:r>
            <w:r w:rsidRPr="00022050">
              <w:rPr>
                <w:rFonts w:cstheme="minorHAnsi"/>
              </w:rPr>
              <w:t>- съхраняване на отпадъците, до извършването на някоя от дейностите с кодове R1-R12  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02" w:type="dxa"/>
          </w:tcPr>
          <w:p w:rsidR="0029322F" w:rsidRPr="00022050" w:rsidRDefault="00022050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</w:rPr>
              <w:t>200</w:t>
            </w:r>
          </w:p>
        </w:tc>
        <w:tc>
          <w:tcPr>
            <w:tcW w:w="1532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</w:rPr>
              <w:t>От физически и юридически лица, вкл. и такива образувани от дейността на площадката</w:t>
            </w:r>
          </w:p>
        </w:tc>
      </w:tr>
      <w:tr w:rsidR="0029322F" w:rsidRPr="00022050" w:rsidTr="0029322F">
        <w:trPr>
          <w:cantSplit/>
          <w:trHeight w:val="137"/>
          <w:jc w:val="center"/>
        </w:trPr>
        <w:tc>
          <w:tcPr>
            <w:tcW w:w="668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022050">
              <w:rPr>
                <w:rFonts w:cstheme="minorHAnsi"/>
                <w:b/>
                <w:bCs/>
                <w:lang w:val="en-US"/>
              </w:rPr>
              <w:lastRenderedPageBreak/>
              <w:t>18</w:t>
            </w:r>
          </w:p>
        </w:tc>
        <w:tc>
          <w:tcPr>
            <w:tcW w:w="1134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</w:rPr>
              <w:t>19 12 02</w:t>
            </w:r>
          </w:p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</w:rPr>
              <w:t>Черни метали</w:t>
            </w:r>
          </w:p>
        </w:tc>
        <w:tc>
          <w:tcPr>
            <w:tcW w:w="3119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  <w:b/>
              </w:rPr>
              <w:t xml:space="preserve">R12 </w:t>
            </w:r>
            <w:r w:rsidRPr="00022050">
              <w:rPr>
                <w:rFonts w:cstheme="minorHAnsi"/>
              </w:rPr>
              <w:t>– размяна на отпадъци за подлагане на някоя от дейностите с кодове R1 – R11 /рязане, раздробяване/</w:t>
            </w:r>
          </w:p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  <w:b/>
              </w:rPr>
              <w:t xml:space="preserve">R13 </w:t>
            </w:r>
            <w:r w:rsidRPr="00022050">
              <w:rPr>
                <w:rFonts w:cstheme="minorHAnsi"/>
              </w:rPr>
              <w:t>- съхраняване на отпадъците, до извършването на някоя от дейностите с кодове R1-R12  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02" w:type="dxa"/>
          </w:tcPr>
          <w:p w:rsidR="0029322F" w:rsidRPr="00022050" w:rsidRDefault="00F9113C" w:rsidP="000220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022050" w:rsidRPr="00022050">
              <w:rPr>
                <w:rFonts w:cstheme="minorHAnsi"/>
              </w:rPr>
              <w:t>0000</w:t>
            </w:r>
          </w:p>
        </w:tc>
        <w:tc>
          <w:tcPr>
            <w:tcW w:w="1532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</w:rPr>
              <w:t>От физически и юридически лица, вкл. и такива образувани от дейността на площадката</w:t>
            </w:r>
          </w:p>
        </w:tc>
      </w:tr>
      <w:tr w:rsidR="0029322F" w:rsidRPr="00022050" w:rsidTr="0029322F">
        <w:trPr>
          <w:cantSplit/>
          <w:trHeight w:val="137"/>
          <w:jc w:val="center"/>
        </w:trPr>
        <w:tc>
          <w:tcPr>
            <w:tcW w:w="668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022050">
              <w:rPr>
                <w:rFonts w:cstheme="minorHAnsi"/>
                <w:b/>
                <w:bCs/>
                <w:lang w:val="en-US"/>
              </w:rPr>
              <w:t>19</w:t>
            </w:r>
          </w:p>
        </w:tc>
        <w:tc>
          <w:tcPr>
            <w:tcW w:w="1134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</w:rPr>
              <w:t>19 12 03</w:t>
            </w:r>
          </w:p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</w:rPr>
              <w:t>Цветни метали</w:t>
            </w:r>
          </w:p>
        </w:tc>
        <w:tc>
          <w:tcPr>
            <w:tcW w:w="3119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  <w:b/>
              </w:rPr>
              <w:t xml:space="preserve">R12 </w:t>
            </w:r>
            <w:r w:rsidRPr="00022050">
              <w:rPr>
                <w:rFonts w:cstheme="minorHAnsi"/>
              </w:rPr>
              <w:t>– размяна на отпадъци за подлагане на някоя от дейностите с кодове R1 – R11 /рязане, раздробяване/</w:t>
            </w:r>
          </w:p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  <w:b/>
              </w:rPr>
              <w:t xml:space="preserve">R13 </w:t>
            </w:r>
            <w:r w:rsidRPr="00022050">
              <w:rPr>
                <w:rFonts w:cstheme="minorHAnsi"/>
              </w:rPr>
              <w:t>- съхраняване на отпадъците,</w:t>
            </w:r>
          </w:p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</w:rPr>
              <w:t>до извършването на някоя от дейностите с кодове</w:t>
            </w:r>
          </w:p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</w:rPr>
              <w:t>R1-R12  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02" w:type="dxa"/>
          </w:tcPr>
          <w:p w:rsidR="0029322F" w:rsidRPr="00022050" w:rsidRDefault="00F9113C" w:rsidP="000220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29322F" w:rsidRPr="00022050">
              <w:rPr>
                <w:rFonts w:cstheme="minorHAnsi"/>
              </w:rPr>
              <w:t>00</w:t>
            </w:r>
          </w:p>
        </w:tc>
        <w:tc>
          <w:tcPr>
            <w:tcW w:w="1532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</w:rPr>
              <w:t>От физически и юридически лица, вкл. и такива образувани от дейността на площадката</w:t>
            </w:r>
          </w:p>
        </w:tc>
      </w:tr>
      <w:tr w:rsidR="0029322F" w:rsidRPr="00022050" w:rsidTr="0029322F">
        <w:trPr>
          <w:cantSplit/>
          <w:trHeight w:val="137"/>
          <w:jc w:val="center"/>
        </w:trPr>
        <w:tc>
          <w:tcPr>
            <w:tcW w:w="668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022050">
              <w:rPr>
                <w:rFonts w:cstheme="minorHAnsi"/>
                <w:b/>
                <w:bCs/>
                <w:lang w:val="en-US"/>
              </w:rPr>
              <w:t>20</w:t>
            </w:r>
          </w:p>
        </w:tc>
        <w:tc>
          <w:tcPr>
            <w:tcW w:w="1134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</w:rPr>
              <w:t>20 01 40</w:t>
            </w:r>
          </w:p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</w:rPr>
              <w:t>Метали</w:t>
            </w:r>
          </w:p>
        </w:tc>
        <w:tc>
          <w:tcPr>
            <w:tcW w:w="3119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  <w:b/>
              </w:rPr>
              <w:t xml:space="preserve">R12 </w:t>
            </w:r>
            <w:r w:rsidRPr="00022050">
              <w:rPr>
                <w:rFonts w:cstheme="minorHAnsi"/>
              </w:rPr>
              <w:t>– размяна на отпадъци за подлагане на някоя от дейностите с кодове R1 – R11 /рязане, раздробяване/</w:t>
            </w:r>
          </w:p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  <w:b/>
              </w:rPr>
              <w:t xml:space="preserve">R13 </w:t>
            </w:r>
            <w:r w:rsidRPr="00022050">
              <w:rPr>
                <w:rFonts w:cstheme="minorHAnsi"/>
              </w:rPr>
              <w:t>- съхраняване на отпадъците, до извършването на някоя от дейностите с кодове R1-R12  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02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</w:rPr>
              <w:t>600</w:t>
            </w:r>
          </w:p>
        </w:tc>
        <w:tc>
          <w:tcPr>
            <w:tcW w:w="1532" w:type="dxa"/>
          </w:tcPr>
          <w:p w:rsidR="0029322F" w:rsidRPr="00022050" w:rsidRDefault="0029322F" w:rsidP="00022050">
            <w:pPr>
              <w:jc w:val="center"/>
              <w:rPr>
                <w:rFonts w:cstheme="minorHAnsi"/>
              </w:rPr>
            </w:pPr>
            <w:r w:rsidRPr="00022050">
              <w:rPr>
                <w:rFonts w:cstheme="minorHAnsi"/>
              </w:rPr>
              <w:t>От физически и юридически лица</w:t>
            </w:r>
          </w:p>
        </w:tc>
      </w:tr>
    </w:tbl>
    <w:p w:rsidR="0029322F" w:rsidRPr="00022050" w:rsidRDefault="0029322F" w:rsidP="00022050">
      <w:pPr>
        <w:jc w:val="center"/>
        <w:rPr>
          <w:rFonts w:cstheme="minorHAnsi"/>
          <w:b/>
          <w:bCs/>
        </w:rPr>
      </w:pPr>
    </w:p>
    <w:p w:rsidR="0029322F" w:rsidRPr="00022050" w:rsidRDefault="0029322F" w:rsidP="00022050">
      <w:pPr>
        <w:jc w:val="center"/>
        <w:rPr>
          <w:rFonts w:cstheme="minorHAnsi"/>
          <w:b/>
          <w:bCs/>
        </w:rPr>
      </w:pPr>
    </w:p>
    <w:p w:rsidR="00D7125F" w:rsidRPr="00D7125F" w:rsidRDefault="00D7125F" w:rsidP="00D7125F">
      <w:pPr>
        <w:rPr>
          <w:rFonts w:cstheme="minorHAnsi"/>
        </w:rPr>
      </w:pPr>
      <w:r w:rsidRPr="00D7125F">
        <w:rPr>
          <w:rFonts w:cstheme="minorHAnsi"/>
        </w:rPr>
        <w:t>Ще се прилагат следните методи за съхраняване и третиране на отпадъците:</w:t>
      </w:r>
    </w:p>
    <w:p w:rsidR="00D7125F" w:rsidRPr="00D7125F" w:rsidRDefault="00D7125F" w:rsidP="00D7125F">
      <w:pPr>
        <w:rPr>
          <w:rFonts w:cstheme="minorHAnsi"/>
        </w:rPr>
      </w:pPr>
      <w:r w:rsidRPr="00D7125F">
        <w:rPr>
          <w:rFonts w:cstheme="minorHAnsi"/>
        </w:rPr>
        <w:t>Приемането на отпадъците ще се извършва на площадката, където има всички необходими</w:t>
      </w:r>
      <w:r>
        <w:rPr>
          <w:rFonts w:cstheme="minorHAnsi"/>
        </w:rPr>
        <w:t xml:space="preserve"> </w:t>
      </w:r>
      <w:r w:rsidRPr="00D7125F">
        <w:rPr>
          <w:rFonts w:cstheme="minorHAnsi"/>
        </w:rPr>
        <w:t>условия за извършване на дейността, без да се допуска замърсяване на околната среда и</w:t>
      </w:r>
      <w:r>
        <w:rPr>
          <w:rFonts w:cstheme="minorHAnsi"/>
        </w:rPr>
        <w:t xml:space="preserve"> </w:t>
      </w:r>
      <w:r w:rsidRPr="00D7125F">
        <w:rPr>
          <w:rFonts w:cstheme="minorHAnsi"/>
        </w:rPr>
        <w:t>увреждане здравето на хората.</w:t>
      </w:r>
      <w:r>
        <w:rPr>
          <w:rFonts w:cstheme="minorHAnsi"/>
        </w:rPr>
        <w:t xml:space="preserve"> </w:t>
      </w:r>
      <w:r w:rsidRPr="00D7125F">
        <w:rPr>
          <w:rFonts w:cstheme="minorHAnsi"/>
        </w:rPr>
        <w:t>Приемането на всички видове отпадъци ще се извършва в обособената зона за приемане на</w:t>
      </w:r>
      <w:r>
        <w:rPr>
          <w:rFonts w:cstheme="minorHAnsi"/>
        </w:rPr>
        <w:t xml:space="preserve"> </w:t>
      </w:r>
      <w:r w:rsidRPr="00D7125F">
        <w:rPr>
          <w:rFonts w:cstheme="minorHAnsi"/>
        </w:rPr>
        <w:t>отпадъци, където ще бъдат измервани тегловно и ще се извършва визуален контрол на</w:t>
      </w:r>
      <w:r>
        <w:rPr>
          <w:rFonts w:cstheme="minorHAnsi"/>
        </w:rPr>
        <w:t xml:space="preserve"> </w:t>
      </w:r>
      <w:r w:rsidRPr="00D7125F">
        <w:rPr>
          <w:rFonts w:cstheme="minorHAnsi"/>
        </w:rPr>
        <w:t>постъпващите количества, като се преглеждат за наличие на примеси и други отпадъци.</w:t>
      </w:r>
      <w:r>
        <w:rPr>
          <w:rFonts w:cstheme="minorHAnsi"/>
        </w:rPr>
        <w:t xml:space="preserve"> </w:t>
      </w:r>
      <w:r w:rsidRPr="00D7125F">
        <w:rPr>
          <w:rFonts w:cstheme="minorHAnsi"/>
        </w:rPr>
        <w:t>Информацията при приемането на отпадъците ще бъде записвана в съответните отчетни книги.</w:t>
      </w:r>
      <w:r>
        <w:rPr>
          <w:rFonts w:cstheme="minorHAnsi"/>
        </w:rPr>
        <w:t xml:space="preserve"> </w:t>
      </w:r>
      <w:r w:rsidRPr="00D7125F">
        <w:rPr>
          <w:rFonts w:cstheme="minorHAnsi"/>
        </w:rPr>
        <w:t>При напускане на дадени отпадъци от площадката, процедурата ще се извършва по същия начин.</w:t>
      </w:r>
      <w:r>
        <w:rPr>
          <w:rFonts w:cstheme="minorHAnsi"/>
        </w:rPr>
        <w:t xml:space="preserve"> </w:t>
      </w:r>
      <w:r w:rsidRPr="00D7125F">
        <w:rPr>
          <w:rFonts w:cstheme="minorHAnsi"/>
        </w:rPr>
        <w:t xml:space="preserve">След </w:t>
      </w:r>
      <w:r w:rsidRPr="00D7125F">
        <w:rPr>
          <w:rFonts w:cstheme="minorHAnsi"/>
        </w:rPr>
        <w:lastRenderedPageBreak/>
        <w:t>като бъдат приети на площадката отпадъците ще бъдат съхранявани в определената за тази</w:t>
      </w:r>
      <w:r>
        <w:rPr>
          <w:rFonts w:cstheme="minorHAnsi"/>
        </w:rPr>
        <w:t xml:space="preserve"> </w:t>
      </w:r>
      <w:r w:rsidRPr="00D7125F">
        <w:rPr>
          <w:rFonts w:cstheme="minorHAnsi"/>
        </w:rPr>
        <w:t>цел зона на площадката, разделно едни от други. Отпадъците ще се складират отделно от други</w:t>
      </w:r>
      <w:r>
        <w:rPr>
          <w:rFonts w:cstheme="minorHAnsi"/>
        </w:rPr>
        <w:t xml:space="preserve"> </w:t>
      </w:r>
      <w:r w:rsidRPr="00D7125F">
        <w:rPr>
          <w:rFonts w:cstheme="minorHAnsi"/>
        </w:rPr>
        <w:t>спомагателни материали.</w:t>
      </w:r>
      <w:r>
        <w:rPr>
          <w:rFonts w:cstheme="minorHAnsi"/>
        </w:rPr>
        <w:t xml:space="preserve"> </w:t>
      </w:r>
      <w:r w:rsidRPr="00D7125F">
        <w:rPr>
          <w:rFonts w:cstheme="minorHAnsi"/>
        </w:rPr>
        <w:t>Отпадъците, които нямат опасни свойства, ще се разделят, събират и съхраняват по видове на</w:t>
      </w:r>
      <w:r>
        <w:rPr>
          <w:rFonts w:cstheme="minorHAnsi"/>
        </w:rPr>
        <w:t xml:space="preserve"> </w:t>
      </w:r>
      <w:r w:rsidRPr="00D7125F">
        <w:rPr>
          <w:rFonts w:cstheme="minorHAnsi"/>
        </w:rPr>
        <w:t>определени и обозначени места и/или в подходящи контейнери до предаването им за последващо</w:t>
      </w:r>
      <w:r>
        <w:rPr>
          <w:rFonts w:cstheme="minorHAnsi"/>
        </w:rPr>
        <w:t xml:space="preserve"> </w:t>
      </w:r>
      <w:r w:rsidRPr="00D7125F">
        <w:rPr>
          <w:rFonts w:cstheme="minorHAnsi"/>
        </w:rPr>
        <w:t>третиране. Хартията, пластмасата, стъклото и отделните видове опаковки ще се събират в</w:t>
      </w:r>
      <w:r>
        <w:rPr>
          <w:rFonts w:cstheme="minorHAnsi"/>
        </w:rPr>
        <w:t xml:space="preserve">  </w:t>
      </w:r>
      <w:r w:rsidRPr="00D7125F">
        <w:rPr>
          <w:rFonts w:cstheme="minorHAnsi"/>
        </w:rPr>
        <w:t>специализирани съдове, разделно, като за целта те ще бъдат надписани с код и наименование</w:t>
      </w:r>
      <w:r>
        <w:rPr>
          <w:rFonts w:cstheme="minorHAnsi"/>
        </w:rPr>
        <w:t xml:space="preserve"> </w:t>
      </w:r>
      <w:r w:rsidRPr="00D7125F">
        <w:rPr>
          <w:rFonts w:cstheme="minorHAnsi"/>
        </w:rPr>
        <w:t>съгласно Наредбата по чл. 3 от ЗУО за класификация на отпадъците. Тези отпадъци ще се</w:t>
      </w:r>
      <w:r>
        <w:rPr>
          <w:rFonts w:cstheme="minorHAnsi"/>
        </w:rPr>
        <w:t xml:space="preserve"> </w:t>
      </w:r>
      <w:r w:rsidRPr="00D7125F">
        <w:rPr>
          <w:rFonts w:cstheme="minorHAnsi"/>
        </w:rPr>
        <w:t>третират чрез дейност по сортиране, уплътняване и рязане.</w:t>
      </w:r>
      <w:r>
        <w:rPr>
          <w:rFonts w:cstheme="minorHAnsi"/>
        </w:rPr>
        <w:t xml:space="preserve"> </w:t>
      </w:r>
      <w:r w:rsidRPr="00D7125F">
        <w:rPr>
          <w:rFonts w:cstheme="minorHAnsi"/>
        </w:rPr>
        <w:t>Автомобилните гуми ще се съхраняват на обособена, обезопасена срещу възникване на пожари</w:t>
      </w:r>
      <w:r>
        <w:rPr>
          <w:rFonts w:cstheme="minorHAnsi"/>
        </w:rPr>
        <w:t xml:space="preserve"> </w:t>
      </w:r>
      <w:r w:rsidRPr="00D7125F">
        <w:rPr>
          <w:rFonts w:cstheme="minorHAnsi"/>
        </w:rPr>
        <w:t>площ на територията на площадката.</w:t>
      </w:r>
      <w:r>
        <w:rPr>
          <w:rFonts w:cstheme="minorHAnsi"/>
        </w:rPr>
        <w:t xml:space="preserve"> </w:t>
      </w:r>
    </w:p>
    <w:p w:rsidR="00D7125F" w:rsidRDefault="00D7125F" w:rsidP="00D7125F">
      <w:pPr>
        <w:rPr>
          <w:rFonts w:cstheme="minorHAnsi"/>
        </w:rPr>
      </w:pPr>
      <w:r w:rsidRPr="00D7125F">
        <w:rPr>
          <w:rFonts w:cstheme="minorHAnsi"/>
        </w:rPr>
        <w:t>Събраните количества отпадъци на площадката ще се съхраняват и третират или периодично</w:t>
      </w:r>
      <w:r>
        <w:rPr>
          <w:rFonts w:cstheme="minorHAnsi"/>
        </w:rPr>
        <w:t xml:space="preserve"> </w:t>
      </w:r>
      <w:r w:rsidRPr="00D7125F">
        <w:rPr>
          <w:rFonts w:cstheme="minorHAnsi"/>
        </w:rPr>
        <w:t>предават за последващо третиране, съгласно сключени договори с фирми, притежаващи</w:t>
      </w:r>
      <w:r>
        <w:rPr>
          <w:rFonts w:cstheme="minorHAnsi"/>
        </w:rPr>
        <w:t xml:space="preserve"> </w:t>
      </w:r>
      <w:r w:rsidRPr="00D7125F">
        <w:rPr>
          <w:rFonts w:cstheme="minorHAnsi"/>
        </w:rPr>
        <w:t>необходимите разрешения, издадени по реда на ЗУО.</w:t>
      </w:r>
      <w:r>
        <w:rPr>
          <w:rFonts w:cstheme="minorHAnsi"/>
        </w:rPr>
        <w:t xml:space="preserve"> </w:t>
      </w:r>
      <w:r w:rsidRPr="00D7125F">
        <w:rPr>
          <w:rFonts w:cstheme="minorHAnsi"/>
        </w:rPr>
        <w:t>След като бъдат приети на площадката и съхранени в подходящата за съответния вид отпадък</w:t>
      </w:r>
      <w:r>
        <w:rPr>
          <w:rFonts w:cstheme="minorHAnsi"/>
        </w:rPr>
        <w:t xml:space="preserve"> </w:t>
      </w:r>
      <w:r w:rsidRPr="00D7125F">
        <w:rPr>
          <w:rFonts w:cstheme="minorHAnsi"/>
        </w:rPr>
        <w:t>зона, някои от тях ще бъдат подлагани на операции по предварителна обработка в определената за</w:t>
      </w:r>
      <w:r>
        <w:rPr>
          <w:rFonts w:cstheme="minorHAnsi"/>
        </w:rPr>
        <w:t xml:space="preserve"> </w:t>
      </w:r>
      <w:r w:rsidRPr="00D7125F">
        <w:rPr>
          <w:rFonts w:cstheme="minorHAnsi"/>
        </w:rPr>
        <w:t>тази цел зона за третиране и извършване на предварителна обработка на отпадъците. На</w:t>
      </w:r>
      <w:r>
        <w:rPr>
          <w:rFonts w:cstheme="minorHAnsi"/>
        </w:rPr>
        <w:t xml:space="preserve"> </w:t>
      </w:r>
      <w:r w:rsidRPr="00D7125F">
        <w:rPr>
          <w:rFonts w:cstheme="minorHAnsi"/>
        </w:rPr>
        <w:t>площадката ще бъдат извършвани операции по механично третиране на отпадъците, като</w:t>
      </w:r>
      <w:r>
        <w:rPr>
          <w:rFonts w:cstheme="minorHAnsi"/>
        </w:rPr>
        <w:t xml:space="preserve"> </w:t>
      </w:r>
      <w:r w:rsidRPr="00D7125F">
        <w:rPr>
          <w:rFonts w:cstheme="minorHAnsi"/>
        </w:rPr>
        <w:t>предварителни дейности преди предаването им за последващо оползотворяване, в т.ч. сортиране,</w:t>
      </w:r>
      <w:r>
        <w:rPr>
          <w:rFonts w:cstheme="minorHAnsi"/>
        </w:rPr>
        <w:t xml:space="preserve"> </w:t>
      </w:r>
      <w:r w:rsidRPr="00D7125F">
        <w:rPr>
          <w:rFonts w:cstheme="minorHAnsi"/>
        </w:rPr>
        <w:t xml:space="preserve">разглобяване, разкомплектоване, </w:t>
      </w:r>
    </w:p>
    <w:p w:rsidR="00D7125F" w:rsidRPr="00D7125F" w:rsidRDefault="00D7125F" w:rsidP="00D7125F">
      <w:pPr>
        <w:rPr>
          <w:rFonts w:cstheme="minorHAnsi"/>
        </w:rPr>
      </w:pPr>
      <w:r w:rsidRPr="00D7125F">
        <w:rPr>
          <w:rFonts w:cstheme="minorHAnsi"/>
        </w:rPr>
        <w:t> Сортиране – ще се извършва ръчно с цел да се отделят отделните видове материали едни от</w:t>
      </w:r>
      <w:r>
        <w:rPr>
          <w:rFonts w:cstheme="minorHAnsi"/>
        </w:rPr>
        <w:t xml:space="preserve"> </w:t>
      </w:r>
      <w:r w:rsidRPr="00D7125F">
        <w:rPr>
          <w:rFonts w:cstheme="minorHAnsi"/>
        </w:rPr>
        <w:t>други, така че да се постигне по-еднороден вид отпадъци, които впоследствие да се</w:t>
      </w:r>
      <w:r w:rsidR="00945C4A">
        <w:rPr>
          <w:rFonts w:cstheme="minorHAnsi"/>
        </w:rPr>
        <w:t xml:space="preserve"> </w:t>
      </w:r>
      <w:r w:rsidRPr="00D7125F">
        <w:rPr>
          <w:rFonts w:cstheme="minorHAnsi"/>
        </w:rPr>
        <w:t>оползотворяват по-лесно.</w:t>
      </w:r>
    </w:p>
    <w:p w:rsidR="00D7125F" w:rsidRDefault="00D7125F" w:rsidP="00D7125F">
      <w:pPr>
        <w:rPr>
          <w:rFonts w:cstheme="minorHAnsi"/>
        </w:rPr>
      </w:pPr>
      <w:r w:rsidRPr="00D7125F">
        <w:rPr>
          <w:rFonts w:cstheme="minorHAnsi"/>
        </w:rPr>
        <w:t> Рязане – ще се осъществява с помощта на режещи инструменти (</w:t>
      </w:r>
      <w:r w:rsidR="00945C4A" w:rsidRPr="00D7125F">
        <w:rPr>
          <w:rFonts w:cstheme="minorHAnsi"/>
        </w:rPr>
        <w:t>газ кислородни</w:t>
      </w:r>
      <w:r w:rsidRPr="00D7125F">
        <w:rPr>
          <w:rFonts w:cstheme="minorHAnsi"/>
        </w:rPr>
        <w:t xml:space="preserve"> резаци),</w:t>
      </w:r>
      <w:r w:rsidR="00945C4A">
        <w:rPr>
          <w:rFonts w:cstheme="minorHAnsi"/>
        </w:rPr>
        <w:t xml:space="preserve"> </w:t>
      </w:r>
      <w:r w:rsidRPr="00D7125F">
        <w:rPr>
          <w:rFonts w:cstheme="minorHAnsi"/>
        </w:rPr>
        <w:t>като едрогабаритните отпадъци се нарязват до по-малки размери с цел по-лесното им</w:t>
      </w:r>
      <w:r w:rsidR="00945C4A">
        <w:rPr>
          <w:rFonts w:cstheme="minorHAnsi"/>
        </w:rPr>
        <w:t xml:space="preserve"> </w:t>
      </w:r>
      <w:r w:rsidRPr="00D7125F">
        <w:rPr>
          <w:rFonts w:cstheme="minorHAnsi"/>
        </w:rPr>
        <w:t>транспортиране.</w:t>
      </w:r>
    </w:p>
    <w:p w:rsidR="00945C4A" w:rsidRDefault="00945C4A" w:rsidP="00945C4A">
      <w:pPr>
        <w:rPr>
          <w:rFonts w:cstheme="minorHAnsi"/>
        </w:rPr>
      </w:pPr>
      <w:r w:rsidRPr="00945C4A">
        <w:rPr>
          <w:rFonts w:cstheme="minorHAnsi"/>
        </w:rPr>
        <w:t>Разкомплектоване (разглобяване) – то ще се извършва за отпадъците от ИУМПС и ИУЕЕО,</w:t>
      </w:r>
      <w:r>
        <w:rPr>
          <w:rFonts w:cstheme="minorHAnsi"/>
        </w:rPr>
        <w:t xml:space="preserve"> </w:t>
      </w:r>
      <w:r w:rsidRPr="00945C4A">
        <w:rPr>
          <w:rFonts w:cstheme="minorHAnsi"/>
        </w:rPr>
        <w:t>както и на някои компоненти от тях, като за тази цел ще бъдат използвани флексове,</w:t>
      </w:r>
      <w:r>
        <w:rPr>
          <w:rFonts w:cstheme="minorHAnsi"/>
        </w:rPr>
        <w:t xml:space="preserve"> </w:t>
      </w:r>
      <w:r w:rsidRPr="00945C4A">
        <w:rPr>
          <w:rFonts w:cstheme="minorHAnsi"/>
        </w:rPr>
        <w:t>режещи устройства, отвертки, чукове и други инструменти.</w:t>
      </w:r>
    </w:p>
    <w:p w:rsidR="00945C4A" w:rsidRPr="00945C4A" w:rsidRDefault="00945C4A" w:rsidP="00945C4A">
      <w:pPr>
        <w:rPr>
          <w:rFonts w:cstheme="minorHAnsi"/>
          <w:b/>
          <w:u w:val="single"/>
        </w:rPr>
      </w:pPr>
      <w:r w:rsidRPr="00945C4A">
        <w:rPr>
          <w:rFonts w:cstheme="minorHAnsi"/>
          <w:b/>
          <w:u w:val="single"/>
        </w:rPr>
        <w:t>Излязло от употреба електрическо и електронно оборудване (ИУЕЕО)</w:t>
      </w:r>
    </w:p>
    <w:p w:rsidR="00945C4A" w:rsidRPr="00945C4A" w:rsidRDefault="00945C4A" w:rsidP="00945C4A">
      <w:pPr>
        <w:rPr>
          <w:rFonts w:cstheme="minorHAnsi"/>
        </w:rPr>
      </w:pPr>
      <w:r w:rsidRPr="00945C4A">
        <w:rPr>
          <w:rFonts w:cstheme="minorHAnsi"/>
        </w:rPr>
        <w:t>Местата за събиране и съхраняване на ИУЕЕО ще се обозначат с табели "Събирателен пункт за</w:t>
      </w:r>
      <w:r>
        <w:rPr>
          <w:rFonts w:cstheme="minorHAnsi"/>
        </w:rPr>
        <w:t xml:space="preserve"> </w:t>
      </w:r>
      <w:r w:rsidRPr="00945C4A">
        <w:rPr>
          <w:rFonts w:cstheme="minorHAnsi"/>
        </w:rPr>
        <w:t>излязло от употреба електрическо и електронно оборудване". ИУЕЕО ще се разполага на частта от</w:t>
      </w:r>
      <w:r>
        <w:rPr>
          <w:rFonts w:cstheme="minorHAnsi"/>
        </w:rPr>
        <w:t xml:space="preserve"> </w:t>
      </w:r>
      <w:r w:rsidRPr="00945C4A">
        <w:rPr>
          <w:rFonts w:cstheme="minorHAnsi"/>
        </w:rPr>
        <w:t>площадката, снабдена с навес или съхраняването на ИУЕЕО ще се извършва на закрито, или в</w:t>
      </w:r>
      <w:r>
        <w:rPr>
          <w:rFonts w:cstheme="minorHAnsi"/>
        </w:rPr>
        <w:t xml:space="preserve"> з</w:t>
      </w:r>
      <w:r w:rsidRPr="00945C4A">
        <w:rPr>
          <w:rFonts w:cstheme="minorHAnsi"/>
        </w:rPr>
        <w:t>атворени контейнери, при спазване на минималните технически изисквания, на които трябва да</w:t>
      </w:r>
      <w:r>
        <w:rPr>
          <w:rFonts w:cstheme="minorHAnsi"/>
        </w:rPr>
        <w:t xml:space="preserve"> </w:t>
      </w:r>
      <w:r w:rsidRPr="00945C4A">
        <w:rPr>
          <w:rFonts w:cstheme="minorHAnsi"/>
        </w:rPr>
        <w:t>отговарят площадките, съгласно Наредбата за ИУЕЕО.</w:t>
      </w:r>
      <w:r>
        <w:rPr>
          <w:rFonts w:cstheme="minorHAnsi"/>
        </w:rPr>
        <w:t xml:space="preserve"> </w:t>
      </w:r>
      <w:r w:rsidRPr="00945C4A">
        <w:rPr>
          <w:rFonts w:cstheme="minorHAnsi"/>
        </w:rPr>
        <w:t>За предварителната обработка на ИУЕЕО преди оползотворяване ще се използват флексове,</w:t>
      </w:r>
      <w:r>
        <w:rPr>
          <w:rFonts w:cstheme="minorHAnsi"/>
        </w:rPr>
        <w:t xml:space="preserve"> </w:t>
      </w:r>
      <w:r w:rsidRPr="00945C4A">
        <w:rPr>
          <w:rFonts w:cstheme="minorHAnsi"/>
        </w:rPr>
        <w:t>режещи устройства, отвертки, чукове и други инструменти за ръчно разглобяване на уредите.</w:t>
      </w:r>
      <w:r>
        <w:rPr>
          <w:rFonts w:cstheme="minorHAnsi"/>
        </w:rPr>
        <w:t xml:space="preserve"> </w:t>
      </w:r>
      <w:r w:rsidRPr="00945C4A">
        <w:rPr>
          <w:rFonts w:cstheme="minorHAnsi"/>
        </w:rPr>
        <w:t>Останалото оборудване, чието разглобяване е невъзможно да бъде осъществено с помощта на</w:t>
      </w:r>
      <w:r>
        <w:rPr>
          <w:rFonts w:cstheme="minorHAnsi"/>
        </w:rPr>
        <w:t xml:space="preserve"> </w:t>
      </w:r>
      <w:r w:rsidRPr="00945C4A">
        <w:rPr>
          <w:rFonts w:cstheme="minorHAnsi"/>
        </w:rPr>
        <w:t>наличните съоръжения на площадката, както и чиито вградени вещества е невъзможно да бъдат</w:t>
      </w:r>
      <w:r>
        <w:rPr>
          <w:rFonts w:cstheme="minorHAnsi"/>
        </w:rPr>
        <w:t xml:space="preserve"> </w:t>
      </w:r>
      <w:r w:rsidRPr="00945C4A">
        <w:rPr>
          <w:rFonts w:cstheme="minorHAnsi"/>
        </w:rPr>
        <w:t>отстранени екологосъобразно, ще се събира и съхранява на площадката до предаване на фирми,</w:t>
      </w:r>
      <w:r>
        <w:rPr>
          <w:rFonts w:cstheme="minorHAnsi"/>
        </w:rPr>
        <w:t xml:space="preserve"> </w:t>
      </w:r>
      <w:r w:rsidRPr="00945C4A">
        <w:rPr>
          <w:rFonts w:cstheme="minorHAnsi"/>
        </w:rPr>
        <w:t>притежаващи разрешение за дейности с ИУЕЕО. Съдовете, които ще се използват ще са</w:t>
      </w:r>
      <w:r>
        <w:rPr>
          <w:rFonts w:cstheme="minorHAnsi"/>
        </w:rPr>
        <w:t xml:space="preserve"> </w:t>
      </w:r>
      <w:r w:rsidRPr="00945C4A">
        <w:rPr>
          <w:rFonts w:cstheme="minorHAnsi"/>
        </w:rPr>
        <w:t>устойчиви по отношение на отпадъците, които се съхраняват в тях. Контейнерите ще са</w:t>
      </w:r>
      <w:r>
        <w:rPr>
          <w:rFonts w:cstheme="minorHAnsi"/>
        </w:rPr>
        <w:t xml:space="preserve"> </w:t>
      </w:r>
      <w:r w:rsidRPr="00945C4A">
        <w:rPr>
          <w:rFonts w:cstheme="minorHAnsi"/>
        </w:rPr>
        <w:t>маркирани със съответния код и наименование на отпадъка. Участъците, на които ще се разполага</w:t>
      </w:r>
      <w:r>
        <w:rPr>
          <w:rFonts w:cstheme="minorHAnsi"/>
        </w:rPr>
        <w:t xml:space="preserve"> </w:t>
      </w:r>
      <w:r w:rsidRPr="00945C4A">
        <w:rPr>
          <w:rFonts w:cstheme="minorHAnsi"/>
        </w:rPr>
        <w:t>ИУЕЕО ще са с непропускливо покритие и ще са оборудвани със съоръжения за събиране на</w:t>
      </w:r>
      <w:r>
        <w:rPr>
          <w:rFonts w:cstheme="minorHAnsi"/>
        </w:rPr>
        <w:t xml:space="preserve"> </w:t>
      </w:r>
      <w:r w:rsidRPr="00945C4A">
        <w:rPr>
          <w:rFonts w:cstheme="minorHAnsi"/>
        </w:rPr>
        <w:t>разливи и абсорбенти (пясък или дървесни трици).</w:t>
      </w:r>
    </w:p>
    <w:p w:rsidR="00945C4A" w:rsidRPr="00945C4A" w:rsidRDefault="00945C4A" w:rsidP="00945C4A">
      <w:pPr>
        <w:rPr>
          <w:rFonts w:cstheme="minorHAnsi"/>
          <w:b/>
          <w:u w:val="single"/>
        </w:rPr>
      </w:pPr>
      <w:r w:rsidRPr="00945C4A">
        <w:rPr>
          <w:rFonts w:cstheme="minorHAnsi"/>
          <w:b/>
          <w:u w:val="single"/>
        </w:rPr>
        <w:t>Негодни за употреба батерии и акумулатори (НУБА)</w:t>
      </w:r>
    </w:p>
    <w:p w:rsidR="00945C4A" w:rsidRDefault="00945C4A" w:rsidP="00945C4A">
      <w:pPr>
        <w:rPr>
          <w:rFonts w:cstheme="minorHAnsi"/>
        </w:rPr>
      </w:pPr>
      <w:r w:rsidRPr="00945C4A">
        <w:rPr>
          <w:rFonts w:cstheme="minorHAnsi"/>
        </w:rPr>
        <w:t>При съхраняването на негодни за употреба оловни акумулатори и батерии ще се прилагат</w:t>
      </w:r>
      <w:r>
        <w:rPr>
          <w:rFonts w:cstheme="minorHAnsi"/>
        </w:rPr>
        <w:t xml:space="preserve"> </w:t>
      </w:r>
      <w:r w:rsidRPr="00945C4A">
        <w:rPr>
          <w:rFonts w:cstheme="minorHAnsi"/>
        </w:rPr>
        <w:t>разпоредбите от Наредба за батерии и акумулатори и за негодни за употреба батерии и</w:t>
      </w:r>
      <w:r>
        <w:rPr>
          <w:rFonts w:cstheme="minorHAnsi"/>
        </w:rPr>
        <w:t xml:space="preserve"> </w:t>
      </w:r>
      <w:r w:rsidRPr="00945C4A">
        <w:rPr>
          <w:rFonts w:cstheme="minorHAnsi"/>
        </w:rPr>
        <w:t>акумулатори. Събирането и съхраняването на негодните за употреба акумулатори и батерии ще се</w:t>
      </w:r>
      <w:r>
        <w:rPr>
          <w:rFonts w:cstheme="minorHAnsi"/>
        </w:rPr>
        <w:t xml:space="preserve"> </w:t>
      </w:r>
      <w:r w:rsidRPr="00945C4A">
        <w:rPr>
          <w:rFonts w:cstheme="minorHAnsi"/>
        </w:rPr>
        <w:t>извършват в закрити складови пространства или такива с наличие на навес и снабдени с</w:t>
      </w:r>
      <w:r>
        <w:rPr>
          <w:rFonts w:cstheme="minorHAnsi"/>
        </w:rPr>
        <w:t xml:space="preserve"> </w:t>
      </w:r>
      <w:r w:rsidRPr="00945C4A">
        <w:rPr>
          <w:rFonts w:cstheme="minorHAnsi"/>
        </w:rPr>
        <w:t>подходящи контейнери, с непропускливо и корозионно устойчиво покритие за настилка, без да се</w:t>
      </w:r>
      <w:r>
        <w:rPr>
          <w:rFonts w:cstheme="minorHAnsi"/>
        </w:rPr>
        <w:t xml:space="preserve"> </w:t>
      </w:r>
      <w:r w:rsidRPr="00945C4A">
        <w:rPr>
          <w:rFonts w:cstheme="minorHAnsi"/>
        </w:rPr>
        <w:t>източва електролита от тях. Местата за поставяна на съдове за НУБА ще бъдат обозначени с</w:t>
      </w:r>
      <w:r>
        <w:rPr>
          <w:rFonts w:cstheme="minorHAnsi"/>
        </w:rPr>
        <w:t xml:space="preserve"> </w:t>
      </w:r>
      <w:r w:rsidRPr="00945C4A">
        <w:rPr>
          <w:rFonts w:cstheme="minorHAnsi"/>
        </w:rPr>
        <w:t xml:space="preserve">табели </w:t>
      </w:r>
      <w:r w:rsidRPr="00945C4A">
        <w:rPr>
          <w:rFonts w:cstheme="minorHAnsi"/>
        </w:rPr>
        <w:lastRenderedPageBreak/>
        <w:t>„Събирателен пункт за негодни за употреба батерии и акумулатори”, а тези за поставяне на</w:t>
      </w:r>
      <w:r>
        <w:rPr>
          <w:rFonts w:cstheme="minorHAnsi"/>
        </w:rPr>
        <w:t xml:space="preserve"> </w:t>
      </w:r>
      <w:r w:rsidRPr="00945C4A">
        <w:rPr>
          <w:rFonts w:cstheme="minorHAnsi"/>
        </w:rPr>
        <w:t>съдовете за събиране на автомобилни НУБА ще се обозначават с допълнителни табели</w:t>
      </w:r>
      <w:r>
        <w:rPr>
          <w:rFonts w:cstheme="minorHAnsi"/>
        </w:rPr>
        <w:t xml:space="preserve"> </w:t>
      </w:r>
      <w:r w:rsidRPr="00945C4A">
        <w:rPr>
          <w:rFonts w:cstheme="minorHAnsi"/>
        </w:rPr>
        <w:t>„Акумулаторите се събират задължително с електролит“. НУБА ще се поставят в съдове, които</w:t>
      </w:r>
      <w:r>
        <w:rPr>
          <w:rFonts w:cstheme="minorHAnsi"/>
        </w:rPr>
        <w:t xml:space="preserve"> </w:t>
      </w:r>
      <w:r w:rsidRPr="00945C4A">
        <w:rPr>
          <w:rFonts w:cstheme="minorHAnsi"/>
        </w:rPr>
        <w:t>осигуряват вентилация на въздух и са устойчиви спрямо веществата, съдържащи се в батериите и</w:t>
      </w:r>
      <w:r>
        <w:rPr>
          <w:rFonts w:cstheme="minorHAnsi"/>
        </w:rPr>
        <w:t xml:space="preserve"> </w:t>
      </w:r>
      <w:r w:rsidRPr="00945C4A">
        <w:rPr>
          <w:rFonts w:cstheme="minorHAnsi"/>
        </w:rPr>
        <w:t>акумулаторите, и материалът, от който са изработени, да не взаимодейства с тях. Контейнерите</w:t>
      </w:r>
      <w:r>
        <w:rPr>
          <w:rFonts w:cstheme="minorHAnsi"/>
        </w:rPr>
        <w:t xml:space="preserve"> </w:t>
      </w:r>
      <w:r w:rsidRPr="00945C4A">
        <w:rPr>
          <w:rFonts w:cstheme="minorHAnsi"/>
        </w:rPr>
        <w:t>ще са маркирани със съответния код на отпадъка и вид на батерията, а самите съдове ще са</w:t>
      </w:r>
      <w:r>
        <w:rPr>
          <w:rFonts w:cstheme="minorHAnsi"/>
        </w:rPr>
        <w:t xml:space="preserve"> </w:t>
      </w:r>
      <w:r w:rsidRPr="00945C4A">
        <w:rPr>
          <w:rFonts w:cstheme="minorHAnsi"/>
        </w:rPr>
        <w:t>обозначени с надпис „Негодни за употреба батерии и акумулатори“.</w:t>
      </w:r>
    </w:p>
    <w:p w:rsidR="00945C4A" w:rsidRPr="00945C4A" w:rsidRDefault="00945C4A" w:rsidP="00945C4A">
      <w:pPr>
        <w:rPr>
          <w:rFonts w:cstheme="minorHAnsi"/>
          <w:b/>
          <w:u w:val="single"/>
        </w:rPr>
      </w:pPr>
      <w:r w:rsidRPr="00945C4A">
        <w:rPr>
          <w:rFonts w:cstheme="minorHAnsi"/>
          <w:b/>
          <w:u w:val="single"/>
        </w:rPr>
        <w:t>Излезли от употреба моторни превозни средства (ИУМПС)</w:t>
      </w:r>
    </w:p>
    <w:p w:rsidR="00945C4A" w:rsidRDefault="00945C4A" w:rsidP="00945C4A">
      <w:pPr>
        <w:rPr>
          <w:rFonts w:cstheme="minorHAnsi"/>
        </w:rPr>
      </w:pPr>
      <w:r w:rsidRPr="00945C4A">
        <w:rPr>
          <w:rFonts w:cstheme="minorHAnsi"/>
        </w:rPr>
        <w:t>Приемането и разкомплектоването на ИУМПС ще се извършва на площадката при спазване на</w:t>
      </w:r>
      <w:r>
        <w:rPr>
          <w:rFonts w:cstheme="minorHAnsi"/>
        </w:rPr>
        <w:t xml:space="preserve"> </w:t>
      </w:r>
      <w:r w:rsidRPr="00945C4A">
        <w:rPr>
          <w:rFonts w:cstheme="minorHAnsi"/>
        </w:rPr>
        <w:t>всички необходими условия за извършване на дейността, без да се допуска замърсяване на</w:t>
      </w:r>
      <w:r>
        <w:rPr>
          <w:rFonts w:cstheme="minorHAnsi"/>
        </w:rPr>
        <w:t xml:space="preserve"> </w:t>
      </w:r>
      <w:r w:rsidRPr="00945C4A">
        <w:rPr>
          <w:rFonts w:cstheme="minorHAnsi"/>
        </w:rPr>
        <w:t>околната среда и увреждане здравето на хората. След разкомплектоването на ИУМПС,</w:t>
      </w:r>
      <w:r>
        <w:rPr>
          <w:rFonts w:cstheme="minorHAnsi"/>
        </w:rPr>
        <w:t xml:space="preserve"> </w:t>
      </w:r>
      <w:r w:rsidRPr="00945C4A">
        <w:rPr>
          <w:rFonts w:cstheme="minorHAnsi"/>
        </w:rPr>
        <w:t>бразуваните опасни отпадъци ще бъдат съхранявани в пригодени за целта съдове на закрито или</w:t>
      </w:r>
      <w:r>
        <w:rPr>
          <w:rFonts w:cstheme="minorHAnsi"/>
        </w:rPr>
        <w:t xml:space="preserve"> </w:t>
      </w:r>
      <w:r w:rsidRPr="00945C4A">
        <w:rPr>
          <w:rFonts w:cstheme="minorHAnsi"/>
        </w:rPr>
        <w:t>под навес в подходящи за целта съдове. Ще са осигурени подходящи съоръжения за източване на</w:t>
      </w:r>
      <w:r>
        <w:rPr>
          <w:rFonts w:cstheme="minorHAnsi"/>
        </w:rPr>
        <w:t xml:space="preserve"> </w:t>
      </w:r>
      <w:r w:rsidRPr="00945C4A">
        <w:rPr>
          <w:rFonts w:cstheme="minorHAnsi"/>
        </w:rPr>
        <w:t>течностите, съдържащи се в ИУМПС, както и места за съхраняване на части и компоненти,</w:t>
      </w:r>
      <w:r>
        <w:rPr>
          <w:rFonts w:cstheme="minorHAnsi"/>
        </w:rPr>
        <w:t xml:space="preserve"> </w:t>
      </w:r>
      <w:r w:rsidRPr="00945C4A">
        <w:rPr>
          <w:rFonts w:cstheme="minorHAnsi"/>
        </w:rPr>
        <w:t>получени при разкомплектоване на ИУМПС, включително склад с непропусклива настилка за</w:t>
      </w:r>
      <w:r>
        <w:rPr>
          <w:rFonts w:cstheme="minorHAnsi"/>
        </w:rPr>
        <w:t xml:space="preserve"> </w:t>
      </w:r>
      <w:r w:rsidRPr="00945C4A">
        <w:rPr>
          <w:rFonts w:cstheme="minorHAnsi"/>
        </w:rPr>
        <w:t>съхраняване на части, замърсени с масла.</w:t>
      </w:r>
      <w:r>
        <w:rPr>
          <w:rFonts w:cstheme="minorHAnsi"/>
        </w:rPr>
        <w:t xml:space="preserve"> </w:t>
      </w:r>
      <w:r w:rsidRPr="00945C4A">
        <w:rPr>
          <w:rFonts w:cstheme="minorHAnsi"/>
        </w:rPr>
        <w:t>Участъкът, върху който ще се извършва</w:t>
      </w:r>
      <w:r>
        <w:rPr>
          <w:rFonts w:cstheme="minorHAnsi"/>
        </w:rPr>
        <w:t xml:space="preserve"> </w:t>
      </w:r>
      <w:r w:rsidRPr="00945C4A">
        <w:rPr>
          <w:rFonts w:cstheme="minorHAnsi"/>
        </w:rPr>
        <w:t>разкомплектоване на ИУМПС ще е с непропусклив под. Операциите по разглобяването на</w:t>
      </w:r>
      <w:r>
        <w:rPr>
          <w:rFonts w:cstheme="minorHAnsi"/>
        </w:rPr>
        <w:t xml:space="preserve"> </w:t>
      </w:r>
      <w:r w:rsidRPr="00945C4A">
        <w:rPr>
          <w:rFonts w:cstheme="minorHAnsi"/>
        </w:rPr>
        <w:t>ИУМПС и техните компоненти, както и съхраняването им ще се извършва по начин,</w:t>
      </w:r>
      <w:r>
        <w:rPr>
          <w:rFonts w:cstheme="minorHAnsi"/>
        </w:rPr>
        <w:t xml:space="preserve"> </w:t>
      </w:r>
      <w:r w:rsidRPr="00945C4A">
        <w:rPr>
          <w:rFonts w:cstheme="minorHAnsi"/>
        </w:rPr>
        <w:t>предотвратяващ увреждане на компонентите, съдържащи течности и тези подлежащи на</w:t>
      </w:r>
      <w:r>
        <w:rPr>
          <w:rFonts w:cstheme="minorHAnsi"/>
        </w:rPr>
        <w:t xml:space="preserve"> </w:t>
      </w:r>
      <w:r w:rsidRPr="00945C4A">
        <w:rPr>
          <w:rFonts w:cstheme="minorHAnsi"/>
        </w:rPr>
        <w:t>оползотворяване и на използване за повторна употреба, при който се осигурява пригодността им</w:t>
      </w:r>
      <w:r>
        <w:rPr>
          <w:rFonts w:cstheme="minorHAnsi"/>
        </w:rPr>
        <w:t xml:space="preserve"> </w:t>
      </w:r>
      <w:r w:rsidRPr="00945C4A">
        <w:rPr>
          <w:rFonts w:cstheme="minorHAnsi"/>
        </w:rPr>
        <w:t>за повторна употреба, оползотворяване и рециклиране. За разкомплектоването ще се използват</w:t>
      </w:r>
      <w:r>
        <w:rPr>
          <w:rFonts w:cstheme="minorHAnsi"/>
        </w:rPr>
        <w:t xml:space="preserve"> </w:t>
      </w:r>
      <w:r w:rsidRPr="00945C4A">
        <w:rPr>
          <w:rFonts w:cstheme="minorHAnsi"/>
        </w:rPr>
        <w:t>режещи устройства, с които се нарязват отпадъците, които не могат да бъдат използвани повторно</w:t>
      </w:r>
      <w:r>
        <w:rPr>
          <w:rFonts w:cstheme="minorHAnsi"/>
        </w:rPr>
        <w:t xml:space="preserve"> </w:t>
      </w:r>
      <w:r w:rsidRPr="00945C4A">
        <w:rPr>
          <w:rFonts w:cstheme="minorHAnsi"/>
        </w:rPr>
        <w:t>със същото предназначение.</w:t>
      </w:r>
      <w:r>
        <w:rPr>
          <w:rFonts w:cstheme="minorHAnsi"/>
        </w:rPr>
        <w:t xml:space="preserve"> </w:t>
      </w:r>
      <w:r w:rsidRPr="00945C4A">
        <w:rPr>
          <w:rFonts w:cstheme="minorHAnsi"/>
        </w:rPr>
        <w:t>Опасните материали и компоненти се отделят селективно в най-кратък срок, така че да се</w:t>
      </w:r>
      <w:r>
        <w:rPr>
          <w:rFonts w:cstheme="minorHAnsi"/>
        </w:rPr>
        <w:t xml:space="preserve"> </w:t>
      </w:r>
      <w:r w:rsidRPr="00945C4A">
        <w:rPr>
          <w:rFonts w:cstheme="minorHAnsi"/>
        </w:rPr>
        <w:t>предотврати последващото замърсяване на отпадъците. Операциите по разкомплектоване ще се</w:t>
      </w:r>
      <w:r>
        <w:rPr>
          <w:rFonts w:cstheme="minorHAnsi"/>
        </w:rPr>
        <w:t xml:space="preserve"> </w:t>
      </w:r>
      <w:r w:rsidRPr="00945C4A">
        <w:rPr>
          <w:rFonts w:cstheme="minorHAnsi"/>
        </w:rPr>
        <w:t>извършват при спазване на минималните технически изисквания към площадките за събиране и</w:t>
      </w:r>
      <w:r>
        <w:rPr>
          <w:rFonts w:cstheme="minorHAnsi"/>
        </w:rPr>
        <w:t xml:space="preserve"> </w:t>
      </w:r>
      <w:r w:rsidRPr="00945C4A">
        <w:rPr>
          <w:rFonts w:cstheme="minorHAnsi"/>
        </w:rPr>
        <w:t>съхраняване и към центровете за разкомплектоване на ИУМПС, посочени Приложение № 3 от</w:t>
      </w:r>
      <w:r>
        <w:rPr>
          <w:rFonts w:cstheme="minorHAnsi"/>
        </w:rPr>
        <w:t xml:space="preserve"> </w:t>
      </w:r>
      <w:r w:rsidRPr="00945C4A">
        <w:rPr>
          <w:rFonts w:cstheme="minorHAnsi"/>
        </w:rPr>
        <w:t>Наредба за излезлите от употреба моторни превозни средства.</w:t>
      </w:r>
      <w:r>
        <w:rPr>
          <w:rFonts w:cstheme="minorHAnsi"/>
        </w:rPr>
        <w:t xml:space="preserve"> </w:t>
      </w:r>
      <w:r w:rsidRPr="00945C4A">
        <w:rPr>
          <w:rFonts w:cstheme="minorHAnsi"/>
        </w:rPr>
        <w:t>Наличен е склад, в който ще са разположени съдове за разделно съхраняване на образуваните от</w:t>
      </w:r>
      <w:r>
        <w:rPr>
          <w:rFonts w:cstheme="minorHAnsi"/>
        </w:rPr>
        <w:t xml:space="preserve"> </w:t>
      </w:r>
      <w:r w:rsidRPr="00945C4A">
        <w:rPr>
          <w:rFonts w:cstheme="minorHAnsi"/>
        </w:rPr>
        <w:t>разглобяването течности и опасни отпадъци от ИУМПС, като горива, смазочни масла, масла от</w:t>
      </w:r>
      <w:r>
        <w:rPr>
          <w:rFonts w:cstheme="minorHAnsi"/>
        </w:rPr>
        <w:t xml:space="preserve"> </w:t>
      </w:r>
      <w:r w:rsidRPr="00945C4A">
        <w:rPr>
          <w:rFonts w:cstheme="minorHAnsi"/>
        </w:rPr>
        <w:t>предавателни кутии, трансмисионни масла, хидравлични масла, охлаждащи течности, антифриз,</w:t>
      </w:r>
      <w:r>
        <w:rPr>
          <w:rFonts w:cstheme="minorHAnsi"/>
        </w:rPr>
        <w:t xml:space="preserve"> </w:t>
      </w:r>
      <w:r w:rsidRPr="00945C4A">
        <w:rPr>
          <w:rFonts w:cstheme="minorHAnsi"/>
        </w:rPr>
        <w:t>спирачни течности, течности от климатични инсталации и всички други течности, съдържащи се в</w:t>
      </w:r>
      <w:r>
        <w:rPr>
          <w:rFonts w:cstheme="minorHAnsi"/>
        </w:rPr>
        <w:t xml:space="preserve"> </w:t>
      </w:r>
      <w:r w:rsidRPr="00945C4A">
        <w:rPr>
          <w:rFonts w:cstheme="minorHAnsi"/>
        </w:rPr>
        <w:t>ИУМПС, както и отделените акумулатори, маслени и горивни филтри. Те ще се съхраняват</w:t>
      </w:r>
      <w:r>
        <w:rPr>
          <w:rFonts w:cstheme="minorHAnsi"/>
        </w:rPr>
        <w:t xml:space="preserve"> </w:t>
      </w:r>
      <w:r w:rsidRPr="00945C4A">
        <w:rPr>
          <w:rFonts w:cstheme="minorHAnsi"/>
        </w:rPr>
        <w:t>разделно в контейнери и варели, надписани с код и наименование, съгласно Наредбата по чл. 3 от</w:t>
      </w:r>
      <w:r>
        <w:rPr>
          <w:rFonts w:cstheme="minorHAnsi"/>
        </w:rPr>
        <w:t xml:space="preserve"> </w:t>
      </w:r>
      <w:r w:rsidRPr="00945C4A">
        <w:rPr>
          <w:rFonts w:cstheme="minorHAnsi"/>
        </w:rPr>
        <w:t>ЗУО за класификация на отпадъците</w:t>
      </w:r>
      <w:r>
        <w:rPr>
          <w:rFonts w:cstheme="minorHAnsi"/>
        </w:rPr>
        <w:t xml:space="preserve">. </w:t>
      </w:r>
    </w:p>
    <w:p w:rsidR="000B5659" w:rsidRPr="000B5659" w:rsidRDefault="000B5659" w:rsidP="000B5659">
      <w:pPr>
        <w:rPr>
          <w:rFonts w:cstheme="minorHAnsi"/>
        </w:rPr>
      </w:pPr>
      <w:r w:rsidRPr="000B5659">
        <w:rPr>
          <w:rFonts w:cstheme="minorHAnsi"/>
        </w:rPr>
        <w:t>1. Операции по отделяне на опасни материали и компоненти от ИУМПС:</w:t>
      </w:r>
    </w:p>
    <w:p w:rsidR="000B5659" w:rsidRPr="000B5659" w:rsidRDefault="000B5659" w:rsidP="000B5659">
      <w:pPr>
        <w:rPr>
          <w:rFonts w:cstheme="minorHAnsi"/>
        </w:rPr>
      </w:pPr>
      <w:r w:rsidRPr="000B5659">
        <w:rPr>
          <w:rFonts w:cstheme="minorHAnsi"/>
        </w:rPr>
        <w:t>а) отделяне на оловните акумулаторни батерии и резервоарите за втечнени газове;</w:t>
      </w:r>
    </w:p>
    <w:p w:rsidR="000B5659" w:rsidRPr="000B5659" w:rsidRDefault="000B5659" w:rsidP="000B5659">
      <w:pPr>
        <w:rPr>
          <w:rFonts w:cstheme="minorHAnsi"/>
        </w:rPr>
      </w:pPr>
      <w:r w:rsidRPr="000B5659">
        <w:rPr>
          <w:rFonts w:cstheme="minorHAnsi"/>
        </w:rPr>
        <w:t>б) отделяне или неутрализиране на потенциално експлозивни компоненти (в т. ч. въздушни</w:t>
      </w:r>
    </w:p>
    <w:p w:rsidR="000B5659" w:rsidRPr="000B5659" w:rsidRDefault="000B5659" w:rsidP="000B5659">
      <w:pPr>
        <w:rPr>
          <w:rFonts w:cstheme="minorHAnsi"/>
        </w:rPr>
      </w:pPr>
      <w:r w:rsidRPr="000B5659">
        <w:rPr>
          <w:rFonts w:cstheme="minorHAnsi"/>
        </w:rPr>
        <w:t>възглавници);</w:t>
      </w:r>
    </w:p>
    <w:p w:rsidR="000B5659" w:rsidRPr="000B5659" w:rsidRDefault="000B5659" w:rsidP="000B5659">
      <w:pPr>
        <w:rPr>
          <w:rFonts w:cstheme="minorHAnsi"/>
        </w:rPr>
      </w:pPr>
      <w:r w:rsidRPr="000B5659">
        <w:rPr>
          <w:rFonts w:cstheme="minorHAnsi"/>
        </w:rPr>
        <w:t>в) отстраняване и разделно събиране и съхраняване на горива, смазочни масла, масла от</w:t>
      </w:r>
      <w:r>
        <w:rPr>
          <w:rFonts w:cstheme="minorHAnsi"/>
        </w:rPr>
        <w:t xml:space="preserve"> </w:t>
      </w:r>
      <w:r w:rsidRPr="000B5659">
        <w:rPr>
          <w:rFonts w:cstheme="minorHAnsi"/>
        </w:rPr>
        <w:t>предавателни кутии и трансмисионни масла, хидравлични масла, охлаждащи течности,</w:t>
      </w:r>
      <w:r>
        <w:rPr>
          <w:rFonts w:cstheme="minorHAnsi"/>
        </w:rPr>
        <w:t xml:space="preserve"> </w:t>
      </w:r>
      <w:r w:rsidRPr="000B5659">
        <w:rPr>
          <w:rFonts w:cstheme="minorHAnsi"/>
        </w:rPr>
        <w:t>антифриз, спирачни течности, течности от климатични инсталации и всички други</w:t>
      </w:r>
      <w:r>
        <w:rPr>
          <w:rFonts w:cstheme="minorHAnsi"/>
        </w:rPr>
        <w:t xml:space="preserve"> </w:t>
      </w:r>
      <w:r w:rsidRPr="000B5659">
        <w:rPr>
          <w:rFonts w:cstheme="minorHAnsi"/>
        </w:rPr>
        <w:t>течности, съдържащи се в ИУМПС, освен ако са необходими за повторната употреба на</w:t>
      </w:r>
      <w:r>
        <w:rPr>
          <w:rFonts w:cstheme="minorHAnsi"/>
        </w:rPr>
        <w:t xml:space="preserve"> </w:t>
      </w:r>
      <w:r w:rsidRPr="000B5659">
        <w:rPr>
          <w:rFonts w:cstheme="minorHAnsi"/>
        </w:rPr>
        <w:t>съответните компоненти;</w:t>
      </w:r>
    </w:p>
    <w:p w:rsidR="000B5659" w:rsidRPr="000B5659" w:rsidRDefault="000B5659" w:rsidP="000B5659">
      <w:pPr>
        <w:rPr>
          <w:rFonts w:cstheme="minorHAnsi"/>
        </w:rPr>
      </w:pPr>
      <w:r w:rsidRPr="000B5659">
        <w:rPr>
          <w:rFonts w:cstheme="minorHAnsi"/>
        </w:rPr>
        <w:t>г) премахване, доколкото е възможно, на всички компоненти, идентифицирани като</w:t>
      </w:r>
    </w:p>
    <w:p w:rsidR="000B5659" w:rsidRPr="000B5659" w:rsidRDefault="000B5659" w:rsidP="000B5659">
      <w:pPr>
        <w:rPr>
          <w:rFonts w:cstheme="minorHAnsi"/>
        </w:rPr>
      </w:pPr>
      <w:r w:rsidRPr="000B5659">
        <w:rPr>
          <w:rFonts w:cstheme="minorHAnsi"/>
        </w:rPr>
        <w:t>съдържащи живак.</w:t>
      </w:r>
    </w:p>
    <w:p w:rsidR="000B5659" w:rsidRPr="000B5659" w:rsidRDefault="000B5659" w:rsidP="000B5659">
      <w:pPr>
        <w:rPr>
          <w:rFonts w:cstheme="minorHAnsi"/>
        </w:rPr>
      </w:pPr>
      <w:r w:rsidRPr="000B5659">
        <w:rPr>
          <w:rFonts w:cstheme="minorHAnsi"/>
        </w:rPr>
        <w:t>2. Операции по отделяне на материали и компоненти с цел улесняване на рециклирането</w:t>
      </w:r>
    </w:p>
    <w:p w:rsidR="000B5659" w:rsidRPr="000B5659" w:rsidRDefault="000B5659" w:rsidP="000B5659">
      <w:pPr>
        <w:rPr>
          <w:rFonts w:cstheme="minorHAnsi"/>
        </w:rPr>
      </w:pPr>
      <w:r w:rsidRPr="000B5659">
        <w:rPr>
          <w:rFonts w:cstheme="minorHAnsi"/>
        </w:rPr>
        <w:t>им:</w:t>
      </w:r>
    </w:p>
    <w:p w:rsidR="000B5659" w:rsidRPr="000B5659" w:rsidRDefault="000B5659" w:rsidP="000B5659">
      <w:pPr>
        <w:rPr>
          <w:rFonts w:cstheme="minorHAnsi"/>
        </w:rPr>
      </w:pPr>
      <w:r w:rsidRPr="000B5659">
        <w:rPr>
          <w:rFonts w:cstheme="minorHAnsi"/>
        </w:rPr>
        <w:t>а) отделяне на катализаторите и маслените филтри;</w:t>
      </w:r>
    </w:p>
    <w:p w:rsidR="000B5659" w:rsidRPr="000B5659" w:rsidRDefault="000B5659" w:rsidP="000B5659">
      <w:pPr>
        <w:rPr>
          <w:rFonts w:cstheme="minorHAnsi"/>
        </w:rPr>
      </w:pPr>
      <w:r w:rsidRPr="000B5659">
        <w:rPr>
          <w:rFonts w:cstheme="minorHAnsi"/>
        </w:rPr>
        <w:lastRenderedPageBreak/>
        <w:t>б) отделяне на металните компоненти, съдържащи мед, алуминий и магнезий;</w:t>
      </w:r>
    </w:p>
    <w:p w:rsidR="000B5659" w:rsidRPr="000B5659" w:rsidRDefault="000B5659" w:rsidP="000B5659">
      <w:pPr>
        <w:rPr>
          <w:rFonts w:cstheme="minorHAnsi"/>
        </w:rPr>
      </w:pPr>
      <w:r w:rsidRPr="000B5659">
        <w:rPr>
          <w:rFonts w:cstheme="minorHAnsi"/>
        </w:rPr>
        <w:t>в) отделяне на гумите и големите пластмасови компоненти (брони, арматурни табла,</w:t>
      </w:r>
      <w:r>
        <w:rPr>
          <w:rFonts w:cstheme="minorHAnsi"/>
        </w:rPr>
        <w:t xml:space="preserve"> </w:t>
      </w:r>
      <w:r w:rsidRPr="000B5659">
        <w:rPr>
          <w:rFonts w:cstheme="minorHAnsi"/>
        </w:rPr>
        <w:t>резервоари за течности и т.н.), така че да могат да бъдат ефективно рециклирани като</w:t>
      </w:r>
      <w:r>
        <w:rPr>
          <w:rFonts w:cstheme="minorHAnsi"/>
        </w:rPr>
        <w:t xml:space="preserve"> </w:t>
      </w:r>
      <w:r w:rsidRPr="000B5659">
        <w:rPr>
          <w:rFonts w:cstheme="minorHAnsi"/>
        </w:rPr>
        <w:t>материали;</w:t>
      </w:r>
    </w:p>
    <w:p w:rsidR="000B5659" w:rsidRPr="000B5659" w:rsidRDefault="000B5659" w:rsidP="000B5659">
      <w:pPr>
        <w:rPr>
          <w:rFonts w:cstheme="minorHAnsi"/>
        </w:rPr>
      </w:pPr>
      <w:r w:rsidRPr="000B5659">
        <w:rPr>
          <w:rFonts w:cstheme="minorHAnsi"/>
        </w:rPr>
        <w:t>г) отделяне на стъклата.</w:t>
      </w:r>
    </w:p>
    <w:p w:rsidR="000B5659" w:rsidRPr="000B5659" w:rsidRDefault="000B5659" w:rsidP="000B5659">
      <w:pPr>
        <w:rPr>
          <w:rFonts w:cstheme="minorHAnsi"/>
        </w:rPr>
      </w:pPr>
      <w:r w:rsidRPr="000B5659">
        <w:rPr>
          <w:rFonts w:cstheme="minorHAnsi"/>
        </w:rPr>
        <w:t>Разкомплектоването на ИУМПС ще се извършва в следната последователност:</w:t>
      </w:r>
    </w:p>
    <w:p w:rsidR="000B5659" w:rsidRPr="000B5659" w:rsidRDefault="000B5659" w:rsidP="000B5659">
      <w:pPr>
        <w:rPr>
          <w:rFonts w:cstheme="minorHAnsi"/>
        </w:rPr>
      </w:pPr>
      <w:r w:rsidRPr="000B5659">
        <w:rPr>
          <w:rFonts w:cstheme="minorHAnsi"/>
        </w:rPr>
        <w:t> източване на гориво и други опасни течности;</w:t>
      </w:r>
    </w:p>
    <w:p w:rsidR="000B5659" w:rsidRPr="000B5659" w:rsidRDefault="000B5659" w:rsidP="000B5659">
      <w:pPr>
        <w:rPr>
          <w:rFonts w:cstheme="minorHAnsi"/>
        </w:rPr>
      </w:pPr>
      <w:r w:rsidRPr="000B5659">
        <w:rPr>
          <w:rFonts w:cstheme="minorHAnsi"/>
        </w:rPr>
        <w:t> отстраняване на маслени филтри и катализатори;</w:t>
      </w:r>
    </w:p>
    <w:p w:rsidR="000B5659" w:rsidRDefault="000B5659" w:rsidP="000B5659">
      <w:pPr>
        <w:rPr>
          <w:rFonts w:cstheme="minorHAnsi"/>
        </w:rPr>
      </w:pPr>
      <w:r w:rsidRPr="000B5659">
        <w:rPr>
          <w:rFonts w:cstheme="minorHAnsi"/>
        </w:rPr>
        <w:t> отстраняване на акумулатор и резервоари за втечнени газове;</w:t>
      </w:r>
    </w:p>
    <w:p w:rsidR="000B5659" w:rsidRPr="000B5659" w:rsidRDefault="000B5659" w:rsidP="000B5659">
      <w:pPr>
        <w:rPr>
          <w:rFonts w:cstheme="minorHAnsi"/>
        </w:rPr>
      </w:pPr>
      <w:r w:rsidRPr="000B5659">
        <w:rPr>
          <w:rFonts w:cstheme="minorHAnsi"/>
        </w:rPr>
        <w:t> отстраняване на гуми;</w:t>
      </w:r>
    </w:p>
    <w:p w:rsidR="000B5659" w:rsidRPr="000B5659" w:rsidRDefault="000B5659" w:rsidP="000B5659">
      <w:pPr>
        <w:rPr>
          <w:rFonts w:cstheme="minorHAnsi"/>
        </w:rPr>
      </w:pPr>
      <w:r w:rsidRPr="000B5659">
        <w:rPr>
          <w:rFonts w:cstheme="minorHAnsi"/>
        </w:rPr>
        <w:t> отстраняване на стъкла;</w:t>
      </w:r>
    </w:p>
    <w:p w:rsidR="000B5659" w:rsidRPr="000B5659" w:rsidRDefault="000B5659" w:rsidP="000B5659">
      <w:pPr>
        <w:rPr>
          <w:rFonts w:cstheme="minorHAnsi"/>
        </w:rPr>
      </w:pPr>
      <w:r w:rsidRPr="000B5659">
        <w:rPr>
          <w:rFonts w:cstheme="minorHAnsi"/>
        </w:rPr>
        <w:t> отстраняване на брони;</w:t>
      </w:r>
    </w:p>
    <w:p w:rsidR="000B5659" w:rsidRPr="000B5659" w:rsidRDefault="000B5659" w:rsidP="000B5659">
      <w:pPr>
        <w:rPr>
          <w:rFonts w:cstheme="minorHAnsi"/>
        </w:rPr>
      </w:pPr>
      <w:r w:rsidRPr="000B5659">
        <w:rPr>
          <w:rFonts w:cstheme="minorHAnsi"/>
        </w:rPr>
        <w:t> отстраняване на табло;</w:t>
      </w:r>
    </w:p>
    <w:p w:rsidR="000B5659" w:rsidRPr="000B5659" w:rsidRDefault="000B5659" w:rsidP="000B5659">
      <w:pPr>
        <w:rPr>
          <w:rFonts w:cstheme="minorHAnsi"/>
        </w:rPr>
      </w:pPr>
      <w:r w:rsidRPr="000B5659">
        <w:rPr>
          <w:rFonts w:cstheme="minorHAnsi"/>
        </w:rPr>
        <w:t> отстраняване на седалки;</w:t>
      </w:r>
    </w:p>
    <w:p w:rsidR="000B5659" w:rsidRPr="000B5659" w:rsidRDefault="000B5659" w:rsidP="000B5659">
      <w:pPr>
        <w:rPr>
          <w:rFonts w:cstheme="minorHAnsi"/>
        </w:rPr>
      </w:pPr>
      <w:r w:rsidRPr="000B5659">
        <w:rPr>
          <w:rFonts w:cstheme="minorHAnsi"/>
        </w:rPr>
        <w:t> отстраняване на алуминиеви компоненти и др. части;</w:t>
      </w:r>
    </w:p>
    <w:p w:rsidR="000B5659" w:rsidRPr="000B5659" w:rsidRDefault="000B5659" w:rsidP="000B5659">
      <w:pPr>
        <w:rPr>
          <w:rFonts w:cstheme="minorHAnsi"/>
        </w:rPr>
      </w:pPr>
      <w:r w:rsidRPr="000B5659">
        <w:rPr>
          <w:rFonts w:cstheme="minorHAnsi"/>
        </w:rPr>
        <w:t> демонтаж на годните за повторна употреба детайли;</w:t>
      </w:r>
    </w:p>
    <w:p w:rsidR="000B5659" w:rsidRDefault="000B5659" w:rsidP="000B5659">
      <w:pPr>
        <w:rPr>
          <w:rFonts w:cstheme="minorHAnsi"/>
        </w:rPr>
      </w:pPr>
      <w:r w:rsidRPr="000B5659">
        <w:rPr>
          <w:rFonts w:cstheme="minorHAnsi"/>
        </w:rPr>
        <w:t> отстраняване на потенциално експлозивни компоненти (въздушни възглавници).</w:t>
      </w:r>
    </w:p>
    <w:p w:rsidR="000B5659" w:rsidRDefault="000B5659" w:rsidP="000B5659">
      <w:pPr>
        <w:rPr>
          <w:rFonts w:cstheme="minorHAnsi"/>
        </w:rPr>
      </w:pPr>
      <w:r w:rsidRPr="000B5659">
        <w:rPr>
          <w:rFonts w:cstheme="minorHAnsi"/>
        </w:rPr>
        <w:t>Отпадъците, които нямат опасни свойства, ще се разделят, събират и съхраняват по видове на</w:t>
      </w:r>
      <w:r>
        <w:rPr>
          <w:rFonts w:cstheme="minorHAnsi"/>
        </w:rPr>
        <w:t xml:space="preserve"> </w:t>
      </w:r>
      <w:r w:rsidRPr="000B5659">
        <w:rPr>
          <w:rFonts w:cstheme="minorHAnsi"/>
        </w:rPr>
        <w:t>определени и обозначени места и/или в подходящи контейнери до предаването им за последващо</w:t>
      </w:r>
      <w:r>
        <w:rPr>
          <w:rFonts w:cstheme="minorHAnsi"/>
        </w:rPr>
        <w:t xml:space="preserve"> </w:t>
      </w:r>
      <w:r w:rsidRPr="000B5659">
        <w:rPr>
          <w:rFonts w:cstheme="minorHAnsi"/>
        </w:rPr>
        <w:t>третиране. Демонтираните гуми, свалени стъкла, метални елементи, пластмасови табла и брони</w:t>
      </w:r>
      <w:r>
        <w:rPr>
          <w:rFonts w:cstheme="minorHAnsi"/>
        </w:rPr>
        <w:t xml:space="preserve"> </w:t>
      </w:r>
      <w:r w:rsidRPr="000B5659">
        <w:rPr>
          <w:rFonts w:cstheme="minorHAnsi"/>
        </w:rPr>
        <w:t>ще се събират разделно.</w:t>
      </w:r>
    </w:p>
    <w:p w:rsidR="000B5659" w:rsidRPr="000B5659" w:rsidRDefault="000B5659" w:rsidP="000B5659">
      <w:pPr>
        <w:rPr>
          <w:rFonts w:cstheme="minorHAnsi"/>
          <w:b/>
          <w:u w:val="single"/>
        </w:rPr>
      </w:pPr>
      <w:r w:rsidRPr="000B5659">
        <w:rPr>
          <w:rFonts w:cstheme="minorHAnsi"/>
          <w:b/>
          <w:u w:val="single"/>
        </w:rPr>
        <w:t>4. Схема на нова или промяна на съществуваща пътна инфраструктура.</w:t>
      </w:r>
    </w:p>
    <w:p w:rsidR="000B5659" w:rsidRPr="000B5659" w:rsidRDefault="000B5659" w:rsidP="000B5659">
      <w:pPr>
        <w:rPr>
          <w:rFonts w:cstheme="minorHAnsi"/>
        </w:rPr>
      </w:pPr>
      <w:r w:rsidRPr="000B5659">
        <w:rPr>
          <w:rFonts w:cstheme="minorHAnsi"/>
        </w:rPr>
        <w:t>За реализиране на инвестиционното предложение и по време на експлоатацията му не се</w:t>
      </w:r>
      <w:r>
        <w:rPr>
          <w:rFonts w:cstheme="minorHAnsi"/>
        </w:rPr>
        <w:t xml:space="preserve"> </w:t>
      </w:r>
      <w:r w:rsidRPr="000B5659">
        <w:rPr>
          <w:rFonts w:cstheme="minorHAnsi"/>
        </w:rPr>
        <w:t>предвижда необходимост от изграждане на нова или промяна на съществуващата пътна</w:t>
      </w:r>
      <w:r>
        <w:rPr>
          <w:rFonts w:cstheme="minorHAnsi"/>
        </w:rPr>
        <w:t xml:space="preserve"> </w:t>
      </w:r>
      <w:r w:rsidRPr="000B5659">
        <w:rPr>
          <w:rFonts w:cstheme="minorHAnsi"/>
        </w:rPr>
        <w:t>инфраструктура.</w:t>
      </w:r>
    </w:p>
    <w:p w:rsidR="000B5659" w:rsidRPr="000B5659" w:rsidRDefault="000B5659" w:rsidP="000B5659">
      <w:pPr>
        <w:rPr>
          <w:rFonts w:cstheme="minorHAnsi"/>
          <w:b/>
          <w:u w:val="single"/>
        </w:rPr>
      </w:pPr>
      <w:r w:rsidRPr="000B5659">
        <w:rPr>
          <w:rFonts w:cstheme="minorHAnsi"/>
          <w:b/>
          <w:u w:val="single"/>
        </w:rPr>
        <w:t>5. Програма за дейностите, включително за строителство, експлоатация и фазите на</w:t>
      </w:r>
    </w:p>
    <w:p w:rsidR="000B5659" w:rsidRPr="000B5659" w:rsidRDefault="000B5659" w:rsidP="000B5659">
      <w:pPr>
        <w:rPr>
          <w:rFonts w:cstheme="minorHAnsi"/>
          <w:b/>
          <w:u w:val="single"/>
        </w:rPr>
      </w:pPr>
      <w:r w:rsidRPr="000B5659">
        <w:rPr>
          <w:rFonts w:cstheme="minorHAnsi"/>
          <w:b/>
          <w:u w:val="single"/>
        </w:rPr>
        <w:t>закриване, възстановяване и последващо използване.</w:t>
      </w:r>
    </w:p>
    <w:p w:rsidR="00813682" w:rsidRDefault="000B5659" w:rsidP="000B5659">
      <w:pPr>
        <w:rPr>
          <w:rFonts w:cstheme="minorHAnsi"/>
        </w:rPr>
      </w:pPr>
      <w:r w:rsidRPr="000B5659">
        <w:rPr>
          <w:rFonts w:cstheme="minorHAnsi"/>
        </w:rPr>
        <w:t>Не се предвижда ново строителство и използването на допълнителни площи за временни дейности</w:t>
      </w:r>
      <w:r>
        <w:rPr>
          <w:rFonts w:cstheme="minorHAnsi"/>
        </w:rPr>
        <w:t xml:space="preserve"> </w:t>
      </w:r>
      <w:r w:rsidRPr="000B5659">
        <w:rPr>
          <w:rFonts w:cstheme="minorHAnsi"/>
        </w:rPr>
        <w:t>по време на строителство.</w:t>
      </w:r>
      <w:r>
        <w:rPr>
          <w:rFonts w:cstheme="minorHAnsi"/>
        </w:rPr>
        <w:t xml:space="preserve"> </w:t>
      </w:r>
      <w:r w:rsidRPr="000B5659">
        <w:rPr>
          <w:rFonts w:cstheme="minorHAnsi"/>
        </w:rPr>
        <w:t>По време на експлоатацията на обекта ще се използва изградената вече, съществуваща</w:t>
      </w:r>
      <w:r>
        <w:rPr>
          <w:rFonts w:cstheme="minorHAnsi"/>
        </w:rPr>
        <w:t xml:space="preserve"> </w:t>
      </w:r>
      <w:r w:rsidRPr="000B5659">
        <w:rPr>
          <w:rFonts w:cstheme="minorHAnsi"/>
        </w:rPr>
        <w:t>инфраструктура, без да се извършва промяна в нея. На площадката не е необходимо изграждането</w:t>
      </w:r>
      <w:r>
        <w:rPr>
          <w:rFonts w:cstheme="minorHAnsi"/>
        </w:rPr>
        <w:t xml:space="preserve"> </w:t>
      </w:r>
      <w:r w:rsidRPr="000B5659">
        <w:rPr>
          <w:rFonts w:cstheme="minorHAnsi"/>
        </w:rPr>
        <w:t>на нова техническа инфраструктура. Площадката е свързана със съществуващата инфраструктура</w:t>
      </w:r>
      <w:r>
        <w:rPr>
          <w:rFonts w:cstheme="minorHAnsi"/>
        </w:rPr>
        <w:t xml:space="preserve"> </w:t>
      </w:r>
      <w:r w:rsidRPr="000B5659">
        <w:rPr>
          <w:rFonts w:cstheme="minorHAnsi"/>
        </w:rPr>
        <w:t>в района. След прекратяване на дейността, площадката ще се изведе от експлоатация и ще се</w:t>
      </w:r>
      <w:r>
        <w:rPr>
          <w:rFonts w:cstheme="minorHAnsi"/>
        </w:rPr>
        <w:t xml:space="preserve"> </w:t>
      </w:r>
      <w:r w:rsidRPr="000B5659">
        <w:rPr>
          <w:rFonts w:cstheme="minorHAnsi"/>
        </w:rPr>
        <w:t>почисти, като ще бъдат извозени всички събрани отпадъци от обекта и предадени за последващо</w:t>
      </w:r>
      <w:r>
        <w:rPr>
          <w:rFonts w:cstheme="minorHAnsi"/>
        </w:rPr>
        <w:t xml:space="preserve"> </w:t>
      </w:r>
      <w:r w:rsidRPr="000B5659">
        <w:rPr>
          <w:rFonts w:cstheme="minorHAnsi"/>
        </w:rPr>
        <w:t>третиране на специализирани фирми, притежаващи разрешение за дейности по оползотворяване</w:t>
      </w:r>
      <w:r>
        <w:rPr>
          <w:rFonts w:cstheme="minorHAnsi"/>
        </w:rPr>
        <w:t xml:space="preserve"> </w:t>
      </w:r>
      <w:r w:rsidRPr="000B5659">
        <w:rPr>
          <w:rFonts w:cstheme="minorHAnsi"/>
        </w:rPr>
        <w:t xml:space="preserve">или обезвреждане на съответните видове отпадъци. </w:t>
      </w:r>
    </w:p>
    <w:p w:rsidR="000B5659" w:rsidRPr="000B5659" w:rsidRDefault="000B5659" w:rsidP="000B5659">
      <w:pPr>
        <w:rPr>
          <w:rFonts w:cstheme="minorHAnsi"/>
          <w:b/>
          <w:u w:val="single"/>
        </w:rPr>
      </w:pPr>
      <w:r w:rsidRPr="000B5659">
        <w:rPr>
          <w:rFonts w:cstheme="minorHAnsi"/>
          <w:b/>
          <w:u w:val="single"/>
        </w:rPr>
        <w:t>6. Предлагани методи за строителство.</w:t>
      </w:r>
    </w:p>
    <w:p w:rsidR="000B5659" w:rsidRDefault="000B5659" w:rsidP="000B5659">
      <w:pPr>
        <w:rPr>
          <w:rFonts w:cstheme="minorHAnsi"/>
        </w:rPr>
      </w:pPr>
      <w:r w:rsidRPr="000B5659">
        <w:rPr>
          <w:rFonts w:cstheme="minorHAnsi"/>
        </w:rPr>
        <w:t>За реализиране на инвестиционното предложение и по време на експлоатацията не се предвижда</w:t>
      </w:r>
      <w:r>
        <w:rPr>
          <w:rFonts w:cstheme="minorHAnsi"/>
        </w:rPr>
        <w:t xml:space="preserve"> </w:t>
      </w:r>
      <w:r w:rsidRPr="000B5659">
        <w:rPr>
          <w:rFonts w:cstheme="minorHAnsi"/>
        </w:rPr>
        <w:t>необходимост от извършване на изкопни и строителни работи, няма да се ползва взрив. На</w:t>
      </w:r>
      <w:r>
        <w:rPr>
          <w:rFonts w:cstheme="minorHAnsi"/>
        </w:rPr>
        <w:t xml:space="preserve"> </w:t>
      </w:r>
      <w:r w:rsidRPr="000B5659">
        <w:rPr>
          <w:rFonts w:cstheme="minorHAnsi"/>
        </w:rPr>
        <w:t>площадката е осигурено водоснабдяване по съществуващ водопровод, електрическо захранване по</w:t>
      </w:r>
      <w:r>
        <w:rPr>
          <w:rFonts w:cstheme="minorHAnsi"/>
        </w:rPr>
        <w:t xml:space="preserve"> </w:t>
      </w:r>
      <w:r w:rsidRPr="000B5659">
        <w:rPr>
          <w:rFonts w:cstheme="minorHAnsi"/>
        </w:rPr>
        <w:t>съществуващата електрическа инсталация, както и канализация за отвеждане на отпадъчните</w:t>
      </w:r>
      <w:r>
        <w:rPr>
          <w:rFonts w:cstheme="minorHAnsi"/>
        </w:rPr>
        <w:t xml:space="preserve"> </w:t>
      </w:r>
      <w:r w:rsidRPr="000B5659">
        <w:rPr>
          <w:rFonts w:cstheme="minorHAnsi"/>
        </w:rPr>
        <w:t>дъждовни и битово-фекални води</w:t>
      </w:r>
      <w:r>
        <w:rPr>
          <w:rFonts w:cstheme="minorHAnsi"/>
        </w:rPr>
        <w:t xml:space="preserve">. </w:t>
      </w:r>
    </w:p>
    <w:p w:rsidR="000B5659" w:rsidRPr="000B5659" w:rsidRDefault="000B5659" w:rsidP="000B5659">
      <w:pPr>
        <w:rPr>
          <w:rFonts w:cstheme="minorHAnsi"/>
          <w:b/>
          <w:u w:val="single"/>
        </w:rPr>
      </w:pPr>
      <w:r w:rsidRPr="000B5659">
        <w:rPr>
          <w:rFonts w:cstheme="minorHAnsi"/>
          <w:b/>
          <w:u w:val="single"/>
        </w:rPr>
        <w:lastRenderedPageBreak/>
        <w:t>7. Доказване на необходимостта от инвестиционното предложение.</w:t>
      </w:r>
    </w:p>
    <w:p w:rsidR="000B5659" w:rsidRPr="000B5659" w:rsidRDefault="000B5659" w:rsidP="000B5659">
      <w:pPr>
        <w:rPr>
          <w:rFonts w:cstheme="minorHAnsi"/>
        </w:rPr>
      </w:pPr>
      <w:r w:rsidRPr="000B5659">
        <w:rPr>
          <w:rFonts w:cstheme="minorHAnsi"/>
        </w:rPr>
        <w:t>Осъществяването на инвестиционното предложение ще осигури възможност за</w:t>
      </w:r>
      <w:r>
        <w:rPr>
          <w:rFonts w:cstheme="minorHAnsi"/>
        </w:rPr>
        <w:t xml:space="preserve"> </w:t>
      </w:r>
      <w:r w:rsidRPr="000B5659">
        <w:rPr>
          <w:rFonts w:cstheme="minorHAnsi"/>
        </w:rPr>
        <w:t>екологосъобразното третиране на отпадъци, при спазване законодателните изисквания по</w:t>
      </w:r>
      <w:r>
        <w:rPr>
          <w:rFonts w:cstheme="minorHAnsi"/>
        </w:rPr>
        <w:t xml:space="preserve"> </w:t>
      </w:r>
      <w:r w:rsidRPr="000B5659">
        <w:rPr>
          <w:rFonts w:cstheme="minorHAnsi"/>
        </w:rPr>
        <w:t>опазване на околната среда и по-конкретно Закона за управление на отпадъците и подзаконовите</w:t>
      </w:r>
      <w:r>
        <w:rPr>
          <w:rFonts w:cstheme="minorHAnsi"/>
        </w:rPr>
        <w:t xml:space="preserve"> </w:t>
      </w:r>
      <w:r w:rsidRPr="000B5659">
        <w:rPr>
          <w:rFonts w:cstheme="minorHAnsi"/>
        </w:rPr>
        <w:t>му нормативни актове.</w:t>
      </w:r>
      <w:r>
        <w:rPr>
          <w:rFonts w:cstheme="minorHAnsi"/>
        </w:rPr>
        <w:t xml:space="preserve"> </w:t>
      </w:r>
      <w:r w:rsidRPr="000B5659">
        <w:rPr>
          <w:rFonts w:cstheme="minorHAnsi"/>
        </w:rPr>
        <w:t>С реализирането на инвестиционното предложение фирмата ще осигури:</w:t>
      </w:r>
    </w:p>
    <w:p w:rsidR="000B5659" w:rsidRPr="000B5659" w:rsidRDefault="000B5659" w:rsidP="000B5659">
      <w:pPr>
        <w:rPr>
          <w:rFonts w:cstheme="minorHAnsi"/>
        </w:rPr>
      </w:pPr>
      <w:r w:rsidRPr="000B5659">
        <w:rPr>
          <w:rFonts w:cstheme="minorHAnsi"/>
        </w:rPr>
        <w:t>- минимизиране нуждите на района и страната като цяло от изграждане на площадки</w:t>
      </w:r>
      <w:r>
        <w:rPr>
          <w:rFonts w:cstheme="minorHAnsi"/>
        </w:rPr>
        <w:t xml:space="preserve"> </w:t>
      </w:r>
      <w:r w:rsidRPr="000B5659">
        <w:rPr>
          <w:rFonts w:cstheme="minorHAnsi"/>
        </w:rPr>
        <w:t>за съхраняването и третирането на този вид отпадъци;</w:t>
      </w:r>
    </w:p>
    <w:p w:rsidR="000B5659" w:rsidRDefault="000B5659" w:rsidP="000B5659">
      <w:pPr>
        <w:rPr>
          <w:rFonts w:cstheme="minorHAnsi"/>
        </w:rPr>
      </w:pPr>
      <w:r w:rsidRPr="000B5659">
        <w:rPr>
          <w:rFonts w:cstheme="minorHAnsi"/>
        </w:rPr>
        <w:t>- икономическа изгода за потребителите и лицата формиращи тези видове отпадъци,</w:t>
      </w:r>
      <w:r>
        <w:rPr>
          <w:rFonts w:cstheme="minorHAnsi"/>
        </w:rPr>
        <w:t xml:space="preserve"> </w:t>
      </w:r>
      <w:r w:rsidRPr="000B5659">
        <w:rPr>
          <w:rFonts w:cstheme="minorHAnsi"/>
        </w:rPr>
        <w:t>както и за потенциалните купувачи на отделените компоненти и авточасти, годни за повторна</w:t>
      </w:r>
      <w:r>
        <w:rPr>
          <w:rFonts w:cstheme="minorHAnsi"/>
        </w:rPr>
        <w:t xml:space="preserve"> </w:t>
      </w:r>
      <w:r w:rsidRPr="000B5659">
        <w:rPr>
          <w:rFonts w:cstheme="minorHAnsi"/>
        </w:rPr>
        <w:t>употреба;</w:t>
      </w:r>
    </w:p>
    <w:p w:rsidR="00954A9B" w:rsidRPr="00954A9B" w:rsidRDefault="00954A9B" w:rsidP="00954A9B">
      <w:pPr>
        <w:rPr>
          <w:rFonts w:cstheme="minorHAnsi"/>
        </w:rPr>
      </w:pPr>
      <w:r w:rsidRPr="00954A9B">
        <w:rPr>
          <w:rFonts w:cstheme="minorHAnsi"/>
        </w:rPr>
        <w:t>- освобождаване на общински площи от дерегистриране, спрени от движение МПС;</w:t>
      </w:r>
    </w:p>
    <w:p w:rsidR="00954A9B" w:rsidRPr="00954A9B" w:rsidRDefault="00954A9B" w:rsidP="00954A9B">
      <w:pPr>
        <w:rPr>
          <w:rFonts w:cstheme="minorHAnsi"/>
        </w:rPr>
      </w:pPr>
      <w:r w:rsidRPr="00954A9B">
        <w:rPr>
          <w:rFonts w:cstheme="minorHAnsi"/>
        </w:rPr>
        <w:t>- създаване на възможност за нови работни места;</w:t>
      </w:r>
    </w:p>
    <w:p w:rsidR="00954A9B" w:rsidRPr="00954A9B" w:rsidRDefault="00954A9B" w:rsidP="00954A9B">
      <w:pPr>
        <w:rPr>
          <w:rFonts w:cstheme="minorHAnsi"/>
        </w:rPr>
      </w:pPr>
      <w:r w:rsidRPr="00954A9B">
        <w:rPr>
          <w:rFonts w:cstheme="minorHAnsi"/>
        </w:rPr>
        <w:t>- минимизиране, предотвратяване и повторна употреба на количествата генерирани</w:t>
      </w:r>
    </w:p>
    <w:p w:rsidR="00954A9B" w:rsidRPr="00954A9B" w:rsidRDefault="00954A9B" w:rsidP="00954A9B">
      <w:pPr>
        <w:rPr>
          <w:rFonts w:cstheme="minorHAnsi"/>
        </w:rPr>
      </w:pPr>
      <w:r w:rsidRPr="00954A9B">
        <w:rPr>
          <w:rFonts w:cstheme="minorHAnsi"/>
        </w:rPr>
        <w:t>отпадъци вследствие на дейностите по третиране на отпадъците;</w:t>
      </w:r>
    </w:p>
    <w:p w:rsidR="00954A9B" w:rsidRPr="00954A9B" w:rsidRDefault="00954A9B" w:rsidP="00954A9B">
      <w:pPr>
        <w:rPr>
          <w:rFonts w:cstheme="minorHAnsi"/>
        </w:rPr>
      </w:pPr>
      <w:r w:rsidRPr="00954A9B">
        <w:rPr>
          <w:rFonts w:cstheme="minorHAnsi"/>
        </w:rPr>
        <w:t>- екологосъобразно обезвреждане на формираните неоползотворени отпадъци;</w:t>
      </w:r>
    </w:p>
    <w:p w:rsidR="000B5659" w:rsidRDefault="00954A9B" w:rsidP="00954A9B">
      <w:pPr>
        <w:rPr>
          <w:rFonts w:cstheme="minorHAnsi"/>
        </w:rPr>
      </w:pPr>
      <w:r w:rsidRPr="00954A9B">
        <w:rPr>
          <w:rFonts w:cstheme="minorHAnsi"/>
        </w:rPr>
        <w:t>- предотвратяване и/или намаляване на вредното въздействие върху човешкото здраве</w:t>
      </w:r>
      <w:r>
        <w:rPr>
          <w:rFonts w:cstheme="minorHAnsi"/>
        </w:rPr>
        <w:t xml:space="preserve"> </w:t>
      </w:r>
      <w:r w:rsidRPr="00954A9B">
        <w:rPr>
          <w:rFonts w:cstheme="minorHAnsi"/>
        </w:rPr>
        <w:t>и околната среда от образуването и управлението на отпадъците, при действия в съответствие с</w:t>
      </w:r>
      <w:r>
        <w:rPr>
          <w:rFonts w:cstheme="minorHAnsi"/>
        </w:rPr>
        <w:t xml:space="preserve"> </w:t>
      </w:r>
      <w:r w:rsidRPr="00954A9B">
        <w:rPr>
          <w:rFonts w:cstheme="minorHAnsi"/>
        </w:rPr>
        <w:t>изискванията на нормативните актове.</w:t>
      </w:r>
    </w:p>
    <w:p w:rsidR="00954A9B" w:rsidRDefault="00556D82" w:rsidP="00556D82">
      <w:pPr>
        <w:rPr>
          <w:rFonts w:cstheme="minorHAnsi"/>
          <w:b/>
          <w:u w:val="single"/>
        </w:rPr>
      </w:pPr>
      <w:r w:rsidRPr="00556D82">
        <w:rPr>
          <w:rFonts w:cstheme="minorHAnsi"/>
          <w:b/>
          <w:u w:val="single"/>
        </w:rPr>
        <w:t>8. План, карти и снимки, показващи границите на инвестиционното предложение,</w:t>
      </w:r>
      <w:r>
        <w:rPr>
          <w:rFonts w:cstheme="minorHAnsi"/>
          <w:b/>
          <w:u w:val="single"/>
        </w:rPr>
        <w:t xml:space="preserve"> </w:t>
      </w:r>
      <w:r w:rsidRPr="00556D82">
        <w:rPr>
          <w:rFonts w:cstheme="minorHAnsi"/>
          <w:b/>
          <w:u w:val="single"/>
        </w:rPr>
        <w:t>даващи информация за физическите, природните и антропогенните характеристики,</w:t>
      </w:r>
      <w:r>
        <w:rPr>
          <w:rFonts w:cstheme="minorHAnsi"/>
          <w:b/>
          <w:u w:val="single"/>
        </w:rPr>
        <w:t xml:space="preserve"> </w:t>
      </w:r>
      <w:r w:rsidRPr="00556D82">
        <w:rPr>
          <w:rFonts w:cstheme="minorHAnsi"/>
          <w:b/>
          <w:u w:val="single"/>
        </w:rPr>
        <w:t>както и за разположените в близост елементи от Националната екологична мрежа и</w:t>
      </w:r>
      <w:r>
        <w:rPr>
          <w:rFonts w:cstheme="minorHAnsi"/>
          <w:b/>
          <w:u w:val="single"/>
        </w:rPr>
        <w:t xml:space="preserve"> </w:t>
      </w:r>
      <w:r w:rsidRPr="00556D82">
        <w:rPr>
          <w:rFonts w:cstheme="minorHAnsi"/>
          <w:b/>
          <w:u w:val="single"/>
        </w:rPr>
        <w:t>най-близко разположените обекти, подлежащи на здравна защита, и отстоянията до</w:t>
      </w:r>
      <w:r>
        <w:rPr>
          <w:rFonts w:cstheme="minorHAnsi"/>
          <w:b/>
          <w:u w:val="single"/>
        </w:rPr>
        <w:t xml:space="preserve"> </w:t>
      </w:r>
      <w:r w:rsidRPr="00556D82">
        <w:rPr>
          <w:rFonts w:cstheme="minorHAnsi"/>
          <w:b/>
          <w:u w:val="single"/>
        </w:rPr>
        <w:t>тях.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7"/>
        <w:gridCol w:w="81"/>
      </w:tblGrid>
      <w:tr w:rsidR="00556D82" w:rsidRPr="00C05875" w:rsidTr="005702E5">
        <w:trPr>
          <w:tblCellSpacing w:w="15" w:type="dxa"/>
        </w:trPr>
        <w:tc>
          <w:tcPr>
            <w:tcW w:w="0" w:type="auto"/>
            <w:vAlign w:val="center"/>
          </w:tcPr>
          <w:p w:rsidR="00556D82" w:rsidRPr="00C05875" w:rsidRDefault="005702E5" w:rsidP="00556D82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bg-BG"/>
              </w:rPr>
              <w:drawing>
                <wp:inline distT="0" distB="0" distL="0" distR="0">
                  <wp:extent cx="6031230" cy="3488690"/>
                  <wp:effectExtent l="0" t="0" r="762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Без име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1230" cy="3488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556D82" w:rsidRPr="00C05875" w:rsidRDefault="00556D82" w:rsidP="00556D82">
            <w:pPr>
              <w:rPr>
                <w:rFonts w:cstheme="minorHAnsi"/>
              </w:rPr>
            </w:pPr>
          </w:p>
        </w:tc>
      </w:tr>
    </w:tbl>
    <w:p w:rsidR="00556D82" w:rsidRDefault="005702E5" w:rsidP="005702E5">
      <w:pPr>
        <w:rPr>
          <w:rFonts w:cstheme="minorHAnsi"/>
        </w:rPr>
      </w:pPr>
      <w:r>
        <w:rPr>
          <w:rFonts w:cstheme="minorHAnsi"/>
        </w:rPr>
        <w:t xml:space="preserve">Имотът </w:t>
      </w:r>
      <w:r w:rsidRPr="005702E5">
        <w:rPr>
          <w:rFonts w:cstheme="minorHAnsi"/>
        </w:rPr>
        <w:t>не попада в границите на Защитени зони по смисъла на Закона за биологичното</w:t>
      </w:r>
      <w:r>
        <w:rPr>
          <w:rFonts w:cstheme="minorHAnsi"/>
        </w:rPr>
        <w:t xml:space="preserve"> </w:t>
      </w:r>
      <w:r w:rsidRPr="005702E5">
        <w:rPr>
          <w:rFonts w:cstheme="minorHAnsi"/>
        </w:rPr>
        <w:t>разнообразие, или в Защитени територии по смисъла на Закона за защитените територии.</w:t>
      </w:r>
    </w:p>
    <w:p w:rsidR="005702E5" w:rsidRPr="005702E5" w:rsidRDefault="005702E5" w:rsidP="005702E5">
      <w:pPr>
        <w:rPr>
          <w:rFonts w:cstheme="minorHAnsi"/>
          <w:b/>
          <w:u w:val="single"/>
        </w:rPr>
      </w:pPr>
      <w:r w:rsidRPr="005702E5">
        <w:rPr>
          <w:rFonts w:cstheme="minorHAnsi"/>
          <w:b/>
          <w:u w:val="single"/>
        </w:rPr>
        <w:t>9. Съществуващо земеползване по границите на площадката или трасето на</w:t>
      </w:r>
      <w:r>
        <w:rPr>
          <w:rFonts w:cstheme="minorHAnsi"/>
          <w:b/>
          <w:u w:val="single"/>
        </w:rPr>
        <w:t xml:space="preserve"> </w:t>
      </w:r>
      <w:r w:rsidRPr="005702E5">
        <w:rPr>
          <w:rFonts w:cstheme="minorHAnsi"/>
          <w:b/>
          <w:u w:val="single"/>
        </w:rPr>
        <w:t>инвестиционното предложение.</w:t>
      </w:r>
    </w:p>
    <w:p w:rsidR="005702E5" w:rsidRDefault="005702E5" w:rsidP="005702E5">
      <w:pPr>
        <w:rPr>
          <w:rFonts w:cstheme="minorHAnsi"/>
        </w:rPr>
      </w:pPr>
      <w:r w:rsidRPr="005702E5">
        <w:rPr>
          <w:rFonts w:cstheme="minorHAnsi"/>
        </w:rPr>
        <w:lastRenderedPageBreak/>
        <w:t>Площадката се експлоатира с договор за наем. Не се предвижда строителство или ползване на</w:t>
      </w:r>
      <w:r>
        <w:rPr>
          <w:rFonts w:cstheme="minorHAnsi"/>
        </w:rPr>
        <w:t xml:space="preserve"> </w:t>
      </w:r>
      <w:r w:rsidRPr="005702E5">
        <w:rPr>
          <w:rFonts w:cstheme="minorHAnsi"/>
        </w:rPr>
        <w:t>земята без съгласието на наемодателя.</w:t>
      </w:r>
      <w:r>
        <w:rPr>
          <w:rFonts w:cstheme="minorHAnsi"/>
        </w:rPr>
        <w:t xml:space="preserve"> </w:t>
      </w:r>
      <w:r w:rsidRPr="005702E5">
        <w:rPr>
          <w:rFonts w:cstheme="minorHAnsi"/>
        </w:rPr>
        <w:t>Площадката не засяга обработваеми земеделски земи, също така озеленени и затревени площи. В</w:t>
      </w:r>
      <w:r>
        <w:rPr>
          <w:rFonts w:cstheme="minorHAnsi"/>
        </w:rPr>
        <w:t xml:space="preserve"> </w:t>
      </w:r>
      <w:r w:rsidRPr="005702E5">
        <w:rPr>
          <w:rFonts w:cstheme="minorHAnsi"/>
        </w:rPr>
        <w:t>близост до нея няма гъсто населени и застроени площи, които могат да бъдат засегнати от</w:t>
      </w:r>
      <w:r>
        <w:rPr>
          <w:rFonts w:cstheme="minorHAnsi"/>
        </w:rPr>
        <w:t xml:space="preserve"> </w:t>
      </w:r>
      <w:r w:rsidRPr="005702E5">
        <w:rPr>
          <w:rFonts w:cstheme="minorHAnsi"/>
        </w:rPr>
        <w:t>инвестиционното предложение. Съседно стоящите имоти са предимно за производствени и</w:t>
      </w:r>
      <w:r>
        <w:rPr>
          <w:rFonts w:cstheme="minorHAnsi"/>
        </w:rPr>
        <w:t xml:space="preserve"> </w:t>
      </w:r>
      <w:r w:rsidRPr="005702E5">
        <w:rPr>
          <w:rFonts w:cstheme="minorHAnsi"/>
        </w:rPr>
        <w:t>складови дейности.</w:t>
      </w:r>
    </w:p>
    <w:p w:rsidR="005702E5" w:rsidRPr="005702E5" w:rsidRDefault="005702E5" w:rsidP="005702E5">
      <w:pPr>
        <w:rPr>
          <w:rFonts w:cstheme="minorHAnsi"/>
          <w:b/>
          <w:u w:val="single"/>
        </w:rPr>
      </w:pPr>
      <w:r w:rsidRPr="005702E5">
        <w:rPr>
          <w:rFonts w:cstheme="minorHAnsi"/>
          <w:b/>
          <w:u w:val="single"/>
        </w:rPr>
        <w:t>10. Чувствителни територии, в т.ч. чувствителни зони, уязвими зони, защитени зони,</w:t>
      </w:r>
      <w:r>
        <w:rPr>
          <w:rFonts w:cstheme="minorHAnsi"/>
          <w:b/>
          <w:u w:val="single"/>
        </w:rPr>
        <w:t xml:space="preserve"> </w:t>
      </w:r>
      <w:r w:rsidRPr="005702E5">
        <w:rPr>
          <w:rFonts w:cstheme="minorHAnsi"/>
          <w:b/>
          <w:u w:val="single"/>
        </w:rPr>
        <w:t>санитарно-охранителни зони около водоизточниците и съоръженията за питейно-</w:t>
      </w:r>
      <w:r>
        <w:rPr>
          <w:rFonts w:cstheme="minorHAnsi"/>
          <w:b/>
          <w:u w:val="single"/>
        </w:rPr>
        <w:t xml:space="preserve"> </w:t>
      </w:r>
      <w:r w:rsidRPr="005702E5">
        <w:rPr>
          <w:rFonts w:cstheme="minorHAnsi"/>
          <w:b/>
          <w:u w:val="single"/>
        </w:rPr>
        <w:t>битово водоснабдяване и около водоизточниците на минерални води, използвани за</w:t>
      </w:r>
      <w:r>
        <w:rPr>
          <w:rFonts w:cstheme="minorHAnsi"/>
          <w:b/>
          <w:u w:val="single"/>
        </w:rPr>
        <w:t xml:space="preserve"> </w:t>
      </w:r>
      <w:r w:rsidRPr="005702E5">
        <w:rPr>
          <w:rFonts w:cstheme="minorHAnsi"/>
          <w:b/>
          <w:u w:val="single"/>
        </w:rPr>
        <w:t>лечебни, профилактични, питейни и хигиенни нужди и др.; Национална екологична</w:t>
      </w:r>
      <w:r>
        <w:rPr>
          <w:rFonts w:cstheme="minorHAnsi"/>
          <w:b/>
          <w:u w:val="single"/>
        </w:rPr>
        <w:t xml:space="preserve"> </w:t>
      </w:r>
      <w:r w:rsidRPr="005702E5">
        <w:rPr>
          <w:rFonts w:cstheme="minorHAnsi"/>
          <w:b/>
          <w:u w:val="single"/>
        </w:rPr>
        <w:t>мрежа.</w:t>
      </w:r>
    </w:p>
    <w:p w:rsidR="005702E5" w:rsidRDefault="005702E5" w:rsidP="005702E5">
      <w:pPr>
        <w:rPr>
          <w:rFonts w:cstheme="minorHAnsi"/>
        </w:rPr>
      </w:pPr>
      <w:r w:rsidRPr="005702E5">
        <w:rPr>
          <w:rFonts w:cstheme="minorHAnsi"/>
        </w:rPr>
        <w:t>Реализацията на инвестиционното предложение не предполага загуба на площ от местообитания,</w:t>
      </w:r>
      <w:r>
        <w:rPr>
          <w:rFonts w:cstheme="minorHAnsi"/>
        </w:rPr>
        <w:t xml:space="preserve"> </w:t>
      </w:r>
      <w:r w:rsidRPr="005702E5">
        <w:rPr>
          <w:rFonts w:cstheme="minorHAnsi"/>
        </w:rPr>
        <w:t>фрагментация на местообитания или популации на видове и безпокойство на видове, предмет на</w:t>
      </w:r>
      <w:r>
        <w:rPr>
          <w:rFonts w:cstheme="minorHAnsi"/>
        </w:rPr>
        <w:t xml:space="preserve"> </w:t>
      </w:r>
      <w:r w:rsidRPr="005702E5">
        <w:rPr>
          <w:rFonts w:cstheme="minorHAnsi"/>
        </w:rPr>
        <w:t>опазване в цитираните близко разположени защитени зони.</w:t>
      </w:r>
      <w:r>
        <w:rPr>
          <w:rFonts w:cstheme="minorHAnsi"/>
        </w:rPr>
        <w:t xml:space="preserve"> </w:t>
      </w:r>
      <w:r w:rsidRPr="005702E5">
        <w:rPr>
          <w:rFonts w:cstheme="minorHAnsi"/>
        </w:rPr>
        <w:t>Обектът не засяга защитени територии.</w:t>
      </w:r>
      <w:r>
        <w:rPr>
          <w:rFonts w:cstheme="minorHAnsi"/>
        </w:rPr>
        <w:t xml:space="preserve"> </w:t>
      </w:r>
      <w:r w:rsidRPr="005702E5">
        <w:rPr>
          <w:rFonts w:cstheme="minorHAnsi"/>
        </w:rPr>
        <w:t>Площадката не попада в санитарно-охранителни зони на водоизточници и съоръжения за</w:t>
      </w:r>
      <w:r>
        <w:rPr>
          <w:rFonts w:cstheme="minorHAnsi"/>
        </w:rPr>
        <w:t xml:space="preserve"> </w:t>
      </w:r>
      <w:r w:rsidRPr="005702E5">
        <w:rPr>
          <w:rFonts w:cstheme="minorHAnsi"/>
        </w:rPr>
        <w:t>питейно-битово водоснабдяване. В района на площадката няма водоизточници на минерални</w:t>
      </w:r>
      <w:r>
        <w:rPr>
          <w:rFonts w:cstheme="minorHAnsi"/>
        </w:rPr>
        <w:t xml:space="preserve"> </w:t>
      </w:r>
      <w:r w:rsidRPr="005702E5">
        <w:rPr>
          <w:rFonts w:cstheme="minorHAnsi"/>
        </w:rPr>
        <w:t>води, води използвани за лечебни, профилактични, питейни и хигиенни нужди</w:t>
      </w:r>
      <w:r>
        <w:rPr>
          <w:rFonts w:cstheme="minorHAnsi"/>
        </w:rPr>
        <w:t xml:space="preserve">. </w:t>
      </w:r>
      <w:r w:rsidRPr="005702E5">
        <w:rPr>
          <w:rFonts w:cstheme="minorHAnsi"/>
        </w:rPr>
        <w:t>Местонахождението и спецификата на дейността, за която е предвидено инвестиционното</w:t>
      </w:r>
      <w:r>
        <w:rPr>
          <w:rFonts w:cstheme="minorHAnsi"/>
        </w:rPr>
        <w:t xml:space="preserve"> </w:t>
      </w:r>
      <w:r w:rsidRPr="005702E5">
        <w:rPr>
          <w:rFonts w:cstheme="minorHAnsi"/>
        </w:rPr>
        <w:t>предложение, няма да окаже негативно въздействие върху елементите на Националната</w:t>
      </w:r>
      <w:r>
        <w:rPr>
          <w:rFonts w:cstheme="minorHAnsi"/>
        </w:rPr>
        <w:t xml:space="preserve"> </w:t>
      </w:r>
      <w:r w:rsidRPr="005702E5">
        <w:rPr>
          <w:rFonts w:cstheme="minorHAnsi"/>
        </w:rPr>
        <w:t>екологична мрежа.</w:t>
      </w:r>
    </w:p>
    <w:p w:rsidR="005702E5" w:rsidRPr="005702E5" w:rsidRDefault="005702E5" w:rsidP="005702E5">
      <w:pPr>
        <w:rPr>
          <w:rFonts w:cstheme="minorHAnsi"/>
          <w:b/>
          <w:u w:val="single"/>
        </w:rPr>
      </w:pPr>
      <w:r w:rsidRPr="005702E5">
        <w:rPr>
          <w:rFonts w:cstheme="minorHAnsi"/>
          <w:b/>
          <w:u w:val="single"/>
        </w:rPr>
        <w:t>11. Други дейности, свързани с инвестиционното предложение (например добив на строителни материали, нов водопровод, добив или пренасяне на енергия, жилищно строителство).</w:t>
      </w:r>
    </w:p>
    <w:p w:rsidR="005702E5" w:rsidRDefault="005702E5" w:rsidP="005702E5">
      <w:pPr>
        <w:rPr>
          <w:rFonts w:cstheme="minorHAnsi"/>
        </w:rPr>
      </w:pPr>
      <w:r w:rsidRPr="005702E5">
        <w:rPr>
          <w:rFonts w:cstheme="minorHAnsi"/>
        </w:rPr>
        <w:t>Не се налага извършването на други дейности свързани с инвестиционното предложение, като</w:t>
      </w:r>
      <w:r>
        <w:rPr>
          <w:rFonts w:cstheme="minorHAnsi"/>
        </w:rPr>
        <w:t xml:space="preserve"> </w:t>
      </w:r>
      <w:r w:rsidRPr="005702E5">
        <w:rPr>
          <w:rFonts w:cstheme="minorHAnsi"/>
        </w:rPr>
        <w:t>добив на строителни материали, нов водопровод, добив или пренос на електроенергия или</w:t>
      </w:r>
      <w:r>
        <w:rPr>
          <w:rFonts w:cstheme="minorHAnsi"/>
        </w:rPr>
        <w:t xml:space="preserve"> ж</w:t>
      </w:r>
      <w:r w:rsidRPr="005702E5">
        <w:rPr>
          <w:rFonts w:cstheme="minorHAnsi"/>
        </w:rPr>
        <w:t>илищно строителство.</w:t>
      </w:r>
      <w:r>
        <w:rPr>
          <w:rFonts w:cstheme="minorHAnsi"/>
        </w:rPr>
        <w:t xml:space="preserve"> </w:t>
      </w:r>
      <w:r w:rsidRPr="005702E5">
        <w:rPr>
          <w:rFonts w:cstheme="minorHAnsi"/>
        </w:rPr>
        <w:t>Електроснабдяването в обекта е осигурено чрез присъединяване към електроразпределителната</w:t>
      </w:r>
      <w:r>
        <w:rPr>
          <w:rFonts w:cstheme="minorHAnsi"/>
        </w:rPr>
        <w:t xml:space="preserve"> </w:t>
      </w:r>
      <w:r w:rsidRPr="005702E5">
        <w:rPr>
          <w:rFonts w:cstheme="minorHAnsi"/>
        </w:rPr>
        <w:t>мрежа в района, като не се предвижда изграждане на нови съоръжения.</w:t>
      </w:r>
    </w:p>
    <w:p w:rsidR="005702E5" w:rsidRPr="005702E5" w:rsidRDefault="005702E5" w:rsidP="005702E5">
      <w:pPr>
        <w:rPr>
          <w:rFonts w:cstheme="minorHAnsi"/>
          <w:b/>
          <w:u w:val="single"/>
        </w:rPr>
      </w:pPr>
      <w:r w:rsidRPr="005702E5">
        <w:rPr>
          <w:rFonts w:cstheme="minorHAnsi"/>
          <w:b/>
          <w:u w:val="single"/>
        </w:rPr>
        <w:t>12. Необходимост от други разрешителни, свързани с инвестиционното предложение.</w:t>
      </w:r>
    </w:p>
    <w:p w:rsidR="005702E5" w:rsidRDefault="005702E5" w:rsidP="005702E5">
      <w:pPr>
        <w:rPr>
          <w:rFonts w:cstheme="minorHAnsi"/>
        </w:rPr>
      </w:pPr>
      <w:r w:rsidRPr="005702E5">
        <w:rPr>
          <w:rFonts w:cstheme="minorHAnsi"/>
        </w:rPr>
        <w:t>За извършване на дейностите по настоящото инвестиционно намерение, се изисква издаване на</w:t>
      </w:r>
      <w:r>
        <w:rPr>
          <w:rFonts w:cstheme="minorHAnsi"/>
        </w:rPr>
        <w:t xml:space="preserve"> </w:t>
      </w:r>
      <w:r w:rsidRPr="005702E5">
        <w:rPr>
          <w:rFonts w:cstheme="minorHAnsi"/>
        </w:rPr>
        <w:t>разрешение за дейности по третиране на отпадъци по реда на Закона за управление на отпадъците.</w:t>
      </w:r>
      <w:r>
        <w:rPr>
          <w:rFonts w:cstheme="minorHAnsi"/>
        </w:rPr>
        <w:t xml:space="preserve"> </w:t>
      </w:r>
      <w:r w:rsidRPr="005702E5">
        <w:rPr>
          <w:rFonts w:cstheme="minorHAnsi"/>
        </w:rPr>
        <w:t>Възложителят възнамерява да подаде заявление за изменение и/или допълнение на действащото</w:t>
      </w:r>
      <w:r>
        <w:rPr>
          <w:rFonts w:cstheme="minorHAnsi"/>
        </w:rPr>
        <w:t xml:space="preserve"> </w:t>
      </w:r>
      <w:r w:rsidRPr="005702E5">
        <w:rPr>
          <w:rFonts w:cstheme="minorHAnsi"/>
        </w:rPr>
        <w:t xml:space="preserve">Решение с № </w:t>
      </w:r>
      <w:r>
        <w:rPr>
          <w:rFonts w:cstheme="minorHAnsi"/>
        </w:rPr>
        <w:t>09</w:t>
      </w:r>
      <w:r w:rsidRPr="005702E5">
        <w:rPr>
          <w:rFonts w:cstheme="minorHAnsi"/>
        </w:rPr>
        <w:t>-ДО-</w:t>
      </w:r>
      <w:r>
        <w:rPr>
          <w:rFonts w:cstheme="minorHAnsi"/>
        </w:rPr>
        <w:t>739</w:t>
      </w:r>
      <w:r w:rsidRPr="005702E5">
        <w:rPr>
          <w:rFonts w:cstheme="minorHAnsi"/>
        </w:rPr>
        <w:t>-0</w:t>
      </w:r>
      <w:r>
        <w:rPr>
          <w:rFonts w:cstheme="minorHAnsi"/>
        </w:rPr>
        <w:t>5</w:t>
      </w:r>
      <w:r w:rsidRPr="005702E5">
        <w:rPr>
          <w:rFonts w:cstheme="minorHAnsi"/>
        </w:rPr>
        <w:t xml:space="preserve"> от </w:t>
      </w:r>
      <w:r>
        <w:rPr>
          <w:rFonts w:cstheme="minorHAnsi"/>
        </w:rPr>
        <w:t>27.05</w:t>
      </w:r>
      <w:r w:rsidRPr="005702E5">
        <w:rPr>
          <w:rFonts w:cstheme="minorHAnsi"/>
        </w:rPr>
        <w:t>.20</w:t>
      </w:r>
      <w:r>
        <w:rPr>
          <w:rFonts w:cstheme="minorHAnsi"/>
        </w:rPr>
        <w:t>17</w:t>
      </w:r>
      <w:r w:rsidRPr="005702E5">
        <w:rPr>
          <w:rFonts w:cstheme="minorHAnsi"/>
        </w:rPr>
        <w:t xml:space="preserve"> г., като включи посочената площадка в него. Органът</w:t>
      </w:r>
      <w:r w:rsidR="00A87886">
        <w:rPr>
          <w:rFonts w:cstheme="minorHAnsi"/>
        </w:rPr>
        <w:t xml:space="preserve"> </w:t>
      </w:r>
      <w:r w:rsidRPr="005702E5">
        <w:rPr>
          <w:rFonts w:cstheme="minorHAnsi"/>
        </w:rPr>
        <w:t xml:space="preserve">по одобряване на инвестиционното предложение е РИОСВ – </w:t>
      </w:r>
      <w:r w:rsidR="00A87886">
        <w:rPr>
          <w:rFonts w:cstheme="minorHAnsi"/>
        </w:rPr>
        <w:t>Пловдив</w:t>
      </w:r>
      <w:r w:rsidRPr="005702E5">
        <w:rPr>
          <w:rFonts w:cstheme="minorHAnsi"/>
        </w:rPr>
        <w:t>.</w:t>
      </w:r>
    </w:p>
    <w:p w:rsidR="00A87886" w:rsidRPr="00A87886" w:rsidRDefault="00A87886" w:rsidP="00A87886">
      <w:pPr>
        <w:rPr>
          <w:rFonts w:cstheme="minorHAnsi"/>
        </w:rPr>
      </w:pPr>
      <w:r w:rsidRPr="00D31498">
        <w:rPr>
          <w:rFonts w:cstheme="minorHAnsi"/>
          <w:b/>
        </w:rPr>
        <w:t>III. Местоположение на инвестиционното предложение, което може да окаже отрицателно въздействие върху нестабилните екологични характеристики на географските райони, поради което тези</w:t>
      </w:r>
      <w:r w:rsidR="00D31498">
        <w:rPr>
          <w:rFonts w:cstheme="minorHAnsi"/>
          <w:b/>
        </w:rPr>
        <w:t xml:space="preserve"> х</w:t>
      </w:r>
      <w:r w:rsidRPr="00D31498">
        <w:rPr>
          <w:rFonts w:cstheme="minorHAnsi"/>
          <w:b/>
        </w:rPr>
        <w:t>арактеристики трябва да се вземат под внимание, и по-конкретно:</w:t>
      </w:r>
    </w:p>
    <w:p w:rsidR="00A87886" w:rsidRPr="00D31498" w:rsidRDefault="00D31498" w:rsidP="00A87886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1. С</w:t>
      </w:r>
      <w:r w:rsidR="00A87886" w:rsidRPr="00D31498">
        <w:rPr>
          <w:rFonts w:cstheme="minorHAnsi"/>
          <w:b/>
          <w:u w:val="single"/>
        </w:rPr>
        <w:t>ъществуващо и одобрено земеползване;</w:t>
      </w:r>
    </w:p>
    <w:p w:rsidR="00A87886" w:rsidRDefault="00A87886" w:rsidP="00A87886">
      <w:pPr>
        <w:rPr>
          <w:rFonts w:cstheme="minorHAnsi"/>
        </w:rPr>
      </w:pPr>
      <w:r w:rsidRPr="00A87886">
        <w:rPr>
          <w:rFonts w:cstheme="minorHAnsi"/>
        </w:rPr>
        <w:t>В непосредствена близост до площадката се извършват производствени и складови дейности.</w:t>
      </w:r>
      <w:r w:rsidR="00D31498">
        <w:rPr>
          <w:rFonts w:cstheme="minorHAnsi"/>
        </w:rPr>
        <w:t xml:space="preserve"> </w:t>
      </w:r>
      <w:r w:rsidRPr="00A87886">
        <w:rPr>
          <w:rFonts w:cstheme="minorHAnsi"/>
        </w:rPr>
        <w:t>Площадката е съществуваща, бетонирана, с изградена инфраструктура, пътища, захранване с вода</w:t>
      </w:r>
      <w:r w:rsidR="00D31498">
        <w:rPr>
          <w:rFonts w:cstheme="minorHAnsi"/>
        </w:rPr>
        <w:t xml:space="preserve"> </w:t>
      </w:r>
      <w:r w:rsidRPr="00A87886">
        <w:rPr>
          <w:rFonts w:cstheme="minorHAnsi"/>
        </w:rPr>
        <w:t>и ел. енергия.</w:t>
      </w:r>
      <w:r w:rsidR="00D31498">
        <w:rPr>
          <w:rFonts w:cstheme="minorHAnsi"/>
        </w:rPr>
        <w:t xml:space="preserve"> </w:t>
      </w:r>
      <w:r w:rsidRPr="00A87886">
        <w:rPr>
          <w:rFonts w:cstheme="minorHAnsi"/>
        </w:rPr>
        <w:t>За реализацията на ИП не са необходими нови площи. Дейността по оползотворяване на отпадъци</w:t>
      </w:r>
      <w:r w:rsidR="00D31498">
        <w:rPr>
          <w:rFonts w:cstheme="minorHAnsi"/>
        </w:rPr>
        <w:t xml:space="preserve"> </w:t>
      </w:r>
      <w:r w:rsidRPr="00A87886">
        <w:rPr>
          <w:rFonts w:cstheme="minorHAnsi"/>
        </w:rPr>
        <w:t>ще бъде ограничена само в дадения имот, поради което не се очаква въздействие върху</w:t>
      </w:r>
      <w:r w:rsidR="00D31498">
        <w:rPr>
          <w:rFonts w:cstheme="minorHAnsi"/>
        </w:rPr>
        <w:t xml:space="preserve"> </w:t>
      </w:r>
      <w:r w:rsidRPr="00A87886">
        <w:rPr>
          <w:rFonts w:cstheme="minorHAnsi"/>
        </w:rPr>
        <w:t>земеползването в района.</w:t>
      </w:r>
    </w:p>
    <w:p w:rsidR="00D31498" w:rsidRPr="00D31498" w:rsidRDefault="00D31498" w:rsidP="00D31498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2. М</w:t>
      </w:r>
      <w:r w:rsidRPr="00D31498">
        <w:rPr>
          <w:rFonts w:cstheme="minorHAnsi"/>
          <w:b/>
          <w:u w:val="single"/>
        </w:rPr>
        <w:t>очурища, крайречни области, речни устия;</w:t>
      </w:r>
    </w:p>
    <w:p w:rsidR="00D31498" w:rsidRPr="00D31498" w:rsidRDefault="00D31498" w:rsidP="00D31498">
      <w:pPr>
        <w:rPr>
          <w:rFonts w:cstheme="minorHAnsi"/>
        </w:rPr>
      </w:pPr>
      <w:r w:rsidRPr="00D31498">
        <w:rPr>
          <w:rFonts w:cstheme="minorHAnsi"/>
        </w:rPr>
        <w:t>ИП не з</w:t>
      </w:r>
      <w:r>
        <w:rPr>
          <w:rFonts w:cstheme="minorHAnsi"/>
        </w:rPr>
        <w:t>асяга мочурища или речно устие</w:t>
      </w:r>
    </w:p>
    <w:p w:rsidR="00D31498" w:rsidRPr="00D31498" w:rsidRDefault="00D31498" w:rsidP="00D31498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3. К</w:t>
      </w:r>
      <w:r w:rsidRPr="00D31498">
        <w:rPr>
          <w:rFonts w:cstheme="minorHAnsi"/>
          <w:b/>
          <w:u w:val="single"/>
        </w:rPr>
        <w:t>райбрежни зони и морска околна среда;</w:t>
      </w:r>
    </w:p>
    <w:p w:rsidR="00D31498" w:rsidRDefault="00D31498" w:rsidP="00D31498">
      <w:pPr>
        <w:rPr>
          <w:rFonts w:cstheme="minorHAnsi"/>
        </w:rPr>
      </w:pPr>
      <w:r w:rsidRPr="00D31498">
        <w:rPr>
          <w:rFonts w:cstheme="minorHAnsi"/>
        </w:rPr>
        <w:t>Местоположението на ИП е отдалечено от крайбрежни зони и морска околна среда, поради което</w:t>
      </w:r>
      <w:r>
        <w:rPr>
          <w:rFonts w:cstheme="minorHAnsi"/>
        </w:rPr>
        <w:t xml:space="preserve"> </w:t>
      </w:r>
      <w:r w:rsidRPr="00D31498">
        <w:rPr>
          <w:rFonts w:cstheme="minorHAnsi"/>
        </w:rPr>
        <w:t>не може да окаже въздействие, в това число неблагоприятно върху тях.</w:t>
      </w:r>
      <w:r>
        <w:rPr>
          <w:rFonts w:cstheme="minorHAnsi"/>
        </w:rPr>
        <w:t xml:space="preserve"> </w:t>
      </w:r>
    </w:p>
    <w:p w:rsidR="00D31498" w:rsidRPr="00D31498" w:rsidRDefault="00D31498" w:rsidP="00D31498">
      <w:pPr>
        <w:rPr>
          <w:rFonts w:cstheme="minorHAnsi"/>
          <w:b/>
          <w:u w:val="single"/>
        </w:rPr>
      </w:pPr>
      <w:r w:rsidRPr="00D31498">
        <w:rPr>
          <w:rFonts w:cstheme="minorHAnsi"/>
          <w:b/>
          <w:u w:val="single"/>
        </w:rPr>
        <w:t>4. Планински и горски райони;</w:t>
      </w:r>
    </w:p>
    <w:p w:rsidR="00D31498" w:rsidRPr="00D31498" w:rsidRDefault="00D31498" w:rsidP="00D31498">
      <w:pPr>
        <w:rPr>
          <w:rFonts w:cstheme="minorHAnsi"/>
        </w:rPr>
      </w:pPr>
      <w:r w:rsidRPr="00D31498">
        <w:rPr>
          <w:rFonts w:cstheme="minorHAnsi"/>
        </w:rPr>
        <w:lastRenderedPageBreak/>
        <w:t>ИП не засяга планински и горски райони, поради което не може да окаже въздействие, в т.число</w:t>
      </w:r>
      <w:r>
        <w:rPr>
          <w:rFonts w:cstheme="minorHAnsi"/>
        </w:rPr>
        <w:t xml:space="preserve"> </w:t>
      </w:r>
      <w:r w:rsidRPr="00D31498">
        <w:rPr>
          <w:rFonts w:cstheme="minorHAnsi"/>
        </w:rPr>
        <w:t>неблагоприятно върху тях.</w:t>
      </w:r>
    </w:p>
    <w:p w:rsidR="00D31498" w:rsidRDefault="00D31498" w:rsidP="00D31498">
      <w:pPr>
        <w:rPr>
          <w:rFonts w:cstheme="minorHAnsi"/>
          <w:b/>
          <w:u w:val="single"/>
        </w:rPr>
      </w:pPr>
      <w:r w:rsidRPr="00D31498">
        <w:rPr>
          <w:rFonts w:cstheme="minorHAnsi"/>
          <w:b/>
          <w:u w:val="single"/>
        </w:rPr>
        <w:t>5. Защитени със закон територии;</w:t>
      </w:r>
    </w:p>
    <w:p w:rsidR="00D31498" w:rsidRDefault="00D31498" w:rsidP="00D31498">
      <w:pPr>
        <w:rPr>
          <w:rFonts w:cstheme="minorHAnsi"/>
        </w:rPr>
      </w:pPr>
      <w:r w:rsidRPr="00D31498">
        <w:rPr>
          <w:rFonts w:cstheme="minorHAnsi"/>
        </w:rPr>
        <w:t>Поземленият имот не попада в границите на Защитени зони по смисъла на Закона за</w:t>
      </w:r>
      <w:r>
        <w:rPr>
          <w:rFonts w:cstheme="minorHAnsi"/>
        </w:rPr>
        <w:t xml:space="preserve"> </w:t>
      </w:r>
      <w:r w:rsidRPr="00D31498">
        <w:rPr>
          <w:rFonts w:cstheme="minorHAnsi"/>
        </w:rPr>
        <w:t>биологичното разнообразие, или в Защитени територии по смисъла на Закона за защитените</w:t>
      </w:r>
      <w:r>
        <w:rPr>
          <w:rFonts w:cstheme="minorHAnsi"/>
        </w:rPr>
        <w:t xml:space="preserve"> </w:t>
      </w:r>
      <w:r w:rsidRPr="00D31498">
        <w:rPr>
          <w:rFonts w:cstheme="minorHAnsi"/>
        </w:rPr>
        <w:t>територии.</w:t>
      </w:r>
    </w:p>
    <w:p w:rsidR="00D31498" w:rsidRPr="00D31498" w:rsidRDefault="00D31498" w:rsidP="00D31498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6. З</w:t>
      </w:r>
      <w:r w:rsidRPr="00D31498">
        <w:rPr>
          <w:rFonts w:cstheme="minorHAnsi"/>
          <w:b/>
          <w:u w:val="single"/>
        </w:rPr>
        <w:t>асегнати елементи от Националната екологична мрежа;</w:t>
      </w:r>
    </w:p>
    <w:p w:rsidR="00D31498" w:rsidRPr="00D31498" w:rsidRDefault="00D31498" w:rsidP="00D31498">
      <w:pPr>
        <w:rPr>
          <w:rFonts w:cstheme="minorHAnsi"/>
        </w:rPr>
      </w:pPr>
      <w:r>
        <w:rPr>
          <w:rFonts w:cstheme="minorHAnsi"/>
        </w:rPr>
        <w:t>П</w:t>
      </w:r>
      <w:r w:rsidRPr="00D31498">
        <w:rPr>
          <w:rFonts w:cstheme="minorHAnsi"/>
        </w:rPr>
        <w:t>оземлен имот с идентификатор 51980.511.1. по КК на гр. Стамболийски не попада в границите на Защитени зони по смисъла на Закона за</w:t>
      </w:r>
      <w:r>
        <w:rPr>
          <w:rFonts w:cstheme="minorHAnsi"/>
        </w:rPr>
        <w:t xml:space="preserve"> </w:t>
      </w:r>
      <w:r w:rsidRPr="00D31498">
        <w:rPr>
          <w:rFonts w:cstheme="minorHAnsi"/>
        </w:rPr>
        <w:t>биологичното разнообразие, или в Защитени територии по смисъла на Закона за защитените</w:t>
      </w:r>
      <w:r>
        <w:rPr>
          <w:rFonts w:cstheme="minorHAnsi"/>
        </w:rPr>
        <w:t xml:space="preserve"> </w:t>
      </w:r>
      <w:r w:rsidRPr="00D31498">
        <w:rPr>
          <w:rFonts w:cstheme="minorHAnsi"/>
        </w:rPr>
        <w:t>територии.</w:t>
      </w:r>
      <w:r>
        <w:rPr>
          <w:rFonts w:cstheme="minorHAnsi"/>
        </w:rPr>
        <w:t xml:space="preserve"> П</w:t>
      </w:r>
      <w:r w:rsidRPr="00D31498">
        <w:rPr>
          <w:rFonts w:cstheme="minorHAnsi"/>
        </w:rPr>
        <w:t>оземлен имот с идентификатор 51980.511.1. по КК на гр. Стамболийски</w:t>
      </w:r>
      <w:r>
        <w:rPr>
          <w:rFonts w:cstheme="minorHAnsi"/>
        </w:rPr>
        <w:t xml:space="preserve"> </w:t>
      </w:r>
      <w:r w:rsidRPr="00D31498">
        <w:rPr>
          <w:rFonts w:cstheme="minorHAnsi"/>
        </w:rPr>
        <w:t>не попада в границите на Защитени зони по смисъла на Закона за</w:t>
      </w:r>
      <w:r>
        <w:rPr>
          <w:rFonts w:cstheme="minorHAnsi"/>
        </w:rPr>
        <w:t xml:space="preserve"> </w:t>
      </w:r>
      <w:r w:rsidRPr="00D31498">
        <w:rPr>
          <w:rFonts w:cstheme="minorHAnsi"/>
        </w:rPr>
        <w:t>биологичното разнообразие, или в Защитени територии по смисъла на Закона за защитените</w:t>
      </w:r>
      <w:r>
        <w:rPr>
          <w:rFonts w:cstheme="minorHAnsi"/>
        </w:rPr>
        <w:t xml:space="preserve"> </w:t>
      </w:r>
      <w:r w:rsidRPr="00D31498">
        <w:rPr>
          <w:rFonts w:cstheme="minorHAnsi"/>
        </w:rPr>
        <w:t>територии.</w:t>
      </w:r>
    </w:p>
    <w:p w:rsidR="00D31498" w:rsidRPr="00D31498" w:rsidRDefault="00D31498" w:rsidP="00D31498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7. Л</w:t>
      </w:r>
      <w:r w:rsidRPr="00D31498">
        <w:rPr>
          <w:rFonts w:cstheme="minorHAnsi"/>
          <w:b/>
          <w:u w:val="single"/>
        </w:rPr>
        <w:t>андшафт и обекти с историческа, културна или археологическа стойност;</w:t>
      </w:r>
    </w:p>
    <w:p w:rsidR="00D31498" w:rsidRDefault="00D31498" w:rsidP="00D31498">
      <w:pPr>
        <w:rPr>
          <w:rFonts w:cstheme="minorHAnsi"/>
        </w:rPr>
      </w:pPr>
      <w:r w:rsidRPr="00D31498">
        <w:rPr>
          <w:rFonts w:cstheme="minorHAnsi"/>
        </w:rPr>
        <w:t>ИП не е свързано с нова строителство и/или реконструкция на съществуващи сгради,</w:t>
      </w:r>
      <w:r>
        <w:rPr>
          <w:rFonts w:cstheme="minorHAnsi"/>
        </w:rPr>
        <w:t xml:space="preserve"> </w:t>
      </w:r>
      <w:r w:rsidRPr="00D31498">
        <w:rPr>
          <w:rFonts w:cstheme="minorHAnsi"/>
        </w:rPr>
        <w:t>преустройство и др. ИП не засяга обекти с историческа, културна или археологическа стойност.</w:t>
      </w:r>
      <w:r>
        <w:rPr>
          <w:rFonts w:cstheme="minorHAnsi"/>
        </w:rPr>
        <w:t xml:space="preserve"> </w:t>
      </w:r>
    </w:p>
    <w:p w:rsidR="00D31498" w:rsidRPr="00D31498" w:rsidRDefault="00D31498" w:rsidP="00D31498">
      <w:pPr>
        <w:rPr>
          <w:rFonts w:cstheme="minorHAnsi"/>
          <w:b/>
          <w:u w:val="single"/>
        </w:rPr>
      </w:pPr>
      <w:r w:rsidRPr="00D31498">
        <w:rPr>
          <w:rFonts w:cstheme="minorHAnsi"/>
          <w:b/>
          <w:u w:val="single"/>
        </w:rPr>
        <w:t>8. територии и/или зони и обекти със специфичен санитарен статут или подлежащи на</w:t>
      </w:r>
      <w:r>
        <w:rPr>
          <w:rFonts w:cstheme="minorHAnsi"/>
          <w:b/>
          <w:u w:val="single"/>
        </w:rPr>
        <w:t xml:space="preserve"> </w:t>
      </w:r>
      <w:r w:rsidRPr="00D31498">
        <w:rPr>
          <w:rFonts w:cstheme="minorHAnsi"/>
          <w:b/>
          <w:u w:val="single"/>
        </w:rPr>
        <w:t>здравна защита.</w:t>
      </w:r>
    </w:p>
    <w:p w:rsidR="00D31498" w:rsidRDefault="00D31498" w:rsidP="00D31498">
      <w:pPr>
        <w:rPr>
          <w:rFonts w:cstheme="minorHAnsi"/>
        </w:rPr>
      </w:pPr>
      <w:r w:rsidRPr="00D31498">
        <w:rPr>
          <w:rFonts w:cstheme="minorHAnsi"/>
        </w:rPr>
        <w:t>Площадката, на която ще се реализира инвестиционното предложение, не попада в границите на</w:t>
      </w:r>
      <w:r>
        <w:rPr>
          <w:rFonts w:cstheme="minorHAnsi"/>
        </w:rPr>
        <w:t xml:space="preserve"> </w:t>
      </w:r>
      <w:r w:rsidRPr="00D31498">
        <w:rPr>
          <w:rFonts w:cstheme="minorHAnsi"/>
        </w:rPr>
        <w:t>територии за</w:t>
      </w:r>
      <w:r>
        <w:rPr>
          <w:rFonts w:cstheme="minorHAnsi"/>
        </w:rPr>
        <w:t xml:space="preserve"> </w:t>
      </w:r>
    </w:p>
    <w:p w:rsidR="00D31498" w:rsidRDefault="00D31498" w:rsidP="00D31498">
      <w:pPr>
        <w:rPr>
          <w:rFonts w:cstheme="minorHAnsi"/>
        </w:rPr>
      </w:pPr>
      <w:r w:rsidRPr="00D31498">
        <w:rPr>
          <w:rFonts w:cstheme="minorHAnsi"/>
        </w:rPr>
        <w:t>- опазване на обектите на културното наследство по смисъла на Закона за културното</w:t>
      </w:r>
      <w:r>
        <w:rPr>
          <w:rFonts w:cstheme="minorHAnsi"/>
        </w:rPr>
        <w:t xml:space="preserve"> наследство</w:t>
      </w:r>
    </w:p>
    <w:p w:rsidR="00D31498" w:rsidRPr="00D31498" w:rsidRDefault="00D31498" w:rsidP="00D31498">
      <w:pPr>
        <w:rPr>
          <w:rFonts w:cstheme="minorHAnsi"/>
        </w:rPr>
      </w:pPr>
      <w:r w:rsidRPr="00D31498">
        <w:rPr>
          <w:rFonts w:cstheme="minorHAnsi"/>
        </w:rPr>
        <w:t>- защитени територии по смисъла на Закона за защитените територии,</w:t>
      </w:r>
    </w:p>
    <w:p w:rsidR="00D31498" w:rsidRDefault="00D31498" w:rsidP="00D31498">
      <w:pPr>
        <w:rPr>
          <w:rFonts w:cstheme="minorHAnsi"/>
        </w:rPr>
      </w:pPr>
      <w:r w:rsidRPr="00D31498">
        <w:rPr>
          <w:rFonts w:cstheme="minorHAnsi"/>
        </w:rPr>
        <w:t>- защитени зони по НАТУРА 2000 по ЗБР.</w:t>
      </w:r>
    </w:p>
    <w:p w:rsidR="00D31498" w:rsidRPr="00A6163E" w:rsidRDefault="00D31498" w:rsidP="00D31498">
      <w:pPr>
        <w:rPr>
          <w:rFonts w:cstheme="minorHAnsi"/>
          <w:b/>
        </w:rPr>
      </w:pPr>
      <w:r w:rsidRPr="00D31498">
        <w:rPr>
          <w:rFonts w:cstheme="minorHAnsi"/>
          <w:b/>
        </w:rPr>
        <w:t>IV. Тип и характеристики на потенциалното въздействие върху</w:t>
      </w:r>
      <w:r w:rsidR="00A6163E">
        <w:rPr>
          <w:rFonts w:cstheme="minorHAnsi"/>
          <w:b/>
        </w:rPr>
        <w:t xml:space="preserve"> </w:t>
      </w:r>
      <w:r w:rsidRPr="00A6163E">
        <w:rPr>
          <w:rFonts w:cstheme="minorHAnsi"/>
          <w:b/>
        </w:rPr>
        <w:t>околната среда, като се вземат предвид вероятните значителни</w:t>
      </w:r>
      <w:r w:rsidR="00A6163E">
        <w:rPr>
          <w:rFonts w:cstheme="minorHAnsi"/>
          <w:b/>
        </w:rPr>
        <w:t xml:space="preserve"> </w:t>
      </w:r>
      <w:r w:rsidRPr="00A6163E">
        <w:rPr>
          <w:rFonts w:cstheme="minorHAnsi"/>
          <w:b/>
        </w:rPr>
        <w:t>последици за околната среда вследствие на реализацията на</w:t>
      </w:r>
      <w:r w:rsidR="00A6163E">
        <w:rPr>
          <w:rFonts w:cstheme="minorHAnsi"/>
          <w:b/>
        </w:rPr>
        <w:t xml:space="preserve"> </w:t>
      </w:r>
      <w:r w:rsidRPr="00A6163E">
        <w:rPr>
          <w:rFonts w:cstheme="minorHAnsi"/>
          <w:b/>
        </w:rPr>
        <w:t>инвестиционното предложение:</w:t>
      </w:r>
    </w:p>
    <w:p w:rsidR="00D31498" w:rsidRPr="00A6163E" w:rsidRDefault="00D31498" w:rsidP="00D31498">
      <w:pPr>
        <w:rPr>
          <w:rFonts w:cstheme="minorHAnsi"/>
          <w:b/>
          <w:u w:val="single"/>
        </w:rPr>
      </w:pPr>
      <w:r w:rsidRPr="00A6163E">
        <w:rPr>
          <w:rFonts w:cstheme="minorHAnsi"/>
          <w:b/>
          <w:u w:val="single"/>
        </w:rPr>
        <w:t>1. Въздействие върху населението и човешкото здраве, материалните активи,</w:t>
      </w:r>
      <w:r w:rsidR="00A6163E" w:rsidRPr="00A6163E">
        <w:rPr>
          <w:rFonts w:cstheme="minorHAnsi"/>
          <w:b/>
          <w:u w:val="single"/>
        </w:rPr>
        <w:t xml:space="preserve"> </w:t>
      </w:r>
      <w:r w:rsidRPr="00A6163E">
        <w:rPr>
          <w:rFonts w:cstheme="minorHAnsi"/>
          <w:b/>
          <w:u w:val="single"/>
        </w:rPr>
        <w:t>културното наследство, въздуха, водата, почвата, земните недра, ландшафта,</w:t>
      </w:r>
      <w:r w:rsidR="00A6163E" w:rsidRPr="00A6163E">
        <w:rPr>
          <w:rFonts w:cstheme="minorHAnsi"/>
          <w:b/>
          <w:u w:val="single"/>
        </w:rPr>
        <w:t xml:space="preserve"> </w:t>
      </w:r>
      <w:r w:rsidRPr="00A6163E">
        <w:rPr>
          <w:rFonts w:cstheme="minorHAnsi"/>
          <w:b/>
          <w:u w:val="single"/>
        </w:rPr>
        <w:t>климата, биологичното разнообразие и неговите елементи и защитените територии.</w:t>
      </w:r>
    </w:p>
    <w:p w:rsidR="00A6163E" w:rsidRPr="00A6163E" w:rsidRDefault="00D31498" w:rsidP="00A6163E">
      <w:pPr>
        <w:rPr>
          <w:rFonts w:cstheme="minorHAnsi"/>
        </w:rPr>
      </w:pPr>
      <w:r w:rsidRPr="00D31498">
        <w:rPr>
          <w:rFonts w:cstheme="minorHAnsi"/>
        </w:rPr>
        <w:t>Прегледът на извършените предварителни проучвания за инвестиционното предложение,</w:t>
      </w:r>
      <w:r w:rsidR="00A6163E">
        <w:rPr>
          <w:rFonts w:cstheme="minorHAnsi"/>
        </w:rPr>
        <w:t xml:space="preserve"> </w:t>
      </w:r>
      <w:r w:rsidRPr="00D31498">
        <w:rPr>
          <w:rFonts w:cstheme="minorHAnsi"/>
        </w:rPr>
        <w:t>предлаганите технологии и изпълнението на горепосочените мерки дават основание да се приеме,</w:t>
      </w:r>
      <w:r w:rsidR="00A6163E">
        <w:rPr>
          <w:rFonts w:cstheme="minorHAnsi"/>
        </w:rPr>
        <w:t xml:space="preserve"> </w:t>
      </w:r>
      <w:r w:rsidRPr="00D31498">
        <w:rPr>
          <w:rFonts w:cstheme="minorHAnsi"/>
        </w:rPr>
        <w:t>че по време на реализацията на инвестиционното предложение и експлоатацията на обекта не се</w:t>
      </w:r>
      <w:r w:rsidR="00A6163E">
        <w:rPr>
          <w:rFonts w:cstheme="minorHAnsi"/>
        </w:rPr>
        <w:t xml:space="preserve"> </w:t>
      </w:r>
      <w:r w:rsidRPr="00D31498">
        <w:rPr>
          <w:rFonts w:cstheme="minorHAnsi"/>
        </w:rPr>
        <w:t>очакват неблагоприятни ефекти върху здравето на работещите и населението от района.</w:t>
      </w:r>
      <w:r w:rsidR="00A6163E">
        <w:rPr>
          <w:rFonts w:cstheme="minorHAnsi"/>
        </w:rPr>
        <w:t xml:space="preserve"> </w:t>
      </w:r>
      <w:r w:rsidRPr="00D31498">
        <w:rPr>
          <w:rFonts w:cstheme="minorHAnsi"/>
        </w:rPr>
        <w:t>Гарантира се отсъствие на опасни за здравето на хората неорганизирани емисии от дейностите</w:t>
      </w:r>
      <w:r w:rsidR="00A6163E">
        <w:rPr>
          <w:rFonts w:cstheme="minorHAnsi"/>
        </w:rPr>
        <w:t xml:space="preserve"> </w:t>
      </w:r>
      <w:r w:rsidRPr="00D31498">
        <w:rPr>
          <w:rFonts w:cstheme="minorHAnsi"/>
        </w:rPr>
        <w:t>извършвани на площадката.</w:t>
      </w:r>
      <w:r w:rsidR="00A6163E">
        <w:rPr>
          <w:rFonts w:cstheme="minorHAnsi"/>
        </w:rPr>
        <w:t xml:space="preserve"> </w:t>
      </w:r>
      <w:r w:rsidRPr="00D31498">
        <w:rPr>
          <w:rFonts w:cstheme="minorHAnsi"/>
        </w:rPr>
        <w:t>Във връзка с временното съхранение на формираните отпадъци от дейността на площадката се</w:t>
      </w:r>
      <w:r w:rsidR="00A6163E">
        <w:rPr>
          <w:rFonts w:cstheme="minorHAnsi"/>
        </w:rPr>
        <w:t xml:space="preserve"> </w:t>
      </w:r>
      <w:r w:rsidRPr="00D31498">
        <w:rPr>
          <w:rFonts w:cstheme="minorHAnsi"/>
        </w:rPr>
        <w:t>предвиждат ефективни мерки съгласно изискванията на законодателството в областта за</w:t>
      </w:r>
      <w:r w:rsidR="00A6163E">
        <w:rPr>
          <w:rFonts w:cstheme="minorHAnsi"/>
        </w:rPr>
        <w:t xml:space="preserve"> </w:t>
      </w:r>
      <w:r w:rsidRPr="00D31498">
        <w:rPr>
          <w:rFonts w:cstheme="minorHAnsi"/>
        </w:rPr>
        <w:t>недопускане замърсяването на околната среда. Управлението на отпадъците ще се извършва по</w:t>
      </w:r>
      <w:r w:rsidR="00A6163E">
        <w:rPr>
          <w:rFonts w:cstheme="minorHAnsi"/>
        </w:rPr>
        <w:t xml:space="preserve"> </w:t>
      </w:r>
      <w:r w:rsidRPr="00D31498">
        <w:rPr>
          <w:rFonts w:cstheme="minorHAnsi"/>
        </w:rPr>
        <w:t xml:space="preserve">начин гарантиращ </w:t>
      </w:r>
      <w:r w:rsidR="00A6163E" w:rsidRPr="00D31498">
        <w:rPr>
          <w:rFonts w:cstheme="minorHAnsi"/>
        </w:rPr>
        <w:t>не замърсяване</w:t>
      </w:r>
      <w:r w:rsidRPr="00D31498">
        <w:rPr>
          <w:rFonts w:cstheme="minorHAnsi"/>
        </w:rPr>
        <w:t xml:space="preserve"> на почвите и подземните води</w:t>
      </w:r>
      <w:r w:rsidR="00A6163E">
        <w:rPr>
          <w:rFonts w:cstheme="minorHAnsi"/>
        </w:rPr>
        <w:t xml:space="preserve">. </w:t>
      </w:r>
      <w:r w:rsidR="00A6163E" w:rsidRPr="00A6163E">
        <w:rPr>
          <w:rFonts w:cstheme="minorHAnsi"/>
        </w:rPr>
        <w:t>На площадката е осигурена непропусклива повърхност, която предпазва от пряко замърсяване на</w:t>
      </w:r>
      <w:r w:rsidR="00A6163E">
        <w:rPr>
          <w:rFonts w:cstheme="minorHAnsi"/>
        </w:rPr>
        <w:t xml:space="preserve"> </w:t>
      </w:r>
      <w:r w:rsidR="00A6163E" w:rsidRPr="00A6163E">
        <w:rPr>
          <w:rFonts w:cstheme="minorHAnsi"/>
        </w:rPr>
        <w:t>почвите и водите, а също така и от появата на прахови частици в атмосферния въздух</w:t>
      </w:r>
      <w:r w:rsidR="00A6163E">
        <w:rPr>
          <w:rFonts w:cstheme="minorHAnsi"/>
        </w:rPr>
        <w:t xml:space="preserve">. </w:t>
      </w:r>
      <w:r w:rsidR="00A6163E" w:rsidRPr="00A6163E">
        <w:rPr>
          <w:rFonts w:cstheme="minorHAnsi"/>
        </w:rPr>
        <w:t>Освен това на площадката ще</w:t>
      </w:r>
      <w:r w:rsidR="00A6163E">
        <w:rPr>
          <w:rFonts w:cstheme="minorHAnsi"/>
        </w:rPr>
        <w:t xml:space="preserve"> </w:t>
      </w:r>
      <w:r w:rsidR="00A6163E" w:rsidRPr="00A6163E">
        <w:rPr>
          <w:rFonts w:cstheme="minorHAnsi"/>
        </w:rPr>
        <w:t>бъдат осигурени сорбенти (пясък, трици, или пръст), които ще се ползват за предотвратяване на</w:t>
      </w:r>
      <w:r w:rsidR="00A6163E">
        <w:rPr>
          <w:rFonts w:cstheme="minorHAnsi"/>
        </w:rPr>
        <w:t xml:space="preserve"> </w:t>
      </w:r>
      <w:r w:rsidR="00A6163E" w:rsidRPr="00A6163E">
        <w:rPr>
          <w:rFonts w:cstheme="minorHAnsi"/>
        </w:rPr>
        <w:t>замърсяване на околната среда, в случай на аварийни разливи. По този начин от дейностите на</w:t>
      </w:r>
      <w:r w:rsidR="00A6163E">
        <w:rPr>
          <w:rFonts w:cstheme="minorHAnsi"/>
        </w:rPr>
        <w:t xml:space="preserve"> </w:t>
      </w:r>
      <w:r w:rsidR="00A6163E" w:rsidRPr="00A6163E">
        <w:rPr>
          <w:rFonts w:cstheme="minorHAnsi"/>
        </w:rPr>
        <w:t>площадката не се очаква изменение в естествения режим на качествата на водите.</w:t>
      </w:r>
      <w:r w:rsidR="00A6163E">
        <w:rPr>
          <w:rFonts w:cstheme="minorHAnsi"/>
        </w:rPr>
        <w:t xml:space="preserve"> </w:t>
      </w:r>
      <w:r w:rsidR="00A6163E" w:rsidRPr="00A6163E">
        <w:rPr>
          <w:rFonts w:cstheme="minorHAnsi"/>
        </w:rPr>
        <w:t>За това реализиране не се предвижда изсичане на дървесна растителност и унищожаване на</w:t>
      </w:r>
      <w:r w:rsidR="00A6163E">
        <w:rPr>
          <w:rFonts w:cstheme="minorHAnsi"/>
        </w:rPr>
        <w:t xml:space="preserve"> </w:t>
      </w:r>
      <w:r w:rsidR="00A6163E" w:rsidRPr="00A6163E">
        <w:rPr>
          <w:rFonts w:cstheme="minorHAnsi"/>
        </w:rPr>
        <w:t>зелени площи. Не се очаква въздействие върху земеползването, тъй като дейността ще се</w:t>
      </w:r>
      <w:r w:rsidR="00A6163E">
        <w:rPr>
          <w:rFonts w:cstheme="minorHAnsi"/>
        </w:rPr>
        <w:t xml:space="preserve"> </w:t>
      </w:r>
      <w:r w:rsidR="00A6163E" w:rsidRPr="00A6163E">
        <w:rPr>
          <w:rFonts w:cstheme="minorHAnsi"/>
        </w:rPr>
        <w:t>извършва само на предлаганата площадка.</w:t>
      </w:r>
    </w:p>
    <w:p w:rsidR="00A6163E" w:rsidRDefault="00A6163E" w:rsidP="00A6163E">
      <w:pPr>
        <w:rPr>
          <w:rFonts w:cstheme="minorHAnsi"/>
        </w:rPr>
      </w:pPr>
      <w:r w:rsidRPr="00A6163E">
        <w:rPr>
          <w:rFonts w:cstheme="minorHAnsi"/>
        </w:rPr>
        <w:lastRenderedPageBreak/>
        <w:t>Поради наличието на изградена инфраструктура не е необходимо ползването на земя, извън тази</w:t>
      </w:r>
      <w:r>
        <w:rPr>
          <w:rFonts w:cstheme="minorHAnsi"/>
        </w:rPr>
        <w:t xml:space="preserve"> </w:t>
      </w:r>
      <w:r w:rsidRPr="00A6163E">
        <w:rPr>
          <w:rFonts w:cstheme="minorHAnsi"/>
        </w:rPr>
        <w:t>на площадката за изграждане на пътна мрежа.</w:t>
      </w:r>
      <w:r>
        <w:rPr>
          <w:rFonts w:cstheme="minorHAnsi"/>
        </w:rPr>
        <w:t xml:space="preserve"> </w:t>
      </w:r>
      <w:r w:rsidRPr="00A6163E">
        <w:rPr>
          <w:rFonts w:cstheme="minorHAnsi"/>
        </w:rPr>
        <w:t>Очаква се слабо шумово замърсяване, а в случаите когато има такова то ще бъде в рамките на</w:t>
      </w:r>
      <w:r>
        <w:rPr>
          <w:rFonts w:cstheme="minorHAnsi"/>
        </w:rPr>
        <w:t xml:space="preserve"> </w:t>
      </w:r>
      <w:r w:rsidRPr="00A6163E">
        <w:rPr>
          <w:rFonts w:cstheme="minorHAnsi"/>
        </w:rPr>
        <w:t>допустимите норми.</w:t>
      </w:r>
      <w:r>
        <w:rPr>
          <w:rFonts w:cstheme="minorHAnsi"/>
        </w:rPr>
        <w:t xml:space="preserve"> </w:t>
      </w:r>
    </w:p>
    <w:p w:rsidR="00A6163E" w:rsidRPr="00A6163E" w:rsidRDefault="00A6163E" w:rsidP="00A6163E">
      <w:pPr>
        <w:rPr>
          <w:rFonts w:cstheme="minorHAnsi"/>
          <w:b/>
          <w:u w:val="single"/>
        </w:rPr>
      </w:pPr>
      <w:r w:rsidRPr="00A6163E">
        <w:rPr>
          <w:rFonts w:cstheme="minorHAnsi"/>
          <w:b/>
          <w:u w:val="single"/>
        </w:rPr>
        <w:t xml:space="preserve">2. Въздействие върху елементи от Националната екологична мрежа, включително на разположените в близост до инвестиционното предложение. </w:t>
      </w:r>
    </w:p>
    <w:p w:rsidR="00A6163E" w:rsidRPr="00A6163E" w:rsidRDefault="00A6163E" w:rsidP="00A6163E">
      <w:pPr>
        <w:rPr>
          <w:rFonts w:cstheme="minorHAnsi"/>
        </w:rPr>
      </w:pPr>
      <w:r w:rsidRPr="00A6163E">
        <w:rPr>
          <w:rFonts w:cstheme="minorHAnsi"/>
        </w:rPr>
        <w:t>Не се очаква такова. В резултат реализацията на инвестиционното предложение няма да</w:t>
      </w:r>
      <w:r>
        <w:rPr>
          <w:rFonts w:cstheme="minorHAnsi"/>
        </w:rPr>
        <w:t xml:space="preserve"> </w:t>
      </w:r>
      <w:r w:rsidRPr="00A6163E">
        <w:rPr>
          <w:rFonts w:cstheme="minorHAnsi"/>
        </w:rPr>
        <w:t>бъдат</w:t>
      </w:r>
      <w:r>
        <w:rPr>
          <w:rFonts w:cstheme="minorHAnsi"/>
        </w:rPr>
        <w:t xml:space="preserve"> </w:t>
      </w:r>
      <w:r w:rsidRPr="00A6163E">
        <w:rPr>
          <w:rFonts w:cstheme="minorHAnsi"/>
        </w:rPr>
        <w:t>засегнати елементи на Националната екологична мрежа.</w:t>
      </w:r>
    </w:p>
    <w:p w:rsidR="00A6163E" w:rsidRPr="00A6163E" w:rsidRDefault="00A6163E" w:rsidP="00A6163E">
      <w:pPr>
        <w:rPr>
          <w:rFonts w:cstheme="minorHAnsi"/>
          <w:b/>
          <w:u w:val="single"/>
        </w:rPr>
      </w:pPr>
      <w:r w:rsidRPr="00A6163E">
        <w:rPr>
          <w:rFonts w:cstheme="minorHAnsi"/>
          <w:b/>
          <w:u w:val="single"/>
        </w:rPr>
        <w:t>3. Очакваните последици, произтичащи от уязвимостта на инвестиционното предложение от риск от големи аварии и/или бедствия.</w:t>
      </w:r>
    </w:p>
    <w:p w:rsidR="00A6163E" w:rsidRPr="00A6163E" w:rsidRDefault="00A6163E" w:rsidP="00A6163E">
      <w:pPr>
        <w:rPr>
          <w:rFonts w:cstheme="minorHAnsi"/>
        </w:rPr>
      </w:pPr>
      <w:r w:rsidRPr="00A6163E">
        <w:rPr>
          <w:rFonts w:cstheme="minorHAnsi"/>
        </w:rPr>
        <w:t>Обектът не попада в обхвата на чл. 103 от Глава седма на Закона за опазване на околната среда и</w:t>
      </w:r>
      <w:r>
        <w:rPr>
          <w:rFonts w:cstheme="minorHAnsi"/>
        </w:rPr>
        <w:t xml:space="preserve"> </w:t>
      </w:r>
      <w:r w:rsidRPr="00A6163E">
        <w:rPr>
          <w:rFonts w:cstheme="minorHAnsi"/>
        </w:rPr>
        <w:t>не се класифицира като предприятие и/или съоръжение с висок и/или нисък рисков потенциал.</w:t>
      </w:r>
    </w:p>
    <w:p w:rsidR="00A6163E" w:rsidRPr="00A6163E" w:rsidRDefault="00A6163E" w:rsidP="00A6163E">
      <w:pPr>
        <w:rPr>
          <w:rFonts w:cstheme="minorHAnsi"/>
          <w:b/>
          <w:u w:val="single"/>
        </w:rPr>
      </w:pPr>
      <w:r w:rsidRPr="00A6163E">
        <w:rPr>
          <w:rFonts w:cstheme="minorHAnsi"/>
          <w:b/>
          <w:u w:val="single"/>
        </w:rPr>
        <w:t>4. Вид и естество на въздействието (пряко, непряко, вторично, кумулативно, краткотрайно, средно- и дълготрайно, постоянно и временно, положително и отрицателно).</w:t>
      </w:r>
    </w:p>
    <w:p w:rsidR="00D31498" w:rsidRDefault="00A6163E" w:rsidP="00A6163E">
      <w:pPr>
        <w:rPr>
          <w:rFonts w:cstheme="minorHAnsi"/>
        </w:rPr>
      </w:pPr>
      <w:r w:rsidRPr="00A6163E">
        <w:rPr>
          <w:rFonts w:cstheme="minorHAnsi"/>
        </w:rPr>
        <w:t>Въздействия върху почвите, ландшафта, биологичното разнообразие не се очакват – площадката е</w:t>
      </w:r>
      <w:r>
        <w:rPr>
          <w:rFonts w:cstheme="minorHAnsi"/>
        </w:rPr>
        <w:t xml:space="preserve"> </w:t>
      </w:r>
      <w:r w:rsidRPr="00A6163E">
        <w:rPr>
          <w:rFonts w:cstheme="minorHAnsi"/>
        </w:rPr>
        <w:t>с изградена трайна бетонова настилка, не е необходимо изграждане на нови сгради, което да води</w:t>
      </w:r>
      <w:r>
        <w:rPr>
          <w:rFonts w:cstheme="minorHAnsi"/>
        </w:rPr>
        <w:t xml:space="preserve"> </w:t>
      </w:r>
      <w:r w:rsidRPr="00A6163E">
        <w:rPr>
          <w:rFonts w:cstheme="minorHAnsi"/>
        </w:rPr>
        <w:t>до промяна на съществуващия ландшафт, не се засягат и липсват в близост защитени зони по реда</w:t>
      </w:r>
      <w:r>
        <w:rPr>
          <w:rFonts w:cstheme="minorHAnsi"/>
        </w:rPr>
        <w:t xml:space="preserve"> </w:t>
      </w:r>
      <w:r w:rsidRPr="00A6163E">
        <w:rPr>
          <w:rFonts w:cstheme="minorHAnsi"/>
        </w:rPr>
        <w:t>на ЗБР.</w:t>
      </w:r>
      <w:r>
        <w:rPr>
          <w:rFonts w:cstheme="minorHAnsi"/>
        </w:rPr>
        <w:t xml:space="preserve"> </w:t>
      </w:r>
      <w:r w:rsidRPr="00A6163E">
        <w:rPr>
          <w:rFonts w:cstheme="minorHAnsi"/>
        </w:rPr>
        <w:t>Въздействието по компонент атмосферен въздух може да се оцени като незначително – предвид</w:t>
      </w:r>
      <w:r>
        <w:rPr>
          <w:rFonts w:cstheme="minorHAnsi"/>
        </w:rPr>
        <w:t xml:space="preserve"> </w:t>
      </w:r>
      <w:r w:rsidRPr="00A6163E">
        <w:rPr>
          <w:rFonts w:cstheme="minorHAnsi"/>
        </w:rPr>
        <w:t>факта, че същинските дейности по третиране на отпадъци ще се осъществяват на закрито, а на</w:t>
      </w:r>
      <w:r>
        <w:rPr>
          <w:rFonts w:cstheme="minorHAnsi"/>
        </w:rPr>
        <w:t xml:space="preserve"> </w:t>
      </w:r>
      <w:r w:rsidRPr="00A6163E">
        <w:rPr>
          <w:rFonts w:cstheme="minorHAnsi"/>
        </w:rPr>
        <w:t>открито единствено ще се съхраняват доставените отпадъци и онези, които ще се експедират.</w:t>
      </w:r>
      <w:r>
        <w:rPr>
          <w:rFonts w:cstheme="minorHAnsi"/>
        </w:rPr>
        <w:t xml:space="preserve"> </w:t>
      </w:r>
      <w:r w:rsidRPr="00A6163E">
        <w:rPr>
          <w:rFonts w:cstheme="minorHAnsi"/>
        </w:rPr>
        <w:t>Очакват се преки, постоянни отрицателни въздействия по отношение на шумово натоварване при</w:t>
      </w:r>
      <w:r>
        <w:rPr>
          <w:rFonts w:cstheme="minorHAnsi"/>
        </w:rPr>
        <w:t xml:space="preserve"> </w:t>
      </w:r>
      <w:r w:rsidRPr="00A6163E">
        <w:rPr>
          <w:rFonts w:cstheme="minorHAnsi"/>
        </w:rPr>
        <w:t>извършване на транспортни, товаро-разтоварни дейности и дейности по третиране на отпадъци на</w:t>
      </w:r>
      <w:r>
        <w:rPr>
          <w:rFonts w:cstheme="minorHAnsi"/>
        </w:rPr>
        <w:t xml:space="preserve"> </w:t>
      </w:r>
      <w:r w:rsidRPr="00A6163E">
        <w:rPr>
          <w:rFonts w:cstheme="minorHAnsi"/>
        </w:rPr>
        <w:t>площадката.</w:t>
      </w:r>
    </w:p>
    <w:p w:rsidR="00A6163E" w:rsidRPr="00A6163E" w:rsidRDefault="00A6163E" w:rsidP="00A6163E">
      <w:pPr>
        <w:rPr>
          <w:rFonts w:cstheme="minorHAnsi"/>
          <w:b/>
          <w:u w:val="single"/>
        </w:rPr>
      </w:pPr>
      <w:r w:rsidRPr="00A6163E">
        <w:rPr>
          <w:rFonts w:cstheme="minorHAnsi"/>
          <w:b/>
          <w:u w:val="single"/>
        </w:rPr>
        <w:t>5. Степен и пространствен обхват на въздействието - географски район; засегнато</w:t>
      </w:r>
      <w:r>
        <w:rPr>
          <w:rFonts w:cstheme="minorHAnsi"/>
          <w:b/>
          <w:u w:val="single"/>
        </w:rPr>
        <w:t xml:space="preserve"> </w:t>
      </w:r>
      <w:r w:rsidRPr="00A6163E">
        <w:rPr>
          <w:rFonts w:cstheme="minorHAnsi"/>
          <w:b/>
          <w:u w:val="single"/>
        </w:rPr>
        <w:t>население; населени места (наименование, вид - град, село, курортно селище, брой на</w:t>
      </w:r>
      <w:r>
        <w:rPr>
          <w:rFonts w:cstheme="minorHAnsi"/>
          <w:b/>
          <w:u w:val="single"/>
        </w:rPr>
        <w:t xml:space="preserve"> </w:t>
      </w:r>
      <w:r w:rsidRPr="00A6163E">
        <w:rPr>
          <w:rFonts w:cstheme="minorHAnsi"/>
          <w:b/>
          <w:u w:val="single"/>
        </w:rPr>
        <w:t>населението, което е вероятно да бъде засегнато, и др.).</w:t>
      </w:r>
    </w:p>
    <w:p w:rsidR="00A6163E" w:rsidRDefault="00A6163E" w:rsidP="00A6163E">
      <w:pPr>
        <w:rPr>
          <w:rFonts w:cstheme="minorHAnsi"/>
        </w:rPr>
      </w:pPr>
      <w:r w:rsidRPr="00A6163E">
        <w:rPr>
          <w:rFonts w:cstheme="minorHAnsi"/>
        </w:rPr>
        <w:t>Пространственият обхват на въздействието по фактори шум и вибрации е само в границите на</w:t>
      </w:r>
      <w:r>
        <w:rPr>
          <w:rFonts w:cstheme="minorHAnsi"/>
        </w:rPr>
        <w:t xml:space="preserve"> </w:t>
      </w:r>
      <w:r w:rsidRPr="00A6163E">
        <w:rPr>
          <w:rFonts w:cstheme="minorHAnsi"/>
        </w:rPr>
        <w:t>производствената площадка. Пространствения обхват на въздействието по компонент атмосферен въздух ще е до границите на</w:t>
      </w:r>
      <w:r>
        <w:rPr>
          <w:rFonts w:cstheme="minorHAnsi"/>
        </w:rPr>
        <w:t xml:space="preserve"> </w:t>
      </w:r>
      <w:r w:rsidRPr="00A6163E">
        <w:rPr>
          <w:rFonts w:cstheme="minorHAnsi"/>
        </w:rPr>
        <w:t>производствената площадка. Единствено при наличието на производствена авария – например</w:t>
      </w:r>
      <w:r>
        <w:rPr>
          <w:rFonts w:cstheme="minorHAnsi"/>
        </w:rPr>
        <w:t xml:space="preserve"> </w:t>
      </w:r>
      <w:r w:rsidRPr="00A6163E">
        <w:rPr>
          <w:rFonts w:cstheme="minorHAnsi"/>
        </w:rPr>
        <w:t>пожар въздействието може да се разпространи в съседните имоти.</w:t>
      </w:r>
      <w:r>
        <w:rPr>
          <w:rFonts w:cstheme="minorHAnsi"/>
        </w:rPr>
        <w:t xml:space="preserve"> </w:t>
      </w:r>
      <w:r w:rsidRPr="00A6163E">
        <w:rPr>
          <w:rFonts w:cstheme="minorHAnsi"/>
        </w:rPr>
        <w:t>Население, което ще бъде засегнато – работещите на територията на площадката.</w:t>
      </w:r>
    </w:p>
    <w:p w:rsidR="00A6163E" w:rsidRPr="00A6163E" w:rsidRDefault="00A6163E" w:rsidP="00A6163E">
      <w:pPr>
        <w:rPr>
          <w:rFonts w:cstheme="minorHAnsi"/>
          <w:b/>
          <w:u w:val="single"/>
        </w:rPr>
      </w:pPr>
      <w:r w:rsidRPr="00A6163E">
        <w:rPr>
          <w:rFonts w:cstheme="minorHAnsi"/>
          <w:b/>
          <w:u w:val="single"/>
        </w:rPr>
        <w:t>6. Вероятност, интензивност, комплексност на въздействието.</w:t>
      </w:r>
    </w:p>
    <w:p w:rsidR="00A6163E" w:rsidRDefault="00A6163E" w:rsidP="00A6163E">
      <w:pPr>
        <w:rPr>
          <w:rFonts w:cstheme="minorHAnsi"/>
        </w:rPr>
      </w:pPr>
      <w:r w:rsidRPr="00A6163E">
        <w:rPr>
          <w:rFonts w:cstheme="minorHAnsi"/>
        </w:rPr>
        <w:t>Въздействието е вероятно при извършване на дейности по доставка и експедиция на отпадъци (до</w:t>
      </w:r>
      <w:r>
        <w:rPr>
          <w:rFonts w:cstheme="minorHAnsi"/>
        </w:rPr>
        <w:t xml:space="preserve"> </w:t>
      </w:r>
      <w:r w:rsidRPr="00A6163E">
        <w:rPr>
          <w:rFonts w:cstheme="minorHAnsi"/>
        </w:rPr>
        <w:t>и от площадката) и при същинските дейности по третиране на отпадъци на площадката.</w:t>
      </w:r>
      <w:r>
        <w:rPr>
          <w:rFonts w:cstheme="minorHAnsi"/>
        </w:rPr>
        <w:t xml:space="preserve"> В</w:t>
      </w:r>
      <w:r w:rsidRPr="00A6163E">
        <w:rPr>
          <w:rFonts w:cstheme="minorHAnsi"/>
        </w:rPr>
        <w:t>ероятността от настъпване на аварийна ситуация на площадката, при спазване на</w:t>
      </w:r>
      <w:r>
        <w:rPr>
          <w:rFonts w:cstheme="minorHAnsi"/>
        </w:rPr>
        <w:t xml:space="preserve"> </w:t>
      </w:r>
      <w:r w:rsidRPr="00A6163E">
        <w:rPr>
          <w:rFonts w:cstheme="minorHAnsi"/>
        </w:rPr>
        <w:t>технологичните процеси, правилата за безопасна работа, ЗБУТ и наличието на квалифициран</w:t>
      </w:r>
      <w:r>
        <w:rPr>
          <w:rFonts w:cstheme="minorHAnsi"/>
        </w:rPr>
        <w:t xml:space="preserve"> </w:t>
      </w:r>
      <w:r w:rsidRPr="00A6163E">
        <w:rPr>
          <w:rFonts w:cstheme="minorHAnsi"/>
        </w:rPr>
        <w:t>персонал се оценява на малко вероятна.</w:t>
      </w:r>
    </w:p>
    <w:p w:rsidR="00A6163E" w:rsidRPr="00A6163E" w:rsidRDefault="00A6163E" w:rsidP="00A6163E">
      <w:pPr>
        <w:rPr>
          <w:rFonts w:cstheme="minorHAnsi"/>
          <w:b/>
          <w:u w:val="single"/>
        </w:rPr>
      </w:pPr>
      <w:r w:rsidRPr="00A6163E">
        <w:rPr>
          <w:rFonts w:cstheme="minorHAnsi"/>
          <w:b/>
          <w:u w:val="single"/>
        </w:rPr>
        <w:t>7. Очакваното настъпване, продължителността, честотата и обратимостта на въздействието.</w:t>
      </w:r>
    </w:p>
    <w:p w:rsidR="00A6163E" w:rsidRPr="00A6163E" w:rsidRDefault="00A6163E" w:rsidP="00A6163E">
      <w:pPr>
        <w:rPr>
          <w:rFonts w:cstheme="minorHAnsi"/>
        </w:rPr>
      </w:pPr>
      <w:r w:rsidRPr="00A6163E">
        <w:rPr>
          <w:rFonts w:cstheme="minorHAnsi"/>
        </w:rPr>
        <w:t>Въздействията ще настъпят от момента на реализиране на инвестиционното намерение.</w:t>
      </w:r>
    </w:p>
    <w:p w:rsidR="00A6163E" w:rsidRPr="00AE1B98" w:rsidRDefault="00A6163E" w:rsidP="00A6163E">
      <w:pPr>
        <w:rPr>
          <w:rFonts w:cstheme="minorHAnsi"/>
          <w:b/>
          <w:i/>
        </w:rPr>
      </w:pPr>
      <w:r w:rsidRPr="00AE1B98">
        <w:rPr>
          <w:rFonts w:cstheme="minorHAnsi"/>
          <w:b/>
          <w:i/>
        </w:rPr>
        <w:t> Фактор шум</w:t>
      </w:r>
    </w:p>
    <w:p w:rsidR="00AE1B98" w:rsidRDefault="00A6163E" w:rsidP="00A6163E">
      <w:pPr>
        <w:rPr>
          <w:rFonts w:cstheme="minorHAnsi"/>
        </w:rPr>
      </w:pPr>
      <w:r w:rsidRPr="00A6163E">
        <w:rPr>
          <w:rFonts w:cstheme="minorHAnsi"/>
        </w:rPr>
        <w:t>o Продължителност – при извършване на дейности по третиране на отпадъци и при</w:t>
      </w:r>
      <w:r w:rsidR="00AE1B98">
        <w:rPr>
          <w:rFonts w:cstheme="minorHAnsi"/>
        </w:rPr>
        <w:t xml:space="preserve"> </w:t>
      </w:r>
      <w:r w:rsidRPr="00A6163E">
        <w:rPr>
          <w:rFonts w:cstheme="minorHAnsi"/>
        </w:rPr>
        <w:t>товаро-разтоварните дейности по доставка на отпадъците и експедицията им.</w:t>
      </w:r>
    </w:p>
    <w:p w:rsidR="00A6163E" w:rsidRPr="00AE1B98" w:rsidRDefault="00A6163E" w:rsidP="00A6163E">
      <w:pPr>
        <w:rPr>
          <w:rFonts w:cstheme="minorHAnsi"/>
        </w:rPr>
      </w:pPr>
      <w:r w:rsidRPr="00AE1B98">
        <w:rPr>
          <w:rFonts w:cstheme="minorHAnsi"/>
        </w:rPr>
        <w:t>o Честота – в рамките на работния ден, 5 дни в седмицата.</w:t>
      </w:r>
    </w:p>
    <w:p w:rsidR="00A6163E" w:rsidRPr="00AE1B98" w:rsidRDefault="00A6163E" w:rsidP="00A6163E">
      <w:pPr>
        <w:rPr>
          <w:rFonts w:cstheme="minorHAnsi"/>
        </w:rPr>
      </w:pPr>
      <w:r w:rsidRPr="00AE1B98">
        <w:rPr>
          <w:rFonts w:cstheme="minorHAnsi"/>
        </w:rPr>
        <w:t>o Обратимост на въздействието – въздействието е обратимо.</w:t>
      </w:r>
    </w:p>
    <w:p w:rsidR="00A6163E" w:rsidRPr="00AE1B98" w:rsidRDefault="00A6163E" w:rsidP="00A6163E">
      <w:pPr>
        <w:rPr>
          <w:rFonts w:cstheme="minorHAnsi"/>
          <w:b/>
          <w:i/>
        </w:rPr>
      </w:pPr>
      <w:r w:rsidRPr="00AE1B98">
        <w:rPr>
          <w:rFonts w:cstheme="minorHAnsi"/>
          <w:b/>
          <w:i/>
        </w:rPr>
        <w:lastRenderedPageBreak/>
        <w:t> Фактор вибрации</w:t>
      </w:r>
    </w:p>
    <w:p w:rsidR="00A6163E" w:rsidRPr="00A6163E" w:rsidRDefault="00A6163E" w:rsidP="00A6163E">
      <w:pPr>
        <w:rPr>
          <w:rFonts w:cstheme="minorHAnsi"/>
        </w:rPr>
      </w:pPr>
      <w:r w:rsidRPr="00A6163E">
        <w:rPr>
          <w:rFonts w:cstheme="minorHAnsi"/>
        </w:rPr>
        <w:t>o Продължителност – при извършване на дейности по третиране на отпадъци.</w:t>
      </w:r>
    </w:p>
    <w:p w:rsidR="00A6163E" w:rsidRPr="00A6163E" w:rsidRDefault="00A6163E" w:rsidP="00A6163E">
      <w:pPr>
        <w:rPr>
          <w:rFonts w:cstheme="minorHAnsi"/>
        </w:rPr>
      </w:pPr>
      <w:r w:rsidRPr="00A6163E">
        <w:rPr>
          <w:rFonts w:cstheme="minorHAnsi"/>
        </w:rPr>
        <w:t>o Честота – в рамките на работния ден, 5 дни в седмицата, при работата на</w:t>
      </w:r>
      <w:r w:rsidR="00AE1B98">
        <w:rPr>
          <w:rFonts w:cstheme="minorHAnsi"/>
        </w:rPr>
        <w:t xml:space="preserve"> </w:t>
      </w:r>
      <w:r w:rsidRPr="00A6163E">
        <w:rPr>
          <w:rFonts w:cstheme="minorHAnsi"/>
        </w:rPr>
        <w:t>съответното оборудване – източник на вибрации.</w:t>
      </w:r>
    </w:p>
    <w:p w:rsidR="00A6163E" w:rsidRPr="00A6163E" w:rsidRDefault="00A6163E" w:rsidP="00A6163E">
      <w:pPr>
        <w:rPr>
          <w:rFonts w:cstheme="minorHAnsi"/>
        </w:rPr>
      </w:pPr>
      <w:r w:rsidRPr="00A6163E">
        <w:rPr>
          <w:rFonts w:cstheme="minorHAnsi"/>
        </w:rPr>
        <w:t>o Обратимост на въздействието – въздействието е обратимо.</w:t>
      </w:r>
    </w:p>
    <w:p w:rsidR="00A6163E" w:rsidRPr="00AE1B98" w:rsidRDefault="00A6163E" w:rsidP="00A6163E">
      <w:pPr>
        <w:rPr>
          <w:rFonts w:cstheme="minorHAnsi"/>
          <w:b/>
          <w:i/>
        </w:rPr>
      </w:pPr>
      <w:r w:rsidRPr="00AE1B98">
        <w:rPr>
          <w:rFonts w:cstheme="minorHAnsi"/>
          <w:b/>
          <w:i/>
        </w:rPr>
        <w:t> Компонент води</w:t>
      </w:r>
    </w:p>
    <w:p w:rsidR="00A6163E" w:rsidRDefault="00A6163E" w:rsidP="00A6163E">
      <w:pPr>
        <w:rPr>
          <w:rFonts w:cstheme="minorHAnsi"/>
        </w:rPr>
      </w:pPr>
      <w:r w:rsidRPr="00A6163E">
        <w:rPr>
          <w:rFonts w:cstheme="minorHAnsi"/>
        </w:rPr>
        <w:t>o Продължителност – при заустване на битово-фекални и производствени отпадъчни</w:t>
      </w:r>
    </w:p>
    <w:p w:rsidR="00AE1B98" w:rsidRPr="00AE1B98" w:rsidRDefault="00AE1B98" w:rsidP="00AE1B98">
      <w:pPr>
        <w:rPr>
          <w:rFonts w:cstheme="minorHAnsi"/>
        </w:rPr>
      </w:pPr>
      <w:r w:rsidRPr="00AE1B98">
        <w:rPr>
          <w:rFonts w:cstheme="minorHAnsi"/>
        </w:rPr>
        <w:t>води в канализационната система.</w:t>
      </w:r>
    </w:p>
    <w:p w:rsidR="00AE1B98" w:rsidRPr="00AE1B98" w:rsidRDefault="00AE1B98" w:rsidP="00AE1B98">
      <w:pPr>
        <w:rPr>
          <w:rFonts w:cstheme="minorHAnsi"/>
        </w:rPr>
      </w:pPr>
      <w:r w:rsidRPr="00AE1B98">
        <w:rPr>
          <w:rFonts w:cstheme="minorHAnsi"/>
        </w:rPr>
        <w:t>o Честота – в рамките на работния ден, 5 дни в седмицата;</w:t>
      </w:r>
    </w:p>
    <w:p w:rsidR="00AE1B98" w:rsidRPr="00AE1B98" w:rsidRDefault="00AE1B98" w:rsidP="00AE1B98">
      <w:pPr>
        <w:rPr>
          <w:rFonts w:cstheme="minorHAnsi"/>
        </w:rPr>
      </w:pPr>
      <w:r w:rsidRPr="00AE1B98">
        <w:rPr>
          <w:rFonts w:cstheme="minorHAnsi"/>
        </w:rPr>
        <w:t>o Обратимост на въздействието – въздействието е обратимо.</w:t>
      </w:r>
    </w:p>
    <w:p w:rsidR="00AE1B98" w:rsidRPr="00AE1B98" w:rsidRDefault="00AE1B98" w:rsidP="00AE1B98">
      <w:pPr>
        <w:rPr>
          <w:rFonts w:cstheme="minorHAnsi"/>
          <w:b/>
          <w:i/>
        </w:rPr>
      </w:pPr>
      <w:r w:rsidRPr="00AE1B98">
        <w:rPr>
          <w:rFonts w:cstheme="minorHAnsi"/>
          <w:b/>
          <w:i/>
        </w:rPr>
        <w:t> Компонент атмосферен въздух</w:t>
      </w:r>
    </w:p>
    <w:p w:rsidR="00AE1B98" w:rsidRPr="00AE1B98" w:rsidRDefault="00AE1B98" w:rsidP="00AE1B98">
      <w:pPr>
        <w:rPr>
          <w:rFonts w:cstheme="minorHAnsi"/>
        </w:rPr>
      </w:pPr>
      <w:r w:rsidRPr="00AE1B98">
        <w:rPr>
          <w:rFonts w:cstheme="minorHAnsi"/>
        </w:rPr>
        <w:t>o Продължителност – при извършване на дейности по товарене и разтоварване на</w:t>
      </w:r>
      <w:r>
        <w:rPr>
          <w:rFonts w:cstheme="minorHAnsi"/>
        </w:rPr>
        <w:t xml:space="preserve"> </w:t>
      </w:r>
      <w:r w:rsidRPr="00AE1B98">
        <w:rPr>
          <w:rFonts w:cstheme="minorHAnsi"/>
        </w:rPr>
        <w:t>отпадъците, както и при осъществяване на същинските дейности по третиране на</w:t>
      </w:r>
      <w:r>
        <w:rPr>
          <w:rFonts w:cstheme="minorHAnsi"/>
        </w:rPr>
        <w:t xml:space="preserve"> </w:t>
      </w:r>
      <w:r w:rsidRPr="00AE1B98">
        <w:rPr>
          <w:rFonts w:cstheme="minorHAnsi"/>
        </w:rPr>
        <w:t>отпадъци – сортиране, раздробяването и др.</w:t>
      </w:r>
    </w:p>
    <w:p w:rsidR="00AE1B98" w:rsidRPr="00AE1B98" w:rsidRDefault="00AE1B98" w:rsidP="00AE1B98">
      <w:pPr>
        <w:rPr>
          <w:rFonts w:cstheme="minorHAnsi"/>
        </w:rPr>
      </w:pPr>
      <w:r w:rsidRPr="00AE1B98">
        <w:rPr>
          <w:rFonts w:cstheme="minorHAnsi"/>
        </w:rPr>
        <w:t>o Честота – в рамките на работния ден, 5 дни в седмицата.</w:t>
      </w:r>
    </w:p>
    <w:p w:rsidR="00AE1B98" w:rsidRPr="00AE1B98" w:rsidRDefault="00AE1B98" w:rsidP="00AE1B98">
      <w:pPr>
        <w:rPr>
          <w:rFonts w:cstheme="minorHAnsi"/>
        </w:rPr>
      </w:pPr>
      <w:r w:rsidRPr="00AE1B98">
        <w:rPr>
          <w:rFonts w:cstheme="minorHAnsi"/>
        </w:rPr>
        <w:t>o Обратимост на въздействието – въздействието е обратимо.</w:t>
      </w:r>
    </w:p>
    <w:p w:rsidR="00AE1B98" w:rsidRPr="00AE1B98" w:rsidRDefault="00AE1B98" w:rsidP="00AE1B98">
      <w:pPr>
        <w:rPr>
          <w:rFonts w:cstheme="minorHAnsi"/>
          <w:b/>
          <w:i/>
        </w:rPr>
      </w:pPr>
      <w:r w:rsidRPr="00AE1B98">
        <w:rPr>
          <w:rFonts w:cstheme="minorHAnsi"/>
          <w:b/>
          <w:i/>
        </w:rPr>
        <w:t> Въздействие върху компоненти „биологично разнообразие”, „почви”, „земни недра”, „ландшафт”, „природни обекти” и „минерално разнообразие” липсват.</w:t>
      </w:r>
    </w:p>
    <w:p w:rsidR="00AE1B98" w:rsidRPr="00AE1B98" w:rsidRDefault="00AE1B98" w:rsidP="00AE1B98">
      <w:pPr>
        <w:rPr>
          <w:rFonts w:cstheme="minorHAnsi"/>
          <w:b/>
          <w:i/>
        </w:rPr>
      </w:pPr>
      <w:r w:rsidRPr="00AE1B98">
        <w:rPr>
          <w:rFonts w:cstheme="minorHAnsi"/>
          <w:b/>
          <w:i/>
        </w:rPr>
        <w:t> При аварийни ситуации не е възможно да се направи оценка. Критериите зависят пряко от:</w:t>
      </w:r>
    </w:p>
    <w:p w:rsidR="00AE1B98" w:rsidRPr="00AE1B98" w:rsidRDefault="00AE1B98" w:rsidP="00AE1B98">
      <w:pPr>
        <w:rPr>
          <w:rFonts w:cstheme="minorHAnsi"/>
        </w:rPr>
      </w:pPr>
      <w:r w:rsidRPr="00AE1B98">
        <w:rPr>
          <w:rFonts w:cstheme="minorHAnsi"/>
        </w:rPr>
        <w:t>o - характера на аварийната ситуация;</w:t>
      </w:r>
    </w:p>
    <w:p w:rsidR="00AE1B98" w:rsidRDefault="00AE1B98" w:rsidP="00AE1B98">
      <w:pPr>
        <w:rPr>
          <w:rFonts w:cstheme="minorHAnsi"/>
        </w:rPr>
      </w:pPr>
      <w:r w:rsidRPr="00AE1B98">
        <w:rPr>
          <w:rFonts w:cstheme="minorHAnsi"/>
        </w:rPr>
        <w:t>o - веществата/смесите, взаимодействали помежду си, както и техните количества;</w:t>
      </w:r>
    </w:p>
    <w:p w:rsidR="00AE1B98" w:rsidRDefault="00AE1B98" w:rsidP="00AE1B98">
      <w:pPr>
        <w:rPr>
          <w:rFonts w:cstheme="minorHAnsi"/>
        </w:rPr>
      </w:pPr>
      <w:r w:rsidRPr="00AE1B98">
        <w:rPr>
          <w:rFonts w:cstheme="minorHAnsi"/>
        </w:rPr>
        <w:t>- готовността за реакция от страна на персонала.</w:t>
      </w:r>
    </w:p>
    <w:p w:rsidR="00AE1B98" w:rsidRDefault="00AE1B98" w:rsidP="00AE1B98">
      <w:pPr>
        <w:rPr>
          <w:rFonts w:cstheme="minorHAnsi"/>
          <w:b/>
          <w:u w:val="single"/>
        </w:rPr>
      </w:pPr>
      <w:r w:rsidRPr="00AE1B98">
        <w:rPr>
          <w:rFonts w:cstheme="minorHAnsi"/>
          <w:b/>
          <w:u w:val="single"/>
        </w:rPr>
        <w:t>8. Комбинирането с въздействия на други съществуващи и/или одобрени инвестиционни предложения.</w:t>
      </w:r>
    </w:p>
    <w:p w:rsidR="00AE1B98" w:rsidRDefault="00AE1B98" w:rsidP="00AE1B98">
      <w:pPr>
        <w:rPr>
          <w:rFonts w:cstheme="minorHAnsi"/>
        </w:rPr>
      </w:pPr>
      <w:r w:rsidRPr="00AE1B98">
        <w:rPr>
          <w:rFonts w:cstheme="minorHAnsi"/>
        </w:rPr>
        <w:t>Дейността на съседните на терена парцели няма да бъде засегната от реализирането на</w:t>
      </w:r>
      <w:r>
        <w:rPr>
          <w:rFonts w:cstheme="minorHAnsi"/>
        </w:rPr>
        <w:t xml:space="preserve"> </w:t>
      </w:r>
      <w:r w:rsidRPr="00AE1B98">
        <w:rPr>
          <w:rFonts w:cstheme="minorHAnsi"/>
        </w:rPr>
        <w:t>инвестиционното предложение.</w:t>
      </w:r>
      <w:r>
        <w:rPr>
          <w:rFonts w:cstheme="minorHAnsi"/>
        </w:rPr>
        <w:t xml:space="preserve"> </w:t>
      </w:r>
      <w:r w:rsidRPr="00AE1B98">
        <w:rPr>
          <w:rFonts w:cstheme="minorHAnsi"/>
        </w:rPr>
        <w:t>Не се предвижда общо въздействие или кумулирано с други предложения.</w:t>
      </w:r>
    </w:p>
    <w:p w:rsidR="00AE1B98" w:rsidRPr="00AE1B98" w:rsidRDefault="00AE1B98" w:rsidP="00AE1B98">
      <w:pPr>
        <w:rPr>
          <w:rFonts w:cstheme="minorHAnsi"/>
          <w:b/>
          <w:u w:val="single"/>
        </w:rPr>
      </w:pPr>
      <w:r w:rsidRPr="00AE1B98">
        <w:rPr>
          <w:rFonts w:cstheme="minorHAnsi"/>
          <w:b/>
          <w:u w:val="single"/>
        </w:rPr>
        <w:t>9. Възможността за ефективно намаляване на въздействията.</w:t>
      </w:r>
    </w:p>
    <w:p w:rsidR="00AE1B98" w:rsidRPr="00AE1B98" w:rsidRDefault="00AE1B98" w:rsidP="00AE1B98">
      <w:pPr>
        <w:rPr>
          <w:rFonts w:cstheme="minorHAnsi"/>
        </w:rPr>
      </w:pPr>
      <w:r w:rsidRPr="00AE1B98">
        <w:rPr>
          <w:rFonts w:cstheme="minorHAnsi"/>
        </w:rPr>
        <w:t>Мерки за намаляване на въздействието на шума:</w:t>
      </w:r>
    </w:p>
    <w:p w:rsidR="00AE1B98" w:rsidRPr="00AE1B98" w:rsidRDefault="00AE1B98" w:rsidP="00AE1B98">
      <w:pPr>
        <w:rPr>
          <w:rFonts w:cstheme="minorHAnsi"/>
        </w:rPr>
      </w:pPr>
      <w:r w:rsidRPr="00AE1B98">
        <w:rPr>
          <w:rFonts w:cstheme="minorHAnsi"/>
        </w:rPr>
        <w:t>- осигуряване на добре поддържани и чисти складови и транспортни площи на</w:t>
      </w:r>
      <w:r>
        <w:rPr>
          <w:rFonts w:cstheme="minorHAnsi"/>
        </w:rPr>
        <w:t xml:space="preserve"> </w:t>
      </w:r>
      <w:r w:rsidRPr="00AE1B98">
        <w:rPr>
          <w:rFonts w:cstheme="minorHAnsi"/>
        </w:rPr>
        <w:t>територията на площадката;</w:t>
      </w:r>
    </w:p>
    <w:p w:rsidR="00AE1B98" w:rsidRPr="00AE1B98" w:rsidRDefault="00AE1B98" w:rsidP="00AE1B98">
      <w:pPr>
        <w:rPr>
          <w:rFonts w:cstheme="minorHAnsi"/>
        </w:rPr>
      </w:pPr>
      <w:r w:rsidRPr="00AE1B98">
        <w:rPr>
          <w:rFonts w:cstheme="minorHAnsi"/>
        </w:rPr>
        <w:t>- използване на правилно оразмерено технологично оборудване (колкото мощността</w:t>
      </w:r>
      <w:r>
        <w:rPr>
          <w:rFonts w:cstheme="minorHAnsi"/>
        </w:rPr>
        <w:t xml:space="preserve"> </w:t>
      </w:r>
      <w:r w:rsidRPr="00AE1B98">
        <w:rPr>
          <w:rFonts w:cstheme="minorHAnsi"/>
        </w:rPr>
        <w:t>на дадено оборудване е по-голяма, толкова по-голям източник на шум е то);</w:t>
      </w:r>
    </w:p>
    <w:p w:rsidR="00AE1B98" w:rsidRPr="00AE1B98" w:rsidRDefault="00AE1B98" w:rsidP="00AE1B98">
      <w:pPr>
        <w:rPr>
          <w:rFonts w:cstheme="minorHAnsi"/>
        </w:rPr>
      </w:pPr>
      <w:r w:rsidRPr="00AE1B98">
        <w:rPr>
          <w:rFonts w:cstheme="minorHAnsi"/>
        </w:rPr>
        <w:t>- разтоварването на материалите да се извършва до твърда повърхност, т.е. да се</w:t>
      </w:r>
      <w:r>
        <w:rPr>
          <w:rFonts w:cstheme="minorHAnsi"/>
        </w:rPr>
        <w:t xml:space="preserve"> </w:t>
      </w:r>
      <w:r w:rsidRPr="00AE1B98">
        <w:rPr>
          <w:rFonts w:cstheme="minorHAnsi"/>
        </w:rPr>
        <w:t>намали максимално височината на разтоварването им;</w:t>
      </w:r>
    </w:p>
    <w:p w:rsidR="00AE1B98" w:rsidRPr="00AE1B98" w:rsidRDefault="00AE1B98" w:rsidP="00AE1B98">
      <w:pPr>
        <w:rPr>
          <w:rFonts w:cstheme="minorHAnsi"/>
        </w:rPr>
      </w:pPr>
      <w:r w:rsidRPr="00AE1B98">
        <w:rPr>
          <w:rFonts w:cstheme="minorHAnsi"/>
        </w:rPr>
        <w:t>- избягване на празен ход на машини и оборудване;</w:t>
      </w:r>
    </w:p>
    <w:p w:rsidR="00AE1B98" w:rsidRPr="00AE1B98" w:rsidRDefault="00AE1B98" w:rsidP="00AE1B98">
      <w:pPr>
        <w:rPr>
          <w:rFonts w:cstheme="minorHAnsi"/>
        </w:rPr>
      </w:pPr>
      <w:r w:rsidRPr="00AE1B98">
        <w:rPr>
          <w:rFonts w:cstheme="minorHAnsi"/>
        </w:rPr>
        <w:t>- своевременна поддръжка и ремонт на наличните съоръжения на площадката и</w:t>
      </w:r>
      <w:r>
        <w:rPr>
          <w:rFonts w:cstheme="minorHAnsi"/>
        </w:rPr>
        <w:t xml:space="preserve"> </w:t>
      </w:r>
      <w:r w:rsidRPr="00AE1B98">
        <w:rPr>
          <w:rFonts w:cstheme="minorHAnsi"/>
        </w:rPr>
        <w:t>използваната техника;</w:t>
      </w:r>
    </w:p>
    <w:p w:rsidR="00AE1B98" w:rsidRDefault="00AE1B98" w:rsidP="00AE1B98">
      <w:pPr>
        <w:rPr>
          <w:rFonts w:cstheme="minorHAnsi"/>
        </w:rPr>
      </w:pPr>
      <w:r w:rsidRPr="00AE1B98">
        <w:rPr>
          <w:rFonts w:cstheme="minorHAnsi"/>
        </w:rPr>
        <w:lastRenderedPageBreak/>
        <w:t>- доставка / спедиция на отпадъци само в светлата част на денонощието.</w:t>
      </w:r>
    </w:p>
    <w:p w:rsidR="00AE1B98" w:rsidRPr="00AE1B98" w:rsidRDefault="00AE1B98" w:rsidP="00AE1B98">
      <w:pPr>
        <w:rPr>
          <w:rFonts w:cstheme="minorHAnsi"/>
          <w:b/>
        </w:rPr>
      </w:pPr>
      <w:r w:rsidRPr="00AE1B98">
        <w:rPr>
          <w:rFonts w:cstheme="minorHAnsi"/>
          <w:b/>
        </w:rPr>
        <w:t>Ефективното намаляване на въздействията по фактор „отпадъци” се свежда до спазване на</w:t>
      </w:r>
      <w:r>
        <w:rPr>
          <w:rFonts w:cstheme="minorHAnsi"/>
          <w:b/>
        </w:rPr>
        <w:t xml:space="preserve"> </w:t>
      </w:r>
      <w:r w:rsidRPr="00AE1B98">
        <w:rPr>
          <w:rFonts w:cstheme="minorHAnsi"/>
          <w:b/>
        </w:rPr>
        <w:t>нормативните изисквания в областта на УО:</w:t>
      </w:r>
    </w:p>
    <w:p w:rsidR="00AE1B98" w:rsidRDefault="00AE1B98" w:rsidP="00AE1B98">
      <w:pPr>
        <w:rPr>
          <w:rFonts w:cstheme="minorHAnsi"/>
        </w:rPr>
      </w:pPr>
      <w:r w:rsidRPr="00AE1B98">
        <w:rPr>
          <w:rFonts w:cstheme="minorHAnsi"/>
        </w:rPr>
        <w:t>- Контрол на вида на постъпващите отп</w:t>
      </w:r>
      <w:r>
        <w:rPr>
          <w:rFonts w:cstheme="minorHAnsi"/>
        </w:rPr>
        <w:t>адъци</w:t>
      </w:r>
    </w:p>
    <w:p w:rsidR="00AE1B98" w:rsidRDefault="00AE1B98" w:rsidP="00AE1B98">
      <w:pPr>
        <w:rPr>
          <w:rFonts w:cstheme="minorHAnsi"/>
        </w:rPr>
      </w:pPr>
      <w:r w:rsidRPr="00AE1B98">
        <w:rPr>
          <w:rFonts w:cstheme="minorHAnsi"/>
        </w:rPr>
        <w:t>- Водене на отчетност по отношение на приетите на територията на площадката</w:t>
      </w:r>
      <w:r>
        <w:rPr>
          <w:rFonts w:cstheme="minorHAnsi"/>
        </w:rPr>
        <w:t xml:space="preserve"> </w:t>
      </w:r>
      <w:r w:rsidRPr="00AE1B98">
        <w:rPr>
          <w:rFonts w:cstheme="minorHAnsi"/>
        </w:rPr>
        <w:t>отпадъци и оползотворените такива</w:t>
      </w:r>
    </w:p>
    <w:p w:rsidR="00AE1B98" w:rsidRPr="00AE1B98" w:rsidRDefault="00AE1B98" w:rsidP="00AE1B98">
      <w:pPr>
        <w:rPr>
          <w:rFonts w:cstheme="minorHAnsi"/>
          <w:b/>
        </w:rPr>
      </w:pPr>
      <w:r w:rsidRPr="00AE1B98">
        <w:rPr>
          <w:rFonts w:cstheme="minorHAnsi"/>
          <w:b/>
        </w:rPr>
        <w:t>Ефективно намаляване на въздействията върху човешкото здраве</w:t>
      </w:r>
    </w:p>
    <w:p w:rsidR="00AE1B98" w:rsidRPr="00AE1B98" w:rsidRDefault="00AE1B98" w:rsidP="00AE1B98">
      <w:pPr>
        <w:rPr>
          <w:rFonts w:cstheme="minorHAnsi"/>
        </w:rPr>
      </w:pPr>
      <w:r w:rsidRPr="00AE1B98">
        <w:rPr>
          <w:rFonts w:cstheme="minorHAnsi"/>
        </w:rPr>
        <w:t>- Използване на лични предпазни средства за всяко работно място;</w:t>
      </w:r>
    </w:p>
    <w:p w:rsidR="00AE1B98" w:rsidRPr="00AE1B98" w:rsidRDefault="00AE1B98" w:rsidP="00AE1B98">
      <w:pPr>
        <w:rPr>
          <w:rFonts w:cstheme="minorHAnsi"/>
        </w:rPr>
      </w:pPr>
      <w:r w:rsidRPr="00AE1B98">
        <w:rPr>
          <w:rFonts w:cstheme="minorHAnsi"/>
        </w:rPr>
        <w:t>- Спазване на технологичните процеси;</w:t>
      </w:r>
    </w:p>
    <w:p w:rsidR="00AE1B98" w:rsidRPr="00AE1B98" w:rsidRDefault="00AE1B98" w:rsidP="00AE1B98">
      <w:pPr>
        <w:rPr>
          <w:rFonts w:cstheme="minorHAnsi"/>
        </w:rPr>
      </w:pPr>
      <w:r w:rsidRPr="00AE1B98">
        <w:rPr>
          <w:rFonts w:cstheme="minorHAnsi"/>
        </w:rPr>
        <w:t>- Периодична проверка на технологичното оборудване по отношение на шум,</w:t>
      </w:r>
      <w:r>
        <w:rPr>
          <w:rFonts w:cstheme="minorHAnsi"/>
        </w:rPr>
        <w:t xml:space="preserve"> </w:t>
      </w:r>
      <w:r w:rsidRPr="00AE1B98">
        <w:rPr>
          <w:rFonts w:cstheme="minorHAnsi"/>
        </w:rPr>
        <w:t>вибрации и др.;</w:t>
      </w:r>
    </w:p>
    <w:p w:rsidR="00AE1B98" w:rsidRDefault="00AE1B98" w:rsidP="00AE1B98">
      <w:pPr>
        <w:rPr>
          <w:rFonts w:cstheme="minorHAnsi"/>
        </w:rPr>
      </w:pPr>
      <w:r w:rsidRPr="00AE1B98">
        <w:rPr>
          <w:rFonts w:cstheme="minorHAnsi"/>
        </w:rPr>
        <w:t>- Наличие на квалифициран персонал по отношение на изпълнение на дейностите по</w:t>
      </w:r>
      <w:r>
        <w:rPr>
          <w:rFonts w:cstheme="minorHAnsi"/>
        </w:rPr>
        <w:t xml:space="preserve"> </w:t>
      </w:r>
      <w:r w:rsidRPr="00AE1B98">
        <w:rPr>
          <w:rFonts w:cstheme="minorHAnsi"/>
        </w:rPr>
        <w:t>третиране на отпадъци. Въвеждане на записи, гарантиращи проследимост на</w:t>
      </w:r>
      <w:r>
        <w:rPr>
          <w:rFonts w:cstheme="minorHAnsi"/>
        </w:rPr>
        <w:t xml:space="preserve"> </w:t>
      </w:r>
      <w:r w:rsidRPr="00AE1B98">
        <w:rPr>
          <w:rFonts w:cstheme="minorHAnsi"/>
        </w:rPr>
        <w:t>извършваните операции.</w:t>
      </w:r>
    </w:p>
    <w:p w:rsidR="00AE1B98" w:rsidRPr="00AE1B98" w:rsidRDefault="00AE1B98" w:rsidP="00AE1B98">
      <w:pPr>
        <w:rPr>
          <w:rFonts w:cstheme="minorHAnsi"/>
          <w:b/>
          <w:u w:val="single"/>
        </w:rPr>
      </w:pPr>
      <w:r w:rsidRPr="00AE1B98">
        <w:rPr>
          <w:rFonts w:cstheme="minorHAnsi"/>
          <w:b/>
          <w:u w:val="single"/>
        </w:rPr>
        <w:t>10. Трансграничен характер на въздействието.</w:t>
      </w:r>
    </w:p>
    <w:p w:rsidR="00AE1B98" w:rsidRPr="00AE1B98" w:rsidRDefault="00AE1B98" w:rsidP="00AE1B98">
      <w:pPr>
        <w:rPr>
          <w:rFonts w:cstheme="minorHAnsi"/>
        </w:rPr>
      </w:pPr>
      <w:r w:rsidRPr="00AE1B98">
        <w:rPr>
          <w:rFonts w:cstheme="minorHAnsi"/>
        </w:rPr>
        <w:t>Не се очаква трансгранично въздействие от реализацията на проекта.</w:t>
      </w:r>
    </w:p>
    <w:p w:rsidR="00AE1B98" w:rsidRPr="00D35EF8" w:rsidRDefault="00AE1B98" w:rsidP="00AE1B98">
      <w:pPr>
        <w:rPr>
          <w:rFonts w:cstheme="minorHAnsi"/>
          <w:b/>
          <w:u w:val="single"/>
        </w:rPr>
      </w:pPr>
      <w:r w:rsidRPr="00D35EF8">
        <w:rPr>
          <w:rFonts w:cstheme="minorHAnsi"/>
          <w:b/>
          <w:u w:val="single"/>
        </w:rPr>
        <w:t>11. Мерки, които е необходимо да се включат в инвестиционното предложение, свързани с избягване, предотвратяване, намаляване или компенсиране на предполагаемите значителни отрицателни въздействия върху околната среда и човешкото здраве.</w:t>
      </w:r>
    </w:p>
    <w:p w:rsidR="00AE1B98" w:rsidRPr="00AE1B98" w:rsidRDefault="00AE1B98" w:rsidP="00AE1B98">
      <w:pPr>
        <w:rPr>
          <w:rFonts w:cstheme="minorHAnsi"/>
        </w:rPr>
      </w:pPr>
      <w:r w:rsidRPr="00AE1B98">
        <w:rPr>
          <w:rFonts w:cstheme="minorHAnsi"/>
        </w:rPr>
        <w:t>Не се очакват никакви значителни отрицателни въздействия върху околната среда и човешкото</w:t>
      </w:r>
      <w:r w:rsidR="00D35EF8">
        <w:rPr>
          <w:rFonts w:cstheme="minorHAnsi"/>
        </w:rPr>
        <w:t xml:space="preserve"> </w:t>
      </w:r>
      <w:r w:rsidRPr="00AE1B98">
        <w:rPr>
          <w:rFonts w:cstheme="minorHAnsi"/>
        </w:rPr>
        <w:t>здраве вследствие реализацията на инвестиционното предложение, поради което не необходимо</w:t>
      </w:r>
      <w:r w:rsidR="00D35EF8">
        <w:rPr>
          <w:rFonts w:cstheme="minorHAnsi"/>
        </w:rPr>
        <w:t xml:space="preserve"> </w:t>
      </w:r>
      <w:r w:rsidRPr="00AE1B98">
        <w:rPr>
          <w:rFonts w:cstheme="minorHAnsi"/>
        </w:rPr>
        <w:t>включването на мерки свързани с предотвратяване или намаляване на такива.</w:t>
      </w:r>
      <w:r w:rsidR="00D35EF8">
        <w:rPr>
          <w:rFonts w:cstheme="minorHAnsi"/>
        </w:rPr>
        <w:t xml:space="preserve"> </w:t>
      </w:r>
      <w:r w:rsidRPr="00AE1B98">
        <w:rPr>
          <w:rFonts w:cstheme="minorHAnsi"/>
        </w:rPr>
        <w:t>Описаните мерки по отношение опазването на качеството на атмосферния въздух, водите и</w:t>
      </w:r>
      <w:r w:rsidR="00D35EF8">
        <w:rPr>
          <w:rFonts w:cstheme="minorHAnsi"/>
        </w:rPr>
        <w:t xml:space="preserve"> </w:t>
      </w:r>
      <w:r w:rsidRPr="00AE1B98">
        <w:rPr>
          <w:rFonts w:cstheme="minorHAnsi"/>
        </w:rPr>
        <w:t>почвите се отнасят за очаквани незначителни въздействия.</w:t>
      </w:r>
    </w:p>
    <w:p w:rsidR="00AE1B98" w:rsidRDefault="00AE1B98" w:rsidP="00AE1B98">
      <w:pPr>
        <w:rPr>
          <w:rFonts w:cstheme="minorHAnsi"/>
          <w:b/>
          <w:i/>
        </w:rPr>
      </w:pPr>
      <w:r w:rsidRPr="00D35EF8">
        <w:rPr>
          <w:rFonts w:cstheme="minorHAnsi"/>
          <w:b/>
          <w:i/>
        </w:rPr>
        <w:t>V. Обществен интерес към инвестиционното предложение.</w:t>
      </w:r>
    </w:p>
    <w:p w:rsidR="00D35EF8" w:rsidRPr="00D35EF8" w:rsidRDefault="00D35EF8" w:rsidP="00D35EF8">
      <w:pPr>
        <w:rPr>
          <w:rFonts w:cstheme="minorHAnsi"/>
        </w:rPr>
      </w:pPr>
      <w:r w:rsidRPr="00D35EF8">
        <w:rPr>
          <w:rFonts w:cstheme="minorHAnsi"/>
        </w:rPr>
        <w:t>„</w:t>
      </w:r>
      <w:r>
        <w:rPr>
          <w:rFonts w:cstheme="minorHAnsi"/>
        </w:rPr>
        <w:t>АЙРЪН - СР</w:t>
      </w:r>
      <w:r w:rsidRPr="00D35EF8">
        <w:rPr>
          <w:rFonts w:cstheme="minorHAnsi"/>
        </w:rPr>
        <w:t>” ЕООД не разполага с информация за проявен обществен интерес към</w:t>
      </w:r>
      <w:r>
        <w:rPr>
          <w:rFonts w:cstheme="minorHAnsi"/>
        </w:rPr>
        <w:t xml:space="preserve"> и</w:t>
      </w:r>
      <w:r w:rsidRPr="00D35EF8">
        <w:rPr>
          <w:rFonts w:cstheme="minorHAnsi"/>
        </w:rPr>
        <w:t>нвестиционното предложение.</w:t>
      </w:r>
      <w:r>
        <w:rPr>
          <w:rFonts w:cstheme="minorHAnsi"/>
        </w:rPr>
        <w:t xml:space="preserve"> На етап уведомление за ИП е внесено в община Стамболийски, с което е информирано</w:t>
      </w:r>
      <w:r w:rsidRPr="00D35EF8">
        <w:rPr>
          <w:rFonts w:cstheme="minorHAnsi"/>
        </w:rPr>
        <w:t xml:space="preserve"> на засегнатото население чрез</w:t>
      </w:r>
      <w:r>
        <w:rPr>
          <w:rFonts w:cstheme="minorHAnsi"/>
        </w:rPr>
        <w:t xml:space="preserve"> </w:t>
      </w:r>
      <w:r w:rsidRPr="00D35EF8">
        <w:rPr>
          <w:rFonts w:cstheme="minorHAnsi"/>
        </w:rPr>
        <w:t>оповестяване на интернет страницата за 14 дневен период</w:t>
      </w:r>
      <w:r>
        <w:rPr>
          <w:rFonts w:cstheme="minorHAnsi"/>
        </w:rPr>
        <w:t>.</w:t>
      </w:r>
    </w:p>
    <w:p w:rsidR="00AE1B98" w:rsidRDefault="00AE1B98" w:rsidP="00AE1B98">
      <w:pPr>
        <w:rPr>
          <w:rFonts w:cstheme="minorHAnsi"/>
        </w:rPr>
      </w:pPr>
    </w:p>
    <w:p w:rsidR="00AE1B98" w:rsidRPr="00AE1B98" w:rsidRDefault="00AE1B98" w:rsidP="00AE1B98">
      <w:pPr>
        <w:rPr>
          <w:rFonts w:cstheme="minorHAnsi"/>
        </w:rPr>
      </w:pPr>
    </w:p>
    <w:p w:rsidR="00D31498" w:rsidRPr="005702E5" w:rsidRDefault="00D31498" w:rsidP="00A87886">
      <w:pPr>
        <w:rPr>
          <w:rFonts w:cstheme="minorHAnsi"/>
        </w:rPr>
      </w:pPr>
    </w:p>
    <w:p w:rsidR="00EC565D" w:rsidRPr="00022050" w:rsidRDefault="00EC565D" w:rsidP="00022050">
      <w:pPr>
        <w:jc w:val="center"/>
        <w:rPr>
          <w:rFonts w:cstheme="minorHAnsi"/>
        </w:rPr>
      </w:pPr>
    </w:p>
    <w:p w:rsidR="00F432EA" w:rsidRDefault="00F432EA" w:rsidP="00F432EA"/>
    <w:p w:rsidR="00F432EA" w:rsidRPr="00EA2BFC" w:rsidRDefault="00F432EA" w:rsidP="00EA2BFC"/>
    <w:sectPr w:rsidR="00F432EA" w:rsidRPr="00EA2BFC" w:rsidSect="001C12C4">
      <w:footerReference w:type="default" r:id="rId9"/>
      <w:pgSz w:w="11906" w:h="16838"/>
      <w:pgMar w:top="284" w:right="991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4F2" w:rsidRDefault="007454F2" w:rsidP="00F77535">
      <w:pPr>
        <w:spacing w:after="0" w:line="240" w:lineRule="auto"/>
      </w:pPr>
      <w:r>
        <w:separator/>
      </w:r>
    </w:p>
  </w:endnote>
  <w:endnote w:type="continuationSeparator" w:id="0">
    <w:p w:rsidR="007454F2" w:rsidRDefault="007454F2" w:rsidP="00F77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1369762"/>
      <w:docPartObj>
        <w:docPartGallery w:val="Page Numbers (Bottom of Page)"/>
        <w:docPartUnique/>
      </w:docPartObj>
    </w:sdtPr>
    <w:sdtEndPr/>
    <w:sdtContent>
      <w:p w:rsidR="00F77535" w:rsidRDefault="00F7753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D39">
          <w:rPr>
            <w:noProof/>
          </w:rPr>
          <w:t>1</w:t>
        </w:r>
        <w:r>
          <w:fldChar w:fldCharType="end"/>
        </w:r>
      </w:p>
    </w:sdtContent>
  </w:sdt>
  <w:p w:rsidR="00F77535" w:rsidRDefault="00F775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4F2" w:rsidRDefault="007454F2" w:rsidP="00F77535">
      <w:pPr>
        <w:spacing w:after="0" w:line="240" w:lineRule="auto"/>
      </w:pPr>
      <w:r>
        <w:separator/>
      </w:r>
    </w:p>
  </w:footnote>
  <w:footnote w:type="continuationSeparator" w:id="0">
    <w:p w:rsidR="007454F2" w:rsidRDefault="007454F2" w:rsidP="00F77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909C0"/>
    <w:multiLevelType w:val="multilevel"/>
    <w:tmpl w:val="E3E2DC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E7505E9"/>
    <w:multiLevelType w:val="multilevel"/>
    <w:tmpl w:val="85B037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7FE308D5"/>
    <w:multiLevelType w:val="hybridMultilevel"/>
    <w:tmpl w:val="1DD25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81"/>
    <w:rsid w:val="00022050"/>
    <w:rsid w:val="000B5659"/>
    <w:rsid w:val="001C12C4"/>
    <w:rsid w:val="0029322F"/>
    <w:rsid w:val="00294D39"/>
    <w:rsid w:val="00363C82"/>
    <w:rsid w:val="003A725F"/>
    <w:rsid w:val="003B6BA8"/>
    <w:rsid w:val="004A5036"/>
    <w:rsid w:val="00556D82"/>
    <w:rsid w:val="005702E5"/>
    <w:rsid w:val="00651633"/>
    <w:rsid w:val="007454F2"/>
    <w:rsid w:val="00813682"/>
    <w:rsid w:val="00825F4E"/>
    <w:rsid w:val="008654B5"/>
    <w:rsid w:val="00933CBB"/>
    <w:rsid w:val="00945C4A"/>
    <w:rsid w:val="00954A9B"/>
    <w:rsid w:val="009C189A"/>
    <w:rsid w:val="00A6163E"/>
    <w:rsid w:val="00A87886"/>
    <w:rsid w:val="00AB4281"/>
    <w:rsid w:val="00AE1B98"/>
    <w:rsid w:val="00B826FD"/>
    <w:rsid w:val="00BC709B"/>
    <w:rsid w:val="00C05875"/>
    <w:rsid w:val="00CF57BC"/>
    <w:rsid w:val="00D31498"/>
    <w:rsid w:val="00D35EF8"/>
    <w:rsid w:val="00D7125F"/>
    <w:rsid w:val="00D76CE1"/>
    <w:rsid w:val="00D978D7"/>
    <w:rsid w:val="00DC4150"/>
    <w:rsid w:val="00E15934"/>
    <w:rsid w:val="00E507E5"/>
    <w:rsid w:val="00EA2BFC"/>
    <w:rsid w:val="00EB2838"/>
    <w:rsid w:val="00EC565D"/>
    <w:rsid w:val="00F432EA"/>
    <w:rsid w:val="00F77535"/>
    <w:rsid w:val="00F9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FED0B"/>
  <w15:docId w15:val="{1ACE5D6C-3DFC-43E6-93E5-0D7771FD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725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77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F77535"/>
  </w:style>
  <w:style w:type="paragraph" w:styleId="a6">
    <w:name w:val="footer"/>
    <w:basedOn w:val="a"/>
    <w:link w:val="a7"/>
    <w:uiPriority w:val="99"/>
    <w:unhideWhenUsed/>
    <w:rsid w:val="00F77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F77535"/>
  </w:style>
  <w:style w:type="paragraph" w:styleId="a8">
    <w:name w:val="Balloon Text"/>
    <w:basedOn w:val="a"/>
    <w:link w:val="a9"/>
    <w:uiPriority w:val="99"/>
    <w:semiHidden/>
    <w:unhideWhenUsed/>
    <w:rsid w:val="00F91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F91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F0234-2275-4D5F-9D0D-557EB9495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8936</Words>
  <Characters>50940</Characters>
  <Application>Microsoft Office Word</Application>
  <DocSecurity>0</DocSecurity>
  <Lines>424</Lines>
  <Paragraphs>119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Iron</dc:creator>
  <cp:keywords/>
  <dc:description/>
  <cp:lastModifiedBy>Janet Marinska</cp:lastModifiedBy>
  <cp:revision>23</cp:revision>
  <cp:lastPrinted>2020-11-27T09:50:00Z</cp:lastPrinted>
  <dcterms:created xsi:type="dcterms:W3CDTF">2020-11-26T08:23:00Z</dcterms:created>
  <dcterms:modified xsi:type="dcterms:W3CDTF">2020-12-01T12:54:00Z</dcterms:modified>
</cp:coreProperties>
</file>