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C5" w:rsidRDefault="005073DE">
      <w:pPr>
        <w:spacing w:after="22" w:line="259" w:lineRule="auto"/>
        <w:ind w:left="482"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8163C5" w:rsidRDefault="005073DE">
      <w:pPr>
        <w:spacing w:after="5" w:line="269" w:lineRule="auto"/>
        <w:ind w:left="2876" w:right="1553"/>
        <w:jc w:val="center"/>
      </w:pPr>
      <w:r>
        <w:rPr>
          <w:rFonts w:ascii="Times New Roman" w:eastAsia="Times New Roman" w:hAnsi="Times New Roman" w:cs="Times New Roman"/>
        </w:rPr>
        <w:t xml:space="preserve">ДО </w:t>
      </w:r>
    </w:p>
    <w:p w:rsidR="008163C5" w:rsidRDefault="005073DE">
      <w:pPr>
        <w:spacing w:after="5" w:line="269" w:lineRule="auto"/>
        <w:ind w:left="2876" w:right="80"/>
        <w:jc w:val="center"/>
      </w:pPr>
      <w:r>
        <w:rPr>
          <w:rFonts w:ascii="Times New Roman" w:eastAsia="Times New Roman" w:hAnsi="Times New Roman" w:cs="Times New Roman"/>
        </w:rPr>
        <w:t xml:space="preserve">ДИРЕКТОРА НА  </w:t>
      </w:r>
    </w:p>
    <w:p w:rsidR="008163C5" w:rsidRDefault="005073DE">
      <w:pPr>
        <w:spacing w:after="5" w:line="269" w:lineRule="auto"/>
        <w:ind w:left="2876"/>
        <w:jc w:val="center"/>
      </w:pPr>
      <w:r>
        <w:rPr>
          <w:rFonts w:ascii="Times New Roman" w:eastAsia="Times New Roman" w:hAnsi="Times New Roman" w:cs="Times New Roman"/>
        </w:rPr>
        <w:t xml:space="preserve">РИОСВ - Пловдив </w:t>
      </w:r>
    </w:p>
    <w:p w:rsidR="008163C5" w:rsidRDefault="005073DE">
      <w:pPr>
        <w:spacing w:after="0" w:line="259" w:lineRule="auto"/>
        <w:ind w:left="1036" w:firstLine="0"/>
        <w:jc w:val="center"/>
      </w:pPr>
      <w:r>
        <w:rPr>
          <w:rFonts w:ascii="Times New Roman" w:eastAsia="Times New Roman" w:hAnsi="Times New Roman" w:cs="Times New Roman"/>
        </w:rPr>
        <w:t xml:space="preserve"> </w:t>
      </w:r>
    </w:p>
    <w:p w:rsidR="008163C5" w:rsidRDefault="005073DE">
      <w:pPr>
        <w:spacing w:after="21" w:line="259" w:lineRule="auto"/>
        <w:ind w:left="482" w:firstLine="0"/>
        <w:jc w:val="left"/>
      </w:pPr>
      <w:r>
        <w:rPr>
          <w:rFonts w:ascii="Times New Roman" w:eastAsia="Times New Roman" w:hAnsi="Times New Roman" w:cs="Times New Roman"/>
        </w:rPr>
        <w:t xml:space="preserve"> </w:t>
      </w:r>
    </w:p>
    <w:p w:rsidR="008163C5" w:rsidRDefault="005073DE">
      <w:pPr>
        <w:spacing w:after="5" w:line="269" w:lineRule="auto"/>
        <w:ind w:left="2876" w:right="2869"/>
        <w:jc w:val="center"/>
      </w:pPr>
      <w:r>
        <w:rPr>
          <w:rFonts w:ascii="Times New Roman" w:eastAsia="Times New Roman" w:hAnsi="Times New Roman" w:cs="Times New Roman"/>
        </w:rPr>
        <w:t xml:space="preserve">И С К А Н Е </w:t>
      </w:r>
    </w:p>
    <w:p w:rsidR="008163C5" w:rsidRDefault="005073DE">
      <w:pPr>
        <w:spacing w:after="0" w:line="259" w:lineRule="auto"/>
        <w:ind w:left="482" w:firstLine="0"/>
        <w:jc w:val="left"/>
      </w:pPr>
      <w:r>
        <w:rPr>
          <w:rFonts w:ascii="Times New Roman" w:eastAsia="Times New Roman" w:hAnsi="Times New Roman" w:cs="Times New Roman"/>
        </w:rPr>
        <w:t xml:space="preserve"> </w:t>
      </w:r>
    </w:p>
    <w:p w:rsidR="008163C5" w:rsidRDefault="005073DE">
      <w:pPr>
        <w:spacing w:after="5" w:line="269" w:lineRule="auto"/>
        <w:ind w:left="35"/>
        <w:jc w:val="center"/>
      </w:pPr>
      <w:r>
        <w:rPr>
          <w:rFonts w:ascii="Times New Roman" w:eastAsia="Times New Roman" w:hAnsi="Times New Roman" w:cs="Times New Roman"/>
        </w:rPr>
        <w:t xml:space="preserve">за преценяване на необходимостта от извършване на оценка на въздействието върху околната среда (ОВОС) </w:t>
      </w:r>
    </w:p>
    <w:p w:rsidR="008163C5" w:rsidRDefault="005073DE">
      <w:pPr>
        <w:spacing w:after="69" w:line="259" w:lineRule="auto"/>
        <w:ind w:left="482" w:firstLine="0"/>
        <w:jc w:val="left"/>
      </w:pPr>
      <w:r>
        <w:rPr>
          <w:rFonts w:ascii="Times New Roman" w:eastAsia="Times New Roman" w:hAnsi="Times New Roman" w:cs="Times New Roman"/>
        </w:rPr>
        <w:t xml:space="preserve"> </w:t>
      </w:r>
    </w:p>
    <w:p w:rsidR="008163C5" w:rsidRDefault="005073DE" w:rsidP="00D47697">
      <w:pPr>
        <w:pStyle w:val="1"/>
        <w:spacing w:after="353"/>
        <w:ind w:left="-3"/>
      </w:pPr>
      <w:r>
        <w:rPr>
          <w:rFonts w:ascii="Times New Roman" w:eastAsia="Times New Roman" w:hAnsi="Times New Roman" w:cs="Times New Roman"/>
          <w:b w:val="0"/>
          <w:sz w:val="24"/>
        </w:rPr>
        <w:t xml:space="preserve">От </w:t>
      </w:r>
      <w:r w:rsidR="00D47697">
        <w:t xml:space="preserve">А. </w:t>
      </w:r>
      <w:r>
        <w:t>Ге</w:t>
      </w:r>
      <w:r w:rsidR="00D47697">
        <w:t xml:space="preserve">оргиев и Р. </w:t>
      </w:r>
      <w:r>
        <w:t>Георгиева</w:t>
      </w:r>
      <w:r>
        <w:rPr>
          <w:b w:val="0"/>
        </w:rPr>
        <w:t xml:space="preserve">  </w:t>
      </w:r>
    </w:p>
    <w:p w:rsidR="008163C5" w:rsidRDefault="005073DE">
      <w:pPr>
        <w:spacing w:after="0" w:line="259" w:lineRule="auto"/>
        <w:ind w:left="2" w:firstLine="0"/>
        <w:jc w:val="left"/>
      </w:pPr>
      <w:r>
        <w:rPr>
          <w:rFonts w:ascii="Times New Roman" w:eastAsia="Times New Roman" w:hAnsi="Times New Roman" w:cs="Times New Roman"/>
        </w:rPr>
        <w:t xml:space="preserve"> </w:t>
      </w:r>
    </w:p>
    <w:p w:rsidR="008163C5" w:rsidRDefault="008163C5">
      <w:pPr>
        <w:spacing w:after="23" w:line="259" w:lineRule="auto"/>
        <w:ind w:left="2" w:firstLine="0"/>
        <w:jc w:val="left"/>
      </w:pPr>
    </w:p>
    <w:p w:rsidR="008163C5" w:rsidRDefault="005073DE">
      <w:pPr>
        <w:spacing w:after="5" w:line="269" w:lineRule="auto"/>
        <w:ind w:left="482" w:firstLine="0"/>
      </w:pPr>
      <w:r>
        <w:rPr>
          <w:rFonts w:ascii="Times New Roman" w:eastAsia="Times New Roman" w:hAnsi="Times New Roman" w:cs="Times New Roman"/>
        </w:rPr>
        <w:t xml:space="preserve">Управител или изпълнителен директор на фирмата възложител:  </w:t>
      </w:r>
    </w:p>
    <w:p w:rsidR="008163C5" w:rsidRDefault="005073DE">
      <w:pPr>
        <w:spacing w:after="25" w:line="259" w:lineRule="auto"/>
        <w:ind w:left="482" w:firstLine="0"/>
        <w:jc w:val="left"/>
      </w:pPr>
      <w:r>
        <w:rPr>
          <w:rFonts w:ascii="Times New Roman" w:eastAsia="Times New Roman" w:hAnsi="Times New Roman" w:cs="Times New Roman"/>
        </w:rPr>
        <w:t xml:space="preserve"> </w:t>
      </w:r>
    </w:p>
    <w:p w:rsidR="008163C5" w:rsidRDefault="008163C5">
      <w:pPr>
        <w:spacing w:after="20" w:line="259" w:lineRule="auto"/>
        <w:ind w:left="482" w:firstLine="0"/>
        <w:jc w:val="left"/>
      </w:pPr>
    </w:p>
    <w:p w:rsidR="008163C5" w:rsidRDefault="005073DE">
      <w:pPr>
        <w:spacing w:after="5" w:line="269" w:lineRule="auto"/>
        <w:ind w:left="2876" w:right="2870"/>
        <w:jc w:val="center"/>
      </w:pPr>
      <w:r>
        <w:rPr>
          <w:rFonts w:ascii="Times New Roman" w:eastAsia="Times New Roman" w:hAnsi="Times New Roman" w:cs="Times New Roman"/>
        </w:rPr>
        <w:t xml:space="preserve">УВАЖАЕМИ Г-Н/Г-ЖО ДИРЕКТОР, </w:t>
      </w:r>
    </w:p>
    <w:p w:rsidR="008163C5" w:rsidRDefault="005073DE">
      <w:pPr>
        <w:spacing w:after="0" w:line="259" w:lineRule="auto"/>
        <w:ind w:left="482" w:firstLine="0"/>
        <w:jc w:val="left"/>
      </w:pPr>
      <w:r>
        <w:rPr>
          <w:rFonts w:ascii="Times New Roman" w:eastAsia="Times New Roman" w:hAnsi="Times New Roman" w:cs="Times New Roman"/>
        </w:rPr>
        <w:t xml:space="preserve"> </w:t>
      </w:r>
    </w:p>
    <w:p w:rsidR="008163C5" w:rsidRDefault="005073DE">
      <w:pPr>
        <w:spacing w:after="5" w:line="269" w:lineRule="auto"/>
        <w:ind w:left="-13" w:firstLine="470"/>
      </w:pPr>
      <w:r>
        <w:rPr>
          <w:rFonts w:ascii="Times New Roman" w:eastAsia="Times New Roman" w:hAnsi="Times New Roman" w:cs="Times New Roman"/>
        </w:rPr>
        <w:t xml:space="preserve">Моля да ми бъде издадено решение за преценяване на необходимостта от извършване на ОВОС за инвестиционно </w:t>
      </w:r>
      <w:proofErr w:type="gramStart"/>
      <w:r>
        <w:rPr>
          <w:rFonts w:ascii="Times New Roman" w:eastAsia="Times New Roman" w:hAnsi="Times New Roman" w:cs="Times New Roman"/>
        </w:rPr>
        <w:t xml:space="preserve">предложение  </w:t>
      </w:r>
      <w:r>
        <w:t>„</w:t>
      </w:r>
      <w:proofErr w:type="gramEnd"/>
      <w:r>
        <w:rPr>
          <w:b/>
        </w:rPr>
        <w:t>Жилищно застрояване”</w:t>
      </w:r>
      <w:r>
        <w:t xml:space="preserve"> в имот № </w:t>
      </w:r>
    </w:p>
    <w:p w:rsidR="008163C5" w:rsidRDefault="005073DE">
      <w:pPr>
        <w:spacing w:line="259" w:lineRule="auto"/>
      </w:pPr>
      <w:r>
        <w:t>56784.382.288</w:t>
      </w:r>
      <w:proofErr w:type="gramStart"/>
      <w:r>
        <w:t>,  местност</w:t>
      </w:r>
      <w:proofErr w:type="gramEnd"/>
      <w:r>
        <w:t xml:space="preserve"> „кв. Беломорски”  по КК на гр. Пловдив, област Пловдив. </w:t>
      </w:r>
    </w:p>
    <w:p w:rsidR="008163C5" w:rsidRDefault="005073DE">
      <w:pPr>
        <w:spacing w:after="0" w:line="259" w:lineRule="auto"/>
        <w:ind w:left="482" w:firstLine="0"/>
        <w:jc w:val="left"/>
      </w:pPr>
      <w:r>
        <w:rPr>
          <w:rFonts w:ascii="Times New Roman" w:eastAsia="Times New Roman" w:hAnsi="Times New Roman" w:cs="Times New Roman"/>
        </w:rPr>
        <w:t xml:space="preserve"> </w:t>
      </w:r>
    </w:p>
    <w:p w:rsidR="008163C5" w:rsidRDefault="005073DE">
      <w:pPr>
        <w:spacing w:after="5" w:line="269" w:lineRule="auto"/>
        <w:ind w:left="-13" w:firstLine="470"/>
      </w:pPr>
      <w:r>
        <w:rPr>
          <w:rFonts w:ascii="Times New Roman" w:eastAsia="Times New Roman" w:hAnsi="Times New Roman" w:cs="Times New Roman"/>
        </w:rPr>
        <w:t xml:space="preserve">(посочва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 </w:t>
      </w:r>
    </w:p>
    <w:p w:rsidR="008163C5" w:rsidRDefault="005073DE">
      <w:pPr>
        <w:spacing w:after="21" w:line="259" w:lineRule="auto"/>
        <w:ind w:left="482" w:firstLine="0"/>
        <w:jc w:val="left"/>
      </w:pPr>
      <w:r>
        <w:rPr>
          <w:rFonts w:ascii="Times New Roman" w:eastAsia="Times New Roman" w:hAnsi="Times New Roman" w:cs="Times New Roman"/>
        </w:rPr>
        <w:t xml:space="preserve"> </w:t>
      </w:r>
    </w:p>
    <w:p w:rsidR="008163C5" w:rsidRDefault="008163C5">
      <w:pPr>
        <w:spacing w:after="0" w:line="259" w:lineRule="auto"/>
        <w:ind w:left="482" w:firstLine="0"/>
        <w:jc w:val="left"/>
      </w:pPr>
    </w:p>
    <w:p w:rsidR="008163C5" w:rsidRDefault="008163C5">
      <w:pPr>
        <w:sectPr w:rsidR="008163C5">
          <w:headerReference w:type="even" r:id="rId7"/>
          <w:headerReference w:type="default" r:id="rId8"/>
          <w:footerReference w:type="even" r:id="rId9"/>
          <w:footerReference w:type="default" r:id="rId10"/>
          <w:headerReference w:type="first" r:id="rId11"/>
          <w:footerReference w:type="first" r:id="rId12"/>
          <w:pgSz w:w="12240" w:h="15840"/>
          <w:pgMar w:top="1419" w:right="1171" w:bottom="1496" w:left="1416" w:header="720" w:footer="720" w:gutter="0"/>
          <w:cols w:space="720"/>
        </w:sectPr>
      </w:pPr>
    </w:p>
    <w:p w:rsidR="008163C5" w:rsidRDefault="005073DE" w:rsidP="0060778F">
      <w:pPr>
        <w:spacing w:after="0" w:line="259" w:lineRule="auto"/>
        <w:ind w:left="-1440" w:right="10462" w:firstLine="0"/>
        <w:jc w:val="left"/>
      </w:pPr>
      <w:bookmarkStart w:id="0" w:name="_GoBack"/>
      <w:bookmarkEnd w:id="0"/>
      <w:r>
        <w:rPr>
          <w:b/>
          <w:i/>
          <w:sz w:val="28"/>
        </w:rPr>
        <w:lastRenderedPageBreak/>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34" w:line="259" w:lineRule="auto"/>
        <w:ind w:left="367" w:firstLine="0"/>
        <w:jc w:val="center"/>
      </w:pPr>
      <w:r>
        <w:rPr>
          <w:b/>
          <w:i/>
          <w:sz w:val="28"/>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36" w:line="259" w:lineRule="auto"/>
        <w:ind w:left="367" w:firstLine="0"/>
        <w:jc w:val="center"/>
      </w:pPr>
      <w:r>
        <w:rPr>
          <w:b/>
          <w:i/>
          <w:sz w:val="28"/>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34" w:line="259" w:lineRule="auto"/>
        <w:ind w:left="367" w:firstLine="0"/>
        <w:jc w:val="center"/>
      </w:pPr>
      <w:r>
        <w:rPr>
          <w:b/>
          <w:i/>
          <w:sz w:val="28"/>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34" w:line="259" w:lineRule="auto"/>
        <w:ind w:left="367" w:firstLine="0"/>
        <w:jc w:val="left"/>
      </w:pPr>
      <w:r>
        <w:rPr>
          <w:b/>
          <w:i/>
          <w:sz w:val="28"/>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34" w:line="259" w:lineRule="auto"/>
        <w:ind w:left="367" w:firstLine="0"/>
        <w:jc w:val="center"/>
      </w:pPr>
      <w:r>
        <w:rPr>
          <w:b/>
          <w:i/>
          <w:sz w:val="28"/>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34" w:line="259" w:lineRule="auto"/>
        <w:ind w:left="367" w:firstLine="0"/>
        <w:jc w:val="left"/>
      </w:pPr>
      <w:r>
        <w:rPr>
          <w:b/>
          <w:i/>
          <w:sz w:val="28"/>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252" w:line="259" w:lineRule="auto"/>
        <w:ind w:left="367" w:firstLine="0"/>
        <w:jc w:val="center"/>
      </w:pPr>
      <w:r>
        <w:rPr>
          <w:b/>
          <w:i/>
          <w:sz w:val="28"/>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0" w:line="395" w:lineRule="auto"/>
        <w:ind w:left="367" w:firstLine="0"/>
        <w:jc w:val="center"/>
      </w:pPr>
      <w:r>
        <w:rPr>
          <w:b/>
          <w:i/>
          <w:sz w:val="40"/>
        </w:rPr>
        <w:t xml:space="preserve">Информация за преценяване на необходимостта от извършване на ОВОС </w:t>
      </w:r>
    </w:p>
    <w:p w:rsidR="008163C5" w:rsidRDefault="005073DE">
      <w:pPr>
        <w:pBdr>
          <w:top w:val="single" w:sz="15" w:space="0" w:color="000000"/>
          <w:left w:val="single" w:sz="15" w:space="0" w:color="000000"/>
          <w:bottom w:val="single" w:sz="15" w:space="0" w:color="000000"/>
          <w:right w:val="single" w:sz="15" w:space="0" w:color="000000"/>
        </w:pBdr>
        <w:spacing w:after="212" w:line="259" w:lineRule="auto"/>
        <w:ind w:left="377"/>
        <w:jc w:val="left"/>
      </w:pPr>
      <w:r>
        <w:rPr>
          <w:i/>
          <w:sz w:val="32"/>
        </w:rPr>
        <w:t xml:space="preserve">за инвестиционно предложение: „Жилищно застрояване”, </w:t>
      </w:r>
    </w:p>
    <w:p w:rsidR="008163C5" w:rsidRDefault="005073DE">
      <w:pPr>
        <w:pBdr>
          <w:top w:val="single" w:sz="15" w:space="0" w:color="000000"/>
          <w:left w:val="single" w:sz="15" w:space="0" w:color="000000"/>
          <w:bottom w:val="single" w:sz="15" w:space="0" w:color="000000"/>
          <w:right w:val="single" w:sz="15" w:space="0" w:color="000000"/>
        </w:pBdr>
        <w:spacing w:after="156" w:line="259" w:lineRule="auto"/>
        <w:ind w:left="377"/>
        <w:jc w:val="left"/>
      </w:pPr>
      <w:r>
        <w:rPr>
          <w:i/>
          <w:sz w:val="32"/>
        </w:rPr>
        <w:t>землище гр.</w:t>
      </w:r>
      <w:proofErr w:type="gramStart"/>
      <w:r>
        <w:rPr>
          <w:i/>
          <w:sz w:val="32"/>
        </w:rPr>
        <w:t>Пловдив,кв.</w:t>
      </w:r>
      <w:proofErr w:type="gramEnd"/>
      <w:r>
        <w:rPr>
          <w:i/>
          <w:sz w:val="32"/>
        </w:rPr>
        <w:t xml:space="preserve"> „Беломорски”, област Пловдив </w:t>
      </w:r>
    </w:p>
    <w:p w:rsidR="008163C5" w:rsidRDefault="005073DE">
      <w:pPr>
        <w:pBdr>
          <w:top w:val="single" w:sz="15" w:space="0" w:color="000000"/>
          <w:left w:val="single" w:sz="15" w:space="0" w:color="000000"/>
          <w:bottom w:val="single" w:sz="15" w:space="0" w:color="000000"/>
          <w:right w:val="single" w:sz="15" w:space="0" w:color="000000"/>
        </w:pBdr>
        <w:spacing w:after="114" w:line="259" w:lineRule="auto"/>
        <w:ind w:left="367" w:firstLine="0"/>
        <w:jc w:val="center"/>
      </w:pPr>
      <w:r>
        <w:rPr>
          <w:b/>
          <w:i/>
          <w:sz w:val="40"/>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56" w:line="259" w:lineRule="auto"/>
        <w:ind w:left="367" w:firstLine="0"/>
        <w:jc w:val="center"/>
      </w:pPr>
      <w:r>
        <w:rPr>
          <w:i/>
          <w:sz w:val="32"/>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56" w:line="259" w:lineRule="auto"/>
        <w:ind w:left="367" w:firstLine="0"/>
        <w:jc w:val="left"/>
      </w:pPr>
      <w:r>
        <w:rPr>
          <w:i/>
          <w:sz w:val="32"/>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56" w:line="259" w:lineRule="auto"/>
        <w:ind w:left="367" w:firstLine="0"/>
        <w:jc w:val="left"/>
      </w:pPr>
      <w:r>
        <w:rPr>
          <w:i/>
          <w:sz w:val="32"/>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56" w:line="259" w:lineRule="auto"/>
        <w:ind w:left="367" w:firstLine="0"/>
        <w:jc w:val="left"/>
      </w:pPr>
      <w:r>
        <w:rPr>
          <w:i/>
          <w:sz w:val="32"/>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56" w:line="259" w:lineRule="auto"/>
        <w:ind w:left="367" w:firstLine="0"/>
        <w:jc w:val="center"/>
      </w:pPr>
      <w:r>
        <w:rPr>
          <w:i/>
          <w:sz w:val="32"/>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56" w:line="259" w:lineRule="auto"/>
        <w:ind w:left="367" w:firstLine="0"/>
        <w:jc w:val="center"/>
      </w:pPr>
      <w:r>
        <w:rPr>
          <w:i/>
          <w:sz w:val="32"/>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58" w:line="259" w:lineRule="auto"/>
        <w:ind w:left="367" w:firstLine="0"/>
        <w:jc w:val="center"/>
      </w:pPr>
      <w:r>
        <w:rPr>
          <w:i/>
          <w:sz w:val="32"/>
        </w:rPr>
        <w:t xml:space="preserve"> </w:t>
      </w:r>
    </w:p>
    <w:p w:rsidR="008163C5" w:rsidRDefault="005073DE">
      <w:pPr>
        <w:pBdr>
          <w:top w:val="single" w:sz="15" w:space="0" w:color="000000"/>
          <w:left w:val="single" w:sz="15" w:space="0" w:color="000000"/>
          <w:bottom w:val="single" w:sz="15" w:space="0" w:color="000000"/>
          <w:right w:val="single" w:sz="15" w:space="0" w:color="000000"/>
        </w:pBdr>
        <w:spacing w:after="189" w:line="259" w:lineRule="auto"/>
        <w:ind w:left="367" w:firstLine="0"/>
        <w:jc w:val="center"/>
      </w:pPr>
      <w:r>
        <w:rPr>
          <w:i/>
          <w:sz w:val="32"/>
        </w:rPr>
        <w:t xml:space="preserve"> </w:t>
      </w:r>
    </w:p>
    <w:p w:rsidR="008163C5" w:rsidRDefault="005073DE" w:rsidP="00D47697">
      <w:pPr>
        <w:spacing w:after="0" w:line="259" w:lineRule="auto"/>
        <w:ind w:left="293" w:firstLine="0"/>
        <w:jc w:val="left"/>
      </w:pPr>
      <w:r>
        <w:t xml:space="preserve"> </w:t>
      </w:r>
    </w:p>
    <w:p w:rsidR="008163C5" w:rsidRDefault="005073DE">
      <w:pPr>
        <w:spacing w:after="154" w:line="259" w:lineRule="auto"/>
        <w:ind w:left="483"/>
      </w:pPr>
      <w:r>
        <w:rPr>
          <w:b/>
          <w:i/>
        </w:rPr>
        <w:t xml:space="preserve">II.Резюме на инвестиционното предложение: </w:t>
      </w:r>
    </w:p>
    <w:p w:rsidR="008163C5" w:rsidRDefault="00D47697">
      <w:pPr>
        <w:ind w:left="288"/>
      </w:pPr>
      <w:r>
        <w:t xml:space="preserve">       А.Георгиев и Р.</w:t>
      </w:r>
      <w:r w:rsidR="005073DE">
        <w:t>Георгиева са собственици на ПИ №56784.382.288 в местност „кв. Беломор</w:t>
      </w:r>
      <w:r>
        <w:t xml:space="preserve">ски” по КК на гр. Пловдив. </w:t>
      </w:r>
      <w:r w:rsidR="005073DE">
        <w:t xml:space="preserve">В качеството </w:t>
      </w:r>
      <w:proofErr w:type="gramStart"/>
      <w:r w:rsidR="005073DE">
        <w:t>на  собственици</w:t>
      </w:r>
      <w:proofErr w:type="gramEnd"/>
      <w:r w:rsidR="005073DE">
        <w:t xml:space="preserve"> на цитираният имот съгласно §1, т.20  от допълнителните разпоредби на ЗООС(ДВ бр. 91/2002г. и посл. изм. и доп.) те имат права да инициират инвестиционно предложение и да кандидатстват за неговото одобряване. Със заповед № 180А1896/17.08.2018г. на Кмет на община Пловдив се допуска изработване на ПУП-ПРЗ за промяна предназначението на ПИ №56784.382.288 за </w:t>
      </w:r>
      <w:r w:rsidR="005073DE">
        <w:rPr>
          <w:b/>
        </w:rPr>
        <w:t xml:space="preserve">„Жилищно </w:t>
      </w:r>
      <w:proofErr w:type="gramStart"/>
      <w:r w:rsidR="005073DE">
        <w:rPr>
          <w:b/>
        </w:rPr>
        <w:t>застрояване ”</w:t>
      </w:r>
      <w:proofErr w:type="gramEnd"/>
      <w:r w:rsidR="005073DE">
        <w:rPr>
          <w:b/>
        </w:rPr>
        <w:t xml:space="preserve">. </w:t>
      </w:r>
      <w:r w:rsidR="005073DE">
        <w:t>За имота</w:t>
      </w:r>
      <w:r w:rsidR="005073DE">
        <w:rPr>
          <w:b/>
        </w:rPr>
        <w:t xml:space="preserve"> </w:t>
      </w:r>
      <w:r w:rsidR="005073DE">
        <w:t>има издаден ОВОС-2051(1) / 01.10.2018г. за обособяване на четири броя УПИ. В настоящият момент собствениците желаят към четирите УПИ да се добави</w:t>
      </w:r>
      <w:r w:rsidR="005073DE">
        <w:rPr>
          <w:rFonts w:ascii="Times New Roman" w:eastAsia="Times New Roman" w:hAnsi="Times New Roman" w:cs="Times New Roman"/>
        </w:rPr>
        <w:t xml:space="preserve"> </w:t>
      </w:r>
      <w:r w:rsidR="005073DE">
        <w:t>още един</w:t>
      </w:r>
      <w:r w:rsidR="005073DE">
        <w:rPr>
          <w:rFonts w:ascii="Times New Roman" w:eastAsia="Times New Roman" w:hAnsi="Times New Roman" w:cs="Times New Roman"/>
        </w:rPr>
        <w:t xml:space="preserve">. </w:t>
      </w:r>
    </w:p>
    <w:p w:rsidR="008163C5" w:rsidRDefault="005073DE">
      <w:pPr>
        <w:spacing w:after="159" w:line="259" w:lineRule="auto"/>
        <w:ind w:left="293" w:firstLine="0"/>
        <w:jc w:val="left"/>
      </w:pPr>
      <w:r>
        <w:t xml:space="preserve"> </w:t>
      </w:r>
    </w:p>
    <w:p w:rsidR="008163C5" w:rsidRDefault="005073DE">
      <w:pPr>
        <w:ind w:left="278" w:firstLine="360"/>
      </w:pPr>
      <w:r>
        <w:t xml:space="preserve"> Процедурата в РИОСВ- Пловдив по глава шеста от ЗООС, в конкретния случай за преценка необходимостта от ОВОС съгласно чл. 93, ал.1, т.1 и т.2 от ЗООС, е задължителна част от окомплектовката на преписката за утвърждаване на площадка от ОД „Земеделие”-Пловдив.  </w:t>
      </w:r>
    </w:p>
    <w:p w:rsidR="008163C5" w:rsidRDefault="005073DE">
      <w:pPr>
        <w:ind w:left="278" w:firstLine="360"/>
      </w:pPr>
      <w:r>
        <w:t>Предоставената разработка съдържа пълна информация съгласно Приложение № 2 на Наредба за условията и реда за извършване на оценка на въздействието върху околната среда (ДВ бр. 25/18.03.2003 г. и посл. изм. и доп.)</w:t>
      </w:r>
      <w:r>
        <w:rPr>
          <w:sz w:val="26"/>
        </w:rPr>
        <w:t xml:space="preserve">.  </w:t>
      </w:r>
    </w:p>
    <w:p w:rsidR="008163C5" w:rsidRDefault="005073DE">
      <w:pPr>
        <w:spacing w:after="3" w:line="259" w:lineRule="auto"/>
        <w:ind w:left="663" w:right="5"/>
      </w:pPr>
      <w:r>
        <w:rPr>
          <w:b/>
          <w:i/>
          <w:sz w:val="26"/>
        </w:rPr>
        <w:t xml:space="preserve">1. Характеристики на инвестиционното предложение: </w:t>
      </w:r>
    </w:p>
    <w:p w:rsidR="008163C5" w:rsidRDefault="005073DE">
      <w:pPr>
        <w:spacing w:after="3" w:line="380" w:lineRule="auto"/>
        <w:ind w:left="278" w:right="5" w:firstLine="360"/>
      </w:pPr>
      <w:r>
        <w:rPr>
          <w:b/>
          <w:i/>
          <w:sz w:val="26"/>
        </w:rPr>
        <w:t xml:space="preserve">а) размер, засегната площ, параметри, мащабност, обем, производителност, обхват, оформление на инвестиционното предложение в неговата цялост </w:t>
      </w:r>
    </w:p>
    <w:p w:rsidR="008163C5" w:rsidRDefault="005073DE">
      <w:pPr>
        <w:ind w:left="288"/>
      </w:pPr>
      <w:r>
        <w:t xml:space="preserve">       От ПИ №56784.382.288 ще се обособят пет </w:t>
      </w:r>
      <w:proofErr w:type="gramStart"/>
      <w:r>
        <w:t>броя  УПИ</w:t>
      </w:r>
      <w:proofErr w:type="gramEnd"/>
      <w:r>
        <w:t xml:space="preserve"> с  отреждане за жилищно застрояване. Във всеки един от новобразуваните УПИ ще се изгради по една жилищна сграда с РЗП около 200 кв.м.   </w:t>
      </w:r>
    </w:p>
    <w:p w:rsidR="008163C5" w:rsidRDefault="005073DE">
      <w:pPr>
        <w:spacing w:after="29"/>
        <w:ind w:left="288"/>
      </w:pPr>
      <w:r>
        <w:t>Не е необходимо изграждане на нова техническа инфраструктура, не са предвидени производствени дейности.</w:t>
      </w:r>
      <w:r>
        <w:rPr>
          <w:i/>
        </w:rPr>
        <w:t xml:space="preserve"> </w:t>
      </w:r>
      <w:r>
        <w:t xml:space="preserve">При изграждането на обекта ще бъдат спазени нормативите, посочени в глава пета на Наредба № 7 от 22.12.2003г. за правила и нормативи за устройство на отделните видове територии и устройствени зони. </w:t>
      </w:r>
    </w:p>
    <w:p w:rsidR="008163C5" w:rsidRDefault="005073DE">
      <w:pPr>
        <w:spacing w:after="172" w:line="259" w:lineRule="auto"/>
        <w:ind w:left="0" w:right="20" w:firstLine="0"/>
        <w:jc w:val="right"/>
      </w:pPr>
      <w:r>
        <w:rPr>
          <w:b/>
          <w:i/>
          <w:sz w:val="26"/>
        </w:rPr>
        <w:t xml:space="preserve">б) взаимовръзка и кумулиране с други съществуващи и/или </w:t>
      </w:r>
    </w:p>
    <w:p w:rsidR="008163C5" w:rsidRDefault="005073DE">
      <w:pPr>
        <w:spacing w:after="150" w:line="259" w:lineRule="auto"/>
        <w:ind w:left="288" w:right="5"/>
      </w:pPr>
      <w:r>
        <w:rPr>
          <w:b/>
          <w:i/>
          <w:sz w:val="26"/>
        </w:rPr>
        <w:t xml:space="preserve">одобрени инвестиционни предложения </w:t>
      </w:r>
    </w:p>
    <w:p w:rsidR="008163C5" w:rsidRDefault="005073DE">
      <w:pPr>
        <w:ind w:left="288"/>
      </w:pPr>
      <w:r>
        <w:t xml:space="preserve">         Прегледа на извадка от кадастралния регистър на недвижимите имоти в гр. Пловдив, кв. „Беломорски”, ЕКАТТЕ 56784, установява, че съседите на разглежданият </w:t>
      </w:r>
      <w:proofErr w:type="gramStart"/>
      <w:r>
        <w:t>имот  са</w:t>
      </w:r>
      <w:proofErr w:type="gramEnd"/>
      <w:r>
        <w:t xml:space="preserve"> земеделски земи частна собственост, голяма част от които вече с променено презназначение за „жилищно застрояване”. Имотът попада в зона за нискоетажно жилищно застрояване по ОУП на гр. Пловдив. Всички бъдещи намерения, свързани с промяна предназначението на земите, трябва да бъдат съобразени и съвместими с изграждането на жилищни сгради в имот № 56784.382.288, както и да бъде спазена нужната ХЗЗ. На този етап се предполага, че антропогенното въздействие от реализацията на инвестиционното предложение върху компонентите на околната среда в района ще бъде незначително и без кумулативен ефект.  </w:t>
      </w:r>
    </w:p>
    <w:p w:rsidR="008163C5" w:rsidRDefault="005073DE">
      <w:pPr>
        <w:spacing w:after="13" w:line="386" w:lineRule="auto"/>
        <w:ind w:left="278" w:firstLine="360"/>
      </w:pPr>
      <w:r>
        <w:rPr>
          <w:b/>
          <w:i/>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8163C5" w:rsidRDefault="005073DE">
      <w:pPr>
        <w:spacing w:after="0" w:line="404" w:lineRule="auto"/>
        <w:ind w:left="288" w:right="-13"/>
        <w:jc w:val="left"/>
      </w:pPr>
      <w:r>
        <w:t xml:space="preserve">            За извършване на предвидените строителни дейности ще бъдат необходими </w:t>
      </w:r>
      <w:r>
        <w:tab/>
        <w:t xml:space="preserve">инертни </w:t>
      </w:r>
      <w:r>
        <w:tab/>
        <w:t xml:space="preserve">материали, </w:t>
      </w:r>
      <w:r>
        <w:tab/>
        <w:t xml:space="preserve">вода, </w:t>
      </w:r>
      <w:r>
        <w:tab/>
        <w:t xml:space="preserve">електроенергия </w:t>
      </w:r>
      <w:r>
        <w:tab/>
        <w:t xml:space="preserve">и </w:t>
      </w:r>
      <w:r>
        <w:tab/>
        <w:t xml:space="preserve">горива </w:t>
      </w:r>
      <w:r>
        <w:tab/>
        <w:t xml:space="preserve">за използваната техника. </w:t>
      </w:r>
    </w:p>
    <w:p w:rsidR="008163C5" w:rsidRDefault="005073DE">
      <w:pPr>
        <w:ind w:left="288"/>
      </w:pPr>
      <w:r>
        <w:t xml:space="preserve">   </w:t>
      </w:r>
      <w:r>
        <w:rPr>
          <w:i/>
        </w:rPr>
        <w:t xml:space="preserve">  </w:t>
      </w:r>
      <w:r>
        <w:t xml:space="preserve">През имот №56784.382.288 в местност „кв. Беломорски” на гр. Пловдив не преминават електропроводи средно и високо напрежение и </w:t>
      </w:r>
      <w:r>
        <w:rPr>
          <w:b/>
        </w:rPr>
        <w:t>не се налага</w:t>
      </w:r>
      <w:r>
        <w:t xml:space="preserve"> ограничителен режим съгласно </w:t>
      </w:r>
      <w:r>
        <w:rPr>
          <w:i/>
        </w:rPr>
        <w:t xml:space="preserve">Наредба № 16 от 09.06.2004г за сервитута на енергийните обекти. </w:t>
      </w:r>
      <w:r>
        <w:t>На база очаквана потребена мощност, електрозахранаването ще се осъществи от съществуващата електропреносна мрежа.</w:t>
      </w:r>
      <w:r>
        <w:rPr>
          <w:i/>
        </w:rPr>
        <w:t xml:space="preserve"> </w:t>
      </w:r>
    </w:p>
    <w:p w:rsidR="008163C5" w:rsidRDefault="005073DE">
      <w:pPr>
        <w:ind w:left="288"/>
      </w:pPr>
      <w:r>
        <w:t xml:space="preserve">Цитираният имот не попада и не граничи с пояси </w:t>
      </w:r>
      <w:proofErr w:type="gramStart"/>
      <w:r>
        <w:t>на  СОЗ</w:t>
      </w:r>
      <w:proofErr w:type="gramEnd"/>
      <w:r>
        <w:t xml:space="preserve">, ползването му няма да бъде ограничено  относно изискванията на </w:t>
      </w:r>
      <w:r>
        <w:rPr>
          <w:i/>
        </w:rPr>
        <w:t>Наредба №3 за СОЗ около водоизточници за питейно- битово водоснабдяване.</w:t>
      </w:r>
      <w:r>
        <w:t xml:space="preserve"> По време </w:t>
      </w:r>
      <w:proofErr w:type="gramStart"/>
      <w:r>
        <w:t>на  експлоатацията</w:t>
      </w:r>
      <w:proofErr w:type="gramEnd"/>
      <w:r>
        <w:t xml:space="preserve"> на обекта  ще е необходима вода за:  </w:t>
      </w:r>
    </w:p>
    <w:p w:rsidR="008163C5" w:rsidRDefault="005073DE">
      <w:pPr>
        <w:ind w:left="288"/>
      </w:pPr>
      <w:r>
        <w:rPr>
          <w:b/>
        </w:rPr>
        <w:t>- питейно-битови нужди –</w:t>
      </w:r>
      <w:r>
        <w:rPr>
          <w:rFonts w:ascii="Times New Roman" w:eastAsia="Times New Roman" w:hAnsi="Times New Roman" w:cs="Times New Roman"/>
        </w:rPr>
        <w:t xml:space="preserve">      </w:t>
      </w:r>
      <w:r>
        <w:t xml:space="preserve">ориентировъчно необходимото средно дневно количество за </w:t>
      </w:r>
      <w:proofErr w:type="gramStart"/>
      <w:r>
        <w:t>всички  жилищни</w:t>
      </w:r>
      <w:proofErr w:type="gramEnd"/>
      <w:r>
        <w:t xml:space="preserve"> сгради ще бъде Qср.ден= 1,6 м³/ден  </w:t>
      </w:r>
      <w:r>
        <w:rPr>
          <w:rFonts w:ascii="Times New Roman" w:eastAsia="Times New Roman" w:hAnsi="Times New Roman" w:cs="Times New Roman"/>
        </w:rPr>
        <w:t xml:space="preserve"> </w:t>
      </w:r>
    </w:p>
    <w:p w:rsidR="008163C5" w:rsidRDefault="005073DE">
      <w:pPr>
        <w:pStyle w:val="2"/>
        <w:tabs>
          <w:tab w:val="center" w:pos="3276"/>
          <w:tab w:val="center" w:pos="6774"/>
        </w:tabs>
        <w:ind w:left="0" w:firstLine="0"/>
      </w:pPr>
      <w:r>
        <w:rPr>
          <w:rFonts w:ascii="Calibri" w:eastAsia="Calibri" w:hAnsi="Calibri" w:cs="Calibri"/>
          <w:b w:val="0"/>
          <w:sz w:val="22"/>
        </w:rPr>
        <w:tab/>
      </w:r>
      <w:r>
        <w:t>- противопожарни нужди-</w:t>
      </w:r>
      <w:r>
        <w:rPr>
          <w:rFonts w:ascii="Times New Roman" w:eastAsia="Times New Roman" w:hAnsi="Times New Roman" w:cs="Times New Roman"/>
          <w:b w:val="0"/>
        </w:rPr>
        <w:t xml:space="preserve">         </w:t>
      </w:r>
      <w:r>
        <w:t xml:space="preserve">Qмакс.сек = 1,20 + 5 </w:t>
      </w:r>
      <w:r>
        <w:rPr>
          <w:b w:val="0"/>
        </w:rPr>
        <w:t xml:space="preserve"> </w:t>
      </w:r>
      <w:r>
        <w:rPr>
          <w:b w:val="0"/>
        </w:rPr>
        <w:tab/>
        <w:t xml:space="preserve"> </w:t>
      </w:r>
    </w:p>
    <w:p w:rsidR="008163C5" w:rsidRDefault="005073DE">
      <w:pPr>
        <w:numPr>
          <w:ilvl w:val="0"/>
          <w:numId w:val="3"/>
        </w:numPr>
        <w:spacing w:after="153" w:line="259" w:lineRule="auto"/>
        <w:ind w:left="492" w:hanging="214"/>
      </w:pPr>
      <w:r>
        <w:t>за вътрешно пожарогасене – 2 x 2,50 =5,00л/сек.;</w:t>
      </w:r>
      <w:r>
        <w:rPr>
          <w:rFonts w:ascii="Times New Roman" w:eastAsia="Times New Roman" w:hAnsi="Times New Roman" w:cs="Times New Roman"/>
        </w:rPr>
        <w:t xml:space="preserve"> </w:t>
      </w:r>
    </w:p>
    <w:p w:rsidR="008163C5" w:rsidRDefault="005073DE">
      <w:pPr>
        <w:numPr>
          <w:ilvl w:val="0"/>
          <w:numId w:val="3"/>
        </w:numPr>
        <w:ind w:left="492" w:hanging="214"/>
      </w:pPr>
      <w:r>
        <w:t xml:space="preserve">за външно пожарогасене – 10 л/сек –ще се осигури от градски хидранти </w:t>
      </w:r>
      <w:r>
        <w:rPr>
          <w:b/>
        </w:rPr>
        <w:t>= 6,20 л/сек.</w:t>
      </w:r>
      <w:r>
        <w:t xml:space="preserve"> </w:t>
      </w:r>
    </w:p>
    <w:p w:rsidR="008163C5" w:rsidRDefault="005073DE">
      <w:pPr>
        <w:ind w:left="288"/>
      </w:pPr>
      <w:r>
        <w:t xml:space="preserve">      Съгласно издадено становище на „В </w:t>
      </w:r>
      <w:proofErr w:type="gramStart"/>
      <w:r>
        <w:t>иК”ЕООД</w:t>
      </w:r>
      <w:proofErr w:type="gramEnd"/>
      <w:r>
        <w:t xml:space="preserve"> има техническа възможност да се осигури питейна вода за имота от съществуващ в близост до него водопровод.  </w:t>
      </w:r>
    </w:p>
    <w:p w:rsidR="008163C5" w:rsidRDefault="005073DE">
      <w:pPr>
        <w:ind w:left="288"/>
      </w:pPr>
      <w:r>
        <w:t xml:space="preserve">Не се очаква реализацията на обекта да се отрази неблагоприятно върху биоразнообразието в района, като се има предвид числеността и плътността на съществуваите в момента популации. </w:t>
      </w:r>
    </w:p>
    <w:p w:rsidR="008163C5" w:rsidRDefault="005073DE">
      <w:pPr>
        <w:spacing w:after="13" w:line="386" w:lineRule="auto"/>
        <w:ind w:left="288"/>
      </w:pPr>
      <w:r>
        <w:rPr>
          <w:b/>
          <w:i/>
        </w:rPr>
        <w:t xml:space="preserve">г) генериране на отпадъци- видове, количества и начин на третиране, и отпадъчни води </w:t>
      </w:r>
    </w:p>
    <w:p w:rsidR="008163C5" w:rsidRDefault="005073DE">
      <w:pPr>
        <w:ind w:left="288"/>
      </w:pPr>
      <w:r>
        <w:t xml:space="preserve">(При описанието е цитирано точното им наименование и код съгласно Приложение № 1 на Наредба № 2/23.07.2014г. за класификация на </w:t>
      </w:r>
    </w:p>
    <w:p w:rsidR="008163C5" w:rsidRDefault="005073DE">
      <w:pPr>
        <w:spacing w:after="158" w:line="259" w:lineRule="auto"/>
        <w:ind w:left="288"/>
      </w:pPr>
      <w:r>
        <w:t>отпадъците.)</w:t>
      </w:r>
      <w:r>
        <w:rPr>
          <w:b/>
          <w:i/>
        </w:rPr>
        <w:t xml:space="preserve"> </w:t>
      </w:r>
    </w:p>
    <w:p w:rsidR="008163C5" w:rsidRDefault="005073DE">
      <w:pPr>
        <w:ind w:left="288"/>
      </w:pPr>
      <w:r>
        <w:t xml:space="preserve">     В резултат на </w:t>
      </w:r>
      <w:r>
        <w:rPr>
          <w:b/>
          <w:i/>
        </w:rPr>
        <w:t>строителната дейност</w:t>
      </w:r>
      <w:r>
        <w:t xml:space="preserve"> ще се формират следните отпадъци:   </w:t>
      </w:r>
    </w:p>
    <w:p w:rsidR="008163C5" w:rsidRDefault="005073DE">
      <w:pPr>
        <w:numPr>
          <w:ilvl w:val="0"/>
          <w:numId w:val="4"/>
        </w:numPr>
        <w:ind w:hanging="360"/>
      </w:pPr>
      <w:r>
        <w:rPr>
          <w:i/>
        </w:rPr>
        <w:t>смесени строителни отпадъци</w:t>
      </w:r>
      <w:r>
        <w:t xml:space="preserve"> (код 170904), които след предварително сключен договор ще се извозват до депо за строителни отпадъци. </w:t>
      </w:r>
    </w:p>
    <w:p w:rsidR="008163C5" w:rsidRDefault="005073DE">
      <w:pPr>
        <w:numPr>
          <w:ilvl w:val="0"/>
          <w:numId w:val="4"/>
        </w:numPr>
        <w:ind w:hanging="360"/>
      </w:pPr>
      <w:r>
        <w:rPr>
          <w:i/>
        </w:rPr>
        <w:t>изкопни земни маси</w:t>
      </w:r>
      <w:r>
        <w:t xml:space="preserve"> (код 17 05 06)- ще бъдат използвани за оформяне на вертикална планировка. </w:t>
      </w:r>
    </w:p>
    <w:p w:rsidR="008163C5" w:rsidRDefault="005073DE">
      <w:pPr>
        <w:ind w:left="288"/>
      </w:pPr>
      <w:r>
        <w:t xml:space="preserve">    При </w:t>
      </w:r>
      <w:r>
        <w:rPr>
          <w:b/>
          <w:i/>
        </w:rPr>
        <w:t>ежедневното използване</w:t>
      </w:r>
      <w:r>
        <w:t xml:space="preserve"> на сградите ще се </w:t>
      </w:r>
      <w:proofErr w:type="gramStart"/>
      <w:r>
        <w:t xml:space="preserve">генерират  </w:t>
      </w:r>
      <w:r>
        <w:rPr>
          <w:b/>
          <w:i/>
        </w:rPr>
        <w:t>смесени</w:t>
      </w:r>
      <w:proofErr w:type="gramEnd"/>
      <w:r>
        <w:rPr>
          <w:b/>
          <w:i/>
        </w:rPr>
        <w:t xml:space="preserve"> битови отпадъци</w:t>
      </w:r>
      <w:r>
        <w:t xml:space="preserve"> (код 20 03 01) и отпадъци от </w:t>
      </w:r>
      <w:r>
        <w:rPr>
          <w:b/>
          <w:i/>
        </w:rPr>
        <w:t>опаковки</w:t>
      </w:r>
      <w:r>
        <w:t xml:space="preserve"> (код1501).Те ще се събират в контейнери и ще се извозват  от обслужваща района сметосъбираща фирма до регионално депо за ТБО. На територията на община Пловдив има добре организирана система за разделно събиране на отпадъци.     Ако се използва луминесцентно осветление, неизбежно ще се формира </w:t>
      </w:r>
      <w:proofErr w:type="gramStart"/>
      <w:r>
        <w:t xml:space="preserve">отпадък  </w:t>
      </w:r>
      <w:r>
        <w:rPr>
          <w:i/>
        </w:rPr>
        <w:t>флуоресцентни</w:t>
      </w:r>
      <w:proofErr w:type="gramEnd"/>
      <w:r>
        <w:rPr>
          <w:i/>
        </w:rPr>
        <w:t xml:space="preserve"> тръби и други отпадъци, съдържащи живак </w:t>
      </w:r>
      <w:r>
        <w:t>( код</w:t>
      </w:r>
      <w:r>
        <w:rPr>
          <w:i/>
        </w:rPr>
        <w:t xml:space="preserve"> </w:t>
      </w:r>
      <w:r>
        <w:t xml:space="preserve">20 01 21*). Трябва да се има предвид, че този отпадък притежава опасни свойства. Необходимо е негодните тела да се съхраняват в транспортните им опаковки и да се предават на фирми, които ги събират, имат площадки със създадени условия за тяхното съхранение и извършват съответното третиране на този отпадък. </w:t>
      </w:r>
    </w:p>
    <w:p w:rsidR="008163C5" w:rsidRDefault="005073DE">
      <w:pPr>
        <w:spacing w:after="166" w:line="259" w:lineRule="auto"/>
        <w:ind w:left="288"/>
      </w:pPr>
      <w:r>
        <w:t xml:space="preserve">       </w:t>
      </w:r>
      <w:r>
        <w:rPr>
          <w:i/>
        </w:rPr>
        <w:t>Третиране на отпадъчните води</w:t>
      </w:r>
      <w:r>
        <w:t xml:space="preserve">: </w:t>
      </w:r>
    </w:p>
    <w:p w:rsidR="008163C5" w:rsidRDefault="005073DE">
      <w:pPr>
        <w:spacing w:after="47"/>
        <w:ind w:left="288"/>
      </w:pPr>
      <w:r>
        <w:t xml:space="preserve">            Прогнозно количество на </w:t>
      </w:r>
      <w:r>
        <w:rPr>
          <w:b/>
        </w:rPr>
        <w:t>отпадъчни битови води</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b/>
        </w:rPr>
        <w:t xml:space="preserve">Q </w:t>
      </w:r>
      <w:r>
        <w:rPr>
          <w:vertAlign w:val="subscript"/>
        </w:rPr>
        <w:t xml:space="preserve">бит.макс.ден. </w:t>
      </w:r>
      <w:r>
        <w:t>= 2,0м</w:t>
      </w:r>
      <w:r>
        <w:rPr>
          <w:vertAlign w:val="superscript"/>
        </w:rPr>
        <w:t>3</w:t>
      </w:r>
      <w:r>
        <w:t>/ден за всички сгради;</w:t>
      </w:r>
      <w:r>
        <w:rPr>
          <w:b/>
        </w:rPr>
        <w:t xml:space="preserve"> дъждовни води </w:t>
      </w:r>
      <w:r>
        <w:t xml:space="preserve">- </w:t>
      </w:r>
      <w:r>
        <w:rPr>
          <w:b/>
        </w:rPr>
        <w:t>Q</w:t>
      </w:r>
      <w:proofErr w:type="gramStart"/>
      <w:r>
        <w:rPr>
          <w:vertAlign w:val="subscript"/>
        </w:rPr>
        <w:t>дъжд</w:t>
      </w:r>
      <w:r>
        <w:t xml:space="preserve">  =</w:t>
      </w:r>
      <w:proofErr w:type="gramEnd"/>
      <w:r>
        <w:t>35,00 л/сек</w:t>
      </w:r>
      <w:r>
        <w:rPr>
          <w:b/>
        </w:rPr>
        <w:t xml:space="preserve">. </w:t>
      </w:r>
    </w:p>
    <w:p w:rsidR="008163C5" w:rsidRDefault="005073DE">
      <w:pPr>
        <w:ind w:left="288"/>
      </w:pPr>
      <w:r>
        <w:t xml:space="preserve"> „В и </w:t>
      </w:r>
      <w:proofErr w:type="gramStart"/>
      <w:r>
        <w:t>К”ЕООД</w:t>
      </w:r>
      <w:proofErr w:type="gramEnd"/>
      <w:r>
        <w:t xml:space="preserve">  не обслужва канализационна мрежа в района и формираните отпадъчни води ще се заустват във водоплътна изгребна яма с подходящ обем за всеки имот. Чрез договор с лицензирана фирма те периодично ще се извозват до най- близката ПСОВ. Дъждовните води ще се отвеждат в площите, предвидени за озеленяване на имотите. </w:t>
      </w:r>
    </w:p>
    <w:p w:rsidR="008163C5" w:rsidRDefault="005073DE">
      <w:pPr>
        <w:spacing w:after="157" w:line="259" w:lineRule="auto"/>
        <w:ind w:left="288"/>
      </w:pPr>
      <w:r>
        <w:rPr>
          <w:b/>
          <w:i/>
        </w:rPr>
        <w:t xml:space="preserve">д) замърсяване и вредно въздействие, дискомфорт на околната среда </w:t>
      </w:r>
    </w:p>
    <w:p w:rsidR="008163C5" w:rsidRDefault="005073DE">
      <w:pPr>
        <w:ind w:left="278" w:firstLine="360"/>
      </w:pPr>
      <w:r>
        <w:t xml:space="preserve">       Имотът, в който ще се реализира инвестиционното предложение и близкото му обкръжение са урбанизирана територия, антропогенното въздействие е постоянно и значително, тъй като попада в зона на ниско етажно строителство съгласно ОУП на община Пловдив. На етап инвестиционно предложение, като се има предвид характеристиката на бъдещия обект, може със сигурност да се твърди, че неговата реализация няма да предизвика замърсяване или дискомфорт на околната среда.  Локално запрашаване на въздуха, както и нивата на серен диоксид и азотни оксиди ще се определят основно от автомобилния трафик. Въпреки това инвеститора ще изпълни своите задължения за превенция, за </w:t>
      </w:r>
      <w:proofErr w:type="gramStart"/>
      <w:r>
        <w:t>да  участва</w:t>
      </w:r>
      <w:proofErr w:type="gramEnd"/>
      <w:r>
        <w:t xml:space="preserve"> адекватно в запазването на екологичното равновесие в района и избягване на  замърсяване от различно естество. В т.IV.11 са изброени мерките, които ще бъдат предприети за ограничаване и намаляване на потенциалното </w:t>
      </w:r>
      <w:proofErr w:type="gramStart"/>
      <w:r>
        <w:t>негативно  въздействие</w:t>
      </w:r>
      <w:proofErr w:type="gramEnd"/>
      <w:r>
        <w:t xml:space="preserve"> на всички дейности, свързани със строителството или ежедневната експлоатация на обекта, върху околната среда. </w:t>
      </w:r>
    </w:p>
    <w:p w:rsidR="008163C5" w:rsidRDefault="005073DE">
      <w:pPr>
        <w:spacing w:after="13" w:line="386" w:lineRule="auto"/>
        <w:ind w:left="288"/>
      </w:pPr>
      <w:r>
        <w:rPr>
          <w:b/>
          <w:i/>
        </w:rPr>
        <w:t xml:space="preserve">е) риск от големи аварии и/или бедствия, които са свързани с инвестиционното предложение </w:t>
      </w:r>
    </w:p>
    <w:p w:rsidR="008163C5" w:rsidRDefault="005073DE">
      <w:pPr>
        <w:ind w:left="278" w:firstLine="360"/>
      </w:pPr>
      <w:r>
        <w:t xml:space="preserve">Дейността, която ще се извършва в бъдещия обект </w:t>
      </w:r>
      <w:proofErr w:type="gramStart"/>
      <w:r>
        <w:rPr>
          <w:b/>
        </w:rPr>
        <w:t>не  е</w:t>
      </w:r>
      <w:proofErr w:type="gramEnd"/>
      <w:r>
        <w:rPr>
          <w:b/>
        </w:rPr>
        <w:t xml:space="preserve"> основание</w:t>
      </w:r>
      <w:r>
        <w:t xml:space="preserve"> за неговото класифициране</w:t>
      </w:r>
      <w:r>
        <w:rPr>
          <w:rFonts w:ascii="Bookman Old Style" w:eastAsia="Bookman Old Style" w:hAnsi="Bookman Old Style" w:cs="Bookman Old Style"/>
        </w:rPr>
        <w:t xml:space="preserve"> </w:t>
      </w:r>
      <w:r>
        <w:t xml:space="preserve">по Приложение № 3 към чл. 103 , ал. 1 от </w:t>
      </w:r>
      <w:proofErr w:type="gramStart"/>
      <w:r>
        <w:t>ЗООС  като</w:t>
      </w:r>
      <w:proofErr w:type="gramEnd"/>
      <w:r>
        <w:t xml:space="preserve"> „предприятие и/или съоръжение с висок или нисък рисков потенциал”. Също така няма вероятност от тази дейност да възникне непосредствена заплаха за екологични щети.  </w:t>
      </w:r>
    </w:p>
    <w:p w:rsidR="008163C5" w:rsidRDefault="005073DE">
      <w:pPr>
        <w:ind w:left="278" w:firstLine="360"/>
      </w:pPr>
      <w:r>
        <w:t xml:space="preserve">  Риска от инциденти и свързано с тях наднормено замърсяване на околната среда е минимален, случаи на бедствия, аварии и катастрофи са малко вероятни. При извършване на строителните дейности работниците ще са снабдени с подходящо работно облекло и защитни средства, както и периодично инструктирани за безопасност на труда и експлоатация </w:t>
      </w:r>
      <w:proofErr w:type="gramStart"/>
      <w:r>
        <w:t>на  наличното</w:t>
      </w:r>
      <w:proofErr w:type="gramEnd"/>
      <w:r>
        <w:t xml:space="preserve"> на обекта оборудване, за аварийна и пожарна безопасност.  </w:t>
      </w:r>
    </w:p>
    <w:p w:rsidR="008163C5" w:rsidRDefault="005073DE">
      <w:pPr>
        <w:spacing w:after="13" w:line="386" w:lineRule="auto"/>
        <w:ind w:left="278" w:firstLine="360"/>
      </w:pPr>
      <w:r>
        <w:rPr>
          <w:b/>
          <w:i/>
        </w:rPr>
        <w:t xml:space="preserve">ж) рисковете за човешкото здраве поради неблагоприятното въздействие върху факторите на жизнената среда по смисъла на § 1, т.12 от допълнителните разпоредби на Закона за здравето </w:t>
      </w:r>
    </w:p>
    <w:p w:rsidR="008163C5" w:rsidRDefault="005073DE">
      <w:pPr>
        <w:ind w:left="278" w:firstLine="360"/>
      </w:pPr>
      <w:r>
        <w:t xml:space="preserve">Не се очаква изграждането на жилищни сгради в имот №56784.382.288 в м. „кв. Беломорски” по КК на гр. Пловдив да окаже неблагоприятно въздействие върху факторите на жизнената среда, опоменати в Закона за здравето и по- конкретно: </w:t>
      </w:r>
    </w:p>
    <w:p w:rsidR="008163C5" w:rsidRDefault="005073DE">
      <w:pPr>
        <w:numPr>
          <w:ilvl w:val="0"/>
          <w:numId w:val="5"/>
        </w:numPr>
        <w:ind w:hanging="360"/>
      </w:pPr>
      <w:r>
        <w:t xml:space="preserve">Няма да се използват минерални води, а водите за питейно- битови нужди ще са в незначителни количества; </w:t>
      </w:r>
    </w:p>
    <w:p w:rsidR="008163C5" w:rsidRDefault="005073DE">
      <w:pPr>
        <w:numPr>
          <w:ilvl w:val="0"/>
          <w:numId w:val="5"/>
        </w:numPr>
        <w:ind w:hanging="360"/>
      </w:pPr>
      <w:r>
        <w:t xml:space="preserve">Шум и вибрации се очакват в границите на допустимите стойности за урбанизирани територии. Община Пловдив е разработила План за намаляване на шумовото замърсяване на агломерация Пловдив, чиято цел е моноторинг и контрол на въздействието на този фактор, както и комплексни мерки за неговото намаляване. Проектирането, изграждането и експлоатацията на сградите ще бъде съобразено с граничните стойности на нивата на шума, посочени в приложение № 2, таблица 2 към чл. 5 на Наредба № 6 от 26.06.2006г. - под 45dB(А) през деня и под 35dB(А) през нощта.  Предвиденото озеленяване ще има екраниращ ефект по отношение на шум, прах и вибрации и задължително се включва към компенсиращите мерки. Според устройствените показатели минималната озеленена площ за </w:t>
      </w:r>
      <w:proofErr w:type="gramStart"/>
      <w:r>
        <w:t>разглежданата  територия</w:t>
      </w:r>
      <w:proofErr w:type="gramEnd"/>
      <w:r>
        <w:t xml:space="preserve"> е  40%; </w:t>
      </w:r>
    </w:p>
    <w:p w:rsidR="008163C5" w:rsidRDefault="005073DE">
      <w:pPr>
        <w:numPr>
          <w:ilvl w:val="0"/>
          <w:numId w:val="5"/>
        </w:numPr>
        <w:ind w:hanging="360"/>
      </w:pPr>
      <w:r>
        <w:t xml:space="preserve">За отопление ще се използва електрическа енергия. </w:t>
      </w:r>
      <w:r>
        <w:rPr>
          <w:b/>
        </w:rPr>
        <w:t xml:space="preserve"> </w:t>
      </w:r>
      <w:r>
        <w:t xml:space="preserve">Нивото на серни оксиди и фини прахови частици в атмосферния въдух ще се определя основно от автомобилния трафик, който в този район не е интензивен. </w:t>
      </w:r>
    </w:p>
    <w:p w:rsidR="008163C5" w:rsidRDefault="005073DE">
      <w:pPr>
        <w:numPr>
          <w:ilvl w:val="0"/>
          <w:numId w:val="6"/>
        </w:numPr>
        <w:spacing w:after="13" w:line="386" w:lineRule="auto"/>
        <w:ind w:hanging="269"/>
      </w:pPr>
      <w:r>
        <w:rPr>
          <w:b/>
          <w:i/>
        </w:rPr>
        <w:t xml:space="preserve">Местоположение на площадката, включително необходима площ за временни дейности по време на строителството </w:t>
      </w:r>
    </w:p>
    <w:p w:rsidR="008163C5" w:rsidRDefault="005073DE">
      <w:pPr>
        <w:spacing w:after="155" w:line="259" w:lineRule="auto"/>
        <w:ind w:left="288"/>
      </w:pPr>
      <w:r>
        <w:t xml:space="preserve">       Площадката, на която ще се реализира инвестиционното предложение е   </w:t>
      </w:r>
    </w:p>
    <w:p w:rsidR="008163C5" w:rsidRDefault="005073DE">
      <w:pPr>
        <w:spacing w:line="259" w:lineRule="auto"/>
        <w:ind w:left="288"/>
      </w:pPr>
      <w:r>
        <w:t xml:space="preserve">ПИ №56784.382.288 - земеделска </w:t>
      </w:r>
      <w:proofErr w:type="gramStart"/>
      <w:r>
        <w:t>земя,НТП</w:t>
      </w:r>
      <w:proofErr w:type="gramEnd"/>
      <w:r>
        <w:t xml:space="preserve">- нива, четвърта категория с площ 2999кв.м., местност „кв. Беломорски”, землище на гр. Пловдив. С най- голяма точност местоположението се детерминира от координатите на граничните точки: </w:t>
      </w:r>
    </w:p>
    <w:tbl>
      <w:tblPr>
        <w:tblStyle w:val="TableGrid"/>
        <w:tblW w:w="3716" w:type="dxa"/>
        <w:tblInd w:w="185" w:type="dxa"/>
        <w:tblCellMar>
          <w:top w:w="8" w:type="dxa"/>
          <w:left w:w="108" w:type="dxa"/>
          <w:right w:w="80" w:type="dxa"/>
        </w:tblCellMar>
        <w:tblLook w:val="04A0" w:firstRow="1" w:lastRow="0" w:firstColumn="1" w:lastColumn="0" w:noHBand="0" w:noVBand="1"/>
      </w:tblPr>
      <w:tblGrid>
        <w:gridCol w:w="595"/>
        <w:gridCol w:w="1560"/>
        <w:gridCol w:w="1561"/>
      </w:tblGrid>
      <w:tr w:rsidR="008163C5">
        <w:trPr>
          <w:trHeight w:val="562"/>
        </w:trPr>
        <w:tc>
          <w:tcPr>
            <w:tcW w:w="595" w:type="dxa"/>
            <w:tcBorders>
              <w:top w:val="single" w:sz="4" w:space="0" w:color="000000"/>
              <w:left w:val="single" w:sz="4" w:space="0" w:color="000000"/>
              <w:bottom w:val="single" w:sz="4" w:space="0" w:color="000000"/>
              <w:right w:val="single" w:sz="4" w:space="0" w:color="000000"/>
            </w:tcBorders>
          </w:tcPr>
          <w:p w:rsidR="008163C5" w:rsidRDefault="005073DE">
            <w:pPr>
              <w:spacing w:after="12" w:line="259" w:lineRule="auto"/>
              <w:ind w:left="0" w:firstLine="0"/>
              <w:jc w:val="left"/>
            </w:pPr>
            <w:r>
              <w:rPr>
                <w:b/>
              </w:rPr>
              <w:t xml:space="preserve">  </w:t>
            </w:r>
          </w:p>
          <w:p w:rsidR="008163C5" w:rsidRDefault="005073DE">
            <w:pPr>
              <w:spacing w:after="0" w:line="259" w:lineRule="auto"/>
              <w:ind w:left="0" w:firstLine="0"/>
            </w:pPr>
            <w:r>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163C5" w:rsidRDefault="005073DE">
            <w:pPr>
              <w:spacing w:after="0" w:line="259" w:lineRule="auto"/>
              <w:ind w:left="0" w:right="31" w:firstLine="0"/>
              <w:jc w:val="center"/>
            </w:pPr>
            <w:r>
              <w:rPr>
                <w:b/>
              </w:rPr>
              <w:t xml:space="preserve">Х </w:t>
            </w:r>
          </w:p>
        </w:tc>
        <w:tc>
          <w:tcPr>
            <w:tcW w:w="1561" w:type="dxa"/>
            <w:tcBorders>
              <w:top w:val="single" w:sz="4" w:space="0" w:color="000000"/>
              <w:left w:val="single" w:sz="4" w:space="0" w:color="000000"/>
              <w:bottom w:val="single" w:sz="4" w:space="0" w:color="000000"/>
              <w:right w:val="single" w:sz="4" w:space="0" w:color="000000"/>
            </w:tcBorders>
          </w:tcPr>
          <w:p w:rsidR="008163C5" w:rsidRDefault="005073DE">
            <w:pPr>
              <w:spacing w:after="0" w:line="259" w:lineRule="auto"/>
              <w:ind w:left="0" w:right="31" w:firstLine="0"/>
              <w:jc w:val="center"/>
            </w:pPr>
            <w:r>
              <w:rPr>
                <w:b/>
              </w:rPr>
              <w:t xml:space="preserve">Y </w:t>
            </w:r>
          </w:p>
        </w:tc>
      </w:tr>
      <w:tr w:rsidR="008163C5">
        <w:trPr>
          <w:trHeight w:val="333"/>
        </w:trPr>
        <w:tc>
          <w:tcPr>
            <w:tcW w:w="595" w:type="dxa"/>
            <w:tcBorders>
              <w:top w:val="single" w:sz="4" w:space="0" w:color="000000"/>
              <w:left w:val="single" w:sz="4" w:space="0" w:color="000000"/>
              <w:bottom w:val="single" w:sz="4" w:space="0" w:color="000000"/>
              <w:right w:val="single" w:sz="4" w:space="0" w:color="000000"/>
            </w:tcBorders>
          </w:tcPr>
          <w:p w:rsidR="008163C5" w:rsidRDefault="005073DE">
            <w:pPr>
              <w:spacing w:after="0" w:line="259" w:lineRule="auto"/>
              <w:ind w:left="0" w:right="29" w:firstLine="0"/>
              <w:jc w:val="center"/>
            </w:pPr>
            <w:r>
              <w:t xml:space="preserve">1 </w:t>
            </w:r>
          </w:p>
        </w:tc>
        <w:tc>
          <w:tcPr>
            <w:tcW w:w="1560" w:type="dxa"/>
            <w:tcBorders>
              <w:top w:val="single" w:sz="4" w:space="0" w:color="000000"/>
              <w:left w:val="single" w:sz="4" w:space="0" w:color="000000"/>
              <w:bottom w:val="single" w:sz="6" w:space="0" w:color="000000"/>
              <w:right w:val="single" w:sz="4" w:space="0" w:color="000000"/>
            </w:tcBorders>
          </w:tcPr>
          <w:p w:rsidR="008163C5" w:rsidRDefault="005073DE">
            <w:pPr>
              <w:spacing w:after="0" w:line="259" w:lineRule="auto"/>
              <w:ind w:left="38" w:firstLine="0"/>
              <w:jc w:val="left"/>
            </w:pPr>
            <w:r>
              <w:t xml:space="preserve">4662916.52 </w:t>
            </w:r>
          </w:p>
        </w:tc>
        <w:tc>
          <w:tcPr>
            <w:tcW w:w="1561" w:type="dxa"/>
            <w:tcBorders>
              <w:top w:val="single" w:sz="4" w:space="0" w:color="000000"/>
              <w:left w:val="single" w:sz="4" w:space="0" w:color="000000"/>
              <w:bottom w:val="single" w:sz="6" w:space="0" w:color="000000"/>
              <w:right w:val="single" w:sz="4" w:space="0" w:color="000000"/>
            </w:tcBorders>
          </w:tcPr>
          <w:p w:rsidR="008163C5" w:rsidRDefault="005073DE">
            <w:pPr>
              <w:spacing w:after="0" w:line="259" w:lineRule="auto"/>
              <w:ind w:left="104" w:firstLine="0"/>
              <w:jc w:val="left"/>
            </w:pPr>
            <w:r>
              <w:t xml:space="preserve">436146.18 </w:t>
            </w:r>
          </w:p>
        </w:tc>
      </w:tr>
      <w:tr w:rsidR="008163C5">
        <w:trPr>
          <w:trHeight w:val="374"/>
        </w:trPr>
        <w:tc>
          <w:tcPr>
            <w:tcW w:w="595" w:type="dxa"/>
            <w:tcBorders>
              <w:top w:val="single" w:sz="4" w:space="0" w:color="000000"/>
              <w:left w:val="single" w:sz="4" w:space="0" w:color="000000"/>
              <w:bottom w:val="single" w:sz="4" w:space="0" w:color="000000"/>
              <w:right w:val="single" w:sz="6" w:space="0" w:color="000000"/>
            </w:tcBorders>
          </w:tcPr>
          <w:p w:rsidR="008163C5" w:rsidRDefault="005073DE">
            <w:pPr>
              <w:spacing w:after="0" w:line="259" w:lineRule="auto"/>
              <w:ind w:left="0" w:right="29" w:firstLine="0"/>
              <w:jc w:val="center"/>
            </w:pPr>
            <w:r>
              <w:t xml:space="preserve">2 </w:t>
            </w:r>
          </w:p>
        </w:tc>
        <w:tc>
          <w:tcPr>
            <w:tcW w:w="1560"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38" w:firstLine="0"/>
              <w:jc w:val="left"/>
            </w:pPr>
            <w:r>
              <w:t xml:space="preserve">4662915.66 </w:t>
            </w:r>
          </w:p>
        </w:tc>
        <w:tc>
          <w:tcPr>
            <w:tcW w:w="1561"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104" w:firstLine="0"/>
              <w:jc w:val="left"/>
            </w:pPr>
            <w:r>
              <w:t xml:space="preserve">436154.75 </w:t>
            </w:r>
          </w:p>
        </w:tc>
      </w:tr>
      <w:tr w:rsidR="008163C5">
        <w:trPr>
          <w:trHeight w:val="389"/>
        </w:trPr>
        <w:tc>
          <w:tcPr>
            <w:tcW w:w="595" w:type="dxa"/>
            <w:tcBorders>
              <w:top w:val="single" w:sz="4" w:space="0" w:color="000000"/>
              <w:left w:val="single" w:sz="4" w:space="0" w:color="000000"/>
              <w:bottom w:val="single" w:sz="4" w:space="0" w:color="000000"/>
              <w:right w:val="single" w:sz="6" w:space="0" w:color="000000"/>
            </w:tcBorders>
          </w:tcPr>
          <w:p w:rsidR="008163C5" w:rsidRDefault="005073DE">
            <w:pPr>
              <w:spacing w:after="0" w:line="259" w:lineRule="auto"/>
              <w:ind w:left="0" w:right="29" w:firstLine="0"/>
              <w:jc w:val="center"/>
            </w:pPr>
            <w:r>
              <w:t xml:space="preserve">3 </w:t>
            </w:r>
          </w:p>
        </w:tc>
        <w:tc>
          <w:tcPr>
            <w:tcW w:w="1560"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38" w:firstLine="0"/>
              <w:jc w:val="left"/>
            </w:pPr>
            <w:r>
              <w:t xml:space="preserve">4662914.24 </w:t>
            </w:r>
          </w:p>
        </w:tc>
        <w:tc>
          <w:tcPr>
            <w:tcW w:w="1561"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104" w:firstLine="0"/>
              <w:jc w:val="left"/>
            </w:pPr>
            <w:r>
              <w:t xml:space="preserve">436168.94 </w:t>
            </w:r>
          </w:p>
        </w:tc>
      </w:tr>
      <w:tr w:rsidR="008163C5">
        <w:trPr>
          <w:trHeight w:val="389"/>
        </w:trPr>
        <w:tc>
          <w:tcPr>
            <w:tcW w:w="595" w:type="dxa"/>
            <w:tcBorders>
              <w:top w:val="single" w:sz="4" w:space="0" w:color="000000"/>
              <w:left w:val="single" w:sz="4" w:space="0" w:color="000000"/>
              <w:bottom w:val="single" w:sz="4" w:space="0" w:color="000000"/>
              <w:right w:val="single" w:sz="6" w:space="0" w:color="000000"/>
            </w:tcBorders>
          </w:tcPr>
          <w:p w:rsidR="008163C5" w:rsidRDefault="005073DE">
            <w:pPr>
              <w:spacing w:after="0" w:line="259" w:lineRule="auto"/>
              <w:ind w:left="0" w:right="29" w:firstLine="0"/>
              <w:jc w:val="center"/>
            </w:pPr>
            <w:r>
              <w:t xml:space="preserve">4 </w:t>
            </w:r>
          </w:p>
        </w:tc>
        <w:tc>
          <w:tcPr>
            <w:tcW w:w="1560"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38" w:firstLine="0"/>
              <w:jc w:val="left"/>
            </w:pPr>
            <w:r>
              <w:t xml:space="preserve">4662783.91 </w:t>
            </w:r>
          </w:p>
        </w:tc>
        <w:tc>
          <w:tcPr>
            <w:tcW w:w="1561"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104" w:firstLine="0"/>
              <w:jc w:val="left"/>
            </w:pPr>
            <w:r>
              <w:t xml:space="preserve">436155.86 </w:t>
            </w:r>
          </w:p>
        </w:tc>
      </w:tr>
      <w:tr w:rsidR="008163C5">
        <w:trPr>
          <w:trHeight w:val="389"/>
        </w:trPr>
        <w:tc>
          <w:tcPr>
            <w:tcW w:w="595" w:type="dxa"/>
            <w:tcBorders>
              <w:top w:val="single" w:sz="4" w:space="0" w:color="000000"/>
              <w:left w:val="single" w:sz="4" w:space="0" w:color="000000"/>
              <w:bottom w:val="single" w:sz="4" w:space="0" w:color="000000"/>
              <w:right w:val="single" w:sz="6" w:space="0" w:color="000000"/>
            </w:tcBorders>
          </w:tcPr>
          <w:p w:rsidR="008163C5" w:rsidRDefault="005073DE">
            <w:pPr>
              <w:spacing w:after="0" w:line="259" w:lineRule="auto"/>
              <w:ind w:left="0" w:right="29" w:firstLine="0"/>
              <w:jc w:val="center"/>
            </w:pPr>
            <w:r>
              <w:t xml:space="preserve">5 </w:t>
            </w:r>
          </w:p>
        </w:tc>
        <w:tc>
          <w:tcPr>
            <w:tcW w:w="1560"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38" w:firstLine="0"/>
              <w:jc w:val="left"/>
            </w:pPr>
            <w:r>
              <w:t xml:space="preserve">4662785.88 </w:t>
            </w:r>
          </w:p>
        </w:tc>
        <w:tc>
          <w:tcPr>
            <w:tcW w:w="1561"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104" w:firstLine="0"/>
              <w:jc w:val="left"/>
            </w:pPr>
            <w:r>
              <w:t xml:space="preserve">436133.06 </w:t>
            </w:r>
          </w:p>
        </w:tc>
      </w:tr>
      <w:tr w:rsidR="008163C5">
        <w:trPr>
          <w:trHeight w:val="389"/>
        </w:trPr>
        <w:tc>
          <w:tcPr>
            <w:tcW w:w="595" w:type="dxa"/>
            <w:tcBorders>
              <w:top w:val="single" w:sz="4" w:space="0" w:color="000000"/>
              <w:left w:val="single" w:sz="4" w:space="0" w:color="000000"/>
              <w:bottom w:val="single" w:sz="4" w:space="0" w:color="000000"/>
              <w:right w:val="single" w:sz="6" w:space="0" w:color="000000"/>
            </w:tcBorders>
          </w:tcPr>
          <w:p w:rsidR="008163C5" w:rsidRDefault="005073DE">
            <w:pPr>
              <w:spacing w:after="0" w:line="259" w:lineRule="auto"/>
              <w:ind w:left="0" w:right="29" w:firstLine="0"/>
              <w:jc w:val="center"/>
            </w:pPr>
            <w:r>
              <w:t xml:space="preserve">6 </w:t>
            </w:r>
          </w:p>
        </w:tc>
        <w:tc>
          <w:tcPr>
            <w:tcW w:w="1560"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38" w:firstLine="0"/>
              <w:jc w:val="left"/>
            </w:pPr>
            <w:r>
              <w:t xml:space="preserve">4662810.76 </w:t>
            </w:r>
          </w:p>
        </w:tc>
        <w:tc>
          <w:tcPr>
            <w:tcW w:w="1561" w:type="dxa"/>
            <w:tcBorders>
              <w:top w:val="single" w:sz="6" w:space="0" w:color="000000"/>
              <w:left w:val="single" w:sz="6" w:space="0" w:color="000000"/>
              <w:bottom w:val="single" w:sz="6" w:space="0" w:color="000000"/>
              <w:right w:val="single" w:sz="6" w:space="0" w:color="000000"/>
            </w:tcBorders>
          </w:tcPr>
          <w:p w:rsidR="008163C5" w:rsidRDefault="005073DE">
            <w:pPr>
              <w:spacing w:after="0" w:line="259" w:lineRule="auto"/>
              <w:ind w:left="104" w:firstLine="0"/>
              <w:jc w:val="left"/>
            </w:pPr>
            <w:r>
              <w:t xml:space="preserve">436135.57 </w:t>
            </w:r>
          </w:p>
        </w:tc>
      </w:tr>
    </w:tbl>
    <w:p w:rsidR="008163C5" w:rsidRDefault="005073DE">
      <w:pPr>
        <w:spacing w:after="157" w:line="259" w:lineRule="auto"/>
        <w:ind w:left="293" w:firstLine="0"/>
        <w:jc w:val="left"/>
      </w:pPr>
      <w:r>
        <w:t xml:space="preserve"> </w:t>
      </w:r>
    </w:p>
    <w:p w:rsidR="008163C5" w:rsidRDefault="005073DE">
      <w:pPr>
        <w:ind w:left="288"/>
      </w:pPr>
      <w:r>
        <w:t xml:space="preserve">     Площта на имота е достатъчна за обособяване на временните строителни площадки в неговите граници, без да се засягат или замърсяват със строителни отпадъци съседни имоти. Изграждането на обекта ще стане съгласно утвърдения ПУП и работните проекти при спазване на ограничителни и </w:t>
      </w:r>
      <w:proofErr w:type="gramStart"/>
      <w:r>
        <w:t>задължителни  линии</w:t>
      </w:r>
      <w:proofErr w:type="gramEnd"/>
      <w:r>
        <w:t xml:space="preserve"> на застрояване. </w:t>
      </w:r>
    </w:p>
    <w:p w:rsidR="008163C5" w:rsidRDefault="005073DE">
      <w:pPr>
        <w:numPr>
          <w:ilvl w:val="0"/>
          <w:numId w:val="6"/>
        </w:numPr>
        <w:spacing w:after="13" w:line="386" w:lineRule="auto"/>
        <w:ind w:hanging="269"/>
      </w:pPr>
      <w:r>
        <w:rPr>
          <w:b/>
          <w:i/>
        </w:rPr>
        <w:t xml:space="preserve">Описание на основните процеси (по проектни данни), капацитет, включително на </w:t>
      </w:r>
      <w:proofErr w:type="gramStart"/>
      <w:r>
        <w:rPr>
          <w:b/>
          <w:i/>
        </w:rPr>
        <w:t>дейностите  и</w:t>
      </w:r>
      <w:proofErr w:type="gramEnd"/>
      <w:r>
        <w:rPr>
          <w:b/>
          <w:i/>
        </w:rPr>
        <w:t xml:space="preserve"> съоръженията, в които се очаква да са налични опасни вещества от приложение № 3 към ЗООС. </w:t>
      </w:r>
    </w:p>
    <w:p w:rsidR="008163C5" w:rsidRDefault="005073DE">
      <w:pPr>
        <w:ind w:left="288"/>
      </w:pPr>
      <w:r>
        <w:t xml:space="preserve">       Намерението на възложителя е да изгради във всеки един от новообразуваните пет УПИ по една жилищна сграда с РЗП около 200кв.м. Производствена дейност не се планира. </w:t>
      </w:r>
    </w:p>
    <w:p w:rsidR="008163C5" w:rsidRDefault="005073DE">
      <w:pPr>
        <w:ind w:left="288"/>
      </w:pPr>
      <w:r>
        <w:t xml:space="preserve">      От дейността на обекта </w:t>
      </w:r>
      <w:r>
        <w:rPr>
          <w:b/>
        </w:rPr>
        <w:t>не се очаква</w:t>
      </w:r>
      <w:r>
        <w:t xml:space="preserve"> да бъдат достигнати праговете за минимални количества от категориите опасни вещества, посочени в приложение № </w:t>
      </w:r>
      <w:proofErr w:type="gramStart"/>
      <w:r>
        <w:t>3  към</w:t>
      </w:r>
      <w:proofErr w:type="gramEnd"/>
      <w:r>
        <w:t xml:space="preserve"> чл. 103, ал. 1 от ЗООС. Затова няма основание да се </w:t>
      </w:r>
      <w:proofErr w:type="gramStart"/>
      <w:r>
        <w:t>смята ,</w:t>
      </w:r>
      <w:proofErr w:type="gramEnd"/>
      <w:r>
        <w:t xml:space="preserve"> че ще възникнат  ситуации, водещи до замърсяване на околната среда или застраващи живота и здравето на хората. </w:t>
      </w:r>
    </w:p>
    <w:p w:rsidR="008163C5" w:rsidRDefault="005073DE">
      <w:pPr>
        <w:numPr>
          <w:ilvl w:val="0"/>
          <w:numId w:val="6"/>
        </w:numPr>
        <w:spacing w:after="13" w:line="386" w:lineRule="auto"/>
        <w:ind w:hanging="269"/>
      </w:pPr>
      <w:r>
        <w:rPr>
          <w:b/>
          <w:i/>
        </w:rPr>
        <w:t xml:space="preserve">Схема </w:t>
      </w:r>
      <w:r>
        <w:rPr>
          <w:b/>
          <w:i/>
        </w:rPr>
        <w:tab/>
        <w:t xml:space="preserve">на </w:t>
      </w:r>
      <w:r>
        <w:rPr>
          <w:b/>
          <w:i/>
        </w:rPr>
        <w:tab/>
        <w:t xml:space="preserve">нова </w:t>
      </w:r>
      <w:r>
        <w:rPr>
          <w:b/>
          <w:i/>
        </w:rPr>
        <w:tab/>
        <w:t xml:space="preserve">или </w:t>
      </w:r>
      <w:r>
        <w:rPr>
          <w:b/>
          <w:i/>
        </w:rPr>
        <w:tab/>
        <w:t xml:space="preserve">промяна </w:t>
      </w:r>
      <w:r>
        <w:rPr>
          <w:b/>
          <w:i/>
        </w:rPr>
        <w:tab/>
        <w:t xml:space="preserve">на </w:t>
      </w:r>
      <w:r>
        <w:rPr>
          <w:b/>
          <w:i/>
        </w:rPr>
        <w:tab/>
        <w:t xml:space="preserve">съществуваща </w:t>
      </w:r>
      <w:r>
        <w:rPr>
          <w:b/>
          <w:i/>
        </w:rPr>
        <w:tab/>
        <w:t xml:space="preserve">пътна инфраструктура. </w:t>
      </w:r>
    </w:p>
    <w:p w:rsidR="008163C5" w:rsidRDefault="005073DE">
      <w:pPr>
        <w:ind w:left="288"/>
      </w:pPr>
      <w:r>
        <w:t xml:space="preserve">        Бъдещият обект е транспортно обезпечен и не е необходимо да се изгражда нова пътна инфраструктура. Достъп до имот №56784.382.288 ще се осигури от съществуващ местен път, </w:t>
      </w:r>
      <w:proofErr w:type="gramStart"/>
      <w:r>
        <w:t>граничещ  на</w:t>
      </w:r>
      <w:proofErr w:type="gramEnd"/>
      <w:r>
        <w:t xml:space="preserve"> юг с имота и нова улицатупик. </w:t>
      </w:r>
    </w:p>
    <w:p w:rsidR="008163C5" w:rsidRDefault="005073DE">
      <w:pPr>
        <w:numPr>
          <w:ilvl w:val="0"/>
          <w:numId w:val="6"/>
        </w:numPr>
        <w:spacing w:after="13" w:line="386" w:lineRule="auto"/>
        <w:ind w:hanging="269"/>
      </w:pPr>
      <w:r>
        <w:rPr>
          <w:b/>
          <w:i/>
        </w:rPr>
        <w:t xml:space="preserve">Програма за дейностите, включително за строителство, експлоатация и фазите на закриване, възстановяване и последващо използване. </w:t>
      </w:r>
    </w:p>
    <w:p w:rsidR="008163C5" w:rsidRDefault="005073DE">
      <w:pPr>
        <w:numPr>
          <w:ilvl w:val="1"/>
          <w:numId w:val="6"/>
        </w:numPr>
        <w:spacing w:after="128" w:line="259" w:lineRule="auto"/>
        <w:ind w:firstLine="360"/>
      </w:pPr>
      <w:r>
        <w:t xml:space="preserve">Изработване на задание за проектиране съгл. чл.124 и 125 от ЗУТ; </w:t>
      </w:r>
    </w:p>
    <w:p w:rsidR="008163C5" w:rsidRDefault="005073DE">
      <w:pPr>
        <w:numPr>
          <w:ilvl w:val="1"/>
          <w:numId w:val="6"/>
        </w:numPr>
        <w:ind w:firstLine="360"/>
      </w:pPr>
      <w:r>
        <w:t xml:space="preserve">Разрешение от кмета на община Пловдив за изработване на ПУП-ПРЗ за промяна предназначението </w:t>
      </w:r>
      <w:proofErr w:type="gramStart"/>
      <w:r>
        <w:t>на  имот</w:t>
      </w:r>
      <w:proofErr w:type="gramEnd"/>
      <w:r>
        <w:t xml:space="preserve"> № 56784.382.288 в гр. Пловдив ; </w:t>
      </w:r>
    </w:p>
    <w:p w:rsidR="008163C5" w:rsidRDefault="005073DE">
      <w:pPr>
        <w:numPr>
          <w:ilvl w:val="1"/>
          <w:numId w:val="6"/>
        </w:numPr>
        <w:ind w:firstLine="360"/>
      </w:pPr>
      <w:r>
        <w:t xml:space="preserve">Процедура </w:t>
      </w:r>
      <w:proofErr w:type="gramStart"/>
      <w:r>
        <w:t>в  РИОСВ</w:t>
      </w:r>
      <w:proofErr w:type="gramEnd"/>
      <w:r>
        <w:t xml:space="preserve"> по глава шеста от ЗООС, в конкретния случай за преценка необходимостта от ОВОС съгласно чл. 93, ал.1 ,т.1 и т.2 от ЗООС  </w:t>
      </w:r>
    </w:p>
    <w:p w:rsidR="008163C5" w:rsidRDefault="005073DE">
      <w:pPr>
        <w:numPr>
          <w:ilvl w:val="1"/>
          <w:numId w:val="6"/>
        </w:numPr>
        <w:spacing w:after="131" w:line="259" w:lineRule="auto"/>
        <w:ind w:firstLine="360"/>
      </w:pPr>
      <w:r>
        <w:t xml:space="preserve">Процедура в </w:t>
      </w:r>
      <w:proofErr w:type="gramStart"/>
      <w:r>
        <w:t>ОД”Земеделие</w:t>
      </w:r>
      <w:proofErr w:type="gramEnd"/>
      <w:r>
        <w:t xml:space="preserve">”; </w:t>
      </w:r>
    </w:p>
    <w:p w:rsidR="008163C5" w:rsidRDefault="005073DE">
      <w:pPr>
        <w:numPr>
          <w:ilvl w:val="1"/>
          <w:numId w:val="6"/>
        </w:numPr>
        <w:ind w:firstLine="360"/>
      </w:pPr>
      <w:r>
        <w:t xml:space="preserve">Приемане на ПУП от общински експертен съвет и одобряването му от кмета на общината; </w:t>
      </w:r>
    </w:p>
    <w:p w:rsidR="008163C5" w:rsidRDefault="005073DE">
      <w:pPr>
        <w:numPr>
          <w:ilvl w:val="1"/>
          <w:numId w:val="6"/>
        </w:numPr>
        <w:spacing w:after="131" w:line="259" w:lineRule="auto"/>
        <w:ind w:firstLine="360"/>
      </w:pPr>
      <w:r>
        <w:t xml:space="preserve">Получаване на виза за проектиране; </w:t>
      </w:r>
    </w:p>
    <w:p w:rsidR="008163C5" w:rsidRDefault="005073DE">
      <w:pPr>
        <w:numPr>
          <w:ilvl w:val="1"/>
          <w:numId w:val="6"/>
        </w:numPr>
        <w:spacing w:after="111" w:line="259" w:lineRule="auto"/>
        <w:ind w:firstLine="360"/>
      </w:pPr>
      <w:r>
        <w:t xml:space="preserve">Изработване на технологичен, архитектурен и проекти по отделните части </w:t>
      </w:r>
    </w:p>
    <w:p w:rsidR="008163C5" w:rsidRDefault="005073DE">
      <w:pPr>
        <w:spacing w:after="173" w:line="259" w:lineRule="auto"/>
        <w:ind w:left="288"/>
      </w:pPr>
      <w:r>
        <w:t xml:space="preserve">(ОВ, ВиК, </w:t>
      </w:r>
      <w:proofErr w:type="gramStart"/>
      <w:r>
        <w:t>Ел.инст</w:t>
      </w:r>
      <w:proofErr w:type="gramEnd"/>
      <w:r>
        <w:t xml:space="preserve">.); </w:t>
      </w:r>
    </w:p>
    <w:p w:rsidR="008163C5" w:rsidRDefault="005073DE">
      <w:pPr>
        <w:numPr>
          <w:ilvl w:val="1"/>
          <w:numId w:val="6"/>
        </w:numPr>
        <w:spacing w:after="112" w:line="259" w:lineRule="auto"/>
        <w:ind w:firstLine="360"/>
      </w:pPr>
      <w:r>
        <w:t xml:space="preserve">Получаване на строително разрешение. </w:t>
      </w:r>
    </w:p>
    <w:p w:rsidR="008163C5" w:rsidRDefault="005073DE">
      <w:pPr>
        <w:numPr>
          <w:ilvl w:val="0"/>
          <w:numId w:val="6"/>
        </w:numPr>
        <w:spacing w:after="156" w:line="259" w:lineRule="auto"/>
        <w:ind w:hanging="269"/>
      </w:pPr>
      <w:r>
        <w:rPr>
          <w:b/>
          <w:i/>
        </w:rPr>
        <w:t xml:space="preserve">Предлагани методи за строителство. </w:t>
      </w:r>
    </w:p>
    <w:p w:rsidR="008163C5" w:rsidRDefault="005073DE">
      <w:pPr>
        <w:ind w:left="288"/>
      </w:pPr>
      <w:r>
        <w:t xml:space="preserve">     При изграждането на обекта ще бъдат спазени нормативите, посочени в глава пета на Наредба № 7 от 22.12.2003г. за правила и нормативи за устройство на отделните видове територии и устройствени зони: </w:t>
      </w:r>
    </w:p>
    <w:p w:rsidR="008163C5" w:rsidRDefault="005073DE">
      <w:pPr>
        <w:spacing w:after="0" w:line="404" w:lineRule="auto"/>
        <w:ind w:left="1383" w:right="2510"/>
        <w:jc w:val="left"/>
      </w:pPr>
      <w:r>
        <w:rPr>
          <w:rFonts w:ascii="Courier New" w:eastAsia="Courier New" w:hAnsi="Courier New" w:cs="Courier New"/>
        </w:rPr>
        <w:t>o</w:t>
      </w:r>
      <w:r>
        <w:t xml:space="preserve"> плътност на застрояване (П застр.) –  60%; </w:t>
      </w:r>
      <w:r>
        <w:rPr>
          <w:rFonts w:ascii="Courier New" w:eastAsia="Courier New" w:hAnsi="Courier New" w:cs="Courier New"/>
        </w:rPr>
        <w:t>o</w:t>
      </w:r>
      <w:r>
        <w:t xml:space="preserve"> интензивност на застрояване (К инт.) – 1,</w:t>
      </w:r>
      <w:proofErr w:type="gramStart"/>
      <w:r>
        <w:t>2 ;</w:t>
      </w:r>
      <w:proofErr w:type="gramEnd"/>
      <w:r>
        <w:t xml:space="preserve">  </w:t>
      </w:r>
      <w:r>
        <w:rPr>
          <w:rFonts w:ascii="Courier New" w:eastAsia="Courier New" w:hAnsi="Courier New" w:cs="Courier New"/>
        </w:rPr>
        <w:t>o</w:t>
      </w:r>
      <w:r>
        <w:t xml:space="preserve"> озеленена площ (П озел.) –  40%. </w:t>
      </w:r>
    </w:p>
    <w:p w:rsidR="008163C5" w:rsidRDefault="005073DE">
      <w:pPr>
        <w:ind w:left="288"/>
      </w:pPr>
      <w:r>
        <w:t xml:space="preserve">    Предлага се еднофазно изпълнение на обекта с извършване на изкопни, кофражни, армировъчни, монтажни дейности и използване на стандартни строителни материали-баластра, филц, бетон, варов разтвор. Фирмата, осъществяваща строителен надзор ще извършва контрол по изпълнението на всеки етап от строителството, както и ще следи за качеството на използваните материали. </w:t>
      </w:r>
    </w:p>
    <w:p w:rsidR="008163C5" w:rsidRDefault="005073DE">
      <w:pPr>
        <w:numPr>
          <w:ilvl w:val="0"/>
          <w:numId w:val="6"/>
        </w:numPr>
        <w:ind w:hanging="269"/>
      </w:pPr>
      <w:r>
        <w:rPr>
          <w:b/>
          <w:i/>
        </w:rPr>
        <w:t xml:space="preserve">Доказване на необходимостта от инвестиционното предложение. </w:t>
      </w:r>
      <w:r>
        <w:t xml:space="preserve">      Водещ мотив при формулиране на инвестиционното намерение е местоположението на имота. Намира се в </w:t>
      </w:r>
      <w:proofErr w:type="gramStart"/>
      <w:r>
        <w:t>кв.”Беломорски</w:t>
      </w:r>
      <w:proofErr w:type="gramEnd"/>
      <w:r>
        <w:t>”, където  значителното дългогодишно въздействие на антропогенния фактор е дало отражение върху естествените природни характеристики и ландшафтен облик. Зоната, в която се намира имот №56784.382.</w:t>
      </w:r>
      <w:proofErr w:type="gramStart"/>
      <w:r>
        <w:t>288  е</w:t>
      </w:r>
      <w:proofErr w:type="gramEnd"/>
      <w:r>
        <w:t xml:space="preserve"> изключително подходяща за жилищно застрояване и е обособена като такава. Плана за регулация и застрояване на имота ще бъде изготвен в съответствие с действащата нормативна уредба с цел създаване на режим на устройствена защита, без да се влошават качествата на средата. Намерението на възложителя е подходящо и съобразено със специфичния характер на територията. </w:t>
      </w:r>
    </w:p>
    <w:p w:rsidR="008163C5" w:rsidRDefault="005073DE">
      <w:pPr>
        <w:numPr>
          <w:ilvl w:val="0"/>
          <w:numId w:val="6"/>
        </w:numPr>
        <w:spacing w:after="13" w:line="386" w:lineRule="auto"/>
        <w:ind w:hanging="269"/>
      </w:pPr>
      <w:r>
        <w:rPr>
          <w:b/>
          <w:i/>
        </w:rPr>
        <w:t xml:space="preserve">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 близко разположените обекти, подлежащи на здравна защита, и отстоянията до тях </w:t>
      </w:r>
    </w:p>
    <w:p w:rsidR="008163C5" w:rsidRDefault="005073DE">
      <w:pPr>
        <w:ind w:left="288"/>
      </w:pPr>
      <w:r>
        <w:t xml:space="preserve">   Информация за точното местоположение на имот №56784.382.288 в землището на гр. Пловдив предоставят </w:t>
      </w:r>
      <w:proofErr w:type="gramStart"/>
      <w:r>
        <w:t>координатите ,</w:t>
      </w:r>
      <w:proofErr w:type="gramEnd"/>
      <w:r>
        <w:t xml:space="preserve"> посочени в т. II.2. </w:t>
      </w:r>
    </w:p>
    <w:p w:rsidR="008163C5" w:rsidRDefault="005073DE">
      <w:pPr>
        <w:ind w:left="278" w:firstLine="360"/>
      </w:pPr>
      <w:r>
        <w:t xml:space="preserve"> Местоположението на имота предполага постоянно антропогенно въздействие.  Не попада в границите на защитени територии съгласно Закон за защитените територии (ДВ бр. 133/98г. и посл. изм.) или в защитени </w:t>
      </w:r>
      <w:proofErr w:type="gramStart"/>
      <w:r>
        <w:t>зони  съгласно</w:t>
      </w:r>
      <w:proofErr w:type="gramEnd"/>
      <w:r>
        <w:t xml:space="preserve"> Закон за биологичното разнообразие  (ДВ бр. 77/2002г. и посл. изм. и доп.). Намира се на около 4825 североизточно от защитена зона от Европейската екологична мрежа „Натура 2000” BG0001033 „Брестовица” и на около 4830м. южно от защитена зона BG0000578 „Река Марица”. </w:t>
      </w:r>
    </w:p>
    <w:p w:rsidR="008163C5" w:rsidRDefault="005073DE">
      <w:pPr>
        <w:ind w:left="278" w:firstLine="360"/>
      </w:pPr>
      <w:r>
        <w:t xml:space="preserve">В настоящият момент най- </w:t>
      </w:r>
      <w:proofErr w:type="gramStart"/>
      <w:r>
        <w:t>близките  обекти</w:t>
      </w:r>
      <w:proofErr w:type="gramEnd"/>
      <w:r>
        <w:t xml:space="preserve">, подлежащи на здравна защита са сгради на отстояние около 89м. от границите на имота. </w:t>
      </w:r>
    </w:p>
    <w:p w:rsidR="008163C5" w:rsidRDefault="005073DE">
      <w:pPr>
        <w:numPr>
          <w:ilvl w:val="0"/>
          <w:numId w:val="6"/>
        </w:numPr>
        <w:spacing w:after="13" w:line="386" w:lineRule="auto"/>
        <w:ind w:hanging="269"/>
      </w:pPr>
      <w:r>
        <w:rPr>
          <w:b/>
          <w:i/>
        </w:rPr>
        <w:t xml:space="preserve">Съществуващо земеползване по границите на площадката или трасето на </w:t>
      </w:r>
      <w:proofErr w:type="gramStart"/>
      <w:r>
        <w:rPr>
          <w:b/>
          <w:i/>
        </w:rPr>
        <w:t>инвестиционното</w:t>
      </w:r>
      <w:r>
        <w:rPr>
          <w:i/>
        </w:rPr>
        <w:t xml:space="preserve">  </w:t>
      </w:r>
      <w:r>
        <w:rPr>
          <w:b/>
          <w:i/>
        </w:rPr>
        <w:t>предложение</w:t>
      </w:r>
      <w:proofErr w:type="gramEnd"/>
      <w:r>
        <w:rPr>
          <w:i/>
        </w:rPr>
        <w:t xml:space="preserve"> </w:t>
      </w:r>
    </w:p>
    <w:p w:rsidR="008163C5" w:rsidRDefault="005073DE">
      <w:pPr>
        <w:ind w:left="288"/>
      </w:pPr>
      <w:r>
        <w:rPr>
          <w:i/>
        </w:rPr>
        <w:t xml:space="preserve"> </w:t>
      </w:r>
      <w:r>
        <w:t xml:space="preserve">     Спазвайки изискванията на на чл.4, ал.1 от Наредба за условията и реда за извършване на ОВОС и чл. 95, ал.1 от ЗООС, възложителите са уведомили засегнатото население за своето инвестиционно предложение „Жилищно застрояване” в имот № 56784.382.288 в местност „кв.Беломорски”, гр. Пловдив. В най-близкото обкръжение голяма част от имотите са с променено предназначние за „Жилищно застрояване”. </w:t>
      </w:r>
    </w:p>
    <w:p w:rsidR="008163C5" w:rsidRDefault="005073DE">
      <w:pPr>
        <w:numPr>
          <w:ilvl w:val="0"/>
          <w:numId w:val="6"/>
        </w:numPr>
        <w:spacing w:after="13" w:line="386" w:lineRule="auto"/>
        <w:ind w:hanging="269"/>
      </w:pPr>
      <w:r>
        <w:rPr>
          <w:b/>
          <w:i/>
        </w:rPr>
        <w:t xml:space="preserve">Чувствителни територии, в т. 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жужди и др.; </w:t>
      </w:r>
      <w:proofErr w:type="gramStart"/>
      <w:r>
        <w:rPr>
          <w:b/>
          <w:i/>
        </w:rPr>
        <w:t>Национална  екологична</w:t>
      </w:r>
      <w:proofErr w:type="gramEnd"/>
      <w:r>
        <w:rPr>
          <w:b/>
          <w:i/>
        </w:rPr>
        <w:t xml:space="preserve"> мрежа. </w:t>
      </w:r>
    </w:p>
    <w:p w:rsidR="008163C5" w:rsidRDefault="005073DE">
      <w:pPr>
        <w:ind w:left="288"/>
      </w:pPr>
      <w:r>
        <w:t xml:space="preserve">      Имот №56784.382.288 в землището </w:t>
      </w:r>
      <w:proofErr w:type="gramStart"/>
      <w:r>
        <w:t>на  гр.</w:t>
      </w:r>
      <w:proofErr w:type="gramEnd"/>
      <w:r>
        <w:t xml:space="preserve"> Пловдив,  м. „кв. Беломорски” не попада в границите на санитарно- охранителната зона на водоизточници, ползвани за питейно- битово водоснабдяване или около източници на минерални води. Поради </w:t>
      </w:r>
      <w:proofErr w:type="gramStart"/>
      <w:r>
        <w:t>това  за</w:t>
      </w:r>
      <w:proofErr w:type="gramEnd"/>
      <w:r>
        <w:t xml:space="preserve"> него не важат ограниченията и забраните, изложени в приложенията на Наредба №3 от 16.10.2000г. Реализацията на инвестиционното предложение не предполага опасност от пряко или непряко отвеждане на замърсители в подземните води.      </w:t>
      </w:r>
    </w:p>
    <w:p w:rsidR="008163C5" w:rsidRDefault="005073DE">
      <w:pPr>
        <w:ind w:left="288"/>
      </w:pPr>
      <w:r>
        <w:t xml:space="preserve">   В този момент и при настоящия състав на Националната екологична мрежа, разглежданият имот не попада в границите на защитени територии, местности или други нейни елементи. Затова </w:t>
      </w:r>
      <w:r>
        <w:rPr>
          <w:b/>
        </w:rPr>
        <w:t>не оказва пряко влияние върху природозащитния им статус и няма отношение към режима на дейностите в тях.</w:t>
      </w:r>
      <w:r>
        <w:t xml:space="preserve"> </w:t>
      </w:r>
    </w:p>
    <w:p w:rsidR="008163C5" w:rsidRDefault="005073DE">
      <w:pPr>
        <w:numPr>
          <w:ilvl w:val="0"/>
          <w:numId w:val="6"/>
        </w:numPr>
        <w:spacing w:after="13" w:line="386" w:lineRule="auto"/>
        <w:ind w:hanging="269"/>
      </w:pPr>
      <w:r>
        <w:rPr>
          <w:b/>
          <w:i/>
        </w:rPr>
        <w:t xml:space="preserve">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 </w:t>
      </w:r>
    </w:p>
    <w:p w:rsidR="008163C5" w:rsidRDefault="005073DE">
      <w:pPr>
        <w:ind w:left="288"/>
      </w:pPr>
      <w:r>
        <w:rPr>
          <w:i/>
        </w:rPr>
        <w:t xml:space="preserve">       </w:t>
      </w:r>
      <w:r>
        <w:t xml:space="preserve"> Реализацията на инвестиционното предложение </w:t>
      </w:r>
      <w:r>
        <w:rPr>
          <w:b/>
        </w:rPr>
        <w:t>не е обвързано</w:t>
      </w:r>
      <w:r>
        <w:t xml:space="preserve"> с добив на инертни материали, добив или пренос на енергия. Не е необходимо изграждане на нов водопровод. </w:t>
      </w:r>
    </w:p>
    <w:p w:rsidR="008163C5" w:rsidRDefault="005073DE">
      <w:pPr>
        <w:numPr>
          <w:ilvl w:val="0"/>
          <w:numId w:val="6"/>
        </w:numPr>
        <w:spacing w:after="13" w:line="386" w:lineRule="auto"/>
        <w:ind w:hanging="269"/>
      </w:pPr>
      <w:r>
        <w:rPr>
          <w:b/>
          <w:i/>
        </w:rPr>
        <w:t>Необходимост от други разрешителни, свързани с инвестиционното предложение.</w:t>
      </w:r>
      <w:r>
        <w:t xml:space="preserve">  </w:t>
      </w:r>
    </w:p>
    <w:p w:rsidR="008163C5" w:rsidRDefault="005073DE">
      <w:pPr>
        <w:numPr>
          <w:ilvl w:val="1"/>
          <w:numId w:val="6"/>
        </w:numPr>
        <w:spacing w:after="27"/>
        <w:ind w:firstLine="360"/>
      </w:pPr>
      <w:r>
        <w:t xml:space="preserve">Решение от РИОСВ- Пловдив за преценка необходимостта от ОВОС на основание чл. 93, ал. 1, т. 1 и т.2 от Закон за опазване на околната среда и чл. 31 от Закон за биологичното разнообразие; </w:t>
      </w:r>
    </w:p>
    <w:p w:rsidR="008163C5" w:rsidRDefault="005073DE">
      <w:pPr>
        <w:numPr>
          <w:ilvl w:val="1"/>
          <w:numId w:val="6"/>
        </w:numPr>
        <w:ind w:firstLine="360"/>
      </w:pPr>
      <w:r>
        <w:t xml:space="preserve">Решение за промяна на предназначението на земеделската земя от </w:t>
      </w:r>
      <w:proofErr w:type="gramStart"/>
      <w:r>
        <w:t>ОД”Земеделие</w:t>
      </w:r>
      <w:proofErr w:type="gramEnd"/>
      <w:r>
        <w:t xml:space="preserve">”; </w:t>
      </w:r>
    </w:p>
    <w:p w:rsidR="008163C5" w:rsidRDefault="005073DE">
      <w:pPr>
        <w:numPr>
          <w:ilvl w:val="1"/>
          <w:numId w:val="6"/>
        </w:numPr>
        <w:spacing w:after="128" w:line="259" w:lineRule="auto"/>
        <w:ind w:firstLine="360"/>
      </w:pPr>
      <w:r>
        <w:t xml:space="preserve">Одобряване на ПУП;  </w:t>
      </w:r>
    </w:p>
    <w:p w:rsidR="008163C5" w:rsidRDefault="005073DE">
      <w:pPr>
        <w:numPr>
          <w:ilvl w:val="1"/>
          <w:numId w:val="6"/>
        </w:numPr>
        <w:spacing w:after="111" w:line="259" w:lineRule="auto"/>
        <w:ind w:firstLine="360"/>
      </w:pPr>
      <w:r>
        <w:t xml:space="preserve">Разрешение за строеж </w:t>
      </w:r>
      <w:proofErr w:type="gramStart"/>
      <w:r>
        <w:t>( ЗУТ</w:t>
      </w:r>
      <w:proofErr w:type="gramEnd"/>
      <w:r>
        <w:t xml:space="preserve">, ДВ бр.1/2001 и посл.изм.). </w:t>
      </w:r>
    </w:p>
    <w:p w:rsidR="008163C5" w:rsidRDefault="005073DE">
      <w:pPr>
        <w:spacing w:after="13" w:line="386" w:lineRule="auto"/>
        <w:ind w:left="288"/>
      </w:pPr>
      <w:r>
        <w:rPr>
          <w:i/>
        </w:rPr>
        <w:t xml:space="preserve">   </w:t>
      </w:r>
      <w:r>
        <w:rPr>
          <w:b/>
          <w:i/>
        </w:rPr>
        <w:t xml:space="preserve">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 конкретнио: </w:t>
      </w:r>
    </w:p>
    <w:p w:rsidR="008163C5" w:rsidRDefault="005073DE">
      <w:pPr>
        <w:numPr>
          <w:ilvl w:val="0"/>
          <w:numId w:val="7"/>
        </w:numPr>
        <w:spacing w:after="158" w:line="259" w:lineRule="auto"/>
        <w:ind w:hanging="268"/>
      </w:pPr>
      <w:r>
        <w:rPr>
          <w:b/>
          <w:i/>
        </w:rPr>
        <w:t xml:space="preserve">съществуващо и одобрено земеползване </w:t>
      </w:r>
    </w:p>
    <w:p w:rsidR="008163C5" w:rsidRDefault="005073DE">
      <w:pPr>
        <w:ind w:left="288"/>
      </w:pPr>
      <w:r>
        <w:t xml:space="preserve">    На настоящият етап голяма част от разположените в непосредствена близост до имот №382.288 в гр. Пловдив, ЕКАТТЕ 56784 са земеделски земи с променено предназначение за жилищно застрояване, защото съгласно ОУП на община Пловдив тези имоти попадат в устройствена зона Жм1(жилищна зона с малкоетажно застрояване). Не се очаква реализацията на конкретното инвестиционно предложение да предизвика забележимо въздействие върху естествените природни характеристики, както и върху числеността и плътността на съществуващите в момента популации. </w:t>
      </w:r>
    </w:p>
    <w:p w:rsidR="008163C5" w:rsidRDefault="005073DE">
      <w:pPr>
        <w:ind w:left="288"/>
      </w:pPr>
      <w:r>
        <w:t xml:space="preserve">    Целта е с изготвянето на подробния устройствен план за застрояване на имота да се създаде не само застроителен и регулационен, но и режим на устройствена защита.  </w:t>
      </w:r>
    </w:p>
    <w:p w:rsidR="008163C5" w:rsidRDefault="005073DE">
      <w:pPr>
        <w:numPr>
          <w:ilvl w:val="0"/>
          <w:numId w:val="7"/>
        </w:numPr>
        <w:spacing w:after="157" w:line="259" w:lineRule="auto"/>
        <w:ind w:hanging="268"/>
      </w:pPr>
      <w:r>
        <w:rPr>
          <w:b/>
          <w:i/>
        </w:rPr>
        <w:t xml:space="preserve">мочурища, крайречни области, речни устия </w:t>
      </w:r>
    </w:p>
    <w:p w:rsidR="008163C5" w:rsidRDefault="005073DE">
      <w:pPr>
        <w:numPr>
          <w:ilvl w:val="0"/>
          <w:numId w:val="7"/>
        </w:numPr>
        <w:spacing w:after="13" w:line="259" w:lineRule="auto"/>
        <w:ind w:hanging="268"/>
      </w:pPr>
      <w:r>
        <w:rPr>
          <w:b/>
          <w:i/>
        </w:rPr>
        <w:t xml:space="preserve">крайбрежни зони и морска околна среда </w:t>
      </w:r>
    </w:p>
    <w:p w:rsidR="008163C5" w:rsidRDefault="005073DE">
      <w:pPr>
        <w:numPr>
          <w:ilvl w:val="0"/>
          <w:numId w:val="7"/>
        </w:numPr>
        <w:spacing w:after="156" w:line="259" w:lineRule="auto"/>
        <w:ind w:hanging="268"/>
      </w:pPr>
      <w:r>
        <w:rPr>
          <w:b/>
          <w:i/>
        </w:rPr>
        <w:t xml:space="preserve">планински и горски райони </w:t>
      </w:r>
    </w:p>
    <w:p w:rsidR="008163C5" w:rsidRDefault="005073DE">
      <w:pPr>
        <w:ind w:left="288"/>
      </w:pPr>
      <w:r>
        <w:t xml:space="preserve">     Площадката, на която ще се реализира инвестиционното предложение не попада в цитираните в т. 2,</w:t>
      </w:r>
      <w:proofErr w:type="gramStart"/>
      <w:r>
        <w:t>3  и</w:t>
      </w:r>
      <w:proofErr w:type="gramEnd"/>
      <w:r>
        <w:t xml:space="preserve"> 4 райони. </w:t>
      </w:r>
    </w:p>
    <w:p w:rsidR="008163C5" w:rsidRDefault="005073DE">
      <w:pPr>
        <w:numPr>
          <w:ilvl w:val="0"/>
          <w:numId w:val="7"/>
        </w:numPr>
        <w:spacing w:after="148" w:line="259" w:lineRule="auto"/>
        <w:ind w:hanging="268"/>
      </w:pPr>
      <w:r>
        <w:rPr>
          <w:b/>
          <w:i/>
        </w:rPr>
        <w:t xml:space="preserve">защитени със закон територии </w:t>
      </w:r>
    </w:p>
    <w:p w:rsidR="008163C5" w:rsidRDefault="005073DE">
      <w:pPr>
        <w:ind w:left="288"/>
      </w:pPr>
      <w:r>
        <w:t xml:space="preserve">      ПИ № 56784.382.288 по КК на гр. Пловдив не попада в границите на защитени територии съгласно Закон за защитените територии (ДВ бр. 133/98г. и посл. изм.) или в защитени </w:t>
      </w:r>
      <w:proofErr w:type="gramStart"/>
      <w:r>
        <w:t>зони  съгласно</w:t>
      </w:r>
      <w:proofErr w:type="gramEnd"/>
      <w:r>
        <w:t xml:space="preserve"> Закон за биологичното разнообразие  (ДВ бр. 77/2002г. и посл. изм. и доп.).</w:t>
      </w:r>
      <w:r>
        <w:rPr>
          <w:b/>
          <w:i/>
        </w:rPr>
        <w:t xml:space="preserve"> </w:t>
      </w:r>
    </w:p>
    <w:p w:rsidR="008163C5" w:rsidRDefault="005073DE">
      <w:pPr>
        <w:numPr>
          <w:ilvl w:val="0"/>
          <w:numId w:val="7"/>
        </w:numPr>
        <w:spacing w:after="155" w:line="259" w:lineRule="auto"/>
        <w:ind w:hanging="268"/>
      </w:pPr>
      <w:r>
        <w:rPr>
          <w:b/>
          <w:i/>
        </w:rPr>
        <w:t xml:space="preserve">засегнати елементи на Националната екологична мрежа </w:t>
      </w:r>
    </w:p>
    <w:p w:rsidR="008163C5" w:rsidRDefault="005073DE">
      <w:pPr>
        <w:ind w:left="288"/>
      </w:pPr>
      <w:r>
        <w:rPr>
          <w:b/>
          <w:i/>
        </w:rPr>
        <w:t xml:space="preserve">     </w:t>
      </w:r>
      <w:r>
        <w:t>При настоящият състав на Националната екологична мрежа имотът, предмет на настоящата разработка не попада</w:t>
      </w:r>
      <w:r>
        <w:rPr>
          <w:i/>
        </w:rPr>
        <w:t xml:space="preserve"> </w:t>
      </w:r>
      <w:r>
        <w:t xml:space="preserve">в границите на защитени територии, местности или други нейни елементи. По- детайлна информация ще бъде представена в т. IV.2. </w:t>
      </w:r>
    </w:p>
    <w:p w:rsidR="008163C5" w:rsidRDefault="005073DE">
      <w:pPr>
        <w:numPr>
          <w:ilvl w:val="0"/>
          <w:numId w:val="7"/>
        </w:numPr>
        <w:spacing w:after="40" w:line="386" w:lineRule="auto"/>
        <w:ind w:hanging="268"/>
      </w:pPr>
      <w:r>
        <w:rPr>
          <w:b/>
          <w:i/>
        </w:rPr>
        <w:t xml:space="preserve">ландшафт и обекти с историческа, културна или археологическа стойност </w:t>
      </w:r>
    </w:p>
    <w:p w:rsidR="008163C5" w:rsidRDefault="005073DE">
      <w:pPr>
        <w:ind w:left="288"/>
      </w:pPr>
      <w:r>
        <w:rPr>
          <w:rFonts w:ascii="Times New Roman" w:eastAsia="Times New Roman" w:hAnsi="Times New Roman" w:cs="Times New Roman"/>
          <w:sz w:val="28"/>
        </w:rPr>
        <w:t xml:space="preserve">    </w:t>
      </w:r>
      <w:r>
        <w:t xml:space="preserve">Предвиденото строителство в разглеждания район няма да доведе до забележими ландшафтни промени. Няма да бъдат засегнати по никакъв начин единични или групови паметници на </w:t>
      </w:r>
      <w:proofErr w:type="gramStart"/>
      <w:r>
        <w:t>културата,  обекти</w:t>
      </w:r>
      <w:proofErr w:type="gramEnd"/>
      <w:r>
        <w:t xml:space="preserve"> с историческа или археологическа стойност, поради липсата на такива в близост до разглежданата площадка. </w:t>
      </w:r>
    </w:p>
    <w:p w:rsidR="008163C5" w:rsidRDefault="005073DE">
      <w:pPr>
        <w:numPr>
          <w:ilvl w:val="0"/>
          <w:numId w:val="7"/>
        </w:numPr>
        <w:spacing w:after="13" w:line="386" w:lineRule="auto"/>
        <w:ind w:hanging="268"/>
      </w:pPr>
      <w:r>
        <w:rPr>
          <w:b/>
          <w:i/>
        </w:rPr>
        <w:t xml:space="preserve">територии и/или зони със специфичен санитарен статут или подлежащи на здравна защита </w:t>
      </w:r>
    </w:p>
    <w:p w:rsidR="008163C5" w:rsidRDefault="005073DE">
      <w:pPr>
        <w:ind w:left="288"/>
      </w:pPr>
      <w:r>
        <w:t xml:space="preserve">     Както беше споменато по- горе имотът, предмет на настоящата разработка, не попада и не граничи с пояси на СОЗ и за него не са приложими предвидените от Закон за водите забрани и ограничения. Необходимите водни количества ще бъдат осигурени от съществуващ водопровод. Няма нужда от алтернативни водоизточници, не съществува риск от влошаване качеството и количеството на подземните води. Най- близките обекти, подлежащи на здравна защита са сгради на около 89м.  от границите </w:t>
      </w:r>
      <w:proofErr w:type="gramStart"/>
      <w:r>
        <w:t>на  имота</w:t>
      </w:r>
      <w:proofErr w:type="gramEnd"/>
      <w:r>
        <w:t xml:space="preserve">. </w:t>
      </w:r>
    </w:p>
    <w:p w:rsidR="008163C5" w:rsidRDefault="005073DE">
      <w:pPr>
        <w:spacing w:after="13" w:line="386" w:lineRule="auto"/>
        <w:ind w:left="288"/>
      </w:pPr>
      <w:r>
        <w:rPr>
          <w:b/>
          <w:i/>
        </w:rPr>
        <w:t xml:space="preserve">IV. Тип и характеристики на потенциалното въздействие върху околната среда, като се имат предвид вероятните значителни последици за околната среда вследствие на реализацията на инвестиционното предложение: </w:t>
      </w:r>
    </w:p>
    <w:p w:rsidR="008163C5" w:rsidRDefault="005073DE">
      <w:pPr>
        <w:spacing w:after="16" w:line="384" w:lineRule="auto"/>
        <w:ind w:left="288"/>
      </w:pPr>
      <w:r>
        <w:rPr>
          <w:b/>
          <w:i/>
        </w:rPr>
        <w:t>1.</w:t>
      </w:r>
      <w:r>
        <w:rPr>
          <w:i/>
        </w:rPr>
        <w:t xml:space="preserve">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8163C5" w:rsidRDefault="005073DE">
      <w:pPr>
        <w:ind w:left="288"/>
      </w:pPr>
      <w:r>
        <w:t xml:space="preserve">     </w:t>
      </w:r>
      <w:r>
        <w:rPr>
          <w:b/>
        </w:rPr>
        <w:t xml:space="preserve">Въздействието върху хората и тяхното </w:t>
      </w:r>
      <w:proofErr w:type="gramStart"/>
      <w:r>
        <w:rPr>
          <w:b/>
        </w:rPr>
        <w:t>здраве</w:t>
      </w:r>
      <w:r>
        <w:t xml:space="preserve">  може</w:t>
      </w:r>
      <w:proofErr w:type="gramEnd"/>
      <w:r>
        <w:t xml:space="preserve"> да се дефинира   като предимно положително, като се има предвид, че инвестиционното предложение касае възможности за живот в по-спокойна среда  в крайните квартали на града. Реализацията ще бъде съгласувана с всички компетенти органи и в съответствие с актуалното законодателство.  Може да се твърди, че като резултат от изграждането и експлоатацията на жилищни сгради в местност „кв. Беломорски” на гр. Пловдив няма да бъде установено превишаване на </w:t>
      </w:r>
      <w:proofErr w:type="gramStart"/>
      <w:r>
        <w:t>ПДК(</w:t>
      </w:r>
      <w:proofErr w:type="gramEnd"/>
      <w:r>
        <w:t xml:space="preserve">пределно допустими концентраци) на  общ прах, ФПЧ, азотни и серни оксиди, както и наднормени нива на шума. </w:t>
      </w:r>
    </w:p>
    <w:p w:rsidR="008163C5" w:rsidRDefault="005073DE">
      <w:pPr>
        <w:pStyle w:val="2"/>
        <w:ind w:left="288"/>
      </w:pPr>
      <w:r>
        <w:rPr>
          <w:b w:val="0"/>
        </w:rPr>
        <w:t xml:space="preserve"> </w:t>
      </w:r>
      <w:r>
        <w:t xml:space="preserve">      Въздействие върху атмосферния въздух</w:t>
      </w:r>
      <w:r>
        <w:rPr>
          <w:b w:val="0"/>
        </w:rPr>
        <w:t xml:space="preserve">  </w:t>
      </w:r>
    </w:p>
    <w:p w:rsidR="008163C5" w:rsidRDefault="005073DE">
      <w:pPr>
        <w:ind w:left="288"/>
      </w:pPr>
      <w:r>
        <w:t xml:space="preserve">       С Решение № 261 на Министерския съвет от 23.04.2007г. е </w:t>
      </w:r>
      <w:proofErr w:type="gramStart"/>
      <w:r>
        <w:t>приета  Национална</w:t>
      </w:r>
      <w:proofErr w:type="gramEnd"/>
      <w:r>
        <w:t xml:space="preserve"> програма за намаляване на общите емисии на серен диоксид, азотни оксиди, ЛОС и амоняк в атмосферния въздух във връзка с прилагане на Директива 200/81/ЕС.  </w:t>
      </w:r>
    </w:p>
    <w:p w:rsidR="008163C5" w:rsidRDefault="005073DE">
      <w:pPr>
        <w:ind w:left="288"/>
      </w:pPr>
      <w:r>
        <w:t xml:space="preserve">       На етап строителство на сградите може да се очакват емисии с неорганизиран характер в атмосферния въздух, причинени основно от движението и дейността на използваната </w:t>
      </w:r>
      <w:proofErr w:type="gramStart"/>
      <w:r>
        <w:t>техника  (</w:t>
      </w:r>
      <w:proofErr w:type="gramEnd"/>
      <w:r>
        <w:t xml:space="preserve">въглероден, азотни и серни оксиди, оловни аерозоли, сажди).  </w:t>
      </w:r>
    </w:p>
    <w:p w:rsidR="008163C5" w:rsidRDefault="005073DE">
      <w:pPr>
        <w:ind w:left="288"/>
      </w:pPr>
      <w:r>
        <w:t xml:space="preserve">       По време на експлоатацията на обекта </w:t>
      </w:r>
      <w:r>
        <w:rPr>
          <w:b/>
        </w:rPr>
        <w:t>не се очаква</w:t>
      </w:r>
      <w:r>
        <w:t xml:space="preserve"> локално превишаване концентрацията на вредни вещества в атмосферния въздух: </w:t>
      </w:r>
    </w:p>
    <w:p w:rsidR="008163C5" w:rsidRDefault="005073DE">
      <w:pPr>
        <w:numPr>
          <w:ilvl w:val="0"/>
          <w:numId w:val="8"/>
        </w:numPr>
        <w:ind w:hanging="360"/>
      </w:pPr>
      <w:r>
        <w:t xml:space="preserve">Цитираният имот не граничи с първокласни пътища от републиканската пътна мрежа, т.е. автомобилния трафик не е интензивен. Данните от мониторинга на вредните емисии в атмосферния въздух </w:t>
      </w:r>
      <w:proofErr w:type="gramStart"/>
      <w:r>
        <w:t>сочат ,</w:t>
      </w:r>
      <w:proofErr w:type="gramEnd"/>
      <w:r>
        <w:t xml:space="preserve"> че транспорта е източник на 3% от годишните емисии на серен диоксид/ по- голямата част от извънпътни източници/,  на 36% от годишните емисии на азотни оксиди и на 12% от летливи органични съединения. </w:t>
      </w:r>
    </w:p>
    <w:p w:rsidR="008163C5" w:rsidRDefault="005073DE">
      <w:pPr>
        <w:numPr>
          <w:ilvl w:val="0"/>
          <w:numId w:val="8"/>
        </w:numPr>
        <w:ind w:hanging="360"/>
      </w:pPr>
      <w:r>
        <w:t xml:space="preserve">За отопление през зимния сезон няма да се използва твърдо гориво, </w:t>
      </w:r>
      <w:proofErr w:type="gramStart"/>
      <w:r>
        <w:t>а  електрическа</w:t>
      </w:r>
      <w:proofErr w:type="gramEnd"/>
      <w:r>
        <w:t xml:space="preserve"> енергия. </w:t>
      </w:r>
    </w:p>
    <w:p w:rsidR="008163C5" w:rsidRDefault="005073DE">
      <w:pPr>
        <w:pStyle w:val="2"/>
        <w:ind w:left="288"/>
      </w:pPr>
      <w:r>
        <w:rPr>
          <w:b w:val="0"/>
        </w:rPr>
        <w:t xml:space="preserve">     </w:t>
      </w:r>
      <w:r>
        <w:t xml:space="preserve">Въздействие върху водите и почвата </w:t>
      </w:r>
    </w:p>
    <w:p w:rsidR="008163C5" w:rsidRDefault="005073DE">
      <w:pPr>
        <w:ind w:left="288"/>
      </w:pPr>
      <w:r>
        <w:t xml:space="preserve">     За да се избегне замърсяване на почвата и водите при строителните дейности, ще се избягват и ограничават разливи на лесно запалими вещества (нефтени деривати), а при наличие на такива ще се използват абсорбенти за тяхното отстраняване. Техническото обслужване на авариралия машинен парк ще се извършва в лицензирани сервизи. </w:t>
      </w:r>
    </w:p>
    <w:p w:rsidR="008163C5" w:rsidRDefault="005073DE">
      <w:pPr>
        <w:ind w:left="288"/>
      </w:pPr>
      <w:r>
        <w:t xml:space="preserve">    За обекта е предвидено подходящо и екологосъобразно третиране на формираните отпадъчните води. Инвестиционното предложение е допустимо от гледна точка на действащото законодателство. Очаква се незначително въздействие от неговата реализация върху водите и водните екосистеми.</w:t>
      </w:r>
      <w:r>
        <w:rPr>
          <w:b/>
        </w:rPr>
        <w:t xml:space="preserve">      Въздействие </w:t>
      </w:r>
      <w:proofErr w:type="gramStart"/>
      <w:r>
        <w:rPr>
          <w:b/>
        </w:rPr>
        <w:t>върху  биологичното</w:t>
      </w:r>
      <w:proofErr w:type="gramEnd"/>
      <w:r>
        <w:rPr>
          <w:b/>
        </w:rPr>
        <w:t xml:space="preserve"> разнообразие и неговите елементи </w:t>
      </w:r>
      <w:r>
        <w:t xml:space="preserve">    Влиянието на антропогенния фактор върху съществуващото билогичното разнообразие в района  в настоящия момент е постоянно и значително, като тенденцията ще се запази в бъдеще. При направения оглед в разглежданият имот и неговото обкръжение могат да бъдат забелязани само синантропни видове. На територията, обект на инвестиционното предложение, не са установени видове животни, включени в списъка на защитените (на национално или световно ниво), застрашените от </w:t>
      </w:r>
      <w:proofErr w:type="gramStart"/>
      <w:r>
        <w:t>изчезване  или</w:t>
      </w:r>
      <w:proofErr w:type="gramEnd"/>
      <w:r>
        <w:t xml:space="preserve"> под режим на опазване и регулирано ползване, съгласно Закона за биологичното разнообразие, ДВ бр. 77/2002) или в Червената книга на България. </w:t>
      </w:r>
      <w:r>
        <w:rPr>
          <w:b/>
        </w:rPr>
        <w:t>Малко вероятни до невъзможни</w:t>
      </w:r>
      <w:r>
        <w:t xml:space="preserve"> са ефекти като влошаване състоянието на местообитанията или намаляване разнообразието на видовете и числеността на съществуващите популации. </w:t>
      </w:r>
    </w:p>
    <w:p w:rsidR="008163C5" w:rsidRDefault="005073DE">
      <w:pPr>
        <w:ind w:left="288"/>
      </w:pPr>
      <w:r>
        <w:t xml:space="preserve">     Имот № 56784.382.288 в землището на гр. Пловдив </w:t>
      </w:r>
      <w:r>
        <w:rPr>
          <w:b/>
        </w:rPr>
        <w:t xml:space="preserve">не попада в границите </w:t>
      </w:r>
      <w:proofErr w:type="gramStart"/>
      <w:r>
        <w:rPr>
          <w:b/>
        </w:rPr>
        <w:t>на  защитени</w:t>
      </w:r>
      <w:proofErr w:type="gramEnd"/>
      <w:r>
        <w:rPr>
          <w:b/>
        </w:rPr>
        <w:t xml:space="preserve"> територии</w:t>
      </w:r>
      <w:r>
        <w:t xml:space="preserve">.  </w:t>
      </w:r>
    </w:p>
    <w:p w:rsidR="008163C5" w:rsidRDefault="005073DE">
      <w:pPr>
        <w:spacing w:after="13" w:line="386" w:lineRule="auto"/>
        <w:ind w:left="288"/>
      </w:pPr>
      <w:r>
        <w:rPr>
          <w:b/>
          <w:i/>
        </w:rPr>
        <w:t xml:space="preserve">2. Въздействие върху елементи от Националната екологична    мрежа включително на разположените в близост до обекта </w:t>
      </w:r>
      <w:proofErr w:type="gramStart"/>
      <w:r>
        <w:rPr>
          <w:b/>
          <w:i/>
        </w:rPr>
        <w:t>на  инвестиционното</w:t>
      </w:r>
      <w:proofErr w:type="gramEnd"/>
      <w:r>
        <w:rPr>
          <w:b/>
          <w:i/>
        </w:rPr>
        <w:t xml:space="preserve"> предложение. </w:t>
      </w:r>
    </w:p>
    <w:p w:rsidR="008163C5" w:rsidRDefault="005073DE">
      <w:pPr>
        <w:ind w:left="288"/>
      </w:pPr>
      <w:r>
        <w:t xml:space="preserve">     Не се очаква пряко въздействие върху елементи на НЕМ, защото разглежданият имот не попада в границите на защитени територии, местности или в защитени зони, включени в списъка по чл. 10, ал.3 и ал.4 </w:t>
      </w:r>
      <w:proofErr w:type="gramStart"/>
      <w:r>
        <w:t>от  Закон</w:t>
      </w:r>
      <w:proofErr w:type="gramEnd"/>
      <w:r>
        <w:t xml:space="preserve"> за биологичното разнообразие  (ДВ бр. 77/2002г. и посл. изм. и доп.). Намира </w:t>
      </w:r>
      <w:proofErr w:type="gramStart"/>
      <w:r>
        <w:t>се  на</w:t>
      </w:r>
      <w:proofErr w:type="gramEnd"/>
      <w:r>
        <w:t xml:space="preserve"> около 4825м. североизточно от защитена зона по Директива 92/43/ЕЕС за опазване на природните местообитания и на дивата флора и фауна </w:t>
      </w:r>
    </w:p>
    <w:p w:rsidR="008163C5" w:rsidRDefault="005073DE">
      <w:pPr>
        <w:ind w:left="288"/>
      </w:pPr>
      <w:r>
        <w:t xml:space="preserve">BG0001033 „Брестовица” и на около 4830м. южно от защитена зона BG0000578 „Река Марица” </w:t>
      </w:r>
      <w:proofErr w:type="gramStart"/>
      <w:r>
        <w:t>по  Директива</w:t>
      </w:r>
      <w:proofErr w:type="gramEnd"/>
      <w:r>
        <w:t xml:space="preserve"> 92/43/ЕЕС за  местообитанията, която припокрива защитена зона по Директива за птиците . В писмо на РИОСВ- Пловдив с изх. № ОВОС-2051-5/15.06.2022г. се изисква да бъде извършена преценка за вероятната степен на отрицателно въздействие на ИП върху </w:t>
      </w:r>
      <w:proofErr w:type="gramStart"/>
      <w:r>
        <w:t>предмета  и</w:t>
      </w:r>
      <w:proofErr w:type="gramEnd"/>
      <w:r>
        <w:t xml:space="preserve"> целите на опазване на ЗЗ BG0000578 „Река Марица”.</w:t>
      </w:r>
      <w:r>
        <w:rPr>
          <w:b/>
        </w:rPr>
        <w:t xml:space="preserve"> Зона BG</w:t>
      </w:r>
      <w:proofErr w:type="gramStart"/>
      <w:r>
        <w:rPr>
          <w:b/>
        </w:rPr>
        <w:t>0000578”Река</w:t>
      </w:r>
      <w:proofErr w:type="gramEnd"/>
      <w:r>
        <w:rPr>
          <w:b/>
        </w:rPr>
        <w:t xml:space="preserve"> Марица”</w:t>
      </w:r>
      <w:r>
        <w:t xml:space="preserve"> е одобрена от НС по биологично разнообразие на  21.11.2006г., одобрена   с РМС № 122/02.03.2007г. и включена в списъка на защитените  зони по Директива 92/43/ЕЕС за  местообитанията на дивата флора и фауна, публикуван в ДВ бр. 21/09.03.2007г. Общата площ на зоната е 146,931.00 дка. </w:t>
      </w:r>
    </w:p>
    <w:p w:rsidR="008163C5" w:rsidRDefault="005073DE">
      <w:pPr>
        <w:spacing w:after="158" w:line="259" w:lineRule="auto"/>
        <w:ind w:left="288"/>
      </w:pPr>
      <w:r>
        <w:t xml:space="preserve">със средна надм. височина 198м. </w:t>
      </w:r>
    </w:p>
    <w:p w:rsidR="008163C5" w:rsidRDefault="005073DE">
      <w:pPr>
        <w:ind w:left="288"/>
      </w:pPr>
      <w:r>
        <w:t xml:space="preserve">      Зоната е важен биокоридор свързващ зоните в цяла южна България. Интересът на орнитолозите тук е доста засилен, дори през цялата година. Важна е ролята му на некрайбрежно място за зимуване, като тук колонията на Корморана </w:t>
      </w:r>
      <w:proofErr w:type="gramStart"/>
      <w:r>
        <w:t>пигмей  наброява</w:t>
      </w:r>
      <w:proofErr w:type="gramEnd"/>
      <w:r>
        <w:t xml:space="preserve"> 4000-6000 индивида. Някои участъци на зоната по горното течение опазват едно от последните запазени места където коритото на Марица е непроменено и където се развива крайречна растителност. Мястото предлага условия за развитие на Nymphea alba. Зоната включва защитена територия обявена за да опазва Leucojum aestivum - едно от малкото места където числеността е задоволителна. Части от зоната са представени от изкуствени влажни зони, като нивото на водата в тях е от изключителна важност за орнитофауната в района. Когато езерата за развъждане на риба се използват около тях се наброяват 170 различни видове птици</w:t>
      </w:r>
      <w:r>
        <w:rPr>
          <w:b/>
        </w:rPr>
        <w:t xml:space="preserve">.  </w:t>
      </w:r>
    </w:p>
    <w:p w:rsidR="008163C5" w:rsidRDefault="005073DE">
      <w:pPr>
        <w:ind w:left="288"/>
      </w:pPr>
      <w:r>
        <w:t xml:space="preserve">        Сред най-сериозните заплахи за речното биоразнообразие през последните години е промяната на естествения воден режим, дължащо се на корекции на речното корито, поливане на посеви, сеч на гори. Силно негативно влияние оказват и заплахи, като изземане на инертни материали, строеж и експлоатация на миниВЕЦ и корекции на речното корито. Натиск се оказва и върху дървесната растителност - легално и нелегално изсичане и прочистване на горите. Важни заплахи са още замърсяването с битови и промишлени отпадъци, бракониерството, неконтролируем риболов, липса на вода през летния сезон и палене на суха растителност. Популацията на Leucojum aestivum е заплашена от дренирането на влажните поляни и неконтролируемо бране. Частите от зоната предствени от изкуствени влажни зони са застрашени от дрениране и затлачване с наноси. </w:t>
      </w:r>
    </w:p>
    <w:p w:rsidR="008163C5" w:rsidRDefault="005073DE">
      <w:pPr>
        <w:ind w:left="288"/>
      </w:pPr>
      <w:r>
        <w:t xml:space="preserve">     Въздействието на антропогенния фактор в местност „кв. Беломорски” на гр. Пловдив се характеризира като постоянно и значително. Земеделските земи са изоставени, имотите в близост до регулацията интензивно се застрояват. Променя се ландшафта ведно с останалите компоненти на околната среда. По отношение на биоразнообразието се констатира постепенно изменение на биоценозата и сукцесионни процеси. </w:t>
      </w:r>
      <w:r>
        <w:rPr>
          <w:b/>
        </w:rPr>
        <w:t>Не се очаква</w:t>
      </w:r>
      <w:r>
        <w:t xml:space="preserve"> изграждането и експлоатацията на жилищните сгради да окаже пряко агресивно въздействие, което да промени съществуващата биогеографска характеристика на местността. По този начин </w:t>
      </w:r>
      <w:r>
        <w:rPr>
          <w:b/>
        </w:rPr>
        <w:t>няма да повлияе</w:t>
      </w:r>
      <w:r>
        <w:t xml:space="preserve"> върху естествени обитания на наличната в </w:t>
      </w:r>
      <w:proofErr w:type="gramStart"/>
      <w:r>
        <w:t>момента  местна</w:t>
      </w:r>
      <w:proofErr w:type="gramEnd"/>
      <w:r>
        <w:t xml:space="preserve"> флора и фауна.  </w:t>
      </w:r>
    </w:p>
    <w:p w:rsidR="008163C5" w:rsidRDefault="005073DE">
      <w:pPr>
        <w:ind w:left="288"/>
      </w:pPr>
      <w:r>
        <w:t xml:space="preserve">Разглежданият имот е доста отдалечен от речния бряг, затова в него </w:t>
      </w:r>
      <w:proofErr w:type="gramStart"/>
      <w:r>
        <w:t>липсва  крайречна</w:t>
      </w:r>
      <w:proofErr w:type="gramEnd"/>
      <w:r>
        <w:t xml:space="preserve"> дървесна и храстова  растителност. В или около него не са установени представители на приоритетните за ЗЗ BG0000578“Река Марица” алувиални гори с Alnus glutinosa и Fraxinus excelsior или крайречни смесени гори. Реализацията на инвестиционното предложение няма да се отрази върху природозащитния статус на Leucojum aestivum (под специален режим на ползване) и Nymphea alba, тъй като не са регистрирани такива на обследваната площадка. При направения оглед на имот № 382.288 не са установени калцифилни, базифилни или полуестествени сухи тревни </w:t>
      </w:r>
      <w:proofErr w:type="gramStart"/>
      <w:r>
        <w:t>съобщества ,</w:t>
      </w:r>
      <w:proofErr w:type="gramEnd"/>
      <w:r>
        <w:t xml:space="preserve"> маркирани като приоритетни местообитания , следователно няма да се окаже влияние върху запазването на тяхната обща площ. Точно обратното, забелязва се, че флористичния елемент е беден, представен предимно от вторично възникнали тревисти съобщества. </w:t>
      </w:r>
    </w:p>
    <w:p w:rsidR="008163C5" w:rsidRDefault="005073DE">
      <w:pPr>
        <w:spacing w:after="145"/>
        <w:ind w:left="288"/>
      </w:pPr>
      <w:r>
        <w:t>Видовия състав на фито и зооценозата е изцяло антропогенно повлиян.</w:t>
      </w:r>
      <w:r>
        <w:rPr>
          <w:rFonts w:ascii="Book Antiqua" w:eastAsia="Book Antiqua" w:hAnsi="Book Antiqua" w:cs="Book Antiqua"/>
          <w:b/>
        </w:rPr>
        <w:t xml:space="preserve"> </w:t>
      </w:r>
      <w:proofErr w:type="gramStart"/>
      <w:r>
        <w:rPr>
          <w:b/>
        </w:rPr>
        <w:t>Бозайниците</w:t>
      </w:r>
      <w:r>
        <w:t xml:space="preserve">  са</w:t>
      </w:r>
      <w:proofErr w:type="gramEnd"/>
      <w:r>
        <w:t xml:space="preserve"> малобройни и слабо представени от обитатели на открити пространства. Могат да бъдат забелязани </w:t>
      </w:r>
      <w:r>
        <w:rPr>
          <w:b/>
        </w:rPr>
        <w:t>гризачи</w:t>
      </w:r>
      <w:r>
        <w:t xml:space="preserve"> (различни видове полевки и къртица), </w:t>
      </w:r>
      <w:r>
        <w:rPr>
          <w:b/>
        </w:rPr>
        <w:t>някои земноводни и влечуги</w:t>
      </w:r>
      <w:r>
        <w:t xml:space="preserve"> (</w:t>
      </w:r>
      <w:r>
        <w:rPr>
          <w:i/>
        </w:rPr>
        <w:t xml:space="preserve">голяма водна жаба </w:t>
      </w:r>
      <w:r>
        <w:t xml:space="preserve">(Rana ridibunda), </w:t>
      </w:r>
      <w:r>
        <w:rPr>
          <w:i/>
        </w:rPr>
        <w:t>ливаден гущер</w:t>
      </w:r>
      <w:r>
        <w:t xml:space="preserve"> (Lacerta agilis), </w:t>
      </w:r>
      <w:r>
        <w:rPr>
          <w:i/>
        </w:rPr>
        <w:t>зелен гущер</w:t>
      </w:r>
      <w:r>
        <w:t xml:space="preserve"> (Lacerta viridis). В имота не са установени и няма литературни данни за наличие </w:t>
      </w:r>
      <w:proofErr w:type="gramStart"/>
      <w:r>
        <w:t>на  популации</w:t>
      </w:r>
      <w:proofErr w:type="gramEnd"/>
      <w:r>
        <w:t xml:space="preserve"> на животни, включени в списъка на защитените, застрашените от изчезване  или под режим на опазване и регулирано ползване, съгласно Закона за биологичното разнообразие, ДВ бр. 77/2002) или в Червената книга на България, както и в списъка на световно защитените видове.  </w:t>
      </w:r>
    </w:p>
    <w:p w:rsidR="008163C5" w:rsidRDefault="005073DE">
      <w:pPr>
        <w:ind w:left="288"/>
      </w:pPr>
      <w:r>
        <w:t xml:space="preserve">      Поради липса на подходяща хранителна база от една страна и засиленото човешко присъствие от друга, средата не е </w:t>
      </w:r>
      <w:proofErr w:type="gramStart"/>
      <w:r>
        <w:t>благоприятна  за</w:t>
      </w:r>
      <w:proofErr w:type="gramEnd"/>
      <w:r>
        <w:t xml:space="preserve"> поддържане на значителни и с висока плътност популации на видовете </w:t>
      </w:r>
      <w:r>
        <w:rPr>
          <w:b/>
          <w:i/>
        </w:rPr>
        <w:t>Европейски вълк (Canis lupus</w:t>
      </w:r>
      <w:r>
        <w:rPr>
          <w:i/>
        </w:rPr>
        <w:t>),</w:t>
      </w:r>
      <w:r>
        <w:rPr>
          <w:b/>
        </w:rPr>
        <w:t>Лалугер</w:t>
      </w:r>
      <w:r>
        <w:t xml:space="preserve"> </w:t>
      </w:r>
      <w:r>
        <w:rPr>
          <w:b/>
        </w:rPr>
        <w:t>(Spermophilus citellus), Видра (Lutra lutra)</w:t>
      </w:r>
      <w:r>
        <w:rPr>
          <w:i/>
        </w:rPr>
        <w:t>,</w:t>
      </w:r>
      <w:r>
        <w:t xml:space="preserve"> предмет на опазване в защитената зона. Разглежданата площадка и района около нея не са включени в местата за провеждане на ежегоден или периодичен мониторинг </w:t>
      </w:r>
      <w:proofErr w:type="gramStart"/>
      <w:r>
        <w:t>на  световно</w:t>
      </w:r>
      <w:proofErr w:type="gramEnd"/>
      <w:r>
        <w:t xml:space="preserve"> защитения вид </w:t>
      </w:r>
      <w:r>
        <w:rPr>
          <w:b/>
        </w:rPr>
        <w:t>Spermophilus citellus</w:t>
      </w:r>
      <w:r>
        <w:t xml:space="preserve"> , касаещи динамиката на числеността и промени в местообитанията. Следователно </w:t>
      </w:r>
      <w:r>
        <w:rPr>
          <w:b/>
        </w:rPr>
        <w:t>не са от значение</w:t>
      </w:r>
      <w:r>
        <w:t xml:space="preserve"> за опазване и поддържане на местообитанията с цел подобряване на природозащитното му състояние. </w:t>
      </w:r>
    </w:p>
    <w:p w:rsidR="008163C5" w:rsidRDefault="005073DE">
      <w:pPr>
        <w:ind w:left="288" w:right="148"/>
      </w:pPr>
      <w:r>
        <w:t xml:space="preserve">     Предвид местоположението и характеристиката на инвестиционото предложение не е нужно да се разглежда потенциално въздействие върху ихтиофауната на р. Марица и конкретните видове, предмет на опазване в „Река Марица”BG0000578. </w:t>
      </w:r>
    </w:p>
    <w:p w:rsidR="008163C5" w:rsidRDefault="005073DE">
      <w:pPr>
        <w:spacing w:after="29"/>
        <w:ind w:left="288" w:right="141"/>
      </w:pPr>
      <w:r>
        <w:t xml:space="preserve">      </w:t>
      </w:r>
      <w:r>
        <w:rPr>
          <w:b/>
        </w:rPr>
        <w:t>Реализацията</w:t>
      </w:r>
      <w:r>
        <w:t xml:space="preserve"> на конкретното инвестиционното предложение </w:t>
      </w:r>
      <w:r>
        <w:rPr>
          <w:b/>
        </w:rPr>
        <w:t>не</w:t>
      </w:r>
      <w:r>
        <w:t xml:space="preserve"> </w:t>
      </w:r>
      <w:r>
        <w:rPr>
          <w:b/>
        </w:rPr>
        <w:t>е</w:t>
      </w:r>
      <w:r>
        <w:t xml:space="preserve"> </w:t>
      </w:r>
      <w:r>
        <w:rPr>
          <w:b/>
        </w:rPr>
        <w:t xml:space="preserve">обвързана </w:t>
      </w:r>
      <w:r>
        <w:t xml:space="preserve">с дейности, водещи до съществени изменения в биологичното разнообразие на района (числеността и плътността на популациите):  </w:t>
      </w:r>
    </w:p>
    <w:p w:rsidR="008163C5" w:rsidRDefault="005073DE">
      <w:pPr>
        <w:numPr>
          <w:ilvl w:val="0"/>
          <w:numId w:val="9"/>
        </w:numPr>
        <w:spacing w:after="128" w:line="259" w:lineRule="auto"/>
        <w:ind w:hanging="360"/>
      </w:pPr>
      <w:r>
        <w:t xml:space="preserve">премахване на характеристики на ландшафта; </w:t>
      </w:r>
    </w:p>
    <w:p w:rsidR="008163C5" w:rsidRDefault="005073DE">
      <w:pPr>
        <w:numPr>
          <w:ilvl w:val="0"/>
          <w:numId w:val="9"/>
        </w:numPr>
        <w:spacing w:after="128" w:line="259" w:lineRule="auto"/>
        <w:ind w:hanging="360"/>
      </w:pPr>
      <w:r>
        <w:t xml:space="preserve">корекции на речното корито; </w:t>
      </w:r>
    </w:p>
    <w:p w:rsidR="008163C5" w:rsidRDefault="005073DE">
      <w:pPr>
        <w:numPr>
          <w:ilvl w:val="0"/>
          <w:numId w:val="9"/>
        </w:numPr>
        <w:spacing w:after="127" w:line="259" w:lineRule="auto"/>
        <w:ind w:hanging="360"/>
      </w:pPr>
      <w:r>
        <w:t xml:space="preserve">палене и изсичане </w:t>
      </w:r>
      <w:proofErr w:type="gramStart"/>
      <w:r>
        <w:t>на  крайбрежна</w:t>
      </w:r>
      <w:proofErr w:type="gramEnd"/>
      <w:r>
        <w:t xml:space="preserve"> водна растителност; </w:t>
      </w:r>
    </w:p>
    <w:p w:rsidR="008163C5" w:rsidRDefault="005073DE">
      <w:pPr>
        <w:numPr>
          <w:ilvl w:val="0"/>
          <w:numId w:val="9"/>
        </w:numPr>
        <w:spacing w:after="130" w:line="259" w:lineRule="auto"/>
        <w:ind w:hanging="360"/>
      </w:pPr>
      <w:r>
        <w:t xml:space="preserve">лов и риболов; </w:t>
      </w:r>
    </w:p>
    <w:p w:rsidR="008163C5" w:rsidRDefault="005073DE">
      <w:pPr>
        <w:numPr>
          <w:ilvl w:val="0"/>
          <w:numId w:val="9"/>
        </w:numPr>
        <w:spacing w:after="109" w:line="259" w:lineRule="auto"/>
        <w:ind w:hanging="360"/>
      </w:pPr>
      <w:r>
        <w:t xml:space="preserve">добив на инертни материали. </w:t>
      </w:r>
    </w:p>
    <w:p w:rsidR="008163C5" w:rsidRDefault="005073DE">
      <w:pPr>
        <w:ind w:left="288" w:right="141"/>
      </w:pPr>
      <w:r>
        <w:t xml:space="preserve">      Очакванията </w:t>
      </w:r>
      <w:proofErr w:type="gramStart"/>
      <w:r>
        <w:t>са  реализацията</w:t>
      </w:r>
      <w:proofErr w:type="gramEnd"/>
      <w:r>
        <w:t xml:space="preserve"> на конкретният обект да има </w:t>
      </w:r>
      <w:r>
        <w:rPr>
          <w:b/>
        </w:rPr>
        <w:t>локално</w:t>
      </w:r>
      <w:r>
        <w:t xml:space="preserve"> по обхват, </w:t>
      </w:r>
      <w:r>
        <w:rPr>
          <w:b/>
        </w:rPr>
        <w:t>постоянно, непряко, обратимо</w:t>
      </w:r>
      <w:r>
        <w:t xml:space="preserve"> по вид въздействие върху биоразнообразието, </w:t>
      </w:r>
      <w:r>
        <w:rPr>
          <w:b/>
        </w:rPr>
        <w:t>без кумулативен ефект</w:t>
      </w:r>
      <w:r>
        <w:t xml:space="preserve">. </w:t>
      </w:r>
    </w:p>
    <w:p w:rsidR="008163C5" w:rsidRDefault="005073DE">
      <w:pPr>
        <w:ind w:left="288" w:right="142"/>
      </w:pPr>
      <w:r>
        <w:t xml:space="preserve">       Прогнозира се </w:t>
      </w:r>
      <w:r>
        <w:rPr>
          <w:b/>
        </w:rPr>
        <w:t xml:space="preserve">незначително и обратимо влияние върху </w:t>
      </w:r>
      <w:r>
        <w:t>числеността и плътността на популациите на съществуващи местни видове.</w:t>
      </w:r>
      <w:r>
        <w:rPr>
          <w:b/>
        </w:rPr>
        <w:t xml:space="preserve"> Няма възможност за </w:t>
      </w:r>
      <w:proofErr w:type="gramStart"/>
      <w:r>
        <w:rPr>
          <w:b/>
        </w:rPr>
        <w:t xml:space="preserve">въздействие </w:t>
      </w:r>
      <w:r>
        <w:t xml:space="preserve"> върху</w:t>
      </w:r>
      <w:proofErr w:type="gramEnd"/>
      <w:r>
        <w:t xml:space="preserve"> видове с висок природозащитен статус, върху защитени, застрашени от изчезване  или под режим на опазване и регулирано ползване.  </w:t>
      </w:r>
    </w:p>
    <w:p w:rsidR="008163C5" w:rsidRDefault="005073DE">
      <w:pPr>
        <w:spacing w:after="165"/>
        <w:ind w:left="288"/>
      </w:pPr>
      <w:r>
        <w:t xml:space="preserve">       Имота е извън границите на защитената зона и реализацията на конкретното инвестиционно предложение в него не може да причини фрагментация и </w:t>
      </w:r>
      <w:r>
        <w:rPr>
          <w:b/>
        </w:rPr>
        <w:t xml:space="preserve">няма да окаже влияние </w:t>
      </w:r>
      <w:proofErr w:type="gramStart"/>
      <w:r>
        <w:rPr>
          <w:b/>
        </w:rPr>
        <w:t>върху  нейната</w:t>
      </w:r>
      <w:proofErr w:type="gramEnd"/>
      <w:r>
        <w:rPr>
          <w:b/>
        </w:rPr>
        <w:t xml:space="preserve"> цялост.</w:t>
      </w:r>
      <w:r>
        <w:t xml:space="preserve"> </w:t>
      </w:r>
    </w:p>
    <w:p w:rsidR="008163C5" w:rsidRDefault="005073DE">
      <w:pPr>
        <w:numPr>
          <w:ilvl w:val="1"/>
          <w:numId w:val="9"/>
        </w:numPr>
        <w:spacing w:after="13" w:line="386" w:lineRule="auto"/>
        <w:ind w:hanging="487"/>
      </w:pPr>
      <w:r>
        <w:rPr>
          <w:b/>
          <w:i/>
        </w:rPr>
        <w:t xml:space="preserve">Очакваните последици, произтичащи от уязвимостта на инвестиционното предложение от риск от големи аварии и/или бедствия </w:t>
      </w:r>
    </w:p>
    <w:p w:rsidR="008163C5" w:rsidRDefault="005073DE">
      <w:pPr>
        <w:ind w:left="288"/>
      </w:pPr>
      <w:r>
        <w:t xml:space="preserve">    Изграждането и експлоатацията на жилищни сгради не </w:t>
      </w:r>
      <w:proofErr w:type="gramStart"/>
      <w:r>
        <w:t>предполага  риск</w:t>
      </w:r>
      <w:proofErr w:type="gramEnd"/>
      <w:r>
        <w:t xml:space="preserve"> от големи аварии и бедствия, както и произтичащите от това екологични щети. </w:t>
      </w:r>
    </w:p>
    <w:p w:rsidR="008163C5" w:rsidRDefault="005073DE">
      <w:pPr>
        <w:numPr>
          <w:ilvl w:val="1"/>
          <w:numId w:val="9"/>
        </w:numPr>
        <w:spacing w:after="13" w:line="386" w:lineRule="auto"/>
        <w:ind w:hanging="487"/>
      </w:pPr>
      <w:r>
        <w:rPr>
          <w:b/>
          <w:i/>
        </w:rPr>
        <w:t xml:space="preserve">Вид и естество на въздействието (пряко, непряко, </w:t>
      </w:r>
      <w:proofErr w:type="gramStart"/>
      <w:r>
        <w:rPr>
          <w:b/>
          <w:i/>
        </w:rPr>
        <w:t xml:space="preserve">вторично,   </w:t>
      </w:r>
      <w:proofErr w:type="gramEnd"/>
      <w:r>
        <w:rPr>
          <w:b/>
          <w:i/>
        </w:rPr>
        <w:t xml:space="preserve">кумулативно, краткотрайно, средно- и дълготрайно, постоянно и временно, положително и отрицателно). </w:t>
      </w:r>
    </w:p>
    <w:p w:rsidR="008163C5" w:rsidRDefault="005073DE">
      <w:pPr>
        <w:ind w:left="292" w:hanging="720"/>
      </w:pPr>
      <w:r>
        <w:t xml:space="preserve">                   Като обобщение на цялата изложената до тук информация може да се каже, </w:t>
      </w:r>
      <w:proofErr w:type="gramStart"/>
      <w:r>
        <w:t>че  въздействието</w:t>
      </w:r>
      <w:proofErr w:type="gramEnd"/>
      <w:r>
        <w:t xml:space="preserve"> ще бъде постоянно, непряко, положително в някои аспекти и без кумулативен ефект. </w:t>
      </w:r>
    </w:p>
    <w:p w:rsidR="008163C5" w:rsidRDefault="005073DE">
      <w:pPr>
        <w:numPr>
          <w:ilvl w:val="1"/>
          <w:numId w:val="9"/>
        </w:numPr>
        <w:spacing w:after="13" w:line="386" w:lineRule="auto"/>
        <w:ind w:hanging="487"/>
      </w:pPr>
      <w:r>
        <w:rPr>
          <w:b/>
          <w:i/>
        </w:rPr>
        <w:t xml:space="preserve">Степен и пространствен обхват на въздействието- географски район; засегнато население; населени </w:t>
      </w:r>
      <w:proofErr w:type="gramStart"/>
      <w:r>
        <w:rPr>
          <w:b/>
          <w:i/>
        </w:rPr>
        <w:t>места(</w:t>
      </w:r>
      <w:proofErr w:type="gramEnd"/>
      <w:r>
        <w:rPr>
          <w:b/>
          <w:i/>
        </w:rPr>
        <w:t xml:space="preserve">наименование, вид - град, село, курортно селище, брой на населението, което е вероятно да бъде засегнато и др.). </w:t>
      </w:r>
    </w:p>
    <w:p w:rsidR="008163C5" w:rsidRDefault="005073DE">
      <w:pPr>
        <w:spacing w:after="154" w:line="259" w:lineRule="auto"/>
        <w:ind w:left="288"/>
      </w:pPr>
      <w:r>
        <w:t xml:space="preserve">    Може да се очаква само локално въздействие, в границите на местност „кв. </w:t>
      </w:r>
    </w:p>
    <w:p w:rsidR="008163C5" w:rsidRDefault="005073DE">
      <w:pPr>
        <w:spacing w:after="157" w:line="259" w:lineRule="auto"/>
        <w:ind w:left="288"/>
      </w:pPr>
      <w:r>
        <w:t>Беломорски</w:t>
      </w:r>
      <w:proofErr w:type="gramStart"/>
      <w:r>
        <w:t>” ,</w:t>
      </w:r>
      <w:proofErr w:type="gramEnd"/>
      <w:r>
        <w:t xml:space="preserve"> гр. Пловдив.   </w:t>
      </w:r>
    </w:p>
    <w:p w:rsidR="008163C5" w:rsidRDefault="005073DE">
      <w:pPr>
        <w:numPr>
          <w:ilvl w:val="1"/>
          <w:numId w:val="9"/>
        </w:numPr>
        <w:ind w:hanging="487"/>
      </w:pPr>
      <w:r>
        <w:rPr>
          <w:b/>
          <w:i/>
        </w:rPr>
        <w:t xml:space="preserve">Веротност, интензивност, комплексност на въздействието </w:t>
      </w:r>
      <w:r>
        <w:t xml:space="preserve">     Описаното в тази разработка въздействие е потенциално и има малка вероятност да се прояви. </w:t>
      </w:r>
    </w:p>
    <w:p w:rsidR="008163C5" w:rsidRDefault="005073DE">
      <w:pPr>
        <w:numPr>
          <w:ilvl w:val="1"/>
          <w:numId w:val="9"/>
        </w:numPr>
        <w:spacing w:after="13" w:line="386" w:lineRule="auto"/>
        <w:ind w:hanging="487"/>
      </w:pPr>
      <w:r>
        <w:rPr>
          <w:b/>
          <w:i/>
        </w:rPr>
        <w:t xml:space="preserve">Очакваното настъпване, продължителността, честотата и обратимостта на въздействието </w:t>
      </w:r>
    </w:p>
    <w:p w:rsidR="008163C5" w:rsidRDefault="005073DE">
      <w:pPr>
        <w:ind w:left="288"/>
      </w:pPr>
      <w:r>
        <w:t xml:space="preserve">  Очакваното потенциалното въздействие ще бъде постоянно, </w:t>
      </w:r>
      <w:proofErr w:type="gramStart"/>
      <w:r>
        <w:t>но  ако</w:t>
      </w:r>
      <w:proofErr w:type="gramEnd"/>
      <w:r>
        <w:t xml:space="preserve"> изобщо бъдат регистрирани промени в екологичната обстановка, те ще бъдат незначителни и  обратими. </w:t>
      </w:r>
    </w:p>
    <w:p w:rsidR="008163C5" w:rsidRDefault="005073DE">
      <w:pPr>
        <w:numPr>
          <w:ilvl w:val="1"/>
          <w:numId w:val="9"/>
        </w:numPr>
        <w:spacing w:after="13" w:line="386" w:lineRule="auto"/>
        <w:ind w:hanging="487"/>
      </w:pPr>
      <w:r>
        <w:rPr>
          <w:b/>
          <w:i/>
        </w:rPr>
        <w:t xml:space="preserve">Комбинирането с въздействия на други съществуващи и/или одобрени инвестиционни предложения </w:t>
      </w:r>
    </w:p>
    <w:p w:rsidR="008163C5" w:rsidRDefault="005073DE">
      <w:pPr>
        <w:ind w:left="293" w:hanging="540"/>
      </w:pPr>
      <w:r>
        <w:t xml:space="preserve">            Района, в който ще бъде реализирано инвестиционното предложение в настоящият момент е слабо застроен, но тенденциите са за нарастване на тази дейност и обособяване на жилищна зона. Предвид цялостната характеристика на ИП очакваното въздействие върху компонентите на околната среда е незначително и без кумулативен ефект. </w:t>
      </w:r>
    </w:p>
    <w:p w:rsidR="008163C5" w:rsidRDefault="005073DE">
      <w:pPr>
        <w:numPr>
          <w:ilvl w:val="1"/>
          <w:numId w:val="9"/>
        </w:numPr>
        <w:spacing w:after="13" w:line="259" w:lineRule="auto"/>
        <w:ind w:hanging="487"/>
      </w:pPr>
      <w:r>
        <w:rPr>
          <w:b/>
          <w:i/>
        </w:rPr>
        <w:t xml:space="preserve">Възможността за ефективно намаляване на въздействията </w:t>
      </w:r>
    </w:p>
    <w:p w:rsidR="008163C5" w:rsidRDefault="005073DE">
      <w:pPr>
        <w:ind w:left="288"/>
      </w:pPr>
      <w:r>
        <w:t xml:space="preserve">   </w:t>
      </w:r>
      <w:r>
        <w:rPr>
          <w:b/>
          <w:i/>
        </w:rPr>
        <w:t xml:space="preserve"> </w:t>
      </w:r>
      <w:r>
        <w:t xml:space="preserve">Значително въздействие от реализацията на инвестиционното </w:t>
      </w:r>
      <w:proofErr w:type="gramStart"/>
      <w:r>
        <w:t>предложение  не</w:t>
      </w:r>
      <w:proofErr w:type="gramEnd"/>
      <w:r>
        <w:t xml:space="preserve"> се очаква, още по- малко пък отрицателно такова. Но инвеститорът е длъжен да предприеме мерки за допълнително ограничаване и намаляване на вероятността за неговата поява</w:t>
      </w:r>
      <w:r>
        <w:rPr>
          <w:rFonts w:ascii="Book Antiqua" w:eastAsia="Book Antiqua" w:hAnsi="Book Antiqua" w:cs="Book Antiqua"/>
        </w:rPr>
        <w:t xml:space="preserve">. </w:t>
      </w:r>
    </w:p>
    <w:p w:rsidR="008163C5" w:rsidRDefault="005073DE">
      <w:pPr>
        <w:numPr>
          <w:ilvl w:val="1"/>
          <w:numId w:val="9"/>
        </w:numPr>
        <w:spacing w:after="153" w:line="259" w:lineRule="auto"/>
        <w:ind w:hanging="487"/>
      </w:pPr>
      <w:r>
        <w:rPr>
          <w:b/>
          <w:i/>
        </w:rPr>
        <w:t xml:space="preserve">Трансграничен характер на въздействията. </w:t>
      </w:r>
    </w:p>
    <w:p w:rsidR="008163C5" w:rsidRDefault="005073DE">
      <w:pPr>
        <w:ind w:left="293" w:hanging="360"/>
      </w:pPr>
      <w:r>
        <w:t xml:space="preserve">           Цялата характеристика на въздействието при изграждането и функционирането на бъдещия обект показва, че то може </w:t>
      </w:r>
      <w:proofErr w:type="gramStart"/>
      <w:r>
        <w:t>да  бъде</w:t>
      </w:r>
      <w:proofErr w:type="gramEnd"/>
      <w:r>
        <w:t xml:space="preserve"> само локално по обхват, без трансграничен контекст.</w:t>
      </w:r>
      <w:r>
        <w:rPr>
          <w:b/>
          <w:i/>
        </w:rPr>
        <w:t xml:space="preserve"> </w:t>
      </w:r>
    </w:p>
    <w:p w:rsidR="008163C5" w:rsidRDefault="005073DE">
      <w:pPr>
        <w:numPr>
          <w:ilvl w:val="1"/>
          <w:numId w:val="9"/>
        </w:numPr>
        <w:spacing w:after="13" w:line="386" w:lineRule="auto"/>
        <w:ind w:hanging="487"/>
      </w:pPr>
      <w:r>
        <w:rPr>
          <w:b/>
          <w:i/>
        </w:rPr>
        <w:t xml:space="preserve">Мерки, които е необходимо да се включат в инвестиционното предложение, свързани с избягване, </w:t>
      </w:r>
      <w:proofErr w:type="gramStart"/>
      <w:r>
        <w:rPr>
          <w:b/>
          <w:i/>
        </w:rPr>
        <w:t>предотвратяване,  намаляване</w:t>
      </w:r>
      <w:proofErr w:type="gramEnd"/>
      <w:r>
        <w:rPr>
          <w:b/>
          <w:i/>
        </w:rPr>
        <w:t xml:space="preserve"> или компенсиране на предполагаемите значителните отрицателни  въздействия върху околната среда и човешкото здраве</w:t>
      </w:r>
      <w:r>
        <w:t xml:space="preserve"> </w:t>
      </w:r>
    </w:p>
    <w:p w:rsidR="008163C5" w:rsidRDefault="005073DE">
      <w:pPr>
        <w:numPr>
          <w:ilvl w:val="0"/>
          <w:numId w:val="9"/>
        </w:numPr>
        <w:spacing w:after="127" w:line="259" w:lineRule="auto"/>
        <w:ind w:hanging="360"/>
      </w:pPr>
      <w:r>
        <w:t>Да се отнеме и оползотвори хумусния почвен слой;</w:t>
      </w:r>
      <w:r>
        <w:rPr>
          <w:i/>
        </w:rPr>
        <w:t xml:space="preserve"> </w:t>
      </w:r>
    </w:p>
    <w:p w:rsidR="008163C5" w:rsidRDefault="005073DE">
      <w:pPr>
        <w:numPr>
          <w:ilvl w:val="0"/>
          <w:numId w:val="9"/>
        </w:numPr>
        <w:ind w:hanging="360"/>
      </w:pPr>
      <w:r>
        <w:t>Да се осигури подходящо озеленяване до 40% изцяло с местни видове, една трета от които трябва да бъде с дървесна растителност;</w:t>
      </w:r>
      <w:r>
        <w:rPr>
          <w:i/>
        </w:rPr>
        <w:t xml:space="preserve"> </w:t>
      </w:r>
    </w:p>
    <w:p w:rsidR="008163C5" w:rsidRDefault="005073DE">
      <w:pPr>
        <w:numPr>
          <w:ilvl w:val="0"/>
          <w:numId w:val="9"/>
        </w:numPr>
        <w:spacing w:after="129" w:line="259" w:lineRule="auto"/>
        <w:ind w:hanging="360"/>
      </w:pPr>
      <w:r>
        <w:t xml:space="preserve">Да </w:t>
      </w:r>
      <w:proofErr w:type="gramStart"/>
      <w:r>
        <w:t>се  използват</w:t>
      </w:r>
      <w:proofErr w:type="gramEnd"/>
      <w:r>
        <w:t xml:space="preserve"> рационално всички природни  ресурси ;</w:t>
      </w:r>
      <w:r>
        <w:rPr>
          <w:i/>
        </w:rPr>
        <w:t xml:space="preserve"> </w:t>
      </w:r>
    </w:p>
    <w:p w:rsidR="008163C5" w:rsidRDefault="005073DE">
      <w:pPr>
        <w:numPr>
          <w:ilvl w:val="0"/>
          <w:numId w:val="9"/>
        </w:numPr>
        <w:ind w:hanging="360"/>
      </w:pPr>
      <w:r>
        <w:t>Да се предотвратява замърсяване на   съседните имоти с генерирани на обекта отпадъци, а при констатирано такова, своевременно да се почиства;</w:t>
      </w:r>
      <w:r>
        <w:rPr>
          <w:i/>
        </w:rPr>
        <w:t xml:space="preserve"> </w:t>
      </w:r>
    </w:p>
    <w:p w:rsidR="008163C5" w:rsidRDefault="005073DE">
      <w:pPr>
        <w:numPr>
          <w:ilvl w:val="0"/>
          <w:numId w:val="9"/>
        </w:numPr>
        <w:spacing w:after="129" w:line="259" w:lineRule="auto"/>
        <w:ind w:hanging="360"/>
      </w:pPr>
      <w:r>
        <w:t>Да се предотвратява замърсяването на водите с нефтопродукти;</w:t>
      </w:r>
      <w:r>
        <w:rPr>
          <w:i/>
        </w:rPr>
        <w:t xml:space="preserve"> </w:t>
      </w:r>
    </w:p>
    <w:p w:rsidR="008163C5" w:rsidRDefault="005073DE">
      <w:pPr>
        <w:numPr>
          <w:ilvl w:val="0"/>
          <w:numId w:val="9"/>
        </w:numPr>
        <w:ind w:hanging="360"/>
      </w:pPr>
      <w:r>
        <w:t xml:space="preserve">Да се осигури разделно събиране </w:t>
      </w:r>
      <w:proofErr w:type="gramStart"/>
      <w:r>
        <w:t>на  отпадъците</w:t>
      </w:r>
      <w:proofErr w:type="gramEnd"/>
      <w:r>
        <w:t xml:space="preserve">, за да не се възпрепятства тяхното оползотворяване/обезвреждане;  </w:t>
      </w:r>
      <w:r>
        <w:rPr>
          <w:i/>
        </w:rPr>
        <w:t xml:space="preserve"> </w:t>
      </w:r>
    </w:p>
    <w:p w:rsidR="008163C5" w:rsidRDefault="005073DE">
      <w:pPr>
        <w:numPr>
          <w:ilvl w:val="0"/>
          <w:numId w:val="9"/>
        </w:numPr>
        <w:ind w:hanging="360"/>
      </w:pPr>
      <w:r>
        <w:t>Да се спазят изискванията на действащото законодателство за всички отделни етапи от реализацията на инвестиционното предложение.</w:t>
      </w:r>
      <w:r>
        <w:rPr>
          <w:i/>
        </w:rPr>
        <w:t xml:space="preserve"> </w:t>
      </w:r>
    </w:p>
    <w:p w:rsidR="008163C5" w:rsidRDefault="005073DE">
      <w:pPr>
        <w:spacing w:after="152" w:line="259" w:lineRule="auto"/>
        <w:ind w:left="288"/>
      </w:pPr>
      <w:r>
        <w:rPr>
          <w:b/>
          <w:i/>
        </w:rPr>
        <w:t xml:space="preserve">V. Обществен интерес към инвестиционното предложение </w:t>
      </w:r>
    </w:p>
    <w:p w:rsidR="008163C5" w:rsidRDefault="005073DE">
      <w:pPr>
        <w:ind w:left="653" w:hanging="720"/>
      </w:pPr>
      <w:r>
        <w:t xml:space="preserve">                Съгласно изискванията на ЗООС и</w:t>
      </w:r>
      <w:r>
        <w:rPr>
          <w:i/>
        </w:rPr>
        <w:t xml:space="preserve"> </w:t>
      </w:r>
      <w:r>
        <w:t xml:space="preserve">Наредба за условията и реда </w:t>
      </w:r>
      <w:proofErr w:type="gramStart"/>
      <w:r>
        <w:t>за  извършване</w:t>
      </w:r>
      <w:proofErr w:type="gramEnd"/>
      <w:r>
        <w:t xml:space="preserve"> на оценка на въздействието върху околната среда ще бъде осигурен обществен достъп до настоящата информация на всички заинтересовани лица. Получените становища за проявен интерес ще бъдат приложени към документацията. </w:t>
      </w:r>
    </w:p>
    <w:p w:rsidR="008163C5" w:rsidRDefault="005073DE">
      <w:pPr>
        <w:spacing w:after="115" w:line="259" w:lineRule="auto"/>
        <w:ind w:left="293" w:firstLine="0"/>
        <w:jc w:val="left"/>
      </w:pPr>
      <w:r>
        <w:rPr>
          <w:b/>
          <w:i/>
        </w:rPr>
        <w:t xml:space="preserve"> </w:t>
      </w:r>
    </w:p>
    <w:p w:rsidR="008163C5" w:rsidRDefault="008163C5">
      <w:pPr>
        <w:spacing w:after="117" w:line="259" w:lineRule="auto"/>
        <w:ind w:left="293" w:firstLine="0"/>
        <w:jc w:val="left"/>
      </w:pPr>
    </w:p>
    <w:p w:rsidR="008163C5" w:rsidRDefault="005073DE">
      <w:pPr>
        <w:spacing w:after="115" w:line="259" w:lineRule="auto"/>
        <w:ind w:left="293" w:firstLine="0"/>
      </w:pPr>
      <w:r>
        <w:t xml:space="preserve">                                                                                               </w:t>
      </w:r>
    </w:p>
    <w:p w:rsidR="008163C5" w:rsidRDefault="005073DE">
      <w:pPr>
        <w:spacing w:after="117" w:line="259" w:lineRule="auto"/>
        <w:ind w:left="293" w:firstLine="0"/>
        <w:jc w:val="left"/>
      </w:pPr>
      <w:r>
        <w:t xml:space="preserve"> </w:t>
      </w:r>
    </w:p>
    <w:p w:rsidR="008163C5" w:rsidRDefault="005073DE">
      <w:pPr>
        <w:spacing w:after="112" w:line="259" w:lineRule="auto"/>
        <w:ind w:left="293" w:firstLine="0"/>
        <w:jc w:val="left"/>
      </w:pPr>
      <w:r>
        <w:t xml:space="preserve"> </w:t>
      </w:r>
    </w:p>
    <w:p w:rsidR="008163C5" w:rsidRDefault="005073DE">
      <w:pPr>
        <w:spacing w:after="0" w:line="259" w:lineRule="auto"/>
        <w:ind w:left="293" w:firstLine="0"/>
        <w:jc w:val="left"/>
      </w:pPr>
      <w:r>
        <w:t xml:space="preserve"> </w:t>
      </w:r>
    </w:p>
    <w:p w:rsidR="008163C5" w:rsidRDefault="005073DE">
      <w:pPr>
        <w:spacing w:after="0" w:line="259" w:lineRule="auto"/>
        <w:ind w:left="293" w:firstLine="0"/>
        <w:jc w:val="left"/>
      </w:pPr>
      <w:r>
        <w:t xml:space="preserve"> </w:t>
      </w:r>
    </w:p>
    <w:p w:rsidR="008163C5" w:rsidRDefault="005073DE">
      <w:pPr>
        <w:spacing w:after="0" w:line="259" w:lineRule="auto"/>
        <w:ind w:left="293" w:firstLine="0"/>
        <w:jc w:val="left"/>
      </w:pPr>
      <w:r>
        <w:t xml:space="preserve"> </w:t>
      </w:r>
    </w:p>
    <w:p w:rsidR="008163C5" w:rsidRDefault="008163C5" w:rsidP="0060778F">
      <w:pPr>
        <w:spacing w:after="0" w:line="259" w:lineRule="auto"/>
        <w:jc w:val="left"/>
        <w:sectPr w:rsidR="008163C5">
          <w:headerReference w:type="even" r:id="rId13"/>
          <w:headerReference w:type="default" r:id="rId14"/>
          <w:footerReference w:type="even" r:id="rId15"/>
          <w:footerReference w:type="default" r:id="rId16"/>
          <w:headerReference w:type="first" r:id="rId17"/>
          <w:footerReference w:type="first" r:id="rId18"/>
          <w:pgSz w:w="11906" w:h="16838"/>
          <w:pgMar w:top="1446" w:right="1101" w:bottom="1462" w:left="1508" w:header="722" w:footer="722" w:gutter="0"/>
          <w:pgNumType w:start="1"/>
          <w:cols w:space="720"/>
        </w:sectPr>
      </w:pPr>
    </w:p>
    <w:p w:rsidR="008163C5" w:rsidRDefault="008163C5" w:rsidP="0060778F">
      <w:pPr>
        <w:spacing w:after="0" w:line="259" w:lineRule="auto"/>
        <w:ind w:left="0" w:right="10462" w:firstLine="0"/>
        <w:jc w:val="left"/>
      </w:pPr>
    </w:p>
    <w:sectPr w:rsidR="008163C5">
      <w:headerReference w:type="even" r:id="rId19"/>
      <w:headerReference w:type="default" r:id="rId20"/>
      <w:footerReference w:type="even" r:id="rId21"/>
      <w:footerReference w:type="default" r:id="rId22"/>
      <w:headerReference w:type="first" r:id="rId23"/>
      <w:footerReference w:type="first" r:id="rId24"/>
      <w:pgSz w:w="11902" w:h="16834"/>
      <w:pgMar w:top="1440" w:right="1440" w:bottom="1440" w:left="1440" w:header="720" w:footer="9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DE" w:rsidRDefault="005073DE">
      <w:pPr>
        <w:spacing w:after="0" w:line="240" w:lineRule="auto"/>
      </w:pPr>
      <w:r>
        <w:separator/>
      </w:r>
    </w:p>
  </w:endnote>
  <w:endnote w:type="continuationSeparator" w:id="0">
    <w:p w:rsidR="005073DE" w:rsidRDefault="0050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5073DE">
    <w:pPr>
      <w:spacing w:after="0" w:line="259" w:lineRule="auto"/>
      <w:ind w:left="284" w:firstLine="0"/>
      <w:jc w:val="center"/>
    </w:pPr>
    <w:r>
      <w:rPr>
        <w:b/>
      </w:rPr>
      <w:t xml:space="preserve">Информация по приложение 2 към чл.6 от Наредба за ОВОС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5073DE">
    <w:pPr>
      <w:spacing w:after="0" w:line="259" w:lineRule="auto"/>
      <w:ind w:left="284" w:firstLine="0"/>
      <w:jc w:val="center"/>
    </w:pPr>
    <w:r>
      <w:rPr>
        <w:b/>
      </w:rPr>
      <w:t xml:space="preserve">Информация по приложение 2 към чл.6 от Наредба за ОВОС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5073DE">
    <w:pPr>
      <w:spacing w:after="0" w:line="259" w:lineRule="auto"/>
      <w:ind w:left="284" w:firstLine="0"/>
      <w:jc w:val="center"/>
    </w:pPr>
    <w:r>
      <w:rPr>
        <w:b/>
      </w:rPr>
      <w:t xml:space="preserve">Информация по приложение 2 към чл.6 от Наредба за ОВОС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DE" w:rsidRDefault="005073DE">
      <w:pPr>
        <w:spacing w:after="0" w:line="240" w:lineRule="auto"/>
      </w:pPr>
      <w:r>
        <w:separator/>
      </w:r>
    </w:p>
  </w:footnote>
  <w:footnote w:type="continuationSeparator" w:id="0">
    <w:p w:rsidR="005073DE" w:rsidRDefault="00507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5073DE">
    <w:pPr>
      <w:tabs>
        <w:tab w:val="center" w:pos="483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5073DE">
    <w:pPr>
      <w:tabs>
        <w:tab w:val="center" w:pos="483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sidR="0060778F" w:rsidRPr="0060778F">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5073DE">
    <w:pPr>
      <w:tabs>
        <w:tab w:val="center" w:pos="4830"/>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C5" w:rsidRDefault="008163C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180"/>
    <w:multiLevelType w:val="hybridMultilevel"/>
    <w:tmpl w:val="63869474"/>
    <w:lvl w:ilvl="0" w:tplc="A7E801B8">
      <w:start w:val="3"/>
      <w:numFmt w:val="decimal"/>
      <w:lvlText w:val="%1."/>
      <w:lvlJc w:val="left"/>
      <w:pPr>
        <w:ind w:left="67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3F8C3098">
      <w:start w:val="1"/>
      <w:numFmt w:val="lowerLetter"/>
      <w:lvlText w:val="%2"/>
      <w:lvlJc w:val="left"/>
      <w:pPr>
        <w:ind w:left="134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B0FC356C">
      <w:start w:val="1"/>
      <w:numFmt w:val="lowerRoman"/>
      <w:lvlText w:val="%3"/>
      <w:lvlJc w:val="left"/>
      <w:pPr>
        <w:ind w:left="206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FCA86FFE">
      <w:start w:val="1"/>
      <w:numFmt w:val="decimal"/>
      <w:lvlText w:val="%4"/>
      <w:lvlJc w:val="left"/>
      <w:pPr>
        <w:ind w:left="278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EB360932">
      <w:start w:val="1"/>
      <w:numFmt w:val="lowerLetter"/>
      <w:lvlText w:val="%5"/>
      <w:lvlJc w:val="left"/>
      <w:pPr>
        <w:ind w:left="350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0B08A02C">
      <w:start w:val="1"/>
      <w:numFmt w:val="lowerRoman"/>
      <w:lvlText w:val="%6"/>
      <w:lvlJc w:val="left"/>
      <w:pPr>
        <w:ind w:left="422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5C4065CA">
      <w:start w:val="1"/>
      <w:numFmt w:val="decimal"/>
      <w:lvlText w:val="%7"/>
      <w:lvlJc w:val="left"/>
      <w:pPr>
        <w:ind w:left="494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811EC1C2">
      <w:start w:val="1"/>
      <w:numFmt w:val="lowerLetter"/>
      <w:lvlText w:val="%8"/>
      <w:lvlJc w:val="left"/>
      <w:pPr>
        <w:ind w:left="566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CBB20F90">
      <w:start w:val="1"/>
      <w:numFmt w:val="lowerRoman"/>
      <w:lvlText w:val="%9"/>
      <w:lvlJc w:val="left"/>
      <w:pPr>
        <w:ind w:left="6389"/>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CE599F"/>
    <w:multiLevelType w:val="hybridMultilevel"/>
    <w:tmpl w:val="F3382ECC"/>
    <w:lvl w:ilvl="0" w:tplc="B514506C">
      <w:start w:val="2"/>
      <w:numFmt w:val="decimal"/>
      <w:lvlText w:val="%1."/>
      <w:lvlJc w:val="left"/>
      <w:pPr>
        <w:ind w:left="547"/>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BC0EEF7C">
      <w:start w:val="1"/>
      <w:numFmt w:val="bullet"/>
      <w:lvlText w:val="•"/>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EE185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81D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5E907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E1F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A7E5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9EE6E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864B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9A501E"/>
    <w:multiLevelType w:val="hybridMultilevel"/>
    <w:tmpl w:val="9A4E3050"/>
    <w:lvl w:ilvl="0" w:tplc="E3B2B332">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B4FC58">
      <w:start w:val="3"/>
      <w:numFmt w:val="decimal"/>
      <w:lvlText w:val="%2."/>
      <w:lvlJc w:val="left"/>
      <w:pPr>
        <w:ind w:left="18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42008896">
      <w:start w:val="1"/>
      <w:numFmt w:val="lowerRoman"/>
      <w:lvlText w:val="%3"/>
      <w:lvlJc w:val="left"/>
      <w:pPr>
        <w:ind w:left="161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629689E8">
      <w:start w:val="1"/>
      <w:numFmt w:val="decimal"/>
      <w:lvlText w:val="%4"/>
      <w:lvlJc w:val="left"/>
      <w:pPr>
        <w:ind w:left="233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2BB2CB6C">
      <w:start w:val="1"/>
      <w:numFmt w:val="lowerLetter"/>
      <w:lvlText w:val="%5"/>
      <w:lvlJc w:val="left"/>
      <w:pPr>
        <w:ind w:left="305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A184D06E">
      <w:start w:val="1"/>
      <w:numFmt w:val="lowerRoman"/>
      <w:lvlText w:val="%6"/>
      <w:lvlJc w:val="left"/>
      <w:pPr>
        <w:ind w:left="377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C4082434">
      <w:start w:val="1"/>
      <w:numFmt w:val="decimal"/>
      <w:lvlText w:val="%7"/>
      <w:lvlJc w:val="left"/>
      <w:pPr>
        <w:ind w:left="449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2B20B520">
      <w:start w:val="1"/>
      <w:numFmt w:val="lowerLetter"/>
      <w:lvlText w:val="%8"/>
      <w:lvlJc w:val="left"/>
      <w:pPr>
        <w:ind w:left="521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386CEE8A">
      <w:start w:val="1"/>
      <w:numFmt w:val="lowerRoman"/>
      <w:lvlText w:val="%9"/>
      <w:lvlJc w:val="left"/>
      <w:pPr>
        <w:ind w:left="5932"/>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8921EB"/>
    <w:multiLevelType w:val="hybridMultilevel"/>
    <w:tmpl w:val="FF2CF4C0"/>
    <w:lvl w:ilvl="0" w:tplc="00088F66">
      <w:start w:val="1"/>
      <w:numFmt w:val="decimal"/>
      <w:lvlText w:val="%1."/>
      <w:lvlJc w:val="left"/>
      <w:pPr>
        <w:ind w:left="546"/>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1" w:tplc="AD505832">
      <w:start w:val="1"/>
      <w:numFmt w:val="lowerLetter"/>
      <w:lvlText w:val="%2"/>
      <w:lvlJc w:val="left"/>
      <w:pPr>
        <w:ind w:left="10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2" w:tplc="D9EA6E8A">
      <w:start w:val="1"/>
      <w:numFmt w:val="lowerRoman"/>
      <w:lvlText w:val="%3"/>
      <w:lvlJc w:val="left"/>
      <w:pPr>
        <w:ind w:left="18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3" w:tplc="15248408">
      <w:start w:val="1"/>
      <w:numFmt w:val="decimal"/>
      <w:lvlText w:val="%4"/>
      <w:lvlJc w:val="left"/>
      <w:pPr>
        <w:ind w:left="25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4" w:tplc="CF72D962">
      <w:start w:val="1"/>
      <w:numFmt w:val="lowerLetter"/>
      <w:lvlText w:val="%5"/>
      <w:lvlJc w:val="left"/>
      <w:pPr>
        <w:ind w:left="324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5" w:tplc="291EE310">
      <w:start w:val="1"/>
      <w:numFmt w:val="lowerRoman"/>
      <w:lvlText w:val="%6"/>
      <w:lvlJc w:val="left"/>
      <w:pPr>
        <w:ind w:left="396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6" w:tplc="8446F86C">
      <w:start w:val="1"/>
      <w:numFmt w:val="decimal"/>
      <w:lvlText w:val="%7"/>
      <w:lvlJc w:val="left"/>
      <w:pPr>
        <w:ind w:left="468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7" w:tplc="01CC5930">
      <w:start w:val="1"/>
      <w:numFmt w:val="lowerLetter"/>
      <w:lvlText w:val="%8"/>
      <w:lvlJc w:val="left"/>
      <w:pPr>
        <w:ind w:left="540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lvl w:ilvl="8" w:tplc="FB547A76">
      <w:start w:val="1"/>
      <w:numFmt w:val="lowerRoman"/>
      <w:lvlText w:val="%9"/>
      <w:lvlJc w:val="left"/>
      <w:pPr>
        <w:ind w:left="6120"/>
      </w:pPr>
      <w:rPr>
        <w:rFonts w:ascii="Arial" w:eastAsia="Arial" w:hAnsi="Arial" w:cs="Arial"/>
        <w:b/>
        <w:bCs/>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8A0433"/>
    <w:multiLevelType w:val="hybridMultilevel"/>
    <w:tmpl w:val="92484178"/>
    <w:lvl w:ilvl="0" w:tplc="FEC43ED8">
      <w:start w:val="1"/>
      <w:numFmt w:val="bullet"/>
      <w:lvlText w:val="-"/>
      <w:lvlJc w:val="left"/>
      <w:pPr>
        <w:ind w:left="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D222CA">
      <w:start w:val="1"/>
      <w:numFmt w:val="bullet"/>
      <w:lvlText w:val="o"/>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8A7B8E">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E2896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4E65DC">
      <w:start w:val="1"/>
      <w:numFmt w:val="bullet"/>
      <w:lvlText w:val="o"/>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58808A">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646E2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AFCDC">
      <w:start w:val="1"/>
      <w:numFmt w:val="bullet"/>
      <w:lvlText w:val="o"/>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B6A808">
      <w:start w:val="1"/>
      <w:numFmt w:val="bullet"/>
      <w:lvlText w:val="▪"/>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DE1766"/>
    <w:multiLevelType w:val="hybridMultilevel"/>
    <w:tmpl w:val="D07CB750"/>
    <w:lvl w:ilvl="0" w:tplc="013CCE72">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4AA8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F4FD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3ADF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42C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E490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28D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30E9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B2F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B7565B"/>
    <w:multiLevelType w:val="hybridMultilevel"/>
    <w:tmpl w:val="2EC0D8E6"/>
    <w:lvl w:ilvl="0" w:tplc="91FCEBCA">
      <w:start w:val="1"/>
      <w:numFmt w:val="bullet"/>
      <w:lvlText w:val="•"/>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A61C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D2268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4AE99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D84DF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B2C87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CC79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F04C0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C4548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A744EE"/>
    <w:multiLevelType w:val="hybridMultilevel"/>
    <w:tmpl w:val="4D52C876"/>
    <w:lvl w:ilvl="0" w:tplc="14AC87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81B28">
      <w:start w:val="1"/>
      <w:numFmt w:val="lowerLetter"/>
      <w:lvlText w:val="%2"/>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C0BBA6">
      <w:start w:val="1"/>
      <w:numFmt w:val="lowerRoman"/>
      <w:lvlText w:val="%3"/>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2DCE8">
      <w:start w:val="1"/>
      <w:numFmt w:val="decimal"/>
      <w:lvlText w:val="%4"/>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4C564">
      <w:start w:val="1"/>
      <w:numFmt w:val="lowerLetter"/>
      <w:lvlText w:val="%5"/>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024E2">
      <w:start w:val="1"/>
      <w:numFmt w:val="lowerRoman"/>
      <w:lvlText w:val="%6"/>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E94C4">
      <w:start w:val="1"/>
      <w:numFmt w:val="decimal"/>
      <w:lvlText w:val="%7"/>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EF5DE">
      <w:start w:val="1"/>
      <w:numFmt w:val="lowerLetter"/>
      <w:lvlText w:val="%8"/>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43AA4">
      <w:start w:val="1"/>
      <w:numFmt w:val="lowerRoman"/>
      <w:lvlText w:val="%9"/>
      <w:lvlJc w:val="left"/>
      <w:pPr>
        <w:ind w:left="6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0A533D4"/>
    <w:multiLevelType w:val="hybridMultilevel"/>
    <w:tmpl w:val="11544004"/>
    <w:lvl w:ilvl="0" w:tplc="48962628">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0276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DC27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7A19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0D9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44B2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2C22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8099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DCF4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4"/>
  </w:num>
  <w:num w:numId="4">
    <w:abstractNumId w:val="8"/>
  </w:num>
  <w:num w:numId="5">
    <w:abstractNumId w:val="6"/>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C5"/>
    <w:rsid w:val="005073DE"/>
    <w:rsid w:val="0060778F"/>
    <w:rsid w:val="008163C5"/>
    <w:rsid w:val="00D4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1D57"/>
  <w15:docId w15:val="{9EB7D5CE-F505-4088-898B-6A29006E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388" w:lineRule="auto"/>
      <w:ind w:left="12" w:hanging="10"/>
      <w:jc w:val="both"/>
    </w:pPr>
    <w:rPr>
      <w:rFonts w:ascii="Arial" w:eastAsia="Arial" w:hAnsi="Arial" w:cs="Arial"/>
      <w:color w:val="000000"/>
      <w:sz w:val="24"/>
    </w:rPr>
  </w:style>
  <w:style w:type="paragraph" w:styleId="1">
    <w:name w:val="heading 1"/>
    <w:next w:val="a"/>
    <w:link w:val="10"/>
    <w:uiPriority w:val="9"/>
    <w:unhideWhenUsed/>
    <w:qFormat/>
    <w:pPr>
      <w:keepNext/>
      <w:keepLines/>
      <w:spacing w:after="133"/>
      <w:ind w:left="12" w:hanging="10"/>
      <w:outlineLvl w:val="0"/>
    </w:pPr>
    <w:rPr>
      <w:rFonts w:ascii="Arial" w:eastAsia="Arial" w:hAnsi="Arial" w:cs="Arial"/>
      <w:b/>
      <w:color w:val="000000"/>
      <w:sz w:val="28"/>
    </w:rPr>
  </w:style>
  <w:style w:type="paragraph" w:styleId="2">
    <w:name w:val="heading 2"/>
    <w:next w:val="a"/>
    <w:link w:val="20"/>
    <w:uiPriority w:val="9"/>
    <w:unhideWhenUsed/>
    <w:qFormat/>
    <w:pPr>
      <w:keepNext/>
      <w:keepLines/>
      <w:spacing w:after="156"/>
      <w:ind w:left="303" w:hanging="10"/>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Pr>
      <w:rFonts w:ascii="Arial" w:eastAsia="Arial" w:hAnsi="Arial" w:cs="Arial"/>
      <w:b/>
      <w:color w:val="000000"/>
      <w:sz w:val="24"/>
    </w:rPr>
  </w:style>
  <w:style w:type="character" w:customStyle="1" w:styleId="10">
    <w:name w:val="Заглавие 1 Знак"/>
    <w:link w:val="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5320</Words>
  <Characters>30324</Characters>
  <Application>Microsoft Office Word</Application>
  <DocSecurity>0</DocSecurity>
  <Lines>252</Lines>
  <Paragraphs>71</Paragraphs>
  <ScaleCrop>false</ScaleCrop>
  <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Katsarova</dc:creator>
  <cp:keywords/>
  <cp:lastModifiedBy>Vanesa Georgieva</cp:lastModifiedBy>
  <cp:revision>3</cp:revision>
  <dcterms:created xsi:type="dcterms:W3CDTF">2022-07-04T11:39:00Z</dcterms:created>
  <dcterms:modified xsi:type="dcterms:W3CDTF">2022-07-05T11:46:00Z</dcterms:modified>
</cp:coreProperties>
</file>