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F" w:rsidRPr="005F1FE8" w:rsidRDefault="0019789F" w:rsidP="005D4C77">
      <w:pPr>
        <w:spacing w:line="360" w:lineRule="exact"/>
        <w:ind w:firstLine="0"/>
        <w:rPr>
          <w:rFonts w:ascii="Arial Narrow" w:hAnsi="Arial Narrow"/>
          <w:b/>
          <w:sz w:val="28"/>
          <w:szCs w:val="28"/>
        </w:rPr>
      </w:pPr>
      <w:r w:rsidRPr="005F1FE8">
        <w:rPr>
          <w:rFonts w:ascii="Arial Narrow" w:hAnsi="Arial Narrow"/>
          <w:b/>
          <w:sz w:val="28"/>
          <w:szCs w:val="28"/>
        </w:rPr>
        <w:t xml:space="preserve">Информация за </w:t>
      </w:r>
      <w:r w:rsidR="005F1FE8" w:rsidRPr="005F1FE8">
        <w:rPr>
          <w:rFonts w:ascii="Arial Narrow" w:hAnsi="Arial Narrow"/>
          <w:b/>
          <w:sz w:val="28"/>
          <w:szCs w:val="28"/>
        </w:rPr>
        <w:t>преценяване на необходимостта от ОВОС в съответствие с Приложение №2 към чл.6 от Наредбата за условията и реда за извършване на оценка на въздействие на околната среда</w:t>
      </w:r>
    </w:p>
    <w:p w:rsidR="0019789F" w:rsidRDefault="0019789F" w:rsidP="005D4C77">
      <w:pPr>
        <w:spacing w:line="360" w:lineRule="exact"/>
        <w:ind w:firstLine="0"/>
        <w:jc w:val="center"/>
        <w:rPr>
          <w:rFonts w:ascii="Arial Narrow" w:hAnsi="Arial Narrow"/>
          <w:b/>
          <w:sz w:val="32"/>
          <w:szCs w:val="32"/>
        </w:rPr>
      </w:pPr>
    </w:p>
    <w:p w:rsidR="0019789F" w:rsidRDefault="0019789F" w:rsidP="005D4C77">
      <w:pPr>
        <w:spacing w:line="360" w:lineRule="exact"/>
        <w:ind w:firstLine="0"/>
        <w:jc w:val="center"/>
        <w:rPr>
          <w:rFonts w:ascii="Arial Narrow" w:hAnsi="Arial Narrow"/>
          <w:b/>
          <w:sz w:val="32"/>
          <w:szCs w:val="32"/>
        </w:rPr>
      </w:pPr>
    </w:p>
    <w:p w:rsidR="0019789F" w:rsidRPr="008C3DDB" w:rsidRDefault="00430B75" w:rsidP="005D4C77">
      <w:pPr>
        <w:pStyle w:val="a3"/>
        <w:numPr>
          <w:ilvl w:val="0"/>
          <w:numId w:val="1"/>
        </w:numPr>
        <w:spacing w:line="360" w:lineRule="exact"/>
        <w:ind w:left="720" w:hanging="170"/>
        <w:jc w:val="left"/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8C3DDB">
        <w:rPr>
          <w:rFonts w:ascii="Arial Narrow" w:hAnsi="Arial Narrow"/>
          <w:b/>
          <w:sz w:val="28"/>
          <w:szCs w:val="28"/>
          <w:u w:val="single"/>
        </w:rPr>
        <w:t>Информация за контакт с възложителя:</w:t>
      </w:r>
    </w:p>
    <w:p w:rsidR="00430B75" w:rsidRDefault="00430B75" w:rsidP="005D4C77">
      <w:pPr>
        <w:pStyle w:val="a3"/>
        <w:spacing w:line="360" w:lineRule="exact"/>
        <w:ind w:firstLine="0"/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1.Име, постоянен адрес, търговско наименование и седалище.</w:t>
      </w:r>
    </w:p>
    <w:p w:rsidR="004839FC" w:rsidRDefault="00123A60" w:rsidP="005D4C77">
      <w:pPr>
        <w:pStyle w:val="a3"/>
        <w:spacing w:line="360" w:lineRule="exact"/>
        <w:ind w:firstLine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430B75">
        <w:rPr>
          <w:rFonts w:ascii="Arial Narrow" w:hAnsi="Arial Narrow"/>
          <w:sz w:val="28"/>
          <w:szCs w:val="28"/>
        </w:rPr>
        <w:t>Р</w:t>
      </w:r>
      <w:r w:rsidR="004839FC">
        <w:rPr>
          <w:rFonts w:ascii="Arial Narrow" w:hAnsi="Arial Narrow"/>
          <w:sz w:val="28"/>
          <w:szCs w:val="28"/>
          <w:lang w:val="en-US"/>
        </w:rPr>
        <w:t>.</w:t>
      </w:r>
      <w:r>
        <w:rPr>
          <w:rFonts w:ascii="Arial Narrow" w:hAnsi="Arial Narrow"/>
          <w:sz w:val="28"/>
          <w:szCs w:val="28"/>
        </w:rPr>
        <w:t>Кълев –</w:t>
      </w:r>
    </w:p>
    <w:p w:rsidR="004839FC" w:rsidRDefault="00123A60" w:rsidP="005D4C77">
      <w:pPr>
        <w:pStyle w:val="a3"/>
        <w:spacing w:line="360" w:lineRule="exact"/>
        <w:ind w:firstLine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Ст</w:t>
      </w:r>
      <w:r w:rsidR="004839FC">
        <w:rPr>
          <w:rFonts w:ascii="Arial Narrow" w:hAnsi="Arial Narrow"/>
          <w:sz w:val="28"/>
          <w:szCs w:val="28"/>
          <w:lang w:val="en-US"/>
        </w:rPr>
        <w:t>.</w:t>
      </w:r>
      <w:r>
        <w:rPr>
          <w:rFonts w:ascii="Arial Narrow" w:hAnsi="Arial Narrow"/>
          <w:sz w:val="28"/>
          <w:szCs w:val="28"/>
        </w:rPr>
        <w:t xml:space="preserve">Моллов </w:t>
      </w:r>
    </w:p>
    <w:p w:rsidR="004839FC" w:rsidRDefault="00123A60" w:rsidP="005D4C77">
      <w:pPr>
        <w:pStyle w:val="a3"/>
        <w:spacing w:line="360" w:lineRule="exact"/>
        <w:ind w:firstLine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-Е</w:t>
      </w:r>
      <w:r w:rsidR="004839FC">
        <w:rPr>
          <w:rFonts w:ascii="Arial Narrow" w:hAnsi="Arial Narrow"/>
          <w:sz w:val="28"/>
          <w:szCs w:val="28"/>
          <w:lang w:val="en-US"/>
        </w:rPr>
        <w:t>.</w:t>
      </w:r>
      <w:r>
        <w:rPr>
          <w:rFonts w:ascii="Arial Narrow" w:hAnsi="Arial Narrow"/>
          <w:sz w:val="28"/>
          <w:szCs w:val="28"/>
        </w:rPr>
        <w:t xml:space="preserve">Моллова </w:t>
      </w:r>
      <w:r w:rsidR="004839FC">
        <w:rPr>
          <w:rFonts w:ascii="Arial Narrow" w:hAnsi="Arial Narrow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839FC" w:rsidRPr="004839FC" w:rsidRDefault="004839FC" w:rsidP="004839FC">
      <w:pPr>
        <w:pStyle w:val="a3"/>
        <w:spacing w:line="360" w:lineRule="exact"/>
        <w:ind w:firstLine="0"/>
        <w:jc w:val="left"/>
        <w:rPr>
          <w:rFonts w:ascii="Arial Narrow" w:hAnsi="Arial Narrow"/>
          <w:b/>
          <w:sz w:val="28"/>
          <w:szCs w:val="28"/>
          <w:lang w:val="en-US"/>
        </w:rPr>
      </w:pPr>
    </w:p>
    <w:p w:rsidR="008C3DDB" w:rsidRDefault="008C3DDB" w:rsidP="004839FC">
      <w:pPr>
        <w:pStyle w:val="a3"/>
        <w:spacing w:line="360" w:lineRule="exact"/>
        <w:ind w:firstLine="0"/>
        <w:jc w:val="left"/>
        <w:rPr>
          <w:rFonts w:ascii="Arial Narrow" w:hAnsi="Arial Narrow"/>
          <w:b/>
          <w:sz w:val="28"/>
          <w:szCs w:val="28"/>
          <w:u w:val="single"/>
        </w:rPr>
      </w:pPr>
      <w:r w:rsidRPr="008C3DDB">
        <w:rPr>
          <w:rFonts w:ascii="Arial Narrow" w:hAnsi="Arial Narrow"/>
          <w:b/>
          <w:sz w:val="28"/>
          <w:szCs w:val="28"/>
          <w:u w:val="single"/>
          <w:lang w:val="en-US"/>
        </w:rPr>
        <w:t>II.</w:t>
      </w:r>
      <w:r w:rsidR="006B5B56">
        <w:rPr>
          <w:rFonts w:ascii="Arial Narrow" w:hAnsi="Arial Narrow"/>
          <w:b/>
          <w:sz w:val="28"/>
          <w:szCs w:val="28"/>
          <w:u w:val="single"/>
          <w:lang w:val="en-US"/>
        </w:rPr>
        <w:t xml:space="preserve"> </w:t>
      </w:r>
      <w:r w:rsidRPr="008C3DDB">
        <w:rPr>
          <w:rFonts w:ascii="Arial Narrow" w:hAnsi="Arial Narrow"/>
          <w:b/>
          <w:sz w:val="28"/>
          <w:szCs w:val="28"/>
          <w:u w:val="single"/>
        </w:rPr>
        <w:t>Резюме на инвестиционното предложение:</w:t>
      </w:r>
    </w:p>
    <w:p w:rsidR="008C3DDB" w:rsidRDefault="008C3DDB" w:rsidP="005D4C77">
      <w:pPr>
        <w:spacing w:line="360" w:lineRule="exact"/>
        <w:ind w:left="720" w:firstLine="0"/>
        <w:jc w:val="left"/>
        <w:rPr>
          <w:rFonts w:ascii="Arial Narrow" w:hAnsi="Arial Narrow"/>
          <w:b/>
          <w:sz w:val="28"/>
          <w:szCs w:val="28"/>
        </w:rPr>
      </w:pPr>
      <w:r w:rsidRPr="008C3DDB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>Характеристики на инвестиционното предложение:</w:t>
      </w:r>
    </w:p>
    <w:p w:rsidR="00D04611" w:rsidRDefault="00D04611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а) </w:t>
      </w:r>
      <w:r w:rsidR="003B5EA3">
        <w:rPr>
          <w:rFonts w:ascii="Arial Narrow" w:hAnsi="Arial Narrow"/>
          <w:b/>
          <w:sz w:val="28"/>
          <w:szCs w:val="28"/>
        </w:rPr>
        <w:t>размер, засегната площ, параметри, мащабност, обем, производителност</w:t>
      </w:r>
      <w:r w:rsidR="005104AE">
        <w:rPr>
          <w:rFonts w:ascii="Arial Narrow" w:hAnsi="Arial Narrow"/>
          <w:b/>
          <w:sz w:val="28"/>
          <w:szCs w:val="28"/>
        </w:rPr>
        <w:t>, обхват, оформление на инвестиционното предложение в неговата цялост.</w:t>
      </w:r>
    </w:p>
    <w:p w:rsidR="005104AE" w:rsidRDefault="005104AE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Изготвяне на ПУП-ПРЗ за ПИ с идентификатор 53833.1.101 местност „Алчака”, с. Оризари за процедура утвърждаване на площадка и промяна предназначението на земеделска земя за жилищно строителство на площ 5,771 дка ще бъдат обособени девет броя нови УПИ за жилищно строителство и изградени девет броя жилищни сгради.</w:t>
      </w:r>
    </w:p>
    <w:p w:rsidR="005104AE" w:rsidRDefault="005104AE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б) взаимовръзка и кумулиране с други съществуващи и/или одобрени инвестиционни предложения.</w:t>
      </w:r>
    </w:p>
    <w:p w:rsidR="005104AE" w:rsidRDefault="005B18C1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Има взаимовръзка с улица в регулация ПИ с ИД 1.525, чрез полски път ПИ с ИД 1.104.</w:t>
      </w:r>
    </w:p>
    <w:p w:rsidR="005B18C1" w:rsidRDefault="005B18C1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разнообразие.</w:t>
      </w:r>
    </w:p>
    <w:p w:rsidR="005B18C1" w:rsidRDefault="005B18C1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Ще бъдат използвани води от съществуващата водопроводна мрежа по улица ПИ 1.525 за битови нужди. Няма да бъдат използвани природни ресурси и на биологичното разнообразие.</w:t>
      </w:r>
    </w:p>
    <w:p w:rsidR="005B18C1" w:rsidRDefault="005B18C1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г) генериране на отпадъци – видове, количества и начин на третиране, и отпадъчни води.</w:t>
      </w:r>
    </w:p>
    <w:p w:rsidR="005B18C1" w:rsidRDefault="005B18C1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Ще бъдат генерирани битови отпадъци, които ще бъдат третирани по специален закон за битовите отпадъци чрез сметосъбиране. Битовите води ще бъдат зауствани във водоплътни ями.</w:t>
      </w:r>
    </w:p>
    <w:p w:rsidR="005B18C1" w:rsidRDefault="005B18C1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д) замърсяване и вредно въздействие; дискомфорт</w:t>
      </w:r>
      <w:r w:rsidR="009D2C9F">
        <w:rPr>
          <w:rFonts w:ascii="Arial Narrow" w:hAnsi="Arial Narrow"/>
          <w:b/>
          <w:sz w:val="28"/>
          <w:szCs w:val="28"/>
        </w:rPr>
        <w:t xml:space="preserve"> на околната среда.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Не се пред</w:t>
      </w:r>
      <w:r w:rsidR="00A04711">
        <w:rPr>
          <w:rFonts w:ascii="Arial Narrow" w:hAnsi="Arial Narrow"/>
          <w:sz w:val="28"/>
          <w:szCs w:val="28"/>
        </w:rPr>
        <w:t>пол</w:t>
      </w:r>
      <w:r>
        <w:rPr>
          <w:rFonts w:ascii="Arial Narrow" w:hAnsi="Arial Narrow"/>
          <w:sz w:val="28"/>
          <w:szCs w:val="28"/>
        </w:rPr>
        <w:t>ага генериране на вредни емисии и опадъци с отрицателно въздействие и дискомфорт върху хората и околната среда и природните местообитания.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е) риск от големи аварии и/или бедствия, които са свързани с инвестиционното предложение.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се очакват рискови ситуации – аварии и бедствия с инвестиционното предложение.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ж) рисковете за човешкото здраве поради неблагоприятно въздействие върху факторите на жизнената среда по смисъла на §1, т.12 от допълнителните разпоредби на Закона за здравето.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Няма рискове за човешкото здраве в жилищната среда, която ще се проектира.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Pr="008C3DDB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Местоположение на площадката, включително необходима площ за временни дейности по време на строителството.</w:t>
      </w:r>
    </w:p>
    <w:p w:rsidR="009D2C9F" w:rsidRDefault="009D2C9F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Площадките за строителство ще бъдат</w:t>
      </w:r>
      <w:r w:rsidR="00F12486">
        <w:rPr>
          <w:rFonts w:ascii="Arial Narrow" w:hAnsi="Arial Narrow"/>
          <w:sz w:val="28"/>
          <w:szCs w:val="28"/>
        </w:rPr>
        <w:t xml:space="preserve"> в самите УПИ за жилищно строителство. Ще се използват терените на имотите.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8C3DDB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Описание на основните процеси /по проспектни данни/, капацитет, включително на съоръженията, в оито се очаква да са налични опасни вещества от приложение №3 към ЗООС.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Ще се строят жилищни сгради по монолитен начин със стоманобетонови конструкции. Не се очаква да се емитират опасни вещества от основните процеси.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Pr="008C3DDB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Схема на нова или промяна на съществуваща пътна инфраструктура.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Ще бъде изготвена схема за нова улица-тупик, която ще започне от съществуващия полски път 1.104. Ще бъде с габарит 6 м. и ще е за сметка на имот ПИ 1.101.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Pr="008C3DDB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Програма за дейностите, включително за строителство, ек</w:t>
      </w:r>
      <w:r w:rsidR="00E0395D">
        <w:rPr>
          <w:rFonts w:ascii="Arial Narrow" w:hAnsi="Arial Narrow"/>
          <w:b/>
          <w:sz w:val="28"/>
          <w:szCs w:val="28"/>
        </w:rPr>
        <w:t>сплоатация и фазите на закриване, възстановяване и последващо използване.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След промяна предназначението на земеделската земя за ПИ 1.101 и проектирани нови УПИ за жилищно строителство, собствениците ще осъществяват строителство на нови жилищни сгради.</w:t>
      </w:r>
    </w:p>
    <w:p w:rsidR="00F12486" w:rsidRDefault="00F12486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Предлагани методи за строителство.</w:t>
      </w:r>
    </w:p>
    <w:p w:rsidR="00E0395D" w:rsidRDefault="009E1C09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Жилищните сгради ще бъдат построени по монолитен начин със стоманобетонова конструкция.</w:t>
      </w:r>
    </w:p>
    <w:p w:rsidR="009E1C09" w:rsidRDefault="009E1C09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Доказванена необходимостта от инвестиционното предложение.</w:t>
      </w:r>
    </w:p>
    <w:p w:rsidR="009E1C09" w:rsidRDefault="009E1C09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Собствениците на ПИ с ИД 53833.1.101 имат инвестиционно предложение за наследниците си да бъдат обезпечени с нови имоти за строителство на нови сгради.</w:t>
      </w:r>
    </w:p>
    <w:p w:rsidR="009E1C09" w:rsidRDefault="009E1C09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9E1C09" w:rsidRDefault="009E1C09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Прилагаме Скица-Предложение за изработване на ПУП – ПРЗ – за ПИ и ИД 1.101, Скица на имота и Ситуации 1:5000 и 1:10000. Най-близката защитна зона от Европейската </w:t>
      </w:r>
      <w:r w:rsidR="00533A4A">
        <w:rPr>
          <w:rFonts w:ascii="Arial Narrow" w:hAnsi="Arial Narrow"/>
          <w:sz w:val="28"/>
          <w:szCs w:val="28"/>
        </w:rPr>
        <w:t>екологична мрежа „Натура-2000” ~</w:t>
      </w:r>
      <w:r w:rsidR="00533A4A">
        <w:rPr>
          <w:rFonts w:ascii="Arial Narrow" w:hAnsi="Arial Narrow"/>
          <w:sz w:val="28"/>
          <w:szCs w:val="28"/>
          <w:lang w:val="en-US"/>
        </w:rPr>
        <w:t xml:space="preserve"> BG0002087 </w:t>
      </w:r>
      <w:r w:rsidR="00533A4A">
        <w:rPr>
          <w:rFonts w:ascii="Arial Narrow" w:hAnsi="Arial Narrow"/>
          <w:sz w:val="28"/>
          <w:szCs w:val="28"/>
        </w:rPr>
        <w:t>„Марица Пловдив”</w:t>
      </w:r>
      <w:r w:rsidR="003C53F3">
        <w:rPr>
          <w:rFonts w:ascii="Arial Narrow" w:hAnsi="Arial Narrow"/>
          <w:sz w:val="28"/>
          <w:szCs w:val="28"/>
        </w:rPr>
        <w:t>. Нашето инвестиционно предложение няма да окаже отрицателно въздействие върху тази екологична мрежа.</w:t>
      </w:r>
    </w:p>
    <w:p w:rsidR="003C53F3" w:rsidRDefault="003C53F3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Съществуващо земеползване по границите на площадката или трасето на инвестиционното предложение.</w:t>
      </w:r>
    </w:p>
    <w:p w:rsidR="003C53F3" w:rsidRDefault="003C53F3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Имотите по границите на ПИ 1.101 са ниви: 1.192; 1.100 и 1.141 и се ползват за производство на селскостопанска продукция.</w:t>
      </w:r>
    </w:p>
    <w:p w:rsidR="003C53F3" w:rsidRDefault="003C53F3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Чувствителни територии, в т.ч. чувствителни зони, уязвими зони, защитени зони, санитарно-охранителни зони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3C53F3" w:rsidRDefault="003C53F3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близост до ПИ 1.101 няма уязвими зони, защитени зони или санитарно охранителни зони.</w:t>
      </w:r>
    </w:p>
    <w:p w:rsidR="003C53F3" w:rsidRDefault="003C53F3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 w:rsidR="00A73385">
        <w:rPr>
          <w:rFonts w:ascii="Arial Narrow" w:hAnsi="Arial Narrow"/>
          <w:b/>
          <w:sz w:val="28"/>
          <w:szCs w:val="28"/>
        </w:rPr>
        <w:t>Други дейности, свързани с инвестиционното предложение /напр. добив на строителни материали, нов водопровод, добив или ренасяне на енергия, жилищно строителство/.</w:t>
      </w:r>
    </w:p>
    <w:p w:rsidR="00A73385" w:rsidRDefault="00A73385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улица тупик, която ще обслужва УПИ за жилищно строителство ще бъде изграден нов водопровод Ø-80 за водоснабдяване на новите имоти. Ще бъде изграден уличен електропровод и изградено жилищно строителство.</w:t>
      </w:r>
    </w:p>
    <w:p w:rsidR="00A73385" w:rsidRDefault="00A73385" w:rsidP="005D4C77">
      <w:pPr>
        <w:spacing w:line="360" w:lineRule="exact"/>
        <w:ind w:left="720" w:first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</w:t>
      </w:r>
      <w:r w:rsidRPr="008C3DDB">
        <w:rPr>
          <w:rFonts w:ascii="Arial Narrow" w:hAnsi="Arial Narrow"/>
          <w:b/>
          <w:sz w:val="28"/>
          <w:szCs w:val="28"/>
        </w:rPr>
        <w:t>.</w:t>
      </w:r>
      <w:r w:rsidRPr="00F1248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Необходимост от други разрешителни, свързани с инвестиционното предложение.</w:t>
      </w:r>
    </w:p>
    <w:p w:rsidR="00A73385" w:rsidRDefault="00A73385" w:rsidP="005D4C77">
      <w:pPr>
        <w:spacing w:line="360" w:lineRule="exact"/>
        <w:ind w:left="720"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Ще се издадат становища от EVN за начина на пренос на Електроенергия,  от ВиК за новия водопровод по нова улица тупик.</w:t>
      </w:r>
    </w:p>
    <w:p w:rsidR="00E92B71" w:rsidRDefault="00E92B71" w:rsidP="005D4C77">
      <w:pPr>
        <w:spacing w:line="360" w:lineRule="exact"/>
        <w:ind w:left="720" w:hanging="120"/>
        <w:rPr>
          <w:rFonts w:ascii="Arial Narrow" w:hAnsi="Arial Narrow"/>
          <w:b/>
          <w:sz w:val="28"/>
          <w:szCs w:val="28"/>
          <w:u w:val="single"/>
        </w:rPr>
      </w:pPr>
      <w:r w:rsidRPr="008C3DDB">
        <w:rPr>
          <w:rFonts w:ascii="Arial Narrow" w:hAnsi="Arial Narrow"/>
          <w:b/>
          <w:sz w:val="28"/>
          <w:szCs w:val="28"/>
          <w:u w:val="single"/>
          <w:lang w:val="en-US"/>
        </w:rPr>
        <w:t>II</w:t>
      </w:r>
      <w:r w:rsidR="00F12579">
        <w:rPr>
          <w:rFonts w:ascii="Arial Narrow" w:hAnsi="Arial Narrow"/>
          <w:b/>
          <w:sz w:val="28"/>
          <w:szCs w:val="28"/>
          <w:u w:val="single"/>
          <w:lang w:val="en-US"/>
        </w:rPr>
        <w:t>I</w:t>
      </w:r>
      <w:r w:rsidRPr="008C3DDB">
        <w:rPr>
          <w:rFonts w:ascii="Arial Narrow" w:hAnsi="Arial Narrow"/>
          <w:b/>
          <w:sz w:val="28"/>
          <w:szCs w:val="28"/>
          <w:u w:val="single"/>
          <w:lang w:val="en-US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Местоположение на инвестиционното предложение, което може да окаже отрицателно въздействие върху нестабилните екологични характеристики трябва да се вземат под внимание, и по-конкретно:</w:t>
      </w:r>
    </w:p>
    <w:p w:rsidR="00E92B71" w:rsidRPr="00263A4B" w:rsidRDefault="00263A4B" w:rsidP="005D4C77">
      <w:pPr>
        <w:pStyle w:val="a3"/>
        <w:numPr>
          <w:ilvl w:val="0"/>
          <w:numId w:val="3"/>
        </w:numPr>
        <w:spacing w:line="360" w:lineRule="exact"/>
        <w:jc w:val="left"/>
        <w:rPr>
          <w:rFonts w:ascii="Arial Narrow" w:hAnsi="Arial Narrow"/>
          <w:b/>
          <w:sz w:val="28"/>
          <w:szCs w:val="28"/>
        </w:rPr>
      </w:pPr>
      <w:r w:rsidRPr="00263A4B">
        <w:rPr>
          <w:rFonts w:ascii="Arial Narrow" w:hAnsi="Arial Narrow"/>
          <w:b/>
          <w:sz w:val="28"/>
          <w:szCs w:val="28"/>
        </w:rPr>
        <w:lastRenderedPageBreak/>
        <w:t>съществуващо и одобрено земеползване;</w:t>
      </w:r>
    </w:p>
    <w:p w:rsidR="00263A4B" w:rsidRDefault="00263A4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 w:rsidRPr="00263A4B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мотът, предмет на инвестиционното предложение и неговата контактна зона са със съществуващо земеползване. Обработват се и се култивират нивите.</w:t>
      </w:r>
    </w:p>
    <w:p w:rsidR="00263A4B" w:rsidRDefault="00263A4B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мочурища, крайречни области, речни устия;</w:t>
      </w:r>
    </w:p>
    <w:p w:rsidR="00263A4B" w:rsidRDefault="00263A4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 w:rsidRPr="00263A4B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близост до имот 1.101 няма мочурища, крайречни области и речни устия.</w:t>
      </w:r>
    </w:p>
    <w:p w:rsidR="00263A4B" w:rsidRDefault="00263A4B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крайбрежни зони и морска околна среда;</w:t>
      </w:r>
    </w:p>
    <w:p w:rsidR="00263A4B" w:rsidRDefault="00263A4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 w:rsidRPr="00263A4B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яма крайбрежни зони и околна морска среда.</w:t>
      </w:r>
    </w:p>
    <w:p w:rsidR="00263A4B" w:rsidRDefault="00263A4B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планински и горски райони;</w:t>
      </w:r>
    </w:p>
    <w:p w:rsidR="00263A4B" w:rsidRDefault="00263A4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 w:rsidRPr="00263A4B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 близост до имота няма планински и горски райони.</w:t>
      </w:r>
    </w:p>
    <w:p w:rsidR="00263A4B" w:rsidRDefault="00263A4B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защитени със закон територии;</w:t>
      </w:r>
    </w:p>
    <w:p w:rsidR="00263A4B" w:rsidRDefault="00263A4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 ПИ 1.101 няма защитени територии.</w:t>
      </w:r>
    </w:p>
    <w:p w:rsidR="00263A4B" w:rsidRDefault="00263A4B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засегнати елементи от Националната екологична мрежа;</w:t>
      </w:r>
    </w:p>
    <w:p w:rsidR="00263A4B" w:rsidRDefault="00263A4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Няма зясегнати елементи от На</w:t>
      </w:r>
      <w:r w:rsidR="00A944F9">
        <w:rPr>
          <w:rFonts w:ascii="Arial Narrow" w:hAnsi="Arial Narrow"/>
          <w:sz w:val="28"/>
          <w:szCs w:val="28"/>
        </w:rPr>
        <w:t>ционалната екологична мрежа „Натура 2000”.</w:t>
      </w:r>
    </w:p>
    <w:p w:rsidR="00A944F9" w:rsidRDefault="00A944F9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ландшафт и обекти с историческа, културна или археологическа стойност;</w:t>
      </w:r>
    </w:p>
    <w:p w:rsidR="00A944F9" w:rsidRDefault="00A944F9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 w:rsidRPr="00A944F9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 близост до инвестиционното предложение няма обекти с историческа, </w:t>
      </w:r>
      <w:r w:rsidRPr="00A944F9">
        <w:rPr>
          <w:rFonts w:ascii="Arial Narrow" w:hAnsi="Arial Narrow"/>
          <w:sz w:val="28"/>
          <w:szCs w:val="28"/>
        </w:rPr>
        <w:t>култу</w:t>
      </w:r>
      <w:r>
        <w:rPr>
          <w:rFonts w:ascii="Arial Narrow" w:hAnsi="Arial Narrow"/>
          <w:sz w:val="28"/>
          <w:szCs w:val="28"/>
        </w:rPr>
        <w:t>рна или археологическа стойност. Няма засегнат ландшафт.</w:t>
      </w:r>
    </w:p>
    <w:p w:rsidR="00A944F9" w:rsidRDefault="00A944F9" w:rsidP="005D4C77">
      <w:pPr>
        <w:pStyle w:val="a3"/>
        <w:numPr>
          <w:ilvl w:val="0"/>
          <w:numId w:val="3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територии и/или зони и обекти със специфичен санитарен статут или подлежащи на здравна защита;</w:t>
      </w:r>
    </w:p>
    <w:p w:rsidR="00A944F9" w:rsidRDefault="00F12579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 имот ПИ 1.101 няма територии и обекти със специфичен санитарен статут или подлежащи на здравна защита.</w:t>
      </w:r>
    </w:p>
    <w:p w:rsidR="00F12579" w:rsidRDefault="006B5B56" w:rsidP="005D4C77">
      <w:pPr>
        <w:spacing w:line="360" w:lineRule="exact"/>
        <w:ind w:left="720" w:hanging="12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  <w:lang w:val="en-US"/>
        </w:rPr>
        <w:t>IV</w:t>
      </w:r>
      <w:r w:rsidR="00F12579" w:rsidRPr="00F12579">
        <w:rPr>
          <w:rFonts w:ascii="Arial Narrow" w:hAnsi="Arial Narrow"/>
          <w:b/>
          <w:sz w:val="28"/>
          <w:szCs w:val="28"/>
          <w:u w:val="single"/>
          <w:lang w:val="en-US"/>
        </w:rPr>
        <w:t>.</w:t>
      </w:r>
      <w:r w:rsidR="00F12579" w:rsidRPr="00F12579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6B5B56" w:rsidRPr="006B5B56" w:rsidRDefault="006B5B56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 w:rsidRPr="006B5B56">
        <w:rPr>
          <w:rFonts w:ascii="Arial Narrow" w:hAnsi="Arial Narrow"/>
          <w:b/>
          <w:sz w:val="28"/>
          <w:szCs w:val="28"/>
        </w:rPr>
        <w:t>Въздействие върху населението  и човешкото здраве, материални активи, културно наследство, въздуха, водата, почвата, земните недра, ландшафта, климата, биологичното разнообразие и неговите елементи и защитени територии.</w:t>
      </w:r>
    </w:p>
    <w:p w:rsidR="006B5B56" w:rsidRDefault="006B5B56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 w:rsidRPr="006B5B56">
        <w:rPr>
          <w:rFonts w:ascii="Arial Narrow" w:hAnsi="Arial Narrow"/>
          <w:sz w:val="28"/>
          <w:szCs w:val="28"/>
        </w:rPr>
        <w:t xml:space="preserve">Реализацията </w:t>
      </w:r>
      <w:r>
        <w:rPr>
          <w:rFonts w:ascii="Arial Narrow" w:hAnsi="Arial Narrow"/>
          <w:sz w:val="28"/>
          <w:szCs w:val="28"/>
        </w:rPr>
        <w:t xml:space="preserve">на инвестиционното предложение </w:t>
      </w:r>
      <w:r w:rsidR="00091FAB">
        <w:rPr>
          <w:rFonts w:ascii="Arial Narrow" w:hAnsi="Arial Narrow"/>
          <w:sz w:val="28"/>
          <w:szCs w:val="28"/>
        </w:rPr>
        <w:t xml:space="preserve">жилищно строителство няма да окаже отрицателно въздействие върху населението и човешкото здраве, културното наследство. Няма вероятност обекта да окаже отрицателно въздействие върху околната среда – въздух, вода, почва, земните недра, климата, биологичното разнообразие и защитените </w:t>
      </w:r>
      <w:r w:rsidR="00091FAB">
        <w:rPr>
          <w:rFonts w:ascii="Arial Narrow" w:hAnsi="Arial Narrow"/>
          <w:sz w:val="28"/>
          <w:szCs w:val="28"/>
        </w:rPr>
        <w:lastRenderedPageBreak/>
        <w:t>територии. Няма да окаже отрицателно въздействие върху природните местообитания и биологично разнообразие.</w:t>
      </w:r>
    </w:p>
    <w:p w:rsidR="00091FAB" w:rsidRDefault="00091FAB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Въздействие върху елементи  от Националната екологична мрежа, включително на разположените в близост до инвестиционното предложение.</w:t>
      </w:r>
    </w:p>
    <w:p w:rsidR="00091FAB" w:rsidRDefault="00091FAB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Няма отрицателно въздействие върху елементите от </w:t>
      </w:r>
      <w:r w:rsidRPr="00091FAB">
        <w:rPr>
          <w:rFonts w:ascii="Arial Narrow" w:hAnsi="Arial Narrow"/>
          <w:sz w:val="28"/>
          <w:szCs w:val="28"/>
        </w:rPr>
        <w:t>Националната екологична мрежа</w:t>
      </w:r>
      <w:r>
        <w:rPr>
          <w:rFonts w:ascii="Arial Narrow" w:hAnsi="Arial Narrow"/>
          <w:sz w:val="28"/>
          <w:szCs w:val="28"/>
        </w:rPr>
        <w:t xml:space="preserve"> „Натура - 2000”, включително разположената в близост близост до инвестиционното предложение.</w:t>
      </w:r>
    </w:p>
    <w:p w:rsidR="009E5F18" w:rsidRDefault="009E5F18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Очакваните последици, произтичащи от уяз</w:t>
      </w:r>
      <w:r w:rsidR="005B00A0">
        <w:rPr>
          <w:rFonts w:ascii="Arial Narrow" w:hAnsi="Arial Narrow"/>
          <w:b/>
          <w:sz w:val="28"/>
          <w:szCs w:val="28"/>
        </w:rPr>
        <w:t>вимостта на инвестиционното предложеине от риск от големи аварии и/или бедствия.</w:t>
      </w:r>
    </w:p>
    <w:p w:rsidR="005B00A0" w:rsidRDefault="005B00A0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се очаква риск от големи аварии и бедствия, произтичащи от инвесдтиционното предложение – жилищно строителство.</w:t>
      </w:r>
    </w:p>
    <w:p w:rsidR="005B00A0" w:rsidRDefault="005B00A0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Вид и естество на въздействието /пряко, непряко, вторично, комулативно, краткотрайно, средно- и дълготрайно, постоянно и временно, положително и отрицателно/.</w:t>
      </w:r>
    </w:p>
    <w:p w:rsidR="005B00A0" w:rsidRDefault="005B00A0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Очаква се непряко въздействие, краткотрайно и положително.</w:t>
      </w:r>
    </w:p>
    <w:p w:rsidR="005B00A0" w:rsidRDefault="005B00A0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Степен и пространствен обхват на въздействието – географски район; засегнато население;населени места /наименование, вид – град, село, курортно селище, брой на населението, което е вероятно да бъде засегнато и др./.</w:t>
      </w:r>
    </w:p>
    <w:p w:rsidR="005B00A0" w:rsidRDefault="005B00A0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Няма вероятност да бъде засегнато населеното място с. Оризари.</w:t>
      </w:r>
    </w:p>
    <w:p w:rsidR="005B00A0" w:rsidRDefault="005B00A0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Вероятност от, интензивност, комплексност на въздействието.</w:t>
      </w:r>
    </w:p>
    <w:p w:rsidR="005B00A0" w:rsidRDefault="005B00A0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Няма вероятност от отрицателно въздействие върху хората и населеното място.</w:t>
      </w:r>
    </w:p>
    <w:p w:rsidR="00547237" w:rsidRDefault="00547237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Очаквано настъпване, продължителността, честотата и обратимостта на въздейстивето.</w:t>
      </w:r>
    </w:p>
    <w:p w:rsidR="00547237" w:rsidRDefault="00547237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 реализацията на инвестиционното предложение не се очакват последици върху околната среда и природните местообитания.</w:t>
      </w:r>
    </w:p>
    <w:p w:rsidR="00547237" w:rsidRDefault="00547237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Комбинирането с въздействия на други съществуващи и/или одобрени инвестиционни предложения.</w:t>
      </w:r>
    </w:p>
    <w:p w:rsidR="00547237" w:rsidRDefault="00547237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Няма въздействия върху други</w:t>
      </w:r>
      <w:r w:rsidR="00A0471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съществуващи одобрени инвестиционни предложения.</w:t>
      </w:r>
    </w:p>
    <w:p w:rsidR="00547237" w:rsidRDefault="00547237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Възможността от ефективно намаляване на въздействията.</w:t>
      </w:r>
    </w:p>
    <w:p w:rsidR="00547237" w:rsidRDefault="00547237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Няма въздействие върху населеното място и няма нужда от намаляване на въздействията.</w:t>
      </w:r>
    </w:p>
    <w:p w:rsidR="00547237" w:rsidRDefault="00547237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Трансграничен характер на въздействието.</w:t>
      </w:r>
    </w:p>
    <w:p w:rsidR="00547237" w:rsidRDefault="00547237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Няма трансгранично въздействие на инвестиционното предложение – жилищно строителство.</w:t>
      </w:r>
    </w:p>
    <w:p w:rsidR="00547237" w:rsidRDefault="00547237" w:rsidP="005D4C77">
      <w:pPr>
        <w:pStyle w:val="a3"/>
        <w:numPr>
          <w:ilvl w:val="0"/>
          <w:numId w:val="4"/>
        </w:numPr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заначителни отрицателни въздейстивя върху околната среда и човешкото здраве.</w:t>
      </w:r>
    </w:p>
    <w:p w:rsidR="00547237" w:rsidRDefault="00547237" w:rsidP="005D4C77">
      <w:pPr>
        <w:pStyle w:val="a3"/>
        <w:spacing w:line="360" w:lineRule="exact"/>
        <w:ind w:left="840" w:firstLine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Мерките включени в инвестиционното предложение, свързани с отрицателните въздействия върху околната среда и човешкото здраве са: По време на строителството на жилищните сгради ще бъде изготвен проект за </w:t>
      </w:r>
      <w:r w:rsidR="0035555D">
        <w:rPr>
          <w:rFonts w:ascii="Arial Narrow" w:hAnsi="Arial Narrow"/>
          <w:sz w:val="28"/>
          <w:szCs w:val="28"/>
        </w:rPr>
        <w:t>Организация и безопасност на движението, ще бъде изготвен проект за Безопасност  и здраве на хората, участници н строителството и техниката участваща в строителството.</w:t>
      </w:r>
    </w:p>
    <w:p w:rsidR="00270AEE" w:rsidRDefault="00270AEE" w:rsidP="005D4C77">
      <w:pPr>
        <w:pStyle w:val="a3"/>
        <w:spacing w:line="360" w:lineRule="exact"/>
        <w:ind w:hanging="12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  <w:lang w:val="en-US"/>
        </w:rPr>
        <w:t>V</w:t>
      </w:r>
      <w:r w:rsidRPr="00F12579">
        <w:rPr>
          <w:rFonts w:ascii="Arial Narrow" w:hAnsi="Arial Narrow"/>
          <w:b/>
          <w:sz w:val="28"/>
          <w:szCs w:val="28"/>
          <w:u w:val="single"/>
          <w:lang w:val="en-US"/>
        </w:rPr>
        <w:t>.</w:t>
      </w:r>
      <w:r w:rsidRPr="00F12579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Обществен интерес към инвестиционното предложение.</w:t>
      </w:r>
    </w:p>
    <w:p w:rsidR="00270AEE" w:rsidRDefault="00270AEE" w:rsidP="005D4C77">
      <w:pPr>
        <w:pStyle w:val="a3"/>
        <w:spacing w:line="360" w:lineRule="exact"/>
        <w:ind w:left="840" w:firstLine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Обява във вестник „Марица”, не е постъпил интерес към инвестиционното предложение.</w:t>
      </w:r>
    </w:p>
    <w:p w:rsidR="00363FBE" w:rsidRDefault="00363FBE" w:rsidP="005D4C77">
      <w:pPr>
        <w:pStyle w:val="a3"/>
        <w:spacing w:line="360" w:lineRule="exact"/>
        <w:ind w:left="840" w:firstLine="120"/>
        <w:rPr>
          <w:rFonts w:ascii="Arial Narrow" w:hAnsi="Arial Narrow"/>
          <w:sz w:val="28"/>
          <w:szCs w:val="28"/>
        </w:rPr>
      </w:pPr>
    </w:p>
    <w:p w:rsidR="005D4C77" w:rsidRDefault="005D4C77" w:rsidP="005D4C77">
      <w:pPr>
        <w:pStyle w:val="a3"/>
        <w:spacing w:line="360" w:lineRule="exact"/>
        <w:ind w:left="840" w:firstLine="120"/>
        <w:rPr>
          <w:rFonts w:ascii="Arial Narrow" w:hAnsi="Arial Narrow"/>
          <w:sz w:val="28"/>
          <w:szCs w:val="28"/>
        </w:rPr>
      </w:pPr>
    </w:p>
    <w:p w:rsidR="005D4C77" w:rsidRDefault="005D4C77" w:rsidP="005D4C77">
      <w:pPr>
        <w:pStyle w:val="a3"/>
        <w:spacing w:line="360" w:lineRule="exact"/>
        <w:ind w:left="840" w:firstLine="120"/>
        <w:rPr>
          <w:rFonts w:ascii="Arial Narrow" w:hAnsi="Arial Narrow"/>
          <w:sz w:val="28"/>
          <w:szCs w:val="28"/>
        </w:rPr>
      </w:pPr>
    </w:p>
    <w:p w:rsidR="006B5B56" w:rsidRPr="00F12579" w:rsidRDefault="006B5B56" w:rsidP="005D4C77">
      <w:pPr>
        <w:spacing w:line="360" w:lineRule="exact"/>
        <w:ind w:left="720" w:hanging="12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12579" w:rsidRPr="00F12579" w:rsidRDefault="00F12579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</w:p>
    <w:p w:rsidR="00A944F9" w:rsidRPr="00A944F9" w:rsidRDefault="00A944F9" w:rsidP="005D4C77">
      <w:pPr>
        <w:pStyle w:val="a3"/>
        <w:spacing w:line="360" w:lineRule="exact"/>
        <w:ind w:firstLine="240"/>
        <w:rPr>
          <w:rFonts w:ascii="Arial Narrow" w:hAnsi="Arial Narrow"/>
          <w:sz w:val="28"/>
          <w:szCs w:val="28"/>
        </w:rPr>
      </w:pPr>
    </w:p>
    <w:p w:rsidR="00C144D7" w:rsidRDefault="00C144D7" w:rsidP="005D4C77">
      <w:pPr>
        <w:spacing w:line="360" w:lineRule="exact"/>
        <w:ind w:firstLine="0"/>
      </w:pPr>
    </w:p>
    <w:sectPr w:rsidR="00C144D7" w:rsidSect="00DE1499">
      <w:footerReference w:type="default" r:id="rId8"/>
      <w:type w:val="continuous"/>
      <w:pgSz w:w="11900" w:h="16840" w:code="9"/>
      <w:pgMar w:top="1440" w:right="1440" w:bottom="1440" w:left="1440" w:header="709" w:footer="9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79" w:rsidRDefault="00577679" w:rsidP="005D4C77">
      <w:pPr>
        <w:spacing w:line="240" w:lineRule="auto"/>
      </w:pPr>
      <w:r>
        <w:separator/>
      </w:r>
    </w:p>
  </w:endnote>
  <w:endnote w:type="continuationSeparator" w:id="0">
    <w:p w:rsidR="00577679" w:rsidRDefault="00577679" w:rsidP="005D4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751"/>
      <w:docPartObj>
        <w:docPartGallery w:val="Page Numbers (Bottom of Page)"/>
        <w:docPartUnique/>
      </w:docPartObj>
    </w:sdtPr>
    <w:sdtEndPr/>
    <w:sdtContent>
      <w:p w:rsidR="005D4C77" w:rsidRDefault="005776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C77" w:rsidRDefault="005D4C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79" w:rsidRDefault="00577679" w:rsidP="005D4C77">
      <w:pPr>
        <w:spacing w:line="240" w:lineRule="auto"/>
      </w:pPr>
      <w:r>
        <w:separator/>
      </w:r>
    </w:p>
  </w:footnote>
  <w:footnote w:type="continuationSeparator" w:id="0">
    <w:p w:rsidR="00577679" w:rsidRDefault="00577679" w:rsidP="005D4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7C7"/>
    <w:multiLevelType w:val="hybridMultilevel"/>
    <w:tmpl w:val="D3DAFB4C"/>
    <w:lvl w:ilvl="0" w:tplc="11EE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34CB2"/>
    <w:multiLevelType w:val="hybridMultilevel"/>
    <w:tmpl w:val="8EC6CDA8"/>
    <w:lvl w:ilvl="0" w:tplc="F878D3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6A40D3D"/>
    <w:multiLevelType w:val="hybridMultilevel"/>
    <w:tmpl w:val="673E183C"/>
    <w:lvl w:ilvl="0" w:tplc="A5760D8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7D6565A8"/>
    <w:multiLevelType w:val="hybridMultilevel"/>
    <w:tmpl w:val="3F029ABA"/>
    <w:lvl w:ilvl="0" w:tplc="B29EDA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89F"/>
    <w:rsid w:val="00050B90"/>
    <w:rsid w:val="00091FAB"/>
    <w:rsid w:val="00123A60"/>
    <w:rsid w:val="0019789F"/>
    <w:rsid w:val="001A015E"/>
    <w:rsid w:val="001B6251"/>
    <w:rsid w:val="00263A4B"/>
    <w:rsid w:val="00270AEE"/>
    <w:rsid w:val="0035555D"/>
    <w:rsid w:val="00363FBE"/>
    <w:rsid w:val="003B5EA3"/>
    <w:rsid w:val="003C53F3"/>
    <w:rsid w:val="003F4806"/>
    <w:rsid w:val="00401A1E"/>
    <w:rsid w:val="004134FE"/>
    <w:rsid w:val="00430B75"/>
    <w:rsid w:val="004534DC"/>
    <w:rsid w:val="004839FC"/>
    <w:rsid w:val="004D51E7"/>
    <w:rsid w:val="005104AE"/>
    <w:rsid w:val="00533A4A"/>
    <w:rsid w:val="00547237"/>
    <w:rsid w:val="00577679"/>
    <w:rsid w:val="00581EB5"/>
    <w:rsid w:val="005B00A0"/>
    <w:rsid w:val="005B18C1"/>
    <w:rsid w:val="005C397C"/>
    <w:rsid w:val="005D4C77"/>
    <w:rsid w:val="005F1FE8"/>
    <w:rsid w:val="006226BF"/>
    <w:rsid w:val="00674AC5"/>
    <w:rsid w:val="006B5B56"/>
    <w:rsid w:val="006E2157"/>
    <w:rsid w:val="007D595E"/>
    <w:rsid w:val="007E2E65"/>
    <w:rsid w:val="008C3DDB"/>
    <w:rsid w:val="008D006C"/>
    <w:rsid w:val="0095215D"/>
    <w:rsid w:val="009701E3"/>
    <w:rsid w:val="009C3E56"/>
    <w:rsid w:val="009C5F2F"/>
    <w:rsid w:val="009D2C9F"/>
    <w:rsid w:val="009E1C09"/>
    <w:rsid w:val="009E5F18"/>
    <w:rsid w:val="009F5E18"/>
    <w:rsid w:val="00A04711"/>
    <w:rsid w:val="00A10383"/>
    <w:rsid w:val="00A11013"/>
    <w:rsid w:val="00A73385"/>
    <w:rsid w:val="00A944F9"/>
    <w:rsid w:val="00AB5E45"/>
    <w:rsid w:val="00AD437E"/>
    <w:rsid w:val="00BC2103"/>
    <w:rsid w:val="00BD052F"/>
    <w:rsid w:val="00BD1DCF"/>
    <w:rsid w:val="00C144D7"/>
    <w:rsid w:val="00C77367"/>
    <w:rsid w:val="00CB5F8B"/>
    <w:rsid w:val="00D04611"/>
    <w:rsid w:val="00D06D3E"/>
    <w:rsid w:val="00D22790"/>
    <w:rsid w:val="00DD7A1C"/>
    <w:rsid w:val="00DE1499"/>
    <w:rsid w:val="00E0395D"/>
    <w:rsid w:val="00E45509"/>
    <w:rsid w:val="00E56389"/>
    <w:rsid w:val="00E87AF4"/>
    <w:rsid w:val="00E92B71"/>
    <w:rsid w:val="00EA2669"/>
    <w:rsid w:val="00F12486"/>
    <w:rsid w:val="00F12579"/>
    <w:rsid w:val="00F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DDFB"/>
  <w15:docId w15:val="{332D16EC-0910-4C21-B62A-9A0184B5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tLeast"/>
        <w:ind w:firstLine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9F"/>
    <w:pPr>
      <w:spacing w:line="320" w:lineRule="atLeast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A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4C77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D4C77"/>
  </w:style>
  <w:style w:type="paragraph" w:styleId="a7">
    <w:name w:val="footer"/>
    <w:basedOn w:val="a"/>
    <w:link w:val="a8"/>
    <w:uiPriority w:val="99"/>
    <w:unhideWhenUsed/>
    <w:rsid w:val="005D4C77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D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7585-B2B9-4B80-91EF-203175BC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Marinska</cp:lastModifiedBy>
  <cp:revision>14</cp:revision>
  <cp:lastPrinted>2022-07-18T10:59:00Z</cp:lastPrinted>
  <dcterms:created xsi:type="dcterms:W3CDTF">2022-07-15T09:46:00Z</dcterms:created>
  <dcterms:modified xsi:type="dcterms:W3CDTF">2022-07-25T06:53:00Z</dcterms:modified>
</cp:coreProperties>
</file>