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9F" w:rsidRPr="00195076" w:rsidRDefault="00D8489F" w:rsidP="00CE5690">
      <w:pPr>
        <w:spacing w:after="0"/>
        <w:rPr>
          <w:i/>
          <w:sz w:val="20"/>
          <w:szCs w:val="20"/>
        </w:rPr>
      </w:pPr>
      <w:bookmarkStart w:id="0" w:name="_Hlk84780675"/>
      <w:bookmarkStart w:id="1" w:name="_GoBack"/>
      <w:bookmarkEnd w:id="0"/>
      <w:bookmarkEnd w:id="1"/>
    </w:p>
    <w:p w:rsidR="00D8489F" w:rsidRPr="00195076" w:rsidRDefault="00D8489F" w:rsidP="00B75B2E">
      <w:pPr>
        <w:spacing w:after="0"/>
        <w:jc w:val="center"/>
        <w:rPr>
          <w:b/>
          <w:bCs/>
          <w:sz w:val="32"/>
          <w:szCs w:val="32"/>
        </w:rPr>
      </w:pPr>
      <w:r w:rsidRPr="00195076">
        <w:rPr>
          <w:b/>
          <w:bCs/>
          <w:sz w:val="32"/>
          <w:szCs w:val="32"/>
        </w:rPr>
        <w:t>ИНФОРМАЦИЯ ЗА ПРЕЦЕНЯВАНЕ НА НЕОБХОДИМОСТТА ОТ ОВОС</w:t>
      </w:r>
    </w:p>
    <w:p w:rsidR="00D8489F" w:rsidRPr="00195076" w:rsidRDefault="00CD38C1" w:rsidP="00B75B2E">
      <w:pPr>
        <w:spacing w:after="0"/>
        <w:jc w:val="center"/>
        <w:rPr>
          <w:b/>
          <w:sz w:val="32"/>
          <w:szCs w:val="32"/>
        </w:rPr>
      </w:pPr>
      <w:r w:rsidRPr="00195076">
        <w:rPr>
          <w:b/>
          <w:sz w:val="32"/>
          <w:szCs w:val="32"/>
        </w:rPr>
        <w:t>за</w:t>
      </w:r>
    </w:p>
    <w:p w:rsidR="00D8489F" w:rsidRPr="00195076" w:rsidRDefault="00D8489F" w:rsidP="00B75B2E">
      <w:pPr>
        <w:spacing w:after="0"/>
        <w:jc w:val="center"/>
        <w:rPr>
          <w:b/>
          <w:sz w:val="32"/>
          <w:szCs w:val="32"/>
        </w:rPr>
      </w:pPr>
    </w:p>
    <w:p w:rsidR="00D8489F" w:rsidRPr="00195076" w:rsidRDefault="00D8489F" w:rsidP="00B75B2E">
      <w:pPr>
        <w:spacing w:after="0"/>
        <w:jc w:val="center"/>
        <w:rPr>
          <w:b/>
          <w:sz w:val="32"/>
          <w:szCs w:val="32"/>
        </w:rPr>
      </w:pPr>
      <w:r w:rsidRPr="00195076">
        <w:rPr>
          <w:b/>
          <w:sz w:val="32"/>
          <w:szCs w:val="32"/>
        </w:rPr>
        <w:t>Инвестиционно предложение</w:t>
      </w:r>
    </w:p>
    <w:p w:rsidR="00D8489F" w:rsidRPr="00195076" w:rsidRDefault="00D8489F" w:rsidP="00B75B2E">
      <w:pPr>
        <w:spacing w:after="0"/>
        <w:jc w:val="center"/>
        <w:rPr>
          <w:b/>
          <w:sz w:val="32"/>
          <w:szCs w:val="32"/>
        </w:rPr>
      </w:pPr>
    </w:p>
    <w:p w:rsidR="00D8489F" w:rsidRPr="00195076" w:rsidRDefault="004C5BF6" w:rsidP="004C5BF6">
      <w:pPr>
        <w:spacing w:after="0"/>
        <w:jc w:val="center"/>
        <w:rPr>
          <w:sz w:val="28"/>
          <w:szCs w:val="28"/>
        </w:rPr>
      </w:pPr>
      <w:r w:rsidRPr="00195076">
        <w:rPr>
          <w:b/>
          <w:sz w:val="28"/>
          <w:szCs w:val="28"/>
        </w:rPr>
        <w:t xml:space="preserve">“Предприятие за преработка на плодове и зеленчуци” </w:t>
      </w:r>
      <w:r w:rsidRPr="00195076">
        <w:rPr>
          <w:sz w:val="28"/>
          <w:szCs w:val="28"/>
        </w:rPr>
        <w:t>в УПИ -037019 – промишлена търговска зона, кв. 37, по КК на с. Бенковски</w:t>
      </w:r>
      <w:r w:rsidR="008250E6" w:rsidRPr="00195076">
        <w:rPr>
          <w:sz w:val="28"/>
          <w:szCs w:val="28"/>
        </w:rPr>
        <w:t>, община Марица, област Пловдив</w:t>
      </w:r>
    </w:p>
    <w:p w:rsidR="008250E6" w:rsidRPr="00195076" w:rsidRDefault="008250E6" w:rsidP="004C5BF6">
      <w:pPr>
        <w:spacing w:after="0"/>
        <w:jc w:val="center"/>
        <w:rPr>
          <w:sz w:val="28"/>
          <w:szCs w:val="28"/>
        </w:rPr>
      </w:pPr>
    </w:p>
    <w:p w:rsidR="008250E6" w:rsidRPr="00195076" w:rsidRDefault="008250E6" w:rsidP="004C5BF6">
      <w:pPr>
        <w:spacing w:after="0"/>
        <w:jc w:val="center"/>
        <w:rPr>
          <w:i/>
          <w:noProof/>
          <w:sz w:val="20"/>
          <w:szCs w:val="20"/>
          <w:lang w:eastAsia="bg-BG"/>
        </w:rPr>
      </w:pPr>
    </w:p>
    <w:p w:rsidR="00D8489F" w:rsidRPr="00195076" w:rsidRDefault="00D8489F" w:rsidP="00CE5690">
      <w:pPr>
        <w:spacing w:after="0"/>
        <w:rPr>
          <w:i/>
          <w:noProof/>
          <w:sz w:val="20"/>
          <w:szCs w:val="20"/>
          <w:lang w:eastAsia="bg-BG"/>
        </w:rPr>
      </w:pPr>
    </w:p>
    <w:p w:rsidR="00D8489F" w:rsidRPr="00195076" w:rsidRDefault="00DE686D" w:rsidP="008250E6">
      <w:pPr>
        <w:spacing w:after="0"/>
        <w:jc w:val="center"/>
        <w:rPr>
          <w:noProof/>
          <w:sz w:val="20"/>
          <w:szCs w:val="20"/>
          <w:lang w:eastAsia="bg-BG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759450" cy="3471545"/>
            <wp:effectExtent l="19050" t="0" r="0" b="0"/>
            <wp:docPr id="4" name="Картина 3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9F" w:rsidRPr="00195076" w:rsidRDefault="00D8489F" w:rsidP="00CE5690">
      <w:pPr>
        <w:spacing w:after="0"/>
        <w:rPr>
          <w:i/>
          <w:noProof/>
          <w:sz w:val="20"/>
          <w:szCs w:val="20"/>
          <w:lang w:eastAsia="bg-BG"/>
        </w:rPr>
      </w:pPr>
    </w:p>
    <w:p w:rsidR="00D8489F" w:rsidRPr="00195076" w:rsidRDefault="00D8489F" w:rsidP="00CE5690">
      <w:pPr>
        <w:spacing w:after="0"/>
        <w:rPr>
          <w:i/>
          <w:noProof/>
          <w:sz w:val="20"/>
          <w:szCs w:val="20"/>
          <w:lang w:eastAsia="bg-BG"/>
        </w:rPr>
      </w:pPr>
    </w:p>
    <w:p w:rsidR="00D8489F" w:rsidRPr="00195076" w:rsidRDefault="00D8489F" w:rsidP="00CE5690">
      <w:pPr>
        <w:spacing w:after="0"/>
        <w:rPr>
          <w:noProof/>
          <w:sz w:val="20"/>
          <w:szCs w:val="20"/>
          <w:lang w:eastAsia="bg-BG"/>
        </w:rPr>
      </w:pPr>
    </w:p>
    <w:p w:rsidR="004C5BF6" w:rsidRPr="00195076" w:rsidRDefault="004C5BF6" w:rsidP="00CE5690">
      <w:pPr>
        <w:spacing w:after="0"/>
        <w:rPr>
          <w:noProof/>
          <w:sz w:val="20"/>
          <w:szCs w:val="20"/>
          <w:lang w:eastAsia="bg-BG"/>
        </w:rPr>
      </w:pPr>
    </w:p>
    <w:p w:rsidR="004C5BF6" w:rsidRPr="00195076" w:rsidRDefault="004C5BF6" w:rsidP="00CE5690">
      <w:pPr>
        <w:spacing w:after="0"/>
        <w:rPr>
          <w:i/>
          <w:noProof/>
          <w:sz w:val="20"/>
          <w:szCs w:val="20"/>
          <w:lang w:eastAsia="bg-BG"/>
        </w:rPr>
      </w:pPr>
    </w:p>
    <w:p w:rsidR="00D8489F" w:rsidRPr="00195076" w:rsidRDefault="00D8489F" w:rsidP="00CE5690">
      <w:pPr>
        <w:rPr>
          <w:i/>
          <w:sz w:val="20"/>
          <w:szCs w:val="20"/>
        </w:rPr>
      </w:pPr>
    </w:p>
    <w:p w:rsidR="000F25E6" w:rsidRPr="00195076" w:rsidRDefault="008250E6" w:rsidP="0093403D">
      <w:pPr>
        <w:jc w:val="center"/>
        <w:rPr>
          <w:b/>
          <w:sz w:val="28"/>
          <w:szCs w:val="32"/>
        </w:rPr>
      </w:pPr>
      <w:r w:rsidRPr="00195076">
        <w:rPr>
          <w:b/>
          <w:sz w:val="28"/>
          <w:szCs w:val="32"/>
        </w:rPr>
        <w:t>„Сиенит Инвест“ АД</w:t>
      </w:r>
    </w:p>
    <w:p w:rsidR="008250E6" w:rsidRPr="00195076" w:rsidRDefault="008250E6" w:rsidP="0093403D">
      <w:pPr>
        <w:jc w:val="center"/>
        <w:rPr>
          <w:b/>
          <w:sz w:val="28"/>
          <w:szCs w:val="32"/>
        </w:rPr>
      </w:pPr>
    </w:p>
    <w:p w:rsidR="004C5BF6" w:rsidRPr="00195076" w:rsidRDefault="000F25E6" w:rsidP="00CC49B6">
      <w:pPr>
        <w:jc w:val="center"/>
        <w:rPr>
          <w:b/>
          <w:sz w:val="28"/>
          <w:szCs w:val="32"/>
        </w:rPr>
      </w:pPr>
      <w:r w:rsidRPr="00195076">
        <w:rPr>
          <w:b/>
          <w:sz w:val="28"/>
          <w:szCs w:val="32"/>
        </w:rPr>
        <w:t>Юли, 2022</w:t>
      </w:r>
    </w:p>
    <w:p w:rsidR="00D8489F" w:rsidRPr="00195076" w:rsidRDefault="00D8489F" w:rsidP="003371F2">
      <w:pPr>
        <w:pStyle w:val="Heading1"/>
      </w:pPr>
      <w:r w:rsidRPr="00195076">
        <w:lastRenderedPageBreak/>
        <w:t>Информация за контакт с възложителя:</w:t>
      </w:r>
    </w:p>
    <w:p w:rsidR="00D8489F" w:rsidRPr="00195076" w:rsidRDefault="00D8489F" w:rsidP="003371F2">
      <w:pPr>
        <w:pStyle w:val="Heading2"/>
        <w:jc w:val="both"/>
      </w:pPr>
      <w:r w:rsidRPr="00195076">
        <w:t>Име, постоянен адрес, търговско наименование и седалище.</w:t>
      </w:r>
    </w:p>
    <w:p w:rsidR="00E724D7" w:rsidRPr="00E724D7" w:rsidRDefault="00E724D7" w:rsidP="001B2D5E">
      <w:pPr>
        <w:spacing w:after="0" w:line="240" w:lineRule="auto"/>
        <w:jc w:val="both"/>
        <w:textAlignment w:val="center"/>
      </w:pPr>
      <w:r>
        <w:rPr>
          <w:szCs w:val="24"/>
        </w:rPr>
        <w:t>„Сиенит Инвест“ АД</w:t>
      </w:r>
      <w:r w:rsidR="008D7521" w:rsidRPr="00195076">
        <w:rPr>
          <w:szCs w:val="24"/>
        </w:rPr>
        <w:t xml:space="preserve">, </w:t>
      </w:r>
    </w:p>
    <w:p w:rsidR="00AE1F20" w:rsidRPr="00195076" w:rsidRDefault="00AE1F20" w:rsidP="003371F2">
      <w:pPr>
        <w:jc w:val="both"/>
        <w:rPr>
          <w:b/>
          <w:color w:val="FF0000"/>
          <w:szCs w:val="24"/>
        </w:rPr>
      </w:pPr>
    </w:p>
    <w:p w:rsidR="00D8489F" w:rsidRPr="00195076" w:rsidRDefault="00D8489F" w:rsidP="003371F2">
      <w:pPr>
        <w:pStyle w:val="Heading1"/>
      </w:pPr>
      <w:r w:rsidRPr="00195076">
        <w:t>Резюме на инвестиционното предложение:</w:t>
      </w:r>
    </w:p>
    <w:p w:rsidR="00D8489F" w:rsidRPr="00195076" w:rsidRDefault="00D8489F" w:rsidP="00C95028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1. Характеристика на инвестиционното предложение:</w:t>
      </w:r>
    </w:p>
    <w:p w:rsidR="00D8489F" w:rsidRPr="00195076" w:rsidRDefault="00D8489F" w:rsidP="00C95028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E9106B" w:rsidRPr="005104EE" w:rsidRDefault="00E9106B" w:rsidP="003371F2">
      <w:pPr>
        <w:spacing w:after="0" w:line="240" w:lineRule="auto"/>
        <w:ind w:firstLine="708"/>
        <w:jc w:val="both"/>
        <w:textAlignment w:val="center"/>
        <w:rPr>
          <w:szCs w:val="24"/>
        </w:rPr>
      </w:pPr>
    </w:p>
    <w:p w:rsidR="00D8489F" w:rsidRPr="005104EE" w:rsidRDefault="00D8489F" w:rsidP="00495F55">
      <w:pPr>
        <w:spacing w:after="0" w:line="240" w:lineRule="auto"/>
        <w:ind w:firstLine="567"/>
        <w:jc w:val="both"/>
        <w:textAlignment w:val="center"/>
        <w:rPr>
          <w:szCs w:val="24"/>
        </w:rPr>
      </w:pPr>
      <w:r w:rsidRPr="005104EE">
        <w:rPr>
          <w:szCs w:val="24"/>
        </w:rPr>
        <w:t xml:space="preserve">Инвестиционното предложение (ИП) е </w:t>
      </w:r>
      <w:r w:rsidR="00056703" w:rsidRPr="005104EE">
        <w:rPr>
          <w:szCs w:val="24"/>
        </w:rPr>
        <w:t>ново.</w:t>
      </w:r>
    </w:p>
    <w:p w:rsidR="006D6726" w:rsidRPr="005104EE" w:rsidRDefault="006D6726" w:rsidP="006D6726">
      <w:pPr>
        <w:spacing w:after="0" w:line="240" w:lineRule="auto"/>
        <w:ind w:firstLine="567"/>
        <w:jc w:val="both"/>
        <w:textAlignment w:val="center"/>
        <w:rPr>
          <w:szCs w:val="24"/>
        </w:rPr>
      </w:pPr>
      <w:r w:rsidRPr="005104EE">
        <w:rPr>
          <w:szCs w:val="24"/>
        </w:rPr>
        <w:t>Предвижда се промяна по време на строителството на Склад за селскостопа</w:t>
      </w:r>
      <w:r w:rsidR="00E724D7" w:rsidRPr="005104EE">
        <w:rPr>
          <w:szCs w:val="24"/>
        </w:rPr>
        <w:t>нска продукция в Предприятие за</w:t>
      </w:r>
      <w:r w:rsidRPr="005104EE">
        <w:rPr>
          <w:szCs w:val="24"/>
        </w:rPr>
        <w:t xml:space="preserve"> преработка на плодове и зеленчуци в УПИ - 037019 – промишлена търговска зона,</w:t>
      </w:r>
      <w:r w:rsidR="00A561B3" w:rsidRPr="00A22643">
        <w:rPr>
          <w:szCs w:val="24"/>
        </w:rPr>
        <w:t xml:space="preserve"> </w:t>
      </w:r>
      <w:r w:rsidR="00E724D7" w:rsidRPr="005104EE">
        <w:rPr>
          <w:szCs w:val="24"/>
        </w:rPr>
        <w:t xml:space="preserve">с площ от 17 733 кв.м, </w:t>
      </w:r>
      <w:r w:rsidRPr="005104EE">
        <w:rPr>
          <w:szCs w:val="24"/>
        </w:rPr>
        <w:t>кв. 37, по КК на с. Бенковски, община Марица, област Пловдив.</w:t>
      </w:r>
    </w:p>
    <w:p w:rsidR="00AD6302" w:rsidRPr="005104EE" w:rsidRDefault="006D6726" w:rsidP="006D6726">
      <w:pPr>
        <w:spacing w:after="0" w:line="240" w:lineRule="auto"/>
        <w:ind w:firstLine="567"/>
        <w:jc w:val="both"/>
        <w:textAlignment w:val="center"/>
        <w:rPr>
          <w:szCs w:val="24"/>
        </w:rPr>
      </w:pPr>
      <w:r w:rsidRPr="005104EE">
        <w:rPr>
          <w:szCs w:val="24"/>
        </w:rPr>
        <w:t xml:space="preserve">В проектираното предприятие </w:t>
      </w:r>
      <w:r w:rsidR="00CB11E7" w:rsidRPr="005104EE">
        <w:rPr>
          <w:szCs w:val="24"/>
        </w:rPr>
        <w:t>с</w:t>
      </w:r>
      <w:r w:rsidR="003A3FCB" w:rsidRPr="005104EE">
        <w:rPr>
          <w:szCs w:val="24"/>
        </w:rPr>
        <w:t xml:space="preserve">ъс застроена площ </w:t>
      </w:r>
      <w:r w:rsidRPr="005104EE">
        <w:rPr>
          <w:szCs w:val="24"/>
        </w:rPr>
        <w:t xml:space="preserve">от </w:t>
      </w:r>
      <w:r w:rsidR="00E724D7" w:rsidRPr="005104EE">
        <w:rPr>
          <w:szCs w:val="24"/>
        </w:rPr>
        <w:t>3429,2</w:t>
      </w:r>
      <w:r w:rsidRPr="005104EE">
        <w:rPr>
          <w:szCs w:val="24"/>
        </w:rPr>
        <w:t xml:space="preserve"> кв.м ще се преработват сезонно домати с прогнозен </w:t>
      </w:r>
      <w:r w:rsidR="00E724D7" w:rsidRPr="005104EE">
        <w:rPr>
          <w:szCs w:val="24"/>
        </w:rPr>
        <w:t>капацитет 144 тона/ден до готов продукт -</w:t>
      </w:r>
      <w:r w:rsidRPr="005104EE">
        <w:rPr>
          <w:szCs w:val="24"/>
        </w:rPr>
        <w:t>стерилизирани белени домати</w:t>
      </w:r>
      <w:r w:rsidR="00E724D7" w:rsidRPr="005104EE">
        <w:rPr>
          <w:szCs w:val="24"/>
        </w:rPr>
        <w:t>,</w:t>
      </w:r>
      <w:r w:rsidRPr="005104EE">
        <w:rPr>
          <w:szCs w:val="24"/>
        </w:rPr>
        <w:t xml:space="preserve"> и доматен сок – до 120 тона/ден.</w:t>
      </w:r>
    </w:p>
    <w:p w:rsidR="001C5675" w:rsidRPr="005104EE" w:rsidRDefault="001C5675" w:rsidP="001C5675">
      <w:pPr>
        <w:spacing w:after="0" w:line="240" w:lineRule="auto"/>
        <w:ind w:firstLine="567"/>
        <w:jc w:val="both"/>
        <w:textAlignment w:val="center"/>
        <w:rPr>
          <w:bCs/>
          <w:szCs w:val="24"/>
        </w:rPr>
      </w:pPr>
      <w:r w:rsidRPr="005104EE">
        <w:rPr>
          <w:bCs/>
          <w:szCs w:val="24"/>
        </w:rPr>
        <w:t xml:space="preserve">Водоснабдяването с вода за питейно-битови </w:t>
      </w:r>
      <w:r w:rsidR="005104EE" w:rsidRPr="005104EE">
        <w:rPr>
          <w:bCs/>
          <w:szCs w:val="24"/>
        </w:rPr>
        <w:t>цели на производствената сграда (</w:t>
      </w:r>
      <w:r w:rsidR="00C810E4" w:rsidRPr="005104EE">
        <w:rPr>
          <w:bCs/>
          <w:szCs w:val="24"/>
        </w:rPr>
        <w:t xml:space="preserve">около 2 куб.м/ден) </w:t>
      </w:r>
      <w:r w:rsidRPr="005104EE">
        <w:rPr>
          <w:bCs/>
          <w:szCs w:val="24"/>
        </w:rPr>
        <w:t>ще се осъществи чрез водопроводно отклонени</w:t>
      </w:r>
      <w:r w:rsidR="00C810E4" w:rsidRPr="005104EE">
        <w:rPr>
          <w:bCs/>
          <w:szCs w:val="24"/>
        </w:rPr>
        <w:t xml:space="preserve">е и съгласно сключен договор с </w:t>
      </w:r>
      <w:r w:rsidRPr="005104EE">
        <w:rPr>
          <w:bCs/>
          <w:szCs w:val="24"/>
        </w:rPr>
        <w:t>„ВиК“ ЕООД, гр. Пловдив.</w:t>
      </w:r>
    </w:p>
    <w:p w:rsidR="001C5675" w:rsidRPr="005104EE" w:rsidRDefault="001C5675" w:rsidP="003C3BA6">
      <w:pPr>
        <w:spacing w:after="0" w:line="240" w:lineRule="auto"/>
        <w:ind w:firstLine="567"/>
        <w:jc w:val="both"/>
        <w:textAlignment w:val="center"/>
        <w:rPr>
          <w:bCs/>
          <w:szCs w:val="24"/>
        </w:rPr>
      </w:pPr>
      <w:r w:rsidRPr="005104EE">
        <w:rPr>
          <w:bCs/>
          <w:szCs w:val="24"/>
        </w:rPr>
        <w:t>За технологични цели, вкл. захранване на котелна инсталация</w:t>
      </w:r>
      <w:r w:rsidR="005104EE" w:rsidRPr="005104EE">
        <w:rPr>
          <w:bCs/>
          <w:szCs w:val="24"/>
        </w:rPr>
        <w:t>,</w:t>
      </w:r>
      <w:r w:rsidRPr="005104EE">
        <w:rPr>
          <w:bCs/>
          <w:szCs w:val="24"/>
        </w:rPr>
        <w:t xml:space="preserve"> ще се ползва подземна вода, с прогнозно количество </w:t>
      </w:r>
      <w:r w:rsidR="00713267" w:rsidRPr="005104EE">
        <w:rPr>
          <w:bCs/>
          <w:szCs w:val="24"/>
        </w:rPr>
        <w:t>29 960 куб.м/сезон</w:t>
      </w:r>
      <w:r w:rsidR="005104EE" w:rsidRPr="005104EE">
        <w:rPr>
          <w:bCs/>
          <w:szCs w:val="24"/>
        </w:rPr>
        <w:t>,</w:t>
      </w:r>
      <w:r w:rsidRPr="005104EE">
        <w:rPr>
          <w:bCs/>
          <w:szCs w:val="24"/>
        </w:rPr>
        <w:t xml:space="preserve"> от собствен водоизточник, </w:t>
      </w:r>
      <w:r w:rsidR="005104EE" w:rsidRPr="005104EE">
        <w:rPr>
          <w:bCs/>
          <w:szCs w:val="24"/>
        </w:rPr>
        <w:t>За същият</w:t>
      </w:r>
      <w:r w:rsidRPr="005104EE">
        <w:rPr>
          <w:bCs/>
          <w:szCs w:val="24"/>
        </w:rPr>
        <w:t xml:space="preserve"> ще бъде открита процедура по издаване на разрешително за водовземане от подземни води, чрез нови съоръжения за подземни води.</w:t>
      </w:r>
    </w:p>
    <w:p w:rsidR="00277E40" w:rsidRPr="00383C27" w:rsidRDefault="00277E40" w:rsidP="00277E40">
      <w:pPr>
        <w:spacing w:after="0" w:line="240" w:lineRule="auto"/>
        <w:ind w:firstLine="567"/>
        <w:jc w:val="both"/>
        <w:textAlignment w:val="center"/>
        <w:rPr>
          <w:bCs/>
          <w:color w:val="000000" w:themeColor="text1"/>
          <w:szCs w:val="24"/>
        </w:rPr>
      </w:pPr>
      <w:r w:rsidRPr="00277E40">
        <w:rPr>
          <w:bCs/>
          <w:color w:val="000000" w:themeColor="text1"/>
          <w:szCs w:val="24"/>
        </w:rPr>
        <w:t xml:space="preserve">На площадката ще се изгради инсталация за производство на технологична пара с високо налягане – 6 бара в обособено самостоятелно котелно помещение. За да се покрият нуждите на производството се предвижда инсталиране на два броя парни </w:t>
      </w:r>
      <w:r w:rsidRPr="00BE0DBA">
        <w:rPr>
          <w:bCs/>
          <w:color w:val="000000" w:themeColor="text1"/>
          <w:szCs w:val="24"/>
        </w:rPr>
        <w:t>кот</w:t>
      </w:r>
      <w:r w:rsidR="00A561B3" w:rsidRPr="00BE0DBA">
        <w:rPr>
          <w:bCs/>
          <w:color w:val="000000" w:themeColor="text1"/>
          <w:szCs w:val="24"/>
        </w:rPr>
        <w:t>ли</w:t>
      </w:r>
      <w:r w:rsidRPr="00BE0DBA">
        <w:rPr>
          <w:bCs/>
          <w:color w:val="000000" w:themeColor="text1"/>
          <w:szCs w:val="24"/>
        </w:rPr>
        <w:t xml:space="preserve"> с паропроизводство всеки по 4 000 kg/h и полезна мощност 2 840 </w:t>
      </w:r>
      <w:r w:rsidRPr="00BE0DBA">
        <w:rPr>
          <w:bCs/>
          <w:color w:val="000000" w:themeColor="text1"/>
          <w:szCs w:val="24"/>
          <w:lang w:val="en-US"/>
        </w:rPr>
        <w:t>kW</w:t>
      </w:r>
      <w:r w:rsidRPr="00BE0DBA">
        <w:rPr>
          <w:bCs/>
          <w:color w:val="000000" w:themeColor="text1"/>
          <w:szCs w:val="24"/>
        </w:rPr>
        <w:t>. Единият</w:t>
      </w:r>
      <w:r w:rsidRPr="00277E40">
        <w:rPr>
          <w:bCs/>
          <w:color w:val="000000" w:themeColor="text1"/>
          <w:szCs w:val="24"/>
        </w:rPr>
        <w:t xml:space="preserve"> котел ще бъде работен, а другият ще е резервен. Те ще работят на природен газ. Отвеждането на димните газове от котлите ще се осъществява чрез самостоятелни комини от неръждаема стомана с Ø600 </w:t>
      </w:r>
      <w:r w:rsidRPr="00277E40">
        <w:rPr>
          <w:bCs/>
          <w:color w:val="000000" w:themeColor="text1"/>
          <w:szCs w:val="24"/>
          <w:lang w:val="en-US"/>
        </w:rPr>
        <w:t>mm</w:t>
      </w:r>
      <w:r w:rsidRPr="00277E40">
        <w:rPr>
          <w:bCs/>
          <w:color w:val="000000" w:themeColor="text1"/>
          <w:szCs w:val="24"/>
        </w:rPr>
        <w:t>, изолирани с минерална вата, излизащи над покрива на сградата.</w:t>
      </w:r>
    </w:p>
    <w:p w:rsidR="005104EE" w:rsidRPr="005104EE" w:rsidRDefault="00C95028" w:rsidP="005104E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szCs w:val="24"/>
        </w:rPr>
      </w:pPr>
      <w:r w:rsidRPr="005104EE">
        <w:rPr>
          <w:szCs w:val="24"/>
        </w:rPr>
        <w:t xml:space="preserve">Захранването с електричество ще е с табло на границата на имота, от трафопост на ЕВН в непосредствена близост.  </w:t>
      </w:r>
    </w:p>
    <w:p w:rsidR="00C4392A" w:rsidRPr="005104EE" w:rsidRDefault="0026183E" w:rsidP="005104E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szCs w:val="24"/>
        </w:rPr>
      </w:pPr>
      <w:r w:rsidRPr="0026183E">
        <w:rPr>
          <w:szCs w:val="24"/>
        </w:rPr>
        <w:t xml:space="preserve"> </w:t>
      </w:r>
      <w:r w:rsidR="00C95028" w:rsidRPr="005104EE">
        <w:rPr>
          <w:szCs w:val="24"/>
        </w:rPr>
        <w:t xml:space="preserve">Имотът </w:t>
      </w:r>
      <w:r w:rsidR="005104EE" w:rsidRPr="005104EE">
        <w:rPr>
          <w:szCs w:val="24"/>
        </w:rPr>
        <w:t>граничи от запад с асфалтов път, поради което не се предвижда изграждане на нови транспортн</w:t>
      </w:r>
      <w:r w:rsidR="00C95028" w:rsidRPr="005104EE">
        <w:rPr>
          <w:szCs w:val="24"/>
        </w:rPr>
        <w:t>и</w:t>
      </w:r>
      <w:r w:rsidR="005104EE" w:rsidRPr="005104EE">
        <w:rPr>
          <w:szCs w:val="24"/>
        </w:rPr>
        <w:t xml:space="preserve"> връзки. Предстои обособяването на вход и изход към площадката.</w:t>
      </w:r>
      <w:r w:rsidR="00C95028" w:rsidRPr="005104EE">
        <w:rPr>
          <w:szCs w:val="24"/>
        </w:rPr>
        <w:t xml:space="preserve"> </w:t>
      </w:r>
    </w:p>
    <w:p w:rsidR="00E724D7" w:rsidRPr="005104EE" w:rsidRDefault="0026183E" w:rsidP="00E724D7">
      <w:pPr>
        <w:spacing w:after="0" w:line="240" w:lineRule="auto"/>
        <w:ind w:firstLine="567"/>
        <w:jc w:val="both"/>
        <w:textAlignment w:val="center"/>
        <w:rPr>
          <w:szCs w:val="24"/>
        </w:rPr>
      </w:pPr>
      <w:r w:rsidRPr="0026183E">
        <w:rPr>
          <w:szCs w:val="24"/>
        </w:rPr>
        <w:t xml:space="preserve"> </w:t>
      </w:r>
      <w:r w:rsidR="00E724D7" w:rsidRPr="005104EE">
        <w:rPr>
          <w:szCs w:val="24"/>
        </w:rPr>
        <w:t xml:space="preserve">Предвижда се </w:t>
      </w:r>
      <w:r w:rsidR="00A561B3" w:rsidRPr="005104EE">
        <w:rPr>
          <w:szCs w:val="24"/>
        </w:rPr>
        <w:t>предприятието</w:t>
      </w:r>
      <w:r w:rsidR="00E724D7" w:rsidRPr="005104EE">
        <w:rPr>
          <w:szCs w:val="24"/>
        </w:rPr>
        <w:t xml:space="preserve"> да работи с персонал от 40 човека, сезонно – в периода 15 август – 31 октомври, на непрекъснат 24-и часов цикъл, при две удължени 12-часови смени.</w:t>
      </w:r>
    </w:p>
    <w:p w:rsidR="00C4392A" w:rsidRPr="00195076" w:rsidRDefault="00C4392A" w:rsidP="00AD6302">
      <w:pPr>
        <w:spacing w:after="0" w:line="240" w:lineRule="auto"/>
        <w:jc w:val="both"/>
        <w:rPr>
          <w:b/>
          <w:szCs w:val="24"/>
        </w:rPr>
      </w:pPr>
    </w:p>
    <w:p w:rsidR="00D8489F" w:rsidRPr="00195076" w:rsidRDefault="00D8489F" w:rsidP="00C95028">
      <w:pPr>
        <w:spacing w:after="0" w:line="240" w:lineRule="auto"/>
        <w:ind w:firstLine="709"/>
        <w:jc w:val="both"/>
        <w:rPr>
          <w:b/>
          <w:szCs w:val="24"/>
        </w:rPr>
      </w:pPr>
      <w:r w:rsidRPr="00195076">
        <w:rPr>
          <w:b/>
          <w:szCs w:val="24"/>
        </w:rPr>
        <w:t>б) взаимовръзка и кумулиране с други съществуващи и/или одобрени инвестиционни предложения;</w:t>
      </w:r>
    </w:p>
    <w:p w:rsidR="005104EE" w:rsidRDefault="005104EE" w:rsidP="00AD6302">
      <w:pPr>
        <w:spacing w:after="0" w:line="240" w:lineRule="auto"/>
        <w:ind w:firstLine="708"/>
        <w:jc w:val="both"/>
        <w:rPr>
          <w:color w:val="0070C0"/>
        </w:rPr>
      </w:pPr>
    </w:p>
    <w:p w:rsidR="00833E51" w:rsidRPr="005104EE" w:rsidRDefault="004C014F" w:rsidP="00AD6302">
      <w:pPr>
        <w:spacing w:after="0" w:line="240" w:lineRule="auto"/>
        <w:ind w:firstLine="708"/>
        <w:jc w:val="both"/>
        <w:rPr>
          <w:highlight w:val="green"/>
        </w:rPr>
      </w:pPr>
      <w:r w:rsidRPr="005104EE">
        <w:t>Инвестиционното намерение е в обхвата на идентификатор № 03839.37.67 по КК на с. Бенковски, община Марица, област Пловдив, в съответствие със скиц</w:t>
      </w:r>
      <w:r w:rsidR="005104EE" w:rsidRPr="005104EE">
        <w:t xml:space="preserve">а-виза за </w:t>
      </w:r>
      <w:r w:rsidR="005104EE" w:rsidRPr="005104EE">
        <w:lastRenderedPageBreak/>
        <w:t>проектиране. Подчинено е на действащия</w:t>
      </w:r>
      <w:r w:rsidRPr="005104EE">
        <w:t xml:space="preserve"> ОУП на община Марица и няма връзка с други съществуващи и/или одобрени инвестиционни предложения в района.</w:t>
      </w:r>
    </w:p>
    <w:p w:rsidR="00567A17" w:rsidRPr="00195076" w:rsidRDefault="00567A17" w:rsidP="00AD6302">
      <w:pPr>
        <w:spacing w:after="0" w:line="240" w:lineRule="auto"/>
        <w:ind w:firstLine="706"/>
        <w:jc w:val="both"/>
        <w:rPr>
          <w:bCs/>
          <w:color w:val="002060"/>
          <w:szCs w:val="24"/>
        </w:rPr>
      </w:pPr>
    </w:p>
    <w:p w:rsidR="00D8489F" w:rsidRPr="00195076" w:rsidRDefault="00D8489F" w:rsidP="00AD6302">
      <w:pPr>
        <w:spacing w:after="0" w:line="240" w:lineRule="auto"/>
        <w:rPr>
          <w:b/>
          <w:szCs w:val="24"/>
        </w:rPr>
      </w:pPr>
      <w:r w:rsidRPr="00195076">
        <w:rPr>
          <w:bCs/>
          <w:szCs w:val="24"/>
        </w:rPr>
        <w:t xml:space="preserve"> </w:t>
      </w:r>
      <w:r w:rsidRPr="00195076">
        <w:rPr>
          <w:b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2D0AB2" w:rsidRPr="00195076" w:rsidRDefault="002D0AB2" w:rsidP="00AD6302">
      <w:pPr>
        <w:spacing w:after="0" w:line="240" w:lineRule="auto"/>
        <w:rPr>
          <w:b/>
          <w:szCs w:val="24"/>
        </w:rPr>
      </w:pPr>
    </w:p>
    <w:p w:rsidR="002D0AB2" w:rsidRPr="005104EE" w:rsidRDefault="0026183E" w:rsidP="002D0AB2">
      <w:pPr>
        <w:spacing w:after="0" w:line="240" w:lineRule="auto"/>
        <w:ind w:firstLine="567"/>
        <w:jc w:val="both"/>
        <w:rPr>
          <w:szCs w:val="24"/>
        </w:rPr>
      </w:pPr>
      <w:r w:rsidRPr="00A22643">
        <w:rPr>
          <w:szCs w:val="24"/>
        </w:rPr>
        <w:tab/>
      </w:r>
      <w:r w:rsidR="002D0AB2" w:rsidRPr="005104EE">
        <w:rPr>
          <w:szCs w:val="24"/>
        </w:rPr>
        <w:t xml:space="preserve">Основни суровини и строителни материали, които ще се употребяват при изграждане на обекта са: инертни материали /пясък, баластра, чакъл, трошен камък/; бетонови и варови разтвори, мазилки и смеси; тухли, дървен материал; метални конструкции и арматурно желязо; PVC, РЕ- HD и РР тръбопроводи; облицовъчни и изолационни материали. Всички строителни материали ще </w:t>
      </w:r>
      <w:r w:rsidR="005104EE" w:rsidRPr="005104EE">
        <w:rPr>
          <w:szCs w:val="24"/>
        </w:rPr>
        <w:t>бъдат закупени и доставени</w:t>
      </w:r>
      <w:r w:rsidR="002D0AB2" w:rsidRPr="005104EE">
        <w:rPr>
          <w:szCs w:val="24"/>
        </w:rPr>
        <w:t xml:space="preserve"> от търговската мрежа.</w:t>
      </w:r>
    </w:p>
    <w:p w:rsidR="00823559" w:rsidRPr="005104EE" w:rsidRDefault="0026183E" w:rsidP="0094420D">
      <w:pPr>
        <w:spacing w:after="0" w:line="240" w:lineRule="auto"/>
        <w:ind w:firstLine="567"/>
        <w:jc w:val="both"/>
        <w:rPr>
          <w:bCs/>
          <w:szCs w:val="24"/>
        </w:rPr>
      </w:pPr>
      <w:r w:rsidRPr="00A22643">
        <w:rPr>
          <w:bCs/>
          <w:szCs w:val="24"/>
        </w:rPr>
        <w:tab/>
      </w:r>
      <w:r w:rsidR="0094420D" w:rsidRPr="005104EE">
        <w:rPr>
          <w:bCs/>
          <w:szCs w:val="24"/>
        </w:rPr>
        <w:t>Водоснабдяването с вода за питейно-битови цели на производствената сграда ще се осъществи чрез водопроводно отклонение и съгласно сключен договор с „ВиК“ ЕООД, гр. Пловдив.</w:t>
      </w:r>
    </w:p>
    <w:p w:rsidR="0094420D" w:rsidRPr="005104EE" w:rsidRDefault="0011379C" w:rsidP="00602D98">
      <w:pPr>
        <w:spacing w:after="0" w:line="240" w:lineRule="auto"/>
        <w:jc w:val="both"/>
        <w:rPr>
          <w:bCs/>
          <w:szCs w:val="24"/>
        </w:rPr>
      </w:pPr>
      <w:r w:rsidRPr="005104EE">
        <w:rPr>
          <w:bCs/>
          <w:szCs w:val="24"/>
        </w:rPr>
        <w:tab/>
        <w:t>За технологични цели, вкл. захранване на котелна инсталация</w:t>
      </w:r>
      <w:r w:rsidR="005104EE" w:rsidRPr="005104EE">
        <w:rPr>
          <w:bCs/>
          <w:szCs w:val="24"/>
        </w:rPr>
        <w:t>,</w:t>
      </w:r>
      <w:r w:rsidRPr="005104EE">
        <w:rPr>
          <w:bCs/>
          <w:szCs w:val="24"/>
        </w:rPr>
        <w:t xml:space="preserve"> ще се ползва подземна вода от собствен водоизточник</w:t>
      </w:r>
      <w:r w:rsidR="00CE2C36" w:rsidRPr="005104EE">
        <w:rPr>
          <w:bCs/>
          <w:szCs w:val="24"/>
        </w:rPr>
        <w:t>,</w:t>
      </w:r>
      <w:r w:rsidRPr="005104EE">
        <w:rPr>
          <w:bCs/>
          <w:szCs w:val="24"/>
        </w:rPr>
        <w:t xml:space="preserve"> за </w:t>
      </w:r>
      <w:r w:rsidR="00CE2C36" w:rsidRPr="005104EE">
        <w:rPr>
          <w:bCs/>
          <w:szCs w:val="24"/>
        </w:rPr>
        <w:t>който ще бъде открита процедура по издаване на разрешително за водовземане от подземни води, чрез нови съоръжения за подземни води на основание чл.52, ал.1, т.4 и чл.44, ал.1,  във връзка с чл.50, ал.7 и ал.8 и чл. 60 от Закона за водите и Наредба № 1 за проучване, ползване и опазване на подземните води.</w:t>
      </w:r>
    </w:p>
    <w:p w:rsidR="006367BB" w:rsidRPr="005104EE" w:rsidRDefault="006367BB" w:rsidP="006367BB">
      <w:pPr>
        <w:spacing w:after="0" w:line="240" w:lineRule="auto"/>
        <w:ind w:firstLine="708"/>
        <w:jc w:val="both"/>
      </w:pPr>
      <w:r w:rsidRPr="005104EE">
        <w:t xml:space="preserve">За периода на строителството, както и по време на експлоатацията няма да се засягат необработваеми или земеделски земи. Всички планирани дейности ще се извършват единствено в границите на </w:t>
      </w:r>
      <w:r w:rsidR="00567066" w:rsidRPr="005104EE">
        <w:t>УПИ</w:t>
      </w:r>
      <w:r w:rsidRPr="005104EE">
        <w:t xml:space="preserve">. Няма да се използват </w:t>
      </w:r>
      <w:r w:rsidR="00F85EC8" w:rsidRPr="005104EE">
        <w:t xml:space="preserve">ресурси като </w:t>
      </w:r>
      <w:r w:rsidRPr="005104EE">
        <w:t>земни недра</w:t>
      </w:r>
      <w:r w:rsidR="000D4E15" w:rsidRPr="005104EE">
        <w:t xml:space="preserve"> </w:t>
      </w:r>
      <w:r w:rsidRPr="005104EE">
        <w:t>и биологично разнообразие.</w:t>
      </w:r>
    </w:p>
    <w:p w:rsidR="00792EEC" w:rsidRPr="00195076" w:rsidRDefault="00792EEC" w:rsidP="00776877">
      <w:pPr>
        <w:spacing w:after="0" w:line="240" w:lineRule="auto"/>
        <w:jc w:val="both"/>
        <w:rPr>
          <w:color w:val="000000"/>
          <w:szCs w:val="24"/>
        </w:rPr>
      </w:pPr>
    </w:p>
    <w:p w:rsidR="00D8489F" w:rsidRPr="00195076" w:rsidRDefault="00D8489F" w:rsidP="00AD6302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 xml:space="preserve">г) генериране на отпадъци - видове, количества и начин на третиране, и отпадъчни води; </w:t>
      </w:r>
    </w:p>
    <w:p w:rsidR="00A4344A" w:rsidRPr="00195076" w:rsidRDefault="00A4344A" w:rsidP="00AD6302">
      <w:pPr>
        <w:spacing w:after="0" w:line="240" w:lineRule="auto"/>
        <w:ind w:firstLine="426"/>
        <w:jc w:val="both"/>
        <w:rPr>
          <w:szCs w:val="24"/>
        </w:rPr>
      </w:pPr>
    </w:p>
    <w:p w:rsidR="00E9106B" w:rsidRPr="005104EE" w:rsidRDefault="00D3261D" w:rsidP="00AD6302">
      <w:pPr>
        <w:spacing w:after="0" w:line="240" w:lineRule="auto"/>
        <w:ind w:firstLine="426"/>
        <w:jc w:val="both"/>
        <w:rPr>
          <w:szCs w:val="24"/>
        </w:rPr>
      </w:pPr>
      <w:r w:rsidRPr="005104EE">
        <w:rPr>
          <w:i/>
          <w:szCs w:val="24"/>
        </w:rPr>
        <w:t>По време на строителството</w:t>
      </w:r>
      <w:r w:rsidRPr="005104EE">
        <w:rPr>
          <w:szCs w:val="24"/>
        </w:rPr>
        <w:t xml:space="preserve"> се очаква образуването на следните видове отпадъци:</w:t>
      </w:r>
    </w:p>
    <w:tbl>
      <w:tblPr>
        <w:tblStyle w:val="TableGrid"/>
        <w:tblpPr w:leftFromText="180" w:rightFromText="180" w:vertAnchor="text" w:horzAnchor="margin" w:tblpXSpec="right" w:tblpY="-23"/>
        <w:tblW w:w="9252" w:type="dxa"/>
        <w:tblLayout w:type="fixed"/>
        <w:tblLook w:val="04A0" w:firstRow="1" w:lastRow="0" w:firstColumn="1" w:lastColumn="0" w:noHBand="0" w:noVBand="1"/>
      </w:tblPr>
      <w:tblGrid>
        <w:gridCol w:w="1129"/>
        <w:gridCol w:w="2423"/>
        <w:gridCol w:w="2397"/>
        <w:gridCol w:w="1360"/>
        <w:gridCol w:w="1943"/>
      </w:tblGrid>
      <w:tr w:rsidR="008363FE" w:rsidRPr="00195076" w:rsidTr="008363FE">
        <w:trPr>
          <w:trHeight w:val="581"/>
          <w:tblHeader/>
        </w:trPr>
        <w:tc>
          <w:tcPr>
            <w:tcW w:w="1129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26183E">
              <w:rPr>
                <w:rFonts w:cs="Times New Roman"/>
                <w:b/>
                <w:bCs/>
                <w:i/>
                <w:szCs w:val="24"/>
              </w:rPr>
              <w:t>Код</w:t>
            </w:r>
          </w:p>
        </w:tc>
        <w:tc>
          <w:tcPr>
            <w:tcW w:w="2423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26183E">
              <w:rPr>
                <w:rFonts w:cs="Times New Roman"/>
                <w:b/>
                <w:bCs/>
                <w:i/>
                <w:szCs w:val="24"/>
              </w:rPr>
              <w:t>Описание</w:t>
            </w:r>
          </w:p>
        </w:tc>
        <w:tc>
          <w:tcPr>
            <w:tcW w:w="2397" w:type="dxa"/>
          </w:tcPr>
          <w:p w:rsidR="008363FE" w:rsidRPr="0026183E" w:rsidRDefault="008363FE" w:rsidP="00B20AEA">
            <w:pPr>
              <w:ind w:left="-151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26183E">
              <w:rPr>
                <w:rFonts w:cs="Times New Roman"/>
                <w:b/>
                <w:bCs/>
                <w:i/>
                <w:szCs w:val="24"/>
              </w:rPr>
              <w:t>Произход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26183E">
              <w:rPr>
                <w:rFonts w:cs="Times New Roman"/>
                <w:b/>
                <w:bCs/>
                <w:i/>
                <w:szCs w:val="24"/>
              </w:rPr>
              <w:t>Количество, тон/годишно</w:t>
            </w:r>
          </w:p>
        </w:tc>
        <w:tc>
          <w:tcPr>
            <w:tcW w:w="1943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26183E">
              <w:rPr>
                <w:rFonts w:cs="Times New Roman"/>
                <w:b/>
                <w:bCs/>
                <w:i/>
                <w:szCs w:val="24"/>
              </w:rPr>
              <w:t>Направление за третиране</w:t>
            </w:r>
          </w:p>
        </w:tc>
      </w:tr>
      <w:tr w:rsidR="008363FE" w:rsidRPr="00195076" w:rsidTr="008363FE">
        <w:trPr>
          <w:trHeight w:val="581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15 01 01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63FE" w:rsidRPr="0026183E" w:rsidRDefault="005104E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Х</w:t>
            </w:r>
            <w:r w:rsidR="008363FE" w:rsidRPr="0026183E">
              <w:rPr>
                <w:rFonts w:cs="Times New Roman"/>
                <w:szCs w:val="24"/>
              </w:rPr>
              <w:t>артиени и картонени опаковки</w:t>
            </w:r>
          </w:p>
        </w:tc>
        <w:tc>
          <w:tcPr>
            <w:tcW w:w="2397" w:type="dxa"/>
          </w:tcPr>
          <w:p w:rsidR="008363FE" w:rsidRPr="0026183E" w:rsidRDefault="008363FE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опаковки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5</w:t>
            </w:r>
          </w:p>
        </w:tc>
        <w:tc>
          <w:tcPr>
            <w:tcW w:w="1943" w:type="dxa"/>
          </w:tcPr>
          <w:p w:rsidR="008363FE" w:rsidRPr="0026183E" w:rsidRDefault="008363FE" w:rsidP="0026183E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За рециклиране</w:t>
            </w:r>
          </w:p>
        </w:tc>
      </w:tr>
      <w:tr w:rsidR="008363FE" w:rsidRPr="00195076" w:rsidTr="008363FE">
        <w:trPr>
          <w:trHeight w:val="234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15 01 02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63FE" w:rsidRPr="0026183E" w:rsidRDefault="005104E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П</w:t>
            </w:r>
            <w:r w:rsidR="008363FE" w:rsidRPr="0026183E">
              <w:rPr>
                <w:rFonts w:cs="Times New Roman"/>
                <w:szCs w:val="24"/>
              </w:rPr>
              <w:t>ластмасови опаковки</w:t>
            </w:r>
          </w:p>
        </w:tc>
        <w:tc>
          <w:tcPr>
            <w:tcW w:w="2397" w:type="dxa"/>
          </w:tcPr>
          <w:p w:rsidR="008363FE" w:rsidRPr="0026183E" w:rsidRDefault="008363FE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опаковки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3</w:t>
            </w:r>
          </w:p>
        </w:tc>
        <w:tc>
          <w:tcPr>
            <w:tcW w:w="1943" w:type="dxa"/>
          </w:tcPr>
          <w:p w:rsidR="008363FE" w:rsidRPr="0026183E" w:rsidRDefault="008363FE" w:rsidP="0026183E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За рециклиране</w:t>
            </w:r>
          </w:p>
        </w:tc>
      </w:tr>
      <w:tr w:rsidR="008363FE" w:rsidRPr="00195076" w:rsidTr="008363FE">
        <w:trPr>
          <w:trHeight w:val="415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15 01 03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63FE" w:rsidRPr="0026183E" w:rsidRDefault="005104E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О</w:t>
            </w:r>
            <w:r w:rsidR="008363FE" w:rsidRPr="0026183E">
              <w:rPr>
                <w:rFonts w:cs="Times New Roman"/>
                <w:szCs w:val="24"/>
              </w:rPr>
              <w:t>паковки от дървесни материали</w:t>
            </w:r>
          </w:p>
        </w:tc>
        <w:tc>
          <w:tcPr>
            <w:tcW w:w="2397" w:type="dxa"/>
          </w:tcPr>
          <w:p w:rsidR="008363FE" w:rsidRPr="0026183E" w:rsidRDefault="008363FE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опаковки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10</w:t>
            </w:r>
          </w:p>
        </w:tc>
        <w:tc>
          <w:tcPr>
            <w:tcW w:w="1943" w:type="dxa"/>
          </w:tcPr>
          <w:p w:rsidR="008363FE" w:rsidRPr="0026183E" w:rsidRDefault="008363FE" w:rsidP="0026183E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За рециклиране</w:t>
            </w:r>
          </w:p>
        </w:tc>
      </w:tr>
      <w:tr w:rsidR="008363FE" w:rsidRPr="00195076" w:rsidTr="008363FE">
        <w:trPr>
          <w:trHeight w:val="542"/>
        </w:trPr>
        <w:tc>
          <w:tcPr>
            <w:tcW w:w="1129" w:type="dxa"/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17 01 01</w:t>
            </w:r>
          </w:p>
        </w:tc>
        <w:tc>
          <w:tcPr>
            <w:tcW w:w="2423" w:type="dxa"/>
          </w:tcPr>
          <w:p w:rsidR="008363FE" w:rsidRPr="0026183E" w:rsidRDefault="005104E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Б</w:t>
            </w:r>
            <w:r w:rsidR="008363FE" w:rsidRPr="0026183E">
              <w:rPr>
                <w:rFonts w:cs="Times New Roman"/>
                <w:szCs w:val="24"/>
              </w:rPr>
              <w:t>етон</w:t>
            </w:r>
          </w:p>
        </w:tc>
        <w:tc>
          <w:tcPr>
            <w:tcW w:w="2397" w:type="dxa"/>
          </w:tcPr>
          <w:p w:rsidR="008363FE" w:rsidRPr="0026183E" w:rsidRDefault="003D0881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СМР-</w:t>
            </w:r>
            <w:r w:rsidRPr="0026183E">
              <w:rPr>
                <w:rFonts w:cs="Times New Roman"/>
                <w:iCs/>
                <w:szCs w:val="24"/>
                <w:lang w:val="en-US"/>
              </w:rPr>
              <w:t xml:space="preserve"> </w:t>
            </w:r>
            <w:r w:rsidR="008363FE" w:rsidRPr="0026183E">
              <w:rPr>
                <w:rFonts w:cs="Times New Roman"/>
                <w:iCs/>
                <w:szCs w:val="24"/>
              </w:rPr>
              <w:t>бетонови работи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5</w:t>
            </w:r>
          </w:p>
        </w:tc>
        <w:tc>
          <w:tcPr>
            <w:tcW w:w="1943" w:type="dxa"/>
          </w:tcPr>
          <w:p w:rsidR="008363FE" w:rsidRPr="0026183E" w:rsidRDefault="008363FE" w:rsidP="0026183E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За оползотворяване</w:t>
            </w:r>
          </w:p>
        </w:tc>
      </w:tr>
      <w:tr w:rsidR="008363FE" w:rsidRPr="00195076" w:rsidTr="008363FE">
        <w:trPr>
          <w:trHeight w:val="1241"/>
        </w:trPr>
        <w:tc>
          <w:tcPr>
            <w:tcW w:w="1129" w:type="dxa"/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lastRenderedPageBreak/>
              <w:t>17 01 07</w:t>
            </w:r>
          </w:p>
        </w:tc>
        <w:tc>
          <w:tcPr>
            <w:tcW w:w="2423" w:type="dxa"/>
          </w:tcPr>
          <w:p w:rsidR="008363FE" w:rsidRPr="0026183E" w:rsidRDefault="005104E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szCs w:val="24"/>
              </w:rPr>
              <w:t>С</w:t>
            </w:r>
            <w:r w:rsidR="008363FE" w:rsidRPr="0026183E">
              <w:rPr>
                <w:rFonts w:cs="Times New Roman"/>
                <w:szCs w:val="24"/>
              </w:rPr>
              <w:t>меси от бетон, тухли, керемиди, плочки и керамични изделия, различни от упоменатите в 17 01 06</w:t>
            </w:r>
          </w:p>
        </w:tc>
        <w:tc>
          <w:tcPr>
            <w:tcW w:w="2397" w:type="dxa"/>
          </w:tcPr>
          <w:p w:rsidR="008363FE" w:rsidRPr="0026183E" w:rsidRDefault="008363FE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СМР- бетонови работи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5</w:t>
            </w:r>
          </w:p>
        </w:tc>
        <w:tc>
          <w:tcPr>
            <w:tcW w:w="1943" w:type="dxa"/>
          </w:tcPr>
          <w:p w:rsidR="008363FE" w:rsidRPr="0026183E" w:rsidRDefault="008363FE" w:rsidP="0026183E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За оползотворяване</w:t>
            </w:r>
          </w:p>
        </w:tc>
      </w:tr>
      <w:tr w:rsidR="008363FE" w:rsidRPr="00195076" w:rsidTr="008363FE">
        <w:trPr>
          <w:trHeight w:val="580"/>
        </w:trPr>
        <w:tc>
          <w:tcPr>
            <w:tcW w:w="1129" w:type="dxa"/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17 05 06</w:t>
            </w:r>
          </w:p>
        </w:tc>
        <w:tc>
          <w:tcPr>
            <w:tcW w:w="2423" w:type="dxa"/>
          </w:tcPr>
          <w:p w:rsidR="008363FE" w:rsidRPr="0026183E" w:rsidRDefault="008363F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Изкопани земни маси</w:t>
            </w:r>
          </w:p>
        </w:tc>
        <w:tc>
          <w:tcPr>
            <w:tcW w:w="2397" w:type="dxa"/>
          </w:tcPr>
          <w:p w:rsidR="008363FE" w:rsidRPr="0026183E" w:rsidRDefault="008363FE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СМР -изкопни работи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20</w:t>
            </w:r>
          </w:p>
        </w:tc>
        <w:tc>
          <w:tcPr>
            <w:tcW w:w="1943" w:type="dxa"/>
          </w:tcPr>
          <w:p w:rsidR="008363FE" w:rsidRPr="0026183E" w:rsidRDefault="008363FE" w:rsidP="0026183E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За оползотворяване</w:t>
            </w:r>
          </w:p>
        </w:tc>
      </w:tr>
      <w:tr w:rsidR="008363FE" w:rsidRPr="00195076" w:rsidTr="008363FE">
        <w:trPr>
          <w:trHeight w:val="546"/>
        </w:trPr>
        <w:tc>
          <w:tcPr>
            <w:tcW w:w="1129" w:type="dxa"/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20 03 01</w:t>
            </w:r>
          </w:p>
        </w:tc>
        <w:tc>
          <w:tcPr>
            <w:tcW w:w="2423" w:type="dxa"/>
          </w:tcPr>
          <w:p w:rsidR="008363FE" w:rsidRPr="0026183E" w:rsidRDefault="008363FE" w:rsidP="00C84B0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Смесени битови отпадъци</w:t>
            </w:r>
          </w:p>
        </w:tc>
        <w:tc>
          <w:tcPr>
            <w:tcW w:w="2397" w:type="dxa"/>
          </w:tcPr>
          <w:p w:rsidR="008363FE" w:rsidRPr="0026183E" w:rsidRDefault="008363FE" w:rsidP="003D0881">
            <w:pPr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От битовата дейност на служителите</w:t>
            </w:r>
          </w:p>
        </w:tc>
        <w:tc>
          <w:tcPr>
            <w:tcW w:w="1360" w:type="dxa"/>
          </w:tcPr>
          <w:p w:rsidR="008363FE" w:rsidRPr="0026183E" w:rsidRDefault="008363FE" w:rsidP="006F700C">
            <w:pPr>
              <w:jc w:val="center"/>
              <w:rPr>
                <w:rFonts w:cs="Times New Roman"/>
                <w:iCs/>
                <w:szCs w:val="24"/>
              </w:rPr>
            </w:pPr>
            <w:r w:rsidRPr="0026183E">
              <w:rPr>
                <w:rFonts w:cs="Times New Roman"/>
                <w:iCs/>
                <w:szCs w:val="24"/>
              </w:rPr>
              <w:t>5</w:t>
            </w:r>
          </w:p>
        </w:tc>
        <w:tc>
          <w:tcPr>
            <w:tcW w:w="1943" w:type="dxa"/>
          </w:tcPr>
          <w:p w:rsidR="008363FE" w:rsidRPr="0026183E" w:rsidRDefault="008363FE" w:rsidP="006F700C">
            <w:pPr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D3261D" w:rsidRPr="00195076" w:rsidRDefault="00D3261D" w:rsidP="00AD6302">
      <w:pPr>
        <w:spacing w:after="0" w:line="240" w:lineRule="auto"/>
        <w:ind w:firstLine="426"/>
        <w:jc w:val="both"/>
        <w:rPr>
          <w:szCs w:val="24"/>
        </w:rPr>
      </w:pPr>
    </w:p>
    <w:p w:rsidR="007E4B66" w:rsidRPr="00277E40" w:rsidRDefault="007E4B66" w:rsidP="007E4B66">
      <w:pPr>
        <w:spacing w:after="0" w:line="240" w:lineRule="auto"/>
        <w:ind w:firstLine="426"/>
        <w:jc w:val="both"/>
        <w:rPr>
          <w:szCs w:val="24"/>
        </w:rPr>
      </w:pPr>
      <w:r w:rsidRPr="005104EE">
        <w:rPr>
          <w:szCs w:val="24"/>
        </w:rPr>
        <w:t xml:space="preserve">За </w:t>
      </w:r>
      <w:r w:rsidRPr="00277E40">
        <w:rPr>
          <w:szCs w:val="24"/>
        </w:rPr>
        <w:t>образуваните строителни отпадъци ще бъде изработен План за управление на строителни отпадъци в съответствие с изискванията на Наредбата за управление на строителните отпадъци и за влагане на рециклирани строителни материали.</w:t>
      </w:r>
    </w:p>
    <w:p w:rsidR="00E9106B" w:rsidRPr="00277E40" w:rsidRDefault="00E9106B" w:rsidP="00AD6302">
      <w:pPr>
        <w:spacing w:after="0" w:line="240" w:lineRule="auto"/>
        <w:ind w:firstLine="426"/>
        <w:jc w:val="both"/>
        <w:rPr>
          <w:szCs w:val="24"/>
        </w:rPr>
      </w:pPr>
    </w:p>
    <w:p w:rsidR="00DA51E9" w:rsidRPr="00277E40" w:rsidRDefault="000311F9" w:rsidP="000311F9">
      <w:pPr>
        <w:spacing w:after="0" w:line="240" w:lineRule="auto"/>
        <w:ind w:firstLine="426"/>
        <w:jc w:val="both"/>
        <w:rPr>
          <w:szCs w:val="24"/>
        </w:rPr>
      </w:pPr>
      <w:r w:rsidRPr="00277E40">
        <w:rPr>
          <w:i/>
          <w:szCs w:val="24"/>
        </w:rPr>
        <w:t>При експлоатацията на обекта</w:t>
      </w:r>
      <w:r w:rsidRPr="00277E40">
        <w:rPr>
          <w:szCs w:val="24"/>
        </w:rPr>
        <w:t xml:space="preserve"> се очаква образуването на следните видове отпадъци: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588"/>
        <w:gridCol w:w="1468"/>
        <w:gridCol w:w="3050"/>
      </w:tblGrid>
      <w:tr w:rsidR="000311F9" w:rsidRPr="0026183E" w:rsidTr="0026183E">
        <w:trPr>
          <w:trHeight w:val="385"/>
          <w:tblHeader/>
        </w:trPr>
        <w:tc>
          <w:tcPr>
            <w:tcW w:w="1188" w:type="dxa"/>
          </w:tcPr>
          <w:p w:rsidR="000311F9" w:rsidRPr="0026183E" w:rsidRDefault="000311F9" w:rsidP="00B20AEA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26183E">
              <w:rPr>
                <w:b/>
                <w:bCs/>
                <w:i/>
                <w:szCs w:val="24"/>
              </w:rPr>
              <w:t>Код</w:t>
            </w:r>
          </w:p>
        </w:tc>
        <w:tc>
          <w:tcPr>
            <w:tcW w:w="3600" w:type="dxa"/>
          </w:tcPr>
          <w:p w:rsidR="000311F9" w:rsidRPr="0026183E" w:rsidRDefault="000311F9" w:rsidP="00B20AEA">
            <w:pPr>
              <w:spacing w:after="0" w:line="240" w:lineRule="auto"/>
              <w:ind w:firstLine="426"/>
              <w:jc w:val="center"/>
              <w:rPr>
                <w:b/>
                <w:bCs/>
                <w:i/>
                <w:szCs w:val="24"/>
              </w:rPr>
            </w:pPr>
            <w:r w:rsidRPr="0026183E">
              <w:rPr>
                <w:b/>
                <w:bCs/>
                <w:i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0311F9" w:rsidRPr="0026183E" w:rsidRDefault="000311F9" w:rsidP="00B20AEA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26183E">
              <w:rPr>
                <w:b/>
                <w:bCs/>
                <w:i/>
                <w:szCs w:val="24"/>
              </w:rPr>
              <w:t>Прогнозни количества</w:t>
            </w:r>
          </w:p>
          <w:p w:rsidR="000311F9" w:rsidRPr="0026183E" w:rsidRDefault="000311F9" w:rsidP="00B20AEA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26183E">
              <w:rPr>
                <w:b/>
                <w:bCs/>
                <w:i/>
                <w:szCs w:val="24"/>
              </w:rPr>
              <w:t>(тон/год.)</w:t>
            </w:r>
          </w:p>
        </w:tc>
        <w:tc>
          <w:tcPr>
            <w:tcW w:w="3060" w:type="dxa"/>
          </w:tcPr>
          <w:p w:rsidR="000311F9" w:rsidRPr="0026183E" w:rsidRDefault="000311F9" w:rsidP="00B20AEA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26183E">
              <w:rPr>
                <w:b/>
                <w:bCs/>
                <w:i/>
                <w:szCs w:val="24"/>
              </w:rPr>
              <w:t>Направлениe за оползотворяване / обезвреждане</w:t>
            </w:r>
          </w:p>
        </w:tc>
      </w:tr>
      <w:tr w:rsidR="000311F9" w:rsidRPr="00277E40" w:rsidTr="0026183E">
        <w:trPr>
          <w:trHeight w:val="385"/>
        </w:trPr>
        <w:tc>
          <w:tcPr>
            <w:tcW w:w="1188" w:type="dxa"/>
          </w:tcPr>
          <w:p w:rsidR="000311F9" w:rsidRPr="00277E40" w:rsidRDefault="000311F9" w:rsidP="000311F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02 01 03</w:t>
            </w:r>
          </w:p>
        </w:tc>
        <w:tc>
          <w:tcPr>
            <w:tcW w:w="3600" w:type="dxa"/>
          </w:tcPr>
          <w:p w:rsidR="000311F9" w:rsidRPr="00277E40" w:rsidRDefault="005104EE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О</w:t>
            </w:r>
            <w:r w:rsidR="000311F9" w:rsidRPr="00277E40">
              <w:rPr>
                <w:bCs/>
                <w:szCs w:val="24"/>
              </w:rPr>
              <w:t xml:space="preserve">тпадъци от растителни тъкани </w:t>
            </w:r>
          </w:p>
        </w:tc>
        <w:tc>
          <w:tcPr>
            <w:tcW w:w="1440" w:type="dxa"/>
          </w:tcPr>
          <w:p w:rsidR="000311F9" w:rsidRPr="00277E40" w:rsidRDefault="000311F9" w:rsidP="000311F9">
            <w:pPr>
              <w:spacing w:after="0" w:line="240" w:lineRule="auto"/>
              <w:ind w:firstLine="426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10</w:t>
            </w:r>
          </w:p>
        </w:tc>
        <w:tc>
          <w:tcPr>
            <w:tcW w:w="3060" w:type="dxa"/>
          </w:tcPr>
          <w:p w:rsidR="000311F9" w:rsidRPr="00277E40" w:rsidRDefault="000311F9" w:rsidP="000311F9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Предаване на лицензирани фирми за рециклиране</w:t>
            </w:r>
          </w:p>
        </w:tc>
      </w:tr>
      <w:tr w:rsidR="00DE6E28" w:rsidRPr="00277E40" w:rsidTr="0026183E">
        <w:trPr>
          <w:trHeight w:val="385"/>
        </w:trPr>
        <w:tc>
          <w:tcPr>
            <w:tcW w:w="1188" w:type="dxa"/>
          </w:tcPr>
          <w:p w:rsidR="00DE6E28" w:rsidRPr="00277E40" w:rsidRDefault="00DE6E28" w:rsidP="000311F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02 03 01</w:t>
            </w:r>
          </w:p>
        </w:tc>
        <w:tc>
          <w:tcPr>
            <w:tcW w:w="3600" w:type="dxa"/>
          </w:tcPr>
          <w:p w:rsidR="00DE6E28" w:rsidRPr="00277E40" w:rsidRDefault="005104EE" w:rsidP="00DE6E28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У</w:t>
            </w:r>
            <w:r w:rsidR="00DE6E28" w:rsidRPr="00277E40">
              <w:rPr>
                <w:bCs/>
                <w:szCs w:val="24"/>
              </w:rPr>
              <w:t>тайки от измиване, почистване, белене, центрофугиране и сепариране/разделяне</w:t>
            </w:r>
          </w:p>
        </w:tc>
        <w:tc>
          <w:tcPr>
            <w:tcW w:w="1440" w:type="dxa"/>
          </w:tcPr>
          <w:p w:rsidR="00DE6E28" w:rsidRPr="00277E40" w:rsidRDefault="00DE6E28" w:rsidP="000311F9">
            <w:pPr>
              <w:spacing w:after="0" w:line="240" w:lineRule="auto"/>
              <w:ind w:firstLine="426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5</w:t>
            </w:r>
          </w:p>
        </w:tc>
        <w:tc>
          <w:tcPr>
            <w:tcW w:w="3060" w:type="dxa"/>
          </w:tcPr>
          <w:p w:rsidR="00DE6E28" w:rsidRPr="00277E40" w:rsidRDefault="00DE6E28" w:rsidP="000311F9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Предаване на лицензирани фирми за рециклиране</w:t>
            </w:r>
          </w:p>
        </w:tc>
      </w:tr>
      <w:tr w:rsidR="000311F9" w:rsidRPr="00277E40" w:rsidTr="0026183E">
        <w:trPr>
          <w:trHeight w:val="385"/>
        </w:trPr>
        <w:tc>
          <w:tcPr>
            <w:tcW w:w="1188" w:type="dxa"/>
          </w:tcPr>
          <w:p w:rsidR="000311F9" w:rsidRPr="00277E40" w:rsidRDefault="00DE6E28" w:rsidP="000311F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02 03 04</w:t>
            </w:r>
          </w:p>
        </w:tc>
        <w:tc>
          <w:tcPr>
            <w:tcW w:w="3600" w:type="dxa"/>
          </w:tcPr>
          <w:p w:rsidR="000311F9" w:rsidRPr="00277E40" w:rsidRDefault="005104EE" w:rsidP="004358CE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М</w:t>
            </w:r>
            <w:r w:rsidR="000311F9" w:rsidRPr="00277E40">
              <w:rPr>
                <w:bCs/>
                <w:szCs w:val="24"/>
              </w:rPr>
              <w:t xml:space="preserve">атериали, негодни </w:t>
            </w:r>
            <w:r w:rsidR="004358CE" w:rsidRPr="00277E40">
              <w:rPr>
                <w:bCs/>
                <w:szCs w:val="24"/>
              </w:rPr>
              <w:t xml:space="preserve">за консумация или преработване </w:t>
            </w:r>
          </w:p>
        </w:tc>
        <w:tc>
          <w:tcPr>
            <w:tcW w:w="1440" w:type="dxa"/>
          </w:tcPr>
          <w:p w:rsidR="000311F9" w:rsidRPr="00277E40" w:rsidRDefault="000311F9" w:rsidP="000311F9">
            <w:pPr>
              <w:spacing w:after="0" w:line="240" w:lineRule="auto"/>
              <w:ind w:firstLine="426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5</w:t>
            </w:r>
          </w:p>
        </w:tc>
        <w:tc>
          <w:tcPr>
            <w:tcW w:w="3060" w:type="dxa"/>
          </w:tcPr>
          <w:p w:rsidR="000311F9" w:rsidRPr="00277E40" w:rsidRDefault="000311F9" w:rsidP="000311F9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Предаване за оползотворяване</w:t>
            </w:r>
          </w:p>
        </w:tc>
      </w:tr>
      <w:tr w:rsidR="000311F9" w:rsidRPr="00277E40" w:rsidTr="0026183E">
        <w:trPr>
          <w:trHeight w:val="385"/>
        </w:trPr>
        <w:tc>
          <w:tcPr>
            <w:tcW w:w="1188" w:type="dxa"/>
          </w:tcPr>
          <w:p w:rsidR="000311F9" w:rsidRPr="00277E40" w:rsidRDefault="000311F9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15 01 01</w:t>
            </w:r>
          </w:p>
        </w:tc>
        <w:tc>
          <w:tcPr>
            <w:tcW w:w="3600" w:type="dxa"/>
          </w:tcPr>
          <w:p w:rsidR="000311F9" w:rsidRPr="00277E40" w:rsidRDefault="005104EE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Х</w:t>
            </w:r>
            <w:r w:rsidR="000311F9" w:rsidRPr="00277E40">
              <w:rPr>
                <w:bCs/>
                <w:szCs w:val="24"/>
              </w:rPr>
              <w:t xml:space="preserve">артиени и картонени опаковки </w:t>
            </w:r>
          </w:p>
        </w:tc>
        <w:tc>
          <w:tcPr>
            <w:tcW w:w="1440" w:type="dxa"/>
          </w:tcPr>
          <w:p w:rsidR="000311F9" w:rsidRPr="00277E40" w:rsidRDefault="000311F9" w:rsidP="000311F9">
            <w:pPr>
              <w:spacing w:after="0" w:line="240" w:lineRule="auto"/>
              <w:ind w:firstLine="426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1</w:t>
            </w:r>
          </w:p>
        </w:tc>
        <w:tc>
          <w:tcPr>
            <w:tcW w:w="3060" w:type="dxa"/>
          </w:tcPr>
          <w:p w:rsidR="000311F9" w:rsidRPr="00277E40" w:rsidRDefault="000311F9" w:rsidP="004358CE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Предаване за рециклиране на лицензирани фирми</w:t>
            </w:r>
          </w:p>
        </w:tc>
      </w:tr>
      <w:tr w:rsidR="000311F9" w:rsidRPr="00277E40" w:rsidTr="0026183E">
        <w:trPr>
          <w:trHeight w:val="385"/>
        </w:trPr>
        <w:tc>
          <w:tcPr>
            <w:tcW w:w="1188" w:type="dxa"/>
          </w:tcPr>
          <w:p w:rsidR="000311F9" w:rsidRPr="00277E40" w:rsidRDefault="000311F9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15 01 02</w:t>
            </w:r>
          </w:p>
        </w:tc>
        <w:tc>
          <w:tcPr>
            <w:tcW w:w="3600" w:type="dxa"/>
          </w:tcPr>
          <w:p w:rsidR="000311F9" w:rsidRPr="00277E40" w:rsidRDefault="005104EE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</w:t>
            </w:r>
            <w:r w:rsidR="000311F9" w:rsidRPr="00277E40">
              <w:rPr>
                <w:bCs/>
                <w:szCs w:val="24"/>
              </w:rPr>
              <w:t>ластмасови опаковки</w:t>
            </w:r>
          </w:p>
        </w:tc>
        <w:tc>
          <w:tcPr>
            <w:tcW w:w="1440" w:type="dxa"/>
          </w:tcPr>
          <w:p w:rsidR="000311F9" w:rsidRPr="00277E40" w:rsidRDefault="000311F9" w:rsidP="000311F9">
            <w:pPr>
              <w:spacing w:after="0" w:line="240" w:lineRule="auto"/>
              <w:ind w:firstLine="426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1</w:t>
            </w:r>
          </w:p>
        </w:tc>
        <w:tc>
          <w:tcPr>
            <w:tcW w:w="3060" w:type="dxa"/>
          </w:tcPr>
          <w:p w:rsidR="000311F9" w:rsidRPr="00277E40" w:rsidRDefault="000311F9" w:rsidP="004358CE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Предаване на лицензирани фирми за рециклиране</w:t>
            </w:r>
          </w:p>
        </w:tc>
      </w:tr>
      <w:tr w:rsidR="00591461" w:rsidRPr="00277E40" w:rsidTr="0026183E">
        <w:trPr>
          <w:trHeight w:val="385"/>
        </w:trPr>
        <w:tc>
          <w:tcPr>
            <w:tcW w:w="1188" w:type="dxa"/>
          </w:tcPr>
          <w:p w:rsidR="00591461" w:rsidRPr="00B361B5" w:rsidRDefault="00591461" w:rsidP="003D0881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  <w:lang w:val="en-US"/>
              </w:rPr>
            </w:pPr>
            <w:r>
              <w:rPr>
                <w:bCs/>
                <w:color w:val="000000" w:themeColor="text1"/>
                <w:szCs w:val="24"/>
                <w:lang w:val="en-US"/>
              </w:rPr>
              <w:t xml:space="preserve">15 01 07 </w:t>
            </w:r>
          </w:p>
        </w:tc>
        <w:tc>
          <w:tcPr>
            <w:tcW w:w="3600" w:type="dxa"/>
          </w:tcPr>
          <w:p w:rsidR="00591461" w:rsidRPr="00B361B5" w:rsidRDefault="00591461" w:rsidP="003D0881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val="en-US"/>
              </w:rPr>
              <w:t>M</w:t>
            </w:r>
            <w:r>
              <w:rPr>
                <w:bCs/>
                <w:color w:val="000000" w:themeColor="text1"/>
                <w:szCs w:val="24"/>
              </w:rPr>
              <w:t>етални опаковки</w:t>
            </w:r>
          </w:p>
        </w:tc>
        <w:tc>
          <w:tcPr>
            <w:tcW w:w="1440" w:type="dxa"/>
          </w:tcPr>
          <w:p w:rsidR="00591461" w:rsidRPr="008153A3" w:rsidRDefault="00591461" w:rsidP="003D0881">
            <w:pPr>
              <w:spacing w:after="0" w:line="240" w:lineRule="auto"/>
              <w:ind w:firstLine="426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3060" w:type="dxa"/>
          </w:tcPr>
          <w:p w:rsidR="00591461" w:rsidRPr="008153A3" w:rsidRDefault="00591461" w:rsidP="003D0881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B361B5">
              <w:rPr>
                <w:bCs/>
                <w:color w:val="000000" w:themeColor="text1"/>
                <w:szCs w:val="24"/>
              </w:rPr>
              <w:t>Предаване на лицензирани фирми за рециклиране</w:t>
            </w:r>
          </w:p>
        </w:tc>
      </w:tr>
      <w:tr w:rsidR="00591461" w:rsidRPr="00277E40" w:rsidTr="0026183E">
        <w:trPr>
          <w:trHeight w:val="385"/>
        </w:trPr>
        <w:tc>
          <w:tcPr>
            <w:tcW w:w="1188" w:type="dxa"/>
          </w:tcPr>
          <w:p w:rsidR="00591461" w:rsidRPr="00B361B5" w:rsidRDefault="00591461" w:rsidP="003D0881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15 01 10*</w:t>
            </w:r>
          </w:p>
        </w:tc>
        <w:tc>
          <w:tcPr>
            <w:tcW w:w="3600" w:type="dxa"/>
          </w:tcPr>
          <w:p w:rsidR="00591461" w:rsidRDefault="00591461" w:rsidP="003D0881">
            <w:pPr>
              <w:spacing w:after="0" w:line="240" w:lineRule="auto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паковки, съдържащи остатъци от опасни вещества или замърсени с опасни вещества</w:t>
            </w:r>
          </w:p>
        </w:tc>
        <w:tc>
          <w:tcPr>
            <w:tcW w:w="1440" w:type="dxa"/>
          </w:tcPr>
          <w:p w:rsidR="00591461" w:rsidRDefault="00591461" w:rsidP="003D0881">
            <w:pPr>
              <w:spacing w:after="0" w:line="240" w:lineRule="auto"/>
              <w:ind w:firstLine="426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3060" w:type="dxa"/>
          </w:tcPr>
          <w:p w:rsidR="00591461" w:rsidRPr="00B361B5" w:rsidRDefault="00591461" w:rsidP="003D0881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B361B5">
              <w:rPr>
                <w:bCs/>
                <w:color w:val="000000" w:themeColor="text1"/>
                <w:szCs w:val="24"/>
              </w:rPr>
              <w:t xml:space="preserve">Предаване на лицензирани фирми за </w:t>
            </w:r>
            <w:r>
              <w:rPr>
                <w:bCs/>
                <w:color w:val="000000" w:themeColor="text1"/>
                <w:szCs w:val="24"/>
              </w:rPr>
              <w:t>оползотворяване/ обезвреждане</w:t>
            </w:r>
          </w:p>
        </w:tc>
      </w:tr>
      <w:tr w:rsidR="000311F9" w:rsidRPr="00277E40" w:rsidTr="0026183E">
        <w:trPr>
          <w:trHeight w:val="385"/>
        </w:trPr>
        <w:tc>
          <w:tcPr>
            <w:tcW w:w="1188" w:type="dxa"/>
          </w:tcPr>
          <w:p w:rsidR="000311F9" w:rsidRPr="00277E40" w:rsidRDefault="000311F9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20 03 01</w:t>
            </w:r>
          </w:p>
        </w:tc>
        <w:tc>
          <w:tcPr>
            <w:tcW w:w="3600" w:type="dxa"/>
          </w:tcPr>
          <w:p w:rsidR="000311F9" w:rsidRPr="00277E40" w:rsidRDefault="005104EE" w:rsidP="004358C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С</w:t>
            </w:r>
            <w:r w:rsidR="000311F9" w:rsidRPr="00277E40">
              <w:rPr>
                <w:bCs/>
                <w:szCs w:val="24"/>
              </w:rPr>
              <w:t>месени битови отпадъци</w:t>
            </w:r>
          </w:p>
        </w:tc>
        <w:tc>
          <w:tcPr>
            <w:tcW w:w="1440" w:type="dxa"/>
          </w:tcPr>
          <w:p w:rsidR="000311F9" w:rsidRPr="00277E40" w:rsidRDefault="000311F9" w:rsidP="000311F9">
            <w:pPr>
              <w:spacing w:after="0" w:line="240" w:lineRule="auto"/>
              <w:ind w:firstLine="426"/>
              <w:jc w:val="both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5</w:t>
            </w:r>
          </w:p>
        </w:tc>
        <w:tc>
          <w:tcPr>
            <w:tcW w:w="3060" w:type="dxa"/>
          </w:tcPr>
          <w:p w:rsidR="000311F9" w:rsidRPr="00277E40" w:rsidRDefault="000311F9" w:rsidP="004358CE">
            <w:pPr>
              <w:spacing w:after="0" w:line="240" w:lineRule="auto"/>
              <w:rPr>
                <w:bCs/>
                <w:szCs w:val="24"/>
              </w:rPr>
            </w:pPr>
            <w:r w:rsidRPr="00277E40">
              <w:rPr>
                <w:bCs/>
                <w:szCs w:val="24"/>
              </w:rPr>
              <w:t>Предаване на лицензирани фирми за депониране</w:t>
            </w:r>
          </w:p>
        </w:tc>
      </w:tr>
    </w:tbl>
    <w:p w:rsidR="004358CE" w:rsidRPr="00277E40" w:rsidRDefault="004358CE" w:rsidP="00AD6302">
      <w:pPr>
        <w:spacing w:after="0" w:line="240" w:lineRule="auto"/>
        <w:ind w:firstLine="426"/>
        <w:jc w:val="both"/>
        <w:rPr>
          <w:szCs w:val="24"/>
        </w:rPr>
      </w:pPr>
    </w:p>
    <w:p w:rsidR="00DA51E9" w:rsidRPr="00277E40" w:rsidRDefault="004358CE" w:rsidP="004358CE">
      <w:pPr>
        <w:spacing w:after="0" w:line="240" w:lineRule="auto"/>
        <w:ind w:firstLine="567"/>
        <w:jc w:val="both"/>
        <w:rPr>
          <w:szCs w:val="24"/>
        </w:rPr>
      </w:pPr>
      <w:r w:rsidRPr="00277E40">
        <w:rPr>
          <w:szCs w:val="24"/>
        </w:rPr>
        <w:t xml:space="preserve">Всички отпадъци ще бъдат класифицирани по реда на </w:t>
      </w:r>
      <w:r w:rsidRPr="00277E40">
        <w:rPr>
          <w:i/>
          <w:szCs w:val="24"/>
        </w:rPr>
        <w:t>Наредба № 2 от 23 юли 2014 г. за класификация на отпадъците (обн. ДВ. бр.66 от 8 Август 2014 г., посл. изм. и доп. ДВ. бр.</w:t>
      </w:r>
      <w:r w:rsidR="00277E40" w:rsidRPr="00277E40">
        <w:rPr>
          <w:i/>
          <w:szCs w:val="24"/>
        </w:rPr>
        <w:t>53 от 8</w:t>
      </w:r>
      <w:r w:rsidRPr="00277E40">
        <w:rPr>
          <w:i/>
          <w:szCs w:val="24"/>
        </w:rPr>
        <w:t xml:space="preserve"> </w:t>
      </w:r>
      <w:r w:rsidR="00277E40" w:rsidRPr="00277E40">
        <w:rPr>
          <w:i/>
          <w:szCs w:val="24"/>
        </w:rPr>
        <w:t>Юли 2022</w:t>
      </w:r>
      <w:r w:rsidRPr="00277E40">
        <w:rPr>
          <w:i/>
          <w:szCs w:val="24"/>
        </w:rPr>
        <w:t xml:space="preserve"> г.) </w:t>
      </w:r>
      <w:r w:rsidRPr="00277E40">
        <w:rPr>
          <w:szCs w:val="24"/>
        </w:rPr>
        <w:t xml:space="preserve">и ще се събират разделно. Управлението им ще се извършва в съответствие със специфичните наредби към ЗУО. Предаването и </w:t>
      </w:r>
      <w:r w:rsidRPr="00277E40">
        <w:rPr>
          <w:szCs w:val="24"/>
        </w:rPr>
        <w:lastRenderedPageBreak/>
        <w:t>приемането им ще се извършва въз основа на писмен договор, с оператори притежаващи документ по чл. 35 от ЗУО.</w:t>
      </w:r>
    </w:p>
    <w:p w:rsidR="000A1316" w:rsidRPr="00195076" w:rsidRDefault="000A1316" w:rsidP="00AD6302">
      <w:pPr>
        <w:spacing w:after="0" w:line="240" w:lineRule="auto"/>
        <w:ind w:firstLine="720"/>
        <w:jc w:val="both"/>
        <w:textAlignment w:val="center"/>
        <w:rPr>
          <w:color w:val="000000"/>
          <w:szCs w:val="24"/>
        </w:rPr>
      </w:pPr>
    </w:p>
    <w:p w:rsidR="000D7C7D" w:rsidRPr="00195076" w:rsidRDefault="000D7C7D" w:rsidP="00AD6302">
      <w:pPr>
        <w:spacing w:after="0" w:line="240" w:lineRule="auto"/>
        <w:ind w:firstLine="720"/>
        <w:jc w:val="both"/>
        <w:textAlignment w:val="center"/>
        <w:rPr>
          <w:b/>
          <w:bCs/>
          <w:i/>
          <w:iCs/>
          <w:color w:val="000000"/>
          <w:szCs w:val="24"/>
          <w:u w:val="single"/>
        </w:rPr>
      </w:pPr>
      <w:r w:rsidRPr="00195076">
        <w:rPr>
          <w:b/>
          <w:bCs/>
          <w:i/>
          <w:iCs/>
          <w:color w:val="000000"/>
          <w:szCs w:val="24"/>
          <w:u w:val="single"/>
        </w:rPr>
        <w:t>Отпадъчни води</w:t>
      </w:r>
      <w:r w:rsidR="00032971" w:rsidRPr="00195076">
        <w:rPr>
          <w:b/>
          <w:bCs/>
          <w:i/>
          <w:iCs/>
          <w:color w:val="000000"/>
          <w:szCs w:val="24"/>
          <w:u w:val="single"/>
        </w:rPr>
        <w:t xml:space="preserve"> </w:t>
      </w:r>
      <w:r w:rsidR="00032971" w:rsidRPr="00195076">
        <w:rPr>
          <w:b/>
          <w:bCs/>
          <w:i/>
          <w:iCs/>
          <w:szCs w:val="24"/>
          <w:u w:val="single"/>
        </w:rPr>
        <w:t xml:space="preserve"> </w:t>
      </w:r>
    </w:p>
    <w:p w:rsidR="000D7C7D" w:rsidRPr="00195076" w:rsidRDefault="000D7C7D" w:rsidP="00AD6302">
      <w:pPr>
        <w:spacing w:after="0" w:line="240" w:lineRule="auto"/>
        <w:ind w:firstLine="720"/>
        <w:jc w:val="both"/>
        <w:textAlignment w:val="center"/>
        <w:rPr>
          <w:color w:val="000000"/>
          <w:szCs w:val="24"/>
        </w:rPr>
      </w:pPr>
    </w:p>
    <w:p w:rsidR="000B5C20" w:rsidRPr="00277E40" w:rsidRDefault="0046103A" w:rsidP="009C04C0">
      <w:pPr>
        <w:spacing w:after="0" w:line="240" w:lineRule="auto"/>
        <w:ind w:firstLine="567"/>
        <w:jc w:val="both"/>
        <w:textAlignment w:val="center"/>
        <w:rPr>
          <w:szCs w:val="24"/>
        </w:rPr>
      </w:pPr>
      <w:r w:rsidRPr="0046103A">
        <w:rPr>
          <w:szCs w:val="24"/>
        </w:rPr>
        <w:t xml:space="preserve"> </w:t>
      </w:r>
      <w:r w:rsidR="000B5C20" w:rsidRPr="00277E40">
        <w:rPr>
          <w:szCs w:val="24"/>
        </w:rPr>
        <w:t xml:space="preserve">От дейността на </w:t>
      </w:r>
      <w:r w:rsidR="00567066" w:rsidRPr="00277E40">
        <w:rPr>
          <w:szCs w:val="24"/>
        </w:rPr>
        <w:t>Предприятието</w:t>
      </w:r>
      <w:r w:rsidR="000B5C20" w:rsidRPr="00277E40">
        <w:rPr>
          <w:szCs w:val="24"/>
        </w:rPr>
        <w:t xml:space="preserve"> ще се образуват</w:t>
      </w:r>
      <w:r w:rsidR="00277E40" w:rsidRPr="00277E40">
        <w:rPr>
          <w:szCs w:val="24"/>
        </w:rPr>
        <w:t xml:space="preserve"> (</w:t>
      </w:r>
      <w:r w:rsidR="009C04C0" w:rsidRPr="00277E40">
        <w:rPr>
          <w:szCs w:val="24"/>
        </w:rPr>
        <w:t xml:space="preserve">сезонно – </w:t>
      </w:r>
      <w:r w:rsidR="00277E40" w:rsidRPr="00277E40">
        <w:rPr>
          <w:szCs w:val="24"/>
        </w:rPr>
        <w:t xml:space="preserve">за период от </w:t>
      </w:r>
      <w:r w:rsidR="009C04C0" w:rsidRPr="00277E40">
        <w:rPr>
          <w:szCs w:val="24"/>
        </w:rPr>
        <w:t>70 дни в годината)</w:t>
      </w:r>
      <w:r w:rsidR="000B5C20" w:rsidRPr="00277E40">
        <w:rPr>
          <w:szCs w:val="24"/>
        </w:rPr>
        <w:t xml:space="preserve"> следните потоци отпадъчни води:</w:t>
      </w:r>
    </w:p>
    <w:p w:rsidR="009C04C0" w:rsidRPr="00277E40" w:rsidRDefault="000B5C20" w:rsidP="009C04C0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textAlignment w:val="center"/>
        <w:rPr>
          <w:szCs w:val="24"/>
        </w:rPr>
      </w:pPr>
      <w:r w:rsidRPr="00277E40">
        <w:rPr>
          <w:szCs w:val="24"/>
        </w:rPr>
        <w:t xml:space="preserve">Битови отпадъчни води, в очаквани количества </w:t>
      </w:r>
      <w:r w:rsidR="000D09ED" w:rsidRPr="00277E40">
        <w:rPr>
          <w:szCs w:val="24"/>
        </w:rPr>
        <w:t>до 2</w:t>
      </w:r>
      <w:r w:rsidR="005264F8" w:rsidRPr="00277E40">
        <w:rPr>
          <w:szCs w:val="24"/>
        </w:rPr>
        <w:t xml:space="preserve"> куб. м/ден</w:t>
      </w:r>
      <w:r w:rsidR="009C04C0" w:rsidRPr="00277E40">
        <w:rPr>
          <w:szCs w:val="24"/>
        </w:rPr>
        <w:t>;</w:t>
      </w:r>
    </w:p>
    <w:p w:rsidR="009C04C0" w:rsidRPr="00277E40" w:rsidRDefault="000B5C20" w:rsidP="009C04C0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textAlignment w:val="center"/>
        <w:rPr>
          <w:szCs w:val="24"/>
        </w:rPr>
      </w:pPr>
      <w:r w:rsidRPr="00277E40">
        <w:rPr>
          <w:szCs w:val="24"/>
        </w:rPr>
        <w:t xml:space="preserve">Производствени отпадъчни води </w:t>
      </w:r>
      <w:r w:rsidR="009C04C0" w:rsidRPr="00277E40">
        <w:rPr>
          <w:szCs w:val="24"/>
        </w:rPr>
        <w:t xml:space="preserve">– с прогнозни количества 428 куб.м/д. </w:t>
      </w:r>
    </w:p>
    <w:p w:rsidR="009C04C0" w:rsidRPr="00277E40" w:rsidRDefault="0046103A" w:rsidP="009C04C0">
      <w:pPr>
        <w:tabs>
          <w:tab w:val="left" w:pos="990"/>
        </w:tabs>
        <w:spacing w:after="0" w:line="240" w:lineRule="auto"/>
        <w:ind w:firstLine="567"/>
        <w:jc w:val="both"/>
        <w:textAlignment w:val="center"/>
        <w:rPr>
          <w:szCs w:val="24"/>
        </w:rPr>
      </w:pPr>
      <w:r w:rsidRPr="0046103A">
        <w:rPr>
          <w:szCs w:val="24"/>
        </w:rPr>
        <w:t xml:space="preserve"> </w:t>
      </w:r>
      <w:r w:rsidR="009C04C0" w:rsidRPr="00277E40">
        <w:rPr>
          <w:szCs w:val="24"/>
        </w:rPr>
        <w:t>Отпадъчните води ще заустват в изградена площадкова канализация и оттам в селищния колектор, свързан с ПСОВ Бенковски.</w:t>
      </w:r>
    </w:p>
    <w:p w:rsidR="000D09ED" w:rsidRPr="00277E40" w:rsidRDefault="0046103A" w:rsidP="009C04C0">
      <w:pPr>
        <w:tabs>
          <w:tab w:val="left" w:pos="990"/>
        </w:tabs>
        <w:spacing w:after="0" w:line="240" w:lineRule="auto"/>
        <w:ind w:firstLine="567"/>
        <w:jc w:val="both"/>
        <w:textAlignment w:val="center"/>
        <w:rPr>
          <w:szCs w:val="24"/>
        </w:rPr>
      </w:pPr>
      <w:r w:rsidRPr="0046103A">
        <w:rPr>
          <w:szCs w:val="24"/>
        </w:rPr>
        <w:t xml:space="preserve"> </w:t>
      </w:r>
      <w:r w:rsidR="000D09ED" w:rsidRPr="00277E40">
        <w:rPr>
          <w:szCs w:val="24"/>
        </w:rPr>
        <w:t>Дъждовни</w:t>
      </w:r>
      <w:r w:rsidR="009C04C0" w:rsidRPr="00277E40">
        <w:rPr>
          <w:szCs w:val="24"/>
        </w:rPr>
        <w:t>те</w:t>
      </w:r>
      <w:r w:rsidR="00C84B01">
        <w:rPr>
          <w:szCs w:val="24"/>
        </w:rPr>
        <w:t xml:space="preserve"> води</w:t>
      </w:r>
      <w:r w:rsidR="000D09ED" w:rsidRPr="00277E40">
        <w:rPr>
          <w:szCs w:val="24"/>
        </w:rPr>
        <w:t xml:space="preserve"> от покрива на сградата</w:t>
      </w:r>
      <w:r w:rsidR="009C04C0" w:rsidRPr="00277E40">
        <w:rPr>
          <w:szCs w:val="24"/>
        </w:rPr>
        <w:t xml:space="preserve"> и паркинга след</w:t>
      </w:r>
      <w:r w:rsidR="00277E40" w:rsidRPr="00277E40">
        <w:rPr>
          <w:szCs w:val="24"/>
        </w:rPr>
        <w:t xml:space="preserve"> каломаслоуловител (</w:t>
      </w:r>
      <w:r w:rsidR="009C04C0" w:rsidRPr="00277E40">
        <w:rPr>
          <w:szCs w:val="24"/>
        </w:rPr>
        <w:t>КМУ</w:t>
      </w:r>
      <w:r w:rsidR="00277E40" w:rsidRPr="00277E40">
        <w:rPr>
          <w:szCs w:val="24"/>
        </w:rPr>
        <w:t>)</w:t>
      </w:r>
      <w:r w:rsidR="009C04C0" w:rsidRPr="00277E40">
        <w:rPr>
          <w:szCs w:val="24"/>
        </w:rPr>
        <w:t xml:space="preserve"> ще се отвеждат също в селищния колектор.</w:t>
      </w:r>
    </w:p>
    <w:p w:rsidR="000D09ED" w:rsidRPr="00195076" w:rsidRDefault="000D09ED" w:rsidP="006F700C">
      <w:pPr>
        <w:pStyle w:val="ListParagraph"/>
        <w:numPr>
          <w:ilvl w:val="0"/>
          <w:numId w:val="40"/>
        </w:numPr>
        <w:spacing w:after="0" w:line="240" w:lineRule="auto"/>
        <w:ind w:firstLine="708"/>
        <w:jc w:val="both"/>
        <w:textAlignment w:val="center"/>
        <w:rPr>
          <w:color w:val="C00000"/>
          <w:szCs w:val="24"/>
        </w:rPr>
      </w:pPr>
    </w:p>
    <w:p w:rsidR="005264F8" w:rsidRPr="00195076" w:rsidRDefault="005264F8" w:rsidP="005264F8">
      <w:pPr>
        <w:spacing w:after="0" w:line="240" w:lineRule="auto"/>
        <w:jc w:val="both"/>
        <w:textAlignment w:val="center"/>
        <w:rPr>
          <w:color w:val="000000"/>
          <w:szCs w:val="24"/>
        </w:rPr>
      </w:pPr>
    </w:p>
    <w:p w:rsidR="00D8489F" w:rsidRPr="00195076" w:rsidRDefault="00D8489F" w:rsidP="00AD6302">
      <w:pPr>
        <w:spacing w:after="0" w:line="240" w:lineRule="auto"/>
        <w:rPr>
          <w:b/>
          <w:szCs w:val="24"/>
        </w:rPr>
      </w:pPr>
      <w:r w:rsidRPr="00195076">
        <w:rPr>
          <w:b/>
          <w:szCs w:val="24"/>
        </w:rPr>
        <w:t>д) замърсяване и вредно въздействие; дискомфорт на околната среда;</w:t>
      </w:r>
    </w:p>
    <w:p w:rsidR="00A4344A" w:rsidRPr="00195076" w:rsidRDefault="00A4344A" w:rsidP="009A1684">
      <w:pPr>
        <w:spacing w:after="0" w:line="240" w:lineRule="auto"/>
        <w:ind w:firstLine="708"/>
        <w:rPr>
          <w:b/>
          <w:bCs/>
          <w:i/>
          <w:szCs w:val="24"/>
        </w:rPr>
      </w:pPr>
    </w:p>
    <w:p w:rsidR="00A87B01" w:rsidRPr="00195076" w:rsidRDefault="00A304C8" w:rsidP="009A1684">
      <w:pPr>
        <w:spacing w:after="0" w:line="240" w:lineRule="auto"/>
        <w:ind w:firstLine="708"/>
        <w:rPr>
          <w:b/>
          <w:bCs/>
          <w:i/>
          <w:szCs w:val="24"/>
        </w:rPr>
      </w:pPr>
      <w:r w:rsidRPr="00195076">
        <w:rPr>
          <w:b/>
          <w:bCs/>
          <w:i/>
          <w:szCs w:val="24"/>
        </w:rPr>
        <w:t>Въздействие върху в</w:t>
      </w:r>
      <w:r w:rsidR="00A87B01" w:rsidRPr="00195076">
        <w:rPr>
          <w:b/>
          <w:bCs/>
          <w:i/>
          <w:szCs w:val="24"/>
        </w:rPr>
        <w:t xml:space="preserve">оди </w:t>
      </w:r>
    </w:p>
    <w:p w:rsidR="00277E40" w:rsidRPr="00277E40" w:rsidRDefault="00FB07FE" w:rsidP="00A304C8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t>Съгласно раздел 2 на ПУРБ</w:t>
      </w:r>
      <w:r w:rsidR="003272D8" w:rsidRPr="00277E40">
        <w:rPr>
          <w:bCs/>
          <w:szCs w:val="24"/>
        </w:rPr>
        <w:t xml:space="preserve"> </w:t>
      </w:r>
      <w:r w:rsidRPr="00277E40">
        <w:rPr>
          <w:bCs/>
          <w:szCs w:val="24"/>
        </w:rPr>
        <w:t xml:space="preserve">- „Кратък преглед на значимите видове натиск и въздействие в резултат от човешката дейност върху състоянието на повърхностните и подземните води“ е възприето да се прилага концептуален модел "Движещи сили - Натиск - Състояние - Въздействие - Отговор" (ДНСВО), основан на причинно-следствените връзки и взаимодействието между обществото, неговата стопанска дейност и околната среда. Той се базира на разбирането, че хората чрез своята антропогенна дейност упражняват натиск върху повърхностните и подземните води, като по този начин въздействат върху състоянието им по отношение на качеството и количеството им. </w:t>
      </w:r>
    </w:p>
    <w:p w:rsidR="00FB07FE" w:rsidRPr="00277E40" w:rsidRDefault="00277E40" w:rsidP="00A304C8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t>Принципно, о</w:t>
      </w:r>
      <w:r w:rsidR="00FB07FE" w:rsidRPr="00277E40">
        <w:rPr>
          <w:bCs/>
          <w:szCs w:val="24"/>
        </w:rPr>
        <w:t>сновните видове натиск върху повърхностните и подземни води са свързани с водоползване (хидроморфологичен натиск) и заустване на непречистени отпадъчни води (точков източник на замърсяване).</w:t>
      </w:r>
    </w:p>
    <w:p w:rsidR="0057778E" w:rsidRPr="00277E40" w:rsidRDefault="0057778E" w:rsidP="0057778E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t>В резултат на реализацията на инвестиционното предложение се предвижда водоползване на подземни води от собствен водоизточник след провеждане на процедур</w:t>
      </w:r>
      <w:r w:rsidR="00277E40" w:rsidRPr="00277E40">
        <w:rPr>
          <w:bCs/>
          <w:szCs w:val="24"/>
        </w:rPr>
        <w:t>а за регистриране и узаконяване.</w:t>
      </w:r>
    </w:p>
    <w:p w:rsidR="0057778E" w:rsidRPr="00277E40" w:rsidRDefault="00277E40" w:rsidP="0057778E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t>Формираните отпадъчни води (</w:t>
      </w:r>
      <w:r w:rsidR="0057778E" w:rsidRPr="00277E40">
        <w:rPr>
          <w:bCs/>
          <w:szCs w:val="24"/>
        </w:rPr>
        <w:t>производствени и битови) ще бъдат включени в селищната канализация и отведени до новопостроената ПСОВ Бенковски за пречистване при условията на сключен договор с оператора на пречиствателната станция.</w:t>
      </w:r>
    </w:p>
    <w:p w:rsidR="00A87B01" w:rsidRPr="00277E40" w:rsidRDefault="0057778E" w:rsidP="003D2605">
      <w:pPr>
        <w:spacing w:after="0" w:line="240" w:lineRule="auto"/>
        <w:ind w:firstLine="709"/>
        <w:jc w:val="both"/>
        <w:rPr>
          <w:bCs/>
          <w:szCs w:val="24"/>
        </w:rPr>
      </w:pPr>
      <w:r w:rsidRPr="00277E40">
        <w:rPr>
          <w:bCs/>
          <w:szCs w:val="24"/>
        </w:rPr>
        <w:t>Дъждовните води от територията на обекта след каломаслоуловител също ще се заустват в селищната канализация.</w:t>
      </w:r>
    </w:p>
    <w:p w:rsidR="0057778E" w:rsidRPr="00277E40" w:rsidRDefault="0057778E" w:rsidP="0057778E">
      <w:pPr>
        <w:spacing w:after="0" w:line="240" w:lineRule="auto"/>
        <w:jc w:val="both"/>
        <w:rPr>
          <w:bCs/>
          <w:szCs w:val="24"/>
        </w:rPr>
      </w:pPr>
      <w:r w:rsidRPr="00277E40">
        <w:rPr>
          <w:bCs/>
          <w:szCs w:val="24"/>
        </w:rPr>
        <w:tab/>
      </w:r>
      <w:r w:rsidRPr="00277E40">
        <w:rPr>
          <w:b/>
          <w:bCs/>
          <w:i/>
          <w:szCs w:val="24"/>
        </w:rPr>
        <w:t>По време на строителството и експлоатацията,</w:t>
      </w:r>
      <w:r w:rsidRPr="00277E40">
        <w:rPr>
          <w:b/>
          <w:bCs/>
          <w:szCs w:val="24"/>
        </w:rPr>
        <w:t xml:space="preserve"> </w:t>
      </w:r>
      <w:r w:rsidRPr="00277E40">
        <w:rPr>
          <w:bCs/>
          <w:szCs w:val="24"/>
        </w:rPr>
        <w:t xml:space="preserve">при спазване на условията на разрешителното за водоползване и условията на договора за заустване и пречистване на отпадъчните води от обекта, </w:t>
      </w:r>
      <w:r w:rsidRPr="00277E40">
        <w:rPr>
          <w:b/>
          <w:bCs/>
          <w:szCs w:val="24"/>
        </w:rPr>
        <w:t>не се очаква</w:t>
      </w:r>
      <w:r w:rsidRPr="00277E40">
        <w:rPr>
          <w:bCs/>
          <w:szCs w:val="24"/>
        </w:rPr>
        <w:t xml:space="preserve"> негативно въздействие върху повърхностните и подземни води в района.</w:t>
      </w:r>
    </w:p>
    <w:p w:rsidR="00300913" w:rsidRPr="00195076" w:rsidRDefault="00300913" w:rsidP="00300913">
      <w:pPr>
        <w:tabs>
          <w:tab w:val="right" w:leader="dot" w:pos="9060"/>
        </w:tabs>
        <w:suppressAutoHyphens/>
        <w:spacing w:after="0" w:line="240" w:lineRule="auto"/>
        <w:jc w:val="both"/>
      </w:pPr>
    </w:p>
    <w:p w:rsidR="00A304C8" w:rsidRPr="00195076" w:rsidRDefault="00A304C8" w:rsidP="009A1684">
      <w:pPr>
        <w:spacing w:after="0" w:line="240" w:lineRule="auto"/>
        <w:ind w:firstLine="708"/>
        <w:rPr>
          <w:b/>
          <w:bCs/>
          <w:i/>
          <w:szCs w:val="24"/>
        </w:rPr>
      </w:pPr>
      <w:r w:rsidRPr="00195076">
        <w:rPr>
          <w:b/>
          <w:bCs/>
          <w:i/>
          <w:szCs w:val="24"/>
        </w:rPr>
        <w:t xml:space="preserve">Въздействие върху почви </w:t>
      </w:r>
    </w:p>
    <w:p w:rsidR="00740F77" w:rsidRPr="00277E40" w:rsidRDefault="008C5C7A" w:rsidP="00CA27AF">
      <w:pPr>
        <w:spacing w:after="0" w:line="240" w:lineRule="auto"/>
        <w:ind w:firstLine="708"/>
        <w:jc w:val="both"/>
        <w:rPr>
          <w:iCs/>
          <w:szCs w:val="24"/>
        </w:rPr>
      </w:pPr>
      <w:r w:rsidRPr="00277E40">
        <w:rPr>
          <w:iCs/>
          <w:szCs w:val="24"/>
        </w:rPr>
        <w:t>З</w:t>
      </w:r>
      <w:r w:rsidR="001B58AD" w:rsidRPr="00277E40">
        <w:rPr>
          <w:iCs/>
          <w:szCs w:val="24"/>
        </w:rPr>
        <w:t>астроена</w:t>
      </w:r>
      <w:r w:rsidRPr="00277E40">
        <w:rPr>
          <w:iCs/>
          <w:szCs w:val="24"/>
        </w:rPr>
        <w:t>та</w:t>
      </w:r>
      <w:r w:rsidR="001B58AD" w:rsidRPr="00277E40">
        <w:rPr>
          <w:iCs/>
          <w:szCs w:val="24"/>
        </w:rPr>
        <w:t xml:space="preserve"> площ</w:t>
      </w:r>
      <w:r w:rsidR="00277E40" w:rsidRPr="00277E40">
        <w:rPr>
          <w:iCs/>
          <w:szCs w:val="24"/>
        </w:rPr>
        <w:t xml:space="preserve"> в границите на имота</w:t>
      </w:r>
      <w:r w:rsidRPr="00277E40">
        <w:rPr>
          <w:iCs/>
          <w:szCs w:val="24"/>
        </w:rPr>
        <w:t xml:space="preserve"> </w:t>
      </w:r>
      <w:r w:rsidR="00483928" w:rsidRPr="00277E40">
        <w:rPr>
          <w:iCs/>
          <w:szCs w:val="24"/>
        </w:rPr>
        <w:t>щ</w:t>
      </w:r>
      <w:r w:rsidRPr="00277E40">
        <w:rPr>
          <w:iCs/>
          <w:szCs w:val="24"/>
        </w:rPr>
        <w:t>е</w:t>
      </w:r>
      <w:r w:rsidR="001B58AD" w:rsidRPr="00277E40">
        <w:rPr>
          <w:iCs/>
          <w:szCs w:val="24"/>
        </w:rPr>
        <w:t xml:space="preserve"> </w:t>
      </w:r>
      <w:r w:rsidR="00483928" w:rsidRPr="00277E40">
        <w:rPr>
          <w:iCs/>
          <w:szCs w:val="24"/>
        </w:rPr>
        <w:t xml:space="preserve">бъде </w:t>
      </w:r>
      <w:r w:rsidR="00277E40" w:rsidRPr="00277E40">
        <w:rPr>
          <w:iCs/>
          <w:szCs w:val="24"/>
        </w:rPr>
        <w:t>3429,2</w:t>
      </w:r>
      <w:r w:rsidR="00B05DEE" w:rsidRPr="00277E40">
        <w:rPr>
          <w:iCs/>
          <w:szCs w:val="24"/>
        </w:rPr>
        <w:t xml:space="preserve"> </w:t>
      </w:r>
      <w:r w:rsidR="00B82A7A" w:rsidRPr="00277E40">
        <w:rPr>
          <w:iCs/>
          <w:szCs w:val="24"/>
        </w:rPr>
        <w:t>кв.м</w:t>
      </w:r>
      <w:r w:rsidR="00B05DEE" w:rsidRPr="00277E40">
        <w:rPr>
          <w:iCs/>
          <w:szCs w:val="24"/>
        </w:rPr>
        <w:t>.</w:t>
      </w:r>
      <w:r w:rsidRPr="00277E40">
        <w:rPr>
          <w:iCs/>
          <w:szCs w:val="24"/>
        </w:rPr>
        <w:t xml:space="preserve"> За целта ще се отнеме </w:t>
      </w:r>
      <w:r w:rsidR="007835C4" w:rsidRPr="00277E40">
        <w:rPr>
          <w:iCs/>
          <w:szCs w:val="24"/>
        </w:rPr>
        <w:t>повърхностни</w:t>
      </w:r>
      <w:r w:rsidR="00277E40" w:rsidRPr="00277E40">
        <w:rPr>
          <w:iCs/>
          <w:szCs w:val="24"/>
        </w:rPr>
        <w:t>ят</w:t>
      </w:r>
      <w:r w:rsidR="007835C4" w:rsidRPr="00277E40">
        <w:rPr>
          <w:iCs/>
          <w:szCs w:val="24"/>
        </w:rPr>
        <w:t xml:space="preserve"> </w:t>
      </w:r>
      <w:r w:rsidRPr="00277E40">
        <w:rPr>
          <w:iCs/>
          <w:szCs w:val="24"/>
        </w:rPr>
        <w:t>почвен слой</w:t>
      </w:r>
      <w:r w:rsidR="007835C4" w:rsidRPr="00277E40">
        <w:rPr>
          <w:iCs/>
          <w:szCs w:val="24"/>
        </w:rPr>
        <w:t xml:space="preserve"> и</w:t>
      </w:r>
      <w:r w:rsidR="00475958" w:rsidRPr="00277E40">
        <w:rPr>
          <w:iCs/>
          <w:szCs w:val="24"/>
        </w:rPr>
        <w:t xml:space="preserve"> ще се направят изкопи за </w:t>
      </w:r>
      <w:r w:rsidR="00385EAF" w:rsidRPr="00277E40">
        <w:rPr>
          <w:iCs/>
          <w:szCs w:val="24"/>
        </w:rPr>
        <w:t xml:space="preserve">фундаментите на </w:t>
      </w:r>
      <w:r w:rsidR="007835C4" w:rsidRPr="00277E40">
        <w:rPr>
          <w:iCs/>
          <w:szCs w:val="24"/>
        </w:rPr>
        <w:t>халето</w:t>
      </w:r>
      <w:r w:rsidR="00385EAF" w:rsidRPr="00277E40">
        <w:rPr>
          <w:iCs/>
          <w:szCs w:val="24"/>
        </w:rPr>
        <w:t>.</w:t>
      </w:r>
      <w:r w:rsidR="007835C4" w:rsidRPr="00277E40">
        <w:rPr>
          <w:iCs/>
          <w:szCs w:val="24"/>
        </w:rPr>
        <w:t xml:space="preserve"> </w:t>
      </w:r>
    </w:p>
    <w:p w:rsidR="00BB5C0A" w:rsidRPr="00277E40" w:rsidRDefault="00720F56" w:rsidP="00031B2D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lastRenderedPageBreak/>
        <w:t>З</w:t>
      </w:r>
      <w:r w:rsidR="00D77DEC" w:rsidRPr="00277E40">
        <w:rPr>
          <w:bCs/>
          <w:szCs w:val="24"/>
        </w:rPr>
        <w:t xml:space="preserve">а </w:t>
      </w:r>
      <w:r w:rsidR="00740F77" w:rsidRPr="00277E40">
        <w:rPr>
          <w:bCs/>
          <w:szCs w:val="24"/>
        </w:rPr>
        <w:t xml:space="preserve">изграждане на подземната линейна инфраструктура </w:t>
      </w:r>
      <w:r w:rsidRPr="00277E40">
        <w:rPr>
          <w:bCs/>
          <w:szCs w:val="24"/>
        </w:rPr>
        <w:t>ще се извършват изкопни работи на различна дълбочина</w:t>
      </w:r>
      <w:r w:rsidR="00A13871" w:rsidRPr="00277E40">
        <w:rPr>
          <w:bCs/>
          <w:szCs w:val="24"/>
        </w:rPr>
        <w:t>.</w:t>
      </w:r>
    </w:p>
    <w:p w:rsidR="00D77DEC" w:rsidRPr="00277E40" w:rsidRDefault="00BB5C0A" w:rsidP="000546E6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t>Част от и</w:t>
      </w:r>
      <w:r w:rsidR="00720F56" w:rsidRPr="00277E40">
        <w:rPr>
          <w:bCs/>
          <w:szCs w:val="24"/>
        </w:rPr>
        <w:t xml:space="preserve">зкопаните земни </w:t>
      </w:r>
      <w:r w:rsidRPr="00277E40">
        <w:rPr>
          <w:bCs/>
          <w:szCs w:val="24"/>
        </w:rPr>
        <w:t xml:space="preserve">маси ще бъдат използвани за </w:t>
      </w:r>
      <w:r w:rsidR="001B393D" w:rsidRPr="00277E40">
        <w:rPr>
          <w:bCs/>
          <w:szCs w:val="24"/>
        </w:rPr>
        <w:t>запълване на изкопите</w:t>
      </w:r>
      <w:r w:rsidR="00031B2D" w:rsidRPr="00277E40">
        <w:rPr>
          <w:bCs/>
          <w:szCs w:val="24"/>
        </w:rPr>
        <w:t xml:space="preserve"> и за изграждане на вертикалната планировка на площадката, а останалата част ще се извозва на депо.</w:t>
      </w:r>
    </w:p>
    <w:p w:rsidR="00CA27AF" w:rsidRPr="00277E40" w:rsidRDefault="000546E6" w:rsidP="00CA27AF">
      <w:pPr>
        <w:spacing w:after="0" w:line="240" w:lineRule="auto"/>
        <w:ind w:firstLine="708"/>
        <w:jc w:val="both"/>
        <w:rPr>
          <w:bCs/>
          <w:szCs w:val="24"/>
        </w:rPr>
      </w:pPr>
      <w:r w:rsidRPr="00277E40">
        <w:rPr>
          <w:bCs/>
          <w:szCs w:val="24"/>
        </w:rPr>
        <w:t xml:space="preserve">Още на етапа на проектиране </w:t>
      </w:r>
      <w:r w:rsidR="00277E40" w:rsidRPr="00277E40">
        <w:rPr>
          <w:bCs/>
          <w:szCs w:val="24"/>
        </w:rPr>
        <w:t>трябва да бъдат</w:t>
      </w:r>
      <w:r w:rsidRPr="00277E40">
        <w:rPr>
          <w:bCs/>
          <w:szCs w:val="24"/>
        </w:rPr>
        <w:t xml:space="preserve"> предвидени всички мерки за предотвратяване на замърсяването на почвите на територията на предприятието и околните терени. </w:t>
      </w:r>
    </w:p>
    <w:p w:rsidR="00FB07FE" w:rsidRPr="00277E40" w:rsidRDefault="00FB07FE" w:rsidP="00CA27AF">
      <w:pPr>
        <w:spacing w:after="0" w:line="240" w:lineRule="auto"/>
        <w:ind w:firstLine="708"/>
        <w:jc w:val="both"/>
        <w:rPr>
          <w:b/>
          <w:szCs w:val="24"/>
        </w:rPr>
      </w:pPr>
      <w:r w:rsidRPr="00277E40">
        <w:rPr>
          <w:b/>
          <w:szCs w:val="24"/>
        </w:rPr>
        <w:t xml:space="preserve">В резултат на реализацията на </w:t>
      </w:r>
      <w:r w:rsidR="008704FB" w:rsidRPr="00277E40">
        <w:rPr>
          <w:b/>
          <w:szCs w:val="24"/>
        </w:rPr>
        <w:t>инвестиционното намерение</w:t>
      </w:r>
      <w:r w:rsidRPr="00277E40">
        <w:rPr>
          <w:b/>
          <w:szCs w:val="24"/>
        </w:rPr>
        <w:t xml:space="preserve"> </w:t>
      </w:r>
      <w:r w:rsidR="00031B2D" w:rsidRPr="00277E40">
        <w:rPr>
          <w:b/>
          <w:szCs w:val="24"/>
        </w:rPr>
        <w:t xml:space="preserve">не </w:t>
      </w:r>
      <w:r w:rsidRPr="00277E40">
        <w:rPr>
          <w:b/>
          <w:szCs w:val="24"/>
        </w:rPr>
        <w:t xml:space="preserve">се очаква вредно въздействие върху </w:t>
      </w:r>
      <w:r w:rsidR="00031B2D" w:rsidRPr="00277E40">
        <w:rPr>
          <w:b/>
          <w:szCs w:val="24"/>
        </w:rPr>
        <w:t xml:space="preserve">почвите. </w:t>
      </w:r>
    </w:p>
    <w:p w:rsidR="008704FB" w:rsidRPr="00195076" w:rsidRDefault="008704FB" w:rsidP="00CA27AF">
      <w:pPr>
        <w:spacing w:after="0" w:line="240" w:lineRule="auto"/>
        <w:ind w:firstLine="708"/>
        <w:jc w:val="both"/>
        <w:rPr>
          <w:b/>
          <w:color w:val="0070C0"/>
          <w:szCs w:val="24"/>
        </w:rPr>
      </w:pPr>
    </w:p>
    <w:p w:rsidR="008704FB" w:rsidRPr="00195076" w:rsidRDefault="008704FB" w:rsidP="008704FB">
      <w:pPr>
        <w:spacing w:after="0" w:line="240" w:lineRule="auto"/>
        <w:ind w:firstLine="708"/>
        <w:jc w:val="both"/>
        <w:rPr>
          <w:b/>
          <w:i/>
          <w:szCs w:val="24"/>
        </w:rPr>
      </w:pPr>
      <w:r w:rsidRPr="00195076">
        <w:rPr>
          <w:b/>
          <w:i/>
          <w:szCs w:val="24"/>
        </w:rPr>
        <w:t xml:space="preserve">Вредни физични фактори - Шум: </w:t>
      </w:r>
    </w:p>
    <w:p w:rsidR="008704FB" w:rsidRPr="00277E40" w:rsidRDefault="008704FB" w:rsidP="008704FB">
      <w:pPr>
        <w:spacing w:after="0" w:line="240" w:lineRule="auto"/>
        <w:ind w:firstLine="708"/>
        <w:jc w:val="both"/>
        <w:rPr>
          <w:szCs w:val="24"/>
        </w:rPr>
      </w:pPr>
      <w:r w:rsidRPr="00277E40">
        <w:rPr>
          <w:szCs w:val="24"/>
        </w:rPr>
        <w:t>По време на изграждане на обектите основни източници на шум в околната среда ще бъдат строителната, монтажната и транспортна техника.</w:t>
      </w:r>
    </w:p>
    <w:p w:rsidR="008704FB" w:rsidRPr="00277E40" w:rsidRDefault="008704FB" w:rsidP="008704FB">
      <w:pPr>
        <w:spacing w:after="0" w:line="240" w:lineRule="auto"/>
        <w:ind w:firstLine="708"/>
        <w:jc w:val="both"/>
        <w:rPr>
          <w:szCs w:val="24"/>
        </w:rPr>
      </w:pPr>
      <w:r w:rsidRPr="00277E40">
        <w:rPr>
          <w:szCs w:val="24"/>
        </w:rPr>
        <w:t xml:space="preserve">Ще се използват традиционни методи за строителство и монтаж на такъв тип обекти. </w:t>
      </w:r>
    </w:p>
    <w:p w:rsidR="008704FB" w:rsidRPr="00277E40" w:rsidRDefault="008704FB" w:rsidP="008704FB">
      <w:pPr>
        <w:spacing w:after="0" w:line="240" w:lineRule="auto"/>
        <w:ind w:firstLine="708"/>
        <w:jc w:val="both"/>
        <w:rPr>
          <w:szCs w:val="24"/>
        </w:rPr>
      </w:pPr>
      <w:r w:rsidRPr="00277E40">
        <w:rPr>
          <w:szCs w:val="24"/>
        </w:rPr>
        <w:t>Източници на шум ще са машините и съоръженията, използвани за извършване на различни видове работи (изкопни, насипни, бетонови, монтажни, транспортни и др.)</w:t>
      </w:r>
    </w:p>
    <w:p w:rsidR="008704FB" w:rsidRPr="00277E40" w:rsidRDefault="002134FC" w:rsidP="008704FB">
      <w:pPr>
        <w:spacing w:after="0" w:line="240" w:lineRule="auto"/>
        <w:ind w:firstLine="708"/>
        <w:jc w:val="both"/>
        <w:rPr>
          <w:szCs w:val="24"/>
        </w:rPr>
      </w:pPr>
      <w:r w:rsidRPr="00277E40">
        <w:rPr>
          <w:i/>
          <w:szCs w:val="24"/>
        </w:rPr>
        <w:t>При строителството и експлоатацията</w:t>
      </w:r>
      <w:r w:rsidRPr="00277E40">
        <w:rPr>
          <w:szCs w:val="24"/>
        </w:rPr>
        <w:t xml:space="preserve"> на обекта </w:t>
      </w:r>
      <w:r w:rsidRPr="00277E40">
        <w:rPr>
          <w:b/>
          <w:szCs w:val="24"/>
        </w:rPr>
        <w:t>не се очаква</w:t>
      </w:r>
      <w:r w:rsidRPr="00277E40">
        <w:rPr>
          <w:szCs w:val="24"/>
        </w:rPr>
        <w:t xml:space="preserve"> шум в наднормени стойности.</w:t>
      </w:r>
    </w:p>
    <w:p w:rsidR="00730BD4" w:rsidRPr="00195076" w:rsidRDefault="00730BD4" w:rsidP="00AD6302">
      <w:pPr>
        <w:spacing w:after="0" w:line="240" w:lineRule="auto"/>
        <w:jc w:val="both"/>
        <w:rPr>
          <w:bCs/>
          <w:color w:val="0070C0"/>
          <w:szCs w:val="24"/>
        </w:rPr>
      </w:pPr>
    </w:p>
    <w:p w:rsidR="00A304C8" w:rsidRPr="00195076" w:rsidRDefault="00A304C8" w:rsidP="009A1684">
      <w:pPr>
        <w:spacing w:after="0" w:line="240" w:lineRule="auto"/>
        <w:ind w:firstLine="708"/>
        <w:rPr>
          <w:b/>
          <w:bCs/>
          <w:i/>
          <w:szCs w:val="24"/>
        </w:rPr>
      </w:pPr>
      <w:r w:rsidRPr="00195076">
        <w:rPr>
          <w:b/>
          <w:bCs/>
          <w:i/>
          <w:szCs w:val="24"/>
        </w:rPr>
        <w:t>Въздействие върху биоразнообразието</w:t>
      </w:r>
    </w:p>
    <w:p w:rsidR="00F85EC8" w:rsidRPr="00277E40" w:rsidRDefault="00E07684" w:rsidP="00CA27AF">
      <w:pPr>
        <w:spacing w:after="0" w:line="240" w:lineRule="auto"/>
        <w:jc w:val="both"/>
        <w:rPr>
          <w:bCs/>
          <w:szCs w:val="24"/>
        </w:rPr>
      </w:pPr>
      <w:r w:rsidRPr="00277E40">
        <w:rPr>
          <w:bCs/>
          <w:szCs w:val="24"/>
        </w:rPr>
        <w:tab/>
      </w:r>
    </w:p>
    <w:p w:rsidR="00CC49B6" w:rsidRPr="00277E40" w:rsidRDefault="00CC49B6" w:rsidP="00CA27AF">
      <w:pPr>
        <w:spacing w:after="0" w:line="240" w:lineRule="auto"/>
        <w:jc w:val="both"/>
        <w:rPr>
          <w:bCs/>
          <w:szCs w:val="24"/>
        </w:rPr>
      </w:pPr>
      <w:r w:rsidRPr="00277E40">
        <w:rPr>
          <w:bCs/>
          <w:szCs w:val="24"/>
        </w:rPr>
        <w:tab/>
      </w:r>
      <w:r w:rsidR="008D3E1D" w:rsidRPr="00277E40">
        <w:rPr>
          <w:bCs/>
          <w:szCs w:val="24"/>
        </w:rPr>
        <w:t>П</w:t>
      </w:r>
      <w:r w:rsidR="00712BD4" w:rsidRPr="00277E40">
        <w:rPr>
          <w:bCs/>
          <w:szCs w:val="24"/>
        </w:rPr>
        <w:t xml:space="preserve">редвид местоположението </w:t>
      </w:r>
      <w:r w:rsidR="003262D0" w:rsidRPr="00277E40">
        <w:rPr>
          <w:bCs/>
          <w:szCs w:val="24"/>
        </w:rPr>
        <w:t>и характера на ИП</w:t>
      </w:r>
      <w:r w:rsidR="008D3E1D" w:rsidRPr="00277E40">
        <w:rPr>
          <w:bCs/>
          <w:szCs w:val="24"/>
        </w:rPr>
        <w:t xml:space="preserve">, не се очаква въздействие върху </w:t>
      </w:r>
      <w:r w:rsidR="00753BCE" w:rsidRPr="00277E40">
        <w:rPr>
          <w:bCs/>
          <w:szCs w:val="24"/>
        </w:rPr>
        <w:t xml:space="preserve">елементите на </w:t>
      </w:r>
      <w:r w:rsidR="00277E40" w:rsidRPr="00277E40">
        <w:rPr>
          <w:bCs/>
          <w:szCs w:val="24"/>
        </w:rPr>
        <w:t xml:space="preserve">биоразнообразието, </w:t>
      </w:r>
      <w:r w:rsidR="00621FF8" w:rsidRPr="00277E40">
        <w:rPr>
          <w:bCs/>
          <w:szCs w:val="24"/>
        </w:rPr>
        <w:t>свързано с отнемане или модифициране на</w:t>
      </w:r>
      <w:r w:rsidR="00753BCE" w:rsidRPr="00277E40">
        <w:rPr>
          <w:bCs/>
          <w:szCs w:val="24"/>
        </w:rPr>
        <w:t xml:space="preserve"> местообитанията им.</w:t>
      </w:r>
    </w:p>
    <w:p w:rsidR="00753BCE" w:rsidRPr="00277E40" w:rsidRDefault="00753BCE" w:rsidP="00CA27AF">
      <w:pPr>
        <w:spacing w:after="0" w:line="240" w:lineRule="auto"/>
        <w:jc w:val="both"/>
        <w:rPr>
          <w:bCs/>
          <w:szCs w:val="24"/>
        </w:rPr>
      </w:pPr>
      <w:r w:rsidRPr="00277E40">
        <w:rPr>
          <w:bCs/>
          <w:szCs w:val="24"/>
        </w:rPr>
        <w:tab/>
        <w:t>По време на строителството се предполага наличие на шумово замърсяване</w:t>
      </w:r>
      <w:r w:rsidR="00277E40" w:rsidRPr="00277E40">
        <w:rPr>
          <w:bCs/>
          <w:szCs w:val="24"/>
        </w:rPr>
        <w:t>,</w:t>
      </w:r>
      <w:r w:rsidRPr="00277E40">
        <w:rPr>
          <w:bCs/>
          <w:szCs w:val="24"/>
        </w:rPr>
        <w:t xml:space="preserve"> влияещо върху антропогенно </w:t>
      </w:r>
      <w:r w:rsidR="00621FF8" w:rsidRPr="00277E40">
        <w:rPr>
          <w:bCs/>
          <w:szCs w:val="24"/>
        </w:rPr>
        <w:t>чувствителните животински видове в съвсем близките до ИП места. По време на експлоатацията се очаква това въздействие да е значително по-слабо.</w:t>
      </w:r>
    </w:p>
    <w:p w:rsidR="00753BCE" w:rsidRPr="00195076" w:rsidRDefault="00753BCE" w:rsidP="00CA27AF">
      <w:pPr>
        <w:spacing w:after="0" w:line="240" w:lineRule="auto"/>
        <w:jc w:val="both"/>
      </w:pPr>
    </w:p>
    <w:p w:rsidR="00712BD4" w:rsidRPr="00195076" w:rsidRDefault="00712BD4" w:rsidP="00CA27AF">
      <w:pPr>
        <w:spacing w:after="0" w:line="240" w:lineRule="auto"/>
        <w:jc w:val="both"/>
        <w:rPr>
          <w:b/>
          <w:bCs/>
          <w:i/>
          <w:szCs w:val="24"/>
        </w:rPr>
      </w:pPr>
      <w:r w:rsidRPr="00195076">
        <w:tab/>
      </w:r>
      <w:r w:rsidRPr="00195076">
        <w:rPr>
          <w:b/>
          <w:bCs/>
          <w:i/>
          <w:szCs w:val="24"/>
        </w:rPr>
        <w:t>Въздействие върху Националната екологична мрежа (НЕМ)</w:t>
      </w:r>
    </w:p>
    <w:p w:rsidR="00712BD4" w:rsidRPr="00195076" w:rsidRDefault="00712BD4" w:rsidP="00CA27AF">
      <w:pPr>
        <w:spacing w:after="0" w:line="240" w:lineRule="auto"/>
        <w:jc w:val="both"/>
        <w:rPr>
          <w:b/>
          <w:bCs/>
          <w:i/>
          <w:szCs w:val="24"/>
        </w:rPr>
      </w:pPr>
    </w:p>
    <w:p w:rsidR="00712BD4" w:rsidRDefault="00712BD4" w:rsidP="00CA27AF">
      <w:pPr>
        <w:spacing w:after="0" w:line="240" w:lineRule="auto"/>
        <w:jc w:val="both"/>
        <w:rPr>
          <w:szCs w:val="24"/>
        </w:rPr>
      </w:pPr>
      <w:r w:rsidRPr="00277E40">
        <w:rPr>
          <w:bCs/>
          <w:szCs w:val="24"/>
        </w:rPr>
        <w:tab/>
        <w:t>Местоположението и характер</w:t>
      </w:r>
      <w:r w:rsidR="00277E40" w:rsidRPr="00277E40">
        <w:rPr>
          <w:bCs/>
          <w:szCs w:val="24"/>
        </w:rPr>
        <w:t>ът</w:t>
      </w:r>
      <w:r w:rsidRPr="00277E40">
        <w:rPr>
          <w:bCs/>
          <w:szCs w:val="24"/>
        </w:rPr>
        <w:t xml:space="preserve"> на ИП не предполагат въздействие върху елементите на НЕМ.</w:t>
      </w:r>
      <w:r w:rsidR="00306FB9" w:rsidRPr="00277E40">
        <w:rPr>
          <w:bCs/>
          <w:szCs w:val="24"/>
        </w:rPr>
        <w:t xml:space="preserve"> </w:t>
      </w:r>
      <w:r w:rsidR="00E351D3" w:rsidRPr="00277E40">
        <w:rPr>
          <w:szCs w:val="24"/>
        </w:rPr>
        <w:t xml:space="preserve">Най-близкият такъв съгласно Закона за защитените територии (ЗЗТ) е </w:t>
      </w:r>
      <w:r w:rsidR="00B6484F" w:rsidRPr="00277E40">
        <w:rPr>
          <w:szCs w:val="24"/>
        </w:rPr>
        <w:t>защитена местност (ЗМ</w:t>
      </w:r>
      <w:r w:rsidR="00E351D3" w:rsidRPr="00277E40">
        <w:rPr>
          <w:szCs w:val="24"/>
        </w:rPr>
        <w:t>) „</w:t>
      </w:r>
      <w:r w:rsidR="00B6484F" w:rsidRPr="00277E40">
        <w:rPr>
          <w:szCs w:val="24"/>
        </w:rPr>
        <w:t>Нощувка на малък корморан - Пловдив”</w:t>
      </w:r>
      <w:r w:rsidR="00277E40" w:rsidRPr="00277E40">
        <w:rPr>
          <w:szCs w:val="24"/>
        </w:rPr>
        <w:t>,</w:t>
      </w:r>
      <w:r w:rsidR="00B6484F" w:rsidRPr="00277E40">
        <w:rPr>
          <w:szCs w:val="24"/>
        </w:rPr>
        <w:t xml:space="preserve"> намираща се на около 5</w:t>
      </w:r>
      <w:r w:rsidR="00E351D3" w:rsidRPr="00277E40">
        <w:rPr>
          <w:szCs w:val="24"/>
        </w:rPr>
        <w:t xml:space="preserve">,8 км в </w:t>
      </w:r>
      <w:r w:rsidR="00B6484F" w:rsidRPr="00277E40">
        <w:rPr>
          <w:szCs w:val="24"/>
        </w:rPr>
        <w:t>южна</w:t>
      </w:r>
      <w:r w:rsidR="00E351D3" w:rsidRPr="00277E40">
        <w:rPr>
          <w:szCs w:val="24"/>
        </w:rPr>
        <w:t xml:space="preserve"> посока, а съгласно Закона за биологичното разнообразие (ЗБР) – защитена зона (ЗЗ) по Директивата за опазване на </w:t>
      </w:r>
      <w:r w:rsidR="00B6484F" w:rsidRPr="00277E40">
        <w:rPr>
          <w:szCs w:val="24"/>
        </w:rPr>
        <w:t>дивите птици</w:t>
      </w:r>
      <w:r w:rsidR="00E351D3" w:rsidRPr="00277E40">
        <w:rPr>
          <w:szCs w:val="24"/>
        </w:rPr>
        <w:t xml:space="preserve"> BG000</w:t>
      </w:r>
      <w:r w:rsidR="00B6484F" w:rsidRPr="00277E40">
        <w:rPr>
          <w:szCs w:val="24"/>
        </w:rPr>
        <w:t>2086</w:t>
      </w:r>
      <w:r w:rsidR="00E351D3" w:rsidRPr="00277E40">
        <w:rPr>
          <w:szCs w:val="24"/>
        </w:rPr>
        <w:t xml:space="preserve"> „</w:t>
      </w:r>
      <w:r w:rsidR="00B6484F" w:rsidRPr="00277E40">
        <w:rPr>
          <w:szCs w:val="24"/>
        </w:rPr>
        <w:t>Оризища Цалапица</w:t>
      </w:r>
      <w:r w:rsidR="00E351D3" w:rsidRPr="00277E40">
        <w:rPr>
          <w:szCs w:val="24"/>
        </w:rPr>
        <w:t xml:space="preserve">”, разположена на около </w:t>
      </w:r>
      <w:r w:rsidR="00B6484F" w:rsidRPr="00277E40">
        <w:rPr>
          <w:szCs w:val="24"/>
        </w:rPr>
        <w:t>2,8</w:t>
      </w:r>
      <w:r w:rsidR="00E351D3" w:rsidRPr="00277E40">
        <w:rPr>
          <w:szCs w:val="24"/>
        </w:rPr>
        <w:t xml:space="preserve"> км </w:t>
      </w:r>
      <w:r w:rsidR="00B6484F" w:rsidRPr="00277E40">
        <w:rPr>
          <w:szCs w:val="24"/>
        </w:rPr>
        <w:t>западн</w:t>
      </w:r>
      <w:r w:rsidR="00E351D3" w:rsidRPr="00277E40">
        <w:rPr>
          <w:szCs w:val="24"/>
        </w:rPr>
        <w:t>о.</w:t>
      </w:r>
    </w:p>
    <w:p w:rsidR="00712BD4" w:rsidRPr="00BE0DBA" w:rsidRDefault="00712BD4" w:rsidP="00CA27AF">
      <w:pPr>
        <w:spacing w:after="0" w:line="240" w:lineRule="auto"/>
        <w:jc w:val="both"/>
        <w:rPr>
          <w:color w:val="FF0000"/>
          <w:szCs w:val="24"/>
        </w:rPr>
      </w:pPr>
    </w:p>
    <w:p w:rsidR="00BE0DBA" w:rsidRDefault="00BE0DBA" w:rsidP="00CA27AF">
      <w:pPr>
        <w:spacing w:after="0" w:line="240" w:lineRule="auto"/>
        <w:jc w:val="both"/>
        <w:rPr>
          <w:lang w:val="en-US"/>
        </w:rPr>
      </w:pPr>
      <w:r w:rsidRPr="00BE0DBA">
        <w:rPr>
          <w:noProof/>
          <w:color w:val="FF0000"/>
          <w:szCs w:val="24"/>
          <w:lang w:val="en-US"/>
        </w:rPr>
        <w:lastRenderedPageBreak/>
        <w:drawing>
          <wp:inline distT="0" distB="0" distL="0" distR="0">
            <wp:extent cx="5759450" cy="3269590"/>
            <wp:effectExtent l="19050" t="0" r="0" b="0"/>
            <wp:docPr id="1" name="Картина 2" descr="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BA" w:rsidRPr="00BE0DBA" w:rsidRDefault="00BE0DBA" w:rsidP="00BE0DBA">
      <w:pPr>
        <w:spacing w:after="0" w:line="240" w:lineRule="auto"/>
        <w:jc w:val="center"/>
        <w:rPr>
          <w:lang w:val="en-US"/>
        </w:rPr>
      </w:pPr>
      <w:r w:rsidRPr="00195076">
        <w:rPr>
          <w:b/>
          <w:i/>
          <w:szCs w:val="24"/>
        </w:rPr>
        <w:t>Местоположение на ИП, спрямо най-близко разположените елементи на Националната екологична мрежа (НЕМ</w:t>
      </w:r>
      <w:r>
        <w:rPr>
          <w:b/>
          <w:i/>
          <w:szCs w:val="24"/>
          <w:lang w:val="en-US"/>
        </w:rPr>
        <w:t>)</w:t>
      </w:r>
    </w:p>
    <w:p w:rsidR="00BE0DBA" w:rsidRPr="00BE0DBA" w:rsidRDefault="00BE0DBA" w:rsidP="00CA27AF">
      <w:pPr>
        <w:spacing w:after="0" w:line="240" w:lineRule="auto"/>
        <w:jc w:val="both"/>
        <w:rPr>
          <w:lang w:val="en-US"/>
        </w:rPr>
      </w:pPr>
    </w:p>
    <w:p w:rsidR="00A304C8" w:rsidRPr="00195076" w:rsidRDefault="001B2D5E" w:rsidP="00920100">
      <w:pPr>
        <w:spacing w:after="0" w:line="240" w:lineRule="auto"/>
        <w:ind w:firstLine="708"/>
        <w:jc w:val="both"/>
        <w:rPr>
          <w:b/>
          <w:i/>
        </w:rPr>
      </w:pPr>
      <w:hyperlink w:anchor="_Toc521883098" w:history="1">
        <w:r w:rsidR="00A304C8" w:rsidRPr="00195076">
          <w:rPr>
            <w:rStyle w:val="Hyperlink"/>
            <w:b/>
            <w:i/>
            <w:color w:val="auto"/>
            <w:u w:val="none"/>
          </w:rPr>
          <w:t>Въздействие върху атмосферния</w:t>
        </w:r>
        <w:r w:rsidR="00E07AB3" w:rsidRPr="00195076">
          <w:rPr>
            <w:rStyle w:val="Hyperlink"/>
            <w:b/>
            <w:i/>
            <w:color w:val="auto"/>
            <w:u w:val="none"/>
          </w:rPr>
          <w:t xml:space="preserve"> въздух</w:t>
        </w:r>
      </w:hyperlink>
    </w:p>
    <w:p w:rsidR="00B20AEA" w:rsidRDefault="00B20AEA" w:rsidP="00277E40">
      <w:pPr>
        <w:spacing w:after="0" w:line="240" w:lineRule="auto"/>
        <w:ind w:firstLine="709"/>
        <w:jc w:val="both"/>
      </w:pPr>
    </w:p>
    <w:p w:rsidR="00277E40" w:rsidRPr="00591461" w:rsidRDefault="00277E40" w:rsidP="00277E40">
      <w:pPr>
        <w:spacing w:after="0" w:line="240" w:lineRule="auto"/>
        <w:ind w:firstLine="709"/>
        <w:jc w:val="both"/>
      </w:pPr>
      <w:r w:rsidRPr="00591461">
        <w:t>На етапа на строителните дейности е възможно да има неорганизирани прахови емисии в атмосферния въздух. Това въздействие ще бъде краткотрайно и локално.</w:t>
      </w:r>
    </w:p>
    <w:p w:rsidR="00277E40" w:rsidRPr="00591461" w:rsidRDefault="00277E40" w:rsidP="00277E40">
      <w:pPr>
        <w:spacing w:after="0" w:line="240" w:lineRule="auto"/>
        <w:ind w:firstLine="709"/>
        <w:jc w:val="both"/>
      </w:pPr>
      <w:r w:rsidRPr="00591461">
        <w:t>В производствената зала, помещение за етик</w:t>
      </w:r>
      <w:r w:rsidR="00B20AEA">
        <w:t>ет</w:t>
      </w:r>
      <w:r w:rsidRPr="00591461">
        <w:t>иране, се предвиждат общообменни вентилации за осигуряване на пресен въздух в помещенията и вентилирането им, които не представляват източник на вредни емисии във въздуха.</w:t>
      </w:r>
    </w:p>
    <w:p w:rsidR="00277E40" w:rsidRPr="00591461" w:rsidRDefault="00277E40" w:rsidP="00277E40">
      <w:pPr>
        <w:spacing w:after="0" w:line="240" w:lineRule="auto"/>
        <w:ind w:firstLine="709"/>
        <w:jc w:val="both"/>
      </w:pPr>
      <w:r w:rsidRPr="00591461">
        <w:t xml:space="preserve">Климатизация на сградата не се предвижда, поради това, че обектът ще бъде със сезонно използване – само през летния сезон - 3 месеца по време на кампанията за бране на плодове и зеленчуци. </w:t>
      </w:r>
    </w:p>
    <w:p w:rsidR="00277E40" w:rsidRPr="00591461" w:rsidRDefault="00277E40" w:rsidP="00277E40">
      <w:pPr>
        <w:spacing w:after="0" w:line="240" w:lineRule="auto"/>
        <w:ind w:firstLine="709"/>
        <w:jc w:val="both"/>
      </w:pPr>
      <w:bookmarkStart w:id="2" w:name="_Hlk109124727"/>
      <w:r w:rsidRPr="00591461">
        <w:t xml:space="preserve">По време на експлоатацията на обекта ще се наблюдават организирани емисии </w:t>
      </w:r>
      <w:r w:rsidRPr="00CB00FE">
        <w:t xml:space="preserve">на вредни вещества от горивните източници на площадката. Котлите </w:t>
      </w:r>
      <w:r w:rsidR="00D0248F" w:rsidRPr="00CB00FE">
        <w:t xml:space="preserve">ще </w:t>
      </w:r>
      <w:r w:rsidRPr="00CB00FE">
        <w:t xml:space="preserve">са </w:t>
      </w:r>
      <w:r w:rsidR="003D0881" w:rsidRPr="00CB00FE">
        <w:t>2 бр. с мощност</w:t>
      </w:r>
      <w:r w:rsidRPr="00CB00FE">
        <w:t xml:space="preserve"> </w:t>
      </w:r>
      <w:r w:rsidR="00BE0DBA" w:rsidRPr="00CB00FE">
        <w:t xml:space="preserve">2 </w:t>
      </w:r>
      <w:r w:rsidRPr="00CB00FE">
        <w:t xml:space="preserve">840 </w:t>
      </w:r>
      <w:r w:rsidRPr="00CB00FE">
        <w:rPr>
          <w:lang w:val="en-US"/>
        </w:rPr>
        <w:t>M</w:t>
      </w:r>
      <w:r w:rsidRPr="00CB00FE">
        <w:t>W всеки и попадат в обхвата на нормативната уредба за средни горивни инсталации. Предвид сезонната експлоатация на обекта, и че работата на</w:t>
      </w:r>
      <w:r w:rsidRPr="00591461">
        <w:t xml:space="preserve"> предприятието е обезпечена от единия горивен източник, а другият е резервен</w:t>
      </w:r>
      <w:r w:rsidR="00D0248F">
        <w:t>,</w:t>
      </w:r>
      <w:r w:rsidRPr="00591461">
        <w:t xml:space="preserve"> и те в нито еди</w:t>
      </w:r>
      <w:r w:rsidR="00D0248F">
        <w:t>н момент няма да работят заедно- може да се очаква,</w:t>
      </w:r>
      <w:r w:rsidRPr="00591461">
        <w:t xml:space="preserve"> че въздействието върху атмосферния въздух ще бъде незначително и краткотрайно.</w:t>
      </w:r>
      <w:bookmarkEnd w:id="2"/>
    </w:p>
    <w:p w:rsidR="00277E40" w:rsidRPr="008153A3" w:rsidRDefault="00277E40" w:rsidP="00277E40">
      <w:pPr>
        <w:spacing w:after="0" w:line="240" w:lineRule="auto"/>
        <w:ind w:firstLine="708"/>
        <w:rPr>
          <w:b/>
          <w:bCs/>
          <w:i/>
          <w:color w:val="000000" w:themeColor="text1"/>
          <w:szCs w:val="24"/>
        </w:rPr>
      </w:pPr>
    </w:p>
    <w:p w:rsidR="007D1EA0" w:rsidRPr="00195076" w:rsidRDefault="007D1EA0" w:rsidP="007D1EA0">
      <w:pPr>
        <w:spacing w:after="0" w:line="240" w:lineRule="auto"/>
        <w:ind w:firstLine="426"/>
        <w:jc w:val="both"/>
      </w:pPr>
    </w:p>
    <w:p w:rsidR="00D8489F" w:rsidRPr="00195076" w:rsidRDefault="00D8489F" w:rsidP="00AD6302">
      <w:pPr>
        <w:spacing w:after="0" w:line="240" w:lineRule="auto"/>
        <w:rPr>
          <w:b/>
          <w:szCs w:val="24"/>
        </w:rPr>
      </w:pPr>
      <w:r w:rsidRPr="00195076">
        <w:rPr>
          <w:b/>
          <w:szCs w:val="24"/>
        </w:rPr>
        <w:t>е) риск от големи аварии и/или бедствия, които са свързани с инвестиционното предложение;</w:t>
      </w:r>
    </w:p>
    <w:p w:rsidR="000B4D8D" w:rsidRPr="00195076" w:rsidRDefault="005801C3" w:rsidP="00322B9A">
      <w:pPr>
        <w:spacing w:after="0" w:line="240" w:lineRule="auto"/>
        <w:rPr>
          <w:szCs w:val="24"/>
          <w:highlight w:val="lightGray"/>
        </w:rPr>
      </w:pPr>
      <w:r w:rsidRPr="00195076">
        <w:rPr>
          <w:b/>
          <w:bCs/>
          <w:i/>
          <w:color w:val="339966"/>
          <w:szCs w:val="24"/>
        </w:rPr>
        <w:tab/>
      </w:r>
    </w:p>
    <w:p w:rsidR="00014BBE" w:rsidRDefault="00445823" w:rsidP="00445823">
      <w:pPr>
        <w:spacing w:after="0" w:line="240" w:lineRule="auto"/>
        <w:ind w:firstLine="708"/>
        <w:jc w:val="both"/>
        <w:rPr>
          <w:bCs/>
          <w:iCs/>
          <w:szCs w:val="24"/>
        </w:rPr>
      </w:pPr>
      <w:r w:rsidRPr="00322B9A">
        <w:rPr>
          <w:szCs w:val="24"/>
        </w:rPr>
        <w:t>Реализацията на инвестиционното предложение не предполага риск от големи аварии и/или бедствия.</w:t>
      </w:r>
      <w:r>
        <w:rPr>
          <w:szCs w:val="24"/>
        </w:rPr>
        <w:t xml:space="preserve"> </w:t>
      </w:r>
    </w:p>
    <w:p w:rsidR="00445823" w:rsidRPr="00322B9A" w:rsidRDefault="00445823" w:rsidP="00445823">
      <w:pPr>
        <w:spacing w:after="0" w:line="240" w:lineRule="auto"/>
        <w:ind w:firstLine="708"/>
        <w:jc w:val="both"/>
        <w:rPr>
          <w:bCs/>
          <w:iCs/>
          <w:szCs w:val="24"/>
        </w:rPr>
      </w:pPr>
      <w:r w:rsidRPr="00322B9A">
        <w:rPr>
          <w:bCs/>
          <w:iCs/>
          <w:szCs w:val="24"/>
        </w:rPr>
        <w:t>Предприятието не се класифицира с никакъв рисков потенциал</w:t>
      </w:r>
      <w:r w:rsidRPr="00322B9A">
        <w:rPr>
          <w:bCs/>
          <w:i/>
          <w:iCs/>
          <w:szCs w:val="24"/>
        </w:rPr>
        <w:t xml:space="preserve"> </w:t>
      </w:r>
      <w:r w:rsidRPr="00322B9A">
        <w:rPr>
          <w:bCs/>
          <w:iCs/>
          <w:szCs w:val="24"/>
        </w:rPr>
        <w:t>въз основа на извършената класификация съгласно чл.103 на ЗООС.</w:t>
      </w:r>
    </w:p>
    <w:p w:rsidR="00445823" w:rsidRPr="00322B9A" w:rsidRDefault="00014BBE" w:rsidP="00445823">
      <w:pPr>
        <w:spacing w:after="0" w:line="240" w:lineRule="auto"/>
        <w:ind w:firstLine="567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  <w:t>При изграждането на сградата</w:t>
      </w:r>
      <w:r w:rsidR="00445823" w:rsidRPr="00322B9A">
        <w:rPr>
          <w:bCs/>
          <w:iCs/>
          <w:szCs w:val="24"/>
        </w:rPr>
        <w:t xml:space="preserve"> ще бъдат взети всички необходими мерки с цел избягване на  инциденти, аварийни ситуации и трудови злополуки.</w:t>
      </w:r>
    </w:p>
    <w:p w:rsidR="00014BBE" w:rsidRDefault="00014BBE" w:rsidP="00445823">
      <w:pPr>
        <w:spacing w:after="0" w:line="240" w:lineRule="auto"/>
        <w:ind w:firstLine="567"/>
        <w:jc w:val="both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ab/>
        <w:t>Предвидени са мълниезащитна и заземителна инсталации.</w:t>
      </w:r>
    </w:p>
    <w:p w:rsidR="00445823" w:rsidRPr="00322B9A" w:rsidRDefault="00014BBE" w:rsidP="00445823">
      <w:pPr>
        <w:spacing w:after="0" w:line="240" w:lineRule="auto"/>
        <w:ind w:firstLine="567"/>
        <w:jc w:val="both"/>
        <w:rPr>
          <w:bCs/>
          <w:iCs/>
          <w:szCs w:val="24"/>
        </w:rPr>
      </w:pPr>
      <w:r>
        <w:rPr>
          <w:iCs/>
          <w:szCs w:val="24"/>
        </w:rPr>
        <w:tab/>
      </w:r>
      <w:r w:rsidR="00445823" w:rsidRPr="00322B9A">
        <w:rPr>
          <w:bCs/>
          <w:iCs/>
          <w:szCs w:val="24"/>
        </w:rPr>
        <w:t>Във всички проекти</w:t>
      </w:r>
      <w:r w:rsidR="003D0881">
        <w:rPr>
          <w:bCs/>
          <w:iCs/>
          <w:szCs w:val="24"/>
        </w:rPr>
        <w:t xml:space="preserve"> ще бъдат </w:t>
      </w:r>
      <w:r w:rsidR="00445823" w:rsidRPr="00322B9A">
        <w:rPr>
          <w:bCs/>
          <w:iCs/>
          <w:szCs w:val="24"/>
        </w:rPr>
        <w:t>разработени части по безопасна работа именно, за да се избегнат инциденти, аварийни ситуации и трудови</w:t>
      </w:r>
      <w:r w:rsidR="00D0248F">
        <w:rPr>
          <w:bCs/>
          <w:iCs/>
          <w:szCs w:val="24"/>
        </w:rPr>
        <w:t xml:space="preserve"> злополуки. Всички строителни и </w:t>
      </w:r>
      <w:r w:rsidR="00445823" w:rsidRPr="00322B9A">
        <w:rPr>
          <w:bCs/>
          <w:iCs/>
          <w:szCs w:val="24"/>
        </w:rPr>
        <w:t xml:space="preserve">монтажни дейности ще </w:t>
      </w:r>
      <w:r w:rsidR="003D0881">
        <w:rPr>
          <w:bCs/>
          <w:iCs/>
          <w:szCs w:val="24"/>
        </w:rPr>
        <w:t xml:space="preserve">се </w:t>
      </w:r>
      <w:r w:rsidR="00445823" w:rsidRPr="00322B9A">
        <w:rPr>
          <w:bCs/>
          <w:iCs/>
          <w:szCs w:val="24"/>
        </w:rPr>
        <w:t>изпълняват от правоспособен персонал – заварчици, електротехници и др.</w:t>
      </w:r>
    </w:p>
    <w:p w:rsidR="00445823" w:rsidRPr="00322B9A" w:rsidRDefault="00014BBE" w:rsidP="00445823">
      <w:pPr>
        <w:spacing w:after="0" w:line="240" w:lineRule="auto"/>
        <w:ind w:firstLine="567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  <w:t xml:space="preserve">За обекта </w:t>
      </w:r>
      <w:r w:rsidR="003D0881">
        <w:rPr>
          <w:bCs/>
          <w:iCs/>
          <w:szCs w:val="24"/>
        </w:rPr>
        <w:t>ще</w:t>
      </w:r>
      <w:r>
        <w:rPr>
          <w:bCs/>
          <w:iCs/>
          <w:szCs w:val="24"/>
        </w:rPr>
        <w:t xml:space="preserve"> бъде</w:t>
      </w:r>
      <w:r w:rsidR="00445823" w:rsidRPr="00322B9A">
        <w:rPr>
          <w:bCs/>
          <w:iCs/>
          <w:szCs w:val="24"/>
        </w:rPr>
        <w:t xml:space="preserve"> разработен План за действие при</w:t>
      </w:r>
      <w:r>
        <w:rPr>
          <w:bCs/>
          <w:iCs/>
          <w:szCs w:val="24"/>
        </w:rPr>
        <w:t xml:space="preserve"> аварии</w:t>
      </w:r>
      <w:r w:rsidR="00445823" w:rsidRPr="00322B9A">
        <w:rPr>
          <w:bCs/>
          <w:iCs/>
          <w:szCs w:val="24"/>
        </w:rPr>
        <w:t>.</w:t>
      </w:r>
    </w:p>
    <w:p w:rsidR="00571921" w:rsidRPr="00195076" w:rsidRDefault="00571921" w:rsidP="00775098">
      <w:pPr>
        <w:spacing w:after="0" w:line="240" w:lineRule="auto"/>
        <w:ind w:firstLine="708"/>
        <w:jc w:val="both"/>
        <w:rPr>
          <w:bCs/>
          <w:iCs/>
          <w:szCs w:val="24"/>
        </w:rPr>
      </w:pPr>
    </w:p>
    <w:p w:rsidR="00BD3B42" w:rsidRPr="00195076" w:rsidRDefault="00BD3B42" w:rsidP="00AD6302">
      <w:pPr>
        <w:spacing w:after="0" w:line="240" w:lineRule="auto"/>
        <w:rPr>
          <w:bCs/>
          <w:iCs/>
          <w:szCs w:val="24"/>
        </w:rPr>
      </w:pPr>
    </w:p>
    <w:p w:rsidR="00D8489F" w:rsidRPr="00195076" w:rsidRDefault="00D8489F" w:rsidP="00AD6302">
      <w:pPr>
        <w:spacing w:after="0" w:line="240" w:lineRule="auto"/>
        <w:jc w:val="both"/>
        <w:rPr>
          <w:b/>
          <w:color w:val="FF0000"/>
          <w:szCs w:val="24"/>
        </w:rPr>
      </w:pPr>
      <w:r w:rsidRPr="00195076">
        <w:rPr>
          <w:b/>
          <w:szCs w:val="24"/>
        </w:rPr>
        <w:t xml:space="preserve">ж) рисковете за човешкото здраве поради </w:t>
      </w:r>
      <w:bookmarkStart w:id="3" w:name="_Hlk70412201"/>
      <w:r w:rsidRPr="00195076">
        <w:rPr>
          <w:b/>
          <w:szCs w:val="24"/>
        </w:rPr>
        <w:t>неблагоприятно въздействие върху факторите на жизнената среда</w:t>
      </w:r>
      <w:bookmarkEnd w:id="3"/>
      <w:r w:rsidRPr="00195076">
        <w:rPr>
          <w:b/>
          <w:szCs w:val="24"/>
        </w:rPr>
        <w:t xml:space="preserve"> по смисъла на § 1, т. 12 от допълнителните разпоредби на Закона за здравето.</w:t>
      </w:r>
      <w:r w:rsidR="00E07AB3" w:rsidRPr="00195076">
        <w:rPr>
          <w:b/>
          <w:szCs w:val="24"/>
        </w:rPr>
        <w:t xml:space="preserve"> </w:t>
      </w:r>
      <w:r w:rsidR="00F71F5C" w:rsidRPr="00195076">
        <w:rPr>
          <w:b/>
          <w:i/>
          <w:color w:val="339966"/>
          <w:szCs w:val="24"/>
        </w:rPr>
        <w:t xml:space="preserve"> </w:t>
      </w:r>
    </w:p>
    <w:p w:rsidR="00D8489F" w:rsidRPr="00014BBE" w:rsidRDefault="00D8489F" w:rsidP="00AD6302">
      <w:pPr>
        <w:spacing w:after="0" w:line="240" w:lineRule="auto"/>
        <w:jc w:val="both"/>
        <w:rPr>
          <w:b/>
          <w:szCs w:val="24"/>
        </w:rPr>
      </w:pPr>
    </w:p>
    <w:p w:rsidR="005801C3" w:rsidRPr="00014BBE" w:rsidRDefault="00014BBE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ab/>
      </w:r>
      <w:r w:rsidR="005801C3" w:rsidRPr="00014BBE">
        <w:rPr>
          <w:bCs/>
          <w:szCs w:val="24"/>
        </w:rPr>
        <w:t>Съгласно Закона за здравето "Факторите на жизнената среда" са: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а) води, предназначени за питейно-битови нужди;</w:t>
      </w:r>
      <w:r w:rsidR="00FF3F7B" w:rsidRPr="00014BBE">
        <w:rPr>
          <w:bCs/>
          <w:szCs w:val="24"/>
        </w:rPr>
        <w:t xml:space="preserve"> 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б) води, предназначени за къпане;</w:t>
      </w:r>
      <w:r w:rsidR="00FF3F7B" w:rsidRPr="00014BBE">
        <w:rPr>
          <w:bCs/>
          <w:szCs w:val="24"/>
        </w:rPr>
        <w:t xml:space="preserve"> 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в) минерални води, предназначени за пиене или за използване за профилактични, лечебни или за хигиенни нужди;</w:t>
      </w:r>
      <w:r w:rsidR="00FF3F7B" w:rsidRPr="00014BBE">
        <w:rPr>
          <w:bCs/>
          <w:szCs w:val="24"/>
        </w:rPr>
        <w:t xml:space="preserve"> 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г) шум и вибрации в жилищни, обществени сгради и урбанизирани територии;</w:t>
      </w:r>
      <w:r w:rsidR="00FF3F7B" w:rsidRPr="00014BBE">
        <w:rPr>
          <w:bCs/>
          <w:szCs w:val="24"/>
        </w:rPr>
        <w:t xml:space="preserve"> 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д) йонизиращи лъчения в жилищните, производствените и обществените сгради;</w:t>
      </w:r>
      <w:r w:rsidR="00FF3F7B" w:rsidRPr="00014BBE">
        <w:rPr>
          <w:bCs/>
          <w:szCs w:val="24"/>
        </w:rPr>
        <w:t xml:space="preserve"> 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е) нейонизиращи лъчения в жилищните, производствените, обществените сгради и урбанизираните територии;</w:t>
      </w:r>
      <w:r w:rsidR="00FF3F7B" w:rsidRPr="00014BBE">
        <w:rPr>
          <w:bCs/>
          <w:szCs w:val="24"/>
        </w:rPr>
        <w:t xml:space="preserve"> </w:t>
      </w:r>
    </w:p>
    <w:p w:rsidR="00A01B55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ж) химични фактори и биологични агенти в обектите с обществено предназначение;</w:t>
      </w:r>
      <w:r w:rsidR="00FF3F7B" w:rsidRPr="00014BBE">
        <w:rPr>
          <w:bCs/>
          <w:szCs w:val="24"/>
        </w:rPr>
        <w:t xml:space="preserve"> </w:t>
      </w:r>
    </w:p>
    <w:p w:rsidR="00A01B55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з) курортни ресурси;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>и) въздух.</w:t>
      </w:r>
      <w:r w:rsidR="00A01B55" w:rsidRPr="00014BBE">
        <w:rPr>
          <w:bCs/>
          <w:szCs w:val="24"/>
        </w:rPr>
        <w:t xml:space="preserve"> </w:t>
      </w:r>
    </w:p>
    <w:p w:rsidR="009207E4" w:rsidRPr="00014BBE" w:rsidRDefault="009207E4" w:rsidP="009207E4">
      <w:pPr>
        <w:spacing w:after="0" w:line="240" w:lineRule="auto"/>
        <w:jc w:val="both"/>
        <w:rPr>
          <w:bCs/>
          <w:i/>
          <w:iCs/>
          <w:szCs w:val="24"/>
        </w:rPr>
      </w:pPr>
    </w:p>
    <w:p w:rsidR="009207E4" w:rsidRPr="00014BBE" w:rsidRDefault="009207E4" w:rsidP="003371F2">
      <w:pPr>
        <w:spacing w:after="0" w:line="240" w:lineRule="auto"/>
        <w:ind w:firstLine="708"/>
        <w:jc w:val="both"/>
        <w:rPr>
          <w:b/>
          <w:bCs/>
          <w:szCs w:val="24"/>
        </w:rPr>
      </w:pPr>
      <w:r w:rsidRPr="00014BBE">
        <w:rPr>
          <w:b/>
          <w:bCs/>
          <w:iCs/>
          <w:szCs w:val="24"/>
        </w:rPr>
        <w:t>Идентифициране на рисковите фактори за здравето на населението и работниците.</w:t>
      </w:r>
    </w:p>
    <w:p w:rsidR="002D5ADE" w:rsidRPr="00014BBE" w:rsidRDefault="002D5ADE" w:rsidP="00AD6302">
      <w:pPr>
        <w:spacing w:after="0" w:line="240" w:lineRule="auto"/>
        <w:ind w:firstLine="708"/>
        <w:jc w:val="both"/>
        <w:rPr>
          <w:b/>
          <w:bCs/>
          <w:szCs w:val="24"/>
        </w:rPr>
      </w:pPr>
    </w:p>
    <w:p w:rsidR="005801C3" w:rsidRPr="00014BBE" w:rsidRDefault="005801C3" w:rsidP="00AD6302">
      <w:pPr>
        <w:spacing w:after="0" w:line="240" w:lineRule="auto"/>
        <w:ind w:firstLine="708"/>
        <w:jc w:val="both"/>
        <w:rPr>
          <w:b/>
          <w:bCs/>
          <w:szCs w:val="24"/>
        </w:rPr>
      </w:pPr>
      <w:r w:rsidRPr="00014BBE">
        <w:rPr>
          <w:b/>
          <w:bCs/>
          <w:szCs w:val="24"/>
        </w:rPr>
        <w:t>По време на строителството</w:t>
      </w:r>
    </w:p>
    <w:p w:rsidR="005801C3" w:rsidRPr="00014BBE" w:rsidRDefault="005801C3" w:rsidP="00AD6302">
      <w:pPr>
        <w:spacing w:after="0" w:line="240" w:lineRule="auto"/>
        <w:ind w:firstLine="708"/>
        <w:jc w:val="both"/>
        <w:rPr>
          <w:bCs/>
          <w:szCs w:val="24"/>
        </w:rPr>
      </w:pPr>
      <w:r w:rsidRPr="00014BBE">
        <w:rPr>
          <w:bCs/>
          <w:i/>
          <w:szCs w:val="24"/>
        </w:rPr>
        <w:t>Шум и вибрации</w:t>
      </w:r>
      <w:r w:rsidRPr="00014BBE">
        <w:rPr>
          <w:bCs/>
          <w:szCs w:val="24"/>
        </w:rPr>
        <w:t xml:space="preserve"> на територията на обекта се очаква да бъдат генерирани от дейността на използваната строително-монтажна техника и товаро-транспортните средства.</w:t>
      </w:r>
    </w:p>
    <w:p w:rsidR="005801C3" w:rsidRPr="00014BBE" w:rsidRDefault="005801C3" w:rsidP="00AD6302">
      <w:pPr>
        <w:spacing w:after="0" w:line="240" w:lineRule="auto"/>
        <w:ind w:firstLine="708"/>
        <w:jc w:val="both"/>
        <w:rPr>
          <w:bCs/>
          <w:i/>
          <w:szCs w:val="24"/>
        </w:rPr>
      </w:pPr>
      <w:r w:rsidRPr="00014BBE">
        <w:rPr>
          <w:bCs/>
          <w:i/>
          <w:szCs w:val="24"/>
        </w:rPr>
        <w:t>Емисии от прах и изгорели газаве</w:t>
      </w:r>
    </w:p>
    <w:p w:rsidR="005801C3" w:rsidRPr="00014BBE" w:rsidRDefault="005801C3" w:rsidP="00AD6302">
      <w:pPr>
        <w:spacing w:after="0" w:line="240" w:lineRule="auto"/>
        <w:jc w:val="both"/>
        <w:rPr>
          <w:bCs/>
          <w:szCs w:val="24"/>
        </w:rPr>
      </w:pPr>
      <w:r w:rsidRPr="00014BBE">
        <w:rPr>
          <w:bCs/>
          <w:szCs w:val="24"/>
        </w:rPr>
        <w:tab/>
        <w:t>Възможни са к</w:t>
      </w:r>
      <w:r w:rsidR="00014BBE" w:rsidRPr="00014BBE">
        <w:rPr>
          <w:bCs/>
          <w:szCs w:val="24"/>
        </w:rPr>
        <w:t>ратки запрашавания на въздуха</w:t>
      </w:r>
      <w:r w:rsidR="00D0248F">
        <w:rPr>
          <w:bCs/>
          <w:szCs w:val="24"/>
        </w:rPr>
        <w:t>,</w:t>
      </w:r>
      <w:r w:rsidR="00014BBE" w:rsidRPr="00014BBE">
        <w:rPr>
          <w:bCs/>
          <w:szCs w:val="24"/>
        </w:rPr>
        <w:t xml:space="preserve"> в</w:t>
      </w:r>
      <w:r w:rsidRPr="00014BBE">
        <w:rPr>
          <w:bCs/>
          <w:szCs w:val="24"/>
        </w:rPr>
        <w:t>следствие на строителните (изземване на почвения слой и изкопни работи) и транспортните дейности, но без опасност за здравето на работещите.</w:t>
      </w:r>
    </w:p>
    <w:p w:rsidR="005801C3" w:rsidRPr="003D0881" w:rsidRDefault="005801C3" w:rsidP="00AD6302">
      <w:pPr>
        <w:spacing w:after="0" w:line="240" w:lineRule="auto"/>
        <w:ind w:firstLine="708"/>
        <w:jc w:val="both"/>
        <w:rPr>
          <w:bCs/>
          <w:szCs w:val="24"/>
        </w:rPr>
      </w:pPr>
      <w:r w:rsidRPr="003D0881">
        <w:rPr>
          <w:bCs/>
          <w:szCs w:val="24"/>
        </w:rPr>
        <w:t xml:space="preserve">Очакват се неорганизирани източници на емисии от прах и изгорели газове от </w:t>
      </w:r>
      <w:r w:rsidR="00014BBE" w:rsidRPr="003D0881">
        <w:rPr>
          <w:bCs/>
          <w:szCs w:val="24"/>
        </w:rPr>
        <w:t>двигатели с вътрешно горене (</w:t>
      </w:r>
      <w:r w:rsidRPr="003D0881">
        <w:rPr>
          <w:bCs/>
          <w:szCs w:val="24"/>
        </w:rPr>
        <w:t>ДВГ</w:t>
      </w:r>
      <w:r w:rsidR="00014BBE" w:rsidRPr="003D0881">
        <w:rPr>
          <w:bCs/>
          <w:szCs w:val="24"/>
        </w:rPr>
        <w:t>)</w:t>
      </w:r>
      <w:r w:rsidRPr="003D0881">
        <w:rPr>
          <w:bCs/>
          <w:szCs w:val="24"/>
        </w:rPr>
        <w:t>. Генерираните емисии ще бъдат с локален характер, с продължителност в светлата част на денонощието, без висока интензивност и не се очаква да окажат дискомфорт върху „Факторите на жизнената среда” за населението в урбанизираните територии.</w:t>
      </w:r>
    </w:p>
    <w:p w:rsidR="005801C3" w:rsidRPr="003D0881" w:rsidRDefault="005801C3" w:rsidP="00AD6302">
      <w:pPr>
        <w:spacing w:after="0" w:line="240" w:lineRule="auto"/>
        <w:ind w:firstLine="708"/>
        <w:jc w:val="both"/>
        <w:rPr>
          <w:bCs/>
          <w:szCs w:val="24"/>
        </w:rPr>
      </w:pPr>
    </w:p>
    <w:p w:rsidR="005801C3" w:rsidRPr="003D0881" w:rsidRDefault="005801C3" w:rsidP="00AD6302">
      <w:pPr>
        <w:spacing w:after="0" w:line="240" w:lineRule="auto"/>
        <w:ind w:firstLine="708"/>
        <w:jc w:val="both"/>
        <w:rPr>
          <w:b/>
          <w:bCs/>
          <w:szCs w:val="24"/>
        </w:rPr>
      </w:pPr>
      <w:r w:rsidRPr="003D0881">
        <w:rPr>
          <w:b/>
          <w:bCs/>
          <w:szCs w:val="24"/>
        </w:rPr>
        <w:t>По време на експлоатацията</w:t>
      </w:r>
    </w:p>
    <w:p w:rsidR="005801C3" w:rsidRPr="003D0881" w:rsidRDefault="005801C3" w:rsidP="00AD6302">
      <w:pPr>
        <w:spacing w:after="0" w:line="240" w:lineRule="auto"/>
        <w:jc w:val="both"/>
        <w:rPr>
          <w:bCs/>
          <w:i/>
          <w:szCs w:val="24"/>
        </w:rPr>
      </w:pPr>
      <w:r w:rsidRPr="003D0881">
        <w:rPr>
          <w:bCs/>
          <w:szCs w:val="24"/>
        </w:rPr>
        <w:tab/>
        <w:t xml:space="preserve">Дейността, предвидена с настоящото инвестиционно предложение, не предполага въздействие върху </w:t>
      </w:r>
      <w:r w:rsidRPr="003D0881">
        <w:rPr>
          <w:bCs/>
          <w:i/>
          <w:szCs w:val="24"/>
        </w:rPr>
        <w:t>води, предназначени за питейно-битови нужди; води, предназначени за къпане; минерални води, предназначени за пиене или за използване за профилактични, лечебни или за хигиенни нужди</w:t>
      </w:r>
      <w:r w:rsidRPr="003D0881">
        <w:rPr>
          <w:szCs w:val="24"/>
        </w:rPr>
        <w:t xml:space="preserve"> не се очаква да има, т.к. такива не са налични в обхвата на въздействие (в близост до обекта).</w:t>
      </w:r>
      <w:r w:rsidRPr="003D0881">
        <w:rPr>
          <w:bCs/>
          <w:i/>
          <w:szCs w:val="24"/>
        </w:rPr>
        <w:tab/>
      </w:r>
    </w:p>
    <w:p w:rsidR="005801C3" w:rsidRPr="003D0881" w:rsidRDefault="005801C3" w:rsidP="00AD6302">
      <w:pPr>
        <w:spacing w:after="0" w:line="240" w:lineRule="auto"/>
        <w:jc w:val="both"/>
        <w:rPr>
          <w:bCs/>
          <w:szCs w:val="24"/>
        </w:rPr>
      </w:pPr>
      <w:r w:rsidRPr="003D0881">
        <w:rPr>
          <w:bCs/>
          <w:szCs w:val="24"/>
        </w:rPr>
        <w:lastRenderedPageBreak/>
        <w:tab/>
      </w:r>
      <w:r w:rsidRPr="003D0881">
        <w:rPr>
          <w:bCs/>
          <w:i/>
          <w:szCs w:val="24"/>
        </w:rPr>
        <w:t>Шум и вибрации</w:t>
      </w:r>
      <w:r w:rsidRPr="003D0881">
        <w:rPr>
          <w:bCs/>
          <w:szCs w:val="24"/>
        </w:rPr>
        <w:t xml:space="preserve"> на територията на обекта се очаква да бъдат генерирани от дейността на наличните машини и съоръжения, както и от транспортните средства, осигуряващи логистичната дейност на обекта. </w:t>
      </w:r>
    </w:p>
    <w:p w:rsidR="005801C3" w:rsidRPr="003D0881" w:rsidRDefault="005801C3" w:rsidP="00AD6302">
      <w:pPr>
        <w:spacing w:after="0" w:line="240" w:lineRule="auto"/>
        <w:jc w:val="both"/>
        <w:rPr>
          <w:bCs/>
          <w:szCs w:val="24"/>
        </w:rPr>
      </w:pPr>
      <w:r w:rsidRPr="003D0881">
        <w:rPr>
          <w:bCs/>
          <w:szCs w:val="24"/>
        </w:rPr>
        <w:tab/>
      </w:r>
      <w:r w:rsidRPr="003D0881">
        <w:rPr>
          <w:bCs/>
          <w:i/>
          <w:szCs w:val="24"/>
        </w:rPr>
        <w:t>Йонизиращи лъчения</w:t>
      </w:r>
      <w:r w:rsidRPr="003D0881">
        <w:rPr>
          <w:bCs/>
          <w:szCs w:val="24"/>
        </w:rPr>
        <w:t xml:space="preserve"> в жилищните, производствените и обществените сгради не се</w:t>
      </w:r>
      <w:r w:rsidR="00D0248F">
        <w:rPr>
          <w:bCs/>
          <w:szCs w:val="24"/>
        </w:rPr>
        <w:t xml:space="preserve"> очаква да бъдат генерирани, тъй като</w:t>
      </w:r>
      <w:r w:rsidRPr="003D0881">
        <w:rPr>
          <w:bCs/>
          <w:szCs w:val="24"/>
        </w:rPr>
        <w:t xml:space="preserve"> обектът на ИП не предполага такива.</w:t>
      </w:r>
    </w:p>
    <w:p w:rsidR="005801C3" w:rsidRPr="003D0881" w:rsidRDefault="005801C3" w:rsidP="007A5E60">
      <w:pPr>
        <w:spacing w:after="0" w:line="240" w:lineRule="auto"/>
        <w:ind w:firstLine="708"/>
        <w:jc w:val="both"/>
        <w:rPr>
          <w:bCs/>
          <w:szCs w:val="24"/>
        </w:rPr>
      </w:pPr>
      <w:r w:rsidRPr="003D0881">
        <w:rPr>
          <w:bCs/>
          <w:i/>
          <w:szCs w:val="24"/>
        </w:rPr>
        <w:t>Нейонизиращи лъчения</w:t>
      </w:r>
      <w:r w:rsidRPr="003D0881">
        <w:rPr>
          <w:bCs/>
          <w:szCs w:val="24"/>
        </w:rPr>
        <w:t xml:space="preserve"> в жилищните, производствените, обществените сгради и урбанизираните територии се създават от източници на електромагнитни полета, които могат да бъдат </w:t>
      </w:r>
      <w:r w:rsidR="00D0248F">
        <w:rPr>
          <w:bCs/>
          <w:szCs w:val="24"/>
        </w:rPr>
        <w:t xml:space="preserve">например </w:t>
      </w:r>
      <w:r w:rsidRPr="003D0881">
        <w:rPr>
          <w:bCs/>
          <w:szCs w:val="24"/>
        </w:rPr>
        <w:t>електропроводи, трафопост, съоръжения за телекомуникация и далекосъобщения.</w:t>
      </w:r>
      <w:r w:rsidR="007A5E60" w:rsidRPr="003D0881">
        <w:rPr>
          <w:bCs/>
          <w:szCs w:val="24"/>
        </w:rPr>
        <w:t xml:space="preserve"> Обектът на ИП не предполага такива.</w:t>
      </w:r>
    </w:p>
    <w:p w:rsidR="005801C3" w:rsidRPr="00195076" w:rsidRDefault="005801C3" w:rsidP="00AD6302">
      <w:pPr>
        <w:spacing w:after="0" w:line="240" w:lineRule="auto"/>
        <w:ind w:firstLine="708"/>
        <w:jc w:val="both"/>
        <w:rPr>
          <w:bCs/>
          <w:szCs w:val="24"/>
        </w:rPr>
      </w:pPr>
    </w:p>
    <w:p w:rsidR="005801C3" w:rsidRPr="003D0881" w:rsidRDefault="005801C3" w:rsidP="00AD6302">
      <w:pPr>
        <w:spacing w:after="0" w:line="240" w:lineRule="auto"/>
        <w:jc w:val="both"/>
        <w:rPr>
          <w:bCs/>
          <w:szCs w:val="24"/>
        </w:rPr>
      </w:pPr>
      <w:r w:rsidRPr="003D0881">
        <w:rPr>
          <w:bCs/>
          <w:szCs w:val="24"/>
        </w:rPr>
        <w:tab/>
        <w:t>Най-близките обекти</w:t>
      </w:r>
      <w:r w:rsidR="003D0881" w:rsidRPr="003D0881">
        <w:rPr>
          <w:bCs/>
          <w:szCs w:val="24"/>
        </w:rPr>
        <w:t>,</w:t>
      </w:r>
      <w:r w:rsidRPr="003D0881">
        <w:rPr>
          <w:bCs/>
          <w:szCs w:val="24"/>
        </w:rPr>
        <w:t xml:space="preserve"> подлежащи на здравна защита (жилищни, обществени сгради, обектите за временно настаняване и др.)</w:t>
      </w:r>
      <w:r w:rsidR="004600CA" w:rsidRPr="003D0881">
        <w:rPr>
          <w:bCs/>
          <w:szCs w:val="24"/>
        </w:rPr>
        <w:t xml:space="preserve">, в с. </w:t>
      </w:r>
      <w:r w:rsidR="007A5E60" w:rsidRPr="003D0881">
        <w:rPr>
          <w:bCs/>
          <w:szCs w:val="24"/>
        </w:rPr>
        <w:t>Бенковски</w:t>
      </w:r>
      <w:r w:rsidR="004600CA" w:rsidRPr="003D0881">
        <w:rPr>
          <w:bCs/>
          <w:szCs w:val="24"/>
        </w:rPr>
        <w:t xml:space="preserve">, </w:t>
      </w:r>
      <w:r w:rsidRPr="003D0881">
        <w:rPr>
          <w:bCs/>
          <w:szCs w:val="24"/>
        </w:rPr>
        <w:t xml:space="preserve">са отдалечени от територията на ИП на около </w:t>
      </w:r>
      <w:r w:rsidR="00D0248F">
        <w:rPr>
          <w:bCs/>
          <w:szCs w:val="24"/>
        </w:rPr>
        <w:t>50</w:t>
      </w:r>
      <w:r w:rsidRPr="003D0881">
        <w:rPr>
          <w:bCs/>
          <w:szCs w:val="24"/>
        </w:rPr>
        <w:t xml:space="preserve"> м. Планираните дейности не предполагат вредно въздействие върху населението в района и не се очаква въздействие върху човешкия фактор от наднормен шум или вибрации.</w:t>
      </w:r>
    </w:p>
    <w:p w:rsidR="005801C3" w:rsidRPr="003D0881" w:rsidRDefault="005801C3" w:rsidP="00AD6302">
      <w:pPr>
        <w:spacing w:after="0" w:line="240" w:lineRule="auto"/>
        <w:jc w:val="both"/>
        <w:rPr>
          <w:bCs/>
          <w:szCs w:val="24"/>
        </w:rPr>
      </w:pPr>
      <w:r w:rsidRPr="003D0881">
        <w:rPr>
          <w:bCs/>
          <w:i/>
          <w:szCs w:val="24"/>
        </w:rPr>
        <w:tab/>
      </w:r>
      <w:r w:rsidRPr="003D0881">
        <w:rPr>
          <w:bCs/>
          <w:szCs w:val="24"/>
        </w:rPr>
        <w:t xml:space="preserve"> </w:t>
      </w:r>
    </w:p>
    <w:p w:rsidR="005801C3" w:rsidRPr="003D0881" w:rsidRDefault="005801C3" w:rsidP="00AD6302">
      <w:pPr>
        <w:spacing w:after="0" w:line="240" w:lineRule="auto"/>
        <w:ind w:firstLine="708"/>
        <w:jc w:val="both"/>
        <w:rPr>
          <w:bCs/>
          <w:szCs w:val="24"/>
        </w:rPr>
      </w:pPr>
      <w:r w:rsidRPr="003D0881">
        <w:rPr>
          <w:bCs/>
          <w:szCs w:val="24"/>
        </w:rPr>
        <w:t xml:space="preserve">В близост до обекта на ИП няма </w:t>
      </w:r>
      <w:r w:rsidRPr="003D0881">
        <w:rPr>
          <w:bCs/>
          <w:i/>
          <w:szCs w:val="24"/>
        </w:rPr>
        <w:t>курортни обекти</w:t>
      </w:r>
      <w:r w:rsidRPr="003D0881">
        <w:rPr>
          <w:bCs/>
          <w:szCs w:val="24"/>
        </w:rPr>
        <w:t>.</w:t>
      </w:r>
    </w:p>
    <w:p w:rsidR="005801C3" w:rsidRPr="003D0881" w:rsidRDefault="005801C3" w:rsidP="00AD6302">
      <w:pPr>
        <w:spacing w:after="0" w:line="240" w:lineRule="auto"/>
        <w:ind w:firstLine="708"/>
        <w:jc w:val="both"/>
        <w:rPr>
          <w:bCs/>
          <w:szCs w:val="24"/>
        </w:rPr>
      </w:pPr>
    </w:p>
    <w:p w:rsidR="007A5E60" w:rsidRPr="003D0881" w:rsidRDefault="007A5E60" w:rsidP="007A5E60">
      <w:pPr>
        <w:spacing w:after="0" w:line="240" w:lineRule="auto"/>
        <w:ind w:firstLine="709"/>
        <w:jc w:val="both"/>
        <w:textAlignment w:val="center"/>
        <w:rPr>
          <w:rFonts w:eastAsia="Times New Roman"/>
          <w:szCs w:val="24"/>
          <w:lang w:eastAsia="bg-BG"/>
        </w:rPr>
      </w:pPr>
      <w:r w:rsidRPr="003D0881">
        <w:rPr>
          <w:rFonts w:eastAsia="Times New Roman"/>
          <w:szCs w:val="24"/>
          <w:lang w:eastAsia="bg-BG"/>
        </w:rPr>
        <w:t xml:space="preserve">Характерът на ИП не предполага вредни емисии във въздуха по време на експлоатацията му. </w:t>
      </w:r>
    </w:p>
    <w:p w:rsidR="009207E4" w:rsidRPr="003D0881" w:rsidRDefault="007A5E60" w:rsidP="007A5E60">
      <w:pPr>
        <w:spacing w:after="0" w:line="240" w:lineRule="auto"/>
        <w:ind w:firstLine="709"/>
        <w:jc w:val="both"/>
        <w:textAlignment w:val="center"/>
        <w:rPr>
          <w:rFonts w:eastAsia="Times New Roman"/>
          <w:b/>
          <w:szCs w:val="24"/>
          <w:lang w:eastAsia="bg-BG"/>
        </w:rPr>
      </w:pPr>
      <w:r w:rsidRPr="003D0881">
        <w:rPr>
          <w:rFonts w:eastAsia="Times New Roman"/>
          <w:b/>
          <w:szCs w:val="24"/>
          <w:lang w:eastAsia="bg-BG"/>
        </w:rPr>
        <w:t xml:space="preserve">От </w:t>
      </w:r>
      <w:r w:rsidRPr="003D0881">
        <w:rPr>
          <w:rFonts w:eastAsia="Times New Roman"/>
          <w:b/>
          <w:szCs w:val="24"/>
        </w:rPr>
        <w:t>д</w:t>
      </w:r>
      <w:r w:rsidR="009207E4" w:rsidRPr="003D0881">
        <w:rPr>
          <w:rFonts w:eastAsia="Times New Roman"/>
          <w:b/>
          <w:szCs w:val="24"/>
        </w:rPr>
        <w:t xml:space="preserve">ейността </w:t>
      </w:r>
      <w:r w:rsidRPr="003D0881">
        <w:rPr>
          <w:rFonts w:eastAsia="Times New Roman"/>
          <w:b/>
          <w:szCs w:val="24"/>
        </w:rPr>
        <w:t>на Предприятието</w:t>
      </w:r>
      <w:r w:rsidR="009207E4" w:rsidRPr="003D0881">
        <w:rPr>
          <w:rFonts w:eastAsia="Times New Roman"/>
          <w:b/>
          <w:szCs w:val="24"/>
        </w:rPr>
        <w:t xml:space="preserve"> </w:t>
      </w:r>
      <w:r w:rsidRPr="003D0881">
        <w:rPr>
          <w:rFonts w:eastAsia="Times New Roman"/>
          <w:b/>
          <w:szCs w:val="24"/>
        </w:rPr>
        <w:t>не се очаква</w:t>
      </w:r>
      <w:r w:rsidRPr="003D0881">
        <w:rPr>
          <w:rFonts w:eastAsia="Times New Roman"/>
          <w:b/>
          <w:szCs w:val="24"/>
          <w:lang w:eastAsia="bg-BG"/>
        </w:rPr>
        <w:t xml:space="preserve"> </w:t>
      </w:r>
      <w:r w:rsidRPr="003D0881">
        <w:rPr>
          <w:rFonts w:eastAsia="Times New Roman"/>
          <w:b/>
          <w:szCs w:val="24"/>
        </w:rPr>
        <w:t>неблагоприятно въздействие върху факторите на жизнената среда, водещи до риск за човешкото здраве</w:t>
      </w:r>
      <w:r w:rsidR="003D0881" w:rsidRPr="003D0881">
        <w:rPr>
          <w:rFonts w:eastAsia="Times New Roman"/>
          <w:b/>
          <w:szCs w:val="24"/>
        </w:rPr>
        <w:t>.</w:t>
      </w:r>
    </w:p>
    <w:p w:rsidR="00D8489F" w:rsidRPr="00195076" w:rsidRDefault="00D8489F" w:rsidP="00AD6302">
      <w:pPr>
        <w:spacing w:after="0" w:line="240" w:lineRule="auto"/>
        <w:jc w:val="both"/>
        <w:rPr>
          <w:b/>
          <w:bCs/>
          <w:color w:val="FF0000"/>
          <w:szCs w:val="24"/>
        </w:rPr>
      </w:pPr>
    </w:p>
    <w:p w:rsidR="000935CC" w:rsidRPr="00195076" w:rsidRDefault="000935CC" w:rsidP="00AD6302">
      <w:pPr>
        <w:spacing w:after="0" w:line="240" w:lineRule="auto"/>
        <w:rPr>
          <w:b/>
          <w:bCs/>
          <w:color w:val="FF0000"/>
          <w:szCs w:val="24"/>
        </w:rPr>
      </w:pPr>
    </w:p>
    <w:p w:rsidR="007F6508" w:rsidRDefault="00D8489F" w:rsidP="00A75FE9">
      <w:pPr>
        <w:spacing w:after="0" w:line="240" w:lineRule="auto"/>
        <w:rPr>
          <w:b/>
          <w:szCs w:val="24"/>
        </w:rPr>
      </w:pPr>
      <w:r w:rsidRPr="00195076">
        <w:rPr>
          <w:b/>
          <w:szCs w:val="24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A75FE9" w:rsidRPr="00CB00FE" w:rsidRDefault="00A75FE9" w:rsidP="00A75FE9">
      <w:pPr>
        <w:spacing w:after="0" w:line="240" w:lineRule="auto"/>
        <w:rPr>
          <w:b/>
          <w:color w:val="000000" w:themeColor="text1"/>
          <w:szCs w:val="24"/>
        </w:rPr>
      </w:pPr>
    </w:p>
    <w:p w:rsidR="00F3073F" w:rsidRPr="00CB00FE" w:rsidRDefault="00F3073F" w:rsidP="00F3073F">
      <w:pPr>
        <w:spacing w:after="0" w:line="240" w:lineRule="auto"/>
        <w:ind w:firstLine="708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CB00FE">
        <w:rPr>
          <w:rFonts w:eastAsia="Times New Roman"/>
          <w:bCs/>
          <w:color w:val="000000" w:themeColor="text1"/>
          <w:szCs w:val="24"/>
          <w:lang w:eastAsia="bg-BG"/>
        </w:rPr>
        <w:t>Предвижда се ИП да се реализира в ПИ 03839.37.67 село Бенковски, община Марица, област Пловдив.</w:t>
      </w:r>
    </w:p>
    <w:p w:rsidR="00F3073F" w:rsidRPr="00CB00FE" w:rsidRDefault="00F3073F" w:rsidP="00F3073F">
      <w:pPr>
        <w:spacing w:after="0" w:line="240" w:lineRule="auto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CB00FE">
        <w:rPr>
          <w:rFonts w:eastAsia="Times New Roman"/>
          <w:bCs/>
          <w:color w:val="000000" w:themeColor="text1"/>
          <w:szCs w:val="24"/>
          <w:lang w:eastAsia="bg-BG"/>
        </w:rPr>
        <w:tab/>
        <w:t>За осъществяване на бъдещите дейности не е необходима допълнителна временна площ по време на строителството, освен тази предвидена за това на територията на имота.</w:t>
      </w:r>
    </w:p>
    <w:p w:rsidR="002F7498" w:rsidRPr="00195076" w:rsidRDefault="002F7498" w:rsidP="0052442D">
      <w:pPr>
        <w:spacing w:after="0" w:line="240" w:lineRule="auto"/>
        <w:jc w:val="both"/>
        <w:rPr>
          <w:bCs/>
          <w:szCs w:val="24"/>
          <w:highlight w:val="yellow"/>
        </w:rPr>
      </w:pPr>
    </w:p>
    <w:p w:rsidR="00D8489F" w:rsidRPr="00195076" w:rsidRDefault="00D8489F" w:rsidP="0052442D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:rsidR="00D6291F" w:rsidRDefault="005D486D" w:rsidP="0052442D">
      <w:pPr>
        <w:spacing w:after="0" w:line="240" w:lineRule="auto"/>
        <w:jc w:val="both"/>
        <w:rPr>
          <w:b/>
          <w:szCs w:val="24"/>
          <w:lang w:val="en-US"/>
        </w:rPr>
      </w:pPr>
      <w:r w:rsidRPr="00195076">
        <w:rPr>
          <w:b/>
          <w:szCs w:val="24"/>
        </w:rPr>
        <w:tab/>
      </w:r>
    </w:p>
    <w:p w:rsidR="00CB00FE" w:rsidRDefault="00CB00FE" w:rsidP="0052442D">
      <w:pPr>
        <w:spacing w:after="0" w:line="240" w:lineRule="auto"/>
        <w:jc w:val="both"/>
        <w:rPr>
          <w:b/>
          <w:szCs w:val="24"/>
          <w:lang w:val="en-US"/>
        </w:rPr>
      </w:pPr>
    </w:p>
    <w:p w:rsidR="00CB00FE" w:rsidRDefault="00CB00FE" w:rsidP="0052442D">
      <w:pPr>
        <w:spacing w:after="0" w:line="240" w:lineRule="auto"/>
        <w:jc w:val="both"/>
        <w:rPr>
          <w:b/>
          <w:szCs w:val="24"/>
          <w:lang w:val="en-US"/>
        </w:rPr>
      </w:pPr>
    </w:p>
    <w:p w:rsidR="00CB00FE" w:rsidRPr="00CB00FE" w:rsidRDefault="00CB00FE" w:rsidP="0052442D">
      <w:pPr>
        <w:spacing w:after="0" w:line="240" w:lineRule="auto"/>
        <w:jc w:val="both"/>
        <w:rPr>
          <w:b/>
          <w:szCs w:val="24"/>
          <w:lang w:val="en-US"/>
        </w:rPr>
      </w:pPr>
    </w:p>
    <w:p w:rsidR="005D486D" w:rsidRPr="00195076" w:rsidRDefault="005D486D" w:rsidP="0052442D">
      <w:pPr>
        <w:spacing w:after="0" w:line="240" w:lineRule="auto"/>
        <w:jc w:val="both"/>
        <w:rPr>
          <w:b/>
          <w:i/>
          <w:szCs w:val="24"/>
          <w:u w:val="single"/>
        </w:rPr>
      </w:pPr>
      <w:r w:rsidRPr="00195076">
        <w:rPr>
          <w:b/>
          <w:szCs w:val="24"/>
        </w:rPr>
        <w:tab/>
      </w:r>
      <w:r w:rsidR="003F20A9" w:rsidRPr="00195076">
        <w:rPr>
          <w:b/>
          <w:i/>
          <w:szCs w:val="24"/>
          <w:u w:val="single"/>
        </w:rPr>
        <w:t>Описание на сградата</w:t>
      </w:r>
    </w:p>
    <w:p w:rsidR="003F20A9" w:rsidRPr="00195076" w:rsidRDefault="003F20A9" w:rsidP="0052442D">
      <w:pPr>
        <w:spacing w:after="0" w:line="240" w:lineRule="auto"/>
        <w:jc w:val="both"/>
        <w:rPr>
          <w:b/>
          <w:i/>
          <w:szCs w:val="24"/>
          <w:u w:val="single"/>
        </w:rPr>
      </w:pPr>
    </w:p>
    <w:p w:rsidR="00242BE1" w:rsidRPr="004056F6" w:rsidRDefault="00242BE1" w:rsidP="0052442D">
      <w:pPr>
        <w:spacing w:after="0" w:line="240" w:lineRule="auto"/>
        <w:jc w:val="both"/>
        <w:rPr>
          <w:szCs w:val="24"/>
        </w:rPr>
      </w:pPr>
      <w:r w:rsidRPr="00195076">
        <w:rPr>
          <w:b/>
          <w:szCs w:val="24"/>
        </w:rPr>
        <w:tab/>
      </w:r>
      <w:r w:rsidRPr="004056F6">
        <w:rPr>
          <w:szCs w:val="24"/>
        </w:rPr>
        <w:t>За реализиране на инвестиционното нам</w:t>
      </w:r>
      <w:r w:rsidR="004056F6" w:rsidRPr="004056F6">
        <w:rPr>
          <w:szCs w:val="24"/>
        </w:rPr>
        <w:t>ерение ще бъде построена сграда,</w:t>
      </w:r>
      <w:r w:rsidRPr="004056F6">
        <w:rPr>
          <w:szCs w:val="24"/>
        </w:rPr>
        <w:t xml:space="preserve"> ситуирана в северозападната част на парцела УПИ 037019.</w:t>
      </w:r>
    </w:p>
    <w:p w:rsidR="000D2589" w:rsidRPr="004056F6" w:rsidRDefault="004056F6" w:rsidP="00242BE1">
      <w:pPr>
        <w:tabs>
          <w:tab w:val="left" w:pos="0"/>
        </w:tabs>
        <w:spacing w:after="0" w:line="240" w:lineRule="auto"/>
        <w:ind w:firstLine="567"/>
        <w:jc w:val="both"/>
        <w:rPr>
          <w:szCs w:val="24"/>
        </w:rPr>
      </w:pPr>
      <w:r w:rsidRPr="004056F6">
        <w:rPr>
          <w:szCs w:val="24"/>
        </w:rPr>
        <w:tab/>
      </w:r>
      <w:r w:rsidR="00242BE1" w:rsidRPr="004056F6">
        <w:rPr>
          <w:szCs w:val="24"/>
        </w:rPr>
        <w:t>Сградата ще се състои от три компонента: производс</w:t>
      </w:r>
      <w:r w:rsidR="006B24FE">
        <w:rPr>
          <w:szCs w:val="24"/>
        </w:rPr>
        <w:t>т</w:t>
      </w:r>
      <w:r w:rsidR="00242BE1" w:rsidRPr="004056F6">
        <w:rPr>
          <w:szCs w:val="24"/>
        </w:rPr>
        <w:t xml:space="preserve">вена </w:t>
      </w:r>
      <w:r w:rsidR="005D486D" w:rsidRPr="004056F6">
        <w:rPr>
          <w:szCs w:val="24"/>
        </w:rPr>
        <w:t>сграда</w:t>
      </w:r>
      <w:r w:rsidR="00242BE1" w:rsidRPr="004056F6">
        <w:rPr>
          <w:szCs w:val="24"/>
        </w:rPr>
        <w:t xml:space="preserve"> със</w:t>
      </w:r>
      <w:r w:rsidRPr="004056F6">
        <w:rPr>
          <w:szCs w:val="24"/>
        </w:rPr>
        <w:t xml:space="preserve"> застроена площ</w:t>
      </w:r>
      <w:r w:rsidR="00242BE1" w:rsidRPr="004056F6">
        <w:rPr>
          <w:szCs w:val="24"/>
        </w:rPr>
        <w:t xml:space="preserve"> </w:t>
      </w:r>
      <w:r w:rsidRPr="004056F6">
        <w:rPr>
          <w:szCs w:val="24"/>
        </w:rPr>
        <w:t>(</w:t>
      </w:r>
      <w:r w:rsidR="00242BE1" w:rsidRPr="004056F6">
        <w:rPr>
          <w:szCs w:val="24"/>
        </w:rPr>
        <w:t>ЗП</w:t>
      </w:r>
      <w:r w:rsidRPr="004056F6">
        <w:rPr>
          <w:szCs w:val="24"/>
        </w:rPr>
        <w:t>)</w:t>
      </w:r>
      <w:r w:rsidR="008A710B">
        <w:rPr>
          <w:szCs w:val="24"/>
        </w:rPr>
        <w:t xml:space="preserve"> - 1948.70  кв.м., навес със ЗП -</w:t>
      </w:r>
      <w:r w:rsidR="00242BE1" w:rsidRPr="004056F6">
        <w:rPr>
          <w:szCs w:val="24"/>
        </w:rPr>
        <w:t xml:space="preserve"> 948.80 кв.м. и административна сграда със</w:t>
      </w:r>
      <w:r w:rsidR="008A710B">
        <w:rPr>
          <w:szCs w:val="24"/>
        </w:rPr>
        <w:t xml:space="preserve"> ЗП -</w:t>
      </w:r>
      <w:r w:rsidRPr="004056F6">
        <w:rPr>
          <w:szCs w:val="24"/>
        </w:rPr>
        <w:t xml:space="preserve"> 205 кв.м.</w:t>
      </w:r>
    </w:p>
    <w:p w:rsidR="00242BE1" w:rsidRPr="004056F6" w:rsidRDefault="000D2589" w:rsidP="00486616">
      <w:pPr>
        <w:tabs>
          <w:tab w:val="left" w:pos="0"/>
        </w:tabs>
        <w:spacing w:after="0" w:line="240" w:lineRule="auto"/>
        <w:ind w:firstLine="567"/>
        <w:jc w:val="both"/>
        <w:rPr>
          <w:szCs w:val="24"/>
        </w:rPr>
      </w:pPr>
      <w:r w:rsidRPr="004056F6">
        <w:rPr>
          <w:szCs w:val="24"/>
        </w:rPr>
        <w:t xml:space="preserve"> </w:t>
      </w:r>
      <w:r w:rsidR="004056F6" w:rsidRPr="004056F6">
        <w:rPr>
          <w:szCs w:val="24"/>
        </w:rPr>
        <w:tab/>
      </w:r>
      <w:r w:rsidRPr="004056F6">
        <w:rPr>
          <w:szCs w:val="24"/>
        </w:rPr>
        <w:t>Допълни</w:t>
      </w:r>
      <w:r w:rsidR="004056F6" w:rsidRPr="004056F6">
        <w:rPr>
          <w:szCs w:val="24"/>
        </w:rPr>
        <w:t>телно към сградата е предвидено</w:t>
      </w:r>
      <w:r w:rsidRPr="004056F6">
        <w:rPr>
          <w:szCs w:val="24"/>
        </w:rPr>
        <w:t xml:space="preserve"> котелно помещение със склад.</w:t>
      </w:r>
    </w:p>
    <w:p w:rsidR="00603C1E" w:rsidRPr="004056F6" w:rsidRDefault="004056F6" w:rsidP="00603C1E">
      <w:pPr>
        <w:spacing w:after="0" w:line="240" w:lineRule="auto"/>
        <w:ind w:firstLine="567"/>
        <w:jc w:val="both"/>
        <w:rPr>
          <w:szCs w:val="24"/>
        </w:rPr>
      </w:pPr>
      <w:r w:rsidRPr="004056F6">
        <w:rPr>
          <w:szCs w:val="24"/>
        </w:rPr>
        <w:lastRenderedPageBreak/>
        <w:tab/>
        <w:t>Ще бъдат обособени и два контролни пункта -</w:t>
      </w:r>
      <w:r w:rsidR="00603C1E" w:rsidRPr="004056F6">
        <w:rPr>
          <w:szCs w:val="24"/>
        </w:rPr>
        <w:t xml:space="preserve"> един за камиони и един за посетители и работници. В югоизточната и югозападната част се предвижда площ за </w:t>
      </w:r>
      <w:r w:rsidR="00603C1E" w:rsidRPr="00CB00FE">
        <w:rPr>
          <w:szCs w:val="24"/>
        </w:rPr>
        <w:t>товаро-ра</w:t>
      </w:r>
      <w:r w:rsidRPr="00CB00FE">
        <w:rPr>
          <w:szCs w:val="24"/>
        </w:rPr>
        <w:t xml:space="preserve">зтоварните дейности. </w:t>
      </w:r>
      <w:r w:rsidR="00CB00FE" w:rsidRPr="00CB00FE">
        <w:rPr>
          <w:szCs w:val="24"/>
        </w:rPr>
        <w:t>Предвиден</w:t>
      </w:r>
      <w:r w:rsidR="00CB00FE" w:rsidRPr="00CB00FE">
        <w:rPr>
          <w:szCs w:val="24"/>
          <w:lang w:val="en-US"/>
        </w:rPr>
        <w:t xml:space="preserve"> </w:t>
      </w:r>
      <w:r w:rsidR="00CB00FE" w:rsidRPr="00CB00FE">
        <w:rPr>
          <w:szCs w:val="24"/>
        </w:rPr>
        <w:t>е паркинг с</w:t>
      </w:r>
      <w:r w:rsidRPr="00CB00FE">
        <w:rPr>
          <w:szCs w:val="24"/>
        </w:rPr>
        <w:t xml:space="preserve"> 25 броя паркоместа</w:t>
      </w:r>
      <w:r w:rsidR="00603C1E" w:rsidRPr="00CB00FE">
        <w:rPr>
          <w:szCs w:val="24"/>
        </w:rPr>
        <w:t>.</w:t>
      </w:r>
    </w:p>
    <w:p w:rsidR="00242BE1" w:rsidRPr="00A8471F" w:rsidRDefault="004056F6" w:rsidP="00486616">
      <w:pPr>
        <w:spacing w:after="0" w:line="240" w:lineRule="auto"/>
        <w:ind w:firstLine="567"/>
        <w:jc w:val="both"/>
        <w:rPr>
          <w:szCs w:val="24"/>
        </w:rPr>
      </w:pPr>
      <w:r w:rsidRPr="004056F6">
        <w:rPr>
          <w:szCs w:val="24"/>
        </w:rPr>
        <w:tab/>
      </w:r>
      <w:r w:rsidR="00486616" w:rsidRPr="004056F6">
        <w:rPr>
          <w:szCs w:val="24"/>
        </w:rPr>
        <w:t xml:space="preserve">Административната сграда </w:t>
      </w:r>
      <w:r w:rsidRPr="004056F6">
        <w:rPr>
          <w:szCs w:val="24"/>
        </w:rPr>
        <w:t>щ</w:t>
      </w:r>
      <w:r w:rsidR="00486616" w:rsidRPr="004056F6">
        <w:rPr>
          <w:szCs w:val="24"/>
        </w:rPr>
        <w:t>е</w:t>
      </w:r>
      <w:r w:rsidRPr="004056F6">
        <w:rPr>
          <w:szCs w:val="24"/>
        </w:rPr>
        <w:t xml:space="preserve"> бъде</w:t>
      </w:r>
      <w:r w:rsidR="00486616" w:rsidRPr="004056F6">
        <w:rPr>
          <w:szCs w:val="24"/>
        </w:rPr>
        <w:t xml:space="preserve"> двуетажна. На първия етаж (кота +0,05)</w:t>
      </w:r>
      <w:r w:rsidRPr="004056F6">
        <w:rPr>
          <w:szCs w:val="24"/>
        </w:rPr>
        <w:t xml:space="preserve"> ще</w:t>
      </w:r>
      <w:r w:rsidR="00486616" w:rsidRPr="004056F6">
        <w:rPr>
          <w:szCs w:val="24"/>
        </w:rPr>
        <w:t xml:space="preserve"> се разполагат: съблекални с тоалетни за работници и служители, помощни складове, чиста</w:t>
      </w:r>
      <w:r w:rsidRPr="004056F6">
        <w:rPr>
          <w:szCs w:val="24"/>
        </w:rPr>
        <w:t>чно отделение, столова за около</w:t>
      </w:r>
      <w:r w:rsidR="00486616" w:rsidRPr="004056F6">
        <w:rPr>
          <w:szCs w:val="24"/>
        </w:rPr>
        <w:t xml:space="preserve"> 26 човека с разливно и миячно отделение. </w:t>
      </w:r>
      <w:r w:rsidR="00486616" w:rsidRPr="00A8471F">
        <w:rPr>
          <w:szCs w:val="24"/>
        </w:rPr>
        <w:t>Вторият етаж (кота +3,60) е предвиден за: офис стаи,</w:t>
      </w:r>
      <w:r w:rsidRPr="00A8471F">
        <w:rPr>
          <w:szCs w:val="24"/>
        </w:rPr>
        <w:t xml:space="preserve"> зала за срещи, стая за почивка</w:t>
      </w:r>
      <w:r w:rsidR="00486616" w:rsidRPr="00A8471F">
        <w:rPr>
          <w:szCs w:val="24"/>
        </w:rPr>
        <w:t xml:space="preserve">, </w:t>
      </w:r>
      <w:r w:rsidRPr="00A8471F">
        <w:rPr>
          <w:szCs w:val="24"/>
        </w:rPr>
        <w:t xml:space="preserve">кабинет на </w:t>
      </w:r>
      <w:r w:rsidR="00486616" w:rsidRPr="00A8471F">
        <w:rPr>
          <w:szCs w:val="24"/>
        </w:rPr>
        <w:t>управител и санитарни помещения.</w:t>
      </w:r>
    </w:p>
    <w:p w:rsidR="00486616" w:rsidRPr="00A8471F" w:rsidRDefault="004056F6" w:rsidP="00486616">
      <w:pPr>
        <w:spacing w:after="0" w:line="240" w:lineRule="auto"/>
        <w:ind w:firstLine="567"/>
        <w:jc w:val="both"/>
        <w:rPr>
          <w:szCs w:val="24"/>
        </w:rPr>
      </w:pPr>
      <w:r w:rsidRPr="00A8471F">
        <w:rPr>
          <w:szCs w:val="24"/>
        </w:rPr>
        <w:tab/>
        <w:t xml:space="preserve">В производствената сграда ще бъдат обособени: </w:t>
      </w:r>
      <w:r w:rsidR="00C01730" w:rsidRPr="00A8471F">
        <w:rPr>
          <w:szCs w:val="24"/>
        </w:rPr>
        <w:t>производстве</w:t>
      </w:r>
      <w:r w:rsidRPr="00A8471F">
        <w:rPr>
          <w:szCs w:val="24"/>
        </w:rPr>
        <w:t>но хале</w:t>
      </w:r>
      <w:r w:rsidR="00C01730" w:rsidRPr="00A8471F">
        <w:rPr>
          <w:szCs w:val="24"/>
        </w:rPr>
        <w:t>, манипулационно помещение и  склад за експедиция на готова продукция.</w:t>
      </w:r>
    </w:p>
    <w:p w:rsidR="00A35174" w:rsidRPr="00A8471F" w:rsidRDefault="00A8471F" w:rsidP="00A35174">
      <w:pPr>
        <w:spacing w:after="0" w:line="240" w:lineRule="auto"/>
        <w:ind w:firstLine="567"/>
        <w:jc w:val="both"/>
        <w:rPr>
          <w:szCs w:val="24"/>
        </w:rPr>
      </w:pPr>
      <w:r w:rsidRPr="00A8471F">
        <w:rPr>
          <w:szCs w:val="24"/>
        </w:rPr>
        <w:tab/>
      </w:r>
      <w:r w:rsidR="00A35174" w:rsidRPr="00A8471F">
        <w:rPr>
          <w:szCs w:val="24"/>
        </w:rPr>
        <w:t>Конструкцията на постройката ще е от стоманобетонови елементи, с дълбочина на основите до -3.50 м.</w:t>
      </w:r>
    </w:p>
    <w:p w:rsidR="00A35174" w:rsidRPr="008A710B" w:rsidRDefault="008A710B" w:rsidP="00A35174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70C0"/>
          <w:szCs w:val="24"/>
        </w:rPr>
        <w:tab/>
      </w:r>
      <w:r w:rsidR="00A35174" w:rsidRPr="008A710B">
        <w:rPr>
          <w:color w:val="000000" w:themeColor="text1"/>
          <w:szCs w:val="24"/>
        </w:rPr>
        <w:t xml:space="preserve">Покритието на навеса ще е трапецовидна ламарина, а на производствената сграда - послоен монтаж от PVC покритие, минерална вата 12 см и трапецовидна ламарина. Покривното покритие на администрацията ще е също послоен монтаж от PVC покритие, минерална вата </w:t>
      </w:r>
      <w:r w:rsidRPr="008A710B">
        <w:rPr>
          <w:color w:val="000000" w:themeColor="text1"/>
          <w:szCs w:val="24"/>
        </w:rPr>
        <w:t xml:space="preserve">14 см и трапецовидна ламарина. </w:t>
      </w:r>
      <w:r w:rsidR="00081A78" w:rsidRPr="008A710B">
        <w:rPr>
          <w:color w:val="000000" w:themeColor="text1"/>
          <w:szCs w:val="24"/>
        </w:rPr>
        <w:t>Фасадите ще са от минераловатни сандвич панели, монтирани над сглобяем стоманобето</w:t>
      </w:r>
      <w:r w:rsidRPr="008A710B">
        <w:rPr>
          <w:color w:val="000000" w:themeColor="text1"/>
          <w:szCs w:val="24"/>
        </w:rPr>
        <w:t>нен цокъл. Предвижда се дограма</w:t>
      </w:r>
      <w:r w:rsidR="00081A78" w:rsidRPr="008A710B">
        <w:rPr>
          <w:color w:val="000000" w:themeColor="text1"/>
          <w:szCs w:val="24"/>
        </w:rPr>
        <w:t xml:space="preserve"> от PVC профил.</w:t>
      </w:r>
    </w:p>
    <w:p w:rsidR="005D486D" w:rsidRPr="008A710B" w:rsidRDefault="008A710B" w:rsidP="00A35174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A710B">
        <w:rPr>
          <w:color w:val="000000" w:themeColor="text1"/>
          <w:szCs w:val="24"/>
        </w:rPr>
        <w:tab/>
      </w:r>
      <w:r w:rsidR="00827C68" w:rsidRPr="008A710B">
        <w:rPr>
          <w:color w:val="000000" w:themeColor="text1"/>
          <w:szCs w:val="24"/>
        </w:rPr>
        <w:t>Към сградата е предвиде</w:t>
      </w:r>
      <w:r w:rsidRPr="008A710B">
        <w:rPr>
          <w:color w:val="000000" w:themeColor="text1"/>
          <w:szCs w:val="24"/>
        </w:rPr>
        <w:t>но изграждане на вентилационни</w:t>
      </w:r>
      <w:r w:rsidR="00827C68" w:rsidRPr="008A710B">
        <w:rPr>
          <w:color w:val="000000" w:themeColor="text1"/>
          <w:szCs w:val="24"/>
        </w:rPr>
        <w:t>, парни инсталации и инсталации за сгъстен въздух.</w:t>
      </w:r>
    </w:p>
    <w:p w:rsidR="00827C68" w:rsidRPr="008A710B" w:rsidRDefault="008A710B" w:rsidP="00A35174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A710B">
        <w:rPr>
          <w:color w:val="000000" w:themeColor="text1"/>
          <w:szCs w:val="24"/>
        </w:rPr>
        <w:tab/>
        <w:t>Поради това</w:t>
      </w:r>
      <w:r w:rsidR="00827C68" w:rsidRPr="008A710B">
        <w:rPr>
          <w:color w:val="000000" w:themeColor="text1"/>
          <w:szCs w:val="24"/>
        </w:rPr>
        <w:t xml:space="preserve">, че сградата </w:t>
      </w:r>
      <w:r w:rsidRPr="008A710B">
        <w:rPr>
          <w:color w:val="000000" w:themeColor="text1"/>
          <w:szCs w:val="24"/>
        </w:rPr>
        <w:t>щ</w:t>
      </w:r>
      <w:r w:rsidR="00827C68" w:rsidRPr="008A710B">
        <w:rPr>
          <w:color w:val="000000" w:themeColor="text1"/>
          <w:szCs w:val="24"/>
        </w:rPr>
        <w:t>е</w:t>
      </w:r>
      <w:r w:rsidRPr="008A710B">
        <w:rPr>
          <w:color w:val="000000" w:themeColor="text1"/>
          <w:szCs w:val="24"/>
        </w:rPr>
        <w:t xml:space="preserve"> бъде</w:t>
      </w:r>
      <w:r w:rsidR="00827C68" w:rsidRPr="008A710B">
        <w:rPr>
          <w:color w:val="000000" w:themeColor="text1"/>
          <w:szCs w:val="24"/>
        </w:rPr>
        <w:t xml:space="preserve"> със сезонно използване – само през летния сезон, не се предвижда</w:t>
      </w:r>
      <w:r w:rsidRPr="008A710B">
        <w:rPr>
          <w:color w:val="000000" w:themeColor="text1"/>
          <w:szCs w:val="24"/>
        </w:rPr>
        <w:t>т</w:t>
      </w:r>
      <w:r w:rsidR="00827C68" w:rsidRPr="008A710B">
        <w:rPr>
          <w:color w:val="000000" w:themeColor="text1"/>
          <w:szCs w:val="24"/>
        </w:rPr>
        <w:t xml:space="preserve"> климатична и отоплителна инсталация.</w:t>
      </w:r>
    </w:p>
    <w:p w:rsidR="00AF1517" w:rsidRPr="008A710B" w:rsidRDefault="00AF1517" w:rsidP="00DA3F2E">
      <w:pPr>
        <w:spacing w:after="0" w:line="240" w:lineRule="auto"/>
        <w:ind w:firstLine="720"/>
        <w:jc w:val="both"/>
        <w:rPr>
          <w:i/>
          <w:color w:val="000000" w:themeColor="text1"/>
          <w:szCs w:val="24"/>
          <w:u w:val="single"/>
        </w:rPr>
      </w:pPr>
      <w:r w:rsidRPr="008A710B">
        <w:rPr>
          <w:i/>
          <w:color w:val="000000" w:themeColor="text1"/>
          <w:szCs w:val="24"/>
          <w:u w:val="single"/>
        </w:rPr>
        <w:t xml:space="preserve">Вентилация : </w:t>
      </w:r>
    </w:p>
    <w:p w:rsidR="00827C68" w:rsidRPr="008A710B" w:rsidRDefault="00DA3F2E" w:rsidP="00AF1517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AF1517" w:rsidRPr="008A710B">
        <w:rPr>
          <w:color w:val="000000" w:themeColor="text1"/>
          <w:szCs w:val="24"/>
        </w:rPr>
        <w:t>В производствените помещения се предвиждат общообменни вентилации за осигуряване на пресен въздух.</w:t>
      </w:r>
      <w:r w:rsidR="008A710B" w:rsidRPr="008A710B">
        <w:rPr>
          <w:color w:val="000000" w:themeColor="text1"/>
          <w:szCs w:val="24"/>
        </w:rPr>
        <w:t xml:space="preserve"> </w:t>
      </w:r>
      <w:r w:rsidR="00AF1517" w:rsidRPr="008A710B">
        <w:rPr>
          <w:color w:val="000000" w:themeColor="text1"/>
          <w:szCs w:val="24"/>
        </w:rPr>
        <w:t>Смукателните вентилации ще са изградени с покривни вентилатори, монтирани на покрива на сградата. Нагнетяването ще се осъществява с нагнетателна вентилационна система.</w:t>
      </w:r>
    </w:p>
    <w:p w:rsidR="00C840E1" w:rsidRPr="008A710B" w:rsidRDefault="00C840E1" w:rsidP="00DA3F2E">
      <w:pPr>
        <w:spacing w:after="0" w:line="240" w:lineRule="auto"/>
        <w:ind w:firstLine="720"/>
        <w:jc w:val="both"/>
        <w:rPr>
          <w:i/>
          <w:color w:val="000000" w:themeColor="text1"/>
          <w:szCs w:val="24"/>
          <w:u w:val="single"/>
        </w:rPr>
      </w:pPr>
      <w:r w:rsidRPr="008A710B">
        <w:rPr>
          <w:i/>
          <w:color w:val="000000" w:themeColor="text1"/>
          <w:szCs w:val="24"/>
          <w:u w:val="single"/>
        </w:rPr>
        <w:t>Компресорна инсталация за сгъстен въздух</w:t>
      </w:r>
    </w:p>
    <w:p w:rsidR="00C840E1" w:rsidRPr="008A710B" w:rsidRDefault="00DA3F2E" w:rsidP="00C840E1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C840E1" w:rsidRPr="008A710B">
        <w:rPr>
          <w:color w:val="000000" w:themeColor="text1"/>
          <w:szCs w:val="24"/>
        </w:rPr>
        <w:t xml:space="preserve">Сгъстен въздух ще се използва от 2 бр. консуматори: </w:t>
      </w:r>
    </w:p>
    <w:p w:rsidR="00C840E1" w:rsidRPr="008A710B" w:rsidRDefault="00C840E1" w:rsidP="00C840E1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A710B">
        <w:rPr>
          <w:color w:val="000000" w:themeColor="text1"/>
          <w:szCs w:val="24"/>
        </w:rPr>
        <w:t xml:space="preserve"> - Тунелен пастьоризатор – 20 nl/h; </w:t>
      </w:r>
    </w:p>
    <w:p w:rsidR="00C840E1" w:rsidRPr="008A710B" w:rsidRDefault="00C840E1" w:rsidP="00C840E1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A710B">
        <w:rPr>
          <w:color w:val="000000" w:themeColor="text1"/>
          <w:szCs w:val="24"/>
        </w:rPr>
        <w:t xml:space="preserve"> - Пълначна маса – 50 nl/min</w:t>
      </w:r>
      <w:r w:rsidR="00DA3F2E">
        <w:rPr>
          <w:color w:val="000000" w:themeColor="text1"/>
          <w:szCs w:val="24"/>
        </w:rPr>
        <w:t>.</w:t>
      </w:r>
      <w:r w:rsidRPr="008A710B">
        <w:rPr>
          <w:color w:val="000000" w:themeColor="text1"/>
          <w:szCs w:val="24"/>
        </w:rPr>
        <w:t xml:space="preserve">  </w:t>
      </w:r>
    </w:p>
    <w:p w:rsidR="00C840E1" w:rsidRPr="008A710B" w:rsidRDefault="00DA3F2E" w:rsidP="00C840E1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C840E1" w:rsidRPr="008A710B">
        <w:rPr>
          <w:color w:val="000000" w:themeColor="text1"/>
          <w:szCs w:val="24"/>
        </w:rPr>
        <w:t>За осигуряването на този дебит се предвиждат 2 бр. отделни  бутални компресора, с дебит сгъстен въздух 190 l/min (11,4 m</w:t>
      </w:r>
      <w:r w:rsidR="00C840E1" w:rsidRPr="008A710B">
        <w:rPr>
          <w:color w:val="000000" w:themeColor="text1"/>
          <w:szCs w:val="24"/>
          <w:vertAlign w:val="superscript"/>
        </w:rPr>
        <w:t>3</w:t>
      </w:r>
      <w:r w:rsidR="00C840E1" w:rsidRPr="008A710B">
        <w:rPr>
          <w:color w:val="000000" w:themeColor="text1"/>
          <w:szCs w:val="24"/>
        </w:rPr>
        <w:t>/h) при 8 bar всеки от тях.</w:t>
      </w:r>
    </w:p>
    <w:p w:rsidR="00BF5A4F" w:rsidRPr="00DA3F2E" w:rsidRDefault="00BF5A4F" w:rsidP="00DA3F2E">
      <w:pPr>
        <w:spacing w:after="0" w:line="240" w:lineRule="auto"/>
        <w:ind w:firstLine="720"/>
        <w:jc w:val="both"/>
        <w:rPr>
          <w:i/>
          <w:color w:val="000000" w:themeColor="text1"/>
          <w:szCs w:val="24"/>
          <w:u w:val="single"/>
        </w:rPr>
      </w:pPr>
      <w:r w:rsidRPr="00DA3F2E">
        <w:rPr>
          <w:i/>
          <w:color w:val="000000" w:themeColor="text1"/>
          <w:szCs w:val="24"/>
          <w:u w:val="single"/>
        </w:rPr>
        <w:t>Инсталация за производство на технологична пара с високо налягане – 6 бара</w:t>
      </w:r>
    </w:p>
    <w:p w:rsidR="00BF5A4F" w:rsidRPr="00DA3F2E" w:rsidRDefault="00DA3F2E" w:rsidP="00BF5A4F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BF5A4F" w:rsidRPr="00DA3F2E">
        <w:rPr>
          <w:color w:val="000000" w:themeColor="text1"/>
          <w:szCs w:val="24"/>
        </w:rPr>
        <w:t>За производството се предвижда общо пара</w:t>
      </w:r>
      <w:r w:rsidRPr="00DA3F2E">
        <w:rPr>
          <w:color w:val="000000" w:themeColor="text1"/>
          <w:szCs w:val="24"/>
        </w:rPr>
        <w:t xml:space="preserve"> </w:t>
      </w:r>
      <w:r w:rsidR="00BF5A4F" w:rsidRPr="00DA3F2E">
        <w:rPr>
          <w:color w:val="000000" w:themeColor="text1"/>
          <w:szCs w:val="24"/>
        </w:rPr>
        <w:t xml:space="preserve">3360 kg/h за 3 броя консуматори: </w:t>
      </w:r>
    </w:p>
    <w:p w:rsidR="00BF5A4F" w:rsidRPr="00DA3F2E" w:rsidRDefault="00BF5A4F" w:rsidP="00BF5A4F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A3F2E">
        <w:rPr>
          <w:color w:val="000000" w:themeColor="text1"/>
          <w:szCs w:val="24"/>
        </w:rPr>
        <w:t xml:space="preserve"> - Тунелен пастьоризатор - 1800 kg/h; </w:t>
      </w:r>
    </w:p>
    <w:p w:rsidR="00BF5A4F" w:rsidRPr="00DA3F2E" w:rsidRDefault="00DA3F2E" w:rsidP="00BF5A4F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A3F2E">
        <w:rPr>
          <w:color w:val="000000" w:themeColor="text1"/>
          <w:szCs w:val="24"/>
        </w:rPr>
        <w:t xml:space="preserve"> - Производствена линия</w:t>
      </w:r>
      <w:r w:rsidR="00BF5A4F" w:rsidRPr="00DA3F2E">
        <w:rPr>
          <w:color w:val="000000" w:themeColor="text1"/>
          <w:szCs w:val="24"/>
        </w:rPr>
        <w:t xml:space="preserve"> -  900 kg/h;</w:t>
      </w:r>
    </w:p>
    <w:p w:rsidR="00C840E1" w:rsidRPr="00DA3F2E" w:rsidRDefault="00BF5A4F" w:rsidP="00BF5A4F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A3F2E">
        <w:rPr>
          <w:color w:val="000000" w:themeColor="text1"/>
          <w:szCs w:val="24"/>
        </w:rPr>
        <w:t xml:space="preserve"> - Пара за подгряване на питателна вода за котела - 660 kg/h.</w:t>
      </w:r>
    </w:p>
    <w:p w:rsidR="00C840E1" w:rsidRPr="00DA3F2E" w:rsidRDefault="00DA3F2E" w:rsidP="00C840E1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F13CFB" w:rsidRPr="00DA3F2E">
        <w:rPr>
          <w:color w:val="000000" w:themeColor="text1"/>
          <w:szCs w:val="24"/>
        </w:rPr>
        <w:t>За да се покрият нуждите на производството ще се използва</w:t>
      </w:r>
      <w:r w:rsidRPr="00DA3F2E">
        <w:rPr>
          <w:color w:val="000000" w:themeColor="text1"/>
          <w:szCs w:val="24"/>
        </w:rPr>
        <w:t>т</w:t>
      </w:r>
      <w:r w:rsidR="00F13CFB" w:rsidRPr="00DA3F2E">
        <w:rPr>
          <w:color w:val="000000" w:themeColor="text1"/>
          <w:szCs w:val="24"/>
        </w:rPr>
        <w:t xml:space="preserve"> два парни котела с  паропроизводство 4000 kg/h- работен и резервен. Те  ще работят  на природен газ.</w:t>
      </w:r>
    </w:p>
    <w:p w:rsidR="00F13CFB" w:rsidRPr="00195076" w:rsidRDefault="00F13CFB" w:rsidP="00F13CFB">
      <w:pPr>
        <w:spacing w:after="0" w:line="240" w:lineRule="auto"/>
        <w:ind w:firstLine="567"/>
        <w:jc w:val="both"/>
        <w:rPr>
          <w:color w:val="0070C0"/>
          <w:szCs w:val="24"/>
        </w:rPr>
      </w:pPr>
    </w:p>
    <w:p w:rsidR="00486616" w:rsidRPr="00195076" w:rsidRDefault="00D50E26" w:rsidP="00486616">
      <w:pPr>
        <w:spacing w:after="0" w:line="240" w:lineRule="auto"/>
        <w:ind w:firstLine="567"/>
        <w:jc w:val="both"/>
        <w:rPr>
          <w:b/>
          <w:i/>
          <w:szCs w:val="24"/>
          <w:u w:val="single"/>
        </w:rPr>
      </w:pPr>
      <w:r w:rsidRPr="00195076">
        <w:rPr>
          <w:b/>
          <w:i/>
          <w:szCs w:val="24"/>
          <w:u w:val="single"/>
        </w:rPr>
        <w:t>Описание на технологичния процес</w:t>
      </w:r>
    </w:p>
    <w:p w:rsidR="00EA1B5B" w:rsidRPr="00195076" w:rsidRDefault="00EA1B5B" w:rsidP="00486616">
      <w:pPr>
        <w:spacing w:after="0" w:line="240" w:lineRule="auto"/>
        <w:ind w:firstLine="567"/>
        <w:jc w:val="both"/>
        <w:rPr>
          <w:szCs w:val="24"/>
        </w:rPr>
      </w:pPr>
    </w:p>
    <w:p w:rsidR="00EA1B5B" w:rsidRPr="00DA3F2E" w:rsidRDefault="00DA3F2E" w:rsidP="00EA1B5B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A3F2E">
        <w:rPr>
          <w:color w:val="000000" w:themeColor="text1"/>
          <w:szCs w:val="24"/>
        </w:rPr>
        <w:tab/>
      </w:r>
      <w:r w:rsidR="00EA1B5B" w:rsidRPr="00DA3F2E">
        <w:rPr>
          <w:color w:val="000000" w:themeColor="text1"/>
          <w:szCs w:val="24"/>
        </w:rPr>
        <w:t>Предвижда се пред</w:t>
      </w:r>
      <w:r w:rsidR="00183539">
        <w:rPr>
          <w:color w:val="000000" w:themeColor="text1"/>
          <w:szCs w:val="24"/>
        </w:rPr>
        <w:t>п</w:t>
      </w:r>
      <w:r w:rsidR="00EA1B5B" w:rsidRPr="00DA3F2E">
        <w:rPr>
          <w:color w:val="000000" w:themeColor="text1"/>
          <w:szCs w:val="24"/>
        </w:rPr>
        <w:t>риятието да работи сезонно, на двусменен режим. Производствения</w:t>
      </w:r>
      <w:r w:rsidRPr="00DA3F2E">
        <w:rPr>
          <w:color w:val="000000" w:themeColor="text1"/>
          <w:szCs w:val="24"/>
        </w:rPr>
        <w:t>т</w:t>
      </w:r>
      <w:r w:rsidR="00EA1B5B" w:rsidRPr="00DA3F2E">
        <w:rPr>
          <w:color w:val="000000" w:themeColor="text1"/>
          <w:szCs w:val="24"/>
        </w:rPr>
        <w:t xml:space="preserve"> капацитет </w:t>
      </w:r>
      <w:r w:rsidRPr="00DA3F2E">
        <w:rPr>
          <w:color w:val="000000" w:themeColor="text1"/>
          <w:szCs w:val="24"/>
        </w:rPr>
        <w:t>ще бъде 144 т. преработени домати на ден или 120 т.</w:t>
      </w:r>
      <w:r w:rsidR="00EA1B5B" w:rsidRPr="00DA3F2E">
        <w:rPr>
          <w:color w:val="000000" w:themeColor="text1"/>
          <w:szCs w:val="24"/>
        </w:rPr>
        <w:t xml:space="preserve"> </w:t>
      </w:r>
      <w:r w:rsidRPr="00DA3F2E">
        <w:rPr>
          <w:color w:val="000000" w:themeColor="text1"/>
          <w:szCs w:val="24"/>
        </w:rPr>
        <w:t>го</w:t>
      </w:r>
      <w:r w:rsidR="00EA1B5B" w:rsidRPr="00DA3F2E">
        <w:rPr>
          <w:color w:val="000000" w:themeColor="text1"/>
          <w:szCs w:val="24"/>
        </w:rPr>
        <w:t xml:space="preserve">тов продукт </w:t>
      </w:r>
      <w:r w:rsidRPr="00DA3F2E">
        <w:rPr>
          <w:color w:val="000000" w:themeColor="text1"/>
          <w:szCs w:val="24"/>
        </w:rPr>
        <w:t>на дневна база.</w:t>
      </w:r>
    </w:p>
    <w:p w:rsidR="00D50E26" w:rsidRPr="00DA3F2E" w:rsidRDefault="00DA3F2E" w:rsidP="00EA1B5B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A3F2E">
        <w:rPr>
          <w:color w:val="000000" w:themeColor="text1"/>
          <w:szCs w:val="24"/>
        </w:rPr>
        <w:tab/>
      </w:r>
      <w:r w:rsidR="00EA1B5B" w:rsidRPr="00DA3F2E">
        <w:rPr>
          <w:color w:val="000000" w:themeColor="text1"/>
          <w:szCs w:val="24"/>
        </w:rPr>
        <w:t>Необходимата суровина (доматите) ще се доставя в предприятието с автомобилен транспорт.</w:t>
      </w:r>
    </w:p>
    <w:p w:rsidR="00FC77F5" w:rsidRPr="00571E5B" w:rsidRDefault="00DA3F2E" w:rsidP="00FC77F5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70C0"/>
          <w:szCs w:val="24"/>
        </w:rPr>
        <w:lastRenderedPageBreak/>
        <w:tab/>
      </w:r>
      <w:r w:rsidR="00571E5B" w:rsidRPr="00571E5B">
        <w:rPr>
          <w:color w:val="000000" w:themeColor="text1"/>
          <w:szCs w:val="24"/>
        </w:rPr>
        <w:t>Технологичният процес ще включва следните последователни етапи</w:t>
      </w:r>
      <w:r w:rsidR="00FC77F5" w:rsidRPr="00571E5B">
        <w:rPr>
          <w:color w:val="000000" w:themeColor="text1"/>
          <w:szCs w:val="24"/>
        </w:rPr>
        <w:t>: приемане на суровината и претегляне, вземане на проби и окачествяване, разтоварване и измиване, сортиране и инспекция, изплакване, попарване, машинно белене, инспекция и ръчно дообелване, дозиране на доматите в опаковките, дозиране на заливка (доматен со</w:t>
      </w:r>
      <w:r w:rsidR="00571E5B" w:rsidRPr="00571E5B">
        <w:rPr>
          <w:color w:val="000000" w:themeColor="text1"/>
          <w:szCs w:val="24"/>
        </w:rPr>
        <w:t>к), инспекция, затваряне, стери</w:t>
      </w:r>
      <w:r w:rsidR="00FC77F5" w:rsidRPr="00571E5B">
        <w:rPr>
          <w:color w:val="000000" w:themeColor="text1"/>
          <w:szCs w:val="24"/>
        </w:rPr>
        <w:t>лизация, след стерилизационна обработка - подсушава</w:t>
      </w:r>
      <w:r w:rsidR="00571E5B" w:rsidRPr="00571E5B">
        <w:rPr>
          <w:color w:val="000000" w:themeColor="text1"/>
          <w:szCs w:val="24"/>
        </w:rPr>
        <w:t>не, буферно съхранение, етикети</w:t>
      </w:r>
      <w:r w:rsidR="00FC77F5" w:rsidRPr="00571E5B">
        <w:rPr>
          <w:color w:val="000000" w:themeColor="text1"/>
          <w:szCs w:val="24"/>
        </w:rPr>
        <w:t>ране и маркиране, палетизиране, съхранение и експедиция.</w:t>
      </w:r>
    </w:p>
    <w:p w:rsidR="00D50E26" w:rsidRPr="00571E5B" w:rsidRDefault="00DA3F2E" w:rsidP="00FC77F5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zCs w:val="24"/>
        </w:rPr>
        <w:tab/>
      </w:r>
      <w:r w:rsidR="00FC77F5" w:rsidRPr="00571E5B">
        <w:rPr>
          <w:color w:val="000000" w:themeColor="text1"/>
          <w:szCs w:val="24"/>
        </w:rPr>
        <w:t>Основните технологични процеси при приготвянето на доматения сок</w:t>
      </w:r>
      <w:r w:rsidR="00571E5B" w:rsidRPr="00571E5B">
        <w:rPr>
          <w:color w:val="000000" w:themeColor="text1"/>
          <w:szCs w:val="24"/>
        </w:rPr>
        <w:t xml:space="preserve"> ще</w:t>
      </w:r>
      <w:r w:rsidR="00FC77F5" w:rsidRPr="00571E5B">
        <w:rPr>
          <w:color w:val="000000" w:themeColor="text1"/>
          <w:szCs w:val="24"/>
        </w:rPr>
        <w:t xml:space="preserve"> са следните: необходимото количество домати</w:t>
      </w:r>
      <w:r w:rsidR="00571E5B" w:rsidRPr="00571E5B">
        <w:rPr>
          <w:color w:val="000000" w:themeColor="text1"/>
          <w:szCs w:val="24"/>
        </w:rPr>
        <w:t xml:space="preserve"> ще</w:t>
      </w:r>
      <w:r w:rsidR="00FC77F5" w:rsidRPr="00571E5B">
        <w:rPr>
          <w:color w:val="000000" w:themeColor="text1"/>
          <w:szCs w:val="24"/>
        </w:rPr>
        <w:t xml:space="preserve"> се отделя след последната инспекция и изплакване и</w:t>
      </w:r>
      <w:r w:rsidR="00571E5B" w:rsidRPr="00571E5B">
        <w:rPr>
          <w:color w:val="000000" w:themeColor="text1"/>
          <w:szCs w:val="24"/>
        </w:rPr>
        <w:t xml:space="preserve"> ще се подава</w:t>
      </w:r>
      <w:r w:rsidR="00FC77F5" w:rsidRPr="00571E5B">
        <w:rPr>
          <w:color w:val="000000" w:themeColor="text1"/>
          <w:szCs w:val="24"/>
        </w:rPr>
        <w:t xml:space="preserve"> на линията за добив на сок. Доматите </w:t>
      </w:r>
      <w:r w:rsidR="00571E5B" w:rsidRPr="00571E5B">
        <w:rPr>
          <w:color w:val="000000" w:themeColor="text1"/>
          <w:szCs w:val="24"/>
        </w:rPr>
        <w:t>ще се раздробяват, загряват</w:t>
      </w:r>
      <w:r w:rsidR="00FC77F5" w:rsidRPr="00571E5B">
        <w:rPr>
          <w:color w:val="000000" w:themeColor="text1"/>
          <w:szCs w:val="24"/>
        </w:rPr>
        <w:t xml:space="preserve"> в разварител, след което</w:t>
      </w:r>
      <w:r w:rsidR="00571E5B" w:rsidRPr="00571E5B">
        <w:rPr>
          <w:color w:val="000000" w:themeColor="text1"/>
          <w:szCs w:val="24"/>
        </w:rPr>
        <w:t xml:space="preserve"> ще</w:t>
      </w:r>
      <w:r w:rsidR="00FC77F5" w:rsidRPr="00571E5B">
        <w:rPr>
          <w:color w:val="000000" w:themeColor="text1"/>
          <w:szCs w:val="24"/>
        </w:rPr>
        <w:t xml:space="preserve"> се подлагат последователно на трикратно смилане в пасир машини с различен диаметър на отворите на ситата. Отделеният отпадък (семки, кожица и други) </w:t>
      </w:r>
      <w:r w:rsidR="00571E5B" w:rsidRPr="00571E5B">
        <w:rPr>
          <w:color w:val="000000" w:themeColor="text1"/>
          <w:szCs w:val="24"/>
        </w:rPr>
        <w:t xml:space="preserve">ще </w:t>
      </w:r>
      <w:r w:rsidR="00FC77F5" w:rsidRPr="00571E5B">
        <w:rPr>
          <w:color w:val="000000" w:themeColor="text1"/>
          <w:szCs w:val="24"/>
        </w:rPr>
        <w:t xml:space="preserve">се събира в пластмасови бокс палети и периодично </w:t>
      </w:r>
      <w:r w:rsidR="00571E5B" w:rsidRPr="00571E5B">
        <w:rPr>
          <w:color w:val="000000" w:themeColor="text1"/>
          <w:szCs w:val="24"/>
        </w:rPr>
        <w:t xml:space="preserve">ще </w:t>
      </w:r>
      <w:r w:rsidR="00FC77F5" w:rsidRPr="00571E5B">
        <w:rPr>
          <w:color w:val="000000" w:themeColor="text1"/>
          <w:szCs w:val="24"/>
        </w:rPr>
        <w:t>се извежда извън предприятието. Добития сок чрез тръбна разводка и помпа</w:t>
      </w:r>
      <w:r w:rsidR="00571E5B" w:rsidRPr="00571E5B">
        <w:rPr>
          <w:color w:val="000000" w:themeColor="text1"/>
          <w:szCs w:val="24"/>
        </w:rPr>
        <w:t xml:space="preserve"> ще</w:t>
      </w:r>
      <w:r w:rsidR="00FC77F5" w:rsidRPr="00571E5B">
        <w:rPr>
          <w:color w:val="000000" w:themeColor="text1"/>
          <w:szCs w:val="24"/>
        </w:rPr>
        <w:t xml:space="preserve"> се подава към дозиращия механизъм на пълначните маси.  </w:t>
      </w:r>
    </w:p>
    <w:p w:rsidR="00571E5B" w:rsidRPr="00571E5B" w:rsidRDefault="00571E5B" w:rsidP="00571E5B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>
        <w:rPr>
          <w:color w:val="0070C0"/>
          <w:szCs w:val="24"/>
        </w:rPr>
        <w:tab/>
      </w:r>
      <w:r w:rsidRPr="00571E5B">
        <w:rPr>
          <w:color w:val="000000" w:themeColor="text1"/>
          <w:szCs w:val="24"/>
        </w:rPr>
        <w:t xml:space="preserve">Ще се произвеждат стерилизирани белени домати в метални опаковки с вместимост 440 ml (1/2 kg), 850 ml (1 kg) и 3100 ml (3 kg). След стерилизация консервите ще се подлагат на буферно съхранение в продължение на 15 дни (бомбажен период), след което ще се етикетират, ще се маркират партиден номер и срок на годност и ще се подреждат на палети. С помощта на електрокар палетите ще се транспортират до закритата складова площ, след което ще следва експедиция на готовата продукция. </w:t>
      </w:r>
    </w:p>
    <w:p w:rsidR="00D50E26" w:rsidRPr="00195076" w:rsidRDefault="00D50E26" w:rsidP="00486616">
      <w:pPr>
        <w:spacing w:after="0" w:line="240" w:lineRule="auto"/>
        <w:ind w:firstLine="567"/>
        <w:jc w:val="both"/>
        <w:rPr>
          <w:szCs w:val="24"/>
        </w:rPr>
      </w:pPr>
    </w:p>
    <w:p w:rsidR="00D8489F" w:rsidRPr="00195076" w:rsidRDefault="00EC7527" w:rsidP="00AD6302">
      <w:p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D8489F" w:rsidRPr="00195076">
        <w:rPr>
          <w:b/>
          <w:color w:val="000000"/>
          <w:szCs w:val="24"/>
        </w:rPr>
        <w:t>Химични вещества и смеси</w:t>
      </w:r>
    </w:p>
    <w:p w:rsidR="00C36F6E" w:rsidRPr="00195076" w:rsidRDefault="00C953F8" w:rsidP="00DA3F2E">
      <w:pPr>
        <w:spacing w:after="0" w:line="240" w:lineRule="auto"/>
        <w:jc w:val="both"/>
        <w:textAlignment w:val="center"/>
        <w:rPr>
          <w:color w:val="002060"/>
          <w:szCs w:val="24"/>
        </w:rPr>
      </w:pPr>
      <w:r w:rsidRPr="00195076">
        <w:rPr>
          <w:color w:val="002060"/>
          <w:szCs w:val="24"/>
        </w:rPr>
        <w:tab/>
      </w:r>
    </w:p>
    <w:p w:rsidR="00D6291F" w:rsidRDefault="00DA3F2E" w:rsidP="00DA3F2E">
      <w:pPr>
        <w:spacing w:after="0" w:line="24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По време на строителните дейности не се предвижда използване или съхранение на каквито и да е химични вещества и смеси.</w:t>
      </w:r>
    </w:p>
    <w:p w:rsidR="00DA3F2E" w:rsidRPr="00DA3F2E" w:rsidRDefault="00DA3F2E" w:rsidP="00DA3F2E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По време на експлоатацията на предприятието за захранване на парните котли ще се използва природен газ. Дезинфекция на помещенията ще се осъществява с разрешените за типа дейност биоцидни препарати. </w:t>
      </w:r>
    </w:p>
    <w:p w:rsidR="00D6291F" w:rsidRPr="00DA3F2E" w:rsidRDefault="00D6291F" w:rsidP="00D6291F">
      <w:pPr>
        <w:spacing w:after="0" w:line="240" w:lineRule="auto"/>
        <w:rPr>
          <w:color w:val="000000" w:themeColor="text1"/>
          <w:szCs w:val="24"/>
        </w:rPr>
      </w:pPr>
    </w:p>
    <w:p w:rsidR="005945EE" w:rsidRPr="00195076" w:rsidRDefault="005945EE" w:rsidP="00AD6302">
      <w:pPr>
        <w:spacing w:after="0" w:line="240" w:lineRule="auto"/>
        <w:rPr>
          <w:color w:val="000000"/>
          <w:szCs w:val="24"/>
        </w:rPr>
      </w:pPr>
    </w:p>
    <w:p w:rsidR="00D8489F" w:rsidRPr="00195076" w:rsidRDefault="00D8489F" w:rsidP="00AD6302">
      <w:pPr>
        <w:spacing w:after="0" w:line="240" w:lineRule="auto"/>
        <w:rPr>
          <w:b/>
          <w:szCs w:val="24"/>
        </w:rPr>
      </w:pPr>
      <w:r w:rsidRPr="00195076">
        <w:rPr>
          <w:b/>
          <w:szCs w:val="24"/>
        </w:rPr>
        <w:t>4. Схема на нова или промяна на съществуваща пътна инфраструктура.</w:t>
      </w:r>
    </w:p>
    <w:p w:rsidR="00BE1AC6" w:rsidRPr="00195076" w:rsidRDefault="00BE1AC6" w:rsidP="00AD6302">
      <w:pPr>
        <w:tabs>
          <w:tab w:val="left" w:pos="630"/>
          <w:tab w:val="left" w:pos="810"/>
        </w:tabs>
        <w:spacing w:after="0" w:line="240" w:lineRule="auto"/>
        <w:ind w:firstLine="708"/>
        <w:jc w:val="both"/>
        <w:rPr>
          <w:color w:val="000000"/>
          <w:szCs w:val="24"/>
        </w:rPr>
      </w:pPr>
    </w:p>
    <w:p w:rsidR="00D8489F" w:rsidRPr="00571E5B" w:rsidRDefault="00D8489F" w:rsidP="00AD6302">
      <w:pPr>
        <w:tabs>
          <w:tab w:val="left" w:pos="630"/>
          <w:tab w:val="left" w:pos="810"/>
        </w:tabs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zCs w:val="24"/>
        </w:rPr>
        <w:t xml:space="preserve">Реализацията на ИП не налага изграждане на нова или промяна на съществуваща пътна инфраструктура. </w:t>
      </w:r>
    </w:p>
    <w:p w:rsidR="00B932EB" w:rsidRPr="00195076" w:rsidRDefault="00B932EB" w:rsidP="00AD6302">
      <w:pPr>
        <w:spacing w:after="0" w:line="240" w:lineRule="auto"/>
        <w:rPr>
          <w:b/>
          <w:szCs w:val="24"/>
        </w:rPr>
      </w:pPr>
    </w:p>
    <w:p w:rsidR="00BE1AC6" w:rsidRPr="00195076" w:rsidRDefault="00D8489F" w:rsidP="00BE1AC6">
      <w:pPr>
        <w:spacing w:after="0" w:line="240" w:lineRule="auto"/>
        <w:rPr>
          <w:b/>
          <w:szCs w:val="24"/>
        </w:rPr>
      </w:pPr>
      <w:r w:rsidRPr="00195076">
        <w:rPr>
          <w:b/>
          <w:szCs w:val="24"/>
        </w:rPr>
        <w:t xml:space="preserve">5. </w:t>
      </w:r>
      <w:r w:rsidR="00571E5B">
        <w:rPr>
          <w:b/>
          <w:szCs w:val="24"/>
        </w:rPr>
        <w:t xml:space="preserve"> </w:t>
      </w:r>
      <w:r w:rsidRPr="00195076">
        <w:rPr>
          <w:b/>
          <w:szCs w:val="24"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BE1AC6" w:rsidRPr="00195076" w:rsidRDefault="00BE1AC6" w:rsidP="00AD6302">
      <w:pPr>
        <w:shd w:val="clear" w:color="auto" w:fill="FFFFFF"/>
        <w:spacing w:after="0" w:line="240" w:lineRule="auto"/>
        <w:jc w:val="both"/>
        <w:rPr>
          <w:color w:val="000000"/>
          <w:spacing w:val="-3"/>
          <w:szCs w:val="24"/>
        </w:rPr>
      </w:pPr>
    </w:p>
    <w:p w:rsidR="00D8489F" w:rsidRPr="00571E5B" w:rsidRDefault="00D8489F" w:rsidP="009F75D5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571E5B">
        <w:rPr>
          <w:color w:val="000000" w:themeColor="text1"/>
          <w:spacing w:val="-3"/>
          <w:szCs w:val="24"/>
        </w:rPr>
        <w:t>Инвестиционната програма включва:</w:t>
      </w:r>
    </w:p>
    <w:p w:rsidR="00D8489F" w:rsidRPr="00571E5B" w:rsidRDefault="004168EA" w:rsidP="009F75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pacing w:val="-2"/>
          <w:szCs w:val="24"/>
        </w:rPr>
        <w:tab/>
        <w:t xml:space="preserve">- </w:t>
      </w:r>
      <w:r w:rsidR="00D8489F" w:rsidRPr="00571E5B">
        <w:rPr>
          <w:color w:val="000000" w:themeColor="text1"/>
          <w:spacing w:val="-2"/>
          <w:szCs w:val="24"/>
        </w:rPr>
        <w:t>Изготвяне и съгласуване на проектна документация;</w:t>
      </w:r>
    </w:p>
    <w:p w:rsidR="00D8489F" w:rsidRPr="00571E5B" w:rsidRDefault="004168EA" w:rsidP="009F75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pacing w:val="1"/>
          <w:szCs w:val="24"/>
        </w:rPr>
        <w:tab/>
        <w:t xml:space="preserve">- </w:t>
      </w:r>
      <w:r w:rsidR="00D8489F" w:rsidRPr="00571E5B">
        <w:rPr>
          <w:color w:val="000000" w:themeColor="text1"/>
          <w:spacing w:val="1"/>
          <w:szCs w:val="24"/>
        </w:rPr>
        <w:t xml:space="preserve">Реализация  на обекта, включваща: </w:t>
      </w:r>
    </w:p>
    <w:p w:rsidR="00D8489F" w:rsidRPr="00571E5B" w:rsidRDefault="004C79E1" w:rsidP="009F75D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 w:themeColor="text1"/>
          <w:spacing w:val="1"/>
          <w:szCs w:val="24"/>
        </w:rPr>
      </w:pPr>
      <w:r w:rsidRPr="00571E5B">
        <w:rPr>
          <w:color w:val="000000" w:themeColor="text1"/>
          <w:spacing w:val="1"/>
          <w:szCs w:val="24"/>
        </w:rPr>
        <w:tab/>
      </w:r>
      <w:r w:rsidRPr="00571E5B">
        <w:rPr>
          <w:color w:val="000000" w:themeColor="text1"/>
          <w:spacing w:val="1"/>
          <w:szCs w:val="24"/>
        </w:rPr>
        <w:tab/>
        <w:t xml:space="preserve">• </w:t>
      </w:r>
      <w:r w:rsidR="00D8489F" w:rsidRPr="00571E5B">
        <w:rPr>
          <w:color w:val="000000" w:themeColor="text1"/>
          <w:spacing w:val="1"/>
          <w:szCs w:val="24"/>
        </w:rPr>
        <w:t>изкопни работи (без използване на взрив);</w:t>
      </w:r>
    </w:p>
    <w:p w:rsidR="00D8489F" w:rsidRPr="00571E5B" w:rsidRDefault="00EB06B7" w:rsidP="009F75D5">
      <w:pPr>
        <w:widowControl w:val="0"/>
        <w:shd w:val="clear" w:color="auto" w:fill="FFFFFF"/>
        <w:tabs>
          <w:tab w:val="left" w:pos="259"/>
          <w:tab w:val="left" w:pos="63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pacing w:val="1"/>
          <w:szCs w:val="24"/>
        </w:rPr>
        <w:tab/>
      </w:r>
      <w:r w:rsidRPr="00571E5B">
        <w:rPr>
          <w:color w:val="000000" w:themeColor="text1"/>
          <w:spacing w:val="1"/>
          <w:szCs w:val="24"/>
        </w:rPr>
        <w:tab/>
      </w:r>
      <w:r w:rsidRPr="00571E5B">
        <w:rPr>
          <w:color w:val="000000" w:themeColor="text1"/>
          <w:spacing w:val="1"/>
          <w:szCs w:val="24"/>
        </w:rPr>
        <w:tab/>
        <w:t>• </w:t>
      </w:r>
      <w:r w:rsidR="00D8489F" w:rsidRPr="00571E5B">
        <w:rPr>
          <w:color w:val="000000" w:themeColor="text1"/>
          <w:spacing w:val="1"/>
          <w:szCs w:val="24"/>
        </w:rPr>
        <w:t xml:space="preserve">изграждане на </w:t>
      </w:r>
      <w:r w:rsidR="00DB3D13" w:rsidRPr="00571E5B">
        <w:rPr>
          <w:color w:val="000000" w:themeColor="text1"/>
          <w:spacing w:val="1"/>
          <w:szCs w:val="24"/>
        </w:rPr>
        <w:t>производствена сграда;</w:t>
      </w:r>
    </w:p>
    <w:p w:rsidR="00D8489F" w:rsidRPr="00571E5B" w:rsidRDefault="004168EA" w:rsidP="00DB3D1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zCs w:val="24"/>
        </w:rPr>
        <w:tab/>
        <w:t xml:space="preserve">- </w:t>
      </w:r>
      <w:r w:rsidR="001B3E0A" w:rsidRPr="00571E5B">
        <w:rPr>
          <w:color w:val="000000" w:themeColor="text1"/>
          <w:szCs w:val="24"/>
        </w:rPr>
        <w:t>Монтаж на техн</w:t>
      </w:r>
      <w:r w:rsidR="00DB3D13" w:rsidRPr="00571E5B">
        <w:rPr>
          <w:color w:val="000000" w:themeColor="text1"/>
          <w:szCs w:val="24"/>
        </w:rPr>
        <w:t>ологично оборудване;</w:t>
      </w:r>
    </w:p>
    <w:p w:rsidR="00D8489F" w:rsidRPr="00571E5B" w:rsidRDefault="00D8489F" w:rsidP="009F75D5">
      <w:pPr>
        <w:spacing w:after="0" w:line="240" w:lineRule="auto"/>
        <w:ind w:left="698"/>
        <w:jc w:val="both"/>
        <w:rPr>
          <w:color w:val="000000" w:themeColor="text1"/>
          <w:sz w:val="2"/>
          <w:szCs w:val="2"/>
        </w:rPr>
      </w:pPr>
    </w:p>
    <w:p w:rsidR="00D8489F" w:rsidRPr="00571E5B" w:rsidRDefault="004168EA" w:rsidP="009F75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pacing w:val="1"/>
          <w:szCs w:val="24"/>
        </w:rPr>
        <w:tab/>
      </w:r>
      <w:r w:rsidR="005F1611" w:rsidRPr="00571E5B">
        <w:rPr>
          <w:color w:val="000000" w:themeColor="text1"/>
          <w:spacing w:val="1"/>
          <w:szCs w:val="24"/>
        </w:rPr>
        <w:tab/>
      </w:r>
      <w:r w:rsidRPr="00571E5B">
        <w:rPr>
          <w:color w:val="000000" w:themeColor="text1"/>
          <w:spacing w:val="1"/>
          <w:szCs w:val="24"/>
        </w:rPr>
        <w:t xml:space="preserve">- </w:t>
      </w:r>
      <w:r w:rsidR="00D8489F" w:rsidRPr="00571E5B">
        <w:rPr>
          <w:color w:val="000000" w:themeColor="text1"/>
          <w:spacing w:val="1"/>
          <w:szCs w:val="24"/>
        </w:rPr>
        <w:t>Приемане на обекта;</w:t>
      </w:r>
    </w:p>
    <w:p w:rsidR="00D8489F" w:rsidRPr="00571E5B" w:rsidRDefault="004168EA" w:rsidP="009F75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color w:val="000000" w:themeColor="text1"/>
          <w:szCs w:val="24"/>
        </w:rPr>
      </w:pPr>
      <w:r w:rsidRPr="00571E5B">
        <w:rPr>
          <w:color w:val="000000" w:themeColor="text1"/>
          <w:spacing w:val="1"/>
          <w:szCs w:val="24"/>
        </w:rPr>
        <w:tab/>
        <w:t xml:space="preserve">- </w:t>
      </w:r>
      <w:r w:rsidR="00D8489F" w:rsidRPr="00571E5B">
        <w:rPr>
          <w:color w:val="000000" w:themeColor="text1"/>
          <w:spacing w:val="1"/>
          <w:szCs w:val="24"/>
        </w:rPr>
        <w:t>Въвеждане в експлоатация;</w:t>
      </w:r>
    </w:p>
    <w:p w:rsidR="00D8489F" w:rsidRPr="00571E5B" w:rsidRDefault="004168EA" w:rsidP="009F75D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color w:val="000000" w:themeColor="text1"/>
          <w:spacing w:val="-3"/>
          <w:szCs w:val="24"/>
        </w:rPr>
      </w:pPr>
      <w:r w:rsidRPr="00571E5B">
        <w:rPr>
          <w:color w:val="000000" w:themeColor="text1"/>
          <w:spacing w:val="-3"/>
          <w:szCs w:val="24"/>
        </w:rPr>
        <w:tab/>
        <w:t xml:space="preserve">- </w:t>
      </w:r>
      <w:r w:rsidR="00D8489F" w:rsidRPr="00571E5B">
        <w:rPr>
          <w:color w:val="000000" w:themeColor="text1"/>
          <w:spacing w:val="-3"/>
          <w:szCs w:val="24"/>
        </w:rPr>
        <w:t>Експлоатация</w:t>
      </w:r>
      <w:r w:rsidR="00970B8F" w:rsidRPr="00571E5B">
        <w:rPr>
          <w:color w:val="000000" w:themeColor="text1"/>
          <w:spacing w:val="-3"/>
          <w:szCs w:val="24"/>
        </w:rPr>
        <w:t>.</w:t>
      </w:r>
    </w:p>
    <w:p w:rsidR="00BB47A7" w:rsidRPr="00571E5B" w:rsidRDefault="00BB47A7" w:rsidP="00AD630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color w:val="000000" w:themeColor="text1"/>
          <w:szCs w:val="24"/>
        </w:rPr>
      </w:pPr>
    </w:p>
    <w:p w:rsidR="00DC619F" w:rsidRPr="00571E5B" w:rsidRDefault="004168EA" w:rsidP="00DB3D13">
      <w:pPr>
        <w:suppressAutoHyphens/>
        <w:spacing w:after="0" w:line="240" w:lineRule="auto"/>
        <w:jc w:val="both"/>
        <w:rPr>
          <w:rFonts w:eastAsia="MS Mincho"/>
          <w:color w:val="000000" w:themeColor="text1"/>
          <w:szCs w:val="24"/>
          <w:lang w:eastAsia="ar-SA"/>
        </w:rPr>
      </w:pPr>
      <w:r w:rsidRPr="00571E5B">
        <w:rPr>
          <w:color w:val="000000" w:themeColor="text1"/>
          <w:szCs w:val="24"/>
        </w:rPr>
        <w:tab/>
      </w:r>
      <w:r w:rsidR="00BB47A7" w:rsidRPr="00571E5B">
        <w:rPr>
          <w:rFonts w:eastAsia="MS Mincho"/>
          <w:color w:val="000000" w:themeColor="text1"/>
          <w:szCs w:val="24"/>
          <w:lang w:eastAsia="ar-SA"/>
        </w:rPr>
        <w:t xml:space="preserve">При решение за прекратяване на работата </w:t>
      </w:r>
      <w:r w:rsidR="00DB3D13" w:rsidRPr="00571E5B">
        <w:rPr>
          <w:rFonts w:eastAsia="MS Mincho"/>
          <w:color w:val="000000" w:themeColor="text1"/>
          <w:szCs w:val="24"/>
          <w:lang w:eastAsia="ar-SA"/>
        </w:rPr>
        <w:t xml:space="preserve">на Предприятието </w:t>
      </w:r>
      <w:r w:rsidR="00BB47A7" w:rsidRPr="00571E5B">
        <w:rPr>
          <w:rFonts w:eastAsia="MS Mincho"/>
          <w:color w:val="000000" w:themeColor="text1"/>
          <w:szCs w:val="24"/>
          <w:lang w:eastAsia="ar-SA"/>
        </w:rPr>
        <w:t>ще се разработи подробен план за закрив</w:t>
      </w:r>
      <w:r w:rsidR="00DB3D13" w:rsidRPr="00571E5B">
        <w:rPr>
          <w:rFonts w:eastAsia="MS Mincho"/>
          <w:color w:val="000000" w:themeColor="text1"/>
          <w:szCs w:val="24"/>
          <w:lang w:eastAsia="ar-SA"/>
        </w:rPr>
        <w:t>ане на дейностите на площадката.</w:t>
      </w:r>
    </w:p>
    <w:p w:rsidR="00DB3D13" w:rsidRPr="00195076" w:rsidRDefault="00DB3D13" w:rsidP="00DB3D13">
      <w:pPr>
        <w:suppressAutoHyphens/>
        <w:spacing w:after="0" w:line="240" w:lineRule="auto"/>
        <w:jc w:val="both"/>
        <w:rPr>
          <w:b/>
          <w:color w:val="0070C0"/>
          <w:szCs w:val="24"/>
        </w:rPr>
      </w:pPr>
    </w:p>
    <w:p w:rsidR="00D8489F" w:rsidRPr="00195076" w:rsidRDefault="00D8489F" w:rsidP="00571E5B">
      <w:pPr>
        <w:pStyle w:val="Heading2"/>
        <w:numPr>
          <w:ilvl w:val="0"/>
          <w:numId w:val="48"/>
        </w:numPr>
        <w:ind w:left="270" w:hanging="270"/>
      </w:pPr>
      <w:r w:rsidRPr="00195076">
        <w:t>Предлагани методи за строителство.</w:t>
      </w:r>
    </w:p>
    <w:p w:rsidR="00DB3D13" w:rsidRPr="00195076" w:rsidRDefault="00DB3D13" w:rsidP="00AD6302">
      <w:pPr>
        <w:spacing w:after="0" w:line="240" w:lineRule="auto"/>
        <w:rPr>
          <w:b/>
          <w:szCs w:val="24"/>
        </w:rPr>
      </w:pPr>
    </w:p>
    <w:p w:rsidR="00B77C87" w:rsidRPr="00571E5B" w:rsidRDefault="00B77C87" w:rsidP="00B77C87">
      <w:pPr>
        <w:spacing w:after="0" w:line="240" w:lineRule="auto"/>
        <w:ind w:firstLine="708"/>
        <w:jc w:val="both"/>
        <w:rPr>
          <w:color w:val="000000" w:themeColor="text1"/>
          <w:spacing w:val="1"/>
          <w:szCs w:val="24"/>
        </w:rPr>
      </w:pPr>
      <w:r w:rsidRPr="00571E5B">
        <w:rPr>
          <w:color w:val="000000" w:themeColor="text1"/>
          <w:spacing w:val="1"/>
          <w:szCs w:val="24"/>
        </w:rPr>
        <w:t>При извършване на строителните дейности ще бъдат използвани конвенционални методи. Ще се проведат изкопни работи, изграждане на бетонови основи, изграждане на производствената сграда и ще се изпълняват монтажни работи.</w:t>
      </w:r>
    </w:p>
    <w:p w:rsidR="00DB3D13" w:rsidRPr="00571E5B" w:rsidRDefault="00B77C87" w:rsidP="00B77C87">
      <w:pPr>
        <w:spacing w:after="0" w:line="240" w:lineRule="auto"/>
        <w:ind w:firstLine="708"/>
        <w:jc w:val="both"/>
        <w:rPr>
          <w:color w:val="000000" w:themeColor="text1"/>
          <w:spacing w:val="1"/>
          <w:szCs w:val="24"/>
        </w:rPr>
      </w:pPr>
      <w:r w:rsidRPr="00571E5B">
        <w:rPr>
          <w:color w:val="000000" w:themeColor="text1"/>
          <w:spacing w:val="1"/>
          <w:szCs w:val="24"/>
        </w:rPr>
        <w:t>Строителството ще се осъществи от местни строителни фирми. По време на строителството ще са необходими площи в рамките на имота.</w:t>
      </w:r>
    </w:p>
    <w:p w:rsidR="00DB3D13" w:rsidRDefault="00DB3D13" w:rsidP="00AD6302">
      <w:pPr>
        <w:spacing w:after="0" w:line="240" w:lineRule="auto"/>
        <w:ind w:firstLine="708"/>
        <w:jc w:val="both"/>
        <w:rPr>
          <w:color w:val="000000"/>
          <w:spacing w:val="1"/>
          <w:szCs w:val="24"/>
        </w:rPr>
      </w:pPr>
    </w:p>
    <w:p w:rsidR="00571E5B" w:rsidRPr="00195076" w:rsidRDefault="00571E5B" w:rsidP="00AD6302">
      <w:pPr>
        <w:spacing w:after="0" w:line="240" w:lineRule="auto"/>
        <w:ind w:firstLine="708"/>
        <w:jc w:val="both"/>
        <w:rPr>
          <w:color w:val="000000"/>
          <w:spacing w:val="1"/>
          <w:szCs w:val="24"/>
        </w:rPr>
      </w:pPr>
    </w:p>
    <w:p w:rsidR="00D8489F" w:rsidRPr="00195076" w:rsidRDefault="00D8489F" w:rsidP="006A29ED">
      <w:pPr>
        <w:spacing w:after="0" w:line="240" w:lineRule="auto"/>
        <w:rPr>
          <w:b/>
          <w:szCs w:val="24"/>
        </w:rPr>
      </w:pPr>
      <w:r w:rsidRPr="00195076">
        <w:rPr>
          <w:b/>
          <w:szCs w:val="24"/>
        </w:rPr>
        <w:t>7. Доказване на необходимостта от инвестиционното предложение.</w:t>
      </w:r>
    </w:p>
    <w:p w:rsidR="0039508C" w:rsidRPr="00195076" w:rsidRDefault="0039508C" w:rsidP="0039508C">
      <w:pPr>
        <w:shd w:val="clear" w:color="auto" w:fill="FFFFFF"/>
        <w:spacing w:after="0" w:line="240" w:lineRule="auto"/>
        <w:ind w:left="14" w:firstLine="553"/>
        <w:jc w:val="both"/>
        <w:rPr>
          <w:szCs w:val="24"/>
        </w:rPr>
      </w:pPr>
    </w:p>
    <w:p w:rsidR="0039508C" w:rsidRPr="00E31857" w:rsidRDefault="00EC7527" w:rsidP="0039508C">
      <w:pPr>
        <w:shd w:val="clear" w:color="auto" w:fill="FFFFFF"/>
        <w:spacing w:after="0" w:line="240" w:lineRule="auto"/>
        <w:ind w:left="14" w:firstLine="553"/>
        <w:jc w:val="both"/>
        <w:rPr>
          <w:color w:val="000000" w:themeColor="text1"/>
          <w:szCs w:val="24"/>
        </w:rPr>
      </w:pPr>
      <w:r w:rsidRPr="00E31857">
        <w:rPr>
          <w:color w:val="000000" w:themeColor="text1"/>
          <w:szCs w:val="24"/>
        </w:rPr>
        <w:tab/>
      </w:r>
      <w:r w:rsidR="0039508C" w:rsidRPr="00E31857">
        <w:rPr>
          <w:color w:val="000000" w:themeColor="text1"/>
          <w:szCs w:val="24"/>
        </w:rPr>
        <w:t>Хранително-вкусовата промишленост е традиционен преработващ промишлен отрасъл и заема важно място в структурата на икономиката ни. Значението му се определя от предназначението на продукцията му - задоволяване ежедневните потребности на хората и осигуряване нормалното функциониране на човешкия организъм. Това определя важното социално значение на отрасъла.</w:t>
      </w:r>
    </w:p>
    <w:p w:rsidR="0039508C" w:rsidRPr="00E31857" w:rsidRDefault="0039508C" w:rsidP="0039508C">
      <w:pPr>
        <w:shd w:val="clear" w:color="auto" w:fill="FFFFFF"/>
        <w:spacing w:after="0" w:line="240" w:lineRule="auto"/>
        <w:ind w:left="14" w:firstLine="553"/>
        <w:jc w:val="both"/>
        <w:rPr>
          <w:color w:val="000000" w:themeColor="text1"/>
          <w:szCs w:val="24"/>
        </w:rPr>
      </w:pPr>
      <w:r w:rsidRPr="00E31857">
        <w:rPr>
          <w:color w:val="000000" w:themeColor="text1"/>
          <w:szCs w:val="24"/>
        </w:rPr>
        <w:t xml:space="preserve"> </w:t>
      </w:r>
      <w:r w:rsidR="00EC7527" w:rsidRPr="00E31857">
        <w:rPr>
          <w:color w:val="000000" w:themeColor="text1"/>
          <w:szCs w:val="24"/>
        </w:rPr>
        <w:tab/>
      </w:r>
      <w:r w:rsidRPr="00E31857">
        <w:rPr>
          <w:color w:val="000000" w:themeColor="text1"/>
          <w:szCs w:val="24"/>
        </w:rPr>
        <w:t>За развитието на преработвателната промишленост от значение са социално-икономическите фактори като потребление, работна сила, демографски ресурси, състояние на транспортната инфраструктура и др.</w:t>
      </w:r>
    </w:p>
    <w:p w:rsidR="0039508C" w:rsidRPr="00E31857" w:rsidRDefault="00EC7527" w:rsidP="0039508C">
      <w:pPr>
        <w:shd w:val="clear" w:color="auto" w:fill="FFFFFF"/>
        <w:spacing w:after="0" w:line="240" w:lineRule="auto"/>
        <w:ind w:left="14" w:firstLine="553"/>
        <w:jc w:val="both"/>
        <w:rPr>
          <w:color w:val="000000" w:themeColor="text1"/>
          <w:szCs w:val="24"/>
        </w:rPr>
      </w:pPr>
      <w:r w:rsidRPr="00E31857">
        <w:rPr>
          <w:color w:val="000000" w:themeColor="text1"/>
          <w:szCs w:val="24"/>
        </w:rPr>
        <w:tab/>
      </w:r>
      <w:r w:rsidR="0039508C" w:rsidRPr="00E31857">
        <w:rPr>
          <w:color w:val="000000" w:themeColor="text1"/>
          <w:szCs w:val="24"/>
        </w:rPr>
        <w:t>Избраната територия за реализиране на инвестиционното намерение е в близост до зеленчукопроизводители в региона и с добре развита инфраструктура.</w:t>
      </w:r>
    </w:p>
    <w:p w:rsidR="004F5621" w:rsidRPr="00E31857" w:rsidRDefault="00EC7527" w:rsidP="0039508C">
      <w:pPr>
        <w:shd w:val="clear" w:color="auto" w:fill="FFFFFF"/>
        <w:spacing w:after="0" w:line="240" w:lineRule="auto"/>
        <w:ind w:left="14" w:firstLine="553"/>
        <w:jc w:val="both"/>
        <w:rPr>
          <w:color w:val="000000" w:themeColor="text1"/>
          <w:szCs w:val="24"/>
          <w:highlight w:val="green"/>
        </w:rPr>
      </w:pPr>
      <w:r w:rsidRPr="00E31857">
        <w:rPr>
          <w:color w:val="000000" w:themeColor="text1"/>
          <w:szCs w:val="24"/>
        </w:rPr>
        <w:tab/>
      </w:r>
      <w:r w:rsidR="0039508C" w:rsidRPr="00E31857">
        <w:rPr>
          <w:color w:val="000000" w:themeColor="text1"/>
          <w:szCs w:val="24"/>
        </w:rPr>
        <w:t>Предвиденото производство ще допринесе за удовлетворяване на повишените потребности на вътрешния и външен пазар от хранителни продукти.</w:t>
      </w:r>
    </w:p>
    <w:p w:rsidR="00D8489F" w:rsidRPr="00195076" w:rsidRDefault="00D8489F" w:rsidP="005F1611">
      <w:pPr>
        <w:shd w:val="clear" w:color="auto" w:fill="FFFFFF"/>
        <w:spacing w:after="0" w:line="240" w:lineRule="auto"/>
        <w:jc w:val="both"/>
        <w:rPr>
          <w:b/>
          <w:color w:val="0070C0"/>
          <w:szCs w:val="24"/>
        </w:rPr>
      </w:pPr>
    </w:p>
    <w:p w:rsidR="00D8489F" w:rsidRPr="00195076" w:rsidRDefault="00D8489F" w:rsidP="00AD6302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1C5775" w:rsidRPr="00195076" w:rsidRDefault="001C5775" w:rsidP="00AD6302">
      <w:pPr>
        <w:spacing w:after="0" w:line="240" w:lineRule="auto"/>
        <w:jc w:val="both"/>
        <w:rPr>
          <w:b/>
          <w:szCs w:val="24"/>
        </w:rPr>
      </w:pPr>
    </w:p>
    <w:p w:rsidR="008C5383" w:rsidRPr="00E31857" w:rsidRDefault="008C5383" w:rsidP="008C5383">
      <w:pPr>
        <w:spacing w:after="0" w:line="240" w:lineRule="auto"/>
        <w:jc w:val="both"/>
        <w:rPr>
          <w:color w:val="000000" w:themeColor="text1"/>
          <w:szCs w:val="24"/>
        </w:rPr>
      </w:pPr>
      <w:r w:rsidRPr="00195076">
        <w:rPr>
          <w:color w:val="00B050"/>
          <w:szCs w:val="24"/>
        </w:rPr>
        <w:tab/>
      </w:r>
      <w:r w:rsidRPr="00E31857">
        <w:rPr>
          <w:color w:val="000000" w:themeColor="text1"/>
          <w:szCs w:val="24"/>
        </w:rPr>
        <w:t>Територията</w:t>
      </w:r>
      <w:r w:rsidR="00E31857" w:rsidRPr="00E31857">
        <w:rPr>
          <w:color w:val="000000" w:themeColor="text1"/>
          <w:szCs w:val="24"/>
        </w:rPr>
        <w:t>,</w:t>
      </w:r>
      <w:r w:rsidRPr="00E31857">
        <w:rPr>
          <w:color w:val="000000" w:themeColor="text1"/>
          <w:szCs w:val="24"/>
        </w:rPr>
        <w:t xml:space="preserve"> предвидена за реализиране на ИП</w:t>
      </w:r>
      <w:r w:rsidR="00E31857" w:rsidRPr="00E31857">
        <w:rPr>
          <w:color w:val="000000" w:themeColor="text1"/>
          <w:szCs w:val="24"/>
        </w:rPr>
        <w:t>,</w:t>
      </w:r>
      <w:r w:rsidRPr="00E31857">
        <w:rPr>
          <w:color w:val="000000" w:themeColor="text1"/>
          <w:szCs w:val="24"/>
        </w:rPr>
        <w:t xml:space="preserve"> не засяга елементи на Националната екологична мрежа (НЕМ). Най-близкият такъв съгласно Закона за защитените територии (ЗЗТ) е защитена местност (ЗМ) „Нощувка на малък корморан - Пловдив”</w:t>
      </w:r>
      <w:r w:rsidR="00E31857" w:rsidRPr="00E31857">
        <w:rPr>
          <w:color w:val="000000" w:themeColor="text1"/>
          <w:szCs w:val="24"/>
        </w:rPr>
        <w:t>,</w:t>
      </w:r>
      <w:r w:rsidRPr="00E31857">
        <w:rPr>
          <w:color w:val="000000" w:themeColor="text1"/>
          <w:szCs w:val="24"/>
        </w:rPr>
        <w:t xml:space="preserve"> намираща се на около 5,8 км в южна посока, а съгласно Закона за биологичното разнообразие (ЗБР) – защитена зона (ЗЗ) по Директивата за опазване на дивите птици BG0002086 „Оризища Цалапица”, разположена на около 2,8 км западно.</w:t>
      </w:r>
    </w:p>
    <w:p w:rsidR="008C5383" w:rsidRPr="00E31857" w:rsidRDefault="008C5383" w:rsidP="00AD6302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4615DE" w:rsidRPr="00195076" w:rsidRDefault="008C5383" w:rsidP="008C5383">
      <w:pPr>
        <w:spacing w:after="0" w:line="240" w:lineRule="auto"/>
        <w:jc w:val="center"/>
        <w:rPr>
          <w:noProof/>
          <w:color w:val="339966"/>
          <w:szCs w:val="24"/>
          <w:lang w:eastAsia="bg-BG"/>
        </w:rPr>
      </w:pPr>
      <w:r w:rsidRPr="00195076">
        <w:rPr>
          <w:noProof/>
          <w:color w:val="339966"/>
          <w:szCs w:val="24"/>
          <w:lang w:val="en-US"/>
        </w:rPr>
        <w:lastRenderedPageBreak/>
        <w:drawing>
          <wp:inline distT="0" distB="0" distL="0" distR="0">
            <wp:extent cx="5759450" cy="3344545"/>
            <wp:effectExtent l="19050" t="0" r="0" b="0"/>
            <wp:docPr id="2" name="Картина 1" descr="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83" w:rsidRPr="00195076" w:rsidRDefault="008C5383" w:rsidP="008C5383">
      <w:pPr>
        <w:spacing w:after="0" w:line="240" w:lineRule="auto"/>
        <w:jc w:val="center"/>
        <w:rPr>
          <w:b/>
          <w:i/>
          <w:szCs w:val="24"/>
        </w:rPr>
      </w:pPr>
      <w:r w:rsidRPr="00195076">
        <w:rPr>
          <w:b/>
          <w:i/>
          <w:szCs w:val="24"/>
        </w:rPr>
        <w:t>Местоположение на имота (със син контур), в който ще се реализира ИП</w:t>
      </w:r>
    </w:p>
    <w:p w:rsidR="008C5383" w:rsidRPr="00195076" w:rsidRDefault="008C5383" w:rsidP="00AD6302">
      <w:pPr>
        <w:spacing w:after="0" w:line="240" w:lineRule="auto"/>
        <w:jc w:val="both"/>
        <w:rPr>
          <w:noProof/>
          <w:color w:val="339966"/>
          <w:szCs w:val="24"/>
          <w:lang w:eastAsia="bg-BG"/>
        </w:rPr>
      </w:pPr>
    </w:p>
    <w:p w:rsidR="008C5383" w:rsidRPr="00195076" w:rsidRDefault="008C5383" w:rsidP="008C5383">
      <w:pPr>
        <w:spacing w:after="0" w:line="240" w:lineRule="auto"/>
        <w:jc w:val="center"/>
        <w:rPr>
          <w:noProof/>
          <w:color w:val="339966"/>
          <w:szCs w:val="24"/>
          <w:lang w:eastAsia="bg-BG"/>
        </w:rPr>
      </w:pPr>
      <w:r w:rsidRPr="00195076">
        <w:rPr>
          <w:noProof/>
          <w:color w:val="339966"/>
          <w:szCs w:val="24"/>
          <w:lang w:val="en-US"/>
        </w:rPr>
        <w:drawing>
          <wp:inline distT="0" distB="0" distL="0" distR="0">
            <wp:extent cx="5825490" cy="3307080"/>
            <wp:effectExtent l="19050" t="0" r="3810" b="0"/>
            <wp:docPr id="3" name="Картина 2" descr="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4724" cy="331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83" w:rsidRPr="00195076" w:rsidRDefault="008C5383" w:rsidP="008C5383">
      <w:pPr>
        <w:spacing w:after="0" w:line="240" w:lineRule="auto"/>
        <w:jc w:val="center"/>
        <w:rPr>
          <w:noProof/>
          <w:color w:val="339966"/>
          <w:szCs w:val="24"/>
          <w:lang w:eastAsia="bg-BG"/>
        </w:rPr>
      </w:pPr>
      <w:r w:rsidRPr="00195076">
        <w:rPr>
          <w:b/>
          <w:i/>
          <w:szCs w:val="24"/>
        </w:rPr>
        <w:t>Местоположение на ИП, спрямо най-близко разположените елементи на Националната екологична мрежа (НЕМ)</w:t>
      </w:r>
    </w:p>
    <w:p w:rsidR="008C5383" w:rsidRPr="00195076" w:rsidRDefault="008C5383" w:rsidP="00AD6302">
      <w:pPr>
        <w:spacing w:after="0" w:line="240" w:lineRule="auto"/>
        <w:jc w:val="both"/>
        <w:rPr>
          <w:noProof/>
          <w:color w:val="339966"/>
          <w:szCs w:val="24"/>
          <w:lang w:eastAsia="bg-BG"/>
        </w:rPr>
      </w:pPr>
    </w:p>
    <w:p w:rsidR="00ED1727" w:rsidRDefault="00D8489F" w:rsidP="00694851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9. Съществуващо земеползване по границите на площадката или трасето на инвестиционното предложение.</w:t>
      </w:r>
    </w:p>
    <w:p w:rsidR="00694851" w:rsidRPr="00694851" w:rsidRDefault="00694851" w:rsidP="00694851">
      <w:pPr>
        <w:spacing w:after="0" w:line="240" w:lineRule="auto"/>
        <w:jc w:val="both"/>
        <w:rPr>
          <w:b/>
          <w:szCs w:val="24"/>
        </w:rPr>
      </w:pPr>
    </w:p>
    <w:p w:rsidR="00F3073F" w:rsidRPr="00CB00FE" w:rsidRDefault="00FB2244" w:rsidP="00E31857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CB00FE">
        <w:rPr>
          <w:color w:val="000000" w:themeColor="text1"/>
          <w:szCs w:val="24"/>
        </w:rPr>
        <w:t>Околните на територията, п</w:t>
      </w:r>
      <w:r w:rsidR="00CB00FE" w:rsidRPr="00CB00FE">
        <w:rPr>
          <w:color w:val="000000" w:themeColor="text1"/>
          <w:szCs w:val="24"/>
        </w:rPr>
        <w:t xml:space="preserve">редвидена за реализиране на ИП </w:t>
      </w:r>
      <w:r w:rsidRPr="00CB00FE">
        <w:rPr>
          <w:color w:val="000000" w:themeColor="text1"/>
          <w:szCs w:val="24"/>
        </w:rPr>
        <w:t>терени</w:t>
      </w:r>
      <w:r w:rsidR="00CB00FE" w:rsidRPr="00CB00FE">
        <w:rPr>
          <w:color w:val="000000" w:themeColor="text1"/>
          <w:szCs w:val="24"/>
        </w:rPr>
        <w:t>,</w:t>
      </w:r>
      <w:r w:rsidRPr="00CB00FE">
        <w:rPr>
          <w:color w:val="000000" w:themeColor="text1"/>
          <w:szCs w:val="24"/>
        </w:rPr>
        <w:t xml:space="preserve"> са с НТП</w:t>
      </w:r>
      <w:r w:rsidR="00F3073F" w:rsidRPr="00CB00FE">
        <w:rPr>
          <w:color w:val="000000" w:themeColor="text1"/>
          <w:szCs w:val="24"/>
        </w:rPr>
        <w:t>, както следва:</w:t>
      </w:r>
    </w:p>
    <w:p w:rsidR="00103EFB" w:rsidRPr="00CB00FE" w:rsidRDefault="00F3073F" w:rsidP="00E31857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В</w:t>
      </w:r>
      <w:r w:rsidR="004D69BB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северната</w:t>
      </w:r>
      <w:r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част обект</w:t>
      </w:r>
      <w:r w:rsidR="00CB00FE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ът</w:t>
      </w:r>
      <w:r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граничи с</w:t>
      </w:r>
      <w:r w:rsidR="00103EFB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:</w:t>
      </w:r>
    </w:p>
    <w:p w:rsidR="00103EFB" w:rsidRPr="00CB00FE" w:rsidRDefault="00103EFB" w:rsidP="00E31857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CB00FE">
        <w:rPr>
          <w:rFonts w:asciiTheme="majorBidi" w:hAnsiTheme="majorBidi" w:cstheme="majorBidi"/>
          <w:color w:val="000000" w:themeColor="text1"/>
          <w:szCs w:val="24"/>
        </w:rPr>
        <w:lastRenderedPageBreak/>
        <w:t>-</w:t>
      </w:r>
      <w:r w:rsidR="00F3073F" w:rsidRPr="00CB00FE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Поземлен имот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03839.37.65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-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територията е Земеделск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а 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с НТП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- 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За друго производство на продукти от нефт, въглища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, газ, шисти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;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</w:t>
      </w:r>
    </w:p>
    <w:p w:rsidR="00F3073F" w:rsidRPr="00CB00FE" w:rsidRDefault="00103EFB" w:rsidP="00E31857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- Поземлен имот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03839.37.34 -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територията е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Земеделска с 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НТП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- 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За стопански двор </w:t>
      </w:r>
      <w:r w:rsidR="00F3073F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- склад за строителни материали и заготовка на арматура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.</w:t>
      </w:r>
    </w:p>
    <w:p w:rsidR="00103EFB" w:rsidRPr="00CB00FE" w:rsidRDefault="00103EFB" w:rsidP="00E31857">
      <w:pPr>
        <w:spacing w:after="0" w:line="240" w:lineRule="auto"/>
        <w:jc w:val="both"/>
        <w:rPr>
          <w:color w:val="000000" w:themeColor="text1"/>
          <w:szCs w:val="24"/>
        </w:rPr>
      </w:pPr>
    </w:p>
    <w:p w:rsidR="00103EFB" w:rsidRPr="00CB00FE" w:rsidRDefault="004D69BB" w:rsidP="00E31857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CB00FE">
        <w:rPr>
          <w:b/>
          <w:bCs/>
          <w:color w:val="000000" w:themeColor="text1"/>
          <w:szCs w:val="24"/>
        </w:rPr>
        <w:t>В южната част</w:t>
      </w:r>
      <w:r w:rsidR="00103EFB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обект</w:t>
      </w:r>
      <w:r w:rsidR="00CB00FE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ът</w:t>
      </w:r>
      <w:r w:rsidR="00103EFB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граничи с</w:t>
      </w:r>
      <w:r w:rsidR="00103EFB" w:rsidRPr="00CB00FE">
        <w:rPr>
          <w:rFonts w:asciiTheme="majorBidi" w:hAnsiTheme="majorBidi" w:cstheme="majorBidi"/>
          <w:color w:val="000000" w:themeColor="text1"/>
          <w:szCs w:val="24"/>
        </w:rPr>
        <w:t>:</w:t>
      </w:r>
    </w:p>
    <w:p w:rsidR="00103EFB" w:rsidRPr="00CB00FE" w:rsidRDefault="004D69BB" w:rsidP="00E31857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CB00FE">
        <w:rPr>
          <w:color w:val="000000" w:themeColor="text1"/>
          <w:szCs w:val="24"/>
        </w:rPr>
        <w:t xml:space="preserve">- </w:t>
      </w:r>
      <w:r w:rsidR="00103EF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Поземлен имот</w:t>
      </w:r>
      <w:r w:rsidRPr="00CB00FE">
        <w:rPr>
          <w:color w:val="000000" w:themeColor="text1"/>
          <w:szCs w:val="24"/>
        </w:rPr>
        <w:t xml:space="preserve"> 03839.37.71 -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територията е Земеделска,</w:t>
      </w:r>
      <w:r w:rsidR="00103EFB" w:rsidRPr="00CB00FE">
        <w:rPr>
          <w:color w:val="000000" w:themeColor="text1"/>
          <w:szCs w:val="24"/>
        </w:rPr>
        <w:t xml:space="preserve"> </w:t>
      </w:r>
      <w:r w:rsidRPr="00CB00FE">
        <w:rPr>
          <w:color w:val="000000" w:themeColor="text1"/>
          <w:szCs w:val="24"/>
        </w:rPr>
        <w:t>НТП</w:t>
      </w:r>
      <w:r w:rsidR="00103EFB" w:rsidRPr="00CB00FE">
        <w:rPr>
          <w:color w:val="000000" w:themeColor="text1"/>
          <w:szCs w:val="24"/>
        </w:rPr>
        <w:t xml:space="preserve"> </w:t>
      </w:r>
      <w:r w:rsidR="00CB00FE" w:rsidRPr="00CB00FE">
        <w:rPr>
          <w:color w:val="000000" w:themeColor="text1"/>
          <w:szCs w:val="24"/>
        </w:rPr>
        <w:t>– Нива;</w:t>
      </w:r>
    </w:p>
    <w:p w:rsidR="00103EFB" w:rsidRPr="00CB00FE" w:rsidRDefault="00103EFB" w:rsidP="00E31857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CB00FE">
        <w:rPr>
          <w:color w:val="000000" w:themeColor="text1"/>
          <w:szCs w:val="24"/>
        </w:rPr>
        <w:t xml:space="preserve">-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Поземлен имот </w:t>
      </w:r>
      <w:r w:rsidRPr="00CB00FE">
        <w:rPr>
          <w:color w:val="000000" w:themeColor="text1"/>
          <w:szCs w:val="24"/>
        </w:rPr>
        <w:t xml:space="preserve">03839.37.30, 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="004D69BB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територията е </w:t>
      </w:r>
      <w:r w:rsidR="004D69BB" w:rsidRPr="00CB00FE">
        <w:rPr>
          <w:color w:val="000000" w:themeColor="text1"/>
          <w:szCs w:val="24"/>
        </w:rPr>
        <w:t>Земеделска, НТП</w:t>
      </w:r>
      <w:r w:rsidRPr="00CB00FE">
        <w:rPr>
          <w:color w:val="000000" w:themeColor="text1"/>
          <w:szCs w:val="24"/>
        </w:rPr>
        <w:t xml:space="preserve"> </w:t>
      </w:r>
      <w:r w:rsidR="00CB00FE" w:rsidRPr="00CB00FE">
        <w:rPr>
          <w:color w:val="000000" w:themeColor="text1"/>
          <w:szCs w:val="24"/>
        </w:rPr>
        <w:t>–</w:t>
      </w:r>
      <w:r w:rsidR="004D69BB" w:rsidRPr="00CB00FE">
        <w:rPr>
          <w:color w:val="000000" w:themeColor="text1"/>
          <w:szCs w:val="24"/>
        </w:rPr>
        <w:t xml:space="preserve"> Нива</w:t>
      </w:r>
      <w:r w:rsidR="00CB00FE" w:rsidRPr="00CB00FE">
        <w:rPr>
          <w:color w:val="000000" w:themeColor="text1"/>
          <w:szCs w:val="24"/>
        </w:rPr>
        <w:t>;</w:t>
      </w:r>
    </w:p>
    <w:p w:rsidR="00103EFB" w:rsidRPr="00CB00FE" w:rsidRDefault="00103EFB" w:rsidP="00E31857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CB00FE">
        <w:rPr>
          <w:color w:val="000000" w:themeColor="text1"/>
          <w:szCs w:val="24"/>
        </w:rPr>
        <w:t xml:space="preserve">-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Поземлен имот </w:t>
      </w:r>
      <w:r w:rsidRPr="00CB00FE">
        <w:rPr>
          <w:color w:val="000000" w:themeColor="text1"/>
          <w:szCs w:val="24"/>
        </w:rPr>
        <w:t xml:space="preserve">03839.37.51,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територията е </w:t>
      </w:r>
      <w:r w:rsidRPr="00CB00FE">
        <w:rPr>
          <w:color w:val="000000" w:themeColor="text1"/>
          <w:szCs w:val="24"/>
        </w:rPr>
        <w:t>Земеделска, НТП - За стопански двор</w:t>
      </w:r>
      <w:r w:rsidR="00CB00FE" w:rsidRPr="00CB00FE">
        <w:rPr>
          <w:color w:val="000000" w:themeColor="text1"/>
          <w:szCs w:val="24"/>
        </w:rPr>
        <w:t>.</w:t>
      </w:r>
    </w:p>
    <w:p w:rsidR="00103EFB" w:rsidRPr="00CB00FE" w:rsidRDefault="00103EFB" w:rsidP="00E31857">
      <w:pPr>
        <w:spacing w:after="0" w:line="240" w:lineRule="auto"/>
        <w:ind w:firstLine="708"/>
        <w:jc w:val="both"/>
        <w:rPr>
          <w:b/>
          <w:bCs/>
          <w:color w:val="000000" w:themeColor="text1"/>
          <w:szCs w:val="24"/>
        </w:rPr>
      </w:pPr>
      <w:r w:rsidRPr="00CB00FE">
        <w:rPr>
          <w:b/>
          <w:bCs/>
          <w:color w:val="000000" w:themeColor="text1"/>
          <w:szCs w:val="24"/>
        </w:rPr>
        <w:t>В западната част обект</w:t>
      </w:r>
      <w:r w:rsidR="00CB00FE" w:rsidRPr="00CB00FE">
        <w:rPr>
          <w:b/>
          <w:bCs/>
          <w:color w:val="000000" w:themeColor="text1"/>
          <w:szCs w:val="24"/>
        </w:rPr>
        <w:t>ът</w:t>
      </w:r>
      <w:r w:rsidRPr="00CB00FE">
        <w:rPr>
          <w:b/>
          <w:bCs/>
          <w:color w:val="000000" w:themeColor="text1"/>
          <w:szCs w:val="24"/>
        </w:rPr>
        <w:t xml:space="preserve"> граничи с:</w:t>
      </w:r>
    </w:p>
    <w:p w:rsidR="00103EFB" w:rsidRPr="00CB00FE" w:rsidRDefault="00103EFB" w:rsidP="00CB00FE">
      <w:pPr>
        <w:pStyle w:val="ListParagraph"/>
        <w:numPr>
          <w:ilvl w:val="0"/>
          <w:numId w:val="40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Поземлен имот 03839.38.56,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</w:t>
      </w:r>
      <w:r w:rsidR="007C7EA6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територията е </w:t>
      </w:r>
      <w:r w:rsidRPr="00CB00FE">
        <w:rPr>
          <w:color w:val="000000" w:themeColor="text1"/>
          <w:szCs w:val="24"/>
        </w:rPr>
        <w:t>Земеделска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, НТП – Нива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;</w:t>
      </w:r>
    </w:p>
    <w:p w:rsidR="007C7EA6" w:rsidRPr="00CB00FE" w:rsidRDefault="00B7317B" w:rsidP="00E31857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В източ</w:t>
      </w:r>
      <w:r w:rsidR="007C7EA6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ната част обект</w:t>
      </w:r>
      <w:r w:rsidR="00CB00FE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>ът</w:t>
      </w:r>
      <w:r w:rsidR="007C7EA6"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граничи с: </w:t>
      </w:r>
    </w:p>
    <w:p w:rsidR="007C7EA6" w:rsidRPr="00CB00FE" w:rsidRDefault="007C7EA6" w:rsidP="00CB00FE">
      <w:pPr>
        <w:pStyle w:val="ListParagraph"/>
        <w:numPr>
          <w:ilvl w:val="0"/>
          <w:numId w:val="40"/>
        </w:numPr>
        <w:tabs>
          <w:tab w:val="left" w:pos="990"/>
        </w:tabs>
        <w:spacing w:after="0" w:line="240" w:lineRule="auto"/>
        <w:ind w:left="0" w:firstLine="709"/>
        <w:jc w:val="both"/>
        <w:rPr>
          <w:color w:val="000000" w:themeColor="text1"/>
          <w:szCs w:val="24"/>
        </w:rPr>
      </w:pPr>
      <w:r w:rsidRPr="00CB00FE">
        <w:rPr>
          <w:rFonts w:asciiTheme="majorBidi" w:hAnsiTheme="majorBidi" w:cstheme="majorBidi"/>
          <w:color w:val="000000" w:themeColor="text1"/>
          <w:szCs w:val="24"/>
        </w:rPr>
        <w:t>Поземлен имот 03839.37.15</w:t>
      </w:r>
      <w:r w:rsidRPr="00CB00F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, 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вид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собствеността е частна, ви</w:t>
      </w:r>
      <w:r w:rsidR="00CB00FE"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дът</w:t>
      </w:r>
      <w:r w:rsidRPr="00CB00FE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 xml:space="preserve"> на територията е </w:t>
      </w:r>
      <w:r w:rsidRPr="00CB00FE">
        <w:rPr>
          <w:color w:val="000000" w:themeColor="text1"/>
          <w:szCs w:val="24"/>
        </w:rPr>
        <w:t>Земеделска</w:t>
      </w:r>
      <w:r w:rsidRPr="00CB00FE">
        <w:rPr>
          <w:rFonts w:asciiTheme="majorBidi" w:hAnsiTheme="majorBidi" w:cstheme="majorBidi"/>
          <w:color w:val="000000" w:themeColor="text1"/>
          <w:szCs w:val="24"/>
        </w:rPr>
        <w:t>, НТП - За складова база</w:t>
      </w:r>
      <w:r w:rsidR="00CB00FE" w:rsidRPr="00CB00FE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CB00FE" w:rsidRPr="00E31857" w:rsidRDefault="00CB00FE" w:rsidP="00CB00FE">
      <w:pPr>
        <w:pStyle w:val="ListParagraph"/>
        <w:tabs>
          <w:tab w:val="left" w:pos="990"/>
        </w:tabs>
        <w:spacing w:after="0" w:line="240" w:lineRule="auto"/>
        <w:ind w:left="709"/>
        <w:jc w:val="both"/>
        <w:rPr>
          <w:color w:val="000000"/>
          <w:szCs w:val="24"/>
        </w:rPr>
      </w:pPr>
    </w:p>
    <w:p w:rsidR="00D8489F" w:rsidRPr="00195076" w:rsidRDefault="00D8489F" w:rsidP="00AD6302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</w:t>
      </w:r>
    </w:p>
    <w:p w:rsidR="001C5775" w:rsidRPr="00195076" w:rsidRDefault="001C5775" w:rsidP="00AD6302">
      <w:pPr>
        <w:spacing w:after="0" w:line="240" w:lineRule="auto"/>
        <w:jc w:val="both"/>
        <w:rPr>
          <w:b/>
          <w:szCs w:val="24"/>
        </w:rPr>
      </w:pPr>
    </w:p>
    <w:p w:rsidR="00C14D8D" w:rsidRPr="0014397E" w:rsidRDefault="00C14D8D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 xml:space="preserve"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 6, чл. 7 и Приложение ІV на РДВ. </w:t>
      </w:r>
    </w:p>
    <w:p w:rsidR="00C14D8D" w:rsidRPr="0014397E" w:rsidRDefault="00C14D8D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В ПУРБ на ИБР са определени 9 типа ЗЗВ:</w:t>
      </w:r>
    </w:p>
    <w:p w:rsidR="00C14D8D" w:rsidRPr="0014397E" w:rsidRDefault="00C14D8D" w:rsidP="00AD6302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 xml:space="preserve">ЗЗВ, предназначени за питейно-битово водоснабдяване –повърхностни </w:t>
      </w:r>
    </w:p>
    <w:p w:rsidR="00C14D8D" w:rsidRPr="0014397E" w:rsidRDefault="00C14D8D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 xml:space="preserve">води; </w:t>
      </w:r>
    </w:p>
    <w:p w:rsidR="00C14D8D" w:rsidRPr="0014397E" w:rsidRDefault="00C14D8D" w:rsidP="00AD6302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ЗЗВ, предназначени за питейно-битово водоснабдяване –подземни води;</w:t>
      </w:r>
    </w:p>
    <w:p w:rsidR="00C14D8D" w:rsidRPr="0014397E" w:rsidRDefault="00C14D8D" w:rsidP="00AD6302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 xml:space="preserve">Водни обекти, определени като води за рекреация, включително </w:t>
      </w:r>
    </w:p>
    <w:p w:rsidR="00C14D8D" w:rsidRPr="0014397E" w:rsidRDefault="00C14D8D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определените зони с води за къпане;</w:t>
      </w:r>
    </w:p>
    <w:p w:rsidR="00C14D8D" w:rsidRPr="0014397E" w:rsidRDefault="00C14D8D" w:rsidP="00AD6302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Нитратно уязвими зони;</w:t>
      </w:r>
    </w:p>
    <w:p w:rsidR="00C14D8D" w:rsidRPr="0014397E" w:rsidRDefault="00C14D8D" w:rsidP="00AD6302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Чувствителни зони, определени по силата на Директива за пречистването на градски отпадъчни води(91/271/ЕЕС) и Заповед № РД-970/28.07.2003 г. на МОСВ с цел защита на повърхностните води от повишаване съдържанието на биогенни елементи в тях от отпадъчните води от населените места;</w:t>
      </w:r>
    </w:p>
    <w:p w:rsidR="00C14D8D" w:rsidRPr="0014397E" w:rsidRDefault="00C14D8D" w:rsidP="00AD6302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Зони за опазване на стопански ценни видове риби;</w:t>
      </w:r>
    </w:p>
    <w:p w:rsidR="00C14D8D" w:rsidRPr="0014397E" w:rsidRDefault="00C14D8D" w:rsidP="00AD6302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ЗЗВ от „Натура 2000” –</w:t>
      </w:r>
      <w:r w:rsidR="0014397E">
        <w:rPr>
          <w:color w:val="000000" w:themeColor="text1"/>
          <w:szCs w:val="24"/>
        </w:rPr>
        <w:t xml:space="preserve"> </w:t>
      </w:r>
      <w:r w:rsidRPr="0014397E">
        <w:rPr>
          <w:color w:val="000000" w:themeColor="text1"/>
          <w:szCs w:val="24"/>
        </w:rPr>
        <w:t>Директива за хабитатите;</w:t>
      </w:r>
    </w:p>
    <w:p w:rsidR="00C14D8D" w:rsidRPr="0014397E" w:rsidRDefault="00C14D8D" w:rsidP="00AD6302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ЗЗВ от „Натура 2000” –</w:t>
      </w:r>
      <w:r w:rsidR="0014397E">
        <w:rPr>
          <w:color w:val="000000" w:themeColor="text1"/>
          <w:szCs w:val="24"/>
        </w:rPr>
        <w:t xml:space="preserve"> </w:t>
      </w:r>
      <w:r w:rsidRPr="0014397E">
        <w:rPr>
          <w:color w:val="000000" w:themeColor="text1"/>
          <w:szCs w:val="24"/>
        </w:rPr>
        <w:t>Директива за птиците;</w:t>
      </w:r>
    </w:p>
    <w:p w:rsidR="00C14D8D" w:rsidRPr="0014397E" w:rsidRDefault="00C14D8D" w:rsidP="00AD6302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ЗЗВ по смисъла на Закона за защитените територии</w:t>
      </w:r>
      <w:r w:rsidR="00E31857" w:rsidRPr="0014397E">
        <w:rPr>
          <w:color w:val="000000" w:themeColor="text1"/>
          <w:szCs w:val="24"/>
        </w:rPr>
        <w:t>.</w:t>
      </w:r>
    </w:p>
    <w:p w:rsidR="00C14D8D" w:rsidRPr="00195076" w:rsidRDefault="00C14D8D" w:rsidP="00AD6302">
      <w:pPr>
        <w:spacing w:after="0" w:line="240" w:lineRule="auto"/>
        <w:ind w:firstLine="706"/>
        <w:jc w:val="both"/>
        <w:rPr>
          <w:color w:val="0070C0"/>
          <w:szCs w:val="24"/>
        </w:rPr>
      </w:pPr>
    </w:p>
    <w:p w:rsidR="00C14D8D" w:rsidRPr="0014397E" w:rsidRDefault="00C14D8D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По отношение на зоните за защита на водите, определени за водочерпене за човешка консумация</w:t>
      </w:r>
      <w:r w:rsidR="00E31857" w:rsidRPr="0014397E">
        <w:rPr>
          <w:color w:val="000000" w:themeColor="text1"/>
          <w:szCs w:val="24"/>
        </w:rPr>
        <w:t>,</w:t>
      </w:r>
      <w:r w:rsidRPr="0014397E">
        <w:rPr>
          <w:color w:val="000000" w:themeColor="text1"/>
          <w:szCs w:val="24"/>
        </w:rPr>
        <w:t xml:space="preserve"> са територията на водосбора на повърхностните водни тела и земната повърхност над подземните водни тела, а именно: </w:t>
      </w:r>
    </w:p>
    <w:p w:rsidR="00C14D8D" w:rsidRPr="0014397E" w:rsidRDefault="00C14D8D" w:rsidP="00AD6302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lastRenderedPageBreak/>
        <w:t>всички водни тела, които се използват за питейно-битово вод</w:t>
      </w:r>
      <w:r w:rsidR="0014397E" w:rsidRPr="0014397E">
        <w:rPr>
          <w:color w:val="000000" w:themeColor="text1"/>
          <w:szCs w:val="24"/>
        </w:rPr>
        <w:t>оснабдяване /ПБВ/ и имат средно</w:t>
      </w:r>
      <w:r w:rsidRPr="0014397E">
        <w:rPr>
          <w:color w:val="000000" w:themeColor="text1"/>
          <w:szCs w:val="24"/>
        </w:rPr>
        <w:t xml:space="preserve">денонощен дебит над 10 куб. м или служат за водоснабдяване на повече от 50 човека; </w:t>
      </w:r>
    </w:p>
    <w:p w:rsidR="00C14D8D" w:rsidRPr="0014397E" w:rsidRDefault="00C14D8D" w:rsidP="00AD6302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 xml:space="preserve">водните тела, които се предвижда да бъдат използвани за питейно-битово водоснабдяване. </w:t>
      </w:r>
    </w:p>
    <w:p w:rsidR="00C14D8D" w:rsidRPr="0014397E" w:rsidRDefault="00C14D8D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Територията за реализиране на ИП попада в ЗЗВ, предназначени за питейно-битово водоснабдяване –</w:t>
      </w:r>
      <w:r w:rsidR="0014397E" w:rsidRPr="0014397E">
        <w:rPr>
          <w:color w:val="000000" w:themeColor="text1"/>
          <w:szCs w:val="24"/>
        </w:rPr>
        <w:t xml:space="preserve"> </w:t>
      </w:r>
      <w:r w:rsidRPr="0014397E">
        <w:rPr>
          <w:color w:val="000000" w:themeColor="text1"/>
          <w:szCs w:val="24"/>
        </w:rPr>
        <w:t>подземни води:</w:t>
      </w:r>
    </w:p>
    <w:p w:rsidR="00375E98" w:rsidRPr="0014397E" w:rsidRDefault="00C14D8D" w:rsidP="0014397E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Подземно водно тяло с код BG3G000000Q013- Порови води в Кватернер – Горнотракийски низина, водоносен хоризонт Кватернер – Неоген и зона за защита на водите – Питейни води  в Кватернер – Неоген с код BG3DGW000000Q013. Съгласно данните от Доклад за състояни</w:t>
      </w:r>
      <w:r w:rsidR="001610BC" w:rsidRPr="0014397E">
        <w:rPr>
          <w:color w:val="000000" w:themeColor="text1"/>
          <w:szCs w:val="24"/>
        </w:rPr>
        <w:t>ето на водите в ИБР за 2021</w:t>
      </w:r>
      <w:r w:rsidRPr="0014397E">
        <w:rPr>
          <w:color w:val="000000" w:themeColor="text1"/>
          <w:szCs w:val="24"/>
        </w:rPr>
        <w:t xml:space="preserve"> г. общата оценка на химичното състояние</w:t>
      </w:r>
      <w:r w:rsidR="001610BC" w:rsidRPr="0014397E">
        <w:rPr>
          <w:color w:val="000000" w:themeColor="text1"/>
          <w:szCs w:val="24"/>
        </w:rPr>
        <w:t xml:space="preserve"> на ПВТ BG3G000000Q013 през 2021</w:t>
      </w:r>
      <w:r w:rsidRPr="0014397E">
        <w:rPr>
          <w:color w:val="000000" w:themeColor="text1"/>
          <w:szCs w:val="24"/>
        </w:rPr>
        <w:t xml:space="preserve"> г. е „лошо” - показатели с констатирано отклоне</w:t>
      </w:r>
      <w:r w:rsidR="00572DF0" w:rsidRPr="0014397E">
        <w:rPr>
          <w:color w:val="000000" w:themeColor="text1"/>
          <w:szCs w:val="24"/>
        </w:rPr>
        <w:t>ние са нитрати, фосфати, манган</w:t>
      </w:r>
      <w:r w:rsidRPr="0014397E">
        <w:rPr>
          <w:color w:val="000000" w:themeColor="text1"/>
          <w:szCs w:val="24"/>
        </w:rPr>
        <w:t>.</w:t>
      </w:r>
    </w:p>
    <w:p w:rsidR="00C14D8D" w:rsidRPr="0014397E" w:rsidRDefault="00C14D8D" w:rsidP="0014397E">
      <w:pPr>
        <w:pStyle w:val="ListParagraph"/>
        <w:numPr>
          <w:ilvl w:val="0"/>
          <w:numId w:val="26"/>
        </w:numPr>
        <w:spacing w:after="0" w:line="240" w:lineRule="auto"/>
        <w:ind w:left="0" w:firstLine="360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Подземно водно тяло с код BG3G00000NQ018- Порови води в Неоген – Кватернер - Пазарджик – Пловдивския район, водоносен хоризонт Кватернер – Неоген и зона за защита на водите – Питейни води в Кватернер – Неоген с код BG3DGW00000NQ018. Съгласно данните от Доклад за със</w:t>
      </w:r>
      <w:r w:rsidR="001610BC" w:rsidRPr="0014397E">
        <w:rPr>
          <w:color w:val="000000" w:themeColor="text1"/>
          <w:szCs w:val="24"/>
        </w:rPr>
        <w:t>тоянието на водите в ИБР за 2021</w:t>
      </w:r>
      <w:r w:rsidRPr="0014397E">
        <w:rPr>
          <w:color w:val="000000" w:themeColor="text1"/>
          <w:szCs w:val="24"/>
        </w:rPr>
        <w:t xml:space="preserve"> г. общата оценка на химичното състояние</w:t>
      </w:r>
      <w:r w:rsidR="001610BC" w:rsidRPr="0014397E">
        <w:rPr>
          <w:color w:val="000000" w:themeColor="text1"/>
          <w:szCs w:val="24"/>
        </w:rPr>
        <w:t xml:space="preserve"> на ПВТ BG3G00000NQ018 през 2021</w:t>
      </w:r>
      <w:r w:rsidRPr="0014397E">
        <w:rPr>
          <w:color w:val="000000" w:themeColor="text1"/>
          <w:szCs w:val="24"/>
        </w:rPr>
        <w:t xml:space="preserve"> г.  е „лошо” - показатели с констатирано отклонение са нитрати, фосфати, сулфати, сума тетрахлоретилен и трихлоретилен и обща алфа-активност. </w:t>
      </w:r>
    </w:p>
    <w:p w:rsidR="00FE0A17" w:rsidRPr="0014397E" w:rsidRDefault="00FE0A17" w:rsidP="00FE0A17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Територията на ИП попада в нитратно уязвима зона (НУЗ), с код – BGVZ01 – Южна зона, съгласно Раздел 3, т. 3.3.1 на План за управление на речните басейни (2016-2021 г.) на Басейнова дирекция «Източно – беломорски район» (БДИБР) и Заповед № РД-660/28.08.2019 г. на Министъра на ОСВ. За опазване на НУЗ със Заповед № РД-237/17.03.2020 г. на Министъра на МОСВ и № РД-09-222/27.02.2020 г. на Министъра на МЗХГ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2/13.09.2007 г. за опазване на водите от замърсяване с нитрати от земеделски източници.</w:t>
      </w:r>
    </w:p>
    <w:p w:rsidR="00FE0A17" w:rsidRPr="00195076" w:rsidRDefault="00FE0A17" w:rsidP="00FE0A17">
      <w:pPr>
        <w:spacing w:after="0" w:line="240" w:lineRule="auto"/>
        <w:ind w:firstLine="706"/>
        <w:jc w:val="both"/>
        <w:rPr>
          <w:color w:val="0070C0"/>
          <w:szCs w:val="24"/>
        </w:rPr>
      </w:pPr>
    </w:p>
    <w:p w:rsidR="00FE0A17" w:rsidRPr="0014397E" w:rsidRDefault="00FE0A17" w:rsidP="00FE0A17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Реализацията на ИП не допринася за биогенно замърсяване на подземните води.</w:t>
      </w:r>
    </w:p>
    <w:p w:rsidR="00FE0A17" w:rsidRPr="00195076" w:rsidRDefault="00FE0A17" w:rsidP="00FE0A17">
      <w:pPr>
        <w:spacing w:after="0" w:line="240" w:lineRule="auto"/>
        <w:ind w:firstLine="706"/>
        <w:jc w:val="both"/>
        <w:rPr>
          <w:color w:val="0070C0"/>
          <w:szCs w:val="24"/>
        </w:rPr>
      </w:pPr>
    </w:p>
    <w:p w:rsidR="00FE0A17" w:rsidRPr="0014397E" w:rsidRDefault="00FE0A17" w:rsidP="00FE0A17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Най-близко</w:t>
      </w:r>
      <w:r w:rsidR="0014397E" w:rsidRPr="0014397E">
        <w:rPr>
          <w:color w:val="000000" w:themeColor="text1"/>
          <w:szCs w:val="24"/>
        </w:rPr>
        <w:t xml:space="preserve"> </w:t>
      </w:r>
      <w:r w:rsidRPr="0014397E">
        <w:rPr>
          <w:color w:val="000000" w:themeColor="text1"/>
          <w:szCs w:val="24"/>
        </w:rPr>
        <w:t>разположените водни обекти, източници на питейно-битово водоснабдяване в района на ИП са:</w:t>
      </w:r>
    </w:p>
    <w:p w:rsidR="00FE0A17" w:rsidRPr="0014397E" w:rsidRDefault="00983F25" w:rsidP="0014397E">
      <w:pPr>
        <w:pStyle w:val="ListParagraph"/>
        <w:numPr>
          <w:ilvl w:val="0"/>
          <w:numId w:val="41"/>
        </w:numPr>
        <w:spacing w:after="0" w:line="240" w:lineRule="auto"/>
        <w:ind w:left="0" w:firstLine="360"/>
        <w:jc w:val="both"/>
        <w:rPr>
          <w:i/>
          <w:color w:val="000000" w:themeColor="text1"/>
          <w:szCs w:val="24"/>
        </w:rPr>
      </w:pPr>
      <w:r w:rsidRPr="00983F25">
        <w:rPr>
          <w:color w:val="000000" w:themeColor="text1"/>
          <w:szCs w:val="24"/>
        </w:rPr>
        <w:t>И</w:t>
      </w:r>
      <w:r w:rsidR="00FE0A17" w:rsidRPr="00983F25">
        <w:rPr>
          <w:color w:val="000000" w:themeColor="text1"/>
          <w:szCs w:val="24"/>
        </w:rPr>
        <w:t>зточно</w:t>
      </w:r>
      <w:r w:rsidR="00FE0A17" w:rsidRPr="0014397E">
        <w:rPr>
          <w:color w:val="000000" w:themeColor="text1"/>
          <w:szCs w:val="24"/>
        </w:rPr>
        <w:t xml:space="preserve"> от територията на ИП се намират 4 броя</w:t>
      </w:r>
      <w:r w:rsidR="0014397E" w:rsidRPr="0014397E">
        <w:rPr>
          <w:color w:val="000000" w:themeColor="text1"/>
          <w:szCs w:val="24"/>
        </w:rPr>
        <w:t xml:space="preserve"> </w:t>
      </w:r>
      <w:r w:rsidR="00FE0A17" w:rsidRPr="0014397E">
        <w:rPr>
          <w:color w:val="000000" w:themeColor="text1"/>
          <w:szCs w:val="24"/>
        </w:rPr>
        <w:t xml:space="preserve">тръбни кладенци на ПС „Царацово“ за питейно-битово водоснабдяване на с. Царацово, общ. Марица, обл. Пловдив, с прилежаща санитарно-охранителна зона (СОЗ), учредена със Заповед № СОЗ-М- 89/30.07.2007 г. на Директора на БДИБР, съгласно </w:t>
      </w:r>
      <w:r w:rsidR="00FE0A17" w:rsidRPr="0014397E">
        <w:rPr>
          <w:i/>
          <w:color w:val="000000" w:themeColor="text1"/>
          <w:szCs w:val="24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(обн. ДВ. бр.88 от 27.10.2000 г.);</w:t>
      </w:r>
    </w:p>
    <w:p w:rsidR="00FE0A17" w:rsidRPr="0014397E" w:rsidRDefault="00983F25" w:rsidP="00FE04B0">
      <w:pPr>
        <w:pStyle w:val="ListParagraph"/>
        <w:numPr>
          <w:ilvl w:val="0"/>
          <w:numId w:val="41"/>
        </w:numPr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</w:t>
      </w:r>
      <w:r w:rsidR="00FE0A17" w:rsidRPr="0014397E">
        <w:rPr>
          <w:color w:val="000000" w:themeColor="text1"/>
          <w:szCs w:val="24"/>
        </w:rPr>
        <w:t xml:space="preserve">еверно от ИП се намират 4 бр. ТК (ТК-1, ТК-2, ТК-3 и ТК-4) на ПС “Бенковски" за питейно-битово водоснабдяване на група Бенковски-Радиново-Войсил, общ. Марица, обл. Пловдив, с прилежаща СОЗ, учредена със Заповед № C03-M-88/30.07.2007 г. на Директора на БДИБР, съгласно </w:t>
      </w:r>
      <w:r w:rsidR="00FE0A17" w:rsidRPr="0014397E">
        <w:rPr>
          <w:i/>
          <w:color w:val="000000" w:themeColor="text1"/>
          <w:szCs w:val="24"/>
        </w:rPr>
        <w:t>Наредба №3/16.10.2000 г.</w:t>
      </w:r>
    </w:p>
    <w:p w:rsidR="00FE04B0" w:rsidRPr="0014397E" w:rsidRDefault="0014397E" w:rsidP="00FE04B0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ab/>
      </w:r>
      <w:r w:rsidR="00FE04B0" w:rsidRPr="0014397E">
        <w:rPr>
          <w:color w:val="000000" w:themeColor="text1"/>
          <w:szCs w:val="24"/>
        </w:rPr>
        <w:t>ИП попада в границите на зона за защита на водите - чувствителна зона "Водосбор на р. Марица“ с код RGCSARI06, определена съгласно чл. 119а, ад. 1 т. 3, буква „а“ от ЗВ, включена в Раздел 3, точка 3. 3.2 на ПУРБ па ИБР.</w:t>
      </w:r>
    </w:p>
    <w:p w:rsidR="00C14D8D" w:rsidRPr="0014397E" w:rsidRDefault="0014397E" w:rsidP="00FE04B0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lastRenderedPageBreak/>
        <w:tab/>
      </w:r>
      <w:r w:rsidR="00C14D8D" w:rsidRPr="0014397E">
        <w:rPr>
          <w:color w:val="000000" w:themeColor="text1"/>
          <w:szCs w:val="24"/>
        </w:rPr>
        <w:t>Реализацията на ИП не предвижда заустване на отпадъчни води в повърхностни водни обекти.</w:t>
      </w:r>
    </w:p>
    <w:p w:rsidR="003B58A2" w:rsidRPr="0014397E" w:rsidRDefault="00EE2383" w:rsidP="00EE2383">
      <w:pPr>
        <w:spacing w:after="0" w:line="240" w:lineRule="auto"/>
        <w:jc w:val="both"/>
        <w:rPr>
          <w:color w:val="000000" w:themeColor="text1"/>
          <w:szCs w:val="24"/>
        </w:rPr>
      </w:pPr>
      <w:r w:rsidRPr="00195076">
        <w:rPr>
          <w:color w:val="000000"/>
          <w:szCs w:val="24"/>
        </w:rPr>
        <w:tab/>
      </w:r>
      <w:r w:rsidRPr="0014397E">
        <w:rPr>
          <w:color w:val="000000" w:themeColor="text1"/>
          <w:szCs w:val="24"/>
        </w:rPr>
        <w:t>Територията</w:t>
      </w:r>
      <w:r w:rsidR="0014397E" w:rsidRPr="0014397E">
        <w:rPr>
          <w:color w:val="000000" w:themeColor="text1"/>
          <w:szCs w:val="24"/>
        </w:rPr>
        <w:t>,</w:t>
      </w:r>
      <w:r w:rsidRPr="0014397E">
        <w:rPr>
          <w:color w:val="000000" w:themeColor="text1"/>
          <w:szCs w:val="24"/>
        </w:rPr>
        <w:t xml:space="preserve"> предвидена за реализиране на ИП</w:t>
      </w:r>
      <w:r w:rsidR="0014397E" w:rsidRPr="0014397E">
        <w:rPr>
          <w:color w:val="000000" w:themeColor="text1"/>
          <w:szCs w:val="24"/>
        </w:rPr>
        <w:t>,</w:t>
      </w:r>
      <w:r w:rsidRPr="0014397E">
        <w:rPr>
          <w:color w:val="000000" w:themeColor="text1"/>
          <w:szCs w:val="24"/>
        </w:rPr>
        <w:t xml:space="preserve"> не засяга елементи на Националната екологична мрежа (НЕМ). Най-близкият такъв съгласно Закона за защитените територии (ЗЗТ) е защитена местност (ЗМ) „Нощувка на малък корморан - Пловдив”</w:t>
      </w:r>
      <w:r w:rsidR="0014397E" w:rsidRPr="0014397E">
        <w:rPr>
          <w:color w:val="000000" w:themeColor="text1"/>
          <w:szCs w:val="24"/>
        </w:rPr>
        <w:t>,</w:t>
      </w:r>
      <w:r w:rsidRPr="0014397E">
        <w:rPr>
          <w:color w:val="000000" w:themeColor="text1"/>
          <w:szCs w:val="24"/>
        </w:rPr>
        <w:t xml:space="preserve"> намираща се на около 5,8 км в южна посока, а съгласно Закона за биологичното разнообразие (ЗБР) – защитена зона (ЗЗ) по Директивата за опазване на дивите птици BG0002086 „Оризища Цалапица”, разположена на около 2,8 км западно.</w:t>
      </w:r>
    </w:p>
    <w:p w:rsidR="00EE2383" w:rsidRPr="00195076" w:rsidRDefault="00EE2383" w:rsidP="00EE2383">
      <w:pPr>
        <w:spacing w:after="0" w:line="240" w:lineRule="auto"/>
        <w:jc w:val="both"/>
        <w:rPr>
          <w:szCs w:val="24"/>
        </w:rPr>
      </w:pPr>
    </w:p>
    <w:p w:rsidR="00D8489F" w:rsidRPr="00195076" w:rsidRDefault="00D8489F" w:rsidP="00AD6302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1C5775" w:rsidRPr="0014397E" w:rsidRDefault="001C5775" w:rsidP="00AD6302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D8489F" w:rsidRPr="0014397E" w:rsidRDefault="00D8489F" w:rsidP="00AD6302">
      <w:pPr>
        <w:spacing w:after="0" w:line="240" w:lineRule="auto"/>
        <w:ind w:firstLine="706"/>
        <w:jc w:val="both"/>
        <w:rPr>
          <w:color w:val="000000" w:themeColor="text1"/>
          <w:szCs w:val="24"/>
        </w:rPr>
      </w:pPr>
      <w:r w:rsidRPr="0014397E">
        <w:rPr>
          <w:color w:val="000000" w:themeColor="text1"/>
          <w:szCs w:val="24"/>
        </w:rPr>
        <w:t>Реализацията на ИП не предполага и не е свързан</w:t>
      </w:r>
      <w:r w:rsidR="00F857DE" w:rsidRPr="0014397E">
        <w:rPr>
          <w:color w:val="000000" w:themeColor="text1"/>
          <w:szCs w:val="24"/>
        </w:rPr>
        <w:t>а</w:t>
      </w:r>
      <w:r w:rsidRPr="0014397E">
        <w:rPr>
          <w:color w:val="000000" w:themeColor="text1"/>
          <w:szCs w:val="24"/>
        </w:rPr>
        <w:t xml:space="preserve"> с дейностите: добив на строителни материали, нов водопровод, добив или пренасяне на енергия, жилищно строителство.</w:t>
      </w:r>
    </w:p>
    <w:p w:rsidR="00D8489F" w:rsidRPr="00195076" w:rsidRDefault="00D8489F" w:rsidP="00AD6302">
      <w:pPr>
        <w:spacing w:after="0" w:line="240" w:lineRule="auto"/>
        <w:ind w:firstLine="706"/>
        <w:jc w:val="both"/>
        <w:rPr>
          <w:color w:val="000000"/>
          <w:szCs w:val="24"/>
        </w:rPr>
      </w:pPr>
    </w:p>
    <w:p w:rsidR="00D8489F" w:rsidRPr="00195076" w:rsidRDefault="00D8489F" w:rsidP="00AD6302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12. Необходимост от други разрешителни, свързани с инвестиционното предложение.</w:t>
      </w:r>
    </w:p>
    <w:p w:rsidR="007C1BC5" w:rsidRPr="00195076" w:rsidRDefault="007C1BC5" w:rsidP="007C1BC5">
      <w:pPr>
        <w:spacing w:after="0" w:line="240" w:lineRule="auto"/>
        <w:ind w:firstLine="706"/>
        <w:jc w:val="both"/>
        <w:rPr>
          <w:color w:val="002060"/>
          <w:szCs w:val="24"/>
          <w:highlight w:val="yellow"/>
        </w:rPr>
      </w:pPr>
    </w:p>
    <w:p w:rsidR="009E2084" w:rsidRPr="00D95FD0" w:rsidRDefault="0014397E" w:rsidP="009E2084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D95FD0">
        <w:rPr>
          <w:color w:val="000000" w:themeColor="text1"/>
          <w:szCs w:val="24"/>
        </w:rPr>
        <w:tab/>
      </w:r>
      <w:r w:rsidR="009E2084" w:rsidRPr="00D95FD0">
        <w:rPr>
          <w:color w:val="000000" w:themeColor="text1"/>
          <w:szCs w:val="24"/>
        </w:rPr>
        <w:t>За реализацията на ИП са необходими следните документи:</w:t>
      </w:r>
    </w:p>
    <w:p w:rsidR="009E2084" w:rsidRPr="00D95FD0" w:rsidRDefault="009E2084" w:rsidP="009E208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Cs w:val="24"/>
        </w:rPr>
      </w:pPr>
      <w:r w:rsidRPr="00D95FD0">
        <w:rPr>
          <w:color w:val="000000" w:themeColor="text1"/>
          <w:szCs w:val="24"/>
        </w:rPr>
        <w:t>Издаване на строително разрешително по ЗУТ;</w:t>
      </w:r>
    </w:p>
    <w:p w:rsidR="009E2084" w:rsidRPr="00D95FD0" w:rsidRDefault="009E2084" w:rsidP="009E208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 w:themeColor="text1"/>
          <w:szCs w:val="24"/>
        </w:rPr>
      </w:pPr>
      <w:r w:rsidRPr="00D95FD0">
        <w:rPr>
          <w:color w:val="000000" w:themeColor="text1"/>
          <w:szCs w:val="24"/>
        </w:rPr>
        <w:t>Регистрация по чл.23 (1) от Закон за храните (обн. ДВ. бр.52 от 9 Юни 2020 г., изм. и доп. ДВ. бр.65 от 21 Юли 2020  г., изм. и доп. ДВ. бр.13 от 16 Февруари 2021г.);</w:t>
      </w:r>
    </w:p>
    <w:p w:rsidR="009E2084" w:rsidRPr="00D95FD0" w:rsidRDefault="009E2084" w:rsidP="009E2084">
      <w:pPr>
        <w:pStyle w:val="ListParagraph"/>
        <w:numPr>
          <w:ilvl w:val="0"/>
          <w:numId w:val="47"/>
        </w:numPr>
        <w:jc w:val="both"/>
        <w:rPr>
          <w:bCs/>
          <w:color w:val="000000" w:themeColor="text1"/>
          <w:szCs w:val="24"/>
        </w:rPr>
      </w:pPr>
      <w:r w:rsidRPr="00D95FD0">
        <w:rPr>
          <w:color w:val="000000" w:themeColor="text1"/>
          <w:szCs w:val="24"/>
        </w:rPr>
        <w:t xml:space="preserve">Издаване на Разрешително </w:t>
      </w:r>
      <w:r w:rsidRPr="00D95FD0">
        <w:rPr>
          <w:bCs/>
          <w:color w:val="000000" w:themeColor="text1"/>
          <w:szCs w:val="24"/>
        </w:rPr>
        <w:t>за водовземане от подземни води, чрез нови съоръжения за подземни води на основание чл.52, ал.1, т.4 и чл.44, ал.1, във връзка с чл.</w:t>
      </w:r>
      <w:r w:rsidR="00D95FD0" w:rsidRPr="00D95FD0">
        <w:rPr>
          <w:bCs/>
          <w:color w:val="000000" w:themeColor="text1"/>
          <w:szCs w:val="24"/>
        </w:rPr>
        <w:t xml:space="preserve"> </w:t>
      </w:r>
      <w:r w:rsidRPr="00D95FD0">
        <w:rPr>
          <w:bCs/>
          <w:color w:val="000000" w:themeColor="text1"/>
          <w:szCs w:val="24"/>
        </w:rPr>
        <w:t>50, ал.</w:t>
      </w:r>
      <w:r w:rsidR="00D95FD0" w:rsidRPr="00D95FD0">
        <w:rPr>
          <w:bCs/>
          <w:color w:val="000000" w:themeColor="text1"/>
          <w:szCs w:val="24"/>
        </w:rPr>
        <w:t xml:space="preserve"> </w:t>
      </w:r>
      <w:r w:rsidRPr="00D95FD0">
        <w:rPr>
          <w:bCs/>
          <w:color w:val="000000" w:themeColor="text1"/>
          <w:szCs w:val="24"/>
        </w:rPr>
        <w:t>7 и ал.</w:t>
      </w:r>
      <w:r w:rsidR="00D95FD0" w:rsidRPr="00D95FD0">
        <w:rPr>
          <w:bCs/>
          <w:color w:val="000000" w:themeColor="text1"/>
          <w:szCs w:val="24"/>
        </w:rPr>
        <w:t xml:space="preserve"> </w:t>
      </w:r>
      <w:r w:rsidRPr="00D95FD0">
        <w:rPr>
          <w:bCs/>
          <w:color w:val="000000" w:themeColor="text1"/>
          <w:szCs w:val="24"/>
        </w:rPr>
        <w:t>8 и чл.</w:t>
      </w:r>
      <w:r w:rsidR="00D95FD0" w:rsidRPr="00D95FD0">
        <w:rPr>
          <w:bCs/>
          <w:color w:val="000000" w:themeColor="text1"/>
          <w:szCs w:val="24"/>
        </w:rPr>
        <w:t xml:space="preserve"> </w:t>
      </w:r>
      <w:r w:rsidRPr="00D95FD0">
        <w:rPr>
          <w:bCs/>
          <w:color w:val="000000" w:themeColor="text1"/>
          <w:szCs w:val="24"/>
        </w:rPr>
        <w:t>60 от Закона за водите и Наредба № 1 за проучване, ползване и опазване на подземните води.</w:t>
      </w:r>
    </w:p>
    <w:p w:rsidR="009E2084" w:rsidRPr="00195076" w:rsidRDefault="009E2084" w:rsidP="009E2084">
      <w:pPr>
        <w:pStyle w:val="ListParagraph"/>
        <w:spacing w:after="0" w:line="240" w:lineRule="auto"/>
        <w:rPr>
          <w:b/>
          <w:szCs w:val="24"/>
        </w:rPr>
      </w:pPr>
    </w:p>
    <w:p w:rsidR="00D8489F" w:rsidRPr="00195076" w:rsidRDefault="00D8489F" w:rsidP="00141C6A">
      <w:pPr>
        <w:pStyle w:val="Heading1"/>
      </w:pPr>
      <w:r w:rsidRPr="00195076">
        <w:t>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141C6A" w:rsidRPr="00195076" w:rsidRDefault="00141C6A" w:rsidP="00141C6A">
      <w:pPr>
        <w:spacing w:after="0" w:line="240" w:lineRule="auto"/>
      </w:pPr>
    </w:p>
    <w:p w:rsidR="00000869" w:rsidRDefault="00D8489F" w:rsidP="00694851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Cs w:val="24"/>
        </w:rPr>
      </w:pPr>
      <w:r w:rsidRPr="00195076">
        <w:rPr>
          <w:b/>
          <w:bCs/>
          <w:szCs w:val="24"/>
        </w:rPr>
        <w:t>съществуващо и одобрено земеползване</w:t>
      </w:r>
    </w:p>
    <w:p w:rsidR="00694851" w:rsidRPr="00694851" w:rsidRDefault="00694851" w:rsidP="00694851">
      <w:pPr>
        <w:pStyle w:val="ListParagraph"/>
        <w:spacing w:after="0" w:line="240" w:lineRule="auto"/>
        <w:ind w:left="1069"/>
        <w:rPr>
          <w:b/>
          <w:bCs/>
          <w:szCs w:val="24"/>
        </w:rPr>
      </w:pPr>
    </w:p>
    <w:p w:rsidR="00F479E7" w:rsidRPr="00CB00FE" w:rsidRDefault="005538C6" w:rsidP="005538C6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CB00FE">
        <w:rPr>
          <w:color w:val="000000" w:themeColor="text1"/>
          <w:szCs w:val="24"/>
        </w:rPr>
        <w:t>Реализирането на ИП е предвидено в имот, който</w:t>
      </w:r>
      <w:r w:rsidR="00694851" w:rsidRPr="00CB00FE">
        <w:rPr>
          <w:color w:val="000000" w:themeColor="text1"/>
          <w:szCs w:val="24"/>
        </w:rPr>
        <w:t xml:space="preserve"> е разположен в</w:t>
      </w:r>
      <w:r w:rsidRPr="00CB00FE">
        <w:rPr>
          <w:color w:val="000000" w:themeColor="text1"/>
          <w:szCs w:val="24"/>
        </w:rPr>
        <w:t xml:space="preserve"> урбанизиран район, с изградена производствено-складова структура, поради което не се предполага отрицателно въздействие върху съществуващото и одобрено земеползване в околността</w:t>
      </w:r>
      <w:r w:rsidR="00D95FD0" w:rsidRPr="00CB00FE">
        <w:rPr>
          <w:color w:val="000000" w:themeColor="text1"/>
          <w:szCs w:val="24"/>
        </w:rPr>
        <w:t>.</w:t>
      </w:r>
    </w:p>
    <w:p w:rsidR="00694851" w:rsidRPr="005538C6" w:rsidRDefault="00694851" w:rsidP="005538C6">
      <w:pPr>
        <w:spacing w:after="0" w:line="240" w:lineRule="auto"/>
        <w:ind w:firstLine="708"/>
        <w:jc w:val="both"/>
        <w:rPr>
          <w:color w:val="7030A0"/>
          <w:szCs w:val="24"/>
        </w:rPr>
      </w:pPr>
    </w:p>
    <w:p w:rsidR="00D8489F" w:rsidRPr="00195076" w:rsidRDefault="00D8489F" w:rsidP="00141C6A">
      <w:pPr>
        <w:spacing w:after="0" w:line="240" w:lineRule="auto"/>
        <w:ind w:firstLine="708"/>
        <w:rPr>
          <w:b/>
          <w:bCs/>
          <w:szCs w:val="24"/>
        </w:rPr>
      </w:pPr>
      <w:r w:rsidRPr="00195076">
        <w:rPr>
          <w:b/>
          <w:bCs/>
          <w:szCs w:val="24"/>
        </w:rPr>
        <w:t xml:space="preserve">2. мочурища, крайречни области, речни устия </w:t>
      </w:r>
    </w:p>
    <w:p w:rsidR="00D95FD0" w:rsidRDefault="00D95FD0" w:rsidP="00AD6302">
      <w:pPr>
        <w:spacing w:after="0" w:line="240" w:lineRule="auto"/>
        <w:ind w:firstLine="708"/>
        <w:jc w:val="both"/>
        <w:rPr>
          <w:color w:val="0070C0"/>
          <w:szCs w:val="24"/>
        </w:rPr>
      </w:pPr>
    </w:p>
    <w:p w:rsidR="00D8489F" w:rsidRPr="00D95FD0" w:rsidRDefault="00D8489F" w:rsidP="00AD6302">
      <w:pPr>
        <w:spacing w:after="0" w:line="240" w:lineRule="auto"/>
        <w:ind w:firstLine="708"/>
        <w:jc w:val="both"/>
        <w:rPr>
          <w:b/>
          <w:bCs/>
          <w:i/>
          <w:color w:val="000000" w:themeColor="text1"/>
          <w:szCs w:val="24"/>
        </w:rPr>
      </w:pPr>
      <w:r w:rsidRPr="00D95FD0">
        <w:rPr>
          <w:color w:val="000000" w:themeColor="text1"/>
          <w:szCs w:val="24"/>
        </w:rPr>
        <w:t>Имотът за реализиране на ИП</w:t>
      </w:r>
      <w:r w:rsidRPr="00D95FD0">
        <w:rPr>
          <w:bCs/>
          <w:color w:val="000000" w:themeColor="text1"/>
          <w:szCs w:val="24"/>
        </w:rPr>
        <w:t xml:space="preserve"> не се намира в и не засяга мочурища, крайречни области и речни устия. </w:t>
      </w:r>
    </w:p>
    <w:p w:rsidR="00D8489F" w:rsidRPr="00195076" w:rsidRDefault="00D8489F" w:rsidP="00AD6302">
      <w:pPr>
        <w:spacing w:after="0" w:line="240" w:lineRule="auto"/>
        <w:rPr>
          <w:szCs w:val="24"/>
        </w:rPr>
      </w:pPr>
    </w:p>
    <w:p w:rsidR="00D8489F" w:rsidRPr="00195076" w:rsidRDefault="00D8489F" w:rsidP="00141C6A">
      <w:pPr>
        <w:spacing w:after="0" w:line="240" w:lineRule="auto"/>
        <w:ind w:firstLine="708"/>
        <w:rPr>
          <w:b/>
          <w:bCs/>
          <w:szCs w:val="24"/>
        </w:rPr>
      </w:pPr>
      <w:r w:rsidRPr="00195076">
        <w:rPr>
          <w:b/>
          <w:bCs/>
          <w:szCs w:val="24"/>
        </w:rPr>
        <w:t>3. крайбрежни зони и морска околна среда</w:t>
      </w:r>
    </w:p>
    <w:p w:rsidR="00D95FD0" w:rsidRPr="00D95FD0" w:rsidRDefault="00D8489F" w:rsidP="00AD6302">
      <w:pPr>
        <w:spacing w:after="0" w:line="240" w:lineRule="auto"/>
        <w:jc w:val="both"/>
        <w:rPr>
          <w:bCs/>
          <w:color w:val="000000" w:themeColor="text1"/>
          <w:szCs w:val="24"/>
        </w:rPr>
      </w:pPr>
      <w:r w:rsidRPr="00195076">
        <w:rPr>
          <w:bCs/>
          <w:szCs w:val="24"/>
        </w:rPr>
        <w:tab/>
      </w:r>
    </w:p>
    <w:p w:rsidR="00D8489F" w:rsidRPr="00D95FD0" w:rsidRDefault="00D95FD0" w:rsidP="00AD6302">
      <w:pPr>
        <w:spacing w:after="0" w:line="240" w:lineRule="auto"/>
        <w:jc w:val="both"/>
        <w:rPr>
          <w:color w:val="000000" w:themeColor="text1"/>
          <w:szCs w:val="24"/>
        </w:rPr>
      </w:pPr>
      <w:r w:rsidRPr="00D95FD0">
        <w:rPr>
          <w:bCs/>
          <w:color w:val="000000" w:themeColor="text1"/>
          <w:szCs w:val="24"/>
        </w:rPr>
        <w:lastRenderedPageBreak/>
        <w:tab/>
      </w:r>
      <w:r w:rsidR="00D8489F" w:rsidRPr="00D95FD0">
        <w:rPr>
          <w:color w:val="000000" w:themeColor="text1"/>
          <w:szCs w:val="24"/>
        </w:rPr>
        <w:t>Имотът за реализиране на ИП</w:t>
      </w:r>
      <w:r w:rsidR="00D8489F" w:rsidRPr="00D95FD0">
        <w:rPr>
          <w:bCs/>
          <w:color w:val="000000" w:themeColor="text1"/>
          <w:szCs w:val="24"/>
        </w:rPr>
        <w:t xml:space="preserve"> не се намира в и не засяга крайбрежни зони и морска околна среда.</w:t>
      </w:r>
    </w:p>
    <w:p w:rsidR="00D8489F" w:rsidRPr="00D95FD0" w:rsidRDefault="00D8489F" w:rsidP="00AD6302">
      <w:pPr>
        <w:spacing w:after="0" w:line="240" w:lineRule="auto"/>
        <w:ind w:firstLine="708"/>
        <w:rPr>
          <w:b/>
          <w:bCs/>
          <w:color w:val="000000" w:themeColor="text1"/>
          <w:szCs w:val="24"/>
        </w:rPr>
      </w:pPr>
    </w:p>
    <w:p w:rsidR="00D8489F" w:rsidRPr="00D95FD0" w:rsidRDefault="00D8489F" w:rsidP="00141C6A">
      <w:pPr>
        <w:spacing w:after="0" w:line="240" w:lineRule="auto"/>
        <w:ind w:firstLine="708"/>
        <w:rPr>
          <w:b/>
          <w:bCs/>
          <w:color w:val="000000" w:themeColor="text1"/>
          <w:szCs w:val="24"/>
        </w:rPr>
      </w:pPr>
      <w:r w:rsidRPr="00D95FD0">
        <w:rPr>
          <w:b/>
          <w:bCs/>
          <w:color w:val="000000" w:themeColor="text1"/>
          <w:szCs w:val="24"/>
        </w:rPr>
        <w:t xml:space="preserve">4. планински и горски райони; </w:t>
      </w:r>
    </w:p>
    <w:p w:rsidR="00D95FD0" w:rsidRPr="00D95FD0" w:rsidRDefault="00D8489F" w:rsidP="00AD6302">
      <w:pPr>
        <w:spacing w:after="0" w:line="240" w:lineRule="auto"/>
        <w:jc w:val="both"/>
        <w:rPr>
          <w:bCs/>
          <w:color w:val="000000" w:themeColor="text1"/>
          <w:szCs w:val="24"/>
        </w:rPr>
      </w:pPr>
      <w:r w:rsidRPr="00D95FD0">
        <w:rPr>
          <w:bCs/>
          <w:color w:val="000000" w:themeColor="text1"/>
          <w:szCs w:val="24"/>
        </w:rPr>
        <w:tab/>
      </w:r>
    </w:p>
    <w:p w:rsidR="00D8489F" w:rsidRPr="00D95FD0" w:rsidRDefault="00D95FD0" w:rsidP="00AD6302">
      <w:pPr>
        <w:spacing w:after="0" w:line="240" w:lineRule="auto"/>
        <w:jc w:val="both"/>
        <w:rPr>
          <w:color w:val="000000" w:themeColor="text1"/>
          <w:szCs w:val="24"/>
        </w:rPr>
      </w:pPr>
      <w:r w:rsidRPr="00D95FD0">
        <w:rPr>
          <w:bCs/>
          <w:color w:val="000000" w:themeColor="text1"/>
          <w:szCs w:val="24"/>
        </w:rPr>
        <w:tab/>
      </w:r>
      <w:r w:rsidR="00D8489F" w:rsidRPr="00D95FD0">
        <w:rPr>
          <w:color w:val="000000" w:themeColor="text1"/>
          <w:szCs w:val="24"/>
        </w:rPr>
        <w:t>Имотът за реализиране на ИП</w:t>
      </w:r>
      <w:r w:rsidR="00D8489F" w:rsidRPr="00D95FD0">
        <w:rPr>
          <w:bCs/>
          <w:color w:val="000000" w:themeColor="text1"/>
          <w:szCs w:val="24"/>
        </w:rPr>
        <w:t xml:space="preserve"> не се намира в и не засяга</w:t>
      </w:r>
      <w:r w:rsidR="00D8489F" w:rsidRPr="00D95FD0">
        <w:rPr>
          <w:b/>
          <w:bCs/>
          <w:color w:val="000000" w:themeColor="text1"/>
          <w:szCs w:val="24"/>
        </w:rPr>
        <w:t xml:space="preserve"> </w:t>
      </w:r>
      <w:r w:rsidR="00D8489F" w:rsidRPr="00D95FD0">
        <w:rPr>
          <w:bCs/>
          <w:color w:val="000000" w:themeColor="text1"/>
          <w:szCs w:val="24"/>
        </w:rPr>
        <w:t>планински и горски райони.</w:t>
      </w:r>
    </w:p>
    <w:p w:rsidR="00D8489F" w:rsidRPr="00195076" w:rsidRDefault="00D8489F" w:rsidP="00AD6302">
      <w:pPr>
        <w:spacing w:after="0" w:line="240" w:lineRule="auto"/>
        <w:ind w:firstLine="708"/>
        <w:rPr>
          <w:b/>
          <w:bCs/>
          <w:szCs w:val="24"/>
        </w:rPr>
      </w:pPr>
    </w:p>
    <w:p w:rsidR="00D8489F" w:rsidRPr="00195076" w:rsidRDefault="00D8489F" w:rsidP="00141C6A">
      <w:pPr>
        <w:spacing w:after="0" w:line="240" w:lineRule="auto"/>
        <w:ind w:firstLine="708"/>
        <w:rPr>
          <w:b/>
          <w:bCs/>
          <w:szCs w:val="24"/>
        </w:rPr>
      </w:pPr>
      <w:r w:rsidRPr="00195076">
        <w:rPr>
          <w:b/>
          <w:bCs/>
          <w:szCs w:val="24"/>
        </w:rPr>
        <w:t xml:space="preserve">5. защитени със закон територии; </w:t>
      </w:r>
    </w:p>
    <w:p w:rsidR="00F479E7" w:rsidRPr="00D95FD0" w:rsidRDefault="00D8489F" w:rsidP="00AD6302">
      <w:pPr>
        <w:spacing w:after="0" w:line="240" w:lineRule="auto"/>
        <w:jc w:val="both"/>
        <w:rPr>
          <w:bCs/>
          <w:color w:val="000000" w:themeColor="text1"/>
          <w:szCs w:val="24"/>
        </w:rPr>
      </w:pPr>
      <w:r w:rsidRPr="00195076">
        <w:rPr>
          <w:bCs/>
          <w:szCs w:val="24"/>
        </w:rPr>
        <w:tab/>
      </w:r>
    </w:p>
    <w:p w:rsidR="00EE2383" w:rsidRPr="00D95FD0" w:rsidRDefault="00EE2383" w:rsidP="00AD6302">
      <w:pPr>
        <w:spacing w:after="0" w:line="240" w:lineRule="auto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D95FD0">
        <w:rPr>
          <w:bCs/>
          <w:color w:val="000000" w:themeColor="text1"/>
          <w:szCs w:val="24"/>
        </w:rPr>
        <w:tab/>
      </w:r>
      <w:r w:rsidRPr="00D95FD0">
        <w:rPr>
          <w:color w:val="000000" w:themeColor="text1"/>
          <w:szCs w:val="24"/>
        </w:rPr>
        <w:t>Имотът</w:t>
      </w:r>
      <w:r w:rsidR="00D95FD0" w:rsidRPr="00D95FD0">
        <w:rPr>
          <w:color w:val="000000" w:themeColor="text1"/>
          <w:szCs w:val="24"/>
        </w:rPr>
        <w:t>,</w:t>
      </w:r>
      <w:r w:rsidRPr="00D95FD0">
        <w:rPr>
          <w:color w:val="000000" w:themeColor="text1"/>
          <w:szCs w:val="24"/>
        </w:rPr>
        <w:t xml:space="preserve"> предвиден за реализиране на ИП</w:t>
      </w:r>
      <w:r w:rsidR="00D95FD0" w:rsidRPr="00D95FD0">
        <w:rPr>
          <w:color w:val="000000" w:themeColor="text1"/>
          <w:szCs w:val="24"/>
        </w:rPr>
        <w:t>,</w:t>
      </w:r>
      <w:r w:rsidRPr="00D95FD0">
        <w:rPr>
          <w:color w:val="000000" w:themeColor="text1"/>
          <w:szCs w:val="24"/>
        </w:rPr>
        <w:t xml:space="preserve"> не засяга защитени територии по смисъла на Закона за защитените територии (ЗЗТ). Най-близк</w:t>
      </w:r>
      <w:r w:rsidR="00195076" w:rsidRPr="00D95FD0">
        <w:rPr>
          <w:color w:val="000000" w:themeColor="text1"/>
          <w:szCs w:val="24"/>
        </w:rPr>
        <w:t>ата</w:t>
      </w:r>
      <w:r w:rsidRPr="00D95FD0">
        <w:rPr>
          <w:color w:val="000000" w:themeColor="text1"/>
          <w:szCs w:val="24"/>
        </w:rPr>
        <w:t xml:space="preserve"> так</w:t>
      </w:r>
      <w:r w:rsidR="00195076" w:rsidRPr="00D95FD0">
        <w:rPr>
          <w:color w:val="000000" w:themeColor="text1"/>
          <w:szCs w:val="24"/>
        </w:rPr>
        <w:t>ава</w:t>
      </w:r>
      <w:r w:rsidRPr="00D95FD0">
        <w:rPr>
          <w:color w:val="000000" w:themeColor="text1"/>
          <w:szCs w:val="24"/>
        </w:rPr>
        <w:t xml:space="preserve"> </w:t>
      </w:r>
      <w:r w:rsidR="00195076" w:rsidRPr="00D95FD0">
        <w:rPr>
          <w:color w:val="000000" w:themeColor="text1"/>
          <w:szCs w:val="24"/>
        </w:rPr>
        <w:t>е ЗМ „Нощувка на малък корморан - Пловдив” намираща се на около 5,8 км в южна посока</w:t>
      </w:r>
      <w:r w:rsidRPr="00D95FD0">
        <w:rPr>
          <w:color w:val="000000" w:themeColor="text1"/>
          <w:szCs w:val="24"/>
        </w:rPr>
        <w:t>.</w:t>
      </w:r>
    </w:p>
    <w:p w:rsidR="00D8489F" w:rsidRPr="00195076" w:rsidRDefault="00D8489F" w:rsidP="00AD6302">
      <w:pPr>
        <w:spacing w:after="0" w:line="240" w:lineRule="auto"/>
        <w:rPr>
          <w:szCs w:val="24"/>
        </w:rPr>
      </w:pPr>
    </w:p>
    <w:p w:rsidR="00D8489F" w:rsidRPr="00195076" w:rsidRDefault="00D8489F" w:rsidP="00F416A3">
      <w:pPr>
        <w:spacing w:after="0" w:line="240" w:lineRule="auto"/>
        <w:ind w:firstLine="708"/>
        <w:rPr>
          <w:b/>
          <w:bCs/>
          <w:szCs w:val="24"/>
        </w:rPr>
      </w:pPr>
      <w:r w:rsidRPr="00195076">
        <w:rPr>
          <w:b/>
          <w:bCs/>
          <w:szCs w:val="24"/>
        </w:rPr>
        <w:t>6. засегнати елементи от Националната екологична мрежа;</w:t>
      </w:r>
    </w:p>
    <w:p w:rsidR="006D3AFF" w:rsidRPr="00195076" w:rsidRDefault="00D8489F" w:rsidP="006D3AFF">
      <w:pPr>
        <w:spacing w:after="0" w:line="240" w:lineRule="auto"/>
        <w:ind w:firstLine="705"/>
        <w:jc w:val="both"/>
        <w:rPr>
          <w:bCs/>
          <w:szCs w:val="24"/>
        </w:rPr>
      </w:pPr>
      <w:r w:rsidRPr="00195076">
        <w:rPr>
          <w:bCs/>
          <w:szCs w:val="24"/>
        </w:rPr>
        <w:tab/>
      </w:r>
    </w:p>
    <w:p w:rsidR="00195076" w:rsidRPr="00D95FD0" w:rsidRDefault="00195076" w:rsidP="006D3AFF">
      <w:pPr>
        <w:spacing w:after="0" w:line="240" w:lineRule="auto"/>
        <w:ind w:firstLine="705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D95FD0">
        <w:rPr>
          <w:rFonts w:eastAsia="Times New Roman"/>
          <w:bCs/>
          <w:color w:val="000000" w:themeColor="text1"/>
          <w:szCs w:val="24"/>
          <w:lang w:eastAsia="bg-BG"/>
        </w:rPr>
        <w:t>Територията</w:t>
      </w:r>
      <w:r w:rsidR="00D95FD0" w:rsidRPr="00D95FD0">
        <w:rPr>
          <w:rFonts w:eastAsia="Times New Roman"/>
          <w:bCs/>
          <w:color w:val="000000" w:themeColor="text1"/>
          <w:szCs w:val="24"/>
          <w:lang w:eastAsia="bg-BG"/>
        </w:rPr>
        <w:t>,</w:t>
      </w:r>
      <w:r w:rsidRPr="00D95FD0">
        <w:rPr>
          <w:rFonts w:eastAsia="Times New Roman"/>
          <w:bCs/>
          <w:color w:val="000000" w:themeColor="text1"/>
          <w:szCs w:val="24"/>
          <w:lang w:eastAsia="bg-BG"/>
        </w:rPr>
        <w:t xml:space="preserve"> предвидена за реализиране на ИП</w:t>
      </w:r>
      <w:r w:rsidR="00D95FD0" w:rsidRPr="00D95FD0">
        <w:rPr>
          <w:rFonts w:eastAsia="Times New Roman"/>
          <w:bCs/>
          <w:color w:val="000000" w:themeColor="text1"/>
          <w:szCs w:val="24"/>
          <w:lang w:eastAsia="bg-BG"/>
        </w:rPr>
        <w:t>,</w:t>
      </w:r>
      <w:r w:rsidRPr="00D95FD0">
        <w:rPr>
          <w:rFonts w:eastAsia="Times New Roman"/>
          <w:bCs/>
          <w:color w:val="000000" w:themeColor="text1"/>
          <w:szCs w:val="24"/>
          <w:lang w:eastAsia="bg-BG"/>
        </w:rPr>
        <w:t xml:space="preserve"> не засяга елементи на Националната екологична мрежа (НЕМ). Най-близкият такъв съгласно Закона за защитените територии (ЗЗТ) е защитена местност (ЗМ) „Нощувка на малък корморан - Пловдив” намираща се на около 5,8 км в южна посока, а съгласно Закона за биологичното разнообразие (ЗБР) – защитена зона (ЗЗ) по Директивата за опазване на дивите птици BG0002086 „Оризища Цалапица”, разположена на около 2,8 км западно.</w:t>
      </w:r>
    </w:p>
    <w:p w:rsidR="00D8489F" w:rsidRPr="00195076" w:rsidRDefault="00D8489F" w:rsidP="006D3AFF">
      <w:pPr>
        <w:spacing w:after="0" w:line="240" w:lineRule="auto"/>
        <w:ind w:firstLine="705"/>
        <w:jc w:val="both"/>
        <w:rPr>
          <w:b/>
          <w:bCs/>
          <w:i/>
          <w:color w:val="000000"/>
          <w:szCs w:val="24"/>
        </w:rPr>
      </w:pPr>
    </w:p>
    <w:p w:rsidR="00D8489F" w:rsidRPr="00195076" w:rsidRDefault="00D8489F" w:rsidP="00F416A3">
      <w:pPr>
        <w:spacing w:after="0" w:line="240" w:lineRule="auto"/>
        <w:ind w:firstLine="708"/>
        <w:jc w:val="both"/>
        <w:rPr>
          <w:b/>
          <w:bCs/>
          <w:szCs w:val="24"/>
        </w:rPr>
      </w:pPr>
      <w:r w:rsidRPr="00195076">
        <w:rPr>
          <w:b/>
          <w:bCs/>
          <w:szCs w:val="24"/>
        </w:rPr>
        <w:t xml:space="preserve">7. ландшафт и обекти с историческа, културна или археологическа стойност; </w:t>
      </w:r>
    </w:p>
    <w:p w:rsidR="008F4F60" w:rsidRDefault="008F4F60" w:rsidP="008F4F60">
      <w:pPr>
        <w:spacing w:after="0" w:line="240" w:lineRule="auto"/>
        <w:jc w:val="both"/>
        <w:rPr>
          <w:noProof/>
          <w:color w:val="FF0000"/>
          <w:szCs w:val="24"/>
          <w:lang w:eastAsia="bg-BG"/>
        </w:rPr>
      </w:pPr>
    </w:p>
    <w:p w:rsidR="009A19D9" w:rsidRPr="00CB00FE" w:rsidRDefault="00074CFD" w:rsidP="009A19D9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B00FE">
        <w:rPr>
          <w:color w:val="000000" w:themeColor="text1"/>
        </w:rPr>
        <w:t xml:space="preserve">Реализацията на ИП не предполага промяна на настоящия ландшафт. </w:t>
      </w:r>
      <w:r w:rsidR="009A19D9" w:rsidRPr="00CB00FE">
        <w:rPr>
          <w:color w:val="000000" w:themeColor="text1"/>
        </w:rPr>
        <w:t>Към настоящия момент на територията на с. Бенковски не са установени обекти с историческа, културна или археологическа стойност. При евентуално откриване на такива, в процеса на осъществяване на предвидените в ИП дейности, съгласно чл. 72 от Закона за културното наследство, ще бъдат уведомени Община Марица, Регионалния археологически музей – гр. Пловдив и Регионалния инспекторат по опазване на културното наследство.</w:t>
      </w:r>
    </w:p>
    <w:p w:rsidR="008F4F60" w:rsidRPr="00195076" w:rsidRDefault="008F4F60" w:rsidP="008F4F60">
      <w:pPr>
        <w:spacing w:after="0" w:line="240" w:lineRule="auto"/>
        <w:jc w:val="both"/>
        <w:rPr>
          <w:noProof/>
          <w:color w:val="FF0000"/>
          <w:szCs w:val="24"/>
          <w:lang w:eastAsia="bg-BG"/>
        </w:rPr>
      </w:pPr>
    </w:p>
    <w:p w:rsidR="001C5775" w:rsidRPr="00195076" w:rsidRDefault="00D8489F" w:rsidP="008F4F60">
      <w:pPr>
        <w:spacing w:after="0" w:line="240" w:lineRule="auto"/>
        <w:ind w:firstLine="709"/>
        <w:jc w:val="both"/>
        <w:rPr>
          <w:b/>
          <w:szCs w:val="24"/>
        </w:rPr>
      </w:pPr>
      <w:r w:rsidRPr="00195076">
        <w:rPr>
          <w:b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:rsidR="00D95FD0" w:rsidRPr="00D95FD0" w:rsidRDefault="00D95FD0" w:rsidP="00AD6302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</w:p>
    <w:p w:rsidR="006D0DDF" w:rsidRPr="00D95FD0" w:rsidRDefault="006D0DDF" w:rsidP="00AD6302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D95FD0">
        <w:rPr>
          <w:color w:val="000000" w:themeColor="text1"/>
          <w:szCs w:val="24"/>
        </w:rPr>
        <w:t>Най-близко разположените водни обекти, източници на питейно-битово водоснабдяване в района на ИП, с учредени санитарно-охранителни</w:t>
      </w:r>
      <w:r w:rsidR="00D95FD0" w:rsidRPr="00D95FD0">
        <w:rPr>
          <w:color w:val="000000" w:themeColor="text1"/>
          <w:szCs w:val="24"/>
        </w:rPr>
        <w:t xml:space="preserve"> зони, са описани в предходната </w:t>
      </w:r>
      <w:r w:rsidRPr="00D95FD0">
        <w:rPr>
          <w:color w:val="000000" w:themeColor="text1"/>
          <w:szCs w:val="24"/>
        </w:rPr>
        <w:t xml:space="preserve">т.10. </w:t>
      </w:r>
    </w:p>
    <w:p w:rsidR="006D0DDF" w:rsidRPr="00D95FD0" w:rsidRDefault="006D0DDF" w:rsidP="00AD6302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D95FD0">
        <w:rPr>
          <w:bCs/>
          <w:iCs/>
          <w:color w:val="000000" w:themeColor="text1"/>
          <w:szCs w:val="24"/>
        </w:rPr>
        <w:t xml:space="preserve">Реализацията на ИП не влиза в ограниченията и забраните за дейности, съгласно Приложение </w:t>
      </w:r>
      <w:r w:rsidR="00C01C11" w:rsidRPr="00D95FD0">
        <w:rPr>
          <w:bCs/>
          <w:iCs/>
          <w:color w:val="000000" w:themeColor="text1"/>
          <w:szCs w:val="24"/>
        </w:rPr>
        <w:t>№</w:t>
      </w:r>
      <w:r w:rsidRPr="00D95FD0">
        <w:rPr>
          <w:bCs/>
          <w:iCs/>
          <w:color w:val="000000" w:themeColor="text1"/>
          <w:szCs w:val="24"/>
        </w:rPr>
        <w:t xml:space="preserve"> 2 към чл. 10, ал. 1 в санитарно-охранителните зони-пояси II и III около водоизточници за питейно-битово водоснабдяване от подземни води и около водоизточници на минерални води, използвани за лечебни, профилактични, питейни и хигиенни нужди на Наредба No3 от 16.10.2000 г. за условията и реда за проучване, проектиране, утвърждаване и експлоатация на санитарно-охранителните зони около вододоизточниците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:rsidR="006D0DDF" w:rsidRPr="00D95FD0" w:rsidRDefault="129AFFC5" w:rsidP="00AD6302">
      <w:pPr>
        <w:spacing w:after="0" w:line="240" w:lineRule="auto"/>
        <w:ind w:firstLine="708"/>
        <w:rPr>
          <w:color w:val="000000" w:themeColor="text1"/>
        </w:rPr>
      </w:pPr>
      <w:r w:rsidRPr="00D95FD0">
        <w:rPr>
          <w:color w:val="000000" w:themeColor="text1"/>
        </w:rPr>
        <w:lastRenderedPageBreak/>
        <w:t>Имотът за реализиране на ИП не се намира в и не засяга територии и/или зони и обекти със специфичен санитарен статут или подлежащи на здравна защита</w:t>
      </w:r>
      <w:r w:rsidR="00FE60B5" w:rsidRPr="00D95FD0">
        <w:rPr>
          <w:color w:val="000000" w:themeColor="text1"/>
        </w:rPr>
        <w:t>.</w:t>
      </w:r>
    </w:p>
    <w:p w:rsidR="00C01C11" w:rsidRPr="00195076" w:rsidRDefault="00C01C11" w:rsidP="00AD6302">
      <w:pPr>
        <w:spacing w:after="0" w:line="240" w:lineRule="auto"/>
        <w:ind w:firstLine="708"/>
        <w:rPr>
          <w:bCs/>
          <w:color w:val="000000"/>
          <w:szCs w:val="24"/>
        </w:rPr>
      </w:pPr>
    </w:p>
    <w:p w:rsidR="00557137" w:rsidRPr="00195076" w:rsidRDefault="00D8489F" w:rsidP="008319BA">
      <w:pPr>
        <w:pStyle w:val="Heading1"/>
      </w:pPr>
      <w:r w:rsidRPr="00195076">
        <w:t xml:space="preserve">Тип и характеристики на потенциалното въздействие върху околната среда, като се вземат предвид </w:t>
      </w:r>
      <w:bookmarkStart w:id="4" w:name="_Hlk84858355"/>
      <w:r w:rsidRPr="00195076">
        <w:t xml:space="preserve">вероятните </w:t>
      </w:r>
      <w:bookmarkStart w:id="5" w:name="_Hlk84779049"/>
      <w:r w:rsidRPr="00195076">
        <w:t>значителни последици за околната среда вследствие на реализацията на инвестиционното предложение</w:t>
      </w:r>
      <w:bookmarkEnd w:id="4"/>
      <w:bookmarkEnd w:id="5"/>
      <w:r w:rsidRPr="00195076">
        <w:t>:</w:t>
      </w:r>
    </w:p>
    <w:p w:rsidR="00D95FD0" w:rsidRDefault="00D95FD0" w:rsidP="00B8236C">
      <w:pPr>
        <w:ind w:firstLine="709"/>
        <w:jc w:val="both"/>
        <w:rPr>
          <w:color w:val="0070C0"/>
        </w:rPr>
      </w:pPr>
    </w:p>
    <w:p w:rsidR="009E2879" w:rsidRPr="00D95FD0" w:rsidRDefault="00233425" w:rsidP="00D95FD0">
      <w:pPr>
        <w:spacing w:after="0" w:line="240" w:lineRule="auto"/>
        <w:ind w:firstLine="706"/>
        <w:jc w:val="both"/>
        <w:rPr>
          <w:color w:val="000000" w:themeColor="text1"/>
        </w:rPr>
      </w:pPr>
      <w:r w:rsidRPr="00D95FD0">
        <w:rPr>
          <w:color w:val="000000" w:themeColor="text1"/>
        </w:rPr>
        <w:t>О</w:t>
      </w:r>
      <w:r w:rsidR="00A93877" w:rsidRPr="00D95FD0">
        <w:rPr>
          <w:color w:val="000000" w:themeColor="text1"/>
        </w:rPr>
        <w:t>ценка</w:t>
      </w:r>
      <w:r w:rsidRPr="00D95FD0">
        <w:rPr>
          <w:color w:val="000000" w:themeColor="text1"/>
        </w:rPr>
        <w:t>та</w:t>
      </w:r>
      <w:r w:rsidR="00A93877" w:rsidRPr="00D95FD0">
        <w:rPr>
          <w:color w:val="000000" w:themeColor="text1"/>
        </w:rPr>
        <w:t xml:space="preserve"> на въздействията и евентуалните значителни последици за околната среда вследствие на реализацията на </w:t>
      </w:r>
      <w:r w:rsidRPr="00D95FD0">
        <w:rPr>
          <w:color w:val="000000" w:themeColor="text1"/>
        </w:rPr>
        <w:t xml:space="preserve">настоящото </w:t>
      </w:r>
      <w:r w:rsidR="00A93877" w:rsidRPr="00D95FD0">
        <w:rPr>
          <w:color w:val="000000" w:themeColor="text1"/>
        </w:rPr>
        <w:t>инвестиционно предложение обхваща всички елементи на околната среда по чл.</w:t>
      </w:r>
      <w:r w:rsidR="00F416A3" w:rsidRPr="00D95FD0">
        <w:rPr>
          <w:color w:val="000000" w:themeColor="text1"/>
        </w:rPr>
        <w:t xml:space="preserve"> </w:t>
      </w:r>
      <w:r w:rsidR="00A93877" w:rsidRPr="00D95FD0">
        <w:rPr>
          <w:color w:val="000000" w:themeColor="text1"/>
        </w:rPr>
        <w:t>95, ал</w:t>
      </w:r>
      <w:r w:rsidR="00557137" w:rsidRPr="00D95FD0">
        <w:rPr>
          <w:color w:val="000000" w:themeColor="text1"/>
        </w:rPr>
        <w:t xml:space="preserve"> </w:t>
      </w:r>
      <w:r w:rsidR="00A93877" w:rsidRPr="00D95FD0">
        <w:rPr>
          <w:color w:val="000000" w:themeColor="text1"/>
        </w:rPr>
        <w:t>.4 на ЗООС</w:t>
      </w:r>
      <w:r w:rsidRPr="00D95FD0">
        <w:rPr>
          <w:color w:val="000000" w:themeColor="text1"/>
        </w:rPr>
        <w:t>.</w:t>
      </w:r>
    </w:p>
    <w:p w:rsidR="001C5775" w:rsidRDefault="001C5775" w:rsidP="00D95FD0">
      <w:pPr>
        <w:spacing w:after="0" w:line="240" w:lineRule="auto"/>
        <w:ind w:right="72" w:firstLine="706"/>
        <w:jc w:val="both"/>
        <w:rPr>
          <w:color w:val="000000" w:themeColor="text1"/>
          <w:szCs w:val="28"/>
        </w:rPr>
      </w:pPr>
      <w:r w:rsidRPr="00D95FD0">
        <w:rPr>
          <w:color w:val="000000" w:themeColor="text1"/>
          <w:szCs w:val="28"/>
        </w:rPr>
        <w:t>В настоящия документ са извършени описание и анализ на компонентите и факторите на околната среда, културното наследство и човешкото здраве, за да бъде определено кои от тях се очаква да бъдат засегнати (значително) от инвестиционното предложение. Определени, описани и оценени са предполагаемите въздействия върху населението и околната среда в резултат от реализацията на инвестиционното предложение, ползването на природни ресурси, емисии на вредни вещества, генерирането на отпадъци и създаването на дискомфо</w:t>
      </w:r>
      <w:r w:rsidR="00557137" w:rsidRPr="00D95FD0">
        <w:rPr>
          <w:color w:val="000000" w:themeColor="text1"/>
          <w:szCs w:val="28"/>
        </w:rPr>
        <w:t>рт</w:t>
      </w:r>
      <w:r w:rsidR="009207E4" w:rsidRPr="00D95FD0">
        <w:rPr>
          <w:color w:val="000000" w:themeColor="text1"/>
          <w:szCs w:val="28"/>
        </w:rPr>
        <w:t xml:space="preserve"> при нормалната експлоатация, въпреки че значителни такива не се очакват.</w:t>
      </w:r>
      <w:r w:rsidRPr="00D95FD0">
        <w:rPr>
          <w:color w:val="000000" w:themeColor="text1"/>
          <w:szCs w:val="28"/>
        </w:rPr>
        <w:t xml:space="preserve"> Въз основа на този анализ могат да се направят следните изводи за очакваното въздействие върху околната среда и здравето на хората от реализацията</w:t>
      </w:r>
      <w:r w:rsidR="003371F2" w:rsidRPr="00D95FD0">
        <w:rPr>
          <w:color w:val="000000" w:themeColor="text1"/>
          <w:szCs w:val="28"/>
        </w:rPr>
        <w:t xml:space="preserve"> на инвестиционното предложение</w:t>
      </w:r>
      <w:r w:rsidR="00A83A37">
        <w:rPr>
          <w:color w:val="000000" w:themeColor="text1"/>
          <w:szCs w:val="28"/>
        </w:rPr>
        <w:t>:</w:t>
      </w:r>
    </w:p>
    <w:p w:rsidR="00A83A37" w:rsidRPr="00D95FD0" w:rsidRDefault="00A83A37" w:rsidP="00D95FD0">
      <w:pPr>
        <w:spacing w:after="0" w:line="240" w:lineRule="auto"/>
        <w:ind w:right="72" w:firstLine="706"/>
        <w:jc w:val="both"/>
        <w:rPr>
          <w:color w:val="000000" w:themeColor="text1"/>
          <w:szCs w:val="28"/>
        </w:rPr>
      </w:pPr>
    </w:p>
    <w:p w:rsidR="00D8489F" w:rsidRPr="00195076" w:rsidRDefault="00D8489F" w:rsidP="008319BA">
      <w:pPr>
        <w:spacing w:after="0" w:line="240" w:lineRule="auto"/>
        <w:ind w:firstLine="567"/>
        <w:jc w:val="both"/>
        <w:rPr>
          <w:b/>
          <w:color w:val="FF0000"/>
          <w:szCs w:val="24"/>
          <w:u w:val="single"/>
        </w:rPr>
      </w:pPr>
      <w:r w:rsidRPr="00195076">
        <w:rPr>
          <w:b/>
          <w:szCs w:val="24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  <w:r w:rsidR="00F869B6" w:rsidRPr="00195076">
        <w:rPr>
          <w:b/>
          <w:szCs w:val="24"/>
        </w:rPr>
        <w:t xml:space="preserve"> </w:t>
      </w:r>
    </w:p>
    <w:p w:rsidR="00C03CC9" w:rsidRPr="00195076" w:rsidRDefault="00C03CC9" w:rsidP="00D62AC7">
      <w:pPr>
        <w:spacing w:after="0" w:line="240" w:lineRule="auto"/>
        <w:jc w:val="both"/>
        <w:rPr>
          <w:rFonts w:eastAsia="Times New Roman"/>
          <w:noProof/>
          <w:color w:val="0000FF"/>
          <w:kern w:val="24"/>
          <w:szCs w:val="24"/>
          <w:u w:val="single"/>
          <w:lang w:eastAsia="ar-SA"/>
        </w:rPr>
      </w:pPr>
    </w:p>
    <w:p w:rsidR="0031212E" w:rsidRPr="00D95FD0" w:rsidRDefault="00D8489F" w:rsidP="008319BA">
      <w:pPr>
        <w:spacing w:after="0" w:line="240" w:lineRule="auto"/>
        <w:ind w:firstLine="567"/>
        <w:rPr>
          <w:b/>
          <w:bCs/>
          <w:color w:val="000000" w:themeColor="text1"/>
          <w:szCs w:val="24"/>
        </w:rPr>
      </w:pPr>
      <w:r w:rsidRPr="00D95FD0">
        <w:rPr>
          <w:b/>
          <w:bCs/>
          <w:color w:val="000000" w:themeColor="text1"/>
          <w:szCs w:val="24"/>
        </w:rPr>
        <w:t>Въздействие върху населението и човешкото здраве</w:t>
      </w:r>
    </w:p>
    <w:p w:rsidR="00241D9D" w:rsidRPr="00D95FD0" w:rsidRDefault="00241D9D" w:rsidP="00241D9D">
      <w:pPr>
        <w:spacing w:after="0" w:line="240" w:lineRule="auto"/>
        <w:rPr>
          <w:b/>
          <w:bCs/>
          <w:color w:val="000000" w:themeColor="text1"/>
          <w:szCs w:val="24"/>
        </w:rPr>
      </w:pPr>
    </w:p>
    <w:p w:rsidR="00241D9D" w:rsidRPr="00D95FD0" w:rsidRDefault="00241D9D" w:rsidP="00C753A1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D95FD0">
        <w:rPr>
          <w:bCs/>
          <w:color w:val="000000" w:themeColor="text1"/>
          <w:szCs w:val="24"/>
        </w:rPr>
        <w:t xml:space="preserve">Територията, върху която ще се реализира ИП, се намира в индустриална зона извън населени места. </w:t>
      </w:r>
    </w:p>
    <w:p w:rsidR="00241D9D" w:rsidRPr="00D95FD0" w:rsidRDefault="00241D9D" w:rsidP="00C753A1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D95FD0">
        <w:rPr>
          <w:bCs/>
          <w:color w:val="000000" w:themeColor="text1"/>
          <w:szCs w:val="24"/>
        </w:rPr>
        <w:t xml:space="preserve"> Местоположението на обекта, организацията на строителството и производствените процеси, свеждат до минимум възможността за оказване на неблагоприятно въздействие върху населението и човешкото здраве.</w:t>
      </w:r>
    </w:p>
    <w:p w:rsidR="00241D9D" w:rsidRPr="00D95FD0" w:rsidRDefault="00241D9D" w:rsidP="00C753A1">
      <w:pPr>
        <w:spacing w:after="0" w:line="240" w:lineRule="auto"/>
        <w:jc w:val="both"/>
        <w:rPr>
          <w:bCs/>
          <w:color w:val="000000" w:themeColor="text1"/>
          <w:szCs w:val="24"/>
        </w:rPr>
      </w:pPr>
    </w:p>
    <w:p w:rsidR="00241D9D" w:rsidRPr="00D95FD0" w:rsidRDefault="00241D9D" w:rsidP="00C753A1">
      <w:pPr>
        <w:spacing w:after="0" w:line="240" w:lineRule="auto"/>
        <w:ind w:firstLine="567"/>
        <w:jc w:val="both"/>
        <w:rPr>
          <w:bCs/>
          <w:i/>
          <w:color w:val="000000" w:themeColor="text1"/>
          <w:szCs w:val="24"/>
        </w:rPr>
      </w:pPr>
      <w:r w:rsidRPr="00D95FD0">
        <w:rPr>
          <w:bCs/>
          <w:i/>
          <w:color w:val="000000" w:themeColor="text1"/>
          <w:szCs w:val="24"/>
        </w:rPr>
        <w:t>Прогноза на въздействието</w:t>
      </w:r>
    </w:p>
    <w:p w:rsidR="00B8236C" w:rsidRPr="00D95FD0" w:rsidRDefault="00241D9D" w:rsidP="00C753A1">
      <w:pPr>
        <w:spacing w:after="0" w:line="240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D95FD0">
        <w:rPr>
          <w:b/>
          <w:bCs/>
          <w:color w:val="000000" w:themeColor="text1"/>
          <w:szCs w:val="24"/>
        </w:rPr>
        <w:t>Не се очаква реализацията на инвестиционното предложение да окаже вредно въздействие върху населението и човешкото здраве.</w:t>
      </w:r>
    </w:p>
    <w:p w:rsidR="00E364C9" w:rsidRPr="00195076" w:rsidRDefault="00E364C9" w:rsidP="00C753A1">
      <w:pPr>
        <w:spacing w:after="0" w:line="240" w:lineRule="auto"/>
        <w:ind w:firstLine="567"/>
        <w:jc w:val="both"/>
        <w:rPr>
          <w:rFonts w:eastAsia="Times New Roman"/>
          <w:b/>
          <w:color w:val="0070C0"/>
          <w:szCs w:val="24"/>
          <w:lang w:eastAsia="bg-BG"/>
        </w:rPr>
      </w:pPr>
    </w:p>
    <w:p w:rsidR="00D8489F" w:rsidRPr="00195076" w:rsidRDefault="00D95FD0" w:rsidP="008319BA">
      <w:pPr>
        <w:spacing w:after="0" w:line="240" w:lineRule="auto"/>
        <w:ind w:firstLine="567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D8489F" w:rsidRPr="00195076">
        <w:rPr>
          <w:b/>
          <w:bCs/>
          <w:szCs w:val="24"/>
        </w:rPr>
        <w:t>Въздействие върху материалните активи</w:t>
      </w:r>
    </w:p>
    <w:p w:rsidR="00A37D4D" w:rsidRPr="00195076" w:rsidRDefault="00A37D4D" w:rsidP="00AD6302">
      <w:pPr>
        <w:spacing w:after="0" w:line="240" w:lineRule="auto"/>
        <w:ind w:firstLine="708"/>
        <w:rPr>
          <w:b/>
          <w:bCs/>
          <w:szCs w:val="24"/>
        </w:rPr>
      </w:pPr>
    </w:p>
    <w:p w:rsidR="00D95FD0" w:rsidRDefault="00D95FD0" w:rsidP="00D95FD0">
      <w:pPr>
        <w:shd w:val="clear" w:color="auto" w:fill="FFFFFF"/>
        <w:spacing w:after="120" w:line="20" w:lineRule="atLeast"/>
        <w:ind w:right="29" w:firstLine="709"/>
        <w:jc w:val="both"/>
        <w:rPr>
          <w:rFonts w:eastAsia="Times New Roman"/>
          <w:b/>
          <w:bCs/>
          <w:szCs w:val="28"/>
          <w:lang w:eastAsia="bg-BG"/>
        </w:rPr>
      </w:pPr>
      <w:r w:rsidRPr="00032060">
        <w:rPr>
          <w:rFonts w:eastAsia="Times New Roman"/>
          <w:szCs w:val="28"/>
          <w:lang w:eastAsia="bg-BG"/>
        </w:rPr>
        <w:t>Анализът на въздействията на настоящото инвестиционно предложение, разгледано в контекста на материални активи</w:t>
      </w:r>
      <w:r>
        <w:rPr>
          <w:rFonts w:eastAsia="Times New Roman"/>
          <w:szCs w:val="28"/>
          <w:lang w:eastAsia="bg-BG"/>
        </w:rPr>
        <w:t>,</w:t>
      </w:r>
      <w:r w:rsidRPr="00032060">
        <w:rPr>
          <w:rFonts w:eastAsia="Times New Roman"/>
          <w:szCs w:val="28"/>
          <w:lang w:eastAsia="bg-BG"/>
        </w:rPr>
        <w:t xml:space="preserve"> налага сравняване на моментното положение (съществуващо състояние) на този фактор с хипотезата за </w:t>
      </w:r>
      <w:r w:rsidRPr="00032060">
        <w:rPr>
          <w:rFonts w:eastAsia="Times New Roman"/>
          <w:bCs/>
          <w:szCs w:val="24"/>
          <w:lang w:eastAsia="bg-BG"/>
        </w:rPr>
        <w:t xml:space="preserve">осъществяване на инвестиционно предложение: </w:t>
      </w:r>
      <w:r w:rsidRPr="00D95FD0">
        <w:rPr>
          <w:b/>
          <w:szCs w:val="24"/>
        </w:rPr>
        <w:t xml:space="preserve">“Предприятие за  преработка на плодове и зеленчуци” </w:t>
      </w:r>
      <w:r w:rsidRPr="00D95FD0">
        <w:rPr>
          <w:szCs w:val="24"/>
        </w:rPr>
        <w:t>в УПИ -037019 – промишлена търговска зона, кв. 37, по КК на с. Бенковски, община Марица, област Пловдив</w:t>
      </w:r>
      <w:r>
        <w:rPr>
          <w:rFonts w:eastAsia="Times New Roman"/>
          <w:b/>
          <w:bCs/>
          <w:szCs w:val="28"/>
          <w:lang w:eastAsia="bg-BG"/>
        </w:rPr>
        <w:t>.</w:t>
      </w:r>
    </w:p>
    <w:p w:rsidR="00D95FD0" w:rsidRPr="00032060" w:rsidRDefault="00D95FD0" w:rsidP="00D95FD0">
      <w:pPr>
        <w:shd w:val="clear" w:color="auto" w:fill="FFFFFF"/>
        <w:spacing w:after="120" w:line="20" w:lineRule="atLeast"/>
        <w:ind w:right="29" w:firstLine="709"/>
        <w:jc w:val="both"/>
        <w:rPr>
          <w:rFonts w:eastAsia="Times New Roman"/>
          <w:szCs w:val="24"/>
          <w:lang w:eastAsia="bg-BG"/>
        </w:rPr>
      </w:pPr>
      <w:r w:rsidRPr="00032060">
        <w:rPr>
          <w:rFonts w:eastAsia="Times New Roman"/>
          <w:b/>
          <w:bCs/>
          <w:szCs w:val="28"/>
          <w:lang w:eastAsia="bg-BG"/>
        </w:rPr>
        <w:t>Материалните активи</w:t>
      </w:r>
      <w:r w:rsidRPr="00032060">
        <w:rPr>
          <w:rFonts w:eastAsia="Times New Roman"/>
          <w:szCs w:val="28"/>
          <w:lang w:eastAsia="bg-BG"/>
        </w:rPr>
        <w:t xml:space="preserve"> е прието да се разделят на два основни вида: </w:t>
      </w:r>
    </w:p>
    <w:p w:rsidR="00D95FD0" w:rsidRPr="00032060" w:rsidRDefault="00D95FD0" w:rsidP="00D95FD0">
      <w:pPr>
        <w:numPr>
          <w:ilvl w:val="0"/>
          <w:numId w:val="39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  <w:rPr>
          <w:rFonts w:eastAsia="Times New Roman"/>
          <w:szCs w:val="24"/>
          <w:lang w:eastAsia="bg-BG"/>
        </w:rPr>
      </w:pPr>
      <w:r w:rsidRPr="00032060">
        <w:rPr>
          <w:rFonts w:eastAsia="Times New Roman"/>
          <w:b/>
          <w:szCs w:val="28"/>
          <w:lang w:eastAsia="bg-BG"/>
        </w:rPr>
        <w:lastRenderedPageBreak/>
        <w:t>дълготрайните материални активи</w:t>
      </w:r>
      <w:r w:rsidRPr="00032060">
        <w:rPr>
          <w:rFonts w:eastAsia="Times New Roman"/>
          <w:bCs/>
          <w:szCs w:val="28"/>
          <w:lang w:eastAsia="bg-BG"/>
        </w:rPr>
        <w:t xml:space="preserve"> – земи, сгради, транспортни средства, машини, производствено оборудване, стопански инвентар и др.;</w:t>
      </w:r>
    </w:p>
    <w:p w:rsidR="00D95FD0" w:rsidRPr="00032060" w:rsidRDefault="00D95FD0" w:rsidP="00D95FD0">
      <w:pPr>
        <w:numPr>
          <w:ilvl w:val="0"/>
          <w:numId w:val="39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  <w:rPr>
          <w:rFonts w:eastAsia="Times New Roman"/>
          <w:szCs w:val="24"/>
          <w:lang w:eastAsia="bg-BG"/>
        </w:rPr>
      </w:pPr>
      <w:r w:rsidRPr="00032060">
        <w:rPr>
          <w:rFonts w:eastAsia="Times New Roman"/>
          <w:b/>
          <w:szCs w:val="28"/>
          <w:lang w:eastAsia="bg-BG"/>
        </w:rPr>
        <w:t xml:space="preserve">текущи / </w:t>
      </w:r>
      <w:bookmarkStart w:id="6" w:name="_Hlk109650548"/>
      <w:r w:rsidRPr="00032060">
        <w:rPr>
          <w:rFonts w:eastAsia="Times New Roman"/>
          <w:b/>
          <w:szCs w:val="28"/>
          <w:lang w:eastAsia="bg-BG"/>
        </w:rPr>
        <w:t>недълготрайни (краткотрайни) материални активи</w:t>
      </w:r>
      <w:bookmarkEnd w:id="6"/>
      <w:r w:rsidRPr="00032060">
        <w:rPr>
          <w:rFonts w:eastAsia="Times New Roman"/>
          <w:bCs/>
          <w:szCs w:val="28"/>
          <w:lang w:eastAsia="bg-BG"/>
        </w:rPr>
        <w:t xml:space="preserve"> – суровини и </w:t>
      </w:r>
      <w:bookmarkStart w:id="7" w:name="_Hlk84781053"/>
      <w:r w:rsidRPr="00032060">
        <w:rPr>
          <w:rFonts w:eastAsia="Times New Roman"/>
          <w:bCs/>
          <w:szCs w:val="28"/>
          <w:lang w:eastAsia="bg-BG"/>
        </w:rPr>
        <w:t>материали, стоки, продукция, незавършено производство</w:t>
      </w:r>
      <w:bookmarkEnd w:id="7"/>
      <w:r w:rsidRPr="00032060">
        <w:rPr>
          <w:rFonts w:eastAsia="Times New Roman"/>
          <w:bCs/>
          <w:szCs w:val="28"/>
          <w:lang w:eastAsia="bg-BG"/>
        </w:rPr>
        <w:t xml:space="preserve"> и др.</w:t>
      </w:r>
    </w:p>
    <w:p w:rsidR="00D95FD0" w:rsidRDefault="00D95FD0" w:rsidP="00D95FD0">
      <w:pPr>
        <w:spacing w:after="0" w:line="240" w:lineRule="auto"/>
        <w:ind w:firstLine="709"/>
        <w:jc w:val="both"/>
        <w:rPr>
          <w:rFonts w:eastAsia="Times New Roman"/>
          <w:szCs w:val="24"/>
          <w:lang w:eastAsia="bg-BG"/>
        </w:rPr>
      </w:pPr>
      <w:r w:rsidRPr="00032060">
        <w:rPr>
          <w:rFonts w:eastAsia="Times New Roman"/>
          <w:szCs w:val="28"/>
          <w:lang w:eastAsia="bg-BG"/>
        </w:rPr>
        <w:t>Реализацията на инвестиционното предложение ще увеличи стойността на съществуващите дълготрайни материалните активи и ще добави нови такива.</w:t>
      </w:r>
      <w:r w:rsidRPr="00032060">
        <w:rPr>
          <w:rFonts w:eastAsia="Times New Roman"/>
          <w:szCs w:val="24"/>
          <w:lang w:eastAsia="bg-BG"/>
        </w:rPr>
        <w:t xml:space="preserve"> Всички елементи на планираното застрояване, технологични линии и помощни стопанства ще представляват </w:t>
      </w:r>
      <w:r w:rsidRPr="00032060">
        <w:rPr>
          <w:rFonts w:eastAsia="Times New Roman"/>
          <w:b/>
          <w:bCs/>
          <w:szCs w:val="24"/>
          <w:lang w:eastAsia="bg-BG"/>
        </w:rPr>
        <w:t>дълготрайни материални активи</w:t>
      </w:r>
      <w:r w:rsidRPr="00032060">
        <w:rPr>
          <w:rFonts w:eastAsia="Times New Roman"/>
          <w:szCs w:val="24"/>
          <w:lang w:eastAsia="bg-BG"/>
        </w:rPr>
        <w:t xml:space="preserve"> с висока стойност. </w:t>
      </w:r>
    </w:p>
    <w:p w:rsidR="00B479FC" w:rsidRPr="00CB00FE" w:rsidRDefault="00B479FC" w:rsidP="00D95FD0">
      <w:pPr>
        <w:spacing w:after="0" w:line="24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CB00FE">
        <w:rPr>
          <w:rFonts w:eastAsia="Times New Roman"/>
          <w:color w:val="000000" w:themeColor="text1"/>
          <w:szCs w:val="24"/>
          <w:lang w:eastAsia="bg-BG"/>
        </w:rPr>
        <w:t xml:space="preserve">Очаква се значително увеличение и на </w:t>
      </w:r>
      <w:r w:rsidRPr="00CB00FE">
        <w:rPr>
          <w:rFonts w:eastAsia="Times New Roman"/>
          <w:b/>
          <w:color w:val="000000" w:themeColor="text1"/>
          <w:szCs w:val="28"/>
          <w:lang w:eastAsia="bg-BG"/>
        </w:rPr>
        <w:t xml:space="preserve">недълготрайни (краткотрайни) материални активи, </w:t>
      </w:r>
      <w:r w:rsidRPr="00CB00FE">
        <w:rPr>
          <w:rFonts w:eastAsia="Times New Roman"/>
          <w:bCs/>
          <w:color w:val="000000" w:themeColor="text1"/>
          <w:szCs w:val="28"/>
          <w:lang w:eastAsia="bg-BG"/>
        </w:rPr>
        <w:t>под формата на хранителни стоки и продукция.</w:t>
      </w:r>
    </w:p>
    <w:p w:rsidR="00B479FC" w:rsidRPr="00CB00FE" w:rsidRDefault="00D95FD0" w:rsidP="00CC7487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CB00FE">
        <w:rPr>
          <w:rFonts w:eastAsia="Times New Roman"/>
          <w:color w:val="000000" w:themeColor="text1"/>
          <w:szCs w:val="24"/>
          <w:lang w:eastAsia="bg-BG"/>
        </w:rPr>
        <w:t>Вследствие реализацията на ИП</w:t>
      </w:r>
      <w:r w:rsidRPr="00CB00FE">
        <w:rPr>
          <w:rFonts w:eastAsia="Times New Roman"/>
          <w:b/>
          <w:bCs/>
          <w:color w:val="000000" w:themeColor="text1"/>
          <w:szCs w:val="24"/>
          <w:lang w:eastAsia="bg-BG"/>
        </w:rPr>
        <w:t xml:space="preserve"> </w:t>
      </w:r>
      <w:r w:rsidRPr="00CB00FE">
        <w:rPr>
          <w:rFonts w:eastAsia="Times New Roman"/>
          <w:color w:val="000000" w:themeColor="text1"/>
          <w:szCs w:val="24"/>
          <w:lang w:eastAsia="bg-BG"/>
        </w:rPr>
        <w:t>значително ще се увеличат материалните активи – както дълготрайни, така и краткотрайни – свързани с територията на обекта, съпоставени към съществуващото положение.</w:t>
      </w:r>
      <w:r w:rsidR="00CC7487" w:rsidRPr="00CB00FE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Pr="00CB00FE">
        <w:rPr>
          <w:color w:val="000000" w:themeColor="text1"/>
          <w:szCs w:val="24"/>
        </w:rPr>
        <w:t xml:space="preserve">Създаването на сграден фонд, ще добави стойност към съществуващия имот. </w:t>
      </w:r>
    </w:p>
    <w:p w:rsidR="00D95FD0" w:rsidRPr="00CB00FE" w:rsidRDefault="00D95FD0" w:rsidP="00CC7487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CB00FE">
        <w:rPr>
          <w:color w:val="000000" w:themeColor="text1"/>
          <w:szCs w:val="24"/>
        </w:rPr>
        <w:t xml:space="preserve">Увеличаването на материалните активи (сграден фонд, съоръжения и др.) ще е </w:t>
      </w:r>
      <w:r w:rsidR="00B479FC" w:rsidRPr="00CB00FE">
        <w:rPr>
          <w:color w:val="000000" w:themeColor="text1"/>
          <w:szCs w:val="24"/>
        </w:rPr>
        <w:t xml:space="preserve">допълнителна </w:t>
      </w:r>
      <w:r w:rsidRPr="00CB00FE">
        <w:rPr>
          <w:color w:val="000000" w:themeColor="text1"/>
          <w:szCs w:val="24"/>
        </w:rPr>
        <w:t xml:space="preserve">предпоставка за последващо увеличаване и на други видове активи – материални и нематериални. </w:t>
      </w:r>
    </w:p>
    <w:p w:rsidR="00D95FD0" w:rsidRPr="00032060" w:rsidRDefault="00D95FD0" w:rsidP="00D95FD0">
      <w:pPr>
        <w:spacing w:after="0" w:line="240" w:lineRule="auto"/>
        <w:ind w:firstLine="706"/>
        <w:jc w:val="both"/>
        <w:rPr>
          <w:szCs w:val="24"/>
        </w:rPr>
      </w:pPr>
      <w:r w:rsidRPr="00CB00FE">
        <w:rPr>
          <w:color w:val="000000" w:themeColor="text1"/>
          <w:szCs w:val="24"/>
        </w:rPr>
        <w:t>Въздействието върху материалните активи, от реализиране на ИП, би следвало</w:t>
      </w:r>
      <w:r w:rsidRPr="00032060">
        <w:rPr>
          <w:szCs w:val="24"/>
        </w:rPr>
        <w:t xml:space="preserve"> да се оцени като положително.</w:t>
      </w:r>
    </w:p>
    <w:p w:rsidR="0031212E" w:rsidRPr="00195076" w:rsidRDefault="0031212E" w:rsidP="00AD6302">
      <w:pPr>
        <w:spacing w:after="0" w:line="240" w:lineRule="auto"/>
        <w:ind w:firstLine="706"/>
        <w:jc w:val="both"/>
        <w:rPr>
          <w:b/>
          <w:bCs/>
          <w:szCs w:val="24"/>
          <w:highlight w:val="cyan"/>
        </w:rPr>
      </w:pPr>
    </w:p>
    <w:p w:rsidR="00D8489F" w:rsidRPr="00195076" w:rsidRDefault="00D8489F" w:rsidP="00164DBB">
      <w:pPr>
        <w:spacing w:after="0" w:line="240" w:lineRule="auto"/>
        <w:ind w:firstLine="708"/>
        <w:rPr>
          <w:b/>
          <w:bCs/>
          <w:szCs w:val="24"/>
        </w:rPr>
      </w:pPr>
      <w:r w:rsidRPr="00195076">
        <w:rPr>
          <w:b/>
          <w:bCs/>
          <w:szCs w:val="24"/>
        </w:rPr>
        <w:t>Въздействие върху атмосферния въздух и климата</w:t>
      </w:r>
    </w:p>
    <w:p w:rsidR="00C753A1" w:rsidRPr="00195076" w:rsidRDefault="00C753A1" w:rsidP="00164DBB">
      <w:pPr>
        <w:spacing w:after="0" w:line="240" w:lineRule="auto"/>
        <w:ind w:firstLine="708"/>
        <w:rPr>
          <w:b/>
          <w:bCs/>
          <w:szCs w:val="24"/>
        </w:rPr>
      </w:pPr>
    </w:p>
    <w:p w:rsidR="00591461" w:rsidRPr="00CC7487" w:rsidRDefault="00591461" w:rsidP="00591461">
      <w:pPr>
        <w:spacing w:after="0" w:line="240" w:lineRule="auto"/>
        <w:ind w:firstLine="709"/>
        <w:jc w:val="both"/>
      </w:pPr>
      <w:r w:rsidRPr="00CC7487">
        <w:t>Въздействието от строителните дейности ще бъде краткотрайно и локално. Основно от емисии на изгорели газове от строителна техника и прахови емисии.</w:t>
      </w:r>
    </w:p>
    <w:p w:rsidR="00591461" w:rsidRPr="00CC7487" w:rsidRDefault="00591461" w:rsidP="00591461">
      <w:pPr>
        <w:spacing w:after="0" w:line="240" w:lineRule="auto"/>
        <w:ind w:firstLine="709"/>
        <w:jc w:val="both"/>
      </w:pPr>
      <w:r w:rsidRPr="00CC7487">
        <w:t>По време на експлоатацията на горивните източници на площадката, предвид сезонната работа на обекта и фактът, че в нито един момент котлите няма да работят заедно може да се очаква, че въздействието върху атмосферния въздух ще бъде незначително и краткотрайно.</w:t>
      </w:r>
    </w:p>
    <w:p w:rsidR="00591461" w:rsidRPr="00CC7487" w:rsidRDefault="00591461" w:rsidP="00591461">
      <w:pPr>
        <w:spacing w:after="0" w:line="240" w:lineRule="auto"/>
        <w:ind w:firstLine="708"/>
        <w:rPr>
          <w:b/>
          <w:bCs/>
          <w:color w:val="000000" w:themeColor="text1"/>
          <w:szCs w:val="24"/>
        </w:rPr>
      </w:pPr>
    </w:p>
    <w:p w:rsidR="00591461" w:rsidRPr="001A4847" w:rsidRDefault="00591461" w:rsidP="00591461">
      <w:pPr>
        <w:spacing w:after="0" w:line="240" w:lineRule="auto"/>
        <w:ind w:firstLine="708"/>
        <w:jc w:val="both"/>
        <w:rPr>
          <w:b/>
          <w:bCs/>
          <w:color w:val="000000" w:themeColor="text1"/>
          <w:szCs w:val="24"/>
        </w:rPr>
      </w:pPr>
      <w:r w:rsidRPr="00CC7487">
        <w:rPr>
          <w:b/>
          <w:bCs/>
          <w:color w:val="000000" w:themeColor="text1"/>
          <w:szCs w:val="24"/>
        </w:rPr>
        <w:t>Реализацията на ИП не оказва въздействие върху изменението на климата. Дейностите и капацитетите не попадат в обхвата на Закона за ограничаване изменението на климата.</w:t>
      </w:r>
    </w:p>
    <w:p w:rsidR="00843AB4" w:rsidRPr="00195076" w:rsidRDefault="00843AB4" w:rsidP="00164DBB">
      <w:pPr>
        <w:spacing w:after="0" w:line="240" w:lineRule="auto"/>
        <w:ind w:firstLine="708"/>
        <w:rPr>
          <w:b/>
          <w:bCs/>
          <w:color w:val="FF0000"/>
          <w:szCs w:val="24"/>
        </w:rPr>
      </w:pPr>
    </w:p>
    <w:p w:rsidR="00C753A1" w:rsidRPr="00195076" w:rsidRDefault="00C753A1" w:rsidP="00C753A1">
      <w:pPr>
        <w:spacing w:after="0" w:line="240" w:lineRule="auto"/>
        <w:ind w:firstLine="708"/>
        <w:rPr>
          <w:b/>
          <w:bCs/>
          <w:szCs w:val="24"/>
        </w:rPr>
      </w:pPr>
      <w:r w:rsidRPr="00195076">
        <w:rPr>
          <w:b/>
          <w:bCs/>
          <w:szCs w:val="24"/>
        </w:rPr>
        <w:t>Въздействие от отпадъци</w:t>
      </w:r>
    </w:p>
    <w:p w:rsidR="00C753A1" w:rsidRPr="00195076" w:rsidRDefault="00C753A1" w:rsidP="00C753A1">
      <w:pPr>
        <w:spacing w:after="0" w:line="240" w:lineRule="auto"/>
        <w:ind w:firstLine="708"/>
        <w:rPr>
          <w:b/>
          <w:bCs/>
          <w:szCs w:val="24"/>
        </w:rPr>
      </w:pPr>
    </w:p>
    <w:p w:rsidR="00C753A1" w:rsidRPr="00CC7487" w:rsidRDefault="00C753A1" w:rsidP="00C753A1">
      <w:pPr>
        <w:spacing w:after="0" w:line="240" w:lineRule="auto"/>
        <w:ind w:firstLine="708"/>
        <w:jc w:val="both"/>
        <w:rPr>
          <w:bCs/>
          <w:color w:val="000000" w:themeColor="text1"/>
          <w:szCs w:val="24"/>
        </w:rPr>
      </w:pPr>
      <w:r w:rsidRPr="00CC7487">
        <w:rPr>
          <w:bCs/>
          <w:color w:val="000000" w:themeColor="text1"/>
          <w:szCs w:val="24"/>
        </w:rPr>
        <w:t>Всички отпадъци, образувани по време на строителството и по време на експлоатацията</w:t>
      </w:r>
      <w:r w:rsidR="00CC7487" w:rsidRPr="00CC7487">
        <w:rPr>
          <w:bCs/>
          <w:color w:val="000000" w:themeColor="text1"/>
          <w:szCs w:val="24"/>
        </w:rPr>
        <w:t>,</w:t>
      </w:r>
      <w:r w:rsidRPr="00CC7487">
        <w:rPr>
          <w:bCs/>
          <w:color w:val="000000" w:themeColor="text1"/>
          <w:szCs w:val="24"/>
        </w:rPr>
        <w:t xml:space="preserve"> ще бъдат управлявани в съответствие с възприетата йерархия и добри практики. При управлението им водещо ще бъде тяхното предотвратяване, а образуваните отпадъци приоритетно ще бъдат предавани за рециклиране и/или оползотворяване и по възможност - в най-близките инсталации за третиране на съответните потоци. </w:t>
      </w:r>
    </w:p>
    <w:p w:rsidR="00C753A1" w:rsidRPr="00CC7487" w:rsidRDefault="00C753A1" w:rsidP="00C753A1">
      <w:pPr>
        <w:spacing w:after="0" w:line="240" w:lineRule="auto"/>
        <w:ind w:firstLine="708"/>
        <w:jc w:val="both"/>
        <w:rPr>
          <w:bCs/>
          <w:color w:val="000000" w:themeColor="text1"/>
          <w:szCs w:val="24"/>
        </w:rPr>
      </w:pPr>
    </w:p>
    <w:p w:rsidR="00C753A1" w:rsidRPr="00CC7487" w:rsidRDefault="00C753A1" w:rsidP="00C753A1">
      <w:pPr>
        <w:spacing w:after="0" w:line="240" w:lineRule="auto"/>
        <w:ind w:firstLine="708"/>
        <w:rPr>
          <w:bCs/>
          <w:i/>
          <w:color w:val="000000" w:themeColor="text1"/>
          <w:szCs w:val="24"/>
        </w:rPr>
      </w:pPr>
      <w:r w:rsidRPr="00CC7487">
        <w:rPr>
          <w:bCs/>
          <w:i/>
          <w:color w:val="000000" w:themeColor="text1"/>
          <w:szCs w:val="24"/>
        </w:rPr>
        <w:t>Прогноза на въздействието</w:t>
      </w:r>
    </w:p>
    <w:p w:rsidR="00C753A1" w:rsidRPr="00CC7487" w:rsidRDefault="00C753A1" w:rsidP="00C753A1">
      <w:pPr>
        <w:spacing w:after="0" w:line="240" w:lineRule="auto"/>
        <w:ind w:firstLine="708"/>
        <w:jc w:val="both"/>
        <w:rPr>
          <w:b/>
          <w:bCs/>
          <w:color w:val="000000" w:themeColor="text1"/>
          <w:szCs w:val="24"/>
        </w:rPr>
      </w:pPr>
      <w:r w:rsidRPr="00CC7487">
        <w:rPr>
          <w:b/>
          <w:bCs/>
          <w:color w:val="000000" w:themeColor="text1"/>
          <w:szCs w:val="24"/>
        </w:rPr>
        <w:t>Дейностите с формираните отпадъци при реализацията ИП ще бъдат управлявани съгласно изискванията на Закона за управление на отпадъците (ЗУО) и няма да окажат отрицателно въздействие върху компонентите на околната среда в района.</w:t>
      </w:r>
    </w:p>
    <w:p w:rsidR="005F2A58" w:rsidRDefault="005F2A58" w:rsidP="00164DBB">
      <w:pPr>
        <w:spacing w:after="0" w:line="240" w:lineRule="auto"/>
        <w:rPr>
          <w:b/>
          <w:bCs/>
          <w:color w:val="0070C0"/>
          <w:szCs w:val="24"/>
        </w:rPr>
      </w:pPr>
    </w:p>
    <w:p w:rsidR="00CB00FE" w:rsidRPr="00195076" w:rsidRDefault="00CB00FE" w:rsidP="00164DBB">
      <w:pPr>
        <w:spacing w:after="0" w:line="240" w:lineRule="auto"/>
        <w:rPr>
          <w:b/>
          <w:bCs/>
          <w:color w:val="0070C0"/>
          <w:szCs w:val="24"/>
        </w:rPr>
      </w:pPr>
    </w:p>
    <w:p w:rsidR="00D8489F" w:rsidRPr="00417809" w:rsidRDefault="00417809" w:rsidP="006F700C">
      <w:pPr>
        <w:spacing w:after="0" w:line="240" w:lineRule="auto"/>
        <w:ind w:firstLine="567"/>
        <w:rPr>
          <w:b/>
          <w:bCs/>
          <w:color w:val="000000" w:themeColor="text1"/>
          <w:szCs w:val="24"/>
        </w:rPr>
      </w:pPr>
      <w:r w:rsidRPr="00A22643">
        <w:rPr>
          <w:b/>
          <w:bCs/>
          <w:color w:val="000000" w:themeColor="text1"/>
          <w:szCs w:val="24"/>
        </w:rPr>
        <w:lastRenderedPageBreak/>
        <w:tab/>
      </w:r>
      <w:r w:rsidR="00D8489F" w:rsidRPr="00417809">
        <w:rPr>
          <w:b/>
          <w:bCs/>
          <w:color w:val="000000" w:themeColor="text1"/>
          <w:szCs w:val="24"/>
        </w:rPr>
        <w:t xml:space="preserve">Въздействие върху води </w:t>
      </w:r>
    </w:p>
    <w:p w:rsidR="00A37D4D" w:rsidRPr="00417809" w:rsidRDefault="00A37D4D" w:rsidP="00AD6302">
      <w:pPr>
        <w:spacing w:after="0" w:line="240" w:lineRule="auto"/>
        <w:ind w:firstLine="708"/>
        <w:rPr>
          <w:b/>
          <w:bCs/>
          <w:i/>
          <w:color w:val="000000" w:themeColor="text1"/>
          <w:szCs w:val="24"/>
        </w:rPr>
      </w:pPr>
    </w:p>
    <w:p w:rsidR="00C03CC9" w:rsidRPr="00417809" w:rsidRDefault="00417809" w:rsidP="006F700C">
      <w:pPr>
        <w:spacing w:after="0" w:line="240" w:lineRule="auto"/>
        <w:ind w:firstLine="567"/>
        <w:rPr>
          <w:b/>
          <w:bCs/>
          <w:i/>
          <w:color w:val="000000" w:themeColor="text1"/>
          <w:szCs w:val="24"/>
        </w:rPr>
      </w:pPr>
      <w:r w:rsidRPr="00A22643">
        <w:rPr>
          <w:b/>
          <w:bCs/>
          <w:i/>
          <w:color w:val="000000" w:themeColor="text1"/>
          <w:szCs w:val="24"/>
        </w:rPr>
        <w:tab/>
      </w:r>
      <w:r w:rsidR="00C03CC9" w:rsidRPr="00417809">
        <w:rPr>
          <w:b/>
          <w:bCs/>
          <w:i/>
          <w:color w:val="000000" w:themeColor="text1"/>
          <w:szCs w:val="24"/>
        </w:rPr>
        <w:t>Повърхностни води</w:t>
      </w:r>
    </w:p>
    <w:p w:rsidR="006F700C" w:rsidRPr="00417809" w:rsidRDefault="00417809" w:rsidP="006F700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A22643">
        <w:rPr>
          <w:bCs/>
          <w:color w:val="000000" w:themeColor="text1"/>
          <w:szCs w:val="24"/>
        </w:rPr>
        <w:tab/>
      </w:r>
      <w:r w:rsidR="006F700C" w:rsidRPr="00417809">
        <w:rPr>
          <w:bCs/>
          <w:color w:val="000000" w:themeColor="text1"/>
          <w:szCs w:val="24"/>
        </w:rPr>
        <w:t>Мястото на реализация на ИП (поземлен</w:t>
      </w:r>
      <w:r w:rsidRPr="00417809">
        <w:rPr>
          <w:bCs/>
          <w:color w:val="000000" w:themeColor="text1"/>
          <w:szCs w:val="24"/>
        </w:rPr>
        <w:t>ия</w:t>
      </w:r>
      <w:r w:rsidR="006F700C" w:rsidRPr="00417809">
        <w:rPr>
          <w:bCs/>
          <w:color w:val="000000" w:themeColor="text1"/>
          <w:szCs w:val="24"/>
        </w:rPr>
        <w:t xml:space="preserve"> имот</w:t>
      </w:r>
      <w:r w:rsidRPr="00417809">
        <w:rPr>
          <w:bCs/>
          <w:color w:val="000000" w:themeColor="text1"/>
          <w:szCs w:val="24"/>
        </w:rPr>
        <w:t>)</w:t>
      </w:r>
      <w:r w:rsidR="006F700C" w:rsidRPr="00417809">
        <w:rPr>
          <w:bCs/>
          <w:color w:val="000000" w:themeColor="text1"/>
          <w:szCs w:val="24"/>
        </w:rPr>
        <w:t xml:space="preserve"> попада във водосбора на повърхностно водно тяло „Река Марица от р. Въча до р. Чепеларска,</w:t>
      </w:r>
      <w:r w:rsidR="00CC7487" w:rsidRPr="00417809">
        <w:rPr>
          <w:bCs/>
          <w:color w:val="000000" w:themeColor="text1"/>
          <w:szCs w:val="24"/>
        </w:rPr>
        <w:t xml:space="preserve"> </w:t>
      </w:r>
      <w:r w:rsidR="006F700C" w:rsidRPr="00417809">
        <w:rPr>
          <w:bCs/>
          <w:color w:val="000000" w:themeColor="text1"/>
          <w:szCs w:val="24"/>
        </w:rPr>
        <w:t xml:space="preserve">ГК-2, 4,5 и 6 и Марковки колектор“ с код BG3MA500R217. </w:t>
      </w:r>
    </w:p>
    <w:p w:rsidR="006F700C" w:rsidRPr="00417809" w:rsidRDefault="00417809" w:rsidP="006F700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A22643">
        <w:rPr>
          <w:bCs/>
          <w:color w:val="000000" w:themeColor="text1"/>
          <w:szCs w:val="24"/>
        </w:rPr>
        <w:tab/>
      </w:r>
      <w:r w:rsidR="006F700C" w:rsidRPr="00417809">
        <w:rPr>
          <w:bCs/>
          <w:color w:val="000000" w:themeColor="text1"/>
          <w:szCs w:val="24"/>
        </w:rPr>
        <w:t>Съгласно ПУРБ на ИБР състоянието на повърхностно ВТ с код BG3MA500R217 е определено в умерено екологично състояние и добро химично състояние. Целта за опазване на околната среда за конкретното водно тяло (съгласно разпоредбите на Глава X, Раздел III на 313) е постигане на добро състояние по макрозообе</w:t>
      </w:r>
      <w:r w:rsidRPr="00417809">
        <w:rPr>
          <w:bCs/>
          <w:color w:val="000000" w:themeColor="text1"/>
          <w:szCs w:val="24"/>
        </w:rPr>
        <w:t>нтос, фитобентос, макрофити, NО,</w:t>
      </w:r>
      <w:r w:rsidR="006F700C" w:rsidRPr="00417809">
        <w:rPr>
          <w:bCs/>
          <w:color w:val="000000" w:themeColor="text1"/>
          <w:szCs w:val="24"/>
        </w:rPr>
        <w:t xml:space="preserve"> азот общ, РО4, Р</w:t>
      </w:r>
      <w:r w:rsidRPr="00417809">
        <w:rPr>
          <w:bCs/>
          <w:color w:val="000000" w:themeColor="text1"/>
          <w:szCs w:val="24"/>
        </w:rPr>
        <w:t xml:space="preserve"> </w:t>
      </w:r>
      <w:r w:rsidR="006F700C" w:rsidRPr="00417809">
        <w:rPr>
          <w:bCs/>
          <w:color w:val="000000" w:themeColor="text1"/>
          <w:szCs w:val="24"/>
        </w:rPr>
        <w:t xml:space="preserve">общ до 2021 г. и опазване на доброто химично състояние и предотвратяване влошаването му. </w:t>
      </w:r>
    </w:p>
    <w:p w:rsidR="006F700C" w:rsidRPr="00417809" w:rsidRDefault="00417809" w:rsidP="006F700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ab/>
      </w:r>
      <w:r w:rsidR="006F700C" w:rsidRPr="00417809">
        <w:rPr>
          <w:bCs/>
          <w:color w:val="000000" w:themeColor="text1"/>
          <w:szCs w:val="24"/>
        </w:rPr>
        <w:t>По последна годишна оценка състоянието на повърхностното водно тяло съгласно данн</w:t>
      </w:r>
      <w:r w:rsidR="001610BC" w:rsidRPr="00417809">
        <w:rPr>
          <w:bCs/>
          <w:color w:val="000000" w:themeColor="text1"/>
          <w:szCs w:val="24"/>
        </w:rPr>
        <w:t>и от проведен мониторинг за 2021</w:t>
      </w:r>
      <w:r w:rsidR="006F700C" w:rsidRPr="00417809">
        <w:rPr>
          <w:bCs/>
          <w:color w:val="000000" w:themeColor="text1"/>
          <w:szCs w:val="24"/>
        </w:rPr>
        <w:t xml:space="preserve"> г. е определено в умерено екологично състояние и в добро химично състояние. Налице е запазване  състоянието на повърхностното водно тяло.</w:t>
      </w:r>
    </w:p>
    <w:p w:rsidR="006F700C" w:rsidRPr="00417809" w:rsidRDefault="006F700C" w:rsidP="006F700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</w:p>
    <w:p w:rsidR="00C742DF" w:rsidRPr="00417809" w:rsidRDefault="00417809" w:rsidP="00B4601C">
      <w:pPr>
        <w:spacing w:after="0" w:line="240" w:lineRule="auto"/>
        <w:ind w:firstLine="567"/>
        <w:jc w:val="both"/>
        <w:rPr>
          <w:bCs/>
          <w:i/>
          <w:color w:val="000000" w:themeColor="text1"/>
          <w:szCs w:val="24"/>
        </w:rPr>
      </w:pPr>
      <w:r>
        <w:rPr>
          <w:bCs/>
          <w:i/>
          <w:color w:val="000000" w:themeColor="text1"/>
          <w:szCs w:val="24"/>
        </w:rPr>
        <w:tab/>
      </w:r>
      <w:r w:rsidR="006F700C" w:rsidRPr="00417809">
        <w:rPr>
          <w:bCs/>
          <w:i/>
          <w:color w:val="000000" w:themeColor="text1"/>
          <w:szCs w:val="24"/>
        </w:rPr>
        <w:t>Прогноза на въздействието</w:t>
      </w:r>
    </w:p>
    <w:p w:rsidR="00C03CC9" w:rsidRPr="00417809" w:rsidRDefault="00417809" w:rsidP="006F700C">
      <w:pPr>
        <w:spacing w:after="0" w:line="240" w:lineRule="auto"/>
        <w:ind w:firstLine="567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ab/>
      </w:r>
      <w:r w:rsidR="00C03CC9" w:rsidRPr="00417809">
        <w:rPr>
          <w:b/>
          <w:bCs/>
          <w:color w:val="000000" w:themeColor="text1"/>
          <w:szCs w:val="24"/>
        </w:rPr>
        <w:t>Реализацията на ИП не предвижда използване на повърхностни вод</w:t>
      </w:r>
      <w:r w:rsidR="0026441F" w:rsidRPr="00417809">
        <w:rPr>
          <w:b/>
          <w:bCs/>
          <w:color w:val="000000" w:themeColor="text1"/>
          <w:szCs w:val="24"/>
        </w:rPr>
        <w:t>и за водовземане и за заустване, поради което не се очаква въздействие върху тях.</w:t>
      </w:r>
    </w:p>
    <w:p w:rsidR="00A37D4D" w:rsidRPr="00195076" w:rsidRDefault="00A37D4D" w:rsidP="00AD6302">
      <w:pPr>
        <w:spacing w:after="0" w:line="240" w:lineRule="auto"/>
        <w:ind w:firstLine="708"/>
        <w:rPr>
          <w:b/>
          <w:bCs/>
          <w:i/>
          <w:color w:val="0070C0"/>
          <w:szCs w:val="24"/>
          <w:highlight w:val="cyan"/>
        </w:rPr>
      </w:pPr>
    </w:p>
    <w:p w:rsidR="00C03CC9" w:rsidRPr="00417809" w:rsidRDefault="00C03CC9" w:rsidP="00AD6302">
      <w:pPr>
        <w:spacing w:after="0" w:line="240" w:lineRule="auto"/>
        <w:ind w:firstLine="708"/>
        <w:rPr>
          <w:b/>
          <w:bCs/>
          <w:i/>
          <w:color w:val="000000" w:themeColor="text1"/>
          <w:szCs w:val="24"/>
        </w:rPr>
      </w:pPr>
      <w:r w:rsidRPr="00417809">
        <w:rPr>
          <w:b/>
          <w:bCs/>
          <w:i/>
          <w:color w:val="000000" w:themeColor="text1"/>
          <w:szCs w:val="24"/>
        </w:rPr>
        <w:t>Подземни води</w:t>
      </w:r>
    </w:p>
    <w:p w:rsidR="00C03CC9" w:rsidRPr="00417809" w:rsidRDefault="00417809" w:rsidP="006F700C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417809">
        <w:rPr>
          <w:color w:val="000000" w:themeColor="text1"/>
          <w:szCs w:val="24"/>
        </w:rPr>
        <w:tab/>
      </w:r>
      <w:r w:rsidR="00C03CC9" w:rsidRPr="00417809">
        <w:rPr>
          <w:color w:val="000000" w:themeColor="text1"/>
          <w:szCs w:val="24"/>
        </w:rPr>
        <w:t>По регистъра на Басейнова дирекция "Източнобеломорски район" районът на ИП попада над две подземни водни тела:</w:t>
      </w:r>
    </w:p>
    <w:p w:rsidR="00C03CC9" w:rsidRPr="00417809" w:rsidRDefault="00C03CC9" w:rsidP="00AD630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Cs w:val="24"/>
        </w:rPr>
      </w:pPr>
      <w:r w:rsidRPr="00417809">
        <w:rPr>
          <w:color w:val="000000" w:themeColor="text1"/>
          <w:szCs w:val="24"/>
        </w:rPr>
        <w:t>BG3G000000Q013 - Порови води в Кватернер – Горнотракийска низина;</w:t>
      </w:r>
    </w:p>
    <w:p w:rsidR="00C03CC9" w:rsidRPr="00417809" w:rsidRDefault="00C03CC9" w:rsidP="00AD630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Cs w:val="24"/>
        </w:rPr>
      </w:pPr>
      <w:r w:rsidRPr="00417809">
        <w:rPr>
          <w:color w:val="000000" w:themeColor="text1"/>
          <w:szCs w:val="24"/>
        </w:rPr>
        <w:t>BG3G00000NQ018 - Порови води в Неоген - Кватернер – Пазарджик – Пловдивския район.</w:t>
      </w:r>
    </w:p>
    <w:p w:rsidR="00C03CC9" w:rsidRPr="00417809" w:rsidRDefault="00C03CC9" w:rsidP="00AD6302">
      <w:pPr>
        <w:spacing w:after="0" w:line="240" w:lineRule="auto"/>
        <w:jc w:val="both"/>
        <w:rPr>
          <w:color w:val="000000" w:themeColor="text1"/>
          <w:szCs w:val="24"/>
        </w:rPr>
      </w:pPr>
      <w:r w:rsidRPr="00417809">
        <w:rPr>
          <w:color w:val="000000" w:themeColor="text1"/>
          <w:szCs w:val="24"/>
        </w:rPr>
        <w:tab/>
        <w:t>Съгласно Доклад за състоянието на водите в Из</w:t>
      </w:r>
      <w:r w:rsidR="001610BC" w:rsidRPr="00417809">
        <w:rPr>
          <w:color w:val="000000" w:themeColor="text1"/>
          <w:szCs w:val="24"/>
        </w:rPr>
        <w:t>точно-беломорски район през 2021</w:t>
      </w:r>
      <w:r w:rsidRPr="00417809">
        <w:rPr>
          <w:color w:val="000000" w:themeColor="text1"/>
          <w:szCs w:val="24"/>
        </w:rPr>
        <w:t xml:space="preserve"> г. на БДИБР, състоянието на подземните водни тела е пос</w:t>
      </w:r>
      <w:r w:rsidR="00430DE0" w:rsidRPr="00417809">
        <w:rPr>
          <w:color w:val="000000" w:themeColor="text1"/>
          <w:szCs w:val="24"/>
        </w:rPr>
        <w:t>очено в Таблица 1</w:t>
      </w:r>
      <w:r w:rsidRPr="00417809">
        <w:rPr>
          <w:color w:val="000000" w:themeColor="text1"/>
          <w:szCs w:val="24"/>
        </w:rPr>
        <w:t>.</w:t>
      </w:r>
    </w:p>
    <w:p w:rsidR="00C03CC9" w:rsidRPr="00417809" w:rsidRDefault="00C03CC9" w:rsidP="00AD6302">
      <w:pPr>
        <w:spacing w:after="0" w:line="240" w:lineRule="auto"/>
        <w:jc w:val="both"/>
        <w:rPr>
          <w:color w:val="000000" w:themeColor="text1"/>
          <w:szCs w:val="24"/>
        </w:rPr>
      </w:pPr>
    </w:p>
    <w:p w:rsidR="00C03CC9" w:rsidRPr="00417809" w:rsidRDefault="00430DE0" w:rsidP="00AD6302">
      <w:pPr>
        <w:spacing w:after="0" w:line="240" w:lineRule="auto"/>
        <w:jc w:val="both"/>
        <w:rPr>
          <w:i/>
          <w:color w:val="000000" w:themeColor="text1"/>
          <w:szCs w:val="24"/>
        </w:rPr>
      </w:pPr>
      <w:r w:rsidRPr="00417809">
        <w:rPr>
          <w:i/>
          <w:color w:val="000000" w:themeColor="text1"/>
          <w:szCs w:val="24"/>
        </w:rPr>
        <w:t>Таблица 1</w:t>
      </w:r>
      <w:r w:rsidR="00C03CC9" w:rsidRPr="00417809">
        <w:rPr>
          <w:i/>
          <w:color w:val="000000" w:themeColor="text1"/>
          <w:szCs w:val="24"/>
        </w:rPr>
        <w:t>: Състояние на подземните водни тела, 20</w:t>
      </w:r>
      <w:r w:rsidR="004F3868" w:rsidRPr="00417809">
        <w:rPr>
          <w:i/>
          <w:color w:val="000000" w:themeColor="text1"/>
          <w:szCs w:val="24"/>
        </w:rPr>
        <w:t>21</w:t>
      </w:r>
      <w:r w:rsidR="00C03CC9" w:rsidRPr="00417809">
        <w:rPr>
          <w:i/>
          <w:color w:val="000000" w:themeColor="text1"/>
          <w:szCs w:val="24"/>
        </w:rPr>
        <w:t xml:space="preserve"> г.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78"/>
        <w:gridCol w:w="1252"/>
        <w:gridCol w:w="1534"/>
        <w:gridCol w:w="1652"/>
        <w:gridCol w:w="1316"/>
      </w:tblGrid>
      <w:tr w:rsidR="00C03CC9" w:rsidRPr="00195076" w:rsidTr="00C67DA3">
        <w:tc>
          <w:tcPr>
            <w:tcW w:w="2273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Код на водното тяло</w:t>
            </w:r>
          </w:p>
        </w:tc>
        <w:tc>
          <w:tcPr>
            <w:tcW w:w="1781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Име на водното тяло</w:t>
            </w:r>
          </w:p>
        </w:tc>
        <w:tc>
          <w:tcPr>
            <w:tcW w:w="1191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Химично състояние</w:t>
            </w:r>
          </w:p>
        </w:tc>
        <w:tc>
          <w:tcPr>
            <w:tcW w:w="1457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Замърсители</w:t>
            </w:r>
          </w:p>
        </w:tc>
        <w:tc>
          <w:tcPr>
            <w:tcW w:w="1568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Количествено състояние</w:t>
            </w:r>
          </w:p>
        </w:tc>
        <w:tc>
          <w:tcPr>
            <w:tcW w:w="1252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Риск за влошаване</w:t>
            </w:r>
          </w:p>
        </w:tc>
      </w:tr>
      <w:tr w:rsidR="00C03CC9" w:rsidRPr="00195076" w:rsidTr="00C67DA3">
        <w:tc>
          <w:tcPr>
            <w:tcW w:w="2273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BG3G000000Q013</w:t>
            </w:r>
          </w:p>
        </w:tc>
        <w:tc>
          <w:tcPr>
            <w:tcW w:w="1781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Порови води в Кватернер – Горнотракийска низина</w:t>
            </w:r>
          </w:p>
        </w:tc>
        <w:tc>
          <w:tcPr>
            <w:tcW w:w="1191" w:type="dxa"/>
            <w:shd w:val="clear" w:color="auto" w:fill="FF0000"/>
          </w:tcPr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:rsidR="00C03CC9" w:rsidRPr="00417809" w:rsidRDefault="001610BC" w:rsidP="001610BC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17809">
              <w:rPr>
                <w:color w:val="000000" w:themeColor="text1"/>
                <w:szCs w:val="24"/>
              </w:rPr>
              <w:t>нитрати, фосфати, манган</w:t>
            </w:r>
          </w:p>
        </w:tc>
        <w:tc>
          <w:tcPr>
            <w:tcW w:w="1568" w:type="dxa"/>
            <w:shd w:val="clear" w:color="auto" w:fill="00B050"/>
          </w:tcPr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добро</w:t>
            </w:r>
          </w:p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не</w:t>
            </w:r>
          </w:p>
        </w:tc>
      </w:tr>
      <w:tr w:rsidR="00C03CC9" w:rsidRPr="00195076" w:rsidTr="00C67DA3">
        <w:tc>
          <w:tcPr>
            <w:tcW w:w="2273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BG3G00000NQ018</w:t>
            </w:r>
          </w:p>
        </w:tc>
        <w:tc>
          <w:tcPr>
            <w:tcW w:w="1781" w:type="dxa"/>
            <w:shd w:val="clear" w:color="auto" w:fill="auto"/>
          </w:tcPr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Порови води в Неоген - Кватернер – Пазарджик – Пловдивския район.</w:t>
            </w:r>
          </w:p>
        </w:tc>
        <w:tc>
          <w:tcPr>
            <w:tcW w:w="1191" w:type="dxa"/>
            <w:shd w:val="clear" w:color="auto" w:fill="FF0000"/>
          </w:tcPr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:rsidR="00C03CC9" w:rsidRPr="00417809" w:rsidRDefault="001610BC" w:rsidP="00AD6302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17809">
              <w:rPr>
                <w:color w:val="000000" w:themeColor="text1"/>
                <w:szCs w:val="24"/>
              </w:rPr>
              <w:t>нитрати, фосфати и обща алфа-активност</w:t>
            </w:r>
          </w:p>
        </w:tc>
        <w:tc>
          <w:tcPr>
            <w:tcW w:w="1568" w:type="dxa"/>
            <w:shd w:val="clear" w:color="auto" w:fill="00B050"/>
          </w:tcPr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добро</w:t>
            </w:r>
          </w:p>
        </w:tc>
        <w:tc>
          <w:tcPr>
            <w:tcW w:w="1252" w:type="dxa"/>
            <w:shd w:val="clear" w:color="auto" w:fill="FF0000"/>
          </w:tcPr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03CC9" w:rsidRPr="00195076" w:rsidRDefault="00C03CC9" w:rsidP="00AD630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95076">
              <w:rPr>
                <w:color w:val="000000"/>
                <w:szCs w:val="24"/>
              </w:rPr>
              <w:t>в риск</w:t>
            </w:r>
          </w:p>
        </w:tc>
      </w:tr>
    </w:tbl>
    <w:p w:rsidR="00C03CC9" w:rsidRPr="00417809" w:rsidRDefault="00C03CC9" w:rsidP="00AD6302">
      <w:pPr>
        <w:spacing w:after="0" w:line="240" w:lineRule="auto"/>
        <w:jc w:val="both"/>
        <w:rPr>
          <w:color w:val="000000" w:themeColor="text1"/>
          <w:szCs w:val="24"/>
        </w:rPr>
      </w:pPr>
    </w:p>
    <w:p w:rsidR="00C03CC9" w:rsidRPr="00417809" w:rsidRDefault="00C03CC9" w:rsidP="00F0464B">
      <w:pPr>
        <w:spacing w:after="0" w:line="240" w:lineRule="auto"/>
        <w:ind w:firstLine="708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 xml:space="preserve">За подземно водно тяло „Порови води в Неоген - Кватернер - Пазарджик - Пловдивския район” с код BG3G00000NQ018 е определен експлоатационен индекс </w:t>
      </w:r>
      <w:r w:rsidR="004F3868" w:rsidRPr="00417809">
        <w:rPr>
          <w:bCs/>
          <w:color w:val="000000" w:themeColor="text1"/>
          <w:szCs w:val="24"/>
        </w:rPr>
        <w:t>–</w:t>
      </w:r>
      <w:r w:rsidRPr="00417809">
        <w:rPr>
          <w:bCs/>
          <w:color w:val="000000" w:themeColor="text1"/>
          <w:szCs w:val="24"/>
        </w:rPr>
        <w:t xml:space="preserve"> </w:t>
      </w:r>
      <w:r w:rsidR="004F3868" w:rsidRPr="00417809">
        <w:rPr>
          <w:bCs/>
          <w:color w:val="000000" w:themeColor="text1"/>
          <w:szCs w:val="24"/>
        </w:rPr>
        <w:t>91,45</w:t>
      </w:r>
      <w:r w:rsidRPr="00417809">
        <w:rPr>
          <w:bCs/>
          <w:color w:val="000000" w:themeColor="text1"/>
          <w:szCs w:val="24"/>
        </w:rPr>
        <w:t>%.</w:t>
      </w:r>
    </w:p>
    <w:p w:rsidR="00C03CC9" w:rsidRPr="00417809" w:rsidRDefault="00C03CC9" w:rsidP="00F0464B">
      <w:pPr>
        <w:spacing w:after="0" w:line="240" w:lineRule="auto"/>
        <w:ind w:firstLine="708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 xml:space="preserve">За подземно водно тяло „Порови води в Неоген - Кватернер - Пазарджик - Пловдивския район” с код BG3G00000NQ018 в Раздел VII от ПУРБ 2016-2021, има </w:t>
      </w:r>
      <w:r w:rsidRPr="00417809">
        <w:rPr>
          <w:bCs/>
          <w:color w:val="000000" w:themeColor="text1"/>
          <w:szCs w:val="24"/>
        </w:rPr>
        <w:lastRenderedPageBreak/>
        <w:t>наложена основна административна мярка, а именно - контрол върху водовземането. В тази връзка за опазване на водоизточниците в телата определени за питейно-битово водовземане (питейните водни тела) са формулирани допълнително мерки, една от които е опазване на количественото състояние на подземните води.</w:t>
      </w:r>
    </w:p>
    <w:p w:rsidR="006F700C" w:rsidRPr="00417809" w:rsidRDefault="006F700C" w:rsidP="006F700C">
      <w:pPr>
        <w:spacing w:after="0" w:line="240" w:lineRule="auto"/>
        <w:ind w:firstLine="709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>За реализацията на ИП ще се ползва :</w:t>
      </w:r>
    </w:p>
    <w:p w:rsidR="006F700C" w:rsidRPr="00417809" w:rsidRDefault="006F700C" w:rsidP="006F700C">
      <w:pPr>
        <w:numPr>
          <w:ilvl w:val="0"/>
          <w:numId w:val="26"/>
        </w:numPr>
        <w:spacing w:after="0" w:line="240" w:lineRule="auto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>Вода с питейни качества за ПБВ  - от мрежата на „ВиК” ЕООД, гр. Пловдив.</w:t>
      </w:r>
    </w:p>
    <w:p w:rsidR="006F700C" w:rsidRPr="00417809" w:rsidRDefault="006F700C" w:rsidP="006F700C">
      <w:pPr>
        <w:numPr>
          <w:ilvl w:val="0"/>
          <w:numId w:val="26"/>
        </w:numPr>
        <w:spacing w:after="0" w:line="240" w:lineRule="auto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 xml:space="preserve">Подземна вода за производствени нужди ( сезонно – 70 дни в годината)  - от нов сондажен кладенец  с прогнозни количества 29 960 куб.м/сезонно. </w:t>
      </w:r>
    </w:p>
    <w:p w:rsidR="00DA3859" w:rsidRPr="00417809" w:rsidRDefault="00417809" w:rsidP="00C742DF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ab/>
      </w:r>
      <w:r w:rsidR="006F700C" w:rsidRPr="00417809">
        <w:rPr>
          <w:bCs/>
          <w:color w:val="000000" w:themeColor="text1"/>
          <w:szCs w:val="24"/>
        </w:rPr>
        <w:t>Изграждането на тръб</w:t>
      </w:r>
      <w:r w:rsidRPr="00417809">
        <w:rPr>
          <w:bCs/>
          <w:color w:val="000000" w:themeColor="text1"/>
          <w:szCs w:val="24"/>
        </w:rPr>
        <w:t>ния кладенец ще бъде съобразено</w:t>
      </w:r>
      <w:r w:rsidR="006F700C" w:rsidRPr="00417809">
        <w:rPr>
          <w:bCs/>
          <w:color w:val="000000" w:themeColor="text1"/>
          <w:szCs w:val="24"/>
        </w:rPr>
        <w:t xml:space="preserve"> с наложената административна мярка за подземно водно тяло с код BG3G00000NQ018 и ще се предвиди </w:t>
      </w:r>
      <w:r w:rsidR="00C742DF" w:rsidRPr="00417809">
        <w:rPr>
          <w:bCs/>
          <w:color w:val="000000" w:themeColor="text1"/>
          <w:szCs w:val="24"/>
        </w:rPr>
        <w:t xml:space="preserve">необходимата </w:t>
      </w:r>
      <w:r w:rsidR="006F700C" w:rsidRPr="00417809">
        <w:rPr>
          <w:bCs/>
          <w:color w:val="000000" w:themeColor="text1"/>
          <w:szCs w:val="24"/>
        </w:rPr>
        <w:t>дълбочина на сондиране</w:t>
      </w:r>
      <w:r w:rsidRPr="00417809">
        <w:rPr>
          <w:bCs/>
          <w:color w:val="000000" w:themeColor="text1"/>
          <w:szCs w:val="24"/>
        </w:rPr>
        <w:t xml:space="preserve"> с цел водовземане от горното</w:t>
      </w:r>
      <w:r w:rsidR="006F700C" w:rsidRPr="00417809">
        <w:rPr>
          <w:bCs/>
          <w:color w:val="000000" w:themeColor="text1"/>
          <w:szCs w:val="24"/>
        </w:rPr>
        <w:t xml:space="preserve"> </w:t>
      </w:r>
      <w:r w:rsidR="00C742DF" w:rsidRPr="00417809">
        <w:rPr>
          <w:bCs/>
          <w:color w:val="000000" w:themeColor="text1"/>
          <w:szCs w:val="24"/>
        </w:rPr>
        <w:t>водно тяло</w:t>
      </w:r>
      <w:r w:rsidR="00C742DF" w:rsidRPr="00417809">
        <w:rPr>
          <w:color w:val="000000" w:themeColor="text1"/>
          <w:szCs w:val="24"/>
        </w:rPr>
        <w:t xml:space="preserve"> с код </w:t>
      </w:r>
      <w:r w:rsidR="00C742DF" w:rsidRPr="00417809">
        <w:rPr>
          <w:bCs/>
          <w:color w:val="000000" w:themeColor="text1"/>
          <w:szCs w:val="24"/>
        </w:rPr>
        <w:t>BG3G000000Q013.</w:t>
      </w:r>
    </w:p>
    <w:p w:rsidR="00C742DF" w:rsidRPr="00195076" w:rsidRDefault="00C742DF" w:rsidP="00C742DF">
      <w:pPr>
        <w:spacing w:after="0" w:line="240" w:lineRule="auto"/>
        <w:ind w:firstLine="567"/>
        <w:jc w:val="both"/>
        <w:rPr>
          <w:bCs/>
          <w:color w:val="0070C0"/>
          <w:szCs w:val="24"/>
        </w:rPr>
      </w:pPr>
    </w:p>
    <w:p w:rsidR="00C742DF" w:rsidRPr="00417809" w:rsidRDefault="00417809" w:rsidP="00C742DF">
      <w:pPr>
        <w:spacing w:after="0" w:line="240" w:lineRule="auto"/>
        <w:ind w:firstLine="567"/>
        <w:jc w:val="both"/>
        <w:rPr>
          <w:bCs/>
          <w:i/>
          <w:color w:val="000000" w:themeColor="text1"/>
          <w:szCs w:val="24"/>
        </w:rPr>
      </w:pPr>
      <w:r>
        <w:rPr>
          <w:bCs/>
          <w:i/>
          <w:color w:val="000000" w:themeColor="text1"/>
          <w:szCs w:val="24"/>
        </w:rPr>
        <w:tab/>
      </w:r>
      <w:r w:rsidR="00C742DF" w:rsidRPr="00417809">
        <w:rPr>
          <w:bCs/>
          <w:i/>
          <w:color w:val="000000" w:themeColor="text1"/>
          <w:szCs w:val="24"/>
        </w:rPr>
        <w:t>Прогноза на въздействието</w:t>
      </w:r>
    </w:p>
    <w:p w:rsidR="00C03CC9" w:rsidRPr="00417809" w:rsidRDefault="00417809" w:rsidP="00C742DF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ab/>
      </w:r>
      <w:r w:rsidR="00C742DF" w:rsidRPr="00417809">
        <w:rPr>
          <w:b/>
          <w:bCs/>
          <w:color w:val="000000" w:themeColor="text1"/>
          <w:szCs w:val="24"/>
        </w:rPr>
        <w:t>При спазване условията на разрешителното за водовземане въздействието върху подземните води се очаква да бъде незначително.</w:t>
      </w:r>
    </w:p>
    <w:p w:rsidR="00A37D4D" w:rsidRPr="00195076" w:rsidRDefault="00A37D4D" w:rsidP="00F0464B">
      <w:pPr>
        <w:spacing w:after="0" w:line="240" w:lineRule="auto"/>
        <w:ind w:firstLine="708"/>
        <w:jc w:val="both"/>
        <w:rPr>
          <w:b/>
          <w:bCs/>
          <w:color w:val="0070C0"/>
          <w:szCs w:val="24"/>
        </w:rPr>
      </w:pPr>
    </w:p>
    <w:p w:rsidR="00B4601C" w:rsidRPr="00195076" w:rsidRDefault="00417809" w:rsidP="00B4601C">
      <w:pPr>
        <w:spacing w:after="0" w:line="240" w:lineRule="auto"/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B4601C" w:rsidRPr="00195076">
        <w:rPr>
          <w:b/>
          <w:bCs/>
          <w:szCs w:val="24"/>
        </w:rPr>
        <w:t xml:space="preserve">Въздействие върху почви </w:t>
      </w:r>
    </w:p>
    <w:p w:rsidR="00B4601C" w:rsidRPr="00195076" w:rsidRDefault="00B4601C" w:rsidP="00B4601C">
      <w:pPr>
        <w:spacing w:after="0" w:line="240" w:lineRule="auto"/>
        <w:ind w:firstLine="706"/>
        <w:jc w:val="both"/>
        <w:rPr>
          <w:b/>
          <w:bCs/>
          <w:color w:val="0070C0"/>
          <w:szCs w:val="24"/>
        </w:rPr>
      </w:pPr>
    </w:p>
    <w:p w:rsidR="00B4601C" w:rsidRPr="00417809" w:rsidRDefault="00417809" w:rsidP="00B4601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ab/>
      </w:r>
      <w:r w:rsidR="00B4601C" w:rsidRPr="00417809">
        <w:rPr>
          <w:bCs/>
          <w:color w:val="000000" w:themeColor="text1"/>
          <w:szCs w:val="24"/>
        </w:rPr>
        <w:t>При реализацията на ИП ще се извършват изкопни работи, свързани с изграждане на предвидените обекти.</w:t>
      </w:r>
    </w:p>
    <w:p w:rsidR="00B4601C" w:rsidRPr="00417809" w:rsidRDefault="00417809" w:rsidP="00B4601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 w:rsidRPr="00417809">
        <w:rPr>
          <w:bCs/>
          <w:color w:val="000000" w:themeColor="text1"/>
          <w:szCs w:val="24"/>
        </w:rPr>
        <w:tab/>
      </w:r>
      <w:r w:rsidR="00B4601C" w:rsidRPr="00417809">
        <w:rPr>
          <w:bCs/>
          <w:color w:val="000000" w:themeColor="text1"/>
          <w:szCs w:val="24"/>
        </w:rPr>
        <w:t>Изкопаната хумусна</w:t>
      </w:r>
      <w:r w:rsidRPr="00417809">
        <w:rPr>
          <w:bCs/>
          <w:color w:val="000000" w:themeColor="text1"/>
          <w:szCs w:val="24"/>
        </w:rPr>
        <w:t xml:space="preserve"> </w:t>
      </w:r>
      <w:r w:rsidR="00B4601C" w:rsidRPr="00417809">
        <w:rPr>
          <w:bCs/>
          <w:color w:val="000000" w:themeColor="text1"/>
          <w:szCs w:val="24"/>
        </w:rPr>
        <w:t xml:space="preserve">маса ще бъде съхранявана в имота и след завършване на строителните дейности ще се използва за зелените площи на територията на площадката. </w:t>
      </w:r>
    </w:p>
    <w:p w:rsidR="00B4601C" w:rsidRPr="00417809" w:rsidRDefault="00417809" w:rsidP="00B4601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 w:rsidR="00B4601C" w:rsidRPr="00417809">
        <w:rPr>
          <w:bCs/>
          <w:color w:val="000000" w:themeColor="text1"/>
          <w:szCs w:val="24"/>
        </w:rPr>
        <w:t>Всички строителни и експлоатационни дейности ще се извършват в урбанизирана зона.</w:t>
      </w:r>
    </w:p>
    <w:p w:rsidR="00B4601C" w:rsidRPr="00417809" w:rsidRDefault="00417809" w:rsidP="00B4601C">
      <w:pPr>
        <w:spacing w:after="0" w:line="240" w:lineRule="auto"/>
        <w:ind w:firstLine="567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 w:rsidR="00B4601C" w:rsidRPr="00417809">
        <w:rPr>
          <w:bCs/>
          <w:color w:val="000000" w:themeColor="text1"/>
          <w:szCs w:val="24"/>
        </w:rPr>
        <w:t xml:space="preserve">Няма да бъдат засягани съседните територии. </w:t>
      </w:r>
    </w:p>
    <w:p w:rsidR="00B4601C" w:rsidRPr="00195076" w:rsidRDefault="00B4601C" w:rsidP="00B4601C">
      <w:pPr>
        <w:spacing w:after="0" w:line="240" w:lineRule="auto"/>
        <w:ind w:firstLine="706"/>
        <w:jc w:val="both"/>
        <w:rPr>
          <w:bCs/>
          <w:color w:val="0070C0"/>
          <w:szCs w:val="24"/>
        </w:rPr>
      </w:pPr>
    </w:p>
    <w:p w:rsidR="00B4601C" w:rsidRPr="00417809" w:rsidRDefault="00417809" w:rsidP="00B4601C">
      <w:pPr>
        <w:spacing w:after="0" w:line="240" w:lineRule="auto"/>
        <w:ind w:firstLine="567"/>
        <w:jc w:val="both"/>
        <w:rPr>
          <w:bCs/>
          <w:i/>
          <w:color w:val="000000" w:themeColor="text1"/>
          <w:szCs w:val="24"/>
        </w:rPr>
      </w:pPr>
      <w:r w:rsidRPr="00417809">
        <w:rPr>
          <w:bCs/>
          <w:i/>
          <w:color w:val="000000" w:themeColor="text1"/>
          <w:szCs w:val="24"/>
        </w:rPr>
        <w:tab/>
      </w:r>
      <w:r w:rsidR="00B4601C" w:rsidRPr="00417809">
        <w:rPr>
          <w:bCs/>
          <w:i/>
          <w:color w:val="000000" w:themeColor="text1"/>
          <w:szCs w:val="24"/>
        </w:rPr>
        <w:t>Прогноза на въздействието</w:t>
      </w:r>
    </w:p>
    <w:p w:rsidR="00720292" w:rsidRPr="00417809" w:rsidRDefault="00417809" w:rsidP="00B4601C">
      <w:pPr>
        <w:spacing w:after="0" w:line="240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417809">
        <w:rPr>
          <w:b/>
          <w:bCs/>
          <w:color w:val="000000" w:themeColor="text1"/>
          <w:szCs w:val="24"/>
        </w:rPr>
        <w:tab/>
      </w:r>
      <w:r w:rsidR="00B4601C" w:rsidRPr="00417809">
        <w:rPr>
          <w:b/>
          <w:bCs/>
          <w:color w:val="000000" w:themeColor="text1"/>
          <w:szCs w:val="24"/>
        </w:rPr>
        <w:t xml:space="preserve">По време на строителството на обекта се очаква пряко, </w:t>
      </w:r>
      <w:r>
        <w:rPr>
          <w:b/>
          <w:bCs/>
          <w:color w:val="000000" w:themeColor="text1"/>
          <w:szCs w:val="24"/>
        </w:rPr>
        <w:t xml:space="preserve">по характер </w:t>
      </w:r>
      <w:r w:rsidR="00B4601C" w:rsidRPr="00417809">
        <w:rPr>
          <w:b/>
          <w:bCs/>
          <w:color w:val="000000" w:themeColor="text1"/>
          <w:szCs w:val="24"/>
        </w:rPr>
        <w:t>отрицателно, но незначително въздействие върху почвите.</w:t>
      </w:r>
    </w:p>
    <w:p w:rsidR="00B4601C" w:rsidRPr="00195076" w:rsidRDefault="00B4601C" w:rsidP="00B4601C">
      <w:pPr>
        <w:spacing w:after="0" w:line="240" w:lineRule="auto"/>
        <w:ind w:firstLine="567"/>
        <w:jc w:val="both"/>
        <w:rPr>
          <w:b/>
          <w:bCs/>
          <w:i/>
          <w:color w:val="339966"/>
          <w:szCs w:val="24"/>
        </w:rPr>
      </w:pPr>
    </w:p>
    <w:p w:rsidR="00D8489F" w:rsidRPr="009F17AD" w:rsidRDefault="00D8489F" w:rsidP="00F0464B">
      <w:pPr>
        <w:spacing w:after="0" w:line="240" w:lineRule="auto"/>
        <w:ind w:firstLine="708"/>
        <w:jc w:val="both"/>
        <w:rPr>
          <w:b/>
          <w:color w:val="000000" w:themeColor="text1"/>
          <w:szCs w:val="24"/>
        </w:rPr>
      </w:pPr>
      <w:r w:rsidRPr="009F17AD">
        <w:rPr>
          <w:b/>
          <w:color w:val="000000" w:themeColor="text1"/>
          <w:szCs w:val="24"/>
        </w:rPr>
        <w:t>Въздействие върху културното наследство</w:t>
      </w:r>
    </w:p>
    <w:p w:rsidR="00876E94" w:rsidRPr="009F17AD" w:rsidRDefault="00D8489F" w:rsidP="00694851">
      <w:pPr>
        <w:spacing w:after="0" w:line="240" w:lineRule="auto"/>
        <w:jc w:val="both"/>
        <w:rPr>
          <w:b/>
          <w:i/>
          <w:color w:val="000000" w:themeColor="text1"/>
          <w:szCs w:val="24"/>
        </w:rPr>
      </w:pPr>
      <w:r w:rsidRPr="009F17AD">
        <w:rPr>
          <w:b/>
          <w:color w:val="000000" w:themeColor="text1"/>
          <w:szCs w:val="24"/>
        </w:rPr>
        <w:tab/>
      </w:r>
    </w:p>
    <w:p w:rsidR="003D2E23" w:rsidRPr="009F17AD" w:rsidRDefault="003D2E23" w:rsidP="00694851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9F17AD">
        <w:rPr>
          <w:color w:val="000000" w:themeColor="text1"/>
          <w:szCs w:val="24"/>
        </w:rPr>
        <w:t>На територията на ИП към настоящия момент не са установени обекти с културно-историческа ценност.</w:t>
      </w:r>
    </w:p>
    <w:p w:rsidR="003D2E23" w:rsidRPr="009F17AD" w:rsidRDefault="003D2E23" w:rsidP="003D2E23">
      <w:pPr>
        <w:spacing w:after="0" w:line="240" w:lineRule="auto"/>
        <w:rPr>
          <w:i/>
          <w:color w:val="000000" w:themeColor="text1"/>
          <w:szCs w:val="24"/>
        </w:rPr>
      </w:pPr>
      <w:r w:rsidRPr="009F17AD">
        <w:rPr>
          <w:i/>
          <w:color w:val="000000" w:themeColor="text1"/>
          <w:szCs w:val="24"/>
        </w:rPr>
        <w:tab/>
        <w:t>Прогноза на въздействието</w:t>
      </w:r>
    </w:p>
    <w:p w:rsidR="003D2E23" w:rsidRPr="009F17AD" w:rsidRDefault="003D2E23" w:rsidP="003D2E23">
      <w:pPr>
        <w:spacing w:after="0" w:line="240" w:lineRule="auto"/>
        <w:rPr>
          <w:color w:val="000000" w:themeColor="text1"/>
          <w:szCs w:val="24"/>
        </w:rPr>
      </w:pPr>
      <w:r w:rsidRPr="009F17AD">
        <w:rPr>
          <w:color w:val="000000" w:themeColor="text1"/>
          <w:szCs w:val="24"/>
        </w:rPr>
        <w:tab/>
        <w:t>Местоположението на ИП и предвидените дейности не предполагат въздействия върху културното наследство.</w:t>
      </w:r>
    </w:p>
    <w:p w:rsidR="00720292" w:rsidRPr="00195076" w:rsidRDefault="00720292" w:rsidP="00F0464B">
      <w:pPr>
        <w:spacing w:after="0" w:line="240" w:lineRule="auto"/>
        <w:jc w:val="both"/>
        <w:rPr>
          <w:b/>
          <w:bCs/>
          <w:i/>
          <w:color w:val="339966"/>
          <w:szCs w:val="24"/>
        </w:rPr>
      </w:pPr>
    </w:p>
    <w:p w:rsidR="00D8489F" w:rsidRPr="00195076" w:rsidRDefault="00D8489F" w:rsidP="00F0464B">
      <w:pPr>
        <w:spacing w:after="0" w:line="240" w:lineRule="auto"/>
        <w:ind w:firstLine="708"/>
        <w:jc w:val="both"/>
        <w:rPr>
          <w:b/>
          <w:bCs/>
          <w:szCs w:val="24"/>
        </w:rPr>
      </w:pPr>
      <w:r w:rsidRPr="00195076">
        <w:rPr>
          <w:b/>
          <w:bCs/>
          <w:szCs w:val="24"/>
        </w:rPr>
        <w:t>Въздействие върху земните недра</w:t>
      </w:r>
    </w:p>
    <w:p w:rsidR="00876E94" w:rsidRPr="009F17AD" w:rsidRDefault="00876E94" w:rsidP="00CD418F">
      <w:pPr>
        <w:spacing w:after="0" w:line="240" w:lineRule="auto"/>
        <w:rPr>
          <w:rFonts w:eastAsia="Times New Roman"/>
          <w:bCs/>
          <w:color w:val="000000" w:themeColor="text1"/>
          <w:szCs w:val="24"/>
          <w:lang w:eastAsia="bg-BG"/>
        </w:rPr>
      </w:pPr>
    </w:p>
    <w:p w:rsidR="003D2E23" w:rsidRPr="009F17AD" w:rsidRDefault="00694851" w:rsidP="00694851">
      <w:pPr>
        <w:spacing w:after="0" w:line="240" w:lineRule="auto"/>
        <w:ind w:firstLine="708"/>
        <w:jc w:val="both"/>
        <w:rPr>
          <w:iCs/>
          <w:color w:val="000000" w:themeColor="text1"/>
          <w:szCs w:val="24"/>
        </w:rPr>
      </w:pPr>
      <w:r w:rsidRPr="009F17AD">
        <w:rPr>
          <w:iCs/>
          <w:color w:val="000000" w:themeColor="text1"/>
          <w:szCs w:val="24"/>
        </w:rPr>
        <w:t xml:space="preserve">За реализирането на </w:t>
      </w:r>
      <w:r w:rsidR="003D2E23" w:rsidRPr="009F17AD">
        <w:rPr>
          <w:iCs/>
          <w:color w:val="000000" w:themeColor="text1"/>
          <w:szCs w:val="24"/>
        </w:rPr>
        <w:t>ИП,</w:t>
      </w:r>
      <w:r w:rsidRPr="009F17AD">
        <w:rPr>
          <w:iCs/>
          <w:color w:val="000000" w:themeColor="text1"/>
          <w:szCs w:val="24"/>
        </w:rPr>
        <w:t xml:space="preserve"> са предвидени дейности</w:t>
      </w:r>
      <w:r w:rsidR="00054891" w:rsidRPr="009F17AD">
        <w:rPr>
          <w:iCs/>
          <w:color w:val="000000" w:themeColor="text1"/>
          <w:szCs w:val="24"/>
        </w:rPr>
        <w:t xml:space="preserve"> по реконструкция</w:t>
      </w:r>
      <w:r w:rsidR="003D2E23" w:rsidRPr="009F17AD">
        <w:rPr>
          <w:iCs/>
          <w:color w:val="000000" w:themeColor="text1"/>
          <w:szCs w:val="24"/>
        </w:rPr>
        <w:t xml:space="preserve"> </w:t>
      </w:r>
      <w:r w:rsidR="000231B3" w:rsidRPr="009F17AD">
        <w:rPr>
          <w:iCs/>
          <w:color w:val="000000" w:themeColor="text1"/>
          <w:szCs w:val="24"/>
        </w:rPr>
        <w:t>, които няма да окажат въздействие върху земните недра.</w:t>
      </w:r>
    </w:p>
    <w:p w:rsidR="000231B3" w:rsidRPr="009F17AD" w:rsidRDefault="000231B3" w:rsidP="000231B3">
      <w:pPr>
        <w:spacing w:after="0" w:line="240" w:lineRule="auto"/>
        <w:ind w:firstLine="708"/>
        <w:jc w:val="both"/>
        <w:rPr>
          <w:bCs/>
          <w:color w:val="000000" w:themeColor="text1"/>
          <w:szCs w:val="24"/>
        </w:rPr>
      </w:pPr>
      <w:r w:rsidRPr="009F17AD">
        <w:rPr>
          <w:iCs/>
          <w:color w:val="000000" w:themeColor="text1"/>
          <w:szCs w:val="24"/>
        </w:rPr>
        <w:t xml:space="preserve">Въздействие се очаква при изграждането на тръбния кладенец, като дълбочината му ще бъде съобразена с наложената административна мярка за </w:t>
      </w:r>
      <w:r w:rsidRPr="009F17AD">
        <w:rPr>
          <w:bCs/>
          <w:color w:val="000000" w:themeColor="text1"/>
          <w:szCs w:val="24"/>
        </w:rPr>
        <w:t>водовземане от горното водно тяло</w:t>
      </w:r>
      <w:r w:rsidRPr="009F17AD">
        <w:rPr>
          <w:color w:val="000000" w:themeColor="text1"/>
          <w:szCs w:val="24"/>
        </w:rPr>
        <w:t xml:space="preserve"> с код </w:t>
      </w:r>
      <w:r w:rsidRPr="009F17AD">
        <w:rPr>
          <w:bCs/>
          <w:color w:val="000000" w:themeColor="text1"/>
          <w:szCs w:val="24"/>
        </w:rPr>
        <w:t>BG3G000000Q013.</w:t>
      </w:r>
    </w:p>
    <w:p w:rsidR="003D2E23" w:rsidRPr="009F17AD" w:rsidRDefault="003D2E23" w:rsidP="003D2E23">
      <w:pPr>
        <w:spacing w:after="0" w:line="240" w:lineRule="auto"/>
        <w:ind w:firstLine="708"/>
        <w:jc w:val="both"/>
        <w:rPr>
          <w:iCs/>
          <w:color w:val="000000" w:themeColor="text1"/>
          <w:szCs w:val="24"/>
        </w:rPr>
      </w:pPr>
    </w:p>
    <w:p w:rsidR="009F17AD" w:rsidRPr="009F17AD" w:rsidRDefault="009F17AD" w:rsidP="003D2E23">
      <w:pPr>
        <w:spacing w:after="0" w:line="240" w:lineRule="auto"/>
        <w:ind w:firstLine="708"/>
        <w:jc w:val="both"/>
        <w:rPr>
          <w:iCs/>
          <w:color w:val="000000" w:themeColor="text1"/>
          <w:szCs w:val="24"/>
        </w:rPr>
      </w:pPr>
    </w:p>
    <w:p w:rsidR="003D2E23" w:rsidRPr="009F17AD" w:rsidRDefault="003D2E23" w:rsidP="003D2E23">
      <w:pPr>
        <w:spacing w:after="0" w:line="240" w:lineRule="auto"/>
        <w:ind w:firstLine="708"/>
        <w:jc w:val="both"/>
        <w:rPr>
          <w:i/>
          <w:iCs/>
          <w:color w:val="000000" w:themeColor="text1"/>
          <w:szCs w:val="24"/>
        </w:rPr>
      </w:pPr>
      <w:r w:rsidRPr="009F17AD">
        <w:rPr>
          <w:i/>
          <w:iCs/>
          <w:color w:val="000000" w:themeColor="text1"/>
          <w:szCs w:val="24"/>
        </w:rPr>
        <w:lastRenderedPageBreak/>
        <w:t>Прогноза на въздействието</w:t>
      </w:r>
    </w:p>
    <w:p w:rsidR="00876E94" w:rsidRPr="009F17AD" w:rsidRDefault="003D2E23" w:rsidP="003D2E23">
      <w:pPr>
        <w:spacing w:after="0" w:line="240" w:lineRule="auto"/>
        <w:ind w:firstLine="708"/>
        <w:jc w:val="both"/>
        <w:rPr>
          <w:iCs/>
          <w:color w:val="000000" w:themeColor="text1"/>
          <w:szCs w:val="24"/>
        </w:rPr>
      </w:pPr>
      <w:r w:rsidRPr="009F17AD">
        <w:rPr>
          <w:iCs/>
          <w:color w:val="000000" w:themeColor="text1"/>
          <w:szCs w:val="24"/>
        </w:rPr>
        <w:t>Дейностите, предвидени за реализирането на ИП, не предполагат значително отрицателно въздействие върху земните недра.</w:t>
      </w:r>
    </w:p>
    <w:p w:rsidR="0031212E" w:rsidRPr="00195076" w:rsidRDefault="0031212E" w:rsidP="00F0464B">
      <w:pPr>
        <w:spacing w:after="0" w:line="240" w:lineRule="auto"/>
        <w:ind w:firstLine="708"/>
        <w:jc w:val="both"/>
        <w:rPr>
          <w:b/>
          <w:bCs/>
          <w:i/>
          <w:color w:val="339966"/>
          <w:szCs w:val="24"/>
        </w:rPr>
      </w:pPr>
    </w:p>
    <w:p w:rsidR="00D8489F" w:rsidRPr="00195076" w:rsidRDefault="00D8489F" w:rsidP="00F0464B">
      <w:pPr>
        <w:spacing w:after="0" w:line="240" w:lineRule="auto"/>
        <w:ind w:firstLine="708"/>
        <w:jc w:val="both"/>
        <w:rPr>
          <w:b/>
          <w:bCs/>
          <w:szCs w:val="24"/>
        </w:rPr>
      </w:pPr>
      <w:r w:rsidRPr="00195076">
        <w:rPr>
          <w:b/>
          <w:bCs/>
          <w:szCs w:val="24"/>
        </w:rPr>
        <w:t>Въздействие върху ландшафта</w:t>
      </w:r>
    </w:p>
    <w:p w:rsidR="00876E94" w:rsidRPr="00195076" w:rsidRDefault="00876E94" w:rsidP="00FD1F1D">
      <w:pPr>
        <w:spacing w:after="0" w:line="240" w:lineRule="auto"/>
        <w:rPr>
          <w:rFonts w:eastAsia="Times New Roman"/>
          <w:bCs/>
          <w:color w:val="FF0000"/>
          <w:szCs w:val="24"/>
          <w:lang w:eastAsia="bg-BG"/>
        </w:rPr>
      </w:pPr>
    </w:p>
    <w:p w:rsidR="003D2E23" w:rsidRPr="009F17AD" w:rsidRDefault="003D2E23" w:rsidP="003D2E23">
      <w:pPr>
        <w:spacing w:after="0" w:line="240" w:lineRule="auto"/>
        <w:ind w:firstLine="680"/>
        <w:jc w:val="both"/>
        <w:rPr>
          <w:color w:val="000000" w:themeColor="text1"/>
          <w:szCs w:val="24"/>
        </w:rPr>
      </w:pPr>
      <w:r w:rsidRPr="009F17AD">
        <w:rPr>
          <w:color w:val="000000" w:themeColor="text1"/>
          <w:szCs w:val="24"/>
        </w:rPr>
        <w:t>Предвидените в ИП дейности ще се извършват върху терен, обособен за подобно предназначение.</w:t>
      </w:r>
    </w:p>
    <w:p w:rsidR="003D2E23" w:rsidRPr="009F17AD" w:rsidRDefault="003D2E23" w:rsidP="003D2E23">
      <w:pPr>
        <w:spacing w:after="0" w:line="240" w:lineRule="auto"/>
        <w:jc w:val="both"/>
        <w:rPr>
          <w:color w:val="000000" w:themeColor="text1"/>
          <w:szCs w:val="24"/>
        </w:rPr>
      </w:pPr>
    </w:p>
    <w:p w:rsidR="003D2E23" w:rsidRPr="009F17AD" w:rsidRDefault="00FD1F1D" w:rsidP="00FD1F1D">
      <w:pPr>
        <w:spacing w:after="0" w:line="240" w:lineRule="auto"/>
        <w:ind w:firstLine="680"/>
        <w:jc w:val="both"/>
        <w:rPr>
          <w:i/>
          <w:color w:val="000000" w:themeColor="text1"/>
          <w:szCs w:val="24"/>
        </w:rPr>
      </w:pPr>
      <w:r w:rsidRPr="009F17AD">
        <w:rPr>
          <w:i/>
          <w:color w:val="000000" w:themeColor="text1"/>
          <w:szCs w:val="24"/>
        </w:rPr>
        <w:t>Прогноза на въздействието</w:t>
      </w:r>
    </w:p>
    <w:p w:rsidR="00FD1F1D" w:rsidRPr="009F17AD" w:rsidRDefault="00FD1F1D" w:rsidP="003D2E23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9F17AD">
        <w:rPr>
          <w:color w:val="000000" w:themeColor="text1"/>
          <w:szCs w:val="24"/>
        </w:rPr>
        <w:t>Дейностите</w:t>
      </w:r>
      <w:r w:rsidR="009F17AD">
        <w:rPr>
          <w:color w:val="000000" w:themeColor="text1"/>
          <w:szCs w:val="24"/>
        </w:rPr>
        <w:t>,</w:t>
      </w:r>
      <w:r w:rsidRPr="009F17AD">
        <w:rPr>
          <w:color w:val="000000" w:themeColor="text1"/>
          <w:szCs w:val="24"/>
        </w:rPr>
        <w:t xml:space="preserve"> предвидени за реализирането на ИП</w:t>
      </w:r>
      <w:r w:rsidR="009F17AD">
        <w:rPr>
          <w:color w:val="000000" w:themeColor="text1"/>
          <w:szCs w:val="24"/>
        </w:rPr>
        <w:t>,</w:t>
      </w:r>
      <w:r w:rsidRPr="009F17AD">
        <w:rPr>
          <w:color w:val="000000" w:themeColor="text1"/>
          <w:szCs w:val="24"/>
        </w:rPr>
        <w:t xml:space="preserve"> не предполагат значително въздействие върху ландшафта в района, поради обособеността на подобни структури в околността.</w:t>
      </w:r>
    </w:p>
    <w:p w:rsidR="00D8489F" w:rsidRPr="00195076" w:rsidRDefault="00D8489F" w:rsidP="00F0464B">
      <w:pPr>
        <w:spacing w:after="0" w:line="240" w:lineRule="auto"/>
        <w:jc w:val="both"/>
        <w:rPr>
          <w:szCs w:val="24"/>
        </w:rPr>
      </w:pP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  <w:r w:rsidRPr="00195076">
        <w:rPr>
          <w:szCs w:val="24"/>
        </w:rPr>
        <w:tab/>
      </w:r>
      <w:r w:rsidRPr="00195076">
        <w:rPr>
          <w:b/>
          <w:szCs w:val="24"/>
        </w:rPr>
        <w:t>Въздействие върху биологичното разнообразие и неговите елементи</w:t>
      </w:r>
    </w:p>
    <w:p w:rsidR="00D8489F" w:rsidRPr="00195076" w:rsidRDefault="00D8489F" w:rsidP="00F0464B">
      <w:pPr>
        <w:spacing w:after="0" w:line="240" w:lineRule="auto"/>
        <w:jc w:val="both"/>
        <w:rPr>
          <w:szCs w:val="24"/>
        </w:rPr>
      </w:pPr>
    </w:p>
    <w:p w:rsidR="000A099F" w:rsidRPr="00B70B81" w:rsidRDefault="001E5067" w:rsidP="000A099F">
      <w:pPr>
        <w:spacing w:after="0" w:line="240" w:lineRule="auto"/>
        <w:jc w:val="both"/>
        <w:rPr>
          <w:bCs/>
          <w:color w:val="000000" w:themeColor="text1"/>
          <w:szCs w:val="24"/>
        </w:rPr>
      </w:pPr>
      <w:r w:rsidRPr="00B70B81">
        <w:rPr>
          <w:bCs/>
          <w:color w:val="000000" w:themeColor="text1"/>
          <w:szCs w:val="24"/>
        </w:rPr>
        <w:tab/>
      </w:r>
      <w:r w:rsidR="000A099F" w:rsidRPr="00B70B81">
        <w:rPr>
          <w:bCs/>
          <w:color w:val="000000" w:themeColor="text1"/>
          <w:szCs w:val="24"/>
        </w:rPr>
        <w:t>Предвид местоположението и характера на ИП, не се очаква въздействие върху елементите на биоразнообразието</w:t>
      </w:r>
      <w:r w:rsidR="00B70B81" w:rsidRPr="00B70B81">
        <w:rPr>
          <w:bCs/>
          <w:color w:val="000000" w:themeColor="text1"/>
          <w:szCs w:val="24"/>
        </w:rPr>
        <w:t>,</w:t>
      </w:r>
      <w:r w:rsidR="000A099F" w:rsidRPr="00B70B81">
        <w:rPr>
          <w:bCs/>
          <w:color w:val="000000" w:themeColor="text1"/>
          <w:szCs w:val="24"/>
        </w:rPr>
        <w:t xml:space="preserve"> свързано с отнемане или модифициране на местообитанията им.</w:t>
      </w:r>
    </w:p>
    <w:p w:rsidR="001E5067" w:rsidRPr="00B70B81" w:rsidRDefault="000A099F" w:rsidP="000A099F">
      <w:pPr>
        <w:spacing w:after="0" w:line="240" w:lineRule="auto"/>
        <w:jc w:val="both"/>
        <w:rPr>
          <w:bCs/>
          <w:color w:val="000000" w:themeColor="text1"/>
          <w:szCs w:val="24"/>
        </w:rPr>
      </w:pPr>
      <w:r w:rsidRPr="00B70B81">
        <w:rPr>
          <w:bCs/>
          <w:color w:val="000000" w:themeColor="text1"/>
          <w:szCs w:val="24"/>
        </w:rPr>
        <w:tab/>
        <w:t>По време на строителството се предполага наличи</w:t>
      </w:r>
      <w:r w:rsidR="00B70B81" w:rsidRPr="00B70B81">
        <w:rPr>
          <w:bCs/>
          <w:color w:val="000000" w:themeColor="text1"/>
          <w:szCs w:val="24"/>
        </w:rPr>
        <w:t xml:space="preserve">е на шумово замърсяване, </w:t>
      </w:r>
      <w:r w:rsidRPr="00B70B81">
        <w:rPr>
          <w:bCs/>
          <w:color w:val="000000" w:themeColor="text1"/>
          <w:szCs w:val="24"/>
        </w:rPr>
        <w:t>влияещо върху антропогенно чувствителните животински видове в съвсем близките до ИП места. По време на експлоатацията се очаква това въздействие да е значително по-слабо.</w:t>
      </w:r>
      <w:r w:rsidR="00354D6B" w:rsidRPr="00B70B81">
        <w:rPr>
          <w:bCs/>
          <w:color w:val="000000" w:themeColor="text1"/>
          <w:szCs w:val="24"/>
        </w:rPr>
        <w:t xml:space="preserve"> </w:t>
      </w:r>
    </w:p>
    <w:p w:rsidR="000A099F" w:rsidRDefault="000A099F" w:rsidP="000A099F">
      <w:pPr>
        <w:spacing w:after="0" w:line="240" w:lineRule="auto"/>
        <w:jc w:val="both"/>
        <w:rPr>
          <w:bCs/>
          <w:color w:val="00B050"/>
          <w:szCs w:val="24"/>
        </w:rPr>
      </w:pPr>
    </w:p>
    <w:p w:rsidR="000A099F" w:rsidRPr="00B70B81" w:rsidRDefault="000A099F" w:rsidP="000A099F">
      <w:pPr>
        <w:spacing w:after="0" w:line="240" w:lineRule="auto"/>
        <w:jc w:val="both"/>
        <w:rPr>
          <w:bCs/>
          <w:i/>
          <w:color w:val="000000" w:themeColor="text1"/>
          <w:szCs w:val="24"/>
        </w:rPr>
      </w:pPr>
      <w:r w:rsidRPr="00B70B81">
        <w:rPr>
          <w:bCs/>
          <w:color w:val="000000" w:themeColor="text1"/>
          <w:szCs w:val="24"/>
        </w:rPr>
        <w:tab/>
      </w:r>
      <w:r w:rsidRPr="00B70B81">
        <w:rPr>
          <w:bCs/>
          <w:i/>
          <w:color w:val="000000" w:themeColor="text1"/>
          <w:szCs w:val="24"/>
        </w:rPr>
        <w:t>Прогноза на въздействието</w:t>
      </w:r>
    </w:p>
    <w:p w:rsidR="000A099F" w:rsidRPr="00B70B81" w:rsidRDefault="000A099F" w:rsidP="000A099F">
      <w:pPr>
        <w:spacing w:after="0" w:line="240" w:lineRule="auto"/>
        <w:jc w:val="both"/>
        <w:rPr>
          <w:bCs/>
          <w:i/>
          <w:color w:val="000000" w:themeColor="text1"/>
          <w:szCs w:val="24"/>
        </w:rPr>
      </w:pPr>
    </w:p>
    <w:p w:rsidR="000A099F" w:rsidRPr="00B70B81" w:rsidRDefault="000A099F" w:rsidP="000A099F">
      <w:pPr>
        <w:spacing w:after="0" w:line="240" w:lineRule="auto"/>
        <w:jc w:val="both"/>
        <w:rPr>
          <w:bCs/>
          <w:color w:val="000000" w:themeColor="text1"/>
          <w:szCs w:val="24"/>
        </w:rPr>
      </w:pPr>
      <w:r w:rsidRPr="00B70B81">
        <w:rPr>
          <w:bCs/>
          <w:i/>
          <w:color w:val="000000" w:themeColor="text1"/>
          <w:szCs w:val="24"/>
        </w:rPr>
        <w:tab/>
      </w:r>
      <w:r w:rsidR="00CE45FE" w:rsidRPr="00B70B81">
        <w:rPr>
          <w:bCs/>
          <w:color w:val="000000" w:themeColor="text1"/>
          <w:szCs w:val="24"/>
        </w:rPr>
        <w:t>П</w:t>
      </w:r>
      <w:r w:rsidRPr="00B70B81">
        <w:rPr>
          <w:bCs/>
          <w:color w:val="000000" w:themeColor="text1"/>
          <w:szCs w:val="24"/>
        </w:rPr>
        <w:t xml:space="preserve">ри наличие </w:t>
      </w:r>
      <w:r w:rsidR="00354D6B" w:rsidRPr="00B70B81">
        <w:rPr>
          <w:bCs/>
          <w:color w:val="000000" w:themeColor="text1"/>
          <w:szCs w:val="24"/>
        </w:rPr>
        <w:t xml:space="preserve">на антропогенно чувствителни към шумово замърсяване животински видове </w:t>
      </w:r>
      <w:r w:rsidR="0055434C" w:rsidRPr="00B70B81">
        <w:rPr>
          <w:bCs/>
          <w:color w:val="000000" w:themeColor="text1"/>
          <w:szCs w:val="24"/>
        </w:rPr>
        <w:t xml:space="preserve">в съвсем близките до ИП места </w:t>
      </w:r>
      <w:r w:rsidRPr="00B70B81">
        <w:rPr>
          <w:bCs/>
          <w:color w:val="000000" w:themeColor="text1"/>
          <w:szCs w:val="24"/>
        </w:rPr>
        <w:t xml:space="preserve">се предполага отдръпването им в съседни </w:t>
      </w:r>
      <w:r w:rsidR="005700D3" w:rsidRPr="00B70B81">
        <w:rPr>
          <w:bCs/>
          <w:color w:val="000000" w:themeColor="text1"/>
          <w:szCs w:val="24"/>
        </w:rPr>
        <w:t xml:space="preserve">по-тихи </w:t>
      </w:r>
      <w:r w:rsidRPr="00B70B81">
        <w:rPr>
          <w:bCs/>
          <w:color w:val="000000" w:themeColor="text1"/>
          <w:szCs w:val="24"/>
        </w:rPr>
        <w:t>терени</w:t>
      </w:r>
      <w:r w:rsidR="00B70B81" w:rsidRPr="00B70B81">
        <w:rPr>
          <w:bCs/>
          <w:color w:val="000000" w:themeColor="text1"/>
          <w:szCs w:val="24"/>
        </w:rPr>
        <w:t xml:space="preserve">, </w:t>
      </w:r>
      <w:r w:rsidR="00CE45FE" w:rsidRPr="00B70B81">
        <w:rPr>
          <w:bCs/>
          <w:color w:val="000000" w:themeColor="text1"/>
          <w:szCs w:val="24"/>
        </w:rPr>
        <w:t>основно по време на строителните дейности</w:t>
      </w:r>
      <w:r w:rsidR="00B70B81" w:rsidRPr="00B70B81">
        <w:rPr>
          <w:bCs/>
          <w:color w:val="000000" w:themeColor="text1"/>
          <w:szCs w:val="24"/>
        </w:rPr>
        <w:t>.</w:t>
      </w:r>
    </w:p>
    <w:p w:rsidR="00D8489F" w:rsidRPr="00B70B81" w:rsidRDefault="00D8489F" w:rsidP="00F0464B">
      <w:pPr>
        <w:spacing w:after="0" w:line="240" w:lineRule="auto"/>
        <w:jc w:val="both"/>
        <w:rPr>
          <w:color w:val="000000" w:themeColor="text1"/>
          <w:szCs w:val="24"/>
        </w:rPr>
      </w:pPr>
    </w:p>
    <w:p w:rsidR="00D8489F" w:rsidRPr="00B70B81" w:rsidRDefault="00D8489F" w:rsidP="00F0464B">
      <w:pPr>
        <w:spacing w:after="0" w:line="240" w:lineRule="auto"/>
        <w:jc w:val="both"/>
        <w:rPr>
          <w:b/>
          <w:color w:val="000000" w:themeColor="text1"/>
          <w:szCs w:val="24"/>
        </w:rPr>
      </w:pPr>
      <w:r w:rsidRPr="00B70B81">
        <w:rPr>
          <w:color w:val="000000" w:themeColor="text1"/>
          <w:szCs w:val="24"/>
        </w:rPr>
        <w:tab/>
      </w:r>
      <w:r w:rsidRPr="00B70B81">
        <w:rPr>
          <w:b/>
          <w:color w:val="000000" w:themeColor="text1"/>
          <w:szCs w:val="24"/>
        </w:rPr>
        <w:t>Въздействие върху защитените територии</w:t>
      </w:r>
    </w:p>
    <w:p w:rsidR="00D8489F" w:rsidRPr="00B70B81" w:rsidRDefault="00D8489F" w:rsidP="00F0464B">
      <w:pPr>
        <w:spacing w:after="0" w:line="240" w:lineRule="auto"/>
        <w:jc w:val="both"/>
        <w:rPr>
          <w:color w:val="000000" w:themeColor="text1"/>
          <w:szCs w:val="24"/>
        </w:rPr>
      </w:pPr>
    </w:p>
    <w:p w:rsidR="00812014" w:rsidRPr="00B70B81" w:rsidRDefault="00812014" w:rsidP="00F0464B">
      <w:pPr>
        <w:spacing w:after="0" w:line="240" w:lineRule="auto"/>
        <w:jc w:val="both"/>
        <w:rPr>
          <w:color w:val="000000" w:themeColor="text1"/>
          <w:szCs w:val="24"/>
        </w:rPr>
      </w:pPr>
      <w:r w:rsidRPr="00B70B81">
        <w:rPr>
          <w:color w:val="000000" w:themeColor="text1"/>
          <w:szCs w:val="24"/>
        </w:rPr>
        <w:tab/>
        <w:t>Имотът</w:t>
      </w:r>
      <w:r w:rsidR="00B70B81" w:rsidRPr="00B70B81">
        <w:rPr>
          <w:color w:val="000000" w:themeColor="text1"/>
          <w:szCs w:val="24"/>
        </w:rPr>
        <w:t>,</w:t>
      </w:r>
      <w:r w:rsidRPr="00B70B81">
        <w:rPr>
          <w:color w:val="000000" w:themeColor="text1"/>
          <w:szCs w:val="24"/>
        </w:rPr>
        <w:t xml:space="preserve"> предвиден за реализиране на ИП</w:t>
      </w:r>
      <w:r w:rsidR="00B70B81" w:rsidRPr="00B70B81">
        <w:rPr>
          <w:color w:val="000000" w:themeColor="text1"/>
          <w:szCs w:val="24"/>
        </w:rPr>
        <w:t>,</w:t>
      </w:r>
      <w:r w:rsidRPr="00B70B81">
        <w:rPr>
          <w:color w:val="000000" w:themeColor="text1"/>
          <w:szCs w:val="24"/>
        </w:rPr>
        <w:t xml:space="preserve"> не засяга защитени територии по смисъла на ЗЗТ. Най-близката такава е ЗМ „Нощув</w:t>
      </w:r>
      <w:r w:rsidR="00B70B81" w:rsidRPr="00B70B81">
        <w:rPr>
          <w:color w:val="000000" w:themeColor="text1"/>
          <w:szCs w:val="24"/>
        </w:rPr>
        <w:t xml:space="preserve">ка на малък корморан - Пловдив”, </w:t>
      </w:r>
      <w:r w:rsidRPr="00B70B81">
        <w:rPr>
          <w:color w:val="000000" w:themeColor="text1"/>
          <w:szCs w:val="24"/>
        </w:rPr>
        <w:t>намираща се на около 5,8 км в южна посока.</w:t>
      </w:r>
    </w:p>
    <w:p w:rsidR="00812014" w:rsidRPr="00B70B81" w:rsidRDefault="00812014" w:rsidP="00F0464B">
      <w:pPr>
        <w:spacing w:after="0" w:line="240" w:lineRule="auto"/>
        <w:jc w:val="both"/>
        <w:rPr>
          <w:color w:val="000000" w:themeColor="text1"/>
          <w:szCs w:val="24"/>
        </w:rPr>
      </w:pPr>
      <w:r w:rsidRPr="00B70B81">
        <w:rPr>
          <w:color w:val="000000" w:themeColor="text1"/>
          <w:szCs w:val="24"/>
        </w:rPr>
        <w:tab/>
      </w:r>
      <w:r w:rsidRPr="00B70B81">
        <w:rPr>
          <w:rFonts w:eastAsia="Times New Roman"/>
          <w:bCs/>
          <w:color w:val="000000" w:themeColor="text1"/>
          <w:szCs w:val="24"/>
          <w:lang w:eastAsia="bg-BG"/>
        </w:rPr>
        <w:t xml:space="preserve">Не се очаква въздействие върху </w:t>
      </w:r>
      <w:r w:rsidRPr="00B70B81">
        <w:rPr>
          <w:color w:val="000000" w:themeColor="text1"/>
          <w:szCs w:val="24"/>
        </w:rPr>
        <w:t>защитени територии по смисъла на ЗЗТ</w:t>
      </w:r>
      <w:r w:rsidRPr="00B70B81">
        <w:rPr>
          <w:rFonts w:eastAsia="Times New Roman"/>
          <w:bCs/>
          <w:color w:val="000000" w:themeColor="text1"/>
          <w:szCs w:val="24"/>
          <w:lang w:eastAsia="bg-BG"/>
        </w:rPr>
        <w:t xml:space="preserve"> от реализирането на настоящото ИП.</w:t>
      </w:r>
    </w:p>
    <w:p w:rsidR="0036770D" w:rsidRPr="00195076" w:rsidRDefault="0036770D" w:rsidP="0097080A">
      <w:pPr>
        <w:spacing w:after="0" w:line="240" w:lineRule="auto"/>
        <w:jc w:val="both"/>
        <w:rPr>
          <w:b/>
          <w:i/>
          <w:color w:val="339966"/>
          <w:szCs w:val="24"/>
        </w:rPr>
      </w:pPr>
      <w:r w:rsidRPr="00195076">
        <w:rPr>
          <w:color w:val="339966"/>
          <w:szCs w:val="24"/>
        </w:rPr>
        <w:tab/>
      </w: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4F4DAD" w:rsidRDefault="004F4DAD" w:rsidP="00F0464B">
      <w:pPr>
        <w:spacing w:after="0" w:line="240" w:lineRule="auto"/>
        <w:ind w:firstLine="705"/>
        <w:jc w:val="both"/>
        <w:rPr>
          <w:rFonts w:eastAsia="Times New Roman"/>
          <w:bCs/>
          <w:szCs w:val="24"/>
          <w:lang w:eastAsia="bg-BG"/>
        </w:rPr>
      </w:pPr>
    </w:p>
    <w:p w:rsidR="00195076" w:rsidRPr="00B70B81" w:rsidRDefault="00195076" w:rsidP="00F0464B">
      <w:pPr>
        <w:spacing w:after="0" w:line="240" w:lineRule="auto"/>
        <w:ind w:firstLine="705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B70B81">
        <w:rPr>
          <w:rFonts w:eastAsia="Times New Roman"/>
          <w:bCs/>
          <w:color w:val="000000" w:themeColor="text1"/>
          <w:szCs w:val="24"/>
          <w:lang w:eastAsia="bg-BG"/>
        </w:rPr>
        <w:t>Територията</w:t>
      </w:r>
      <w:r w:rsidR="00B70B81" w:rsidRPr="00B70B81">
        <w:rPr>
          <w:rFonts w:eastAsia="Times New Roman"/>
          <w:bCs/>
          <w:color w:val="000000" w:themeColor="text1"/>
          <w:szCs w:val="24"/>
          <w:lang w:eastAsia="bg-BG"/>
        </w:rPr>
        <w:t>,</w:t>
      </w:r>
      <w:r w:rsidRPr="00B70B81">
        <w:rPr>
          <w:rFonts w:eastAsia="Times New Roman"/>
          <w:bCs/>
          <w:color w:val="000000" w:themeColor="text1"/>
          <w:szCs w:val="24"/>
          <w:lang w:eastAsia="bg-BG"/>
        </w:rPr>
        <w:t xml:space="preserve"> предвидена за реализиране на ИП</w:t>
      </w:r>
      <w:r w:rsidR="00B70B81" w:rsidRPr="00B70B81">
        <w:rPr>
          <w:rFonts w:eastAsia="Times New Roman"/>
          <w:bCs/>
          <w:color w:val="000000" w:themeColor="text1"/>
          <w:szCs w:val="24"/>
          <w:lang w:eastAsia="bg-BG"/>
        </w:rPr>
        <w:t>,</w:t>
      </w:r>
      <w:r w:rsidRPr="00B70B81">
        <w:rPr>
          <w:rFonts w:eastAsia="Times New Roman"/>
          <w:bCs/>
          <w:color w:val="000000" w:themeColor="text1"/>
          <w:szCs w:val="24"/>
          <w:lang w:eastAsia="bg-BG"/>
        </w:rPr>
        <w:t xml:space="preserve"> не засяга елементи на Националната екологична мрежа (НЕМ). Най-близкият такъв съгласно Закона за защитените територии (ЗЗТ) е защитена местност (ЗМ) „Нощувка на малък корморан - Пловдив”</w:t>
      </w:r>
      <w:r w:rsidR="00B70B81" w:rsidRPr="00B70B81">
        <w:rPr>
          <w:rFonts w:eastAsia="Times New Roman"/>
          <w:bCs/>
          <w:color w:val="000000" w:themeColor="text1"/>
          <w:szCs w:val="24"/>
          <w:lang w:eastAsia="bg-BG"/>
        </w:rPr>
        <w:t xml:space="preserve">, </w:t>
      </w:r>
      <w:r w:rsidRPr="00B70B81">
        <w:rPr>
          <w:rFonts w:eastAsia="Times New Roman"/>
          <w:bCs/>
          <w:color w:val="000000" w:themeColor="text1"/>
          <w:szCs w:val="24"/>
          <w:lang w:eastAsia="bg-BG"/>
        </w:rPr>
        <w:t>намираща се на около 5,8 км в южна посока, а съгласно Закона за биологичното разнообразие (ЗБР) – защитена зона (ЗЗ) по Директивата за опазване на дивите птици BG0002086 „Оризища Цалапица”, разположена на около 2,8 км западно.</w:t>
      </w:r>
    </w:p>
    <w:p w:rsidR="00195076" w:rsidRPr="00B70B81" w:rsidRDefault="00195076" w:rsidP="00F0464B">
      <w:pPr>
        <w:spacing w:after="0" w:line="240" w:lineRule="auto"/>
        <w:ind w:firstLine="705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B70B81">
        <w:rPr>
          <w:rFonts w:eastAsia="Times New Roman"/>
          <w:bCs/>
          <w:color w:val="000000" w:themeColor="text1"/>
          <w:szCs w:val="24"/>
          <w:lang w:eastAsia="bg-BG"/>
        </w:rPr>
        <w:t>Не се очаква въздействие върху елементите на НЕМ от реализирането на настоящото ИП.</w:t>
      </w:r>
    </w:p>
    <w:p w:rsidR="0036770D" w:rsidRPr="00195076" w:rsidRDefault="0036770D" w:rsidP="00F0464B">
      <w:pPr>
        <w:spacing w:after="0" w:line="240" w:lineRule="auto"/>
        <w:jc w:val="both"/>
        <w:rPr>
          <w:b/>
          <w:color w:val="00B050"/>
          <w:szCs w:val="24"/>
        </w:rPr>
      </w:pP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EB493F" w:rsidRPr="00195076" w:rsidRDefault="00EB493F" w:rsidP="00EB493F">
      <w:pPr>
        <w:spacing w:after="0" w:line="240" w:lineRule="auto"/>
        <w:ind w:firstLine="708"/>
        <w:jc w:val="both"/>
        <w:rPr>
          <w:bCs/>
          <w:iCs/>
          <w:szCs w:val="24"/>
        </w:rPr>
      </w:pPr>
    </w:p>
    <w:p w:rsidR="00F07372" w:rsidRPr="00195076" w:rsidRDefault="00F07372" w:rsidP="00F0464B">
      <w:pPr>
        <w:spacing w:after="0" w:line="240" w:lineRule="auto"/>
        <w:ind w:firstLine="708"/>
        <w:jc w:val="both"/>
        <w:rPr>
          <w:szCs w:val="24"/>
        </w:rPr>
      </w:pPr>
      <w:r w:rsidRPr="00195076">
        <w:rPr>
          <w:szCs w:val="24"/>
        </w:rPr>
        <w:t xml:space="preserve"> </w:t>
      </w:r>
    </w:p>
    <w:p w:rsidR="00445823" w:rsidRPr="00EB493F" w:rsidRDefault="00445823" w:rsidP="00445823">
      <w:pPr>
        <w:spacing w:after="0" w:line="240" w:lineRule="auto"/>
        <w:ind w:firstLine="708"/>
        <w:jc w:val="both"/>
        <w:rPr>
          <w:bCs/>
          <w:iCs/>
          <w:szCs w:val="24"/>
        </w:rPr>
      </w:pPr>
      <w:r w:rsidRPr="00EB493F">
        <w:rPr>
          <w:bCs/>
          <w:iCs/>
          <w:szCs w:val="24"/>
        </w:rPr>
        <w:t>Предприятието, обект на ИП</w:t>
      </w:r>
      <w:r w:rsidR="00B70B81">
        <w:rPr>
          <w:bCs/>
          <w:iCs/>
          <w:szCs w:val="24"/>
        </w:rPr>
        <w:t>,</w:t>
      </w:r>
      <w:r w:rsidRPr="00EB493F">
        <w:rPr>
          <w:bCs/>
          <w:iCs/>
          <w:szCs w:val="24"/>
        </w:rPr>
        <w:t xml:space="preserve"> не се класифицира с никакъв рисков потенциал въз основа на извършената класификация съгласно чл.103 на ЗООС.</w:t>
      </w:r>
    </w:p>
    <w:p w:rsidR="00B70B81" w:rsidRDefault="00B70B81" w:rsidP="00B70B8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szCs w:val="24"/>
        </w:rPr>
        <w:tab/>
      </w:r>
      <w:r w:rsidRPr="00EB493F">
        <w:rPr>
          <w:szCs w:val="24"/>
        </w:rPr>
        <w:t xml:space="preserve">В близост до </w:t>
      </w:r>
      <w:r>
        <w:rPr>
          <w:szCs w:val="24"/>
        </w:rPr>
        <w:t>него</w:t>
      </w:r>
      <w:r w:rsidRPr="00EB493F">
        <w:rPr>
          <w:szCs w:val="24"/>
        </w:rPr>
        <w:t xml:space="preserve"> са разположени</w:t>
      </w:r>
      <w:r>
        <w:rPr>
          <w:rFonts w:eastAsia="Times New Roman"/>
          <w:szCs w:val="24"/>
        </w:rPr>
        <w:t xml:space="preserve"> два обекта, класифицирани с рисков потенциал:</w:t>
      </w:r>
    </w:p>
    <w:p w:rsidR="00B70B81" w:rsidRDefault="006655F2" w:rsidP="00B70B8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Висок рисков потенциал: </w:t>
      </w:r>
      <w:r w:rsidR="00B70B81" w:rsidRPr="00B70B81">
        <w:rPr>
          <w:rFonts w:eastAsia="Times New Roman"/>
          <w:szCs w:val="24"/>
        </w:rPr>
        <w:t>Газоснабдителна (претоварн</w:t>
      </w:r>
      <w:r w:rsidR="00B70B81">
        <w:rPr>
          <w:rFonts w:eastAsia="Times New Roman"/>
          <w:szCs w:val="24"/>
        </w:rPr>
        <w:t>а) станция за пропан-бутан – „ВИ</w:t>
      </w:r>
      <w:r w:rsidR="00B70B81" w:rsidRPr="00B70B81">
        <w:rPr>
          <w:rFonts w:eastAsia="Times New Roman"/>
          <w:szCs w:val="24"/>
        </w:rPr>
        <w:t>- ГАЗ БЪЛГАРИЯ</w:t>
      </w:r>
      <w:r w:rsidR="00B70B81">
        <w:rPr>
          <w:rFonts w:eastAsia="Times New Roman"/>
          <w:szCs w:val="24"/>
        </w:rPr>
        <w:t>”</w:t>
      </w:r>
      <w:r w:rsidR="00B70B81" w:rsidRPr="00B70B81">
        <w:rPr>
          <w:rFonts w:eastAsia="Times New Roman"/>
          <w:szCs w:val="24"/>
        </w:rPr>
        <w:t xml:space="preserve"> ЕАД (Пловдив, </w:t>
      </w:r>
      <w:r w:rsidR="00B70B81">
        <w:rPr>
          <w:rFonts w:eastAsia="Times New Roman"/>
          <w:szCs w:val="24"/>
        </w:rPr>
        <w:t>Марица, с.Бенковски, до гарата) - на</w:t>
      </w:r>
      <w:r w:rsidR="00B70B81" w:rsidRPr="00B70B81">
        <w:rPr>
          <w:rFonts w:eastAsia="Times New Roman"/>
          <w:szCs w:val="24"/>
        </w:rPr>
        <w:t xml:space="preserve"> около 2,1 км </w:t>
      </w:r>
      <w:r w:rsidR="00B70B81">
        <w:rPr>
          <w:rFonts w:eastAsia="Times New Roman"/>
          <w:szCs w:val="24"/>
        </w:rPr>
        <w:t xml:space="preserve">е посокс </w:t>
      </w:r>
      <w:r w:rsidR="00B70B81" w:rsidRPr="00B70B81">
        <w:rPr>
          <w:rFonts w:eastAsia="Times New Roman"/>
          <w:szCs w:val="24"/>
        </w:rPr>
        <w:t>запад-северозапад;</w:t>
      </w:r>
    </w:p>
    <w:p w:rsidR="00B70B81" w:rsidRPr="00B70B81" w:rsidRDefault="006655F2" w:rsidP="00B70B8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Нисък рисков потенциал: </w:t>
      </w:r>
      <w:r w:rsidR="00B70B81">
        <w:rPr>
          <w:rFonts w:eastAsia="Times New Roman"/>
          <w:szCs w:val="24"/>
        </w:rPr>
        <w:t>„</w:t>
      </w:r>
      <w:r w:rsidR="00B70B81" w:rsidRPr="00B70B81">
        <w:rPr>
          <w:rFonts w:eastAsia="Times New Roman"/>
          <w:szCs w:val="24"/>
        </w:rPr>
        <w:t>Либхер-Хаусгерете Марица</w:t>
      </w:r>
      <w:r w:rsidR="00B70B81">
        <w:rPr>
          <w:rFonts w:eastAsia="Times New Roman"/>
          <w:szCs w:val="24"/>
        </w:rPr>
        <w:t>”</w:t>
      </w:r>
      <w:r w:rsidR="00B70B81" w:rsidRPr="00B70B81">
        <w:rPr>
          <w:rFonts w:eastAsia="Times New Roman"/>
          <w:szCs w:val="24"/>
        </w:rPr>
        <w:t xml:space="preserve"> ЕООД – завод за хладилници (Пловдив, Марица, с.Радиново, 4202 Радиново, област Пловдив):</w:t>
      </w:r>
      <w:r w:rsidR="00B70B81">
        <w:rPr>
          <w:rFonts w:eastAsia="Times New Roman"/>
          <w:szCs w:val="24"/>
        </w:rPr>
        <w:t xml:space="preserve"> на</w:t>
      </w:r>
      <w:r w:rsidR="00B70B81" w:rsidRPr="00B70B81">
        <w:rPr>
          <w:rFonts w:eastAsia="Times New Roman"/>
          <w:szCs w:val="24"/>
        </w:rPr>
        <w:t xml:space="preserve"> около 970</w:t>
      </w:r>
      <w:r w:rsidR="00B70B81">
        <w:rPr>
          <w:rFonts w:eastAsia="Times New Roman"/>
          <w:szCs w:val="24"/>
        </w:rPr>
        <w:t xml:space="preserve"> м.</w:t>
      </w:r>
      <w:r w:rsidR="00B70B81" w:rsidRPr="00B70B81">
        <w:rPr>
          <w:rFonts w:eastAsia="Times New Roman"/>
          <w:szCs w:val="24"/>
        </w:rPr>
        <w:t xml:space="preserve"> на югозапад</w:t>
      </w:r>
      <w:r w:rsidR="00B70B81">
        <w:rPr>
          <w:rFonts w:eastAsia="Times New Roman"/>
          <w:szCs w:val="24"/>
        </w:rPr>
        <w:t>.</w:t>
      </w:r>
    </w:p>
    <w:p w:rsidR="00B70B81" w:rsidRDefault="00B70B81" w:rsidP="00445823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Поради отдалечеността им от площадката на ИП не се очаква засягане при възникване на голяма авария с опасни вещества на площа</w:t>
      </w:r>
      <w:r w:rsidR="006655F2">
        <w:rPr>
          <w:szCs w:val="24"/>
        </w:rPr>
        <w:t xml:space="preserve">дките на двете предприятия. </w:t>
      </w:r>
    </w:p>
    <w:p w:rsidR="00B70B81" w:rsidRDefault="00B70B81" w:rsidP="00445823">
      <w:pPr>
        <w:spacing w:after="0" w:line="240" w:lineRule="auto"/>
        <w:ind w:firstLine="708"/>
        <w:jc w:val="both"/>
        <w:rPr>
          <w:szCs w:val="24"/>
        </w:rPr>
      </w:pPr>
    </w:p>
    <w:p w:rsidR="00445823" w:rsidRPr="00EB493F" w:rsidRDefault="00445823" w:rsidP="00445823">
      <w:pPr>
        <w:spacing w:after="0" w:line="240" w:lineRule="auto"/>
        <w:ind w:firstLine="567"/>
        <w:jc w:val="both"/>
        <w:rPr>
          <w:bCs/>
          <w:color w:val="000000"/>
          <w:szCs w:val="24"/>
        </w:rPr>
      </w:pPr>
      <w:r w:rsidRPr="00EB493F">
        <w:rPr>
          <w:bCs/>
          <w:color w:val="000000"/>
          <w:szCs w:val="24"/>
        </w:rPr>
        <w:tab/>
        <w:t>Територията на ИП се намира извън определените райони със значителен потенциален риск от наводнения в Източнобеломорски район (ИБР) и не попада в зони, които могат да бъдат наводнени съобразно картите на районите под заплаха от наводнения при сценариите, посочени в чл.146е от Закона за водите.</w:t>
      </w:r>
    </w:p>
    <w:p w:rsidR="00445823" w:rsidRPr="003D2605" w:rsidRDefault="00445823" w:rsidP="00445823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bg-BG"/>
        </w:rPr>
      </w:pPr>
      <w:r w:rsidRPr="00EB493F">
        <w:rPr>
          <w:rFonts w:eastAsia="Times New Roman"/>
          <w:bCs/>
          <w:szCs w:val="24"/>
          <w:lang w:eastAsia="bg-BG"/>
        </w:rPr>
        <w:t>Инвестиционното предложение е уязвимо при настъпване на природни бедствия (пожар в района, земетресение). Последствията от тях за пребиваващите и самият обект биха могли да бъдат минимизирани при спазване на мерките за безопасност и действията при извънредни и бедствени ситуации.</w:t>
      </w:r>
    </w:p>
    <w:p w:rsidR="00445823" w:rsidRPr="003D2605" w:rsidRDefault="00445823" w:rsidP="00445823">
      <w:pPr>
        <w:spacing w:after="0" w:line="240" w:lineRule="auto"/>
        <w:ind w:firstLine="706"/>
        <w:jc w:val="both"/>
        <w:rPr>
          <w:szCs w:val="24"/>
          <w:highlight w:val="lightGray"/>
        </w:rPr>
      </w:pPr>
    </w:p>
    <w:p w:rsidR="00C47375" w:rsidRPr="00195076" w:rsidRDefault="00C47375" w:rsidP="00F0464B">
      <w:pPr>
        <w:spacing w:after="0" w:line="240" w:lineRule="auto"/>
        <w:jc w:val="both"/>
        <w:rPr>
          <w:bCs/>
          <w:color w:val="FF0000"/>
          <w:szCs w:val="24"/>
        </w:rPr>
      </w:pP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 xml:space="preserve"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 </w:t>
      </w:r>
    </w:p>
    <w:p w:rsidR="00CA27DB" w:rsidRPr="00195076" w:rsidRDefault="00D8489F" w:rsidP="00F0464B">
      <w:pPr>
        <w:spacing w:after="0" w:line="240" w:lineRule="auto"/>
        <w:jc w:val="both"/>
        <w:rPr>
          <w:b/>
          <w:i/>
          <w:color w:val="339966"/>
          <w:szCs w:val="24"/>
        </w:rPr>
      </w:pPr>
      <w:r w:rsidRPr="00195076">
        <w:rPr>
          <w:b/>
          <w:szCs w:val="24"/>
        </w:rPr>
        <w:tab/>
      </w:r>
    </w:p>
    <w:p w:rsidR="0031212E" w:rsidRPr="006655F2" w:rsidRDefault="0031212E" w:rsidP="00F0464B">
      <w:pPr>
        <w:spacing w:after="0" w:line="240" w:lineRule="auto"/>
        <w:ind w:firstLine="709"/>
        <w:jc w:val="both"/>
        <w:rPr>
          <w:bCs/>
          <w:color w:val="000000" w:themeColor="text1"/>
          <w:szCs w:val="24"/>
        </w:rPr>
      </w:pPr>
      <w:r w:rsidRPr="006655F2">
        <w:rPr>
          <w:bCs/>
          <w:color w:val="000000" w:themeColor="text1"/>
          <w:szCs w:val="24"/>
        </w:rPr>
        <w:t>Не се предполага въздействие върху повърхнос</w:t>
      </w:r>
      <w:r w:rsidR="0097080A" w:rsidRPr="006655F2">
        <w:rPr>
          <w:bCs/>
          <w:color w:val="000000" w:themeColor="text1"/>
          <w:szCs w:val="24"/>
        </w:rPr>
        <w:t>тните води.</w:t>
      </w:r>
    </w:p>
    <w:p w:rsidR="00CA2D6F" w:rsidRPr="006655F2" w:rsidRDefault="00CA2D6F" w:rsidP="00F0464B">
      <w:pPr>
        <w:spacing w:after="0" w:line="240" w:lineRule="auto"/>
        <w:ind w:firstLine="708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6655F2">
        <w:rPr>
          <w:rFonts w:eastAsia="Times New Roman"/>
          <w:bCs/>
          <w:color w:val="000000" w:themeColor="text1"/>
          <w:szCs w:val="24"/>
          <w:lang w:eastAsia="bg-BG"/>
        </w:rPr>
        <w:t xml:space="preserve">Въздействието върху здравето на населението от реализирането на инвестиционното предложение ще бъде пряко, краткотрайно и временно – в периода на строителството и </w:t>
      </w:r>
      <w:r w:rsidR="00434335" w:rsidRPr="006655F2">
        <w:rPr>
          <w:rFonts w:eastAsia="Times New Roman"/>
          <w:bCs/>
          <w:color w:val="000000" w:themeColor="text1"/>
          <w:szCs w:val="24"/>
          <w:lang w:eastAsia="bg-BG"/>
        </w:rPr>
        <w:t>незначително</w:t>
      </w:r>
      <w:r w:rsidRPr="006655F2">
        <w:rPr>
          <w:rFonts w:eastAsia="Times New Roman"/>
          <w:bCs/>
          <w:color w:val="000000" w:themeColor="text1"/>
          <w:szCs w:val="24"/>
          <w:lang w:eastAsia="bg-BG"/>
        </w:rPr>
        <w:t xml:space="preserve"> по време на експлоатацията на обекта.</w:t>
      </w:r>
    </w:p>
    <w:p w:rsidR="00CA2D6F" w:rsidRPr="006655F2" w:rsidRDefault="00CA2D6F" w:rsidP="00F0464B">
      <w:pPr>
        <w:spacing w:after="0" w:line="240" w:lineRule="auto"/>
        <w:ind w:firstLine="708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6655F2">
        <w:rPr>
          <w:rFonts w:eastAsia="Times New Roman"/>
          <w:bCs/>
          <w:color w:val="000000" w:themeColor="text1"/>
          <w:szCs w:val="24"/>
          <w:lang w:eastAsia="bg-BG"/>
        </w:rPr>
        <w:t>Въздействието върху материалните активи ще бъде пряко, дълготрайно, постоянно и положително.</w:t>
      </w:r>
    </w:p>
    <w:p w:rsidR="007303B9" w:rsidRPr="006655F2" w:rsidRDefault="007303B9" w:rsidP="00F0464B">
      <w:pPr>
        <w:spacing w:after="0" w:line="240" w:lineRule="auto"/>
        <w:ind w:firstLine="706"/>
        <w:jc w:val="both"/>
        <w:rPr>
          <w:bCs/>
          <w:color w:val="000000" w:themeColor="text1"/>
          <w:szCs w:val="24"/>
        </w:rPr>
      </w:pPr>
      <w:r w:rsidRPr="006655F2">
        <w:rPr>
          <w:bCs/>
          <w:color w:val="000000" w:themeColor="text1"/>
          <w:szCs w:val="24"/>
        </w:rPr>
        <w:t>Въздействието върху почвите се очаква да бъде незначително по време на строителните дейности и без въздействие по време на експлоатацията на обекта.</w:t>
      </w:r>
    </w:p>
    <w:p w:rsidR="00FA29CB" w:rsidRPr="006655F2" w:rsidRDefault="00177055" w:rsidP="00A42D06">
      <w:pPr>
        <w:spacing w:after="0" w:line="240" w:lineRule="auto"/>
        <w:ind w:firstLine="706"/>
        <w:jc w:val="both"/>
        <w:rPr>
          <w:bCs/>
          <w:color w:val="000000" w:themeColor="text1"/>
          <w:szCs w:val="24"/>
        </w:rPr>
      </w:pPr>
      <w:r w:rsidRPr="006655F2">
        <w:rPr>
          <w:bCs/>
          <w:color w:val="000000" w:themeColor="text1"/>
          <w:szCs w:val="24"/>
        </w:rPr>
        <w:t>Прогнозното количество на водовземане</w:t>
      </w:r>
      <w:r w:rsidR="007303B9" w:rsidRPr="006655F2">
        <w:rPr>
          <w:bCs/>
          <w:color w:val="000000" w:themeColor="text1"/>
          <w:szCs w:val="24"/>
        </w:rPr>
        <w:t xml:space="preserve"> от подземните води </w:t>
      </w:r>
      <w:r w:rsidR="00A42D06" w:rsidRPr="006655F2">
        <w:rPr>
          <w:bCs/>
          <w:color w:val="000000" w:themeColor="text1"/>
          <w:szCs w:val="24"/>
        </w:rPr>
        <w:t>е минимално и въздействието върху количественото състояние на подземното водно тяло се очаква да бъде незначително.</w:t>
      </w:r>
    </w:p>
    <w:p w:rsidR="006655F2" w:rsidRPr="006655F2" w:rsidRDefault="006655F2" w:rsidP="006655F2">
      <w:pPr>
        <w:tabs>
          <w:tab w:val="left" w:pos="540"/>
        </w:tabs>
        <w:spacing w:after="0" w:line="240" w:lineRule="auto"/>
        <w:ind w:right="4"/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6655F2">
        <w:t>По време на експлоатацията на обекта ще се наблюдават организирани емисии на вредни вещества от горивните източници на площадката. Предвид сезонната експлоатация на обекта, и че работата на предприятието е обезпечена от единия горивен източник, а другият е резервен и те в нито един момент няма да работят заедно може да се очаква,  че въздействието върху атмосферния въздух ще бъде:</w:t>
      </w:r>
    </w:p>
    <w:p w:rsidR="006655F2" w:rsidRPr="006655F2" w:rsidRDefault="006655F2" w:rsidP="006655F2">
      <w:pPr>
        <w:numPr>
          <w:ilvl w:val="0"/>
          <w:numId w:val="41"/>
        </w:numPr>
        <w:tabs>
          <w:tab w:val="left" w:pos="540"/>
        </w:tabs>
        <w:spacing w:after="0" w:line="240" w:lineRule="auto"/>
        <w:ind w:right="4"/>
        <w:contextualSpacing/>
        <w:jc w:val="both"/>
        <w:rPr>
          <w:szCs w:val="24"/>
        </w:rPr>
      </w:pPr>
      <w:r w:rsidRPr="006655F2">
        <w:rPr>
          <w:szCs w:val="24"/>
        </w:rPr>
        <w:t>пряко – има изпускане на емисии на вредни вещества в атмосферния въздух;</w:t>
      </w:r>
    </w:p>
    <w:p w:rsidR="006655F2" w:rsidRPr="006655F2" w:rsidRDefault="006655F2" w:rsidP="006655F2">
      <w:pPr>
        <w:numPr>
          <w:ilvl w:val="0"/>
          <w:numId w:val="41"/>
        </w:numPr>
        <w:tabs>
          <w:tab w:val="left" w:pos="540"/>
        </w:tabs>
        <w:spacing w:after="0" w:line="240" w:lineRule="auto"/>
        <w:ind w:right="4"/>
        <w:contextualSpacing/>
        <w:jc w:val="both"/>
        <w:rPr>
          <w:szCs w:val="24"/>
        </w:rPr>
      </w:pPr>
      <w:r w:rsidRPr="006655F2">
        <w:rPr>
          <w:szCs w:val="24"/>
        </w:rPr>
        <w:lastRenderedPageBreak/>
        <w:t>краткотрайно – три месеца в годината;</w:t>
      </w:r>
    </w:p>
    <w:p w:rsidR="006655F2" w:rsidRPr="006655F2" w:rsidRDefault="006655F2" w:rsidP="006655F2">
      <w:pPr>
        <w:numPr>
          <w:ilvl w:val="0"/>
          <w:numId w:val="41"/>
        </w:numPr>
        <w:tabs>
          <w:tab w:val="left" w:pos="540"/>
        </w:tabs>
        <w:spacing w:after="0" w:line="240" w:lineRule="auto"/>
        <w:ind w:right="4"/>
        <w:contextualSpacing/>
        <w:jc w:val="both"/>
        <w:rPr>
          <w:szCs w:val="24"/>
        </w:rPr>
      </w:pPr>
      <w:r w:rsidRPr="006655F2">
        <w:rPr>
          <w:szCs w:val="24"/>
        </w:rPr>
        <w:t>временно - само в периода на експлоатация;</w:t>
      </w:r>
    </w:p>
    <w:p w:rsidR="006655F2" w:rsidRPr="006655F2" w:rsidRDefault="006655F2" w:rsidP="006655F2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0" w:right="4" w:firstLine="360"/>
        <w:contextualSpacing/>
        <w:jc w:val="both"/>
        <w:rPr>
          <w:szCs w:val="24"/>
        </w:rPr>
      </w:pPr>
      <w:r w:rsidRPr="006655F2">
        <w:rPr>
          <w:szCs w:val="24"/>
        </w:rPr>
        <w:t xml:space="preserve">отрицателно – макар и в минимални количества, от дейността на ИП ще са налице емисии на вредни вещества в атмосферния въздух. </w:t>
      </w:r>
    </w:p>
    <w:p w:rsidR="00992988" w:rsidRPr="006655F2" w:rsidRDefault="00992988" w:rsidP="00A42D06">
      <w:pPr>
        <w:spacing w:after="0" w:line="240" w:lineRule="auto"/>
        <w:ind w:firstLine="706"/>
        <w:jc w:val="both"/>
        <w:rPr>
          <w:bCs/>
          <w:color w:val="000000" w:themeColor="text1"/>
          <w:szCs w:val="24"/>
        </w:rPr>
      </w:pPr>
      <w:r w:rsidRPr="006655F2">
        <w:rPr>
          <w:bCs/>
          <w:color w:val="000000" w:themeColor="text1"/>
          <w:szCs w:val="24"/>
        </w:rPr>
        <w:t>Въздействието върху част от биоразнообразието</w:t>
      </w:r>
      <w:r w:rsidR="006655F2" w:rsidRPr="006655F2">
        <w:rPr>
          <w:bCs/>
          <w:color w:val="000000" w:themeColor="text1"/>
          <w:szCs w:val="24"/>
        </w:rPr>
        <w:t>,</w:t>
      </w:r>
      <w:r w:rsidRPr="006655F2">
        <w:rPr>
          <w:bCs/>
          <w:color w:val="000000" w:themeColor="text1"/>
          <w:szCs w:val="24"/>
        </w:rPr>
        <w:t xml:space="preserve"> </w:t>
      </w:r>
      <w:r w:rsidR="009E14B5" w:rsidRPr="006655F2">
        <w:rPr>
          <w:bCs/>
          <w:color w:val="000000" w:themeColor="text1"/>
          <w:szCs w:val="24"/>
        </w:rPr>
        <w:t>свързано с безпокойство върху антропогенно чувствителните към шумово замърсяване видове</w:t>
      </w:r>
      <w:r w:rsidR="006655F2" w:rsidRPr="006655F2">
        <w:rPr>
          <w:bCs/>
          <w:color w:val="000000" w:themeColor="text1"/>
          <w:szCs w:val="24"/>
        </w:rPr>
        <w:t>,</w:t>
      </w:r>
      <w:r w:rsidR="009E14B5" w:rsidRPr="006655F2">
        <w:rPr>
          <w:bCs/>
          <w:color w:val="000000" w:themeColor="text1"/>
          <w:szCs w:val="24"/>
        </w:rPr>
        <w:t xml:space="preserve"> се очаква да е </w:t>
      </w:r>
      <w:r w:rsidR="009E14B5" w:rsidRPr="006655F2">
        <w:rPr>
          <w:color w:val="000000" w:themeColor="text1"/>
          <w:szCs w:val="24"/>
        </w:rPr>
        <w:t>непряко, краткотрайно, временно, отрицателно, незначително</w:t>
      </w:r>
      <w:r w:rsidR="006655F2" w:rsidRPr="006655F2">
        <w:rPr>
          <w:color w:val="000000" w:themeColor="text1"/>
          <w:szCs w:val="24"/>
        </w:rPr>
        <w:t xml:space="preserve"> и кумулативно с други дейности, </w:t>
      </w:r>
      <w:r w:rsidR="009E14B5" w:rsidRPr="006655F2">
        <w:rPr>
          <w:color w:val="000000" w:themeColor="text1"/>
          <w:szCs w:val="24"/>
        </w:rPr>
        <w:t>свързани с временно или постоянно присъствие на хора</w:t>
      </w:r>
      <w:r w:rsidR="00A43504" w:rsidRPr="006655F2">
        <w:rPr>
          <w:color w:val="000000" w:themeColor="text1"/>
          <w:szCs w:val="24"/>
        </w:rPr>
        <w:t xml:space="preserve"> в района</w:t>
      </w:r>
      <w:r w:rsidR="009E14B5" w:rsidRPr="006655F2">
        <w:rPr>
          <w:color w:val="000000" w:themeColor="text1"/>
          <w:szCs w:val="24"/>
        </w:rPr>
        <w:t>.</w:t>
      </w:r>
    </w:p>
    <w:p w:rsidR="00992988" w:rsidRPr="006655F2" w:rsidRDefault="00992988" w:rsidP="00A42D06">
      <w:pPr>
        <w:spacing w:after="0" w:line="240" w:lineRule="auto"/>
        <w:ind w:firstLine="706"/>
        <w:jc w:val="both"/>
        <w:rPr>
          <w:color w:val="000000" w:themeColor="text1"/>
          <w:position w:val="2"/>
          <w:szCs w:val="24"/>
        </w:rPr>
      </w:pPr>
      <w:r w:rsidRPr="006655F2">
        <w:rPr>
          <w:rFonts w:eastAsia="Times New Roman"/>
          <w:bCs/>
          <w:color w:val="000000" w:themeColor="text1"/>
          <w:szCs w:val="24"/>
          <w:lang w:eastAsia="bg-BG"/>
        </w:rPr>
        <w:t>Не се очаква въздействие върху елементите на НЕМ от реализирането на настоящото ИП.</w:t>
      </w:r>
    </w:p>
    <w:p w:rsidR="00591461" w:rsidRPr="001A4847" w:rsidRDefault="0045607B" w:rsidP="006655F2">
      <w:pPr>
        <w:tabs>
          <w:tab w:val="left" w:pos="540"/>
        </w:tabs>
        <w:spacing w:after="0" w:line="240" w:lineRule="auto"/>
        <w:ind w:right="4"/>
        <w:jc w:val="both"/>
        <w:rPr>
          <w:b/>
          <w:szCs w:val="24"/>
          <w:highlight w:val="green"/>
        </w:rPr>
      </w:pPr>
      <w:r w:rsidRPr="00195076">
        <w:rPr>
          <w:b/>
          <w:bCs/>
          <w:szCs w:val="24"/>
        </w:rPr>
        <w:tab/>
      </w:r>
      <w:r w:rsidR="00591461" w:rsidRPr="001A4847">
        <w:rPr>
          <w:b/>
          <w:szCs w:val="24"/>
          <w:highlight w:val="green"/>
        </w:rPr>
        <w:t xml:space="preserve"> </w:t>
      </w:r>
    </w:p>
    <w:p w:rsidR="009A285B" w:rsidRPr="00195076" w:rsidRDefault="009A285B" w:rsidP="00F0464B">
      <w:pPr>
        <w:spacing w:after="0" w:line="240" w:lineRule="auto"/>
        <w:jc w:val="both"/>
        <w:rPr>
          <w:color w:val="FF0000"/>
          <w:szCs w:val="24"/>
        </w:rPr>
      </w:pPr>
    </w:p>
    <w:p w:rsidR="00D8489F" w:rsidRPr="00195076" w:rsidRDefault="00D8489F" w:rsidP="0097080A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B60401" w:rsidRPr="009F17AD" w:rsidRDefault="00B60401" w:rsidP="00340808">
      <w:pPr>
        <w:spacing w:after="0" w:line="240" w:lineRule="auto"/>
        <w:ind w:left="705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</w:p>
    <w:p w:rsidR="00E229BD" w:rsidRPr="009F17AD" w:rsidRDefault="00340808" w:rsidP="00340808">
      <w:pPr>
        <w:spacing w:after="0" w:line="240" w:lineRule="auto"/>
        <w:ind w:firstLine="567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9F17AD">
        <w:rPr>
          <w:rFonts w:eastAsia="Times New Roman"/>
          <w:bCs/>
          <w:color w:val="000000" w:themeColor="text1"/>
          <w:szCs w:val="24"/>
          <w:lang w:eastAsia="bg-BG"/>
        </w:rPr>
        <w:t xml:space="preserve">Предвижда се ИП да се осъществи в ПИ </w:t>
      </w:r>
      <w:r w:rsidR="008E414E" w:rsidRPr="009F17AD">
        <w:rPr>
          <w:rFonts w:eastAsia="Times New Roman"/>
          <w:bCs/>
          <w:color w:val="000000" w:themeColor="text1"/>
          <w:szCs w:val="24"/>
          <w:lang w:eastAsia="bg-BG"/>
        </w:rPr>
        <w:t xml:space="preserve">03839.37.67, </w:t>
      </w:r>
      <w:r w:rsidRPr="009F17AD">
        <w:rPr>
          <w:rFonts w:eastAsia="Times New Roman"/>
          <w:bCs/>
          <w:color w:val="000000" w:themeColor="text1"/>
          <w:szCs w:val="24"/>
          <w:lang w:eastAsia="bg-BG"/>
        </w:rPr>
        <w:t>местн</w:t>
      </w:r>
      <w:r w:rsidR="008E414E" w:rsidRPr="009F17AD">
        <w:rPr>
          <w:rFonts w:eastAsia="Times New Roman"/>
          <w:bCs/>
          <w:color w:val="000000" w:themeColor="text1"/>
          <w:szCs w:val="24"/>
          <w:lang w:eastAsia="bg-BG"/>
        </w:rPr>
        <w:t>ост Стар Беглик,</w:t>
      </w:r>
      <w:r w:rsidRPr="009F17AD">
        <w:rPr>
          <w:rFonts w:eastAsia="Times New Roman"/>
          <w:bCs/>
          <w:color w:val="000000" w:themeColor="text1"/>
          <w:szCs w:val="24"/>
          <w:lang w:eastAsia="bg-BG"/>
        </w:rPr>
        <w:t xml:space="preserve"> землището на с. Бенковски, община Марица, област Пловдив. </w:t>
      </w:r>
    </w:p>
    <w:p w:rsidR="00876E94" w:rsidRPr="009F17AD" w:rsidRDefault="00340808" w:rsidP="00340808">
      <w:pPr>
        <w:spacing w:after="0" w:line="240" w:lineRule="auto"/>
        <w:ind w:firstLine="567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9F17AD">
        <w:rPr>
          <w:rFonts w:eastAsia="Times New Roman"/>
          <w:bCs/>
          <w:color w:val="000000" w:themeColor="text1"/>
          <w:szCs w:val="24"/>
          <w:lang w:eastAsia="bg-BG"/>
        </w:rPr>
        <w:t>Не се предполага териториално въздействие върху съседни имоти</w:t>
      </w:r>
      <w:r w:rsidR="006655F2" w:rsidRPr="009F17AD">
        <w:rPr>
          <w:rFonts w:eastAsia="Times New Roman"/>
          <w:bCs/>
          <w:color w:val="000000" w:themeColor="text1"/>
          <w:szCs w:val="24"/>
          <w:lang w:eastAsia="bg-BG"/>
        </w:rPr>
        <w:t>.</w:t>
      </w:r>
    </w:p>
    <w:p w:rsidR="0097080A" w:rsidRPr="00195076" w:rsidRDefault="0097080A" w:rsidP="00F0464B">
      <w:pPr>
        <w:spacing w:after="0" w:line="240" w:lineRule="auto"/>
        <w:jc w:val="both"/>
        <w:rPr>
          <w:rFonts w:eastAsia="Times New Roman"/>
          <w:bCs/>
          <w:szCs w:val="24"/>
          <w:lang w:eastAsia="bg-BG"/>
        </w:rPr>
      </w:pPr>
    </w:p>
    <w:p w:rsidR="00D8489F" w:rsidRPr="00195076" w:rsidRDefault="00D8489F" w:rsidP="0097080A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6. Вероятност, интензивност, комплексност на въздействието.</w:t>
      </w:r>
    </w:p>
    <w:p w:rsidR="00CA27DB" w:rsidRPr="00195076" w:rsidRDefault="00D8489F" w:rsidP="00F0464B">
      <w:pPr>
        <w:spacing w:after="0" w:line="240" w:lineRule="auto"/>
        <w:jc w:val="both"/>
        <w:rPr>
          <w:b/>
          <w:i/>
          <w:szCs w:val="24"/>
        </w:rPr>
      </w:pPr>
      <w:r w:rsidRPr="00195076">
        <w:rPr>
          <w:b/>
          <w:szCs w:val="24"/>
        </w:rPr>
        <w:tab/>
      </w:r>
    </w:p>
    <w:p w:rsidR="00CA2D6F" w:rsidRPr="006655F2" w:rsidRDefault="00CA2D6F" w:rsidP="00F0464B">
      <w:pPr>
        <w:spacing w:after="0" w:line="24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6655F2">
        <w:rPr>
          <w:rFonts w:eastAsia="Times New Roman"/>
          <w:bCs/>
          <w:color w:val="000000" w:themeColor="text1"/>
          <w:szCs w:val="24"/>
          <w:lang w:eastAsia="bg-BG"/>
        </w:rPr>
        <w:t>Реализацията на ИП не предполага вероятност за значително отрицателно въздействие върху околната среда.</w:t>
      </w:r>
    </w:p>
    <w:p w:rsidR="0031212E" w:rsidRPr="006655F2" w:rsidRDefault="0031212E" w:rsidP="00F0464B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 xml:space="preserve">Въздействието върху почвите и подземните води </w:t>
      </w:r>
      <w:r w:rsidR="00373686" w:rsidRPr="006655F2">
        <w:rPr>
          <w:color w:val="000000" w:themeColor="text1"/>
          <w:szCs w:val="24"/>
        </w:rPr>
        <w:t>е с малка</w:t>
      </w:r>
      <w:r w:rsidRPr="006655F2">
        <w:rPr>
          <w:color w:val="000000" w:themeColor="text1"/>
          <w:szCs w:val="24"/>
        </w:rPr>
        <w:t xml:space="preserve"> вероятност, ниска интензивност. Не се предполага комплексност на въздействието за двата компонента.</w:t>
      </w:r>
    </w:p>
    <w:p w:rsidR="00A43504" w:rsidRPr="006655F2" w:rsidRDefault="00A43504" w:rsidP="00F0464B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>Вероятността за поява на въздействие върху биоразнообразието е голяма, с ниска интензивност и без комплексност.</w:t>
      </w:r>
    </w:p>
    <w:p w:rsidR="00540426" w:rsidRPr="006655F2" w:rsidRDefault="0031212E" w:rsidP="00540426">
      <w:pPr>
        <w:spacing w:after="0" w:line="240" w:lineRule="auto"/>
        <w:jc w:val="both"/>
        <w:rPr>
          <w:color w:val="000000" w:themeColor="text1"/>
          <w:szCs w:val="24"/>
        </w:rPr>
      </w:pPr>
      <w:r w:rsidRPr="006655F2">
        <w:rPr>
          <w:b/>
          <w:color w:val="000000" w:themeColor="text1"/>
          <w:szCs w:val="24"/>
        </w:rPr>
        <w:tab/>
      </w:r>
      <w:r w:rsidR="00992988" w:rsidRPr="006655F2">
        <w:rPr>
          <w:rFonts w:eastAsia="Times New Roman"/>
          <w:bCs/>
          <w:color w:val="000000" w:themeColor="text1"/>
          <w:szCs w:val="24"/>
          <w:lang w:eastAsia="bg-BG"/>
        </w:rPr>
        <w:t>Не се очаква въздействие върху елементите на НЕМ от реализирането на настоящото ИП.</w:t>
      </w:r>
    </w:p>
    <w:p w:rsidR="008B2539" w:rsidRPr="00195076" w:rsidRDefault="008B2539" w:rsidP="00F0464B">
      <w:pPr>
        <w:spacing w:after="0" w:line="240" w:lineRule="auto"/>
        <w:ind w:firstLine="709"/>
        <w:jc w:val="both"/>
        <w:rPr>
          <w:szCs w:val="24"/>
        </w:rPr>
      </w:pPr>
    </w:p>
    <w:p w:rsidR="00C03CC9" w:rsidRPr="00195076" w:rsidRDefault="00C03CC9" w:rsidP="00F0464B">
      <w:pPr>
        <w:spacing w:after="0" w:line="240" w:lineRule="auto"/>
        <w:jc w:val="both"/>
        <w:rPr>
          <w:b/>
          <w:szCs w:val="24"/>
        </w:rPr>
      </w:pP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>7. Очакваното настъпване, продължителността, честотата и обратимостта на въздействието.</w:t>
      </w:r>
    </w:p>
    <w:p w:rsidR="00CA27DB" w:rsidRPr="00195076" w:rsidRDefault="00D8489F" w:rsidP="00F0464B">
      <w:pPr>
        <w:spacing w:after="0" w:line="240" w:lineRule="auto"/>
        <w:jc w:val="both"/>
        <w:rPr>
          <w:b/>
          <w:i/>
          <w:color w:val="339966"/>
          <w:szCs w:val="24"/>
        </w:rPr>
      </w:pPr>
      <w:r w:rsidRPr="00195076">
        <w:rPr>
          <w:b/>
          <w:szCs w:val="24"/>
        </w:rPr>
        <w:tab/>
      </w:r>
    </w:p>
    <w:p w:rsidR="0031212E" w:rsidRPr="006655F2" w:rsidRDefault="007303B9" w:rsidP="00F0464B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>Минимално в</w:t>
      </w:r>
      <w:r w:rsidR="0031212E" w:rsidRPr="006655F2">
        <w:rPr>
          <w:color w:val="000000" w:themeColor="text1"/>
          <w:szCs w:val="24"/>
        </w:rPr>
        <w:t>ъздействие върху почвите</w:t>
      </w:r>
      <w:r w:rsidR="009207E4" w:rsidRPr="006655F2">
        <w:rPr>
          <w:color w:val="000000" w:themeColor="text1"/>
          <w:szCs w:val="24"/>
        </w:rPr>
        <w:t xml:space="preserve"> и земните недра</w:t>
      </w:r>
      <w:r w:rsidR="0031212E" w:rsidRPr="006655F2">
        <w:rPr>
          <w:color w:val="000000" w:themeColor="text1"/>
          <w:szCs w:val="24"/>
        </w:rPr>
        <w:t xml:space="preserve"> ще настъпи с началото на строителството, </w:t>
      </w:r>
      <w:r w:rsidR="00340CDF" w:rsidRPr="006655F2">
        <w:rPr>
          <w:color w:val="000000" w:themeColor="text1"/>
          <w:szCs w:val="24"/>
        </w:rPr>
        <w:t>по време на експлоатацията на обекта въздействие не се очаква,</w:t>
      </w:r>
      <w:r w:rsidR="0031212E" w:rsidRPr="006655F2">
        <w:rPr>
          <w:color w:val="000000" w:themeColor="text1"/>
          <w:szCs w:val="24"/>
        </w:rPr>
        <w:t xml:space="preserve"> и ще приключи при </w:t>
      </w:r>
      <w:r w:rsidR="00FA6A4B" w:rsidRPr="006655F2">
        <w:rPr>
          <w:color w:val="000000" w:themeColor="text1"/>
          <w:szCs w:val="24"/>
        </w:rPr>
        <w:t>приключване на строителните дейности.</w:t>
      </w:r>
    </w:p>
    <w:p w:rsidR="0031212E" w:rsidRPr="006655F2" w:rsidRDefault="0031212E" w:rsidP="00F0464B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 xml:space="preserve">Въздействието върху подземните води </w:t>
      </w:r>
      <w:r w:rsidR="00531DD2" w:rsidRPr="006655F2">
        <w:rPr>
          <w:color w:val="000000" w:themeColor="text1"/>
          <w:szCs w:val="24"/>
        </w:rPr>
        <w:t>ще започне с въвеждане на обекта в експлоатация</w:t>
      </w:r>
      <w:r w:rsidRPr="006655F2">
        <w:rPr>
          <w:color w:val="000000" w:themeColor="text1"/>
          <w:szCs w:val="24"/>
        </w:rPr>
        <w:t xml:space="preserve">  и ще приключи при прекратяване на </w:t>
      </w:r>
      <w:r w:rsidR="00992988" w:rsidRPr="006655F2">
        <w:rPr>
          <w:color w:val="000000" w:themeColor="text1"/>
          <w:szCs w:val="24"/>
        </w:rPr>
        <w:t>дейността на предприятието</w:t>
      </w:r>
      <w:r w:rsidRPr="006655F2">
        <w:rPr>
          <w:color w:val="000000" w:themeColor="text1"/>
          <w:szCs w:val="24"/>
        </w:rPr>
        <w:t>.</w:t>
      </w:r>
    </w:p>
    <w:p w:rsidR="00A43504" w:rsidRPr="006655F2" w:rsidRDefault="00A43504" w:rsidP="00F0464B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>Въздействието върху биоразнообразието ще започне с началните етапи от реализирането на ИП, като най-значимо ще бъде в етапа на строителните дейности. Очаква се да е краткосрочно и обратимо при прекратяване на експлоатацията на обекта.</w:t>
      </w:r>
    </w:p>
    <w:p w:rsidR="00992988" w:rsidRPr="006655F2" w:rsidRDefault="00992988" w:rsidP="00F0464B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rFonts w:eastAsia="Times New Roman"/>
          <w:bCs/>
          <w:color w:val="000000" w:themeColor="text1"/>
          <w:szCs w:val="24"/>
          <w:lang w:eastAsia="bg-BG"/>
        </w:rPr>
        <w:t>Не се очаква въздействие върху елементите на НЕМ от реализирането на настоящото ИП.</w:t>
      </w:r>
    </w:p>
    <w:p w:rsidR="00591461" w:rsidRPr="008153A3" w:rsidRDefault="0031212E" w:rsidP="00591461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ab/>
      </w:r>
      <w:r w:rsidR="00591461" w:rsidRPr="006655F2">
        <w:rPr>
          <w:color w:val="000000" w:themeColor="text1"/>
          <w:szCs w:val="24"/>
        </w:rPr>
        <w:t>Въздействието върху атмосферния въздух се очаква да настъпи след въвеждането в редовна експлоатация на планираните с ИП дейности, като не се очаква негативно въздействие върху качеството</w:t>
      </w:r>
      <w:r w:rsidR="00591461" w:rsidRPr="006655F2">
        <w:rPr>
          <w:szCs w:val="24"/>
        </w:rPr>
        <w:t xml:space="preserve"> на атмосферния въздух в района. </w:t>
      </w:r>
      <w:r w:rsidR="00591461" w:rsidRPr="006655F2">
        <w:rPr>
          <w:szCs w:val="24"/>
        </w:rPr>
        <w:lastRenderedPageBreak/>
        <w:t>Въздействието ще бъде краткотрайно, по време на експлоатацията на обекта, и напълно обратимо при преустановяване на сезонната дейност.</w:t>
      </w:r>
    </w:p>
    <w:p w:rsidR="00591461" w:rsidRPr="008153A3" w:rsidRDefault="00591461" w:rsidP="00591461">
      <w:pPr>
        <w:spacing w:after="0" w:line="240" w:lineRule="auto"/>
        <w:jc w:val="both"/>
        <w:rPr>
          <w:b/>
          <w:color w:val="000000" w:themeColor="text1"/>
          <w:szCs w:val="24"/>
        </w:rPr>
      </w:pPr>
      <w:r w:rsidRPr="008153A3">
        <w:rPr>
          <w:color w:val="000000" w:themeColor="text1"/>
          <w:szCs w:val="24"/>
        </w:rPr>
        <w:tab/>
      </w:r>
    </w:p>
    <w:p w:rsidR="00D8489F" w:rsidRPr="00195076" w:rsidRDefault="00D8489F" w:rsidP="00540426">
      <w:pPr>
        <w:spacing w:after="0" w:line="240" w:lineRule="auto"/>
        <w:jc w:val="both"/>
        <w:rPr>
          <w:b/>
          <w:szCs w:val="24"/>
        </w:rPr>
      </w:pPr>
    </w:p>
    <w:p w:rsidR="00D8489F" w:rsidRPr="00195076" w:rsidRDefault="00D8489F" w:rsidP="00540426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8. Комбинирането с въздействия на други съществуващи и/или одобрени инвестиционни предложения.</w:t>
      </w:r>
    </w:p>
    <w:p w:rsidR="00C36F6E" w:rsidRPr="00195076" w:rsidRDefault="00853802" w:rsidP="00F0464B">
      <w:pPr>
        <w:spacing w:after="0" w:line="240" w:lineRule="auto"/>
        <w:jc w:val="both"/>
        <w:rPr>
          <w:b/>
          <w:color w:val="002060"/>
          <w:szCs w:val="24"/>
        </w:rPr>
      </w:pPr>
      <w:r w:rsidRPr="00195076">
        <w:rPr>
          <w:b/>
          <w:szCs w:val="24"/>
        </w:rPr>
        <w:tab/>
      </w:r>
    </w:p>
    <w:p w:rsidR="00445823" w:rsidRPr="003D2605" w:rsidRDefault="00CA2D6F" w:rsidP="00445823">
      <w:pPr>
        <w:spacing w:after="0" w:line="240" w:lineRule="auto"/>
        <w:jc w:val="both"/>
        <w:rPr>
          <w:szCs w:val="24"/>
        </w:rPr>
      </w:pPr>
      <w:r w:rsidRPr="00195076">
        <w:rPr>
          <w:szCs w:val="24"/>
        </w:rPr>
        <w:tab/>
      </w:r>
      <w:r w:rsidR="00445823">
        <w:rPr>
          <w:szCs w:val="24"/>
        </w:rPr>
        <w:t>Вследствие на реализирането на ИП</w:t>
      </w:r>
      <w:r w:rsidR="00445823" w:rsidRPr="00CD538B">
        <w:rPr>
          <w:szCs w:val="24"/>
        </w:rPr>
        <w:t>, не се очаква комбинирано въздействие с други съществуващи и/или одобрени инвестиционни предложения върху атмосферния въздух, повърхностните и подземни води, почвите, земните недра, ландшафта, обектите на културно-историческото наследство, елементите на НЕМ и биоразнообразието в района. Определящи фактори за това са характерът на предвидените дейности и използването на терен, отреден за извършването на такива дейности.</w:t>
      </w:r>
    </w:p>
    <w:p w:rsidR="00445823" w:rsidRPr="003D2605" w:rsidRDefault="00445823" w:rsidP="00445823">
      <w:pPr>
        <w:spacing w:after="0" w:line="240" w:lineRule="auto"/>
        <w:jc w:val="both"/>
        <w:rPr>
          <w:b/>
          <w:szCs w:val="24"/>
        </w:rPr>
      </w:pPr>
      <w:r w:rsidRPr="003D2605">
        <w:rPr>
          <w:b/>
          <w:szCs w:val="24"/>
        </w:rPr>
        <w:tab/>
      </w: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  <w:r w:rsidRPr="00195076">
        <w:rPr>
          <w:b/>
          <w:szCs w:val="24"/>
        </w:rPr>
        <w:tab/>
      </w:r>
    </w:p>
    <w:p w:rsidR="00D8489F" w:rsidRPr="00195076" w:rsidRDefault="00D8489F" w:rsidP="00540426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9. Възможността за ефективно намаляване на въздействията.</w:t>
      </w:r>
    </w:p>
    <w:p w:rsidR="00D8489F" w:rsidRPr="006655F2" w:rsidRDefault="00D8489F" w:rsidP="004D35F0">
      <w:pPr>
        <w:spacing w:after="0" w:line="240" w:lineRule="auto"/>
        <w:jc w:val="both"/>
        <w:rPr>
          <w:b/>
          <w:i/>
          <w:color w:val="000000" w:themeColor="text1"/>
          <w:szCs w:val="24"/>
        </w:rPr>
      </w:pPr>
      <w:r w:rsidRPr="006655F2">
        <w:rPr>
          <w:b/>
          <w:color w:val="000000" w:themeColor="text1"/>
          <w:szCs w:val="24"/>
        </w:rPr>
        <w:tab/>
      </w:r>
    </w:p>
    <w:p w:rsidR="00CA2D6F" w:rsidRPr="006655F2" w:rsidRDefault="00CA2D6F" w:rsidP="00F0464B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6655F2">
        <w:rPr>
          <w:rFonts w:eastAsia="Times New Roman"/>
          <w:color w:val="000000" w:themeColor="text1"/>
          <w:szCs w:val="24"/>
          <w:lang w:eastAsia="bg-BG"/>
        </w:rPr>
        <w:t>Макар и минимални, анализираните по-горе негативни въздействия могат да бъдат ефективно намалени при изпълнение на мерките (по-скоро с превантивен характер), предложени в т.11.</w:t>
      </w:r>
    </w:p>
    <w:p w:rsidR="00CA27DB" w:rsidRPr="00195076" w:rsidRDefault="00CA27DB" w:rsidP="00F0464B">
      <w:pPr>
        <w:spacing w:after="0" w:line="240" w:lineRule="auto"/>
        <w:jc w:val="both"/>
        <w:rPr>
          <w:b/>
          <w:szCs w:val="24"/>
        </w:rPr>
      </w:pPr>
    </w:p>
    <w:p w:rsidR="00D8489F" w:rsidRPr="00195076" w:rsidRDefault="00D8489F" w:rsidP="00540426">
      <w:pPr>
        <w:spacing w:after="0" w:line="240" w:lineRule="auto"/>
        <w:ind w:firstLine="709"/>
        <w:jc w:val="both"/>
        <w:rPr>
          <w:b/>
          <w:szCs w:val="24"/>
        </w:rPr>
      </w:pPr>
      <w:r w:rsidRPr="00195076">
        <w:rPr>
          <w:b/>
          <w:szCs w:val="24"/>
        </w:rPr>
        <w:t>10. Трансграничен характер на въздействието.</w:t>
      </w:r>
    </w:p>
    <w:p w:rsidR="00360A26" w:rsidRPr="00195076" w:rsidRDefault="00360A26" w:rsidP="00F0464B">
      <w:pPr>
        <w:spacing w:after="0" w:line="240" w:lineRule="auto"/>
        <w:ind w:firstLine="706"/>
        <w:jc w:val="both"/>
        <w:rPr>
          <w:color w:val="000000"/>
          <w:szCs w:val="24"/>
        </w:rPr>
      </w:pPr>
    </w:p>
    <w:p w:rsidR="00360A26" w:rsidRPr="006655F2" w:rsidRDefault="00360A26" w:rsidP="00F0464B">
      <w:pPr>
        <w:spacing w:after="0" w:line="240" w:lineRule="auto"/>
        <w:ind w:firstLine="708"/>
        <w:jc w:val="both"/>
        <w:rPr>
          <w:rFonts w:eastAsia="Times New Roman"/>
          <w:bCs/>
          <w:color w:val="000000" w:themeColor="text1"/>
          <w:szCs w:val="24"/>
          <w:lang w:eastAsia="bg-BG"/>
        </w:rPr>
      </w:pPr>
      <w:r w:rsidRPr="006655F2">
        <w:rPr>
          <w:rFonts w:eastAsia="Times New Roman"/>
          <w:bCs/>
          <w:color w:val="000000" w:themeColor="text1"/>
          <w:szCs w:val="24"/>
          <w:lang w:eastAsia="bg-BG"/>
        </w:rPr>
        <w:t>Местоположението и характерът на дейностите, предвидени с ИП, не предполагат трансгранично въздействие.</w:t>
      </w:r>
    </w:p>
    <w:p w:rsidR="00D8489F" w:rsidRPr="00195076" w:rsidRDefault="00D8489F" w:rsidP="00F0464B">
      <w:pPr>
        <w:spacing w:after="0" w:line="240" w:lineRule="auto"/>
        <w:jc w:val="both"/>
        <w:rPr>
          <w:b/>
          <w:szCs w:val="24"/>
        </w:rPr>
      </w:pPr>
    </w:p>
    <w:p w:rsidR="00D8489F" w:rsidRPr="00195076" w:rsidRDefault="00D8489F" w:rsidP="00540426">
      <w:pPr>
        <w:spacing w:after="0" w:line="240" w:lineRule="auto"/>
        <w:ind w:firstLine="567"/>
        <w:jc w:val="both"/>
        <w:rPr>
          <w:b/>
          <w:szCs w:val="24"/>
        </w:rPr>
      </w:pPr>
      <w:r w:rsidRPr="00195076">
        <w:rPr>
          <w:b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3369F8" w:rsidRPr="00195076" w:rsidRDefault="00D8489F" w:rsidP="00F0464B">
      <w:pPr>
        <w:spacing w:after="0" w:line="240" w:lineRule="auto"/>
        <w:jc w:val="both"/>
        <w:rPr>
          <w:b/>
          <w:i/>
          <w:color w:val="FF0000"/>
          <w:szCs w:val="24"/>
        </w:rPr>
      </w:pPr>
      <w:r w:rsidRPr="00195076">
        <w:rPr>
          <w:b/>
          <w:szCs w:val="24"/>
        </w:rPr>
        <w:tab/>
      </w:r>
    </w:p>
    <w:tbl>
      <w:tblPr>
        <w:tblW w:w="90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4140"/>
        <w:gridCol w:w="4320"/>
      </w:tblGrid>
      <w:tr w:rsidR="00D8489F" w:rsidRPr="00195076" w:rsidTr="129AFFC5">
        <w:trPr>
          <w:trHeight w:val="250"/>
        </w:trPr>
        <w:tc>
          <w:tcPr>
            <w:tcW w:w="638" w:type="dxa"/>
            <w:vAlign w:val="center"/>
          </w:tcPr>
          <w:p w:rsidR="00D8489F" w:rsidRPr="00195076" w:rsidRDefault="00D8489F" w:rsidP="00CD53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95076">
              <w:rPr>
                <w:b/>
                <w:bCs/>
                <w:szCs w:val="24"/>
              </w:rPr>
              <w:t>№</w:t>
            </w:r>
          </w:p>
        </w:tc>
        <w:tc>
          <w:tcPr>
            <w:tcW w:w="4140" w:type="dxa"/>
            <w:vAlign w:val="center"/>
          </w:tcPr>
          <w:p w:rsidR="00D8489F" w:rsidRPr="00195076" w:rsidRDefault="00D8489F" w:rsidP="00CD53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95076">
              <w:rPr>
                <w:b/>
                <w:bCs/>
                <w:szCs w:val="24"/>
              </w:rPr>
              <w:t>Мерки</w:t>
            </w:r>
          </w:p>
        </w:tc>
        <w:tc>
          <w:tcPr>
            <w:tcW w:w="4320" w:type="dxa"/>
            <w:vAlign w:val="center"/>
          </w:tcPr>
          <w:p w:rsidR="00D8489F" w:rsidRPr="00195076" w:rsidRDefault="00D8489F" w:rsidP="00CD538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95076">
              <w:rPr>
                <w:b/>
                <w:bCs/>
                <w:szCs w:val="24"/>
              </w:rPr>
              <w:t>Период/фаза на изпълнение</w:t>
            </w:r>
          </w:p>
        </w:tc>
      </w:tr>
      <w:tr w:rsidR="005C71FF" w:rsidRPr="006655F2" w:rsidTr="129AFFC5">
        <w:trPr>
          <w:trHeight w:val="250"/>
        </w:trPr>
        <w:tc>
          <w:tcPr>
            <w:tcW w:w="638" w:type="dxa"/>
            <w:vAlign w:val="center"/>
          </w:tcPr>
          <w:p w:rsidR="005C71FF" w:rsidRPr="006655F2" w:rsidRDefault="00CD538B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5C71FF" w:rsidRPr="006655F2" w:rsidRDefault="005C71FF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 xml:space="preserve">Спазване изискванията в Разрешителното </w:t>
            </w:r>
            <w:r w:rsidRPr="006655F2">
              <w:rPr>
                <w:bCs/>
                <w:iCs/>
                <w:color w:val="000000" w:themeColor="text1"/>
                <w:szCs w:val="24"/>
              </w:rPr>
              <w:t>за водовземане от подземни води</w:t>
            </w:r>
          </w:p>
        </w:tc>
        <w:tc>
          <w:tcPr>
            <w:tcW w:w="4320" w:type="dxa"/>
            <w:vAlign w:val="center"/>
          </w:tcPr>
          <w:p w:rsidR="005C71FF" w:rsidRPr="006655F2" w:rsidRDefault="005C71FF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Експлоатация</w:t>
            </w:r>
          </w:p>
        </w:tc>
      </w:tr>
      <w:tr w:rsidR="0078209A" w:rsidRPr="006655F2" w:rsidTr="129AFFC5">
        <w:trPr>
          <w:trHeight w:val="250"/>
        </w:trPr>
        <w:tc>
          <w:tcPr>
            <w:tcW w:w="638" w:type="dxa"/>
            <w:vAlign w:val="center"/>
          </w:tcPr>
          <w:p w:rsidR="0078209A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78209A" w:rsidRPr="006655F2" w:rsidRDefault="0078209A" w:rsidP="0078209A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Спазване условията за заустване, съгласно подписания договор с оператора на ПСОВ Бенковски</w:t>
            </w:r>
          </w:p>
        </w:tc>
        <w:tc>
          <w:tcPr>
            <w:tcW w:w="4320" w:type="dxa"/>
            <w:vAlign w:val="center"/>
          </w:tcPr>
          <w:p w:rsidR="0078209A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Експлоатация</w:t>
            </w:r>
          </w:p>
        </w:tc>
      </w:tr>
      <w:tr w:rsidR="005C71FF" w:rsidRPr="006655F2" w:rsidTr="129AFFC5">
        <w:trPr>
          <w:trHeight w:val="250"/>
        </w:trPr>
        <w:tc>
          <w:tcPr>
            <w:tcW w:w="638" w:type="dxa"/>
            <w:vAlign w:val="center"/>
          </w:tcPr>
          <w:p w:rsidR="005C71FF" w:rsidRPr="006655F2" w:rsidRDefault="00CD538B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5C71FF" w:rsidRPr="006655F2" w:rsidRDefault="005C71FF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Депониране на отстранения почвен слой по време на строителството с цел използването му</w:t>
            </w:r>
            <w:r w:rsidR="00CD538B" w:rsidRPr="006655F2">
              <w:rPr>
                <w:bCs/>
                <w:color w:val="000000" w:themeColor="text1"/>
                <w:szCs w:val="24"/>
              </w:rPr>
              <w:t xml:space="preserve"> за поддръжка на зелените площи</w:t>
            </w:r>
            <w:r w:rsidRPr="006655F2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5C71FF" w:rsidRPr="006655F2" w:rsidRDefault="00CD538B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Строителство и експлоатаци</w:t>
            </w:r>
            <w:r w:rsidR="005C71FF" w:rsidRPr="006655F2">
              <w:rPr>
                <w:bCs/>
                <w:color w:val="000000" w:themeColor="text1"/>
                <w:szCs w:val="24"/>
              </w:rPr>
              <w:t>я</w:t>
            </w:r>
          </w:p>
        </w:tc>
      </w:tr>
      <w:tr w:rsidR="00D8489F" w:rsidRPr="006655F2" w:rsidTr="129AFFC5">
        <w:trPr>
          <w:trHeight w:val="250"/>
        </w:trPr>
        <w:tc>
          <w:tcPr>
            <w:tcW w:w="638" w:type="dxa"/>
            <w:vAlign w:val="center"/>
          </w:tcPr>
          <w:p w:rsidR="00D8489F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D8489F" w:rsidRPr="006655F2" w:rsidRDefault="00386D58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Строителството да се извърши в максимално кратки срокове.</w:t>
            </w:r>
          </w:p>
        </w:tc>
        <w:tc>
          <w:tcPr>
            <w:tcW w:w="4320" w:type="dxa"/>
            <w:vAlign w:val="center"/>
          </w:tcPr>
          <w:p w:rsidR="00D8489F" w:rsidRPr="006655F2" w:rsidRDefault="00386D58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Строителство</w:t>
            </w:r>
          </w:p>
        </w:tc>
      </w:tr>
      <w:tr w:rsidR="00D8489F" w:rsidRPr="006655F2" w:rsidTr="129AFFC5">
        <w:trPr>
          <w:trHeight w:val="250"/>
        </w:trPr>
        <w:tc>
          <w:tcPr>
            <w:tcW w:w="638" w:type="dxa"/>
            <w:vAlign w:val="center"/>
          </w:tcPr>
          <w:p w:rsidR="00D8489F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D8489F" w:rsidRPr="006655F2" w:rsidRDefault="00386D58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След завършването на строителството да се извърши почистване на терена.</w:t>
            </w:r>
          </w:p>
        </w:tc>
        <w:tc>
          <w:tcPr>
            <w:tcW w:w="4320" w:type="dxa"/>
            <w:vAlign w:val="center"/>
          </w:tcPr>
          <w:p w:rsidR="00D8489F" w:rsidRPr="006655F2" w:rsidRDefault="00386D58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Строителство</w:t>
            </w:r>
          </w:p>
        </w:tc>
      </w:tr>
      <w:tr w:rsidR="00D8489F" w:rsidRPr="006655F2" w:rsidTr="129AFFC5">
        <w:trPr>
          <w:trHeight w:val="250"/>
        </w:trPr>
        <w:tc>
          <w:tcPr>
            <w:tcW w:w="638" w:type="dxa"/>
            <w:vAlign w:val="center"/>
          </w:tcPr>
          <w:p w:rsidR="00D8489F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D8489F" w:rsidRPr="006655F2" w:rsidRDefault="00386D58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 xml:space="preserve">При осъществяване на озеленяване да се използват предимно местни </w:t>
            </w:r>
            <w:r w:rsidRPr="006655F2">
              <w:rPr>
                <w:bCs/>
                <w:color w:val="000000" w:themeColor="text1"/>
                <w:szCs w:val="24"/>
              </w:rPr>
              <w:lastRenderedPageBreak/>
              <w:t>растителни видове.</w:t>
            </w:r>
          </w:p>
        </w:tc>
        <w:tc>
          <w:tcPr>
            <w:tcW w:w="4320" w:type="dxa"/>
            <w:vAlign w:val="center"/>
          </w:tcPr>
          <w:p w:rsidR="00D8489F" w:rsidRPr="006655F2" w:rsidRDefault="00CD538B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lastRenderedPageBreak/>
              <w:t>Строителство и експлоатаци</w:t>
            </w:r>
            <w:r w:rsidR="00386D58" w:rsidRPr="006655F2">
              <w:rPr>
                <w:bCs/>
                <w:color w:val="000000" w:themeColor="text1"/>
                <w:szCs w:val="24"/>
              </w:rPr>
              <w:t>я</w:t>
            </w:r>
          </w:p>
        </w:tc>
      </w:tr>
      <w:tr w:rsidR="005801C3" w:rsidRPr="006655F2" w:rsidTr="129AFFC5">
        <w:trPr>
          <w:trHeight w:val="250"/>
        </w:trPr>
        <w:tc>
          <w:tcPr>
            <w:tcW w:w="638" w:type="dxa"/>
            <w:vAlign w:val="center"/>
          </w:tcPr>
          <w:p w:rsidR="005801C3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4140" w:type="dxa"/>
          </w:tcPr>
          <w:p w:rsidR="005801C3" w:rsidRPr="006655F2" w:rsidRDefault="005801C3" w:rsidP="001D4821">
            <w:pPr>
              <w:suppressAutoHyphens/>
              <w:spacing w:after="0" w:line="240" w:lineRule="auto"/>
              <w:ind w:hanging="28"/>
              <w:rPr>
                <w:rFonts w:eastAsia="Times New Roman"/>
                <w:color w:val="000000" w:themeColor="text1"/>
                <w:kern w:val="1"/>
                <w:szCs w:val="24"/>
                <w:lang w:eastAsia="ar-SA"/>
              </w:rPr>
            </w:pPr>
            <w:r w:rsidRPr="006655F2">
              <w:rPr>
                <w:rFonts w:eastAsia="Times New Roman"/>
                <w:color w:val="000000" w:themeColor="text1"/>
                <w:kern w:val="1"/>
                <w:szCs w:val="24"/>
                <w:lang w:eastAsia="ar-SA"/>
              </w:rPr>
              <w:t xml:space="preserve">Използване на машини и съоръжения в добро техническо състояние, за да не се допускат аварийни ситуации. </w:t>
            </w:r>
          </w:p>
        </w:tc>
        <w:tc>
          <w:tcPr>
            <w:tcW w:w="4320" w:type="dxa"/>
          </w:tcPr>
          <w:p w:rsidR="005801C3" w:rsidRPr="006655F2" w:rsidRDefault="005801C3" w:rsidP="00AD630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655F2">
              <w:rPr>
                <w:bCs/>
                <w:color w:val="000000" w:themeColor="text1"/>
                <w:szCs w:val="24"/>
              </w:rPr>
              <w:t>Строителство и експлоатация</w:t>
            </w:r>
            <w:r w:rsidRPr="006655F2">
              <w:rPr>
                <w:color w:val="000000" w:themeColor="text1"/>
              </w:rPr>
              <w:t xml:space="preserve"> </w:t>
            </w:r>
          </w:p>
        </w:tc>
      </w:tr>
      <w:tr w:rsidR="005801C3" w:rsidRPr="006655F2" w:rsidTr="129AFFC5">
        <w:trPr>
          <w:trHeight w:val="250"/>
        </w:trPr>
        <w:tc>
          <w:tcPr>
            <w:tcW w:w="638" w:type="dxa"/>
            <w:vAlign w:val="center"/>
          </w:tcPr>
          <w:p w:rsidR="005801C3" w:rsidRPr="006655F2" w:rsidRDefault="0078209A" w:rsidP="00AD630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6655F2">
              <w:rPr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4140" w:type="dxa"/>
          </w:tcPr>
          <w:p w:rsidR="005801C3" w:rsidRPr="006655F2" w:rsidRDefault="005801C3" w:rsidP="00AD6302">
            <w:pPr>
              <w:suppressAutoHyphens/>
              <w:spacing w:after="0" w:line="240" w:lineRule="auto"/>
              <w:ind w:hanging="28"/>
              <w:rPr>
                <w:rFonts w:eastAsia="Times New Roman"/>
                <w:color w:val="000000" w:themeColor="text1"/>
                <w:kern w:val="1"/>
                <w:lang w:eastAsia="ar-SA"/>
              </w:rPr>
            </w:pPr>
            <w:r w:rsidRPr="006655F2">
              <w:rPr>
                <w:rFonts w:eastAsia="Times New Roman"/>
                <w:color w:val="000000" w:themeColor="text1"/>
                <w:kern w:val="1"/>
                <w:lang w:eastAsia="ar-SA"/>
              </w:rPr>
              <w:t xml:space="preserve">Провеждане на обучение и инструктажи на работещите за безопасното използване на работното оборудване, съгласно </w:t>
            </w:r>
            <w:r w:rsidRPr="006655F2">
              <w:rPr>
                <w:rFonts w:eastAsia="Times New Roman"/>
                <w:i/>
                <w:iCs/>
                <w:color w:val="000000" w:themeColor="text1"/>
                <w:kern w:val="1"/>
                <w:lang w:eastAsia="ar-SA"/>
              </w:rPr>
              <w:t>Наредба РД 07-5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      </w:r>
            <w:r w:rsidRPr="006655F2">
              <w:rPr>
                <w:rFonts w:eastAsia="Times New Roman"/>
                <w:color w:val="000000" w:themeColor="text1"/>
                <w:kern w:val="1"/>
                <w:lang w:eastAsia="ar-SA"/>
              </w:rPr>
              <w:t>.</w:t>
            </w:r>
          </w:p>
        </w:tc>
        <w:tc>
          <w:tcPr>
            <w:tcW w:w="4320" w:type="dxa"/>
          </w:tcPr>
          <w:p w:rsidR="005801C3" w:rsidRPr="006655F2" w:rsidRDefault="005801C3" w:rsidP="00AD6302">
            <w:pPr>
              <w:suppressAutoHyphens/>
              <w:spacing w:after="0" w:line="240" w:lineRule="auto"/>
              <w:ind w:hanging="28"/>
              <w:rPr>
                <w:rFonts w:eastAsia="Times New Roman"/>
                <w:color w:val="000000" w:themeColor="text1"/>
                <w:kern w:val="1"/>
                <w:szCs w:val="24"/>
                <w:lang w:eastAsia="ar-SA"/>
              </w:rPr>
            </w:pPr>
            <w:r w:rsidRPr="006655F2">
              <w:rPr>
                <w:rFonts w:eastAsia="Times New Roman"/>
                <w:color w:val="000000" w:themeColor="text1"/>
                <w:kern w:val="1"/>
                <w:szCs w:val="24"/>
                <w:lang w:eastAsia="ar-SA"/>
              </w:rPr>
              <w:t>Строителство и експлоатация</w:t>
            </w:r>
          </w:p>
        </w:tc>
      </w:tr>
      <w:tr w:rsidR="005801C3" w:rsidRPr="00195076" w:rsidTr="129AFFC5">
        <w:trPr>
          <w:trHeight w:val="250"/>
        </w:trPr>
        <w:tc>
          <w:tcPr>
            <w:tcW w:w="638" w:type="dxa"/>
            <w:vAlign w:val="center"/>
          </w:tcPr>
          <w:p w:rsidR="005801C3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9</w:t>
            </w:r>
          </w:p>
        </w:tc>
        <w:tc>
          <w:tcPr>
            <w:tcW w:w="4140" w:type="dxa"/>
          </w:tcPr>
          <w:p w:rsidR="005801C3" w:rsidRPr="00195076" w:rsidRDefault="005801C3" w:rsidP="00AD6302">
            <w:pPr>
              <w:suppressAutoHyphens/>
              <w:spacing w:after="0" w:line="240" w:lineRule="auto"/>
              <w:ind w:hanging="28"/>
              <w:rPr>
                <w:rFonts w:eastAsia="Times New Roman"/>
                <w:kern w:val="1"/>
                <w:lang w:eastAsia="ar-SA"/>
              </w:rPr>
            </w:pPr>
            <w:r w:rsidRPr="00195076">
              <w:rPr>
                <w:rFonts w:eastAsia="Times New Roman"/>
                <w:kern w:val="1"/>
                <w:lang w:eastAsia="ar-SA"/>
              </w:rPr>
              <w:t>Осигуряване на лични предпазни средства при работа, съответстващи на изискващите се  за съответните работни места – предпазни ръкавици, специални работни облекла и обувки, защитни очила и дихателни апарати.</w:t>
            </w:r>
          </w:p>
        </w:tc>
        <w:tc>
          <w:tcPr>
            <w:tcW w:w="4320" w:type="dxa"/>
          </w:tcPr>
          <w:p w:rsidR="005801C3" w:rsidRPr="00195076" w:rsidRDefault="005801C3" w:rsidP="00AD6302">
            <w:pPr>
              <w:suppressAutoHyphens/>
              <w:spacing w:after="0" w:line="240" w:lineRule="auto"/>
              <w:ind w:hanging="28"/>
              <w:rPr>
                <w:rFonts w:eastAsia="Times New Roman"/>
                <w:kern w:val="1"/>
                <w:szCs w:val="24"/>
                <w:lang w:eastAsia="ar-SA"/>
              </w:rPr>
            </w:pPr>
            <w:r w:rsidRPr="00195076">
              <w:rPr>
                <w:rFonts w:eastAsia="Times New Roman"/>
                <w:kern w:val="1"/>
                <w:szCs w:val="24"/>
                <w:lang w:eastAsia="ar-SA"/>
              </w:rPr>
              <w:t>Строителство и експлоатация</w:t>
            </w:r>
          </w:p>
        </w:tc>
      </w:tr>
      <w:tr w:rsidR="005801C3" w:rsidRPr="00195076" w:rsidTr="129AFFC5">
        <w:trPr>
          <w:trHeight w:val="250"/>
        </w:trPr>
        <w:tc>
          <w:tcPr>
            <w:tcW w:w="638" w:type="dxa"/>
            <w:vAlign w:val="center"/>
          </w:tcPr>
          <w:p w:rsidR="005801C3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5801C3" w:rsidRPr="00195076" w:rsidRDefault="005801C3" w:rsidP="00AD6302">
            <w:pPr>
              <w:spacing w:after="0" w:line="240" w:lineRule="auto"/>
              <w:contextualSpacing/>
              <w:rPr>
                <w:szCs w:val="24"/>
                <w:lang w:eastAsia="bg-BG"/>
              </w:rPr>
            </w:pPr>
            <w:r w:rsidRPr="00195076">
              <w:rPr>
                <w:szCs w:val="24"/>
                <w:lang w:eastAsia="bg-BG"/>
              </w:rPr>
              <w:t>Осигуряване на  подходящи санитарно-битови помещения.</w:t>
            </w:r>
          </w:p>
        </w:tc>
        <w:tc>
          <w:tcPr>
            <w:tcW w:w="4320" w:type="dxa"/>
          </w:tcPr>
          <w:p w:rsidR="005801C3" w:rsidRPr="00195076" w:rsidRDefault="005801C3" w:rsidP="00AD6302">
            <w:pPr>
              <w:suppressAutoHyphens/>
              <w:spacing w:after="0" w:line="240" w:lineRule="auto"/>
              <w:ind w:hanging="28"/>
            </w:pPr>
            <w:r w:rsidRPr="00195076">
              <w:rPr>
                <w:rFonts w:eastAsia="Times New Roman"/>
                <w:kern w:val="1"/>
                <w:szCs w:val="24"/>
                <w:lang w:eastAsia="ar-SA"/>
              </w:rPr>
              <w:t>Експлоатация</w:t>
            </w:r>
          </w:p>
        </w:tc>
      </w:tr>
      <w:tr w:rsidR="005801C3" w:rsidRPr="00195076" w:rsidTr="129AFFC5">
        <w:trPr>
          <w:trHeight w:val="250"/>
        </w:trPr>
        <w:tc>
          <w:tcPr>
            <w:tcW w:w="638" w:type="dxa"/>
            <w:vAlign w:val="center"/>
          </w:tcPr>
          <w:p w:rsidR="005801C3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12</w:t>
            </w:r>
          </w:p>
        </w:tc>
        <w:tc>
          <w:tcPr>
            <w:tcW w:w="4140" w:type="dxa"/>
          </w:tcPr>
          <w:p w:rsidR="005801C3" w:rsidRPr="00195076" w:rsidRDefault="005801C3" w:rsidP="00AD6302">
            <w:pPr>
              <w:spacing w:after="0" w:line="240" w:lineRule="auto"/>
              <w:rPr>
                <w:rFonts w:eastAsia="Times New Roman"/>
                <w:szCs w:val="24"/>
                <w:lang w:eastAsia="bg-BG"/>
              </w:rPr>
            </w:pPr>
            <w:r w:rsidRPr="00195076">
              <w:rPr>
                <w:noProof/>
                <w:spacing w:val="10"/>
                <w:szCs w:val="24"/>
              </w:rPr>
              <w:t xml:space="preserve">Спазване изискванията на Наредба № Iз-1971 за строително-технически правила и норми за осигуряване на бeзопасност при пожар (Обн. ДВ. бр.96 / 2009г.) и </w:t>
            </w:r>
            <w:r w:rsidRPr="00195076">
              <w:rPr>
                <w:rFonts w:eastAsia="Times New Roman"/>
                <w:szCs w:val="24"/>
                <w:lang w:eastAsia="bg-BG"/>
              </w:rPr>
              <w:t>Наредба № 8121з-647 от 1 Октомври 2014 г. за правилата и нормите за пожарна безопасност при експлоатация на обектите.</w:t>
            </w:r>
          </w:p>
        </w:tc>
        <w:tc>
          <w:tcPr>
            <w:tcW w:w="4320" w:type="dxa"/>
          </w:tcPr>
          <w:p w:rsidR="005801C3" w:rsidRPr="00195076" w:rsidRDefault="005801C3" w:rsidP="00AD630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Строителство и експлоатация</w:t>
            </w:r>
          </w:p>
        </w:tc>
      </w:tr>
      <w:tr w:rsidR="005801C3" w:rsidRPr="00195076" w:rsidTr="129AFFC5">
        <w:trPr>
          <w:trHeight w:val="250"/>
        </w:trPr>
        <w:tc>
          <w:tcPr>
            <w:tcW w:w="638" w:type="dxa"/>
            <w:vAlign w:val="center"/>
          </w:tcPr>
          <w:p w:rsidR="005801C3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13</w:t>
            </w:r>
          </w:p>
        </w:tc>
        <w:tc>
          <w:tcPr>
            <w:tcW w:w="4140" w:type="dxa"/>
          </w:tcPr>
          <w:p w:rsidR="005801C3" w:rsidRPr="00195076" w:rsidRDefault="005801C3" w:rsidP="00AD6302">
            <w:pPr>
              <w:suppressAutoHyphens/>
              <w:spacing w:after="0" w:line="240" w:lineRule="auto"/>
              <w:ind w:hanging="28"/>
            </w:pPr>
            <w:r w:rsidRPr="00195076">
              <w:rPr>
                <w:rFonts w:eastAsia="Times New Roman"/>
                <w:kern w:val="1"/>
                <w:szCs w:val="24"/>
                <w:lang w:eastAsia="ar-SA"/>
              </w:rPr>
              <w:t>Извършване оценка на риска на работните места преди започване на строителството и след въвеждане в експлоатация на обекта и да се предвидят мерки за ограничаване и намаляване на риска.</w:t>
            </w:r>
          </w:p>
        </w:tc>
        <w:tc>
          <w:tcPr>
            <w:tcW w:w="4320" w:type="dxa"/>
          </w:tcPr>
          <w:p w:rsidR="005801C3" w:rsidRPr="00195076" w:rsidRDefault="005801C3" w:rsidP="00AD6302">
            <w:pPr>
              <w:spacing w:after="0" w:line="240" w:lineRule="auto"/>
              <w:jc w:val="center"/>
            </w:pPr>
          </w:p>
          <w:p w:rsidR="005801C3" w:rsidRPr="00195076" w:rsidRDefault="005801C3" w:rsidP="00AD6302">
            <w:pPr>
              <w:spacing w:after="0" w:line="240" w:lineRule="auto"/>
              <w:jc w:val="both"/>
            </w:pPr>
            <w:r w:rsidRPr="00195076">
              <w:rPr>
                <w:bCs/>
                <w:szCs w:val="24"/>
              </w:rPr>
              <w:t>Строителство и експлоатация</w:t>
            </w:r>
            <w:r w:rsidRPr="00195076">
              <w:t xml:space="preserve"> </w:t>
            </w:r>
          </w:p>
        </w:tc>
      </w:tr>
      <w:tr w:rsidR="00CD538B" w:rsidRPr="00195076" w:rsidTr="00BC795E">
        <w:trPr>
          <w:trHeight w:val="250"/>
        </w:trPr>
        <w:tc>
          <w:tcPr>
            <w:tcW w:w="638" w:type="dxa"/>
            <w:vAlign w:val="center"/>
          </w:tcPr>
          <w:p w:rsidR="00CD538B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14</w:t>
            </w:r>
          </w:p>
        </w:tc>
        <w:tc>
          <w:tcPr>
            <w:tcW w:w="4140" w:type="dxa"/>
            <w:vAlign w:val="center"/>
          </w:tcPr>
          <w:p w:rsidR="00CD538B" w:rsidRPr="00195076" w:rsidRDefault="00CD538B" w:rsidP="00360A26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Контролиране за разделното събиране на отпадъците.</w:t>
            </w:r>
          </w:p>
        </w:tc>
        <w:tc>
          <w:tcPr>
            <w:tcW w:w="4320" w:type="dxa"/>
          </w:tcPr>
          <w:p w:rsidR="00CD538B" w:rsidRPr="00195076" w:rsidRDefault="00CD538B">
            <w:r w:rsidRPr="00195076">
              <w:rPr>
                <w:bCs/>
                <w:szCs w:val="24"/>
              </w:rPr>
              <w:t>Строителство и експлоатация</w:t>
            </w:r>
            <w:r w:rsidRPr="00195076">
              <w:t xml:space="preserve"> </w:t>
            </w:r>
          </w:p>
        </w:tc>
      </w:tr>
      <w:tr w:rsidR="00CD538B" w:rsidRPr="00195076" w:rsidTr="00BC795E">
        <w:trPr>
          <w:trHeight w:val="250"/>
        </w:trPr>
        <w:tc>
          <w:tcPr>
            <w:tcW w:w="638" w:type="dxa"/>
            <w:vAlign w:val="center"/>
          </w:tcPr>
          <w:p w:rsidR="00CD538B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CD538B" w:rsidRPr="00195076" w:rsidRDefault="00CD538B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Недопускане на разпиляване на отпадъци и замърсяване на прилежащи площи.</w:t>
            </w:r>
          </w:p>
        </w:tc>
        <w:tc>
          <w:tcPr>
            <w:tcW w:w="4320" w:type="dxa"/>
          </w:tcPr>
          <w:p w:rsidR="00CD538B" w:rsidRPr="00195076" w:rsidRDefault="00CD538B">
            <w:r w:rsidRPr="00195076">
              <w:rPr>
                <w:bCs/>
                <w:szCs w:val="24"/>
              </w:rPr>
              <w:t>Строителство и експлоатация</w:t>
            </w:r>
            <w:r w:rsidRPr="00195076">
              <w:t xml:space="preserve"> </w:t>
            </w:r>
          </w:p>
        </w:tc>
      </w:tr>
      <w:tr w:rsidR="0090597F" w:rsidRPr="00195076" w:rsidTr="129AFFC5">
        <w:trPr>
          <w:trHeight w:val="250"/>
        </w:trPr>
        <w:tc>
          <w:tcPr>
            <w:tcW w:w="638" w:type="dxa"/>
            <w:vAlign w:val="center"/>
          </w:tcPr>
          <w:p w:rsidR="0090597F" w:rsidRPr="00195076" w:rsidRDefault="004F672C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16</w:t>
            </w:r>
          </w:p>
        </w:tc>
        <w:tc>
          <w:tcPr>
            <w:tcW w:w="4140" w:type="dxa"/>
            <w:vAlign w:val="center"/>
          </w:tcPr>
          <w:p w:rsidR="00B86F65" w:rsidRPr="00195076" w:rsidRDefault="000A78A8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 xml:space="preserve">Контрол за работа с </w:t>
            </w:r>
            <w:r w:rsidR="0090597F" w:rsidRPr="00195076">
              <w:rPr>
                <w:bCs/>
                <w:szCs w:val="24"/>
              </w:rPr>
              <w:t>фирми, притежаващи документ по чл. 35 от Закона за управление на отпадъци като приоритетно ще се избират такива, които извършват оползотворяване</w:t>
            </w:r>
            <w:r w:rsidR="00CD538B" w:rsidRPr="00195076">
              <w:rPr>
                <w:bCs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90597F" w:rsidRPr="00195076" w:rsidRDefault="00CD538B" w:rsidP="00AD6302">
            <w:pPr>
              <w:spacing w:after="0" w:line="240" w:lineRule="auto"/>
              <w:rPr>
                <w:bCs/>
                <w:szCs w:val="24"/>
              </w:rPr>
            </w:pPr>
            <w:r w:rsidRPr="00195076">
              <w:rPr>
                <w:bCs/>
                <w:szCs w:val="24"/>
              </w:rPr>
              <w:t>Строителство и експлоатация</w:t>
            </w:r>
          </w:p>
        </w:tc>
      </w:tr>
      <w:tr w:rsidR="00591461" w:rsidRPr="006655F2" w:rsidTr="129AFFC5">
        <w:trPr>
          <w:trHeight w:val="250"/>
        </w:trPr>
        <w:tc>
          <w:tcPr>
            <w:tcW w:w="638" w:type="dxa"/>
            <w:vAlign w:val="center"/>
          </w:tcPr>
          <w:p w:rsidR="00591461" w:rsidRPr="006655F2" w:rsidRDefault="00591461" w:rsidP="003D0881">
            <w:pPr>
              <w:spacing w:after="0" w:line="240" w:lineRule="auto"/>
              <w:rPr>
                <w:bCs/>
                <w:szCs w:val="24"/>
                <w:lang w:val="en-US"/>
              </w:rPr>
            </w:pPr>
            <w:r w:rsidRPr="006655F2">
              <w:rPr>
                <w:bCs/>
                <w:szCs w:val="24"/>
              </w:rPr>
              <w:lastRenderedPageBreak/>
              <w:t>1</w:t>
            </w:r>
            <w:r w:rsidRPr="006655F2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4140" w:type="dxa"/>
            <w:vAlign w:val="center"/>
          </w:tcPr>
          <w:p w:rsidR="00591461" w:rsidRPr="006655F2" w:rsidRDefault="00591461" w:rsidP="003D0881">
            <w:pPr>
              <w:tabs>
                <w:tab w:val="left" w:pos="2355"/>
              </w:tabs>
              <w:spacing w:after="0" w:line="240" w:lineRule="auto"/>
              <w:rPr>
                <w:szCs w:val="24"/>
              </w:rPr>
            </w:pPr>
            <w:r w:rsidRPr="006655F2">
              <w:t>Спазване на всички приложими мерки за ограничаване на  неорганизираните емисии съгласно чл. 70 от НАРЕДБА № 1 ОТ 27 ЮНИ 2005 Г. ЗА НОРМИ ЗА ДОПУСТИМИ ЕМИСИИ НА ВРЕДНИ ВЕЩЕСТВА (ЗАМЪРСИТЕЛИ), ИЗПУСКАНИ В АТМОСФЕРАТА ОТ ОБЕКТИ И ДЕЙНОСТИ С НЕПОДВИЖНИ ИЗТОЧНИЦИ НА ЕМИСИИ.</w:t>
            </w:r>
          </w:p>
        </w:tc>
        <w:tc>
          <w:tcPr>
            <w:tcW w:w="4320" w:type="dxa"/>
            <w:vAlign w:val="center"/>
          </w:tcPr>
          <w:p w:rsidR="00591461" w:rsidRPr="006655F2" w:rsidRDefault="00591461" w:rsidP="003D0881">
            <w:pPr>
              <w:spacing w:after="0" w:line="240" w:lineRule="auto"/>
              <w:rPr>
                <w:bCs/>
                <w:szCs w:val="24"/>
              </w:rPr>
            </w:pPr>
            <w:r w:rsidRPr="006655F2">
              <w:rPr>
                <w:bCs/>
                <w:szCs w:val="24"/>
              </w:rPr>
              <w:t>Строителство</w:t>
            </w:r>
          </w:p>
        </w:tc>
      </w:tr>
      <w:tr w:rsidR="00591461" w:rsidRPr="00195076" w:rsidTr="129AFFC5">
        <w:trPr>
          <w:trHeight w:val="250"/>
        </w:trPr>
        <w:tc>
          <w:tcPr>
            <w:tcW w:w="638" w:type="dxa"/>
            <w:vAlign w:val="center"/>
          </w:tcPr>
          <w:p w:rsidR="00591461" w:rsidRPr="006655F2" w:rsidRDefault="00591461" w:rsidP="003D0881">
            <w:pPr>
              <w:spacing w:after="0" w:line="240" w:lineRule="auto"/>
              <w:rPr>
                <w:bCs/>
                <w:szCs w:val="24"/>
                <w:lang w:val="en-US"/>
              </w:rPr>
            </w:pPr>
            <w:r w:rsidRPr="006655F2">
              <w:rPr>
                <w:bCs/>
                <w:szCs w:val="24"/>
                <w:lang w:val="en-US"/>
              </w:rPr>
              <w:t>19</w:t>
            </w:r>
          </w:p>
        </w:tc>
        <w:tc>
          <w:tcPr>
            <w:tcW w:w="4140" w:type="dxa"/>
            <w:vAlign w:val="center"/>
          </w:tcPr>
          <w:p w:rsidR="00591461" w:rsidRPr="006655F2" w:rsidRDefault="00591461" w:rsidP="003D0881">
            <w:pPr>
              <w:tabs>
                <w:tab w:val="left" w:pos="2355"/>
              </w:tabs>
              <w:spacing w:after="0" w:line="240" w:lineRule="auto"/>
            </w:pPr>
            <w:r w:rsidRPr="006655F2">
              <w:t>Извършване на собствени периодични измервания на емисиите в атмосферния въздух от средните горивни инсталации в периода на експлоатация.</w:t>
            </w:r>
          </w:p>
        </w:tc>
        <w:tc>
          <w:tcPr>
            <w:tcW w:w="4320" w:type="dxa"/>
            <w:vAlign w:val="center"/>
          </w:tcPr>
          <w:p w:rsidR="00591461" w:rsidRPr="001A4847" w:rsidRDefault="00591461" w:rsidP="003D0881">
            <w:pPr>
              <w:spacing w:after="0" w:line="240" w:lineRule="auto"/>
              <w:rPr>
                <w:bCs/>
                <w:szCs w:val="24"/>
              </w:rPr>
            </w:pPr>
            <w:r w:rsidRPr="006655F2">
              <w:rPr>
                <w:bCs/>
                <w:szCs w:val="24"/>
              </w:rPr>
              <w:t>Експлоатация</w:t>
            </w:r>
          </w:p>
        </w:tc>
      </w:tr>
    </w:tbl>
    <w:p w:rsidR="00D8489F" w:rsidRPr="00195076" w:rsidRDefault="00D8489F" w:rsidP="00AD6302">
      <w:pPr>
        <w:spacing w:after="0" w:line="240" w:lineRule="auto"/>
        <w:rPr>
          <w:b/>
          <w:szCs w:val="24"/>
        </w:rPr>
      </w:pPr>
    </w:p>
    <w:p w:rsidR="00382727" w:rsidRPr="00195076" w:rsidRDefault="00382727" w:rsidP="00AD6302">
      <w:pPr>
        <w:spacing w:after="0" w:line="240" w:lineRule="auto"/>
        <w:rPr>
          <w:b/>
          <w:szCs w:val="24"/>
        </w:rPr>
      </w:pPr>
    </w:p>
    <w:p w:rsidR="00D8489F" w:rsidRPr="00195076" w:rsidRDefault="00D8489F" w:rsidP="00164DBB">
      <w:pPr>
        <w:pStyle w:val="Heading1"/>
      </w:pPr>
      <w:r w:rsidRPr="00195076">
        <w:t>Обществен интерес към инвестиционното предложение.</w:t>
      </w:r>
    </w:p>
    <w:p w:rsidR="000A78A8" w:rsidRPr="00195076" w:rsidRDefault="000A78A8" w:rsidP="000B7076">
      <w:pPr>
        <w:spacing w:after="0" w:line="240" w:lineRule="auto"/>
        <w:ind w:firstLine="708"/>
        <w:jc w:val="both"/>
        <w:rPr>
          <w:color w:val="000000"/>
          <w:szCs w:val="24"/>
        </w:rPr>
      </w:pPr>
    </w:p>
    <w:p w:rsidR="00D8489F" w:rsidRPr="006655F2" w:rsidRDefault="00D8489F" w:rsidP="000B7076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6655F2">
        <w:rPr>
          <w:color w:val="000000" w:themeColor="text1"/>
          <w:szCs w:val="24"/>
        </w:rPr>
        <w:t>При проведената процедура за ИП и по-конкретно уведомяването, съгласно чл.</w:t>
      </w:r>
      <w:r w:rsidR="000B7076" w:rsidRPr="006655F2">
        <w:rPr>
          <w:color w:val="000000" w:themeColor="text1"/>
          <w:szCs w:val="24"/>
        </w:rPr>
        <w:t xml:space="preserve"> </w:t>
      </w:r>
      <w:r w:rsidRPr="006655F2">
        <w:rPr>
          <w:color w:val="000000" w:themeColor="text1"/>
          <w:szCs w:val="24"/>
        </w:rPr>
        <w:t>4, ал.</w:t>
      </w:r>
      <w:r w:rsidR="000B7076" w:rsidRPr="006655F2">
        <w:rPr>
          <w:color w:val="000000" w:themeColor="text1"/>
          <w:szCs w:val="24"/>
        </w:rPr>
        <w:t xml:space="preserve"> </w:t>
      </w:r>
      <w:r w:rsidRPr="006655F2">
        <w:rPr>
          <w:color w:val="000000" w:themeColor="text1"/>
          <w:szCs w:val="24"/>
        </w:rPr>
        <w:t xml:space="preserve">2 от Наредбата за ОВОС/07.03.2003 г. </w:t>
      </w:r>
      <w:r w:rsidRPr="006655F2">
        <w:rPr>
          <w:i/>
          <w:color w:val="000000" w:themeColor="text1"/>
          <w:szCs w:val="24"/>
        </w:rPr>
        <w:t>(посл. изм. и доп. ДВ. бр.67 от 23 Август 2019 г.)</w:t>
      </w:r>
      <w:r w:rsidRPr="006655F2">
        <w:rPr>
          <w:color w:val="000000" w:themeColor="text1"/>
          <w:szCs w:val="24"/>
        </w:rPr>
        <w:t xml:space="preserve">, няма данни за </w:t>
      </w:r>
      <w:r w:rsidR="000B7076" w:rsidRPr="006655F2">
        <w:rPr>
          <w:color w:val="000000" w:themeColor="text1"/>
          <w:szCs w:val="24"/>
        </w:rPr>
        <w:t xml:space="preserve">проявен </w:t>
      </w:r>
      <w:r w:rsidRPr="006655F2">
        <w:rPr>
          <w:color w:val="000000" w:themeColor="text1"/>
          <w:szCs w:val="24"/>
        </w:rPr>
        <w:t>обществен интерес към оценяваното ИП.</w:t>
      </w:r>
    </w:p>
    <w:p w:rsidR="000B7076" w:rsidRPr="00195076" w:rsidRDefault="000B7076" w:rsidP="00AD6302">
      <w:pPr>
        <w:spacing w:after="0" w:line="240" w:lineRule="auto"/>
        <w:rPr>
          <w:b/>
          <w:color w:val="FF0000"/>
          <w:szCs w:val="24"/>
        </w:rPr>
      </w:pPr>
    </w:p>
    <w:sectPr w:rsidR="000B7076" w:rsidRPr="00195076" w:rsidSect="008D3FE7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D5" w:rsidRDefault="00C66AD5" w:rsidP="004615DE">
      <w:pPr>
        <w:spacing w:after="0" w:line="240" w:lineRule="auto"/>
      </w:pPr>
      <w:r>
        <w:separator/>
      </w:r>
    </w:p>
  </w:endnote>
  <w:endnote w:type="continuationSeparator" w:id="0">
    <w:p w:rsidR="00C66AD5" w:rsidRDefault="00C66AD5" w:rsidP="0046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BA" w:rsidRDefault="00BE0DB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2D5E">
      <w:rPr>
        <w:noProof/>
      </w:rPr>
      <w:t>27</w:t>
    </w:r>
    <w:r>
      <w:rPr>
        <w:noProof/>
      </w:rPr>
      <w:fldChar w:fldCharType="end"/>
    </w:r>
  </w:p>
  <w:p w:rsidR="00BE0DBA" w:rsidRDefault="00BE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D5" w:rsidRDefault="00C66AD5" w:rsidP="004615DE">
      <w:pPr>
        <w:spacing w:after="0" w:line="240" w:lineRule="auto"/>
      </w:pPr>
      <w:r>
        <w:separator/>
      </w:r>
    </w:p>
  </w:footnote>
  <w:footnote w:type="continuationSeparator" w:id="0">
    <w:p w:rsidR="00C66AD5" w:rsidRDefault="00C66AD5" w:rsidP="0046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747648"/>
    <w:lvl w:ilvl="0">
      <w:numFmt w:val="bullet"/>
      <w:lvlText w:val="*"/>
      <w:lvlJc w:val="left"/>
    </w:lvl>
  </w:abstractNum>
  <w:abstractNum w:abstractNumId="1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000001D"/>
    <w:multiLevelType w:val="singleLevel"/>
    <w:tmpl w:val="C284D60A"/>
    <w:name w:val="WW8Num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3">
    <w:nsid w:val="03645309"/>
    <w:multiLevelType w:val="hybridMultilevel"/>
    <w:tmpl w:val="B73287E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054C92"/>
    <w:multiLevelType w:val="hybridMultilevel"/>
    <w:tmpl w:val="C67AA93A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1A619F8">
      <w:start w:val="7"/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6D3006F"/>
    <w:multiLevelType w:val="hybridMultilevel"/>
    <w:tmpl w:val="A0E4E8C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94B2D2C"/>
    <w:multiLevelType w:val="hybridMultilevel"/>
    <w:tmpl w:val="D084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C7864"/>
    <w:multiLevelType w:val="multilevel"/>
    <w:tmpl w:val="E45675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B0600B"/>
    <w:multiLevelType w:val="hybridMultilevel"/>
    <w:tmpl w:val="A9BE85BC"/>
    <w:lvl w:ilvl="0" w:tplc="1756A95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7862AA4"/>
    <w:multiLevelType w:val="hybridMultilevel"/>
    <w:tmpl w:val="C9B83A14"/>
    <w:lvl w:ilvl="0" w:tplc="AFF01D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2B2CB2"/>
    <w:multiLevelType w:val="multilevel"/>
    <w:tmpl w:val="AB90560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4">
    <w:nsid w:val="20772EE5"/>
    <w:multiLevelType w:val="hybridMultilevel"/>
    <w:tmpl w:val="A8008ABA"/>
    <w:lvl w:ilvl="0" w:tplc="0409000B">
      <w:start w:val="1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586609"/>
    <w:multiLevelType w:val="hybridMultilevel"/>
    <w:tmpl w:val="7F880D8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4749A4"/>
    <w:multiLevelType w:val="hybridMultilevel"/>
    <w:tmpl w:val="27AEAD38"/>
    <w:lvl w:ilvl="0" w:tplc="E5B87766">
      <w:start w:val="4"/>
      <w:numFmt w:val="bullet"/>
      <w:lvlText w:val="-"/>
      <w:lvlJc w:val="left"/>
      <w:pPr>
        <w:ind w:left="1309" w:hanging="360"/>
      </w:pPr>
      <w:rPr>
        <w:rFonts w:ascii="Courier New" w:eastAsia="Times New Roman" w:hAnsi="Courier New" w:hint="default"/>
      </w:rPr>
    </w:lvl>
    <w:lvl w:ilvl="1" w:tplc="0402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>
    <w:nsid w:val="2E220F5C"/>
    <w:multiLevelType w:val="hybridMultilevel"/>
    <w:tmpl w:val="91BC86A2"/>
    <w:lvl w:ilvl="0" w:tplc="4836C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83779"/>
    <w:multiLevelType w:val="hybridMultilevel"/>
    <w:tmpl w:val="44947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E641D"/>
    <w:multiLevelType w:val="hybridMultilevel"/>
    <w:tmpl w:val="F258A6D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9D67A09"/>
    <w:multiLevelType w:val="hybridMultilevel"/>
    <w:tmpl w:val="F148D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47AC4"/>
    <w:multiLevelType w:val="hybridMultilevel"/>
    <w:tmpl w:val="F82C4B20"/>
    <w:lvl w:ilvl="0" w:tplc="4836C9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7C31A5"/>
    <w:multiLevelType w:val="hybridMultilevel"/>
    <w:tmpl w:val="189A129C"/>
    <w:lvl w:ilvl="0" w:tplc="768E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5191A"/>
    <w:multiLevelType w:val="hybridMultilevel"/>
    <w:tmpl w:val="B7BC5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948BD"/>
    <w:multiLevelType w:val="hybridMultilevel"/>
    <w:tmpl w:val="576AFF2A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9551499"/>
    <w:multiLevelType w:val="hybridMultilevel"/>
    <w:tmpl w:val="AF281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909CC"/>
    <w:multiLevelType w:val="multilevel"/>
    <w:tmpl w:val="2FE268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0CB306C"/>
    <w:multiLevelType w:val="hybridMultilevel"/>
    <w:tmpl w:val="94D8AC5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525432CD"/>
    <w:multiLevelType w:val="hybridMultilevel"/>
    <w:tmpl w:val="236A0004"/>
    <w:lvl w:ilvl="0" w:tplc="9C7CEEC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74B84"/>
    <w:multiLevelType w:val="hybridMultilevel"/>
    <w:tmpl w:val="73CE043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CB66D8"/>
    <w:multiLevelType w:val="hybridMultilevel"/>
    <w:tmpl w:val="83082808"/>
    <w:lvl w:ilvl="0" w:tplc="4B627B94">
      <w:start w:val="35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551634"/>
    <w:multiLevelType w:val="hybridMultilevel"/>
    <w:tmpl w:val="986AAC7A"/>
    <w:lvl w:ilvl="0" w:tplc="C8004D8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247BB1"/>
    <w:multiLevelType w:val="hybridMultilevel"/>
    <w:tmpl w:val="55D4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71697"/>
    <w:multiLevelType w:val="hybridMultilevel"/>
    <w:tmpl w:val="A40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52349"/>
    <w:multiLevelType w:val="hybridMultilevel"/>
    <w:tmpl w:val="EE889D6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DD76D1"/>
    <w:multiLevelType w:val="hybridMultilevel"/>
    <w:tmpl w:val="AAF022B8"/>
    <w:lvl w:ilvl="0" w:tplc="E7CAD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E103BD"/>
    <w:multiLevelType w:val="hybridMultilevel"/>
    <w:tmpl w:val="DAFEBFB8"/>
    <w:lvl w:ilvl="0" w:tplc="C5B2F4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75036"/>
    <w:multiLevelType w:val="hybridMultilevel"/>
    <w:tmpl w:val="0828309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463BD0"/>
    <w:multiLevelType w:val="hybridMultilevel"/>
    <w:tmpl w:val="889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E5BD5"/>
    <w:multiLevelType w:val="hybridMultilevel"/>
    <w:tmpl w:val="9C2CD410"/>
    <w:lvl w:ilvl="0" w:tplc="4836C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37A2F"/>
    <w:multiLevelType w:val="hybridMultilevel"/>
    <w:tmpl w:val="772C3766"/>
    <w:lvl w:ilvl="0" w:tplc="C8004D80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8A63F12"/>
    <w:multiLevelType w:val="multilevel"/>
    <w:tmpl w:val="A418D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A96290A"/>
    <w:multiLevelType w:val="hybridMultilevel"/>
    <w:tmpl w:val="E5EAD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82700"/>
    <w:multiLevelType w:val="hybridMultilevel"/>
    <w:tmpl w:val="0644D1C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C27E5C"/>
    <w:multiLevelType w:val="hybridMultilevel"/>
    <w:tmpl w:val="C948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6"/>
  </w:num>
  <w:num w:numId="4">
    <w:abstractNumId w:val="15"/>
  </w:num>
  <w:num w:numId="5">
    <w:abstractNumId w:val="19"/>
  </w:num>
  <w:num w:numId="6">
    <w:abstractNumId w:val="11"/>
  </w:num>
  <w:num w:numId="7">
    <w:abstractNumId w:val="9"/>
  </w:num>
  <w:num w:numId="8">
    <w:abstractNumId w:val="3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3"/>
  </w:num>
  <w:num w:numId="15">
    <w:abstractNumId w:val="43"/>
  </w:num>
  <w:num w:numId="16">
    <w:abstractNumId w:val="12"/>
  </w:num>
  <w:num w:numId="17">
    <w:abstractNumId w:val="31"/>
  </w:num>
  <w:num w:numId="18">
    <w:abstractNumId w:val="40"/>
  </w:num>
  <w:num w:numId="19">
    <w:abstractNumId w:val="4"/>
  </w:num>
  <w:num w:numId="20">
    <w:abstractNumId w:val="7"/>
  </w:num>
  <w:num w:numId="21">
    <w:abstractNumId w:val="24"/>
  </w:num>
  <w:num w:numId="22">
    <w:abstractNumId w:val="37"/>
  </w:num>
  <w:num w:numId="23">
    <w:abstractNumId w:val="32"/>
  </w:num>
  <w:num w:numId="24">
    <w:abstractNumId w:val="23"/>
  </w:num>
  <w:num w:numId="25">
    <w:abstractNumId w:val="18"/>
  </w:num>
  <w:num w:numId="26">
    <w:abstractNumId w:val="36"/>
  </w:num>
  <w:num w:numId="27">
    <w:abstractNumId w:val="44"/>
  </w:num>
  <w:num w:numId="28">
    <w:abstractNumId w:val="8"/>
  </w:num>
  <w:num w:numId="29">
    <w:abstractNumId w:val="38"/>
  </w:num>
  <w:num w:numId="30">
    <w:abstractNumId w:val="16"/>
  </w:num>
  <w:num w:numId="31">
    <w:abstractNumId w:val="10"/>
  </w:num>
  <w:num w:numId="32">
    <w:abstractNumId w:val="28"/>
  </w:num>
  <w:num w:numId="33">
    <w:abstractNumId w:val="22"/>
  </w:num>
  <w:num w:numId="34">
    <w:abstractNumId w:val="27"/>
  </w:num>
  <w:num w:numId="35">
    <w:abstractNumId w:val="14"/>
  </w:num>
  <w:num w:numId="36">
    <w:abstractNumId w:val="2"/>
  </w:num>
  <w:num w:numId="37">
    <w:abstractNumId w:val="1"/>
  </w:num>
  <w:num w:numId="38">
    <w:abstractNumId w:val="35"/>
  </w:num>
  <w:num w:numId="39">
    <w:abstractNumId w:val="13"/>
  </w:num>
  <w:num w:numId="40">
    <w:abstractNumId w:val="30"/>
  </w:num>
  <w:num w:numId="41">
    <w:abstractNumId w:val="17"/>
  </w:num>
  <w:num w:numId="42">
    <w:abstractNumId w:val="21"/>
  </w:num>
  <w:num w:numId="43">
    <w:abstractNumId w:val="39"/>
  </w:num>
  <w:num w:numId="44">
    <w:abstractNumId w:val="20"/>
  </w:num>
  <w:num w:numId="45">
    <w:abstractNumId w:val="25"/>
  </w:num>
  <w:num w:numId="46">
    <w:abstractNumId w:val="29"/>
  </w:num>
  <w:num w:numId="47">
    <w:abstractNumId w:val="42"/>
  </w:num>
  <w:num w:numId="48">
    <w:abstractNumId w:val="2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90"/>
    <w:rsid w:val="00000869"/>
    <w:rsid w:val="00002C48"/>
    <w:rsid w:val="0001127E"/>
    <w:rsid w:val="00011F31"/>
    <w:rsid w:val="00014BBE"/>
    <w:rsid w:val="00015347"/>
    <w:rsid w:val="000155B8"/>
    <w:rsid w:val="00021828"/>
    <w:rsid w:val="000231B3"/>
    <w:rsid w:val="00023E2F"/>
    <w:rsid w:val="00023E74"/>
    <w:rsid w:val="000245AA"/>
    <w:rsid w:val="00025BC8"/>
    <w:rsid w:val="00030B99"/>
    <w:rsid w:val="000311F9"/>
    <w:rsid w:val="00031B2D"/>
    <w:rsid w:val="00032060"/>
    <w:rsid w:val="00032318"/>
    <w:rsid w:val="00032971"/>
    <w:rsid w:val="00036A38"/>
    <w:rsid w:val="00053B9A"/>
    <w:rsid w:val="000546E6"/>
    <w:rsid w:val="00054891"/>
    <w:rsid w:val="00056703"/>
    <w:rsid w:val="0006473C"/>
    <w:rsid w:val="00065E55"/>
    <w:rsid w:val="00066CFF"/>
    <w:rsid w:val="00070BEF"/>
    <w:rsid w:val="00074290"/>
    <w:rsid w:val="00074CFD"/>
    <w:rsid w:val="00077DDC"/>
    <w:rsid w:val="00080F1C"/>
    <w:rsid w:val="00081A78"/>
    <w:rsid w:val="00082E41"/>
    <w:rsid w:val="000830A3"/>
    <w:rsid w:val="000860D5"/>
    <w:rsid w:val="000935CC"/>
    <w:rsid w:val="00095083"/>
    <w:rsid w:val="000A099F"/>
    <w:rsid w:val="000A1316"/>
    <w:rsid w:val="000A1562"/>
    <w:rsid w:val="000A2A0E"/>
    <w:rsid w:val="000A36AF"/>
    <w:rsid w:val="000A78A8"/>
    <w:rsid w:val="000B4D8D"/>
    <w:rsid w:val="000B5C20"/>
    <w:rsid w:val="000B6F14"/>
    <w:rsid w:val="000B7076"/>
    <w:rsid w:val="000B7A2B"/>
    <w:rsid w:val="000C0A58"/>
    <w:rsid w:val="000C0BFD"/>
    <w:rsid w:val="000C44F6"/>
    <w:rsid w:val="000C6EA7"/>
    <w:rsid w:val="000D09ED"/>
    <w:rsid w:val="000D1020"/>
    <w:rsid w:val="000D1F21"/>
    <w:rsid w:val="000D2589"/>
    <w:rsid w:val="000D4E15"/>
    <w:rsid w:val="000D5FA6"/>
    <w:rsid w:val="000D7C7D"/>
    <w:rsid w:val="000D7E1C"/>
    <w:rsid w:val="000E04EC"/>
    <w:rsid w:val="000E6AA2"/>
    <w:rsid w:val="000E7138"/>
    <w:rsid w:val="000F1367"/>
    <w:rsid w:val="000F25E6"/>
    <w:rsid w:val="000F39E9"/>
    <w:rsid w:val="000F554D"/>
    <w:rsid w:val="00103EFB"/>
    <w:rsid w:val="00105689"/>
    <w:rsid w:val="00105C5E"/>
    <w:rsid w:val="00107803"/>
    <w:rsid w:val="00111D7D"/>
    <w:rsid w:val="00112E8A"/>
    <w:rsid w:val="0011379C"/>
    <w:rsid w:val="00122212"/>
    <w:rsid w:val="001247F9"/>
    <w:rsid w:val="00124BFE"/>
    <w:rsid w:val="00130304"/>
    <w:rsid w:val="0013195D"/>
    <w:rsid w:val="00135E61"/>
    <w:rsid w:val="001378BA"/>
    <w:rsid w:val="00137D04"/>
    <w:rsid w:val="00140950"/>
    <w:rsid w:val="001418C4"/>
    <w:rsid w:val="00141C6A"/>
    <w:rsid w:val="00142A8E"/>
    <w:rsid w:val="0014397E"/>
    <w:rsid w:val="00147929"/>
    <w:rsid w:val="001522C8"/>
    <w:rsid w:val="001537BF"/>
    <w:rsid w:val="001610BC"/>
    <w:rsid w:val="001616FE"/>
    <w:rsid w:val="001647F4"/>
    <w:rsid w:val="00164DBB"/>
    <w:rsid w:val="00167FA7"/>
    <w:rsid w:val="00172245"/>
    <w:rsid w:val="00177055"/>
    <w:rsid w:val="00183539"/>
    <w:rsid w:val="001837D1"/>
    <w:rsid w:val="00183A58"/>
    <w:rsid w:val="00185759"/>
    <w:rsid w:val="001929A9"/>
    <w:rsid w:val="00192D83"/>
    <w:rsid w:val="001946EE"/>
    <w:rsid w:val="00195076"/>
    <w:rsid w:val="001A076F"/>
    <w:rsid w:val="001A0CC3"/>
    <w:rsid w:val="001B1185"/>
    <w:rsid w:val="001B2D5E"/>
    <w:rsid w:val="001B393D"/>
    <w:rsid w:val="001B3E06"/>
    <w:rsid w:val="001B3E0A"/>
    <w:rsid w:val="001B49B3"/>
    <w:rsid w:val="001B58AD"/>
    <w:rsid w:val="001B5D90"/>
    <w:rsid w:val="001B60A4"/>
    <w:rsid w:val="001B68B9"/>
    <w:rsid w:val="001C55CC"/>
    <w:rsid w:val="001C562B"/>
    <w:rsid w:val="001C5675"/>
    <w:rsid w:val="001C5775"/>
    <w:rsid w:val="001D1893"/>
    <w:rsid w:val="001D4821"/>
    <w:rsid w:val="001D5F30"/>
    <w:rsid w:val="001E1EB3"/>
    <w:rsid w:val="001E34D8"/>
    <w:rsid w:val="001E3901"/>
    <w:rsid w:val="001E3BC2"/>
    <w:rsid w:val="001E5067"/>
    <w:rsid w:val="001F0E52"/>
    <w:rsid w:val="001F213A"/>
    <w:rsid w:val="001F6A7F"/>
    <w:rsid w:val="00200A53"/>
    <w:rsid w:val="002134FC"/>
    <w:rsid w:val="002227BD"/>
    <w:rsid w:val="0022620C"/>
    <w:rsid w:val="00233425"/>
    <w:rsid w:val="00234B33"/>
    <w:rsid w:val="00235AA1"/>
    <w:rsid w:val="00236699"/>
    <w:rsid w:val="00236B92"/>
    <w:rsid w:val="002372B2"/>
    <w:rsid w:val="0024023C"/>
    <w:rsid w:val="00241D9D"/>
    <w:rsid w:val="00242BE1"/>
    <w:rsid w:val="0024496E"/>
    <w:rsid w:val="00245D43"/>
    <w:rsid w:val="0024636C"/>
    <w:rsid w:val="002508D8"/>
    <w:rsid w:val="00251F25"/>
    <w:rsid w:val="0025609A"/>
    <w:rsid w:val="0026183E"/>
    <w:rsid w:val="002630C7"/>
    <w:rsid w:val="0026441F"/>
    <w:rsid w:val="0026466D"/>
    <w:rsid w:val="00277E40"/>
    <w:rsid w:val="00283857"/>
    <w:rsid w:val="002838BD"/>
    <w:rsid w:val="00286E4D"/>
    <w:rsid w:val="00295263"/>
    <w:rsid w:val="002A40E5"/>
    <w:rsid w:val="002A663A"/>
    <w:rsid w:val="002B4EA4"/>
    <w:rsid w:val="002B5C6F"/>
    <w:rsid w:val="002C2E61"/>
    <w:rsid w:val="002C49B7"/>
    <w:rsid w:val="002C6CA0"/>
    <w:rsid w:val="002C705C"/>
    <w:rsid w:val="002C7A17"/>
    <w:rsid w:val="002D0AB2"/>
    <w:rsid w:val="002D5ADE"/>
    <w:rsid w:val="002D7F19"/>
    <w:rsid w:val="002E1E13"/>
    <w:rsid w:val="002E4249"/>
    <w:rsid w:val="002E4AAA"/>
    <w:rsid w:val="002E4EB5"/>
    <w:rsid w:val="002F1E33"/>
    <w:rsid w:val="002F4CFC"/>
    <w:rsid w:val="002F6432"/>
    <w:rsid w:val="002F7498"/>
    <w:rsid w:val="00300913"/>
    <w:rsid w:val="0030514A"/>
    <w:rsid w:val="003055DC"/>
    <w:rsid w:val="00306FB9"/>
    <w:rsid w:val="0031212E"/>
    <w:rsid w:val="00320D5F"/>
    <w:rsid w:val="003221A7"/>
    <w:rsid w:val="003224F2"/>
    <w:rsid w:val="00322B9A"/>
    <w:rsid w:val="003254B2"/>
    <w:rsid w:val="003262D0"/>
    <w:rsid w:val="003272D8"/>
    <w:rsid w:val="003279F0"/>
    <w:rsid w:val="003369F8"/>
    <w:rsid w:val="003371F2"/>
    <w:rsid w:val="00340808"/>
    <w:rsid w:val="00340CDF"/>
    <w:rsid w:val="00342A9A"/>
    <w:rsid w:val="00346B5C"/>
    <w:rsid w:val="00352B6D"/>
    <w:rsid w:val="00354D6B"/>
    <w:rsid w:val="00356178"/>
    <w:rsid w:val="00360A26"/>
    <w:rsid w:val="00362273"/>
    <w:rsid w:val="0036770D"/>
    <w:rsid w:val="003709CE"/>
    <w:rsid w:val="00373686"/>
    <w:rsid w:val="003755D5"/>
    <w:rsid w:val="00375E98"/>
    <w:rsid w:val="0038181F"/>
    <w:rsid w:val="00382727"/>
    <w:rsid w:val="00385EAF"/>
    <w:rsid w:val="003860DA"/>
    <w:rsid w:val="00386D58"/>
    <w:rsid w:val="003936E6"/>
    <w:rsid w:val="00394F4D"/>
    <w:rsid w:val="0039508C"/>
    <w:rsid w:val="00397B38"/>
    <w:rsid w:val="003A0758"/>
    <w:rsid w:val="003A3FCB"/>
    <w:rsid w:val="003A746B"/>
    <w:rsid w:val="003B58A2"/>
    <w:rsid w:val="003C3BA6"/>
    <w:rsid w:val="003D0881"/>
    <w:rsid w:val="003D2605"/>
    <w:rsid w:val="003D2E23"/>
    <w:rsid w:val="003D411A"/>
    <w:rsid w:val="003D71D8"/>
    <w:rsid w:val="003E076F"/>
    <w:rsid w:val="003E0BA2"/>
    <w:rsid w:val="003E0D04"/>
    <w:rsid w:val="003E227B"/>
    <w:rsid w:val="003E435B"/>
    <w:rsid w:val="003E4AC5"/>
    <w:rsid w:val="003E5272"/>
    <w:rsid w:val="003E5A81"/>
    <w:rsid w:val="003F20A9"/>
    <w:rsid w:val="003F3D66"/>
    <w:rsid w:val="003F7B10"/>
    <w:rsid w:val="004007D9"/>
    <w:rsid w:val="00400BF1"/>
    <w:rsid w:val="00403D02"/>
    <w:rsid w:val="004056F6"/>
    <w:rsid w:val="00405BD5"/>
    <w:rsid w:val="004168EA"/>
    <w:rsid w:val="00417809"/>
    <w:rsid w:val="00421091"/>
    <w:rsid w:val="00421E32"/>
    <w:rsid w:val="00430D50"/>
    <w:rsid w:val="00430DE0"/>
    <w:rsid w:val="004317BC"/>
    <w:rsid w:val="00433A2D"/>
    <w:rsid w:val="00434335"/>
    <w:rsid w:val="004358CE"/>
    <w:rsid w:val="00437A9A"/>
    <w:rsid w:val="00445823"/>
    <w:rsid w:val="00450CA4"/>
    <w:rsid w:val="0045607B"/>
    <w:rsid w:val="00456B6A"/>
    <w:rsid w:val="004571FF"/>
    <w:rsid w:val="004600CA"/>
    <w:rsid w:val="0046103A"/>
    <w:rsid w:val="004615DE"/>
    <w:rsid w:val="004657ED"/>
    <w:rsid w:val="00475958"/>
    <w:rsid w:val="00483928"/>
    <w:rsid w:val="00486616"/>
    <w:rsid w:val="00495F55"/>
    <w:rsid w:val="004966F5"/>
    <w:rsid w:val="00497A6C"/>
    <w:rsid w:val="004A0D7C"/>
    <w:rsid w:val="004A4B75"/>
    <w:rsid w:val="004A69C9"/>
    <w:rsid w:val="004A7874"/>
    <w:rsid w:val="004B1C7B"/>
    <w:rsid w:val="004B40FF"/>
    <w:rsid w:val="004B67CD"/>
    <w:rsid w:val="004B71F7"/>
    <w:rsid w:val="004B75D3"/>
    <w:rsid w:val="004C014F"/>
    <w:rsid w:val="004C0547"/>
    <w:rsid w:val="004C0C8C"/>
    <w:rsid w:val="004C40EF"/>
    <w:rsid w:val="004C4B37"/>
    <w:rsid w:val="004C5BF6"/>
    <w:rsid w:val="004C79E1"/>
    <w:rsid w:val="004D11B5"/>
    <w:rsid w:val="004D11E1"/>
    <w:rsid w:val="004D35F0"/>
    <w:rsid w:val="004D4121"/>
    <w:rsid w:val="004D69BB"/>
    <w:rsid w:val="004D7FCD"/>
    <w:rsid w:val="004E4AEE"/>
    <w:rsid w:val="004E55FB"/>
    <w:rsid w:val="004E5E71"/>
    <w:rsid w:val="004F159C"/>
    <w:rsid w:val="004F1DC8"/>
    <w:rsid w:val="004F3868"/>
    <w:rsid w:val="004F3D6E"/>
    <w:rsid w:val="004F4DAD"/>
    <w:rsid w:val="004F5621"/>
    <w:rsid w:val="004F672C"/>
    <w:rsid w:val="00502E23"/>
    <w:rsid w:val="00504C85"/>
    <w:rsid w:val="005104EE"/>
    <w:rsid w:val="00510E71"/>
    <w:rsid w:val="0051205E"/>
    <w:rsid w:val="005128D8"/>
    <w:rsid w:val="00512C8E"/>
    <w:rsid w:val="00515584"/>
    <w:rsid w:val="00515C25"/>
    <w:rsid w:val="00521F7D"/>
    <w:rsid w:val="0052408E"/>
    <w:rsid w:val="0052442D"/>
    <w:rsid w:val="005264F8"/>
    <w:rsid w:val="005275BE"/>
    <w:rsid w:val="0052778D"/>
    <w:rsid w:val="005300D2"/>
    <w:rsid w:val="00531DD2"/>
    <w:rsid w:val="0053210D"/>
    <w:rsid w:val="005332AF"/>
    <w:rsid w:val="0053464D"/>
    <w:rsid w:val="00536E38"/>
    <w:rsid w:val="00537004"/>
    <w:rsid w:val="00540426"/>
    <w:rsid w:val="005538C6"/>
    <w:rsid w:val="00553DAE"/>
    <w:rsid w:val="0055434C"/>
    <w:rsid w:val="00557137"/>
    <w:rsid w:val="00560E53"/>
    <w:rsid w:val="00561DE7"/>
    <w:rsid w:val="00562662"/>
    <w:rsid w:val="00566316"/>
    <w:rsid w:val="0056665A"/>
    <w:rsid w:val="00567066"/>
    <w:rsid w:val="00567A17"/>
    <w:rsid w:val="005700D3"/>
    <w:rsid w:val="00570FED"/>
    <w:rsid w:val="00571460"/>
    <w:rsid w:val="00571921"/>
    <w:rsid w:val="00571E0B"/>
    <w:rsid w:val="00571E5B"/>
    <w:rsid w:val="00572986"/>
    <w:rsid w:val="00572DF0"/>
    <w:rsid w:val="005747A1"/>
    <w:rsid w:val="0057778E"/>
    <w:rsid w:val="005801C3"/>
    <w:rsid w:val="00587888"/>
    <w:rsid w:val="00591461"/>
    <w:rsid w:val="005945EE"/>
    <w:rsid w:val="00594AAB"/>
    <w:rsid w:val="005A13CB"/>
    <w:rsid w:val="005A2351"/>
    <w:rsid w:val="005A4E57"/>
    <w:rsid w:val="005A5CA4"/>
    <w:rsid w:val="005B12DB"/>
    <w:rsid w:val="005C0B8C"/>
    <w:rsid w:val="005C257B"/>
    <w:rsid w:val="005C2A89"/>
    <w:rsid w:val="005C4D19"/>
    <w:rsid w:val="005C6476"/>
    <w:rsid w:val="005C71FF"/>
    <w:rsid w:val="005D3959"/>
    <w:rsid w:val="005D486D"/>
    <w:rsid w:val="005D787F"/>
    <w:rsid w:val="005E6B4F"/>
    <w:rsid w:val="005E7B25"/>
    <w:rsid w:val="005F1611"/>
    <w:rsid w:val="005F2A58"/>
    <w:rsid w:val="005F2FF9"/>
    <w:rsid w:val="005F3A10"/>
    <w:rsid w:val="00602D98"/>
    <w:rsid w:val="0060347A"/>
    <w:rsid w:val="00603BB5"/>
    <w:rsid w:val="00603C1E"/>
    <w:rsid w:val="006108CD"/>
    <w:rsid w:val="006124F5"/>
    <w:rsid w:val="00614FBB"/>
    <w:rsid w:val="00621FF8"/>
    <w:rsid w:val="006257ED"/>
    <w:rsid w:val="00627AEC"/>
    <w:rsid w:val="00630182"/>
    <w:rsid w:val="00630544"/>
    <w:rsid w:val="00630964"/>
    <w:rsid w:val="00630F8A"/>
    <w:rsid w:val="00632DBB"/>
    <w:rsid w:val="0063594C"/>
    <w:rsid w:val="00635E3B"/>
    <w:rsid w:val="006367BB"/>
    <w:rsid w:val="00640BF3"/>
    <w:rsid w:val="006572ED"/>
    <w:rsid w:val="0066060A"/>
    <w:rsid w:val="0066125C"/>
    <w:rsid w:val="006647CA"/>
    <w:rsid w:val="00664A41"/>
    <w:rsid w:val="006655F2"/>
    <w:rsid w:val="006662B3"/>
    <w:rsid w:val="00666BB9"/>
    <w:rsid w:val="006701F1"/>
    <w:rsid w:val="00673EA4"/>
    <w:rsid w:val="00674F4F"/>
    <w:rsid w:val="0068017B"/>
    <w:rsid w:val="00683D0B"/>
    <w:rsid w:val="00694851"/>
    <w:rsid w:val="006A29ED"/>
    <w:rsid w:val="006A2A40"/>
    <w:rsid w:val="006A7349"/>
    <w:rsid w:val="006B0471"/>
    <w:rsid w:val="006B0D40"/>
    <w:rsid w:val="006B0D92"/>
    <w:rsid w:val="006B24FE"/>
    <w:rsid w:val="006B3940"/>
    <w:rsid w:val="006B3965"/>
    <w:rsid w:val="006B3E43"/>
    <w:rsid w:val="006B7139"/>
    <w:rsid w:val="006C1522"/>
    <w:rsid w:val="006C1991"/>
    <w:rsid w:val="006C2127"/>
    <w:rsid w:val="006D0095"/>
    <w:rsid w:val="006D0DDF"/>
    <w:rsid w:val="006D1C2D"/>
    <w:rsid w:val="006D3AFF"/>
    <w:rsid w:val="006D4ADF"/>
    <w:rsid w:val="006D6726"/>
    <w:rsid w:val="006E13A2"/>
    <w:rsid w:val="006E1ABD"/>
    <w:rsid w:val="006E6BF0"/>
    <w:rsid w:val="006F310B"/>
    <w:rsid w:val="006F700C"/>
    <w:rsid w:val="00706117"/>
    <w:rsid w:val="00706FD3"/>
    <w:rsid w:val="00712BD4"/>
    <w:rsid w:val="00713267"/>
    <w:rsid w:val="00720164"/>
    <w:rsid w:val="00720292"/>
    <w:rsid w:val="00720F56"/>
    <w:rsid w:val="00723B15"/>
    <w:rsid w:val="00724B93"/>
    <w:rsid w:val="00725E17"/>
    <w:rsid w:val="007303B9"/>
    <w:rsid w:val="00730BD4"/>
    <w:rsid w:val="0074002C"/>
    <w:rsid w:val="00740F77"/>
    <w:rsid w:val="0074566D"/>
    <w:rsid w:val="00747206"/>
    <w:rsid w:val="00747520"/>
    <w:rsid w:val="00753BCE"/>
    <w:rsid w:val="00756A69"/>
    <w:rsid w:val="00757429"/>
    <w:rsid w:val="0077001F"/>
    <w:rsid w:val="0077014C"/>
    <w:rsid w:val="00775098"/>
    <w:rsid w:val="00776877"/>
    <w:rsid w:val="00780FCC"/>
    <w:rsid w:val="00781FDB"/>
    <w:rsid w:val="0078209A"/>
    <w:rsid w:val="007835C4"/>
    <w:rsid w:val="00784574"/>
    <w:rsid w:val="00792EEC"/>
    <w:rsid w:val="007948E7"/>
    <w:rsid w:val="00796565"/>
    <w:rsid w:val="007A4026"/>
    <w:rsid w:val="007A5E60"/>
    <w:rsid w:val="007B61DD"/>
    <w:rsid w:val="007B6E14"/>
    <w:rsid w:val="007C1BC5"/>
    <w:rsid w:val="007C7EA6"/>
    <w:rsid w:val="007D1EA0"/>
    <w:rsid w:val="007D6C55"/>
    <w:rsid w:val="007D6F9B"/>
    <w:rsid w:val="007E4B66"/>
    <w:rsid w:val="007F356C"/>
    <w:rsid w:val="007F5B2E"/>
    <w:rsid w:val="007F6508"/>
    <w:rsid w:val="00803A0F"/>
    <w:rsid w:val="0080551C"/>
    <w:rsid w:val="00810B76"/>
    <w:rsid w:val="00812014"/>
    <w:rsid w:val="00814E3B"/>
    <w:rsid w:val="00823559"/>
    <w:rsid w:val="008250E6"/>
    <w:rsid w:val="00827C68"/>
    <w:rsid w:val="008319BA"/>
    <w:rsid w:val="00833E51"/>
    <w:rsid w:val="008363FE"/>
    <w:rsid w:val="00843AB4"/>
    <w:rsid w:val="00847E15"/>
    <w:rsid w:val="00853802"/>
    <w:rsid w:val="00856AB3"/>
    <w:rsid w:val="00863849"/>
    <w:rsid w:val="00865580"/>
    <w:rsid w:val="008704FB"/>
    <w:rsid w:val="00876E94"/>
    <w:rsid w:val="0088030E"/>
    <w:rsid w:val="00883865"/>
    <w:rsid w:val="00885786"/>
    <w:rsid w:val="0089206F"/>
    <w:rsid w:val="00893EA2"/>
    <w:rsid w:val="008A2106"/>
    <w:rsid w:val="008A710B"/>
    <w:rsid w:val="008B2539"/>
    <w:rsid w:val="008C0545"/>
    <w:rsid w:val="008C2DD2"/>
    <w:rsid w:val="008C5383"/>
    <w:rsid w:val="008C56B8"/>
    <w:rsid w:val="008C5C7A"/>
    <w:rsid w:val="008C6685"/>
    <w:rsid w:val="008D25E5"/>
    <w:rsid w:val="008D2BD3"/>
    <w:rsid w:val="008D37A4"/>
    <w:rsid w:val="008D3E1D"/>
    <w:rsid w:val="008D3FE7"/>
    <w:rsid w:val="008D4E61"/>
    <w:rsid w:val="008D7521"/>
    <w:rsid w:val="008E3418"/>
    <w:rsid w:val="008E3A93"/>
    <w:rsid w:val="008E414E"/>
    <w:rsid w:val="008E4D84"/>
    <w:rsid w:val="008E69EB"/>
    <w:rsid w:val="008F4F60"/>
    <w:rsid w:val="0090597F"/>
    <w:rsid w:val="00906F4F"/>
    <w:rsid w:val="00912D88"/>
    <w:rsid w:val="00913D5B"/>
    <w:rsid w:val="009148FE"/>
    <w:rsid w:val="00916EED"/>
    <w:rsid w:val="00917C95"/>
    <w:rsid w:val="00920100"/>
    <w:rsid w:val="009207E4"/>
    <w:rsid w:val="00931129"/>
    <w:rsid w:val="0093403D"/>
    <w:rsid w:val="0093410B"/>
    <w:rsid w:val="00942B22"/>
    <w:rsid w:val="0094420D"/>
    <w:rsid w:val="009451E2"/>
    <w:rsid w:val="009467B2"/>
    <w:rsid w:val="00947AA9"/>
    <w:rsid w:val="00950C42"/>
    <w:rsid w:val="009516C4"/>
    <w:rsid w:val="00951949"/>
    <w:rsid w:val="009571EF"/>
    <w:rsid w:val="009636AF"/>
    <w:rsid w:val="00966E3E"/>
    <w:rsid w:val="0097080A"/>
    <w:rsid w:val="00970B8F"/>
    <w:rsid w:val="0097303A"/>
    <w:rsid w:val="00973BCB"/>
    <w:rsid w:val="00974847"/>
    <w:rsid w:val="0097509D"/>
    <w:rsid w:val="00977D05"/>
    <w:rsid w:val="00983F25"/>
    <w:rsid w:val="00987B97"/>
    <w:rsid w:val="00987F49"/>
    <w:rsid w:val="00992988"/>
    <w:rsid w:val="009A1384"/>
    <w:rsid w:val="009A1684"/>
    <w:rsid w:val="009A19D9"/>
    <w:rsid w:val="009A285B"/>
    <w:rsid w:val="009A4BCC"/>
    <w:rsid w:val="009A5000"/>
    <w:rsid w:val="009A524C"/>
    <w:rsid w:val="009B0F2D"/>
    <w:rsid w:val="009B11B1"/>
    <w:rsid w:val="009B4DCF"/>
    <w:rsid w:val="009C04C0"/>
    <w:rsid w:val="009C0A22"/>
    <w:rsid w:val="009C25E2"/>
    <w:rsid w:val="009C36E8"/>
    <w:rsid w:val="009C3D40"/>
    <w:rsid w:val="009C5CDD"/>
    <w:rsid w:val="009D1AF7"/>
    <w:rsid w:val="009D3A77"/>
    <w:rsid w:val="009D5CDF"/>
    <w:rsid w:val="009E14B5"/>
    <w:rsid w:val="009E2084"/>
    <w:rsid w:val="009E2879"/>
    <w:rsid w:val="009E433A"/>
    <w:rsid w:val="009E5BF1"/>
    <w:rsid w:val="009E754E"/>
    <w:rsid w:val="009F17AD"/>
    <w:rsid w:val="009F75D5"/>
    <w:rsid w:val="00A01B55"/>
    <w:rsid w:val="00A03DF8"/>
    <w:rsid w:val="00A0495C"/>
    <w:rsid w:val="00A05361"/>
    <w:rsid w:val="00A05931"/>
    <w:rsid w:val="00A06716"/>
    <w:rsid w:val="00A0690D"/>
    <w:rsid w:val="00A13871"/>
    <w:rsid w:val="00A14F19"/>
    <w:rsid w:val="00A15D40"/>
    <w:rsid w:val="00A220FF"/>
    <w:rsid w:val="00A22643"/>
    <w:rsid w:val="00A22B71"/>
    <w:rsid w:val="00A255DB"/>
    <w:rsid w:val="00A26DBD"/>
    <w:rsid w:val="00A304C8"/>
    <w:rsid w:val="00A314FF"/>
    <w:rsid w:val="00A35174"/>
    <w:rsid w:val="00A3570A"/>
    <w:rsid w:val="00A37D4D"/>
    <w:rsid w:val="00A40C30"/>
    <w:rsid w:val="00A42D06"/>
    <w:rsid w:val="00A4344A"/>
    <w:rsid w:val="00A43504"/>
    <w:rsid w:val="00A436A6"/>
    <w:rsid w:val="00A438B4"/>
    <w:rsid w:val="00A453D9"/>
    <w:rsid w:val="00A463EC"/>
    <w:rsid w:val="00A518AC"/>
    <w:rsid w:val="00A561B3"/>
    <w:rsid w:val="00A7126E"/>
    <w:rsid w:val="00A7173B"/>
    <w:rsid w:val="00A721A9"/>
    <w:rsid w:val="00A731FC"/>
    <w:rsid w:val="00A756F4"/>
    <w:rsid w:val="00A75FE9"/>
    <w:rsid w:val="00A77FFB"/>
    <w:rsid w:val="00A83A37"/>
    <w:rsid w:val="00A83CF0"/>
    <w:rsid w:val="00A8471F"/>
    <w:rsid w:val="00A87B01"/>
    <w:rsid w:val="00A92114"/>
    <w:rsid w:val="00A92472"/>
    <w:rsid w:val="00A93877"/>
    <w:rsid w:val="00A93E8E"/>
    <w:rsid w:val="00A94ADD"/>
    <w:rsid w:val="00A9615A"/>
    <w:rsid w:val="00AA056A"/>
    <w:rsid w:val="00AA7CFB"/>
    <w:rsid w:val="00AB4973"/>
    <w:rsid w:val="00AB5695"/>
    <w:rsid w:val="00AC033C"/>
    <w:rsid w:val="00AC27B6"/>
    <w:rsid w:val="00AC48AF"/>
    <w:rsid w:val="00AC783A"/>
    <w:rsid w:val="00AD098B"/>
    <w:rsid w:val="00AD6302"/>
    <w:rsid w:val="00AE079E"/>
    <w:rsid w:val="00AE1F20"/>
    <w:rsid w:val="00AE3CAD"/>
    <w:rsid w:val="00AF057C"/>
    <w:rsid w:val="00AF1517"/>
    <w:rsid w:val="00AF212C"/>
    <w:rsid w:val="00AF2141"/>
    <w:rsid w:val="00AF26F0"/>
    <w:rsid w:val="00AF5B6D"/>
    <w:rsid w:val="00B014C8"/>
    <w:rsid w:val="00B0287F"/>
    <w:rsid w:val="00B05DEE"/>
    <w:rsid w:val="00B11DCE"/>
    <w:rsid w:val="00B20AEA"/>
    <w:rsid w:val="00B2492A"/>
    <w:rsid w:val="00B31820"/>
    <w:rsid w:val="00B33683"/>
    <w:rsid w:val="00B37457"/>
    <w:rsid w:val="00B405D3"/>
    <w:rsid w:val="00B4601C"/>
    <w:rsid w:val="00B479FC"/>
    <w:rsid w:val="00B535D2"/>
    <w:rsid w:val="00B60401"/>
    <w:rsid w:val="00B6484F"/>
    <w:rsid w:val="00B658D7"/>
    <w:rsid w:val="00B66A56"/>
    <w:rsid w:val="00B66E40"/>
    <w:rsid w:val="00B67138"/>
    <w:rsid w:val="00B70B81"/>
    <w:rsid w:val="00B70FE8"/>
    <w:rsid w:val="00B7317B"/>
    <w:rsid w:val="00B75B2E"/>
    <w:rsid w:val="00B77C87"/>
    <w:rsid w:val="00B8236C"/>
    <w:rsid w:val="00B82A7A"/>
    <w:rsid w:val="00B82D2F"/>
    <w:rsid w:val="00B86F65"/>
    <w:rsid w:val="00B91162"/>
    <w:rsid w:val="00B932EB"/>
    <w:rsid w:val="00B93AAA"/>
    <w:rsid w:val="00B95684"/>
    <w:rsid w:val="00B95685"/>
    <w:rsid w:val="00B95BC0"/>
    <w:rsid w:val="00B95C50"/>
    <w:rsid w:val="00BA7457"/>
    <w:rsid w:val="00BB47A7"/>
    <w:rsid w:val="00BB573F"/>
    <w:rsid w:val="00BB5C0A"/>
    <w:rsid w:val="00BB76EC"/>
    <w:rsid w:val="00BC0E13"/>
    <w:rsid w:val="00BC795E"/>
    <w:rsid w:val="00BD2B5F"/>
    <w:rsid w:val="00BD3B42"/>
    <w:rsid w:val="00BD455A"/>
    <w:rsid w:val="00BE0DBA"/>
    <w:rsid w:val="00BE1152"/>
    <w:rsid w:val="00BE1AC6"/>
    <w:rsid w:val="00BF1725"/>
    <w:rsid w:val="00BF1F98"/>
    <w:rsid w:val="00BF5A4F"/>
    <w:rsid w:val="00BF66BA"/>
    <w:rsid w:val="00C01730"/>
    <w:rsid w:val="00C01C11"/>
    <w:rsid w:val="00C03CC9"/>
    <w:rsid w:val="00C11743"/>
    <w:rsid w:val="00C12EE5"/>
    <w:rsid w:val="00C14013"/>
    <w:rsid w:val="00C14D8D"/>
    <w:rsid w:val="00C17A85"/>
    <w:rsid w:val="00C17D74"/>
    <w:rsid w:val="00C25F4D"/>
    <w:rsid w:val="00C3143F"/>
    <w:rsid w:val="00C316D7"/>
    <w:rsid w:val="00C33FA5"/>
    <w:rsid w:val="00C358EC"/>
    <w:rsid w:val="00C36F6E"/>
    <w:rsid w:val="00C405F3"/>
    <w:rsid w:val="00C4348C"/>
    <w:rsid w:val="00C4392A"/>
    <w:rsid w:val="00C47375"/>
    <w:rsid w:val="00C47DC5"/>
    <w:rsid w:val="00C47DD3"/>
    <w:rsid w:val="00C53F14"/>
    <w:rsid w:val="00C5571A"/>
    <w:rsid w:val="00C5748E"/>
    <w:rsid w:val="00C605B4"/>
    <w:rsid w:val="00C63831"/>
    <w:rsid w:val="00C642B8"/>
    <w:rsid w:val="00C65ABA"/>
    <w:rsid w:val="00C66AD5"/>
    <w:rsid w:val="00C66BA4"/>
    <w:rsid w:val="00C67DA3"/>
    <w:rsid w:val="00C70131"/>
    <w:rsid w:val="00C742DF"/>
    <w:rsid w:val="00C753A1"/>
    <w:rsid w:val="00C76681"/>
    <w:rsid w:val="00C810E4"/>
    <w:rsid w:val="00C8299D"/>
    <w:rsid w:val="00C8310C"/>
    <w:rsid w:val="00C840E1"/>
    <w:rsid w:val="00C84B01"/>
    <w:rsid w:val="00C86619"/>
    <w:rsid w:val="00C90053"/>
    <w:rsid w:val="00C903CC"/>
    <w:rsid w:val="00C95028"/>
    <w:rsid w:val="00C953F8"/>
    <w:rsid w:val="00CA27AF"/>
    <w:rsid w:val="00CA27DB"/>
    <w:rsid w:val="00CA2D6F"/>
    <w:rsid w:val="00CA53CC"/>
    <w:rsid w:val="00CA7A87"/>
    <w:rsid w:val="00CB00FE"/>
    <w:rsid w:val="00CB09F3"/>
    <w:rsid w:val="00CB0FE7"/>
    <w:rsid w:val="00CB11E7"/>
    <w:rsid w:val="00CB4AE4"/>
    <w:rsid w:val="00CB58E1"/>
    <w:rsid w:val="00CB6669"/>
    <w:rsid w:val="00CC06E4"/>
    <w:rsid w:val="00CC07DE"/>
    <w:rsid w:val="00CC49B6"/>
    <w:rsid w:val="00CC7487"/>
    <w:rsid w:val="00CC7E9E"/>
    <w:rsid w:val="00CD232F"/>
    <w:rsid w:val="00CD38C1"/>
    <w:rsid w:val="00CD418F"/>
    <w:rsid w:val="00CD538B"/>
    <w:rsid w:val="00CE1746"/>
    <w:rsid w:val="00CE2C36"/>
    <w:rsid w:val="00CE3C91"/>
    <w:rsid w:val="00CE45FE"/>
    <w:rsid w:val="00CE5690"/>
    <w:rsid w:val="00CE7EDE"/>
    <w:rsid w:val="00CF60A9"/>
    <w:rsid w:val="00D0248F"/>
    <w:rsid w:val="00D12D84"/>
    <w:rsid w:val="00D14920"/>
    <w:rsid w:val="00D17352"/>
    <w:rsid w:val="00D26AAE"/>
    <w:rsid w:val="00D30DAA"/>
    <w:rsid w:val="00D31F29"/>
    <w:rsid w:val="00D3261D"/>
    <w:rsid w:val="00D336B8"/>
    <w:rsid w:val="00D3615C"/>
    <w:rsid w:val="00D3769B"/>
    <w:rsid w:val="00D41A53"/>
    <w:rsid w:val="00D42C6A"/>
    <w:rsid w:val="00D50E26"/>
    <w:rsid w:val="00D51F8B"/>
    <w:rsid w:val="00D55891"/>
    <w:rsid w:val="00D6291F"/>
    <w:rsid w:val="00D62AC7"/>
    <w:rsid w:val="00D63152"/>
    <w:rsid w:val="00D6644E"/>
    <w:rsid w:val="00D6773A"/>
    <w:rsid w:val="00D71EFA"/>
    <w:rsid w:val="00D7251B"/>
    <w:rsid w:val="00D7482D"/>
    <w:rsid w:val="00D76C75"/>
    <w:rsid w:val="00D77DEC"/>
    <w:rsid w:val="00D83CE4"/>
    <w:rsid w:val="00D8489F"/>
    <w:rsid w:val="00D920E8"/>
    <w:rsid w:val="00D95FD0"/>
    <w:rsid w:val="00D97797"/>
    <w:rsid w:val="00DA199E"/>
    <w:rsid w:val="00DA3859"/>
    <w:rsid w:val="00DA3F2E"/>
    <w:rsid w:val="00DA51E9"/>
    <w:rsid w:val="00DB0280"/>
    <w:rsid w:val="00DB0546"/>
    <w:rsid w:val="00DB3D13"/>
    <w:rsid w:val="00DB442E"/>
    <w:rsid w:val="00DB4642"/>
    <w:rsid w:val="00DB5912"/>
    <w:rsid w:val="00DB5A9B"/>
    <w:rsid w:val="00DC0EF2"/>
    <w:rsid w:val="00DC52CF"/>
    <w:rsid w:val="00DC5F6C"/>
    <w:rsid w:val="00DC604B"/>
    <w:rsid w:val="00DC619F"/>
    <w:rsid w:val="00DD01B6"/>
    <w:rsid w:val="00DD27EA"/>
    <w:rsid w:val="00DD3CBD"/>
    <w:rsid w:val="00DD6754"/>
    <w:rsid w:val="00DE1916"/>
    <w:rsid w:val="00DE270A"/>
    <w:rsid w:val="00DE5A44"/>
    <w:rsid w:val="00DE686D"/>
    <w:rsid w:val="00DE6E28"/>
    <w:rsid w:val="00DF11F5"/>
    <w:rsid w:val="00DF67C8"/>
    <w:rsid w:val="00DF6FA2"/>
    <w:rsid w:val="00E016BC"/>
    <w:rsid w:val="00E03CA4"/>
    <w:rsid w:val="00E04AE3"/>
    <w:rsid w:val="00E063F2"/>
    <w:rsid w:val="00E07684"/>
    <w:rsid w:val="00E07AB3"/>
    <w:rsid w:val="00E164B7"/>
    <w:rsid w:val="00E16B92"/>
    <w:rsid w:val="00E2238A"/>
    <w:rsid w:val="00E229BD"/>
    <w:rsid w:val="00E24B32"/>
    <w:rsid w:val="00E259A4"/>
    <w:rsid w:val="00E25B69"/>
    <w:rsid w:val="00E31857"/>
    <w:rsid w:val="00E34252"/>
    <w:rsid w:val="00E351D3"/>
    <w:rsid w:val="00E364C9"/>
    <w:rsid w:val="00E500D5"/>
    <w:rsid w:val="00E53742"/>
    <w:rsid w:val="00E6105F"/>
    <w:rsid w:val="00E61EC4"/>
    <w:rsid w:val="00E61FD0"/>
    <w:rsid w:val="00E62FBB"/>
    <w:rsid w:val="00E723D5"/>
    <w:rsid w:val="00E724D7"/>
    <w:rsid w:val="00E852FE"/>
    <w:rsid w:val="00E9106B"/>
    <w:rsid w:val="00E95963"/>
    <w:rsid w:val="00EA0D65"/>
    <w:rsid w:val="00EA0D7C"/>
    <w:rsid w:val="00EA1B5B"/>
    <w:rsid w:val="00EB06B7"/>
    <w:rsid w:val="00EB1299"/>
    <w:rsid w:val="00EB1D0D"/>
    <w:rsid w:val="00EB493F"/>
    <w:rsid w:val="00EB5826"/>
    <w:rsid w:val="00EC1BC8"/>
    <w:rsid w:val="00EC3E27"/>
    <w:rsid w:val="00EC4E06"/>
    <w:rsid w:val="00EC7527"/>
    <w:rsid w:val="00ED1727"/>
    <w:rsid w:val="00ED2BD4"/>
    <w:rsid w:val="00ED4E43"/>
    <w:rsid w:val="00EE2383"/>
    <w:rsid w:val="00EE4FCB"/>
    <w:rsid w:val="00EF2498"/>
    <w:rsid w:val="00F019D2"/>
    <w:rsid w:val="00F0464B"/>
    <w:rsid w:val="00F04A78"/>
    <w:rsid w:val="00F04F88"/>
    <w:rsid w:val="00F06D92"/>
    <w:rsid w:val="00F07372"/>
    <w:rsid w:val="00F105C0"/>
    <w:rsid w:val="00F13CFB"/>
    <w:rsid w:val="00F17653"/>
    <w:rsid w:val="00F23178"/>
    <w:rsid w:val="00F23444"/>
    <w:rsid w:val="00F3073F"/>
    <w:rsid w:val="00F31E7F"/>
    <w:rsid w:val="00F36995"/>
    <w:rsid w:val="00F416A3"/>
    <w:rsid w:val="00F44A5B"/>
    <w:rsid w:val="00F479E7"/>
    <w:rsid w:val="00F520AA"/>
    <w:rsid w:val="00F7045B"/>
    <w:rsid w:val="00F71C50"/>
    <w:rsid w:val="00F71F5C"/>
    <w:rsid w:val="00F7252D"/>
    <w:rsid w:val="00F72DD2"/>
    <w:rsid w:val="00F7579A"/>
    <w:rsid w:val="00F760E9"/>
    <w:rsid w:val="00F767D6"/>
    <w:rsid w:val="00F76F54"/>
    <w:rsid w:val="00F77D6D"/>
    <w:rsid w:val="00F81CCF"/>
    <w:rsid w:val="00F847A4"/>
    <w:rsid w:val="00F857DE"/>
    <w:rsid w:val="00F85EC8"/>
    <w:rsid w:val="00F869B6"/>
    <w:rsid w:val="00F94417"/>
    <w:rsid w:val="00F94742"/>
    <w:rsid w:val="00FA0085"/>
    <w:rsid w:val="00FA0181"/>
    <w:rsid w:val="00FA29CB"/>
    <w:rsid w:val="00FA2F15"/>
    <w:rsid w:val="00FA473C"/>
    <w:rsid w:val="00FA50E3"/>
    <w:rsid w:val="00FA6571"/>
    <w:rsid w:val="00FA68C5"/>
    <w:rsid w:val="00FA6A4B"/>
    <w:rsid w:val="00FA7471"/>
    <w:rsid w:val="00FA7A42"/>
    <w:rsid w:val="00FB07FE"/>
    <w:rsid w:val="00FB2244"/>
    <w:rsid w:val="00FB6686"/>
    <w:rsid w:val="00FB6873"/>
    <w:rsid w:val="00FB72F7"/>
    <w:rsid w:val="00FC017B"/>
    <w:rsid w:val="00FC718C"/>
    <w:rsid w:val="00FC77F5"/>
    <w:rsid w:val="00FC7C80"/>
    <w:rsid w:val="00FD1F1D"/>
    <w:rsid w:val="00FE04B0"/>
    <w:rsid w:val="00FE0A17"/>
    <w:rsid w:val="00FE2244"/>
    <w:rsid w:val="00FE4393"/>
    <w:rsid w:val="00FE5EA3"/>
    <w:rsid w:val="00FE60B5"/>
    <w:rsid w:val="00FE73BD"/>
    <w:rsid w:val="00FF3F69"/>
    <w:rsid w:val="00FF3F7B"/>
    <w:rsid w:val="00FF651A"/>
    <w:rsid w:val="129AF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4E"/>
    <w:pPr>
      <w:spacing w:after="200" w:line="276" w:lineRule="auto"/>
    </w:pPr>
    <w:rPr>
      <w:rFonts w:ascii="Times New Roman" w:hAnsi="Times New Roman"/>
      <w:sz w:val="24"/>
      <w:szCs w:val="22"/>
      <w:lang w:val="bg-BG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164DBB"/>
    <w:pPr>
      <w:keepNext/>
      <w:numPr>
        <w:numId w:val="31"/>
      </w:numPr>
      <w:tabs>
        <w:tab w:val="left" w:pos="810"/>
      </w:tabs>
      <w:spacing w:after="0" w:line="240" w:lineRule="auto"/>
      <w:ind w:left="357" w:firstLine="357"/>
      <w:jc w:val="both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A0085"/>
    <w:pPr>
      <w:keepNext/>
      <w:numPr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04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3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3E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4E06"/>
    <w:pPr>
      <w:spacing w:after="120" w:line="259" w:lineRule="auto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4E06"/>
    <w:rPr>
      <w:rFonts w:ascii="Calibri" w:hAnsi="Calibri" w:cs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8D37A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F06D92"/>
    <w:rPr>
      <w:rFonts w:cs="Times New Roman"/>
      <w:lang w:eastAsia="en-US"/>
    </w:rPr>
  </w:style>
  <w:style w:type="paragraph" w:customStyle="1" w:styleId="1">
    <w:name w:val="Списък на абзаци1"/>
    <w:basedOn w:val="Normal"/>
    <w:uiPriority w:val="99"/>
    <w:rsid w:val="008C2DD2"/>
    <w:pPr>
      <w:spacing w:after="0" w:line="240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15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615D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5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615DE"/>
    <w:rPr>
      <w:lang w:eastAsia="en-US"/>
    </w:rPr>
  </w:style>
  <w:style w:type="character" w:styleId="CommentReference">
    <w:name w:val="annotation reference"/>
    <w:uiPriority w:val="99"/>
    <w:semiHidden/>
    <w:unhideWhenUsed/>
    <w:rsid w:val="0063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5E3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5E3B"/>
    <w:rPr>
      <w:b/>
      <w:bCs/>
      <w:lang w:val="bg-BG"/>
    </w:rPr>
  </w:style>
  <w:style w:type="character" w:customStyle="1" w:styleId="Heading1Char">
    <w:name w:val="Heading 1 Char"/>
    <w:link w:val="Heading1"/>
    <w:rsid w:val="00164DBB"/>
    <w:rPr>
      <w:rFonts w:ascii="Times New Roman" w:eastAsia="Times New Roman" w:hAnsi="Times New Roman"/>
      <w:b/>
      <w:bCs/>
      <w:kern w:val="32"/>
      <w:sz w:val="24"/>
      <w:szCs w:val="32"/>
      <w:lang w:val="bg-BG"/>
    </w:rPr>
  </w:style>
  <w:style w:type="character" w:customStyle="1" w:styleId="Heading2Char">
    <w:name w:val="Heading 2 Char"/>
    <w:link w:val="Heading2"/>
    <w:rsid w:val="00FA0085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04F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15A"/>
    <w:rPr>
      <w:rFonts w:ascii="Times New Roman" w:hAnsi="Times New Roman"/>
      <w:sz w:val="24"/>
      <w:szCs w:val="22"/>
      <w:lang w:val="bg-BG"/>
    </w:rPr>
  </w:style>
  <w:style w:type="character" w:styleId="Emphasis">
    <w:name w:val="Emphasis"/>
    <w:basedOn w:val="DefaultParagraphFont"/>
    <w:qFormat/>
    <w:locked/>
    <w:rsid w:val="004C0C8C"/>
    <w:rPr>
      <w:i/>
      <w:iCs/>
    </w:rPr>
  </w:style>
  <w:style w:type="character" w:customStyle="1" w:styleId="search13">
    <w:name w:val="search13"/>
    <w:basedOn w:val="DefaultParagraphFont"/>
    <w:rsid w:val="005A2351"/>
    <w:rPr>
      <w:shd w:val="clear" w:color="auto" w:fill="99FF99"/>
    </w:rPr>
  </w:style>
  <w:style w:type="character" w:customStyle="1" w:styleId="search23">
    <w:name w:val="search23"/>
    <w:basedOn w:val="DefaultParagraphFont"/>
    <w:rsid w:val="005A2351"/>
    <w:rPr>
      <w:shd w:val="clear" w:color="auto" w:fill="FF9999"/>
    </w:rPr>
  </w:style>
  <w:style w:type="character" w:customStyle="1" w:styleId="search33">
    <w:name w:val="search33"/>
    <w:basedOn w:val="DefaultParagraphFont"/>
    <w:rsid w:val="005A2351"/>
    <w:rPr>
      <w:shd w:val="clear" w:color="auto" w:fill="EBBE51"/>
    </w:rPr>
  </w:style>
  <w:style w:type="character" w:customStyle="1" w:styleId="newdocreference1">
    <w:name w:val="newdocreference1"/>
    <w:basedOn w:val="DefaultParagraphFont"/>
    <w:rsid w:val="005A2351"/>
    <w:rPr>
      <w:i w:val="0"/>
      <w:iCs w:val="0"/>
      <w:color w:val="0000FF"/>
      <w:u w:val="single"/>
    </w:rPr>
  </w:style>
  <w:style w:type="character" w:customStyle="1" w:styleId="search01">
    <w:name w:val="search01"/>
    <w:basedOn w:val="DefaultParagraphFont"/>
    <w:rsid w:val="005A2351"/>
    <w:rPr>
      <w:shd w:val="clear" w:color="auto" w:fill="FFFF66"/>
    </w:rPr>
  </w:style>
  <w:style w:type="character" w:styleId="Hyperlink">
    <w:name w:val="Hyperlink"/>
    <w:basedOn w:val="DefaultParagraphFont"/>
    <w:uiPriority w:val="99"/>
    <w:unhideWhenUsed/>
    <w:rsid w:val="009A16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8363FE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A19D9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4E"/>
    <w:pPr>
      <w:spacing w:after="200" w:line="276" w:lineRule="auto"/>
    </w:pPr>
    <w:rPr>
      <w:rFonts w:ascii="Times New Roman" w:hAnsi="Times New Roman"/>
      <w:sz w:val="24"/>
      <w:szCs w:val="22"/>
      <w:lang w:val="bg-BG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164DBB"/>
    <w:pPr>
      <w:keepNext/>
      <w:numPr>
        <w:numId w:val="31"/>
      </w:numPr>
      <w:tabs>
        <w:tab w:val="left" w:pos="810"/>
      </w:tabs>
      <w:spacing w:after="0" w:line="240" w:lineRule="auto"/>
      <w:ind w:left="357" w:firstLine="357"/>
      <w:jc w:val="both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A0085"/>
    <w:pPr>
      <w:keepNext/>
      <w:numPr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04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3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3E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4E06"/>
    <w:pPr>
      <w:spacing w:after="120" w:line="259" w:lineRule="auto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4E06"/>
    <w:rPr>
      <w:rFonts w:ascii="Calibri" w:hAnsi="Calibri" w:cs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8D37A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F06D92"/>
    <w:rPr>
      <w:rFonts w:cs="Times New Roman"/>
      <w:lang w:eastAsia="en-US"/>
    </w:rPr>
  </w:style>
  <w:style w:type="paragraph" w:customStyle="1" w:styleId="1">
    <w:name w:val="Списък на абзаци1"/>
    <w:basedOn w:val="Normal"/>
    <w:uiPriority w:val="99"/>
    <w:rsid w:val="008C2DD2"/>
    <w:pPr>
      <w:spacing w:after="0" w:line="240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15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615D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5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615DE"/>
    <w:rPr>
      <w:lang w:eastAsia="en-US"/>
    </w:rPr>
  </w:style>
  <w:style w:type="character" w:styleId="CommentReference">
    <w:name w:val="annotation reference"/>
    <w:uiPriority w:val="99"/>
    <w:semiHidden/>
    <w:unhideWhenUsed/>
    <w:rsid w:val="0063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5E3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5E3B"/>
    <w:rPr>
      <w:b/>
      <w:bCs/>
      <w:lang w:val="bg-BG"/>
    </w:rPr>
  </w:style>
  <w:style w:type="character" w:customStyle="1" w:styleId="Heading1Char">
    <w:name w:val="Heading 1 Char"/>
    <w:link w:val="Heading1"/>
    <w:rsid w:val="00164DBB"/>
    <w:rPr>
      <w:rFonts w:ascii="Times New Roman" w:eastAsia="Times New Roman" w:hAnsi="Times New Roman"/>
      <w:b/>
      <w:bCs/>
      <w:kern w:val="32"/>
      <w:sz w:val="24"/>
      <w:szCs w:val="32"/>
      <w:lang w:val="bg-BG"/>
    </w:rPr>
  </w:style>
  <w:style w:type="character" w:customStyle="1" w:styleId="Heading2Char">
    <w:name w:val="Heading 2 Char"/>
    <w:link w:val="Heading2"/>
    <w:rsid w:val="00FA0085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04F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15A"/>
    <w:rPr>
      <w:rFonts w:ascii="Times New Roman" w:hAnsi="Times New Roman"/>
      <w:sz w:val="24"/>
      <w:szCs w:val="22"/>
      <w:lang w:val="bg-BG"/>
    </w:rPr>
  </w:style>
  <w:style w:type="character" w:styleId="Emphasis">
    <w:name w:val="Emphasis"/>
    <w:basedOn w:val="DefaultParagraphFont"/>
    <w:qFormat/>
    <w:locked/>
    <w:rsid w:val="004C0C8C"/>
    <w:rPr>
      <w:i/>
      <w:iCs/>
    </w:rPr>
  </w:style>
  <w:style w:type="character" w:customStyle="1" w:styleId="search13">
    <w:name w:val="search13"/>
    <w:basedOn w:val="DefaultParagraphFont"/>
    <w:rsid w:val="005A2351"/>
    <w:rPr>
      <w:shd w:val="clear" w:color="auto" w:fill="99FF99"/>
    </w:rPr>
  </w:style>
  <w:style w:type="character" w:customStyle="1" w:styleId="search23">
    <w:name w:val="search23"/>
    <w:basedOn w:val="DefaultParagraphFont"/>
    <w:rsid w:val="005A2351"/>
    <w:rPr>
      <w:shd w:val="clear" w:color="auto" w:fill="FF9999"/>
    </w:rPr>
  </w:style>
  <w:style w:type="character" w:customStyle="1" w:styleId="search33">
    <w:name w:val="search33"/>
    <w:basedOn w:val="DefaultParagraphFont"/>
    <w:rsid w:val="005A2351"/>
    <w:rPr>
      <w:shd w:val="clear" w:color="auto" w:fill="EBBE51"/>
    </w:rPr>
  </w:style>
  <w:style w:type="character" w:customStyle="1" w:styleId="newdocreference1">
    <w:name w:val="newdocreference1"/>
    <w:basedOn w:val="DefaultParagraphFont"/>
    <w:rsid w:val="005A2351"/>
    <w:rPr>
      <w:i w:val="0"/>
      <w:iCs w:val="0"/>
      <w:color w:val="0000FF"/>
      <w:u w:val="single"/>
    </w:rPr>
  </w:style>
  <w:style w:type="character" w:customStyle="1" w:styleId="search01">
    <w:name w:val="search01"/>
    <w:basedOn w:val="DefaultParagraphFont"/>
    <w:rsid w:val="005A2351"/>
    <w:rPr>
      <w:shd w:val="clear" w:color="auto" w:fill="FFFF66"/>
    </w:rPr>
  </w:style>
  <w:style w:type="character" w:styleId="Hyperlink">
    <w:name w:val="Hyperlink"/>
    <w:basedOn w:val="DefaultParagraphFont"/>
    <w:uiPriority w:val="99"/>
    <w:unhideWhenUsed/>
    <w:rsid w:val="009A16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8363FE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A19D9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0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5BF5-09E9-4745-A7FD-2FB8B2E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8231</Words>
  <Characters>49426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Anastasia Staneva</cp:lastModifiedBy>
  <cp:revision>3</cp:revision>
  <dcterms:created xsi:type="dcterms:W3CDTF">2022-07-28T12:25:00Z</dcterms:created>
  <dcterms:modified xsi:type="dcterms:W3CDTF">2022-07-28T12:25:00Z</dcterms:modified>
</cp:coreProperties>
</file>