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F6" w:rsidRPr="00F2094E" w:rsidRDefault="00E50DF6" w:rsidP="00E50DF6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E50DF6" w:rsidRPr="00F2094E" w:rsidRDefault="00E50DF6" w:rsidP="00E50DF6">
      <w:pPr>
        <w:pStyle w:val="2"/>
        <w:numPr>
          <w:ilvl w:val="12"/>
          <w:numId w:val="0"/>
        </w:numPr>
        <w:tabs>
          <w:tab w:val="left" w:pos="6300"/>
        </w:tabs>
        <w:jc w:val="center"/>
        <w:rPr>
          <w:b/>
          <w:bCs/>
          <w:sz w:val="24"/>
          <w:szCs w:val="24"/>
          <w:u w:val="none"/>
        </w:rPr>
      </w:pPr>
      <w:r w:rsidRPr="00F2094E">
        <w:rPr>
          <w:b/>
          <w:bCs/>
          <w:sz w:val="24"/>
          <w:szCs w:val="24"/>
          <w:u w:val="none"/>
        </w:rPr>
        <w:t xml:space="preserve">                                                                             Образец № 1</w:t>
      </w:r>
    </w:p>
    <w:p w:rsidR="00E50DF6" w:rsidRPr="00F2094E" w:rsidRDefault="00E50DF6" w:rsidP="00E50DF6">
      <w:pPr>
        <w:tabs>
          <w:tab w:val="left" w:pos="6300"/>
        </w:tabs>
        <w:ind w:left="5760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F2094E">
        <w:rPr>
          <w:rFonts w:ascii="Times New Roman" w:hAnsi="Times New Roman"/>
          <w:b/>
          <w:bCs/>
          <w:sz w:val="24"/>
          <w:szCs w:val="24"/>
          <w:lang w:val="bg-BG"/>
        </w:rPr>
        <w:t xml:space="preserve">           Съгласно чл. 78, ал. 9 от ЗУО</w:t>
      </w:r>
    </w:p>
    <w:p w:rsidR="00E50DF6" w:rsidRPr="00F2094E" w:rsidRDefault="00E50DF6" w:rsidP="00E50DF6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50DF6" w:rsidRPr="00F2094E" w:rsidRDefault="00E50DF6" w:rsidP="00E50DF6">
      <w:pPr>
        <w:rPr>
          <w:rFonts w:ascii="Times New Roman" w:hAnsi="Times New Roman"/>
          <w:lang w:val="bg-BG"/>
        </w:rPr>
      </w:pPr>
      <w:r w:rsidRPr="00F2094E"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281F32FF" wp14:editId="4FF42A1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DF6" w:rsidRPr="00F2094E" w:rsidRDefault="00E50DF6" w:rsidP="00E50DF6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 w:rsidRPr="00F2094E">
        <w:rPr>
          <w:rFonts w:ascii="Times New Roman" w:hAnsi="Times New Roman"/>
          <w:i/>
          <w:iCs/>
          <w:noProof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EA850" wp14:editId="188BF29C">
                <wp:simplePos x="0" y="0"/>
                <wp:positionH relativeFrom="column">
                  <wp:posOffset>84455</wp:posOffset>
                </wp:positionH>
                <wp:positionV relativeFrom="paragraph">
                  <wp:posOffset>128270</wp:posOffset>
                </wp:positionV>
                <wp:extent cx="0" cy="612140"/>
                <wp:effectExtent l="5080" t="10795" r="13970" b="5715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6.65pt;margin-top:10.1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JNhY0fbAAAACAEAAA8AAAAAAAAAAAAAAAAAtwQAAGRycy9kb3ducmV2&#10;LnhtbFBLBQYAAAAABAAEAPMAAAC/BQAAAAA=&#10;"/>
            </w:pict>
          </mc:Fallback>
        </mc:AlternateContent>
      </w:r>
      <w:r w:rsidRPr="00F2094E">
        <w:rPr>
          <w:rFonts w:ascii="Times New Roman" w:hAnsi="Times New Roman"/>
          <w:spacing w:val="40"/>
          <w:sz w:val="30"/>
          <w:szCs w:val="30"/>
        </w:rPr>
        <w:t xml:space="preserve">   РЕПУБЛИКА БЪЛГАРИЯ</w:t>
      </w:r>
    </w:p>
    <w:p w:rsidR="00E50DF6" w:rsidRPr="00F2094E" w:rsidRDefault="00E50DF6" w:rsidP="00E50DF6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E50DF6" w:rsidRPr="00F2094E" w:rsidRDefault="00E50DF6" w:rsidP="00E50DF6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</w:rPr>
      </w:pPr>
      <w:r w:rsidRPr="00F2094E">
        <w:rPr>
          <w:rFonts w:ascii="Times New Roman" w:hAnsi="Times New Roman"/>
          <w:sz w:val="36"/>
          <w:szCs w:val="36"/>
        </w:rPr>
        <w:t xml:space="preserve">   </w:t>
      </w:r>
      <w:r w:rsidRPr="00F2094E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Pr="00F2094E">
        <w:rPr>
          <w:rFonts w:ascii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BE71394" wp14:editId="7AE6E47C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8255" t="9525" r="12700" b="952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GjJsta1AgAA&#10;fAUAAA4AAAAAAAAAAAAAAAAALgIAAGRycy9lMm9Eb2MueG1sUEsBAi0AFAAGAAgAAAAhAPDCEPjg&#10;AAAADgEAAA8AAAAAAAAAAAAAAAAADwUAAGRycy9kb3ducmV2LnhtbFBLBQYAAAAABAAEAPMAAAAc&#10;BgAAAAA=&#10;" o:allowincell="f"/>
            </w:pict>
          </mc:Fallback>
        </mc:AlternateContent>
      </w:r>
      <w:r w:rsidRPr="00F2094E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E50DF6" w:rsidRPr="00F2094E" w:rsidRDefault="00E50DF6" w:rsidP="00E50DF6">
      <w:pPr>
        <w:rPr>
          <w:rFonts w:ascii="Times New Roman" w:hAnsi="Times New Roman"/>
          <w:lang w:val="bg-BG"/>
        </w:rPr>
      </w:pPr>
    </w:p>
    <w:p w:rsidR="00E50DF6" w:rsidRPr="00F2094E" w:rsidRDefault="00E50DF6" w:rsidP="00E50DF6">
      <w:pPr>
        <w:rPr>
          <w:rFonts w:ascii="Times New Roman" w:hAnsi="Times New Roman"/>
          <w:bCs/>
          <w:iCs/>
          <w:sz w:val="22"/>
          <w:szCs w:val="22"/>
          <w:lang w:val="bg-BG"/>
        </w:rPr>
      </w:pPr>
      <w:r w:rsidRPr="00F2094E">
        <w:rPr>
          <w:rFonts w:ascii="Times New Roman" w:hAnsi="Times New Roman"/>
          <w:bCs/>
          <w:iCs/>
          <w:sz w:val="22"/>
          <w:szCs w:val="22"/>
          <w:lang w:val="bg-BG"/>
        </w:rPr>
        <w:t xml:space="preserve">      РЕГИОНАЛНА ИНСПЕКЦИЯ ПО ОКОЛНАТА СРЕДА И ВОДИТЕ - ПЛОВДИВ</w:t>
      </w:r>
    </w:p>
    <w:p w:rsidR="00E50DF6" w:rsidRPr="00F2094E" w:rsidRDefault="00E50DF6" w:rsidP="00E50DF6">
      <w:pPr>
        <w:rPr>
          <w:rFonts w:ascii="Times New Roman" w:hAnsi="Times New Roman"/>
          <w:lang w:val="bg-BG"/>
        </w:rPr>
      </w:pPr>
    </w:p>
    <w:p w:rsidR="00E50DF6" w:rsidRPr="00F2094E" w:rsidRDefault="00E50DF6" w:rsidP="00E50DF6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E50DF6" w:rsidRPr="00F2094E" w:rsidRDefault="00E50DF6" w:rsidP="00E50DF6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</w:rPr>
      </w:pPr>
      <w:r w:rsidRPr="00F2094E">
        <w:rPr>
          <w:rFonts w:ascii="Times New Roman" w:hAnsi="Times New Roman"/>
          <w:b/>
          <w:sz w:val="28"/>
          <w:szCs w:val="28"/>
        </w:rPr>
        <w:t>РЕШЕНИЕ</w:t>
      </w:r>
    </w:p>
    <w:p w:rsidR="00E50DF6" w:rsidRPr="00504064" w:rsidRDefault="00E50DF6" w:rsidP="00E50DF6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22"/>
          <w:szCs w:val="22"/>
        </w:rPr>
      </w:pPr>
    </w:p>
    <w:p w:rsidR="00E50DF6" w:rsidRPr="00504064" w:rsidRDefault="00E50DF6" w:rsidP="00E50DF6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sz w:val="22"/>
          <w:szCs w:val="22"/>
        </w:rPr>
      </w:pPr>
      <w:r w:rsidRPr="00504064">
        <w:rPr>
          <w:rFonts w:ascii="Times New Roman" w:hAnsi="Times New Roman"/>
          <w:sz w:val="22"/>
          <w:szCs w:val="22"/>
        </w:rPr>
        <w:t>На основание чл. 78, ал. 9 във връзка с чл. 35, ал. 3 от Закона за управление на отпадъците (ЗУО) и в</w:t>
      </w:r>
      <w:r w:rsidR="00E53D64" w:rsidRPr="00504064">
        <w:rPr>
          <w:rFonts w:ascii="Times New Roman" w:hAnsi="Times New Roman"/>
          <w:sz w:val="22"/>
          <w:szCs w:val="22"/>
        </w:rPr>
        <w:t>ъ</w:t>
      </w:r>
      <w:r w:rsidR="0084070B">
        <w:rPr>
          <w:rFonts w:ascii="Times New Roman" w:hAnsi="Times New Roman"/>
          <w:sz w:val="22"/>
          <w:szCs w:val="22"/>
        </w:rPr>
        <w:t>в връзка със заявление № УО-204</w:t>
      </w:r>
      <w:r w:rsidRPr="00504064">
        <w:rPr>
          <w:rFonts w:ascii="Times New Roman" w:hAnsi="Times New Roman"/>
          <w:sz w:val="22"/>
          <w:szCs w:val="22"/>
        </w:rPr>
        <w:t xml:space="preserve"> от</w:t>
      </w:r>
      <w:r w:rsidR="0084070B">
        <w:rPr>
          <w:rFonts w:ascii="Times New Roman" w:hAnsi="Times New Roman"/>
          <w:sz w:val="22"/>
          <w:szCs w:val="22"/>
        </w:rPr>
        <w:t xml:space="preserve"> 30.01.2015</w:t>
      </w:r>
      <w:r w:rsidRPr="00504064">
        <w:rPr>
          <w:rFonts w:ascii="Times New Roman" w:hAnsi="Times New Roman"/>
          <w:sz w:val="22"/>
          <w:szCs w:val="22"/>
        </w:rPr>
        <w:t xml:space="preserve"> г. </w:t>
      </w:r>
    </w:p>
    <w:p w:rsidR="00E50DF6" w:rsidRPr="00504064" w:rsidRDefault="00E50DF6" w:rsidP="00E50DF6">
      <w:pPr>
        <w:pStyle w:val="2"/>
        <w:numPr>
          <w:ilvl w:val="12"/>
          <w:numId w:val="0"/>
        </w:numPr>
        <w:jc w:val="center"/>
        <w:rPr>
          <w:b/>
          <w:bCs/>
          <w:sz w:val="22"/>
          <w:szCs w:val="22"/>
          <w:u w:val="none"/>
        </w:rPr>
      </w:pPr>
    </w:p>
    <w:p w:rsidR="00E50DF6" w:rsidRPr="00F2094E" w:rsidRDefault="00E50DF6" w:rsidP="00E50DF6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  <w:r w:rsidRPr="00F2094E">
        <w:rPr>
          <w:b/>
          <w:bCs/>
          <w:sz w:val="32"/>
          <w:szCs w:val="32"/>
          <w:u w:val="none"/>
        </w:rPr>
        <w:t>РЕГИСТРИРАМ И ИЗДАВАМ</w:t>
      </w:r>
    </w:p>
    <w:p w:rsidR="00E50DF6" w:rsidRPr="00F2094E" w:rsidRDefault="00E50DF6" w:rsidP="00E50DF6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</w:p>
    <w:p w:rsidR="00E50DF6" w:rsidRPr="00F2094E" w:rsidRDefault="00E50DF6" w:rsidP="00E50DF6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  <w:r w:rsidRPr="00F2094E">
        <w:rPr>
          <w:b/>
          <w:bCs/>
          <w:sz w:val="32"/>
          <w:szCs w:val="32"/>
          <w:u w:val="none"/>
        </w:rPr>
        <w:t>РЕГИСТРАЦИОНЕН ДОКУМЕНТ</w:t>
      </w:r>
    </w:p>
    <w:p w:rsidR="00E50DF6" w:rsidRPr="00F2094E" w:rsidRDefault="00E50DF6" w:rsidP="00E50DF6">
      <w:pPr>
        <w:rPr>
          <w:lang w:val="bg-BG"/>
        </w:rPr>
      </w:pPr>
    </w:p>
    <w:p w:rsidR="00E50DF6" w:rsidRPr="00F2094E" w:rsidRDefault="00A063A2" w:rsidP="00E50DF6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№  09-РД</w:t>
      </w:r>
      <w:r w:rsidR="009B2DAD">
        <w:rPr>
          <w:rFonts w:ascii="Times New Roman" w:hAnsi="Times New Roman"/>
          <w:b/>
          <w:sz w:val="28"/>
          <w:szCs w:val="28"/>
        </w:rPr>
        <w:t>-43</w:t>
      </w:r>
      <w:r w:rsidR="009B2DAD">
        <w:rPr>
          <w:rFonts w:ascii="Times New Roman" w:hAnsi="Times New Roman"/>
          <w:b/>
          <w:sz w:val="28"/>
          <w:szCs w:val="28"/>
          <w:lang w:val="bg-BG"/>
        </w:rPr>
        <w:t>8</w:t>
      </w:r>
      <w:r w:rsidR="00E50DF6" w:rsidRPr="00F2094E">
        <w:rPr>
          <w:rFonts w:ascii="Times New Roman" w:hAnsi="Times New Roman"/>
          <w:b/>
          <w:sz w:val="28"/>
          <w:szCs w:val="28"/>
          <w:lang w:val="bg-BG"/>
        </w:rPr>
        <w:t xml:space="preserve">-00 от </w:t>
      </w:r>
      <w:r w:rsidR="008A1792">
        <w:rPr>
          <w:rFonts w:ascii="Times New Roman" w:hAnsi="Times New Roman"/>
          <w:b/>
          <w:sz w:val="28"/>
          <w:szCs w:val="28"/>
        </w:rPr>
        <w:t>09</w:t>
      </w:r>
      <w:r w:rsidR="00D725DC">
        <w:rPr>
          <w:rFonts w:ascii="Times New Roman" w:hAnsi="Times New Roman"/>
          <w:b/>
          <w:sz w:val="28"/>
          <w:szCs w:val="28"/>
          <w:lang w:val="bg-BG"/>
        </w:rPr>
        <w:t>.02.2015</w:t>
      </w:r>
      <w:r w:rsidR="00E50DF6" w:rsidRPr="00F2094E">
        <w:rPr>
          <w:rFonts w:ascii="Times New Roman" w:hAnsi="Times New Roman"/>
          <w:b/>
          <w:sz w:val="28"/>
          <w:szCs w:val="28"/>
          <w:lang w:val="bg-BG"/>
        </w:rPr>
        <w:t xml:space="preserve"> г.</w:t>
      </w:r>
    </w:p>
    <w:p w:rsidR="00E50DF6" w:rsidRPr="00F2094E" w:rsidRDefault="00E50DF6" w:rsidP="00E50DF6">
      <w:pPr>
        <w:pStyle w:val="3"/>
        <w:numPr>
          <w:ilvl w:val="12"/>
          <w:numId w:val="0"/>
        </w:numPr>
        <w:rPr>
          <w:rFonts w:ascii="Times New Roman" w:hAnsi="Times New Roman"/>
          <w:b/>
        </w:rPr>
      </w:pPr>
    </w:p>
    <w:p w:rsidR="00E50DF6" w:rsidRPr="000F0376" w:rsidRDefault="00BD2D6E" w:rsidP="00E50DF6">
      <w:pPr>
        <w:numPr>
          <w:ilvl w:val="12"/>
          <w:numId w:val="0"/>
        </w:numPr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F2094E">
        <w:rPr>
          <w:rFonts w:ascii="Times New Roman" w:hAnsi="Times New Roman"/>
          <w:b/>
          <w:sz w:val="28"/>
          <w:szCs w:val="28"/>
          <w:lang w:val="bg-BG"/>
        </w:rPr>
        <w:t xml:space="preserve">на </w:t>
      </w:r>
      <w:r w:rsidR="000F0376" w:rsidRPr="000F0376">
        <w:rPr>
          <w:rFonts w:ascii="Times New Roman" w:hAnsi="Times New Roman"/>
          <w:b/>
          <w:bCs/>
          <w:sz w:val="32"/>
          <w:szCs w:val="32"/>
        </w:rPr>
        <w:t>„ЕКО РЕЦИКЛАТ</w:t>
      </w:r>
      <w:r w:rsidR="000F0376">
        <w:rPr>
          <w:rFonts w:ascii="Times New Roman" w:hAnsi="Times New Roman"/>
          <w:b/>
          <w:bCs/>
          <w:sz w:val="32"/>
          <w:szCs w:val="32"/>
        </w:rPr>
        <w:t>”</w:t>
      </w:r>
      <w:r w:rsidR="000F0376" w:rsidRPr="000F0376">
        <w:rPr>
          <w:rFonts w:ascii="Times New Roman" w:hAnsi="Times New Roman"/>
          <w:b/>
          <w:bCs/>
          <w:sz w:val="32"/>
          <w:szCs w:val="32"/>
        </w:rPr>
        <w:t>ЕООД</w:t>
      </w:r>
    </w:p>
    <w:p w:rsidR="00E50DF6" w:rsidRPr="00504064" w:rsidRDefault="00E50DF6" w:rsidP="00E50DF6">
      <w:pPr>
        <w:numPr>
          <w:ilvl w:val="12"/>
          <w:numId w:val="0"/>
        </w:num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B15DB0" w:rsidRPr="00076363" w:rsidRDefault="00B15DB0" w:rsidP="001D7C10">
      <w:pPr>
        <w:pStyle w:val="12"/>
        <w:ind w:right="60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076363">
        <w:rPr>
          <w:rFonts w:ascii="Times New Roman" w:hAnsi="Times New Roman"/>
          <w:sz w:val="24"/>
          <w:szCs w:val="24"/>
          <w:lang w:val="ru-RU"/>
        </w:rPr>
        <w:t>както</w:t>
      </w:r>
      <w:proofErr w:type="spellEnd"/>
      <w:r w:rsidRPr="000763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76363">
        <w:rPr>
          <w:rFonts w:ascii="Times New Roman" w:hAnsi="Times New Roman"/>
          <w:sz w:val="24"/>
          <w:szCs w:val="24"/>
          <w:lang w:val="ru-RU"/>
        </w:rPr>
        <w:t>следва</w:t>
      </w:r>
      <w:proofErr w:type="spellEnd"/>
      <w:r w:rsidRPr="00076363">
        <w:rPr>
          <w:rFonts w:ascii="Times New Roman" w:hAnsi="Times New Roman"/>
          <w:sz w:val="24"/>
          <w:szCs w:val="24"/>
          <w:lang w:val="ru-RU"/>
        </w:rPr>
        <w:t>:</w:t>
      </w:r>
      <w:r w:rsidR="00144898" w:rsidRPr="0007636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50DF6" w:rsidRPr="00076363" w:rsidRDefault="00E50DF6" w:rsidP="00E50DF6">
      <w:pPr>
        <w:pStyle w:val="3"/>
        <w:numPr>
          <w:ilvl w:val="12"/>
          <w:numId w:val="0"/>
        </w:numPr>
        <w:rPr>
          <w:rFonts w:ascii="Times New Roman" w:hAnsi="Times New Roman"/>
          <w:b/>
        </w:rPr>
      </w:pPr>
    </w:p>
    <w:p w:rsidR="00E50DF6" w:rsidRPr="00F2094E" w:rsidRDefault="00E50DF6" w:rsidP="00E50DF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2094E">
        <w:rPr>
          <w:rFonts w:ascii="Times New Roman" w:hAnsi="Times New Roman"/>
          <w:b/>
          <w:sz w:val="24"/>
          <w:szCs w:val="24"/>
          <w:lang w:val="bg-BG"/>
        </w:rPr>
        <w:t>І. Да извършва дейности по третиране на отпадъци на следните площадки:</w:t>
      </w:r>
    </w:p>
    <w:p w:rsidR="00E50DF6" w:rsidRPr="00F2094E" w:rsidRDefault="00E50DF6" w:rsidP="00E50DF6">
      <w:pPr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77B42" w:rsidRPr="00F2094E" w:rsidRDefault="00577B42" w:rsidP="00577B42">
      <w:pPr>
        <w:numPr>
          <w:ilvl w:val="0"/>
          <w:numId w:val="1"/>
        </w:numPr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2094E">
        <w:rPr>
          <w:rFonts w:ascii="Times New Roman" w:hAnsi="Times New Roman"/>
          <w:sz w:val="24"/>
          <w:szCs w:val="24"/>
          <w:lang w:val="bg-BG"/>
        </w:rPr>
        <w:t>Площадка № 1:</w:t>
      </w:r>
    </w:p>
    <w:p w:rsidR="00577B42" w:rsidRPr="00504064" w:rsidRDefault="004B79FE" w:rsidP="004B79FE">
      <w:pPr>
        <w:pStyle w:val="a9"/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bg-BG"/>
        </w:rPr>
      </w:pPr>
      <w:r w:rsidRPr="00504064">
        <w:rPr>
          <w:rFonts w:ascii="Times New Roman" w:hAnsi="Times New Roman"/>
          <w:sz w:val="22"/>
          <w:szCs w:val="22"/>
          <w:lang w:val="bg-BG"/>
        </w:rPr>
        <w:t>С местонахождение: област Пловдив, община Пловдив гр. Пловдив 4023, ул.Нестор Абаджиев“ 55, Югоизточна индустриална зона, поземлен имот № 56784.539.433.</w:t>
      </w:r>
    </w:p>
    <w:p w:rsidR="008E1F82" w:rsidRPr="00F2094E" w:rsidRDefault="008E1F82" w:rsidP="0050406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50DF6" w:rsidRPr="00504064" w:rsidRDefault="00E50DF6" w:rsidP="00E50DF6">
      <w:pPr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2"/>
          <w:lang w:val="bg-BG"/>
        </w:rPr>
      </w:pPr>
      <w:r w:rsidRPr="00504064">
        <w:rPr>
          <w:rFonts w:ascii="Times New Roman" w:hAnsi="Times New Roman"/>
          <w:sz w:val="22"/>
          <w:szCs w:val="22"/>
          <w:lang w:val="bg-BG"/>
        </w:rPr>
        <w:t>Вид (код и наименование), количество, произход на отпадъците и дейности по третиране: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1153"/>
        <w:gridCol w:w="1823"/>
        <w:gridCol w:w="3183"/>
        <w:gridCol w:w="1602"/>
        <w:gridCol w:w="1636"/>
      </w:tblGrid>
      <w:tr w:rsidR="00504064" w:rsidRPr="00504064" w:rsidTr="007B4D09">
        <w:trPr>
          <w:cantSplit/>
          <w:trHeight w:val="285"/>
          <w:jc w:val="center"/>
        </w:trPr>
        <w:tc>
          <w:tcPr>
            <w:tcW w:w="232" w:type="pct"/>
            <w:vMerge w:val="restart"/>
            <w:vAlign w:val="center"/>
          </w:tcPr>
          <w:p w:rsidR="00504064" w:rsidRPr="00504064" w:rsidRDefault="00504064" w:rsidP="007B4D09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504064">
              <w:rPr>
                <w:rFonts w:ascii="Times New Roman" w:hAnsi="Times New Roman"/>
                <w:b/>
                <w:bCs/>
                <w:lang w:val="bg-BG"/>
              </w:rPr>
              <w:t>№</w:t>
            </w:r>
          </w:p>
        </w:tc>
        <w:tc>
          <w:tcPr>
            <w:tcW w:w="1510" w:type="pct"/>
            <w:gridSpan w:val="2"/>
            <w:vAlign w:val="center"/>
          </w:tcPr>
          <w:p w:rsidR="00504064" w:rsidRPr="00504064" w:rsidRDefault="00504064" w:rsidP="007B4D09">
            <w:pPr>
              <w:jc w:val="center"/>
              <w:rPr>
                <w:rFonts w:ascii="Times New Roman" w:hAnsi="Times New Roman"/>
                <w:b/>
                <w:bCs/>
                <w:vertAlign w:val="superscript"/>
                <w:lang w:val="bg-BG"/>
              </w:rPr>
            </w:pPr>
            <w:r w:rsidRPr="00504064">
              <w:rPr>
                <w:rFonts w:ascii="Times New Roman" w:hAnsi="Times New Roman"/>
                <w:b/>
                <w:bCs/>
                <w:lang w:val="bg-BG"/>
              </w:rPr>
              <w:t xml:space="preserve">Вид на отпадъка </w:t>
            </w:r>
            <w:r w:rsidRPr="00504064">
              <w:rPr>
                <w:rFonts w:ascii="Times New Roman" w:hAnsi="Times New Roman"/>
                <w:b/>
                <w:bCs/>
                <w:vertAlign w:val="superscript"/>
                <w:lang w:val="bg-BG"/>
              </w:rPr>
              <w:t>1</w:t>
            </w:r>
          </w:p>
        </w:tc>
        <w:tc>
          <w:tcPr>
            <w:tcW w:w="1615" w:type="pct"/>
            <w:vMerge w:val="restart"/>
            <w:vAlign w:val="center"/>
          </w:tcPr>
          <w:p w:rsidR="00504064" w:rsidRPr="00504064" w:rsidRDefault="00504064" w:rsidP="007B4D09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504064">
              <w:rPr>
                <w:rFonts w:ascii="Times New Roman" w:hAnsi="Times New Roman"/>
                <w:b/>
                <w:bCs/>
                <w:lang w:val="bg-BG"/>
              </w:rPr>
              <w:t>Дейности по</w:t>
            </w:r>
          </w:p>
          <w:p w:rsidR="00504064" w:rsidRPr="00504064" w:rsidRDefault="00504064" w:rsidP="007B4D09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504064">
              <w:rPr>
                <w:rFonts w:ascii="Times New Roman" w:hAnsi="Times New Roman"/>
                <w:b/>
                <w:bCs/>
                <w:lang w:val="bg-BG"/>
              </w:rPr>
              <w:t xml:space="preserve">кодове </w:t>
            </w:r>
            <w:r w:rsidRPr="00504064">
              <w:rPr>
                <w:rFonts w:ascii="Times New Roman" w:hAnsi="Times New Roman"/>
                <w:b/>
                <w:bCs/>
                <w:vertAlign w:val="superscript"/>
                <w:lang w:val="bg-BG"/>
              </w:rPr>
              <w:t>2,3</w:t>
            </w:r>
          </w:p>
          <w:p w:rsidR="00504064" w:rsidRPr="00504064" w:rsidRDefault="00504064" w:rsidP="007B4D09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813" w:type="pct"/>
            <w:vMerge w:val="restart"/>
            <w:vAlign w:val="center"/>
          </w:tcPr>
          <w:p w:rsidR="00504064" w:rsidRPr="00504064" w:rsidRDefault="00504064" w:rsidP="007B4D09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504064">
              <w:rPr>
                <w:rFonts w:ascii="Times New Roman" w:hAnsi="Times New Roman"/>
                <w:b/>
                <w:bCs/>
                <w:lang w:val="bg-BG"/>
              </w:rPr>
              <w:t>Количество</w:t>
            </w:r>
          </w:p>
          <w:p w:rsidR="00504064" w:rsidRPr="00504064" w:rsidRDefault="00504064" w:rsidP="007B4D09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504064">
              <w:rPr>
                <w:rFonts w:ascii="Times New Roman" w:hAnsi="Times New Roman"/>
                <w:b/>
                <w:bCs/>
                <w:lang w:val="bg-BG"/>
              </w:rPr>
              <w:t>(тон/год.)</w:t>
            </w:r>
          </w:p>
        </w:tc>
        <w:tc>
          <w:tcPr>
            <w:tcW w:w="830" w:type="pct"/>
            <w:vMerge w:val="restart"/>
            <w:vAlign w:val="center"/>
          </w:tcPr>
          <w:p w:rsidR="00504064" w:rsidRPr="00504064" w:rsidRDefault="00504064" w:rsidP="007B4D09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504064">
              <w:rPr>
                <w:rFonts w:ascii="Times New Roman" w:hAnsi="Times New Roman"/>
                <w:b/>
                <w:bCs/>
                <w:lang w:val="bg-BG"/>
              </w:rPr>
              <w:t>Произход</w:t>
            </w:r>
          </w:p>
        </w:tc>
      </w:tr>
      <w:tr w:rsidR="00504064" w:rsidRPr="00504064" w:rsidTr="007B4D09">
        <w:trPr>
          <w:cantSplit/>
          <w:trHeight w:val="169"/>
          <w:jc w:val="center"/>
        </w:trPr>
        <w:tc>
          <w:tcPr>
            <w:tcW w:w="232" w:type="pct"/>
            <w:vMerge/>
            <w:vAlign w:val="center"/>
          </w:tcPr>
          <w:p w:rsidR="00504064" w:rsidRPr="00504064" w:rsidRDefault="00504064" w:rsidP="007B4D09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585" w:type="pct"/>
            <w:vAlign w:val="center"/>
          </w:tcPr>
          <w:p w:rsidR="00504064" w:rsidRPr="00504064" w:rsidRDefault="00504064" w:rsidP="007B4D09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504064">
              <w:rPr>
                <w:rFonts w:ascii="Times New Roman" w:hAnsi="Times New Roman"/>
                <w:b/>
                <w:bCs/>
                <w:lang w:val="bg-BG"/>
              </w:rPr>
              <w:t>Код</w:t>
            </w:r>
          </w:p>
        </w:tc>
        <w:tc>
          <w:tcPr>
            <w:tcW w:w="924" w:type="pct"/>
            <w:vAlign w:val="center"/>
          </w:tcPr>
          <w:p w:rsidR="00504064" w:rsidRPr="00504064" w:rsidRDefault="00504064" w:rsidP="007B4D09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504064">
              <w:rPr>
                <w:rFonts w:ascii="Times New Roman" w:hAnsi="Times New Roman"/>
                <w:b/>
                <w:bCs/>
                <w:lang w:val="bg-BG"/>
              </w:rPr>
              <w:t>Наименование</w:t>
            </w:r>
          </w:p>
        </w:tc>
        <w:tc>
          <w:tcPr>
            <w:tcW w:w="1615" w:type="pct"/>
            <w:vMerge/>
            <w:vAlign w:val="center"/>
          </w:tcPr>
          <w:p w:rsidR="00504064" w:rsidRPr="00504064" w:rsidRDefault="00504064" w:rsidP="007B4D09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813" w:type="pct"/>
            <w:vMerge/>
            <w:vAlign w:val="center"/>
          </w:tcPr>
          <w:p w:rsidR="00504064" w:rsidRPr="00504064" w:rsidRDefault="00504064" w:rsidP="007B4D09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830" w:type="pct"/>
            <w:vMerge/>
            <w:vAlign w:val="center"/>
          </w:tcPr>
          <w:p w:rsidR="00504064" w:rsidRPr="00504064" w:rsidRDefault="00504064" w:rsidP="007B4D09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</w:p>
        </w:tc>
      </w:tr>
      <w:tr w:rsidR="00504064" w:rsidRPr="00504064" w:rsidTr="007B4D09">
        <w:trPr>
          <w:cantSplit/>
          <w:trHeight w:val="326"/>
          <w:jc w:val="center"/>
        </w:trPr>
        <w:tc>
          <w:tcPr>
            <w:tcW w:w="232" w:type="pct"/>
            <w:vMerge/>
            <w:vAlign w:val="center"/>
          </w:tcPr>
          <w:p w:rsidR="00504064" w:rsidRPr="00504064" w:rsidRDefault="00504064" w:rsidP="007B4D09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585" w:type="pct"/>
            <w:vAlign w:val="center"/>
          </w:tcPr>
          <w:p w:rsidR="00504064" w:rsidRPr="00504064" w:rsidRDefault="00504064" w:rsidP="007B4D09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504064">
              <w:rPr>
                <w:rFonts w:ascii="Times New Roman" w:hAnsi="Times New Roman"/>
                <w:b/>
                <w:bCs/>
                <w:lang w:val="bg-BG"/>
              </w:rPr>
              <w:t>1</w:t>
            </w:r>
          </w:p>
        </w:tc>
        <w:tc>
          <w:tcPr>
            <w:tcW w:w="924" w:type="pct"/>
            <w:vAlign w:val="center"/>
          </w:tcPr>
          <w:p w:rsidR="00504064" w:rsidRPr="00504064" w:rsidRDefault="00504064" w:rsidP="007B4D09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504064">
              <w:rPr>
                <w:rFonts w:ascii="Times New Roman" w:hAnsi="Times New Roman"/>
                <w:b/>
                <w:bCs/>
                <w:lang w:val="bg-BG"/>
              </w:rPr>
              <w:t>2</w:t>
            </w:r>
          </w:p>
        </w:tc>
        <w:tc>
          <w:tcPr>
            <w:tcW w:w="1615" w:type="pct"/>
            <w:vAlign w:val="center"/>
          </w:tcPr>
          <w:p w:rsidR="00504064" w:rsidRPr="00504064" w:rsidRDefault="00504064" w:rsidP="007B4D09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504064">
              <w:rPr>
                <w:rFonts w:ascii="Times New Roman" w:hAnsi="Times New Roman"/>
                <w:b/>
                <w:bCs/>
                <w:lang w:val="bg-BG"/>
              </w:rPr>
              <w:t>3</w:t>
            </w:r>
          </w:p>
        </w:tc>
        <w:tc>
          <w:tcPr>
            <w:tcW w:w="813" w:type="pct"/>
            <w:vAlign w:val="center"/>
          </w:tcPr>
          <w:p w:rsidR="00504064" w:rsidRPr="00504064" w:rsidRDefault="00504064" w:rsidP="007B4D09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504064">
              <w:rPr>
                <w:rFonts w:ascii="Times New Roman" w:hAnsi="Times New Roman"/>
                <w:b/>
                <w:bCs/>
                <w:lang w:val="bg-BG"/>
              </w:rPr>
              <w:t>4</w:t>
            </w:r>
          </w:p>
        </w:tc>
        <w:tc>
          <w:tcPr>
            <w:tcW w:w="830" w:type="pct"/>
            <w:vAlign w:val="center"/>
          </w:tcPr>
          <w:p w:rsidR="00504064" w:rsidRPr="00504064" w:rsidRDefault="00504064" w:rsidP="007B4D09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504064">
              <w:rPr>
                <w:rFonts w:ascii="Times New Roman" w:hAnsi="Times New Roman"/>
                <w:b/>
                <w:bCs/>
                <w:lang w:val="bg-BG"/>
              </w:rPr>
              <w:t>5</w:t>
            </w:r>
          </w:p>
        </w:tc>
      </w:tr>
      <w:tr w:rsidR="00504064" w:rsidRPr="00504064" w:rsidTr="007B4D09">
        <w:trPr>
          <w:cantSplit/>
          <w:trHeight w:val="166"/>
          <w:jc w:val="center"/>
        </w:trPr>
        <w:tc>
          <w:tcPr>
            <w:tcW w:w="232" w:type="pct"/>
            <w:vAlign w:val="center"/>
          </w:tcPr>
          <w:p w:rsidR="00504064" w:rsidRPr="00504064" w:rsidRDefault="00504064" w:rsidP="007B4D09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504064">
              <w:rPr>
                <w:rFonts w:ascii="Times New Roman" w:hAnsi="Times New Roman"/>
                <w:b/>
                <w:bCs/>
                <w:lang w:val="bg-BG"/>
              </w:rPr>
              <w:t>1</w:t>
            </w:r>
          </w:p>
        </w:tc>
        <w:tc>
          <w:tcPr>
            <w:tcW w:w="585" w:type="pct"/>
            <w:vAlign w:val="center"/>
          </w:tcPr>
          <w:p w:rsidR="00504064" w:rsidRPr="00504064" w:rsidRDefault="00504064" w:rsidP="007B4D09">
            <w:pPr>
              <w:jc w:val="center"/>
              <w:rPr>
                <w:rFonts w:ascii="Times New Roman" w:hAnsi="Times New Roman"/>
                <w:lang w:val="bg-BG"/>
              </w:rPr>
            </w:pPr>
            <w:r w:rsidRPr="00504064">
              <w:rPr>
                <w:rFonts w:ascii="Times New Roman" w:hAnsi="Times New Roman"/>
                <w:lang w:val="bg-BG"/>
              </w:rPr>
              <w:t>07 02 13</w:t>
            </w:r>
          </w:p>
        </w:tc>
        <w:tc>
          <w:tcPr>
            <w:tcW w:w="924" w:type="pct"/>
            <w:vAlign w:val="center"/>
          </w:tcPr>
          <w:p w:rsidR="00504064" w:rsidRPr="00504064" w:rsidRDefault="00504064" w:rsidP="007B4D09">
            <w:pPr>
              <w:jc w:val="center"/>
              <w:rPr>
                <w:rFonts w:ascii="Times New Roman" w:hAnsi="Times New Roman"/>
                <w:lang w:val="bg-BG"/>
              </w:rPr>
            </w:pPr>
            <w:r w:rsidRPr="00504064">
              <w:rPr>
                <w:rFonts w:ascii="Times New Roman" w:hAnsi="Times New Roman"/>
                <w:lang w:val="bg-BG"/>
              </w:rPr>
              <w:t>Отпадъци от пластмаси</w:t>
            </w:r>
          </w:p>
        </w:tc>
        <w:tc>
          <w:tcPr>
            <w:tcW w:w="1615" w:type="pct"/>
            <w:vAlign w:val="center"/>
          </w:tcPr>
          <w:p w:rsidR="00504064" w:rsidRPr="00504064" w:rsidRDefault="00504064" w:rsidP="007B4D09">
            <w:pPr>
              <w:jc w:val="center"/>
              <w:rPr>
                <w:rFonts w:ascii="Times New Roman" w:hAnsi="Times New Roman"/>
                <w:b/>
                <w:lang w:val="bg-BG" w:eastAsia="bg-BG"/>
              </w:rPr>
            </w:pPr>
          </w:p>
          <w:p w:rsidR="00504064" w:rsidRPr="00504064" w:rsidRDefault="00504064" w:rsidP="007B4D09">
            <w:pPr>
              <w:jc w:val="center"/>
              <w:rPr>
                <w:rFonts w:ascii="Times New Roman" w:hAnsi="Times New Roman"/>
                <w:lang w:val="bg-BG" w:eastAsia="bg-BG"/>
              </w:rPr>
            </w:pPr>
            <w:r w:rsidRPr="00504064">
              <w:rPr>
                <w:rFonts w:ascii="Times New Roman" w:hAnsi="Times New Roman"/>
                <w:b/>
                <w:lang w:val="bg-BG" w:eastAsia="bg-BG"/>
              </w:rPr>
              <w:t>R 12</w:t>
            </w:r>
            <w:r w:rsidRPr="00504064">
              <w:rPr>
                <w:rFonts w:ascii="Times New Roman" w:hAnsi="Times New Roman"/>
                <w:lang w:val="bg-BG" w:eastAsia="bg-BG"/>
              </w:rPr>
              <w:t xml:space="preserve"> Размяна на отпадъци за подлагане на някоя от дейностите с кодове R1 - R 11</w:t>
            </w:r>
            <w:r w:rsidRPr="00504064">
              <w:rPr>
                <w:rFonts w:ascii="Times New Roman" w:hAnsi="Times New Roman"/>
                <w:b/>
                <w:lang w:val="bg-BG" w:eastAsia="bg-BG"/>
              </w:rPr>
              <w:t>(сортиране и раздробяване)</w:t>
            </w:r>
          </w:p>
          <w:p w:rsidR="00504064" w:rsidRPr="00504064" w:rsidRDefault="00504064" w:rsidP="007B4D09">
            <w:pPr>
              <w:jc w:val="center"/>
              <w:rPr>
                <w:rFonts w:ascii="Times New Roman" w:hAnsi="Times New Roman"/>
                <w:b/>
                <w:lang w:val="bg-BG" w:eastAsia="bg-BG"/>
              </w:rPr>
            </w:pPr>
          </w:p>
          <w:p w:rsidR="00504064" w:rsidRPr="00504064" w:rsidRDefault="00504064" w:rsidP="007B4D09">
            <w:pPr>
              <w:jc w:val="center"/>
              <w:rPr>
                <w:rFonts w:ascii="Times New Roman" w:hAnsi="Times New Roman"/>
                <w:lang w:val="bg-BG" w:eastAsia="bg-BG"/>
              </w:rPr>
            </w:pPr>
            <w:r w:rsidRPr="00504064">
              <w:rPr>
                <w:rFonts w:ascii="Times New Roman" w:hAnsi="Times New Roman"/>
                <w:b/>
                <w:lang w:val="bg-BG" w:eastAsia="bg-BG"/>
              </w:rPr>
              <w:t>R 13</w:t>
            </w:r>
            <w:r w:rsidRPr="00504064">
              <w:rPr>
                <w:rFonts w:ascii="Times New Roman" w:hAnsi="Times New Roman"/>
                <w:lang w:val="bg-BG" w:eastAsia="bg-BG"/>
              </w:rPr>
              <w:t xml:space="preserve"> Съхраняване на отпадъци до извършването на някоя от дейностите с кодове R 1 - R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813" w:type="pct"/>
            <w:vAlign w:val="center"/>
          </w:tcPr>
          <w:p w:rsidR="00504064" w:rsidRPr="00504064" w:rsidRDefault="00504064" w:rsidP="007B4D09">
            <w:pPr>
              <w:jc w:val="center"/>
              <w:rPr>
                <w:rFonts w:ascii="Times New Roman" w:hAnsi="Times New Roman"/>
                <w:lang w:val="bg-BG"/>
              </w:rPr>
            </w:pPr>
            <w:r w:rsidRPr="00504064">
              <w:rPr>
                <w:rFonts w:ascii="Times New Roman" w:hAnsi="Times New Roman"/>
                <w:lang w:val="bg-BG"/>
              </w:rPr>
              <w:t>1500</w:t>
            </w:r>
          </w:p>
        </w:tc>
        <w:tc>
          <w:tcPr>
            <w:tcW w:w="830" w:type="pct"/>
            <w:vAlign w:val="center"/>
          </w:tcPr>
          <w:p w:rsidR="00504064" w:rsidRPr="00504064" w:rsidRDefault="00504064" w:rsidP="007B4D09">
            <w:pPr>
              <w:jc w:val="center"/>
              <w:rPr>
                <w:rFonts w:ascii="Times New Roman" w:hAnsi="Times New Roman"/>
                <w:lang w:val="bg-BG"/>
              </w:rPr>
            </w:pPr>
            <w:r w:rsidRPr="00504064">
              <w:rPr>
                <w:rFonts w:ascii="Times New Roman" w:hAnsi="Times New Roman"/>
                <w:lang w:val="bg-BG"/>
              </w:rPr>
              <w:t xml:space="preserve">Събрани от физически </w:t>
            </w:r>
          </w:p>
          <w:p w:rsidR="00504064" w:rsidRPr="00504064" w:rsidRDefault="00504064" w:rsidP="007B4D09">
            <w:pPr>
              <w:jc w:val="center"/>
              <w:rPr>
                <w:rFonts w:ascii="Times New Roman" w:hAnsi="Times New Roman"/>
                <w:lang w:val="bg-BG"/>
              </w:rPr>
            </w:pPr>
            <w:r w:rsidRPr="00504064">
              <w:rPr>
                <w:rFonts w:ascii="Times New Roman" w:hAnsi="Times New Roman"/>
                <w:lang w:val="bg-BG" w:eastAsia="bg-BG"/>
              </w:rPr>
              <w:t>/ ЕТ/</w:t>
            </w:r>
            <w:r w:rsidRPr="00504064">
              <w:rPr>
                <w:rFonts w:ascii="Times New Roman" w:hAnsi="Times New Roman"/>
                <w:lang w:val="bg-BG"/>
              </w:rPr>
              <w:t xml:space="preserve"> и юридически лица</w:t>
            </w:r>
          </w:p>
        </w:tc>
      </w:tr>
      <w:tr w:rsidR="00504064" w:rsidRPr="00504064" w:rsidTr="007B4D09">
        <w:trPr>
          <w:cantSplit/>
          <w:trHeight w:val="142"/>
          <w:jc w:val="center"/>
        </w:trPr>
        <w:tc>
          <w:tcPr>
            <w:tcW w:w="232" w:type="pct"/>
            <w:vAlign w:val="center"/>
          </w:tcPr>
          <w:p w:rsidR="00504064" w:rsidRPr="00504064" w:rsidRDefault="00504064" w:rsidP="007B4D09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504064">
              <w:rPr>
                <w:rFonts w:ascii="Times New Roman" w:hAnsi="Times New Roman"/>
                <w:b/>
                <w:bCs/>
                <w:lang w:val="bg-BG"/>
              </w:rPr>
              <w:lastRenderedPageBreak/>
              <w:t>2</w:t>
            </w:r>
          </w:p>
        </w:tc>
        <w:tc>
          <w:tcPr>
            <w:tcW w:w="585" w:type="pct"/>
            <w:vAlign w:val="center"/>
          </w:tcPr>
          <w:p w:rsidR="00504064" w:rsidRPr="00504064" w:rsidRDefault="00504064" w:rsidP="007B4D09">
            <w:pPr>
              <w:jc w:val="center"/>
              <w:rPr>
                <w:rFonts w:ascii="Times New Roman" w:hAnsi="Times New Roman"/>
                <w:lang w:val="bg-BG"/>
              </w:rPr>
            </w:pPr>
            <w:r w:rsidRPr="00504064">
              <w:rPr>
                <w:rFonts w:ascii="Times New Roman" w:hAnsi="Times New Roman"/>
                <w:lang w:val="bg-BG"/>
              </w:rPr>
              <w:t>12 01 05</w:t>
            </w:r>
          </w:p>
        </w:tc>
        <w:tc>
          <w:tcPr>
            <w:tcW w:w="924" w:type="pct"/>
            <w:vAlign w:val="center"/>
          </w:tcPr>
          <w:p w:rsidR="00504064" w:rsidRPr="00504064" w:rsidRDefault="00504064" w:rsidP="007B4D09">
            <w:pPr>
              <w:jc w:val="center"/>
              <w:rPr>
                <w:rFonts w:ascii="Times New Roman" w:hAnsi="Times New Roman"/>
                <w:lang w:val="bg-BG"/>
              </w:rPr>
            </w:pPr>
            <w:r w:rsidRPr="00504064">
              <w:rPr>
                <w:rFonts w:ascii="Times New Roman" w:hAnsi="Times New Roman"/>
                <w:lang w:val="bg-BG"/>
              </w:rPr>
              <w:t>Стърготини, стружки и изрезки от пластмаси</w:t>
            </w:r>
          </w:p>
        </w:tc>
        <w:tc>
          <w:tcPr>
            <w:tcW w:w="1615" w:type="pct"/>
            <w:vAlign w:val="center"/>
          </w:tcPr>
          <w:p w:rsidR="00504064" w:rsidRPr="00504064" w:rsidRDefault="00504064" w:rsidP="007B4D09">
            <w:pPr>
              <w:jc w:val="center"/>
              <w:rPr>
                <w:rFonts w:ascii="Times New Roman" w:hAnsi="Times New Roman"/>
                <w:b/>
                <w:lang w:val="bg-BG" w:eastAsia="bg-BG"/>
              </w:rPr>
            </w:pPr>
          </w:p>
          <w:p w:rsidR="00504064" w:rsidRPr="00504064" w:rsidRDefault="00504064" w:rsidP="007B4D09">
            <w:pPr>
              <w:jc w:val="center"/>
              <w:rPr>
                <w:rFonts w:ascii="Times New Roman" w:hAnsi="Times New Roman"/>
                <w:lang w:val="bg-BG" w:eastAsia="bg-BG"/>
              </w:rPr>
            </w:pPr>
            <w:r w:rsidRPr="00504064">
              <w:rPr>
                <w:rFonts w:ascii="Times New Roman" w:hAnsi="Times New Roman"/>
                <w:b/>
                <w:lang w:val="bg-BG" w:eastAsia="bg-BG"/>
              </w:rPr>
              <w:t>R 12</w:t>
            </w:r>
            <w:r w:rsidRPr="00504064">
              <w:rPr>
                <w:rFonts w:ascii="Times New Roman" w:hAnsi="Times New Roman"/>
                <w:lang w:val="bg-BG" w:eastAsia="bg-BG"/>
              </w:rPr>
              <w:t xml:space="preserve"> Размяна на отпадъци за подлагане на някоя от дейностите с кодове R1 - R 11</w:t>
            </w:r>
            <w:r w:rsidRPr="00504064">
              <w:rPr>
                <w:rFonts w:ascii="Times New Roman" w:hAnsi="Times New Roman"/>
                <w:b/>
                <w:lang w:val="bg-BG" w:eastAsia="bg-BG"/>
              </w:rPr>
              <w:t>(сортиране и раздробяване)</w:t>
            </w:r>
          </w:p>
          <w:p w:rsidR="00504064" w:rsidRPr="00504064" w:rsidRDefault="00504064" w:rsidP="007B4D09">
            <w:pPr>
              <w:jc w:val="center"/>
              <w:rPr>
                <w:rFonts w:ascii="Times New Roman" w:hAnsi="Times New Roman"/>
                <w:b/>
                <w:lang w:val="bg-BG" w:eastAsia="bg-BG"/>
              </w:rPr>
            </w:pPr>
          </w:p>
          <w:p w:rsidR="00504064" w:rsidRPr="00504064" w:rsidRDefault="00504064" w:rsidP="007B4D09">
            <w:pPr>
              <w:jc w:val="center"/>
              <w:rPr>
                <w:rFonts w:ascii="Times New Roman" w:hAnsi="Times New Roman"/>
                <w:lang w:val="bg-BG"/>
              </w:rPr>
            </w:pPr>
            <w:r w:rsidRPr="00504064">
              <w:rPr>
                <w:rFonts w:ascii="Times New Roman" w:hAnsi="Times New Roman"/>
                <w:b/>
                <w:lang w:val="bg-BG" w:eastAsia="bg-BG"/>
              </w:rPr>
              <w:t>R 13</w:t>
            </w:r>
            <w:r w:rsidRPr="00504064">
              <w:rPr>
                <w:rFonts w:ascii="Times New Roman" w:hAnsi="Times New Roman"/>
                <w:lang w:val="bg-BG" w:eastAsia="bg-BG"/>
              </w:rPr>
              <w:t xml:space="preserve"> Съхраняване на отпадъци до извършването на някоя от дейностите с кодове R 1 - R 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813" w:type="pct"/>
            <w:vAlign w:val="center"/>
          </w:tcPr>
          <w:p w:rsidR="00504064" w:rsidRPr="00504064" w:rsidRDefault="00504064" w:rsidP="007B4D09">
            <w:pPr>
              <w:jc w:val="center"/>
              <w:rPr>
                <w:rFonts w:ascii="Times New Roman" w:hAnsi="Times New Roman"/>
                <w:lang w:val="bg-BG"/>
              </w:rPr>
            </w:pPr>
            <w:r w:rsidRPr="00504064">
              <w:rPr>
                <w:rFonts w:ascii="Times New Roman" w:hAnsi="Times New Roman"/>
                <w:lang w:val="bg-BG"/>
              </w:rPr>
              <w:t>1500</w:t>
            </w:r>
          </w:p>
        </w:tc>
        <w:tc>
          <w:tcPr>
            <w:tcW w:w="830" w:type="pct"/>
            <w:vAlign w:val="center"/>
          </w:tcPr>
          <w:p w:rsidR="00504064" w:rsidRPr="00504064" w:rsidRDefault="00504064" w:rsidP="007B4D09">
            <w:pPr>
              <w:jc w:val="center"/>
              <w:rPr>
                <w:rFonts w:ascii="Times New Roman" w:hAnsi="Times New Roman"/>
                <w:lang w:val="bg-BG"/>
              </w:rPr>
            </w:pPr>
            <w:r w:rsidRPr="00504064">
              <w:rPr>
                <w:rFonts w:ascii="Times New Roman" w:hAnsi="Times New Roman"/>
                <w:lang w:val="bg-BG"/>
              </w:rPr>
              <w:t xml:space="preserve">Събрани от физически </w:t>
            </w:r>
          </w:p>
          <w:p w:rsidR="00504064" w:rsidRPr="00504064" w:rsidRDefault="00504064" w:rsidP="007B4D09">
            <w:pPr>
              <w:jc w:val="center"/>
              <w:rPr>
                <w:rFonts w:ascii="Times New Roman" w:hAnsi="Times New Roman"/>
                <w:lang w:val="bg-BG"/>
              </w:rPr>
            </w:pPr>
            <w:r w:rsidRPr="00504064">
              <w:rPr>
                <w:rFonts w:ascii="Times New Roman" w:hAnsi="Times New Roman"/>
                <w:lang w:val="bg-BG" w:eastAsia="bg-BG"/>
              </w:rPr>
              <w:t>/ ЕТ/</w:t>
            </w:r>
            <w:r w:rsidRPr="00504064">
              <w:rPr>
                <w:rFonts w:ascii="Times New Roman" w:hAnsi="Times New Roman"/>
                <w:lang w:val="bg-BG"/>
              </w:rPr>
              <w:t xml:space="preserve"> и юридически лица</w:t>
            </w:r>
          </w:p>
        </w:tc>
      </w:tr>
    </w:tbl>
    <w:p w:rsidR="000D5530" w:rsidRPr="00F2094E" w:rsidRDefault="000D5530" w:rsidP="00E50DF6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0D5530" w:rsidRPr="00F2094E" w:rsidRDefault="000D5530" w:rsidP="00E50DF6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E50DF6" w:rsidRPr="00F2094E" w:rsidRDefault="00E50DF6" w:rsidP="00E50DF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2094E">
        <w:rPr>
          <w:rFonts w:ascii="Times New Roman" w:hAnsi="Times New Roman"/>
          <w:b/>
          <w:bCs/>
          <w:sz w:val="24"/>
          <w:szCs w:val="24"/>
          <w:lang w:val="bg-BG"/>
        </w:rPr>
        <w:t xml:space="preserve">II. </w:t>
      </w:r>
      <w:proofErr w:type="spellStart"/>
      <w:r w:rsidRPr="00F2094E">
        <w:rPr>
          <w:rFonts w:ascii="Times New Roman" w:hAnsi="Times New Roman"/>
          <w:b/>
          <w:sz w:val="24"/>
          <w:szCs w:val="24"/>
          <w:lang w:val="bg-BG"/>
        </w:rPr>
        <w:t>Mетоди</w:t>
      </w:r>
      <w:proofErr w:type="spellEnd"/>
      <w:r w:rsidRPr="00F2094E">
        <w:rPr>
          <w:rFonts w:ascii="Times New Roman" w:hAnsi="Times New Roman"/>
          <w:b/>
          <w:sz w:val="24"/>
          <w:szCs w:val="24"/>
          <w:lang w:val="bg-BG"/>
        </w:rPr>
        <w:t xml:space="preserve"> и технологии за третиране на отпадъците по видове дейности, вид и капацитет на съоръженията </w:t>
      </w:r>
    </w:p>
    <w:p w:rsidR="00350B2C" w:rsidRPr="00F2094E" w:rsidRDefault="00350B2C" w:rsidP="00350B2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076363" w:rsidRPr="00076363" w:rsidRDefault="00076363" w:rsidP="00076363">
      <w:pPr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76363">
        <w:rPr>
          <w:rFonts w:ascii="Times New Roman" w:hAnsi="Times New Roman"/>
          <w:b/>
          <w:sz w:val="24"/>
          <w:szCs w:val="24"/>
          <w:lang w:val="bg-BG" w:eastAsia="bg-BG"/>
        </w:rPr>
        <w:t>R 12</w:t>
      </w:r>
      <w:r w:rsidRPr="00076363">
        <w:rPr>
          <w:rFonts w:ascii="Times New Roman" w:hAnsi="Times New Roman"/>
          <w:sz w:val="24"/>
          <w:szCs w:val="24"/>
          <w:lang w:val="bg-BG" w:eastAsia="bg-BG"/>
        </w:rPr>
        <w:t xml:space="preserve"> Размяна на отпадъци за подлагане на някоя от дейностите с кодове R1 - R 11 </w:t>
      </w:r>
      <w:r w:rsidRPr="00076363">
        <w:rPr>
          <w:rFonts w:ascii="Times New Roman" w:hAnsi="Times New Roman"/>
          <w:b/>
          <w:sz w:val="24"/>
          <w:szCs w:val="24"/>
          <w:lang w:val="bg-BG" w:eastAsia="bg-BG"/>
        </w:rPr>
        <w:t xml:space="preserve">(раздробяване); </w:t>
      </w:r>
      <w:r w:rsidRPr="00076363">
        <w:rPr>
          <w:rFonts w:ascii="Times New Roman" w:hAnsi="Times New Roman"/>
          <w:sz w:val="24"/>
          <w:szCs w:val="24"/>
          <w:lang w:val="bg-BG" w:eastAsia="bg-BG"/>
        </w:rPr>
        <w:t xml:space="preserve">Тук се включват дейностите по сортиране и разделяне на входящите отпадъци от пластмаси по вид и свойства, като основната част от постъпилите отпадъци се подлагат и на </w:t>
      </w:r>
      <w:proofErr w:type="spellStart"/>
      <w:r w:rsidRPr="00076363">
        <w:rPr>
          <w:rFonts w:ascii="Times New Roman" w:hAnsi="Times New Roman"/>
          <w:sz w:val="24"/>
          <w:szCs w:val="24"/>
          <w:lang w:val="bg-BG" w:eastAsia="bg-BG"/>
        </w:rPr>
        <w:t>последващо</w:t>
      </w:r>
      <w:proofErr w:type="spellEnd"/>
      <w:r w:rsidRPr="00076363">
        <w:rPr>
          <w:rFonts w:ascii="Times New Roman" w:hAnsi="Times New Roman"/>
          <w:sz w:val="24"/>
          <w:szCs w:val="24"/>
          <w:lang w:val="bg-BG" w:eastAsia="bg-BG"/>
        </w:rPr>
        <w:t xml:space="preserve"> смилане ( готов продукт ).</w:t>
      </w:r>
    </w:p>
    <w:p w:rsidR="00076363" w:rsidRPr="00076363" w:rsidRDefault="00076363" w:rsidP="00076363">
      <w:pPr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76363" w:rsidRPr="00076363" w:rsidRDefault="00076363" w:rsidP="00076363">
      <w:pPr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76363">
        <w:rPr>
          <w:rFonts w:ascii="Times New Roman" w:hAnsi="Times New Roman"/>
          <w:b/>
          <w:sz w:val="24"/>
          <w:szCs w:val="24"/>
          <w:lang w:val="bg-BG" w:eastAsia="bg-BG"/>
        </w:rPr>
        <w:t>R 13</w:t>
      </w:r>
      <w:r w:rsidRPr="00076363">
        <w:rPr>
          <w:rFonts w:ascii="Times New Roman" w:hAnsi="Times New Roman"/>
          <w:sz w:val="24"/>
          <w:szCs w:val="24"/>
          <w:lang w:val="bg-BG" w:eastAsia="bg-BG"/>
        </w:rPr>
        <w:t xml:space="preserve"> Съхраняване на отпадъци до извършването на някоя от дейностите с кодове R 1 - R 12, с изключение на временното съхраняване на отпадъците на площадката на образуване до събирането им</w:t>
      </w:r>
      <w:r w:rsidRPr="00076363">
        <w:rPr>
          <w:rFonts w:ascii="Times New Roman" w:hAnsi="Times New Roman"/>
          <w:spacing w:val="-8"/>
          <w:sz w:val="24"/>
          <w:szCs w:val="24"/>
          <w:lang w:val="bg-BG"/>
        </w:rPr>
        <w:t xml:space="preserve">; </w:t>
      </w:r>
      <w:r w:rsidRPr="00076363">
        <w:rPr>
          <w:rFonts w:ascii="Times New Roman" w:hAnsi="Times New Roman"/>
          <w:b/>
          <w:sz w:val="24"/>
          <w:szCs w:val="24"/>
          <w:lang w:val="bg-BG" w:eastAsia="bg-BG"/>
        </w:rPr>
        <w:t>Тук се включват дейностите по съхранение на закупените отпадъци от пластмаси и престоя им на площадката на дружеството преди извършване на операции по сортиране,  разделяне и смилането им.</w:t>
      </w:r>
    </w:p>
    <w:p w:rsidR="00076363" w:rsidRPr="00076363" w:rsidRDefault="00076363" w:rsidP="00076363">
      <w:pPr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76363" w:rsidRPr="00076363" w:rsidRDefault="00076363" w:rsidP="00076363">
      <w:pPr>
        <w:ind w:firstLine="709"/>
        <w:jc w:val="both"/>
        <w:rPr>
          <w:rStyle w:val="FontStyle97"/>
          <w:sz w:val="24"/>
          <w:szCs w:val="24"/>
          <w:lang w:val="bg-BG"/>
        </w:rPr>
      </w:pPr>
      <w:r w:rsidRPr="00076363">
        <w:rPr>
          <w:rFonts w:ascii="Times New Roman" w:hAnsi="Times New Roman"/>
          <w:b/>
          <w:sz w:val="24"/>
          <w:szCs w:val="24"/>
          <w:lang w:val="bg-BG" w:eastAsia="bg-BG"/>
        </w:rPr>
        <w:t>Временно съхраняване на отпадъците на площадката на образуване до събирането им</w:t>
      </w:r>
      <w:r w:rsidRPr="00076363">
        <w:rPr>
          <w:rStyle w:val="FontStyle97"/>
          <w:sz w:val="24"/>
          <w:szCs w:val="24"/>
          <w:lang w:val="bg-BG"/>
        </w:rPr>
        <w:t xml:space="preserve">. </w:t>
      </w:r>
      <w:r w:rsidRPr="00076363">
        <w:rPr>
          <w:rFonts w:ascii="Times New Roman" w:hAnsi="Times New Roman"/>
          <w:sz w:val="24"/>
          <w:szCs w:val="24"/>
          <w:lang w:val="bg-BG" w:eastAsia="bg-BG"/>
        </w:rPr>
        <w:t xml:space="preserve">Тук се включват дейностите по временно съхранение на  отпадъци образувани от дейността на дружеството, които се съхраняват на площадките до предаването има на външни фирми за </w:t>
      </w:r>
      <w:proofErr w:type="spellStart"/>
      <w:r w:rsidRPr="00076363">
        <w:rPr>
          <w:rFonts w:ascii="Times New Roman" w:hAnsi="Times New Roman"/>
          <w:sz w:val="24"/>
          <w:szCs w:val="24"/>
          <w:lang w:val="bg-BG" w:eastAsia="bg-BG"/>
        </w:rPr>
        <w:t>последващо</w:t>
      </w:r>
      <w:proofErr w:type="spellEnd"/>
      <w:r w:rsidRPr="00076363">
        <w:rPr>
          <w:rFonts w:ascii="Times New Roman" w:hAnsi="Times New Roman"/>
          <w:sz w:val="24"/>
          <w:szCs w:val="24"/>
          <w:lang w:val="bg-BG" w:eastAsia="bg-BG"/>
        </w:rPr>
        <w:t xml:space="preserve"> оползотворяване, обезвреждане или депониране.</w:t>
      </w:r>
    </w:p>
    <w:p w:rsidR="00076363" w:rsidRPr="00076363" w:rsidRDefault="00076363" w:rsidP="00076363">
      <w:pPr>
        <w:ind w:firstLine="567"/>
        <w:jc w:val="both"/>
        <w:rPr>
          <w:rStyle w:val="FontStyle97"/>
          <w:sz w:val="24"/>
          <w:szCs w:val="24"/>
          <w:lang w:val="bg-BG"/>
        </w:rPr>
      </w:pPr>
      <w:r w:rsidRPr="00076363">
        <w:rPr>
          <w:rStyle w:val="FontStyle97"/>
          <w:sz w:val="24"/>
          <w:szCs w:val="24"/>
          <w:lang w:val="bg-BG"/>
        </w:rPr>
        <w:t>Политиката на Дружеството по отношение на управлението на всички отпадъци е свързано с тяхното рециклиране, регенериране или други форми на оползотворяване да се извършва от външни фирми при спазване на екологичното законодателство.</w:t>
      </w:r>
    </w:p>
    <w:p w:rsidR="00076363" w:rsidRPr="00076363" w:rsidRDefault="00076363" w:rsidP="00076363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76363">
        <w:rPr>
          <w:rFonts w:ascii="Times New Roman" w:hAnsi="Times New Roman"/>
          <w:sz w:val="24"/>
          <w:szCs w:val="24"/>
          <w:lang w:val="bg-BG"/>
        </w:rPr>
        <w:t xml:space="preserve">На площадката, където се събират и съхраняват отпадъците ще се създадат необходимите условия за разделно събиране и временно съхранение както следва:  </w:t>
      </w:r>
      <w:r w:rsidRPr="00076363">
        <w:rPr>
          <w:rFonts w:ascii="Times New Roman" w:hAnsi="Times New Roman"/>
          <w:spacing w:val="8"/>
          <w:sz w:val="24"/>
          <w:szCs w:val="24"/>
          <w:lang w:val="bg-BG"/>
        </w:rPr>
        <w:t xml:space="preserve">Всички отпадъци, събрани на площадката на </w:t>
      </w:r>
      <w:r w:rsidRPr="00076363">
        <w:rPr>
          <w:rFonts w:ascii="Times New Roman" w:hAnsi="Times New Roman"/>
          <w:sz w:val="24"/>
          <w:szCs w:val="24"/>
          <w:lang w:val="bg-BG"/>
        </w:rPr>
        <w:t>дружеството</w:t>
      </w:r>
      <w:r w:rsidRPr="00076363">
        <w:rPr>
          <w:rFonts w:ascii="Times New Roman" w:hAnsi="Times New Roman"/>
          <w:spacing w:val="8"/>
          <w:sz w:val="24"/>
          <w:szCs w:val="24"/>
          <w:lang w:val="bg-BG"/>
        </w:rPr>
        <w:t xml:space="preserve">, както и генерираните от дейностите му отпадъци </w:t>
      </w:r>
      <w:r w:rsidRPr="00076363">
        <w:rPr>
          <w:rFonts w:ascii="Times New Roman" w:hAnsi="Times New Roman"/>
          <w:spacing w:val="6"/>
          <w:sz w:val="24"/>
          <w:szCs w:val="24"/>
          <w:lang w:val="bg-BG"/>
        </w:rPr>
        <w:t>се събират,</w:t>
      </w:r>
      <w:r w:rsidRPr="00076363">
        <w:rPr>
          <w:rFonts w:ascii="Times New Roman" w:hAnsi="Times New Roman"/>
          <w:spacing w:val="5"/>
          <w:sz w:val="24"/>
          <w:szCs w:val="24"/>
          <w:lang w:val="bg-BG"/>
        </w:rPr>
        <w:t xml:space="preserve"> съхраняват и третират разделно по подходящ начин, съгласно техния произход, вид, състав и характерни свойства,както и в съответствие с изискванията </w:t>
      </w:r>
      <w:r w:rsidRPr="00076363">
        <w:rPr>
          <w:rFonts w:ascii="Times New Roman" w:hAnsi="Times New Roman"/>
          <w:spacing w:val="9"/>
          <w:sz w:val="24"/>
          <w:szCs w:val="24"/>
          <w:lang w:val="bg-BG"/>
        </w:rPr>
        <w:t xml:space="preserve">поставени в Наредбата за третиране и транспортиране на </w:t>
      </w:r>
      <w:r w:rsidRPr="00076363">
        <w:rPr>
          <w:rFonts w:ascii="Times New Roman" w:hAnsi="Times New Roman"/>
          <w:spacing w:val="5"/>
          <w:sz w:val="24"/>
          <w:szCs w:val="24"/>
          <w:lang w:val="bg-BG"/>
        </w:rPr>
        <w:t>произв</w:t>
      </w:r>
      <w:r w:rsidR="00206208">
        <w:rPr>
          <w:rFonts w:ascii="Times New Roman" w:hAnsi="Times New Roman"/>
          <w:spacing w:val="5"/>
          <w:sz w:val="24"/>
          <w:szCs w:val="24"/>
          <w:lang w:val="bg-BG"/>
        </w:rPr>
        <w:t>одствени и опасни отпадъци</w:t>
      </w:r>
      <w:r w:rsidRPr="00076363">
        <w:rPr>
          <w:rFonts w:ascii="Times New Roman" w:hAnsi="Times New Roman"/>
          <w:spacing w:val="5"/>
          <w:sz w:val="24"/>
          <w:szCs w:val="24"/>
          <w:lang w:val="bg-BG"/>
        </w:rPr>
        <w:t xml:space="preserve">. Съдовете в които се съхраняват събраните и формираните от дейността </w:t>
      </w:r>
      <w:r w:rsidRPr="00B1450E">
        <w:rPr>
          <w:rFonts w:ascii="Times New Roman" w:hAnsi="Times New Roman"/>
          <w:spacing w:val="5"/>
          <w:sz w:val="24"/>
          <w:szCs w:val="24"/>
          <w:lang w:val="bg-BG"/>
        </w:rPr>
        <w:t>опасни отпадъци</w:t>
      </w:r>
      <w:r w:rsidRPr="00076363">
        <w:rPr>
          <w:rFonts w:ascii="Times New Roman" w:hAnsi="Times New Roman"/>
          <w:spacing w:val="5"/>
          <w:sz w:val="24"/>
          <w:szCs w:val="24"/>
          <w:lang w:val="bg-BG"/>
        </w:rPr>
        <w:t xml:space="preserve"> са изолирани от околната среда; корозивно устойчиви са спрямо веществата съдържащи се в отпадъците, както и материалът от който са  изработени не взаимодейства с тях  и имат </w:t>
      </w:r>
      <w:proofErr w:type="spellStart"/>
      <w:r w:rsidRPr="00076363">
        <w:rPr>
          <w:rFonts w:ascii="Times New Roman" w:hAnsi="Times New Roman"/>
          <w:spacing w:val="5"/>
          <w:sz w:val="24"/>
          <w:szCs w:val="24"/>
          <w:lang w:val="bg-BG"/>
        </w:rPr>
        <w:t>обозначителни</w:t>
      </w:r>
      <w:proofErr w:type="spellEnd"/>
      <w:r w:rsidRPr="00076363">
        <w:rPr>
          <w:rFonts w:ascii="Times New Roman" w:hAnsi="Times New Roman"/>
          <w:spacing w:val="5"/>
          <w:sz w:val="24"/>
          <w:szCs w:val="24"/>
          <w:lang w:val="bg-BG"/>
        </w:rPr>
        <w:t xml:space="preserve"> табели за кода и наименованието на съответния отпадък, съгласно </w:t>
      </w:r>
      <w:r w:rsidRPr="00076363">
        <w:rPr>
          <w:rFonts w:ascii="Times New Roman" w:hAnsi="Times New Roman"/>
          <w:spacing w:val="-5"/>
          <w:sz w:val="24"/>
          <w:szCs w:val="24"/>
          <w:lang w:val="bg-BG"/>
        </w:rPr>
        <w:t>Наредба №2 / 2014 год.</w:t>
      </w:r>
      <w:r w:rsidRPr="00076363">
        <w:rPr>
          <w:rFonts w:ascii="Times New Roman" w:hAnsi="Times New Roman"/>
          <w:spacing w:val="-7"/>
          <w:sz w:val="24"/>
          <w:szCs w:val="24"/>
          <w:lang w:val="bg-BG"/>
        </w:rPr>
        <w:t xml:space="preserve"> за класификация на отпадъците, </w:t>
      </w:r>
      <w:proofErr w:type="spellStart"/>
      <w:r w:rsidRPr="00076363">
        <w:rPr>
          <w:rFonts w:ascii="Times New Roman" w:hAnsi="Times New Roman"/>
          <w:spacing w:val="-7"/>
          <w:sz w:val="24"/>
          <w:szCs w:val="24"/>
          <w:lang w:val="bg-BG"/>
        </w:rPr>
        <w:t>обн</w:t>
      </w:r>
      <w:proofErr w:type="spellEnd"/>
      <w:r w:rsidRPr="00076363">
        <w:rPr>
          <w:rFonts w:ascii="Times New Roman" w:hAnsi="Times New Roman"/>
          <w:spacing w:val="-7"/>
          <w:sz w:val="24"/>
          <w:szCs w:val="24"/>
          <w:lang w:val="bg-BG"/>
        </w:rPr>
        <w:t>. ДВ. бр.66 от 8 Август 2014г.</w:t>
      </w:r>
    </w:p>
    <w:p w:rsidR="00076363" w:rsidRPr="00076363" w:rsidRDefault="00076363" w:rsidP="0007636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076363" w:rsidRPr="00076363" w:rsidRDefault="00076363" w:rsidP="00076363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76363">
        <w:rPr>
          <w:rStyle w:val="FontStyle84"/>
          <w:rFonts w:ascii="Times New Roman" w:hAnsi="Times New Roman" w:cs="Times New Roman"/>
          <w:lang w:val="bg-BG"/>
        </w:rPr>
        <w:t xml:space="preserve">  </w:t>
      </w:r>
      <w:r w:rsidRPr="00076363">
        <w:rPr>
          <w:rFonts w:ascii="Times New Roman" w:hAnsi="Times New Roman"/>
          <w:b/>
          <w:sz w:val="24"/>
          <w:szCs w:val="24"/>
          <w:lang w:val="bg-BG" w:eastAsia="bg-BG"/>
        </w:rPr>
        <w:t>Временно съхраняване на отпадъците на площадката на образуване до събирането им</w:t>
      </w:r>
      <w:r w:rsidRPr="00076363">
        <w:rPr>
          <w:rStyle w:val="FontStyle97"/>
          <w:sz w:val="24"/>
          <w:szCs w:val="24"/>
          <w:lang w:val="bg-BG"/>
        </w:rPr>
        <w:t xml:space="preserve"> на </w:t>
      </w:r>
      <w:r w:rsidRPr="00076363">
        <w:rPr>
          <w:rStyle w:val="FontStyle84"/>
          <w:rFonts w:ascii="Times New Roman" w:hAnsi="Times New Roman" w:cs="Times New Roman"/>
          <w:b w:val="0"/>
          <w:lang w:val="bg-BG"/>
        </w:rPr>
        <w:t xml:space="preserve">генерирани от дейността на дружеството отпадъци – дружеството е извършило класификация на образуваните от дейността на площадката отпадъци. За всеки отпадък ще бъде съгласуван от РИОСВ – Пловдив работен лист за класификация на отпадъци. </w:t>
      </w:r>
      <w:r w:rsidRPr="00076363">
        <w:rPr>
          <w:rFonts w:ascii="Times New Roman" w:hAnsi="Times New Roman"/>
          <w:sz w:val="24"/>
          <w:szCs w:val="24"/>
          <w:lang w:val="bg-BG"/>
        </w:rPr>
        <w:t xml:space="preserve">Формираните от дейността на площадката отпадъци се съхраняват и </w:t>
      </w:r>
      <w:r w:rsidRPr="00076363">
        <w:rPr>
          <w:rFonts w:ascii="Times New Roman" w:hAnsi="Times New Roman"/>
          <w:sz w:val="24"/>
          <w:szCs w:val="24"/>
          <w:lang w:val="bg-BG"/>
        </w:rPr>
        <w:lastRenderedPageBreak/>
        <w:t xml:space="preserve">транспортират по начин който не възпрепятства повторното им използване, рециклиране и оползотворяване. </w:t>
      </w:r>
      <w:r w:rsidRPr="00076363">
        <w:rPr>
          <w:rFonts w:ascii="Times New Roman" w:hAnsi="Times New Roman"/>
          <w:spacing w:val="-7"/>
          <w:sz w:val="24"/>
          <w:szCs w:val="24"/>
          <w:lang w:val="bg-BG"/>
        </w:rPr>
        <w:t xml:space="preserve">След натрупване на определени количества, отпадъците се предават за </w:t>
      </w:r>
      <w:proofErr w:type="spellStart"/>
      <w:r w:rsidRPr="00076363">
        <w:rPr>
          <w:rFonts w:ascii="Times New Roman" w:hAnsi="Times New Roman"/>
          <w:spacing w:val="-7"/>
          <w:sz w:val="24"/>
          <w:szCs w:val="24"/>
          <w:lang w:val="bg-BG"/>
        </w:rPr>
        <w:t>последващо</w:t>
      </w:r>
      <w:proofErr w:type="spellEnd"/>
      <w:r w:rsidRPr="00076363">
        <w:rPr>
          <w:rFonts w:ascii="Times New Roman" w:hAnsi="Times New Roman"/>
          <w:spacing w:val="-7"/>
          <w:sz w:val="24"/>
          <w:szCs w:val="24"/>
          <w:lang w:val="bg-BG"/>
        </w:rPr>
        <w:t xml:space="preserve"> третиране, рециклиране, оползотворяване и / или обезвреждане на фирми, притежаващи съответните мощности и разрешение , съгласно Закона за управление на отпадъците.</w:t>
      </w:r>
      <w:r w:rsidRPr="0007636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76363">
        <w:rPr>
          <w:rFonts w:ascii="Times New Roman" w:hAnsi="Times New Roman"/>
          <w:spacing w:val="-13"/>
          <w:sz w:val="24"/>
          <w:szCs w:val="24"/>
          <w:lang w:val="bg-BG"/>
        </w:rPr>
        <w:t>Дейностите с отпадъци се извършват съ</w:t>
      </w:r>
      <w:r w:rsidRPr="00076363">
        <w:rPr>
          <w:rFonts w:ascii="Times New Roman" w:hAnsi="Times New Roman"/>
          <w:spacing w:val="-3"/>
          <w:sz w:val="24"/>
          <w:szCs w:val="24"/>
          <w:lang w:val="bg-BG"/>
        </w:rPr>
        <w:t>гласно изискванията поставени в Закона за управление на отпадъците  и  действащата подзаконовата нормативна уредба в Република България.</w:t>
      </w:r>
    </w:p>
    <w:p w:rsidR="00076363" w:rsidRPr="00076363" w:rsidRDefault="00076363" w:rsidP="0007636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076363" w:rsidRPr="00076363" w:rsidRDefault="00076363" w:rsidP="00076363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76363">
        <w:rPr>
          <w:rFonts w:ascii="Times New Roman" w:hAnsi="Times New Roman"/>
          <w:sz w:val="24"/>
          <w:szCs w:val="24"/>
          <w:lang w:val="bg-BG"/>
        </w:rPr>
        <w:t>Място и начин на съхранение на отпадъците по видове:</w:t>
      </w:r>
    </w:p>
    <w:p w:rsidR="00076363" w:rsidRPr="00076363" w:rsidRDefault="00076363" w:rsidP="00076363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76363">
        <w:rPr>
          <w:rFonts w:ascii="Times New Roman" w:hAnsi="Times New Roman"/>
          <w:sz w:val="24"/>
          <w:szCs w:val="24"/>
          <w:lang w:val="bg-BG"/>
        </w:rPr>
        <w:t>12 01 05 - Стърготини, стружки и изрезки от пластмаси: На бетонирана площадка.</w:t>
      </w:r>
    </w:p>
    <w:p w:rsidR="00076363" w:rsidRPr="00076363" w:rsidRDefault="00076363" w:rsidP="00076363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76363">
        <w:rPr>
          <w:rFonts w:ascii="Times New Roman" w:hAnsi="Times New Roman"/>
          <w:sz w:val="24"/>
          <w:szCs w:val="24"/>
          <w:lang w:val="bg-BG"/>
        </w:rPr>
        <w:t>15 01 02 - Пластмасови опаковки: На бетонирана площадка.</w:t>
      </w:r>
    </w:p>
    <w:p w:rsidR="00076363" w:rsidRPr="00076363" w:rsidRDefault="00076363" w:rsidP="00076363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76363">
        <w:rPr>
          <w:rFonts w:ascii="Times New Roman" w:hAnsi="Times New Roman"/>
          <w:sz w:val="24"/>
          <w:szCs w:val="24"/>
          <w:lang w:val="bg-BG"/>
        </w:rPr>
        <w:t>15 01 03 - Опаковки от дървесни материали: На бетонирана площадка.</w:t>
      </w:r>
    </w:p>
    <w:p w:rsidR="00076363" w:rsidRPr="00076363" w:rsidRDefault="00076363" w:rsidP="00076363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76363">
        <w:rPr>
          <w:rFonts w:ascii="Times New Roman" w:hAnsi="Times New Roman"/>
          <w:sz w:val="24"/>
          <w:szCs w:val="24"/>
          <w:lang w:val="bg-BG"/>
        </w:rPr>
        <w:t>19 12 04 – Пластмаса и каучук: На бетонирана площадка.</w:t>
      </w:r>
    </w:p>
    <w:p w:rsidR="00076363" w:rsidRPr="00076363" w:rsidRDefault="00076363" w:rsidP="00076363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76363">
        <w:rPr>
          <w:rFonts w:ascii="Times New Roman" w:hAnsi="Times New Roman"/>
          <w:sz w:val="24"/>
          <w:szCs w:val="24"/>
          <w:lang w:val="bg-BG"/>
        </w:rPr>
        <w:t>13 02 05* - Нехлорирани моторни, смазочни и масла за зъбни предавки на минерална основа:</w:t>
      </w:r>
      <w:r w:rsidRPr="00076363">
        <w:rPr>
          <w:rFonts w:ascii="Times New Roman" w:hAnsi="Times New Roman"/>
          <w:i/>
          <w:spacing w:val="3"/>
          <w:sz w:val="24"/>
          <w:szCs w:val="24"/>
          <w:lang w:val="bg-BG"/>
        </w:rPr>
        <w:t xml:space="preserve"> В затворен контейнер , в складово помещение.</w:t>
      </w:r>
    </w:p>
    <w:p w:rsidR="00076363" w:rsidRPr="00076363" w:rsidRDefault="00076363" w:rsidP="00076363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76363">
        <w:rPr>
          <w:rFonts w:ascii="Times New Roman" w:hAnsi="Times New Roman"/>
          <w:sz w:val="24"/>
          <w:szCs w:val="24"/>
          <w:lang w:val="bg-BG"/>
        </w:rPr>
        <w:t xml:space="preserve">15 01 10* - Опаковки замърсени с опасни вещества: </w:t>
      </w:r>
      <w:r w:rsidRPr="00076363">
        <w:rPr>
          <w:rFonts w:ascii="Times New Roman" w:hAnsi="Times New Roman"/>
          <w:i/>
          <w:spacing w:val="3"/>
          <w:sz w:val="24"/>
          <w:szCs w:val="24"/>
          <w:lang w:val="bg-BG"/>
        </w:rPr>
        <w:t>В затворен контейнер , в складово помещение.</w:t>
      </w:r>
    </w:p>
    <w:p w:rsidR="00076363" w:rsidRPr="00076363" w:rsidRDefault="00076363" w:rsidP="00076363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76363">
        <w:rPr>
          <w:rFonts w:ascii="Times New Roman" w:hAnsi="Times New Roman"/>
          <w:sz w:val="24"/>
          <w:szCs w:val="24"/>
          <w:lang w:val="bg-BG"/>
        </w:rPr>
        <w:t xml:space="preserve">15 02 </w:t>
      </w:r>
      <w:proofErr w:type="spellStart"/>
      <w:r w:rsidRPr="00076363">
        <w:rPr>
          <w:rFonts w:ascii="Times New Roman" w:hAnsi="Times New Roman"/>
          <w:sz w:val="24"/>
          <w:szCs w:val="24"/>
          <w:lang w:val="bg-BG"/>
        </w:rPr>
        <w:t>02</w:t>
      </w:r>
      <w:proofErr w:type="spellEnd"/>
      <w:r w:rsidRPr="00076363">
        <w:rPr>
          <w:rFonts w:ascii="Times New Roman" w:hAnsi="Times New Roman"/>
          <w:sz w:val="24"/>
          <w:szCs w:val="24"/>
          <w:lang w:val="bg-BG"/>
        </w:rPr>
        <w:t xml:space="preserve">* - </w:t>
      </w:r>
      <w:proofErr w:type="spellStart"/>
      <w:r w:rsidRPr="00076363">
        <w:rPr>
          <w:rFonts w:ascii="Times New Roman" w:hAnsi="Times New Roman"/>
          <w:sz w:val="24"/>
          <w:szCs w:val="24"/>
          <w:lang w:val="bg-BG"/>
        </w:rPr>
        <w:t>Абсорбенти</w:t>
      </w:r>
      <w:proofErr w:type="spellEnd"/>
      <w:r w:rsidRPr="00076363">
        <w:rPr>
          <w:rFonts w:ascii="Times New Roman" w:hAnsi="Times New Roman"/>
          <w:sz w:val="24"/>
          <w:szCs w:val="24"/>
          <w:lang w:val="bg-BG"/>
        </w:rPr>
        <w:t xml:space="preserve">, филтърни материали, кърпи за изтриване  и предпазни облекла замърсени с опасни вещества: </w:t>
      </w:r>
      <w:r w:rsidRPr="00076363">
        <w:rPr>
          <w:rFonts w:ascii="Times New Roman" w:hAnsi="Times New Roman"/>
          <w:i/>
          <w:spacing w:val="3"/>
          <w:sz w:val="24"/>
          <w:szCs w:val="24"/>
          <w:lang w:val="bg-BG"/>
        </w:rPr>
        <w:t>В затворен контейнер , в складово помещение.</w:t>
      </w:r>
    </w:p>
    <w:p w:rsidR="00076363" w:rsidRPr="00076363" w:rsidRDefault="00076363" w:rsidP="00076363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76363">
        <w:rPr>
          <w:rFonts w:ascii="Times New Roman" w:hAnsi="Times New Roman"/>
          <w:spacing w:val="-11"/>
          <w:sz w:val="24"/>
          <w:szCs w:val="24"/>
          <w:lang w:val="bg-BG"/>
        </w:rPr>
        <w:t>20 01 21</w:t>
      </w:r>
      <w:r w:rsidRPr="00076363">
        <w:rPr>
          <w:rFonts w:ascii="Times New Roman" w:hAnsi="Times New Roman"/>
          <w:spacing w:val="-2"/>
          <w:sz w:val="24"/>
          <w:szCs w:val="24"/>
          <w:lang w:val="bg-BG"/>
        </w:rPr>
        <w:t>*</w:t>
      </w:r>
      <w:r w:rsidRPr="00076363">
        <w:rPr>
          <w:rFonts w:ascii="Times New Roman" w:hAnsi="Times New Roman"/>
          <w:spacing w:val="-11"/>
          <w:sz w:val="24"/>
          <w:szCs w:val="24"/>
          <w:lang w:val="bg-BG"/>
        </w:rPr>
        <w:t xml:space="preserve"> - </w:t>
      </w:r>
      <w:proofErr w:type="spellStart"/>
      <w:r w:rsidRPr="00076363">
        <w:rPr>
          <w:rFonts w:ascii="Times New Roman" w:hAnsi="Times New Roman"/>
          <w:spacing w:val="-1"/>
          <w:sz w:val="24"/>
          <w:szCs w:val="24"/>
          <w:lang w:val="bg-BG"/>
        </w:rPr>
        <w:t>Флуоресценти</w:t>
      </w:r>
      <w:proofErr w:type="spellEnd"/>
      <w:r w:rsidRPr="00076363">
        <w:rPr>
          <w:rFonts w:ascii="Times New Roman" w:hAnsi="Times New Roman"/>
          <w:spacing w:val="-1"/>
          <w:sz w:val="24"/>
          <w:szCs w:val="24"/>
          <w:lang w:val="bg-BG"/>
        </w:rPr>
        <w:t xml:space="preserve"> тръби и други отпадъци, съдържащи живак</w:t>
      </w:r>
      <w:r w:rsidRPr="00076363">
        <w:rPr>
          <w:rFonts w:ascii="Times New Roman" w:hAnsi="Times New Roman"/>
          <w:sz w:val="24"/>
          <w:szCs w:val="24"/>
          <w:lang w:val="bg-BG"/>
        </w:rPr>
        <w:t>:</w:t>
      </w:r>
      <w:r w:rsidRPr="00076363">
        <w:rPr>
          <w:rFonts w:ascii="Times New Roman" w:hAnsi="Times New Roman"/>
          <w:i/>
          <w:spacing w:val="3"/>
          <w:sz w:val="24"/>
          <w:szCs w:val="24"/>
          <w:lang w:val="bg-BG"/>
        </w:rPr>
        <w:t xml:space="preserve"> В затворен метален шкаф , в складово помещение. Осигуряват се по 20гр. Сяра на прах за всеки килограм осветителни тела.</w:t>
      </w:r>
    </w:p>
    <w:p w:rsidR="00076363" w:rsidRPr="00076363" w:rsidRDefault="00076363" w:rsidP="00076363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76363">
        <w:rPr>
          <w:rFonts w:ascii="Times New Roman" w:hAnsi="Times New Roman"/>
          <w:sz w:val="24"/>
          <w:szCs w:val="24"/>
          <w:lang w:val="bg-BG"/>
        </w:rPr>
        <w:t xml:space="preserve">20 03 01 - Смесени битови отпадъци: </w:t>
      </w:r>
      <w:r w:rsidRPr="00076363">
        <w:rPr>
          <w:rFonts w:ascii="Times New Roman" w:hAnsi="Times New Roman"/>
          <w:i/>
          <w:spacing w:val="3"/>
          <w:sz w:val="24"/>
          <w:szCs w:val="24"/>
          <w:lang w:val="bg-BG"/>
        </w:rPr>
        <w:t>На бетонирана площадка на обекта, в метален контейнер с капак</w:t>
      </w:r>
    </w:p>
    <w:p w:rsidR="00E50DF6" w:rsidRPr="00F2094E" w:rsidRDefault="00E50DF6" w:rsidP="00E50DF6">
      <w:pPr>
        <w:pStyle w:val="21"/>
        <w:ind w:right="0"/>
        <w:rPr>
          <w:b/>
          <w:bCs/>
          <w:sz w:val="24"/>
        </w:rPr>
      </w:pPr>
    </w:p>
    <w:p w:rsidR="00E50DF6" w:rsidRPr="00F2094E" w:rsidRDefault="00E50DF6" w:rsidP="00E50DF6">
      <w:pPr>
        <w:pStyle w:val="21"/>
        <w:ind w:right="0"/>
        <w:rPr>
          <w:b/>
          <w:bCs/>
          <w:sz w:val="24"/>
        </w:rPr>
      </w:pPr>
    </w:p>
    <w:p w:rsidR="00E50DF6" w:rsidRPr="00F2094E" w:rsidRDefault="00E50DF6" w:rsidP="00E50DF6">
      <w:pPr>
        <w:pStyle w:val="21"/>
        <w:ind w:right="0"/>
        <w:rPr>
          <w:b/>
          <w:sz w:val="24"/>
        </w:rPr>
      </w:pPr>
      <w:r w:rsidRPr="00F2094E">
        <w:rPr>
          <w:b/>
          <w:bCs/>
          <w:sz w:val="24"/>
        </w:rPr>
        <w:t>III.</w:t>
      </w:r>
      <w:r w:rsidRPr="00F2094E">
        <w:rPr>
          <w:b/>
          <w:sz w:val="24"/>
        </w:rPr>
        <w:t xml:space="preserve"> Условия, при които да се извършват дейностите по третиране на отпадъци</w:t>
      </w:r>
    </w:p>
    <w:p w:rsidR="00E50DF6" w:rsidRPr="00F2094E" w:rsidRDefault="00E50DF6" w:rsidP="00E50DF6">
      <w:pPr>
        <w:pStyle w:val="21"/>
        <w:ind w:right="0"/>
        <w:rPr>
          <w:sz w:val="24"/>
        </w:rPr>
      </w:pPr>
    </w:p>
    <w:p w:rsidR="00E50DF6" w:rsidRPr="00F2094E" w:rsidRDefault="00E50DF6" w:rsidP="00E50DF6">
      <w:pPr>
        <w:pStyle w:val="21"/>
        <w:numPr>
          <w:ilvl w:val="0"/>
          <w:numId w:val="2"/>
        </w:numPr>
        <w:ind w:left="284" w:right="0" w:hanging="284"/>
        <w:rPr>
          <w:sz w:val="24"/>
        </w:rPr>
      </w:pPr>
      <w:r w:rsidRPr="00F2094E">
        <w:rPr>
          <w:sz w:val="24"/>
        </w:rPr>
        <w:t xml:space="preserve">Предаването за </w:t>
      </w:r>
      <w:proofErr w:type="spellStart"/>
      <w:r w:rsidRPr="00F2094E">
        <w:rPr>
          <w:sz w:val="24"/>
        </w:rPr>
        <w:t>последващо</w:t>
      </w:r>
      <w:proofErr w:type="spellEnd"/>
      <w:r w:rsidRPr="00F2094E">
        <w:rPr>
          <w:sz w:val="24"/>
        </w:rPr>
        <w:t xml:space="preserve"> третиране на отпадъците, включени в настоящото решение да се извършва само въз основа на писмен договор с лица, притежаващи документ по чл.35 от ЗУО за отпадъци със съответния код съгласно наредбата по чл.3 от ЗУО, както следва:</w:t>
      </w:r>
    </w:p>
    <w:p w:rsidR="00E50DF6" w:rsidRPr="00F2094E" w:rsidRDefault="00E50DF6" w:rsidP="00E50DF6">
      <w:pPr>
        <w:pStyle w:val="21"/>
        <w:numPr>
          <w:ilvl w:val="0"/>
          <w:numId w:val="3"/>
        </w:numPr>
        <w:ind w:right="0"/>
        <w:rPr>
          <w:sz w:val="24"/>
        </w:rPr>
      </w:pPr>
      <w:r w:rsidRPr="00F2094E">
        <w:rPr>
          <w:sz w:val="24"/>
        </w:rPr>
        <w:t>разрешение или комплексно разрешително за дейности с отпадъци по чл.35, ал.1 от ЗУО;</w:t>
      </w:r>
    </w:p>
    <w:p w:rsidR="00E50DF6" w:rsidRPr="00F2094E" w:rsidRDefault="00E50DF6" w:rsidP="00E50DF6">
      <w:pPr>
        <w:pStyle w:val="21"/>
        <w:numPr>
          <w:ilvl w:val="0"/>
          <w:numId w:val="3"/>
        </w:numPr>
        <w:ind w:right="0"/>
        <w:rPr>
          <w:sz w:val="24"/>
        </w:rPr>
      </w:pPr>
      <w:r w:rsidRPr="00F2094E">
        <w:rPr>
          <w:sz w:val="24"/>
        </w:rPr>
        <w:t xml:space="preserve">регистрационен документ за дейности с отпадъци по чл.35, ал.2, т.3-5 от ЗУО; </w:t>
      </w:r>
    </w:p>
    <w:p w:rsidR="00E50DF6" w:rsidRPr="00F2094E" w:rsidRDefault="00E50DF6" w:rsidP="00E50DF6">
      <w:pPr>
        <w:pStyle w:val="21"/>
        <w:numPr>
          <w:ilvl w:val="0"/>
          <w:numId w:val="3"/>
        </w:numPr>
        <w:ind w:right="0"/>
        <w:rPr>
          <w:sz w:val="24"/>
        </w:rPr>
      </w:pPr>
      <w:r w:rsidRPr="00F2094E">
        <w:rPr>
          <w:sz w:val="24"/>
        </w:rPr>
        <w:t>регистрационен документ за събиране и транспортиране на отпадъци или регистрация за дейност като търговец или брокер, когато същите имат сключен договор с лица, притежаващи разрешителен или регистрационен документ по чл.35, ал.1, съответно по чл.35, ал.2, т.3-5 от ЗУО.</w:t>
      </w:r>
    </w:p>
    <w:p w:rsidR="00E50DF6" w:rsidRPr="00F2094E" w:rsidRDefault="00E50DF6" w:rsidP="00E50DF6">
      <w:pPr>
        <w:pStyle w:val="11"/>
        <w:ind w:left="284" w:hanging="284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50DF6" w:rsidRPr="00F2094E" w:rsidRDefault="00E50DF6" w:rsidP="00E50DF6">
      <w:pPr>
        <w:pStyle w:val="11"/>
        <w:ind w:left="284" w:hanging="284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50DF6" w:rsidRPr="00F2094E" w:rsidRDefault="00E50DF6" w:rsidP="00E50DF6">
      <w:pPr>
        <w:pStyle w:val="21"/>
        <w:numPr>
          <w:ilvl w:val="0"/>
          <w:numId w:val="2"/>
        </w:numPr>
        <w:ind w:left="284" w:right="0" w:hanging="284"/>
        <w:rPr>
          <w:sz w:val="24"/>
        </w:rPr>
      </w:pPr>
      <w:r w:rsidRPr="00F2094E">
        <w:rPr>
          <w:sz w:val="24"/>
        </w:rPr>
        <w:t>Площадката за отпадъци да отговаря на следните изисквания:</w:t>
      </w:r>
    </w:p>
    <w:p w:rsidR="00E50DF6" w:rsidRPr="00F2094E" w:rsidRDefault="00E50DF6" w:rsidP="00E50DF6">
      <w:pPr>
        <w:pStyle w:val="21"/>
        <w:numPr>
          <w:ilvl w:val="0"/>
          <w:numId w:val="0"/>
        </w:numPr>
        <w:ind w:right="0"/>
        <w:rPr>
          <w:sz w:val="24"/>
        </w:rPr>
      </w:pPr>
    </w:p>
    <w:p w:rsidR="00E50DF6" w:rsidRPr="00F2094E" w:rsidRDefault="00E50DF6" w:rsidP="00E50DF6">
      <w:pPr>
        <w:pStyle w:val="21"/>
        <w:numPr>
          <w:ilvl w:val="0"/>
          <w:numId w:val="0"/>
        </w:numPr>
        <w:ind w:right="0" w:firstLine="284"/>
        <w:rPr>
          <w:sz w:val="24"/>
        </w:rPr>
      </w:pPr>
      <w:r w:rsidRPr="00F2094E">
        <w:rPr>
          <w:b/>
          <w:sz w:val="24"/>
        </w:rPr>
        <w:t>2.1</w:t>
      </w:r>
      <w:r w:rsidRPr="00F2094E">
        <w:rPr>
          <w:sz w:val="24"/>
        </w:rPr>
        <w:t>. Площадката да е оградена, осигурена с контролно – пропускателен пункт, с изградена инфраструктура, с покритие от асфалт и/или бетон, с обособени места и участъци за събиране на отпадъците формирани на площадката, както и обособена площадка за съхранение на третираните отпадъци.</w:t>
      </w:r>
    </w:p>
    <w:p w:rsidR="00E50DF6" w:rsidRPr="00F2094E" w:rsidRDefault="00E50DF6" w:rsidP="00E50DF6">
      <w:pPr>
        <w:pStyle w:val="21"/>
        <w:numPr>
          <w:ilvl w:val="0"/>
          <w:numId w:val="0"/>
        </w:numPr>
        <w:ind w:right="0" w:firstLine="284"/>
        <w:rPr>
          <w:sz w:val="24"/>
        </w:rPr>
      </w:pPr>
    </w:p>
    <w:p w:rsidR="00E50DF6" w:rsidRPr="00F2094E" w:rsidRDefault="00E50DF6" w:rsidP="00E50DF6">
      <w:pPr>
        <w:pStyle w:val="21"/>
        <w:numPr>
          <w:ilvl w:val="0"/>
          <w:numId w:val="0"/>
        </w:numPr>
        <w:ind w:right="0" w:firstLine="284"/>
        <w:rPr>
          <w:sz w:val="24"/>
        </w:rPr>
      </w:pPr>
      <w:r w:rsidRPr="00F2094E">
        <w:rPr>
          <w:b/>
          <w:sz w:val="24"/>
        </w:rPr>
        <w:t>2.</w:t>
      </w:r>
      <w:proofErr w:type="spellStart"/>
      <w:r w:rsidRPr="00F2094E">
        <w:rPr>
          <w:b/>
          <w:sz w:val="24"/>
        </w:rPr>
        <w:t>2</w:t>
      </w:r>
      <w:proofErr w:type="spellEnd"/>
      <w:r w:rsidRPr="00F2094E">
        <w:rPr>
          <w:sz w:val="24"/>
        </w:rPr>
        <w:t>. Площадката за третиране на отпадъци да отговаря на следните изисквания:</w:t>
      </w:r>
    </w:p>
    <w:p w:rsidR="00E50DF6" w:rsidRPr="00F2094E" w:rsidRDefault="00E50DF6" w:rsidP="00E50DF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2094E">
        <w:rPr>
          <w:rFonts w:ascii="Times New Roman" w:hAnsi="Times New Roman"/>
          <w:sz w:val="24"/>
          <w:szCs w:val="24"/>
          <w:lang w:val="bg-BG" w:eastAsia="bg-BG"/>
        </w:rPr>
        <w:t xml:space="preserve">Дейностите, които ще се осъществяват на площадката за третиране на отпадъци трябва да осигуряват преработване на отпадъците, което не уврежда човешкото здраве и не използва вредни за околната среда методи на третиране. </w:t>
      </w:r>
    </w:p>
    <w:p w:rsidR="00E50DF6" w:rsidRPr="00F2094E" w:rsidRDefault="00E50DF6" w:rsidP="00E50DF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E50DF6" w:rsidRPr="00F2094E" w:rsidRDefault="00E50DF6" w:rsidP="00E50DF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2094E">
        <w:rPr>
          <w:rFonts w:ascii="Times New Roman" w:hAnsi="Times New Roman"/>
          <w:b/>
          <w:sz w:val="24"/>
          <w:szCs w:val="24"/>
          <w:lang w:val="bg-BG" w:eastAsia="bg-BG"/>
        </w:rPr>
        <w:t xml:space="preserve">    2.3</w:t>
      </w:r>
      <w:r w:rsidRPr="00F2094E">
        <w:rPr>
          <w:rFonts w:ascii="Times New Roman" w:hAnsi="Times New Roman"/>
          <w:sz w:val="24"/>
          <w:szCs w:val="24"/>
          <w:lang w:val="bg-BG" w:eastAsia="bg-BG"/>
        </w:rPr>
        <w:t xml:space="preserve">. Местоположението на съоръженията за третиране на отпадъци и обслужващите сгради да се определя при спазване на противопожарните строително-технически норми (ПСТН), санитарно-хигиенните изисквания и нормативно установените </w:t>
      </w:r>
      <w:proofErr w:type="spellStart"/>
      <w:r w:rsidRPr="00F2094E">
        <w:rPr>
          <w:rFonts w:ascii="Times New Roman" w:hAnsi="Times New Roman"/>
          <w:sz w:val="24"/>
          <w:szCs w:val="24"/>
          <w:lang w:val="bg-BG" w:eastAsia="bg-BG"/>
        </w:rPr>
        <w:t>сервитути</w:t>
      </w:r>
      <w:proofErr w:type="spellEnd"/>
      <w:r w:rsidRPr="00F2094E">
        <w:rPr>
          <w:rFonts w:ascii="Times New Roman" w:hAnsi="Times New Roman"/>
          <w:sz w:val="24"/>
          <w:szCs w:val="24"/>
          <w:lang w:val="bg-BG" w:eastAsia="bg-BG"/>
        </w:rPr>
        <w:t xml:space="preserve"> на елементите на техническата инфраструктура, при осигуряване на най-кратки комуникационни и технологични връзки. </w:t>
      </w:r>
    </w:p>
    <w:p w:rsidR="00E50DF6" w:rsidRDefault="00E50DF6" w:rsidP="00E50DF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3C0B21" w:rsidRPr="00F2094E" w:rsidRDefault="003C0B21" w:rsidP="00E50DF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E50DF6" w:rsidRPr="00F2094E" w:rsidRDefault="00E50DF6" w:rsidP="00E50DF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2094E">
        <w:rPr>
          <w:rFonts w:ascii="Times New Roman" w:hAnsi="Times New Roman"/>
          <w:b/>
          <w:sz w:val="24"/>
          <w:szCs w:val="24"/>
          <w:lang w:val="bg-BG" w:eastAsia="bg-BG"/>
        </w:rPr>
        <w:t xml:space="preserve">   2.4</w:t>
      </w:r>
      <w:r w:rsidRPr="00F2094E">
        <w:rPr>
          <w:rFonts w:ascii="Times New Roman" w:hAnsi="Times New Roman"/>
          <w:sz w:val="24"/>
          <w:szCs w:val="24"/>
          <w:lang w:val="bg-BG" w:eastAsia="bg-BG"/>
        </w:rPr>
        <w:t xml:space="preserve"> Когато площадките за дейности и/или операции за третиране на отпадъци се предвиждат на мястото на образуването им, да се включват в инфраструктурата на предприятието, съгласно Наредба №7/2004 год. за изискванията, на които трябва да отговарят площадките за разполагане на съоръжения за третиране на отпадъци (ДВ, бр.81/2004 г.)</w:t>
      </w:r>
      <w:r w:rsidRPr="00F2094E">
        <w:rPr>
          <w:rFonts w:ascii="Times New Roman" w:hAnsi="Times New Roman"/>
          <w:color w:val="000000"/>
          <w:spacing w:val="24"/>
          <w:sz w:val="24"/>
          <w:szCs w:val="24"/>
          <w:lang w:val="bg-BG"/>
        </w:rPr>
        <w:t xml:space="preserve"> и </w:t>
      </w:r>
      <w:r w:rsidRPr="00F2094E">
        <w:rPr>
          <w:rFonts w:ascii="Times New Roman" w:hAnsi="Times New Roman"/>
          <w:color w:val="000000"/>
          <w:spacing w:val="9"/>
          <w:sz w:val="24"/>
          <w:szCs w:val="24"/>
          <w:lang w:val="bg-BG"/>
        </w:rPr>
        <w:t xml:space="preserve">Наредбата за изискванията за третиране и транспортиране на </w:t>
      </w:r>
      <w:r w:rsidRPr="00F2094E">
        <w:rPr>
          <w:rFonts w:ascii="Times New Roman" w:hAnsi="Times New Roman"/>
          <w:color w:val="000000"/>
          <w:spacing w:val="5"/>
          <w:sz w:val="24"/>
          <w:szCs w:val="24"/>
          <w:lang w:val="bg-BG"/>
        </w:rPr>
        <w:t>производствени и опасни отпадъци (ДВ, бр.29/1999 г.):</w:t>
      </w:r>
    </w:p>
    <w:p w:rsidR="00E50DF6" w:rsidRPr="00F2094E" w:rsidRDefault="00E50DF6" w:rsidP="00E50DF6">
      <w:pPr>
        <w:ind w:firstLine="284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</w:pPr>
      <w:r w:rsidRPr="00F2094E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- забранява се смесването на опасни отпадъци с неопасни отпадъци;</w:t>
      </w:r>
    </w:p>
    <w:p w:rsidR="00E50DF6" w:rsidRPr="00F2094E" w:rsidRDefault="00E50DF6" w:rsidP="00E50DF6">
      <w:pPr>
        <w:ind w:firstLine="284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</w:pPr>
      <w:r w:rsidRPr="00F2094E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- забранява се смесването на оползотворими и неоползотворими отпадъци;</w:t>
      </w:r>
    </w:p>
    <w:p w:rsidR="00E50DF6" w:rsidRDefault="00E50DF6" w:rsidP="00E50DF6">
      <w:pPr>
        <w:ind w:firstLine="284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</w:pPr>
    </w:p>
    <w:p w:rsidR="003C0B21" w:rsidRPr="00F2094E" w:rsidRDefault="003C0B21" w:rsidP="00E50DF6">
      <w:pPr>
        <w:ind w:firstLine="284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</w:pPr>
    </w:p>
    <w:p w:rsidR="00B304A5" w:rsidRPr="00F2094E" w:rsidRDefault="00E50DF6" w:rsidP="00B304A5">
      <w:pPr>
        <w:ind w:right="252" w:firstLine="284"/>
        <w:jc w:val="both"/>
        <w:rPr>
          <w:rFonts w:ascii="Times New Roman" w:hAnsi="Times New Roman"/>
          <w:bCs/>
          <w:spacing w:val="-11"/>
          <w:sz w:val="24"/>
          <w:szCs w:val="24"/>
          <w:lang w:val="bg-BG"/>
        </w:rPr>
      </w:pPr>
      <w:r w:rsidRPr="00F2094E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2.5. </w:t>
      </w:r>
      <w:r w:rsidR="00B304A5" w:rsidRPr="00F2094E">
        <w:rPr>
          <w:rFonts w:ascii="Times New Roman" w:hAnsi="Times New Roman"/>
          <w:sz w:val="24"/>
          <w:szCs w:val="24"/>
          <w:lang w:val="bg-BG"/>
        </w:rPr>
        <w:t>Генерираните от производствената дейност на площадката отпадъци да се събират и  съхраняват разделно,</w:t>
      </w:r>
      <w:r w:rsidR="00B304A5" w:rsidRPr="00F2094E">
        <w:rPr>
          <w:rFonts w:ascii="Times New Roman" w:hAnsi="Times New Roman"/>
          <w:sz w:val="24"/>
          <w:szCs w:val="24"/>
          <w:lang w:val="bg-BG" w:eastAsia="bg-BG"/>
        </w:rPr>
        <w:t xml:space="preserve"> съгласно техния произход, вид, състав и свойства, в съд</w:t>
      </w:r>
      <w:r w:rsidR="003C0B21">
        <w:rPr>
          <w:rFonts w:ascii="Times New Roman" w:hAnsi="Times New Roman"/>
          <w:sz w:val="24"/>
          <w:szCs w:val="24"/>
          <w:lang w:val="bg-BG" w:eastAsia="bg-BG"/>
        </w:rPr>
        <w:t>о</w:t>
      </w:r>
      <w:r w:rsidR="00B304A5" w:rsidRPr="00F2094E">
        <w:rPr>
          <w:rFonts w:ascii="Times New Roman" w:hAnsi="Times New Roman"/>
          <w:sz w:val="24"/>
          <w:szCs w:val="24"/>
          <w:lang w:val="bg-BG" w:eastAsia="bg-BG"/>
        </w:rPr>
        <w:t xml:space="preserve">ве с </w:t>
      </w:r>
      <w:proofErr w:type="spellStart"/>
      <w:r w:rsidR="00B304A5" w:rsidRPr="00F2094E">
        <w:rPr>
          <w:rFonts w:ascii="Times New Roman" w:hAnsi="Times New Roman"/>
          <w:sz w:val="24"/>
          <w:szCs w:val="24"/>
          <w:lang w:val="bg-BG" w:eastAsia="bg-BG"/>
        </w:rPr>
        <w:t>обозначителни</w:t>
      </w:r>
      <w:proofErr w:type="spellEnd"/>
      <w:r w:rsidR="00B304A5" w:rsidRPr="00F2094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B304A5" w:rsidRPr="00F2094E">
        <w:rPr>
          <w:rFonts w:ascii="Times New Roman" w:hAnsi="Times New Roman"/>
          <w:color w:val="000000"/>
          <w:spacing w:val="5"/>
          <w:sz w:val="24"/>
          <w:szCs w:val="24"/>
          <w:lang w:val="bg-BG"/>
        </w:rPr>
        <w:t xml:space="preserve">табели за кода и наименованието на съответния отпадък, съгласно </w:t>
      </w:r>
      <w:r w:rsidR="00B304A5" w:rsidRPr="00F2094E">
        <w:rPr>
          <w:rFonts w:ascii="Times New Roman" w:hAnsi="Times New Roman"/>
          <w:color w:val="000000"/>
          <w:spacing w:val="-5"/>
          <w:sz w:val="24"/>
          <w:szCs w:val="24"/>
          <w:lang w:val="bg-BG"/>
        </w:rPr>
        <w:t>Наредба №2 от 23.07.2014 год.</w:t>
      </w:r>
      <w:r w:rsidR="00B304A5" w:rsidRPr="00F2094E">
        <w:rPr>
          <w:rFonts w:ascii="Times New Roman" w:hAnsi="Times New Roman"/>
          <w:color w:val="000000"/>
          <w:spacing w:val="-8"/>
          <w:sz w:val="24"/>
          <w:szCs w:val="24"/>
          <w:lang w:val="bg-BG"/>
        </w:rPr>
        <w:t xml:space="preserve"> за класификация на отпадъците /</w:t>
      </w:r>
      <w:proofErr w:type="spellStart"/>
      <w:r w:rsidR="00B304A5" w:rsidRPr="00F2094E">
        <w:rPr>
          <w:rFonts w:ascii="Times New Roman" w:hAnsi="Times New Roman"/>
          <w:color w:val="000000"/>
          <w:spacing w:val="-8"/>
          <w:sz w:val="24"/>
          <w:szCs w:val="24"/>
          <w:lang w:val="bg-BG"/>
        </w:rPr>
        <w:t>обн</w:t>
      </w:r>
      <w:proofErr w:type="spellEnd"/>
      <w:r w:rsidR="00B304A5" w:rsidRPr="00F2094E">
        <w:rPr>
          <w:rFonts w:ascii="Times New Roman" w:hAnsi="Times New Roman"/>
          <w:color w:val="000000"/>
          <w:spacing w:val="-8"/>
          <w:sz w:val="24"/>
          <w:szCs w:val="24"/>
          <w:lang w:val="bg-BG"/>
        </w:rPr>
        <w:t>. ДВ бр.66  от 08.</w:t>
      </w:r>
      <w:proofErr w:type="spellStart"/>
      <w:r w:rsidR="00B304A5" w:rsidRPr="00F2094E">
        <w:rPr>
          <w:rFonts w:ascii="Times New Roman" w:hAnsi="Times New Roman"/>
          <w:color w:val="000000"/>
          <w:spacing w:val="-8"/>
          <w:sz w:val="24"/>
          <w:szCs w:val="24"/>
          <w:lang w:val="bg-BG"/>
        </w:rPr>
        <w:t>08</w:t>
      </w:r>
      <w:proofErr w:type="spellEnd"/>
      <w:r w:rsidR="00B304A5" w:rsidRPr="00F2094E">
        <w:rPr>
          <w:rFonts w:ascii="Times New Roman" w:hAnsi="Times New Roman"/>
          <w:color w:val="000000"/>
          <w:spacing w:val="-8"/>
          <w:sz w:val="24"/>
          <w:szCs w:val="24"/>
          <w:lang w:val="bg-BG"/>
        </w:rPr>
        <w:t xml:space="preserve">.2014 год../. </w:t>
      </w:r>
    </w:p>
    <w:p w:rsidR="00B304A5" w:rsidRPr="00F2094E" w:rsidRDefault="00B304A5" w:rsidP="00B304A5">
      <w:pPr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F2094E">
        <w:rPr>
          <w:rFonts w:ascii="Times New Roman" w:hAnsi="Times New Roman"/>
          <w:sz w:val="24"/>
          <w:szCs w:val="24"/>
          <w:lang w:val="bg-BG"/>
        </w:rPr>
        <w:t xml:space="preserve"> Отпадъците да се съхраняват по начин, който не възпрепятства </w:t>
      </w:r>
      <w:proofErr w:type="spellStart"/>
      <w:r w:rsidRPr="00F2094E">
        <w:rPr>
          <w:rFonts w:ascii="Times New Roman" w:hAnsi="Times New Roman"/>
          <w:sz w:val="24"/>
          <w:szCs w:val="24"/>
          <w:lang w:val="bg-BG"/>
        </w:rPr>
        <w:t>последващото</w:t>
      </w:r>
      <w:proofErr w:type="spellEnd"/>
      <w:r w:rsidRPr="00F2094E">
        <w:rPr>
          <w:rFonts w:ascii="Times New Roman" w:hAnsi="Times New Roman"/>
          <w:sz w:val="24"/>
          <w:szCs w:val="24"/>
          <w:lang w:val="bg-BG"/>
        </w:rPr>
        <w:t xml:space="preserve"> им  рециклиране или оползотворяване.</w:t>
      </w:r>
    </w:p>
    <w:p w:rsidR="00B304A5" w:rsidRPr="00F2094E" w:rsidRDefault="00B304A5" w:rsidP="00B304A5">
      <w:pPr>
        <w:ind w:firstLine="36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2094E">
        <w:rPr>
          <w:rFonts w:ascii="Times New Roman" w:hAnsi="Times New Roman"/>
          <w:sz w:val="24"/>
          <w:szCs w:val="24"/>
          <w:lang w:val="bg-BG"/>
        </w:rPr>
        <w:t xml:space="preserve"> След натрупване на определени количества, отпадъците да се предават за </w:t>
      </w:r>
      <w:proofErr w:type="spellStart"/>
      <w:r w:rsidRPr="00F2094E">
        <w:rPr>
          <w:rFonts w:ascii="Times New Roman" w:hAnsi="Times New Roman"/>
          <w:sz w:val="24"/>
          <w:szCs w:val="24"/>
          <w:lang w:val="bg-BG"/>
        </w:rPr>
        <w:t>последващо</w:t>
      </w:r>
      <w:proofErr w:type="spellEnd"/>
      <w:r w:rsidRPr="00F2094E">
        <w:rPr>
          <w:rFonts w:ascii="Times New Roman" w:hAnsi="Times New Roman"/>
          <w:sz w:val="24"/>
          <w:szCs w:val="24"/>
          <w:lang w:val="bg-BG"/>
        </w:rPr>
        <w:t xml:space="preserve"> третиране, рециклиране, оползотворяване и / или обезвреждане на фирми, притежаващи съответните мощности и разрешение, съгласно Закон за управление на отпадъците /</w:t>
      </w:r>
      <w:proofErr w:type="spellStart"/>
      <w:r w:rsidRPr="00F2094E">
        <w:rPr>
          <w:rFonts w:ascii="Times New Roman" w:hAnsi="Times New Roman"/>
          <w:sz w:val="24"/>
          <w:szCs w:val="24"/>
          <w:lang w:val="bg-BG"/>
        </w:rPr>
        <w:t>обн</w:t>
      </w:r>
      <w:proofErr w:type="spellEnd"/>
      <w:r w:rsidRPr="00F2094E">
        <w:rPr>
          <w:rFonts w:ascii="Times New Roman" w:hAnsi="Times New Roman"/>
          <w:sz w:val="24"/>
          <w:szCs w:val="24"/>
          <w:lang w:val="bg-BG"/>
        </w:rPr>
        <w:t xml:space="preserve">. ДВ. </w:t>
      </w:r>
      <w:proofErr w:type="spellStart"/>
      <w:r w:rsidRPr="00F2094E">
        <w:rPr>
          <w:rFonts w:ascii="Times New Roman" w:hAnsi="Times New Roman"/>
          <w:sz w:val="24"/>
          <w:szCs w:val="24"/>
          <w:lang w:val="bg-BG"/>
        </w:rPr>
        <w:t>бр</w:t>
      </w:r>
      <w:proofErr w:type="spellEnd"/>
      <w:r w:rsidRPr="00F2094E">
        <w:rPr>
          <w:rFonts w:ascii="Times New Roman" w:hAnsi="Times New Roman"/>
          <w:sz w:val="24"/>
          <w:szCs w:val="24"/>
          <w:lang w:val="bg-BG"/>
        </w:rPr>
        <w:t xml:space="preserve"> 53, от 13.07.2012г., </w:t>
      </w:r>
      <w:proofErr w:type="spellStart"/>
      <w:r w:rsidRPr="00F2094E">
        <w:rPr>
          <w:rFonts w:ascii="Times New Roman" w:hAnsi="Times New Roman"/>
          <w:sz w:val="24"/>
          <w:szCs w:val="24"/>
          <w:lang w:val="bg-BG"/>
        </w:rPr>
        <w:t>посл</w:t>
      </w:r>
      <w:proofErr w:type="spellEnd"/>
      <w:r w:rsidRPr="00F2094E">
        <w:rPr>
          <w:rFonts w:ascii="Times New Roman" w:hAnsi="Times New Roman"/>
          <w:sz w:val="24"/>
          <w:szCs w:val="24"/>
          <w:lang w:val="bg-BG"/>
        </w:rPr>
        <w:t>.изм. и доп. бр. 61 от 25.07.2014г./.</w:t>
      </w:r>
    </w:p>
    <w:p w:rsidR="00FC7EE4" w:rsidRPr="00F2094E" w:rsidRDefault="00FC7EE4" w:rsidP="00FC7EE4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2094E">
        <w:rPr>
          <w:rFonts w:ascii="Times New Roman" w:hAnsi="Times New Roman"/>
          <w:sz w:val="24"/>
          <w:szCs w:val="24"/>
          <w:lang w:val="bg-BG"/>
        </w:rPr>
        <w:t xml:space="preserve">Предаването за </w:t>
      </w:r>
      <w:proofErr w:type="spellStart"/>
      <w:r w:rsidRPr="00F2094E">
        <w:rPr>
          <w:rFonts w:ascii="Times New Roman" w:hAnsi="Times New Roman"/>
          <w:sz w:val="24"/>
          <w:szCs w:val="24"/>
          <w:lang w:val="bg-BG"/>
        </w:rPr>
        <w:t>последващо</w:t>
      </w:r>
      <w:proofErr w:type="spellEnd"/>
      <w:r w:rsidRPr="00F2094E">
        <w:rPr>
          <w:rFonts w:ascii="Times New Roman" w:hAnsi="Times New Roman"/>
          <w:sz w:val="24"/>
          <w:szCs w:val="24"/>
          <w:lang w:val="bg-BG"/>
        </w:rPr>
        <w:t xml:space="preserve"> третиране на отпадъците</w:t>
      </w:r>
      <w:r w:rsidR="00376CD8" w:rsidRPr="00F2094E">
        <w:rPr>
          <w:rFonts w:ascii="Times New Roman" w:hAnsi="Times New Roman"/>
          <w:sz w:val="24"/>
          <w:szCs w:val="24"/>
          <w:lang w:val="bg-BG"/>
        </w:rPr>
        <w:t xml:space="preserve"> от дейността</w:t>
      </w:r>
      <w:r w:rsidRPr="00F2094E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376CD8" w:rsidRPr="00F2094E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F2094E">
        <w:rPr>
          <w:rFonts w:ascii="Times New Roman" w:hAnsi="Times New Roman"/>
          <w:sz w:val="24"/>
          <w:szCs w:val="24"/>
          <w:lang w:val="bg-BG"/>
        </w:rPr>
        <w:t>се извършва само въз основа на писмен договор с лица, притежаващи документ по чл. 35 от ЗУО за отпадъци със съответния код съгласно наредбата по чл. 3 от ЗУО, както следва:</w:t>
      </w:r>
    </w:p>
    <w:p w:rsidR="00FC7EE4" w:rsidRPr="00F2094E" w:rsidRDefault="00FC7EE4" w:rsidP="00FC7EE4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2094E">
        <w:rPr>
          <w:rFonts w:ascii="Times New Roman" w:hAnsi="Times New Roman"/>
          <w:sz w:val="24"/>
          <w:szCs w:val="24"/>
          <w:lang w:val="bg-BG"/>
        </w:rPr>
        <w:t>• разрешение или комплексно разрешително за дейности с отпадъци по чл. 35, ал. 1 от     ЗУО;</w:t>
      </w:r>
    </w:p>
    <w:p w:rsidR="00FC7EE4" w:rsidRPr="00F2094E" w:rsidRDefault="00FC7EE4" w:rsidP="00FC7EE4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2094E">
        <w:rPr>
          <w:rFonts w:ascii="Times New Roman" w:hAnsi="Times New Roman"/>
          <w:sz w:val="24"/>
          <w:szCs w:val="24"/>
          <w:lang w:val="bg-BG"/>
        </w:rPr>
        <w:t xml:space="preserve">• регистрационен документ за дейности с отпадъци по чл. 35, ал. 2, т. 3-5 от ЗУО; </w:t>
      </w:r>
    </w:p>
    <w:p w:rsidR="00FC7EE4" w:rsidRPr="00F2094E" w:rsidRDefault="00FC7EE4" w:rsidP="00FC7EE4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2094E">
        <w:rPr>
          <w:rFonts w:ascii="Times New Roman" w:hAnsi="Times New Roman"/>
          <w:sz w:val="24"/>
          <w:szCs w:val="24"/>
          <w:lang w:val="bg-BG"/>
        </w:rPr>
        <w:t>• регистрационен документ за събиране и транспортиране на отпадъци или регистрация за дейност като търговец или брокер, когато същите имат сключен договор с лица, притежаващи разрешителен или регистрационен документ по чл. 35, ал. 1, съответно по чл. 35, ал. 2, т. 3-5 от ЗУО.</w:t>
      </w:r>
    </w:p>
    <w:p w:rsidR="00E50DF6" w:rsidRPr="00F2094E" w:rsidRDefault="00E50DF6" w:rsidP="00E50DF6">
      <w:pPr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</w:pPr>
    </w:p>
    <w:p w:rsidR="003C0B21" w:rsidRPr="00F2094E" w:rsidRDefault="003C0B21" w:rsidP="003C0B21">
      <w:pPr>
        <w:pStyle w:val="21"/>
        <w:numPr>
          <w:ilvl w:val="0"/>
          <w:numId w:val="0"/>
        </w:numPr>
        <w:ind w:right="0"/>
        <w:rPr>
          <w:sz w:val="24"/>
        </w:rPr>
      </w:pPr>
    </w:p>
    <w:p w:rsidR="00846CE7" w:rsidRPr="00F2094E" w:rsidRDefault="003C0B21" w:rsidP="008171F1">
      <w:pPr>
        <w:pStyle w:val="21"/>
        <w:numPr>
          <w:ilvl w:val="0"/>
          <w:numId w:val="0"/>
        </w:numPr>
        <w:ind w:right="0" w:firstLine="708"/>
        <w:rPr>
          <w:sz w:val="24"/>
        </w:rPr>
      </w:pPr>
      <w:r>
        <w:rPr>
          <w:b/>
          <w:sz w:val="24"/>
        </w:rPr>
        <w:t>3</w:t>
      </w:r>
      <w:r w:rsidR="008171F1" w:rsidRPr="00F2094E">
        <w:rPr>
          <w:b/>
          <w:sz w:val="24"/>
        </w:rPr>
        <w:t>.</w:t>
      </w:r>
      <w:r w:rsidR="00E50DF6" w:rsidRPr="00F2094E">
        <w:rPr>
          <w:sz w:val="24"/>
        </w:rPr>
        <w:t>Да се води отчетност и да се предоставя информация съгласно изискванията на наредбата по чл. 48, ал. 1 от ЗУО, Наредба №2/2013 год. – за реда и образците, по които се предоставя информация за дейностите по отпадъците, както и реда за водене на публичните регистри (ДВ, бр.10/2013 г.)</w:t>
      </w:r>
      <w:r w:rsidR="00846CE7" w:rsidRPr="00F2094E">
        <w:rPr>
          <w:sz w:val="24"/>
        </w:rPr>
        <w:t xml:space="preserve"> Видът и количествата на генерираните и предадени за </w:t>
      </w:r>
      <w:proofErr w:type="spellStart"/>
      <w:r w:rsidR="00846CE7" w:rsidRPr="00F2094E">
        <w:rPr>
          <w:sz w:val="24"/>
        </w:rPr>
        <w:t>последващо</w:t>
      </w:r>
      <w:proofErr w:type="spellEnd"/>
      <w:r w:rsidR="00846CE7" w:rsidRPr="00F2094E">
        <w:rPr>
          <w:sz w:val="24"/>
        </w:rPr>
        <w:t xml:space="preserve"> третиране /оползотворяване или обезвреждане / отпадъци се документират в отчетната книга по Приложение №1 , изготвено съгласно образец от </w:t>
      </w:r>
      <w:r w:rsidR="00846CE7" w:rsidRPr="00F2094E">
        <w:rPr>
          <w:rStyle w:val="tdhead1"/>
          <w:sz w:val="24"/>
        </w:rPr>
        <w:t>Наредба № 1 от 4 юни 2014 г. за реда и образците, по които се предоставя информация за дейностите по отпадъците, както и реда за водене на публични регистри</w:t>
      </w:r>
      <w:r w:rsidR="00846CE7" w:rsidRPr="00F2094E">
        <w:rPr>
          <w:sz w:val="24"/>
        </w:rPr>
        <w:t xml:space="preserve"> / ДВ </w:t>
      </w:r>
      <w:r w:rsidR="00846CE7" w:rsidRPr="00F2094E">
        <w:rPr>
          <w:rStyle w:val="mark"/>
          <w:sz w:val="24"/>
        </w:rPr>
        <w:t>бр.51 от  20.6.2014 г. /  </w:t>
      </w:r>
      <w:r w:rsidR="00846CE7" w:rsidRPr="00F2094E">
        <w:rPr>
          <w:sz w:val="24"/>
        </w:rPr>
        <w:t xml:space="preserve">. За отпадъците, с които се извършват дейности по третиране R13, R12 и R3 </w:t>
      </w:r>
      <w:r w:rsidR="005B7B6A" w:rsidRPr="00F2094E">
        <w:rPr>
          <w:sz w:val="24"/>
        </w:rPr>
        <w:t xml:space="preserve">да </w:t>
      </w:r>
      <w:r w:rsidR="00846CE7" w:rsidRPr="00F2094E">
        <w:rPr>
          <w:sz w:val="24"/>
        </w:rPr>
        <w:t xml:space="preserve">се води отчетност, съгласно образец по Приложение №4 от </w:t>
      </w:r>
      <w:r w:rsidR="00846CE7" w:rsidRPr="00F2094E">
        <w:rPr>
          <w:rStyle w:val="tdhead1"/>
          <w:sz w:val="24"/>
        </w:rPr>
        <w:t xml:space="preserve">Наредба № 1 от 4 юни 2014 г. за реда и образците, </w:t>
      </w:r>
      <w:r w:rsidR="00846CE7" w:rsidRPr="00F2094E">
        <w:rPr>
          <w:rStyle w:val="tdhead1"/>
          <w:sz w:val="24"/>
        </w:rPr>
        <w:lastRenderedPageBreak/>
        <w:t>по които се предоставя информация за дейностите по отпадъците, както и реда за водене на публични регистри</w:t>
      </w:r>
      <w:r w:rsidR="00846CE7" w:rsidRPr="00F2094E">
        <w:rPr>
          <w:sz w:val="24"/>
        </w:rPr>
        <w:t xml:space="preserve"> / ДВ </w:t>
      </w:r>
      <w:r w:rsidR="00846CE7" w:rsidRPr="00F2094E">
        <w:rPr>
          <w:rStyle w:val="mark"/>
          <w:sz w:val="24"/>
        </w:rPr>
        <w:t>бр.51 от  20.6.2014 г. /  </w:t>
      </w:r>
      <w:r w:rsidR="00846CE7" w:rsidRPr="00F2094E">
        <w:rPr>
          <w:sz w:val="24"/>
        </w:rPr>
        <w:t>.</w:t>
      </w:r>
    </w:p>
    <w:p w:rsidR="00846CE7" w:rsidRPr="00F2094E" w:rsidRDefault="00846CE7" w:rsidP="00846CE7">
      <w:pPr>
        <w:pStyle w:val="21"/>
        <w:numPr>
          <w:ilvl w:val="0"/>
          <w:numId w:val="0"/>
        </w:numPr>
        <w:ind w:right="0"/>
        <w:rPr>
          <w:sz w:val="24"/>
        </w:rPr>
      </w:pPr>
    </w:p>
    <w:p w:rsidR="00E50DF6" w:rsidRPr="00F2094E" w:rsidRDefault="00E50DF6" w:rsidP="00E50DF6">
      <w:pPr>
        <w:ind w:right="26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50DF6" w:rsidRPr="00F2094E" w:rsidRDefault="00E50DF6" w:rsidP="00E50DF6">
      <w:pPr>
        <w:ind w:right="26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E50DF6" w:rsidRPr="00F2094E" w:rsidRDefault="003C0B21" w:rsidP="00F2094E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4</w:t>
      </w:r>
      <w:r w:rsidR="00E50DF6" w:rsidRPr="00F2094E">
        <w:rPr>
          <w:rFonts w:ascii="Times New Roman" w:hAnsi="Times New Roman"/>
          <w:b/>
          <w:bCs/>
          <w:sz w:val="24"/>
          <w:szCs w:val="24"/>
          <w:lang w:val="bg-BG"/>
        </w:rPr>
        <w:t xml:space="preserve">. </w:t>
      </w:r>
      <w:r w:rsidR="00E50DF6" w:rsidRPr="00F2094E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 xml:space="preserve">Забранява се нерегламентираното изхвърляне, изгаряне, както и всяка друга форма на нерегламентирано третиране на </w:t>
      </w:r>
      <w:r w:rsidR="008E1F82" w:rsidRPr="00F2094E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отпадъците от дейността</w:t>
      </w:r>
      <w:r w:rsidR="00E50DF6" w:rsidRPr="00F2094E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, в т. ч. изхвърлянето им в контейнерите за събиране на битови отпадъци или отпадъци от опаковки.</w:t>
      </w:r>
    </w:p>
    <w:p w:rsidR="00E50DF6" w:rsidRPr="00F2094E" w:rsidRDefault="00E50DF6" w:rsidP="00E50DF6">
      <w:pPr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</w:p>
    <w:p w:rsidR="00E50DF6" w:rsidRPr="00F2094E" w:rsidRDefault="00E50DF6" w:rsidP="00E50DF6">
      <w:pPr>
        <w:jc w:val="both"/>
        <w:rPr>
          <w:sz w:val="24"/>
          <w:szCs w:val="24"/>
          <w:shd w:val="clear" w:color="auto" w:fill="FEFEFE"/>
          <w:lang w:val="bg-BG"/>
        </w:rPr>
      </w:pPr>
    </w:p>
    <w:p w:rsidR="00E50DF6" w:rsidRPr="00F2094E" w:rsidRDefault="00E50DF6" w:rsidP="00E50DF6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50DF6" w:rsidRPr="00F2094E" w:rsidRDefault="00E50DF6" w:rsidP="00E50DF6">
      <w:pPr>
        <w:ind w:firstLine="720"/>
        <w:jc w:val="both"/>
        <w:rPr>
          <w:lang w:val="bg-BG"/>
        </w:rPr>
      </w:pPr>
      <w:r w:rsidRPr="00F2094E">
        <w:rPr>
          <w:rFonts w:ascii="Times New Roman" w:hAnsi="Times New Roman"/>
          <w:b/>
          <w:bCs/>
          <w:sz w:val="24"/>
          <w:szCs w:val="24"/>
          <w:lang w:val="bg-BG"/>
        </w:rPr>
        <w:t xml:space="preserve">Решението може да се обжалва чрез директора на РИОСВ пред министъра на околната среда и водите или пред Административен съд, гр.Пловдив по реда на </w:t>
      </w:r>
      <w:proofErr w:type="spellStart"/>
      <w:r w:rsidRPr="00F2094E">
        <w:rPr>
          <w:rFonts w:ascii="Times New Roman" w:hAnsi="Times New Roman"/>
          <w:b/>
          <w:bCs/>
          <w:sz w:val="24"/>
          <w:szCs w:val="24"/>
          <w:lang w:val="bg-BG"/>
        </w:rPr>
        <w:t>Административнопроцесуалния</w:t>
      </w:r>
      <w:proofErr w:type="spellEnd"/>
      <w:r w:rsidRPr="00F2094E">
        <w:rPr>
          <w:rFonts w:ascii="Times New Roman" w:hAnsi="Times New Roman"/>
          <w:b/>
          <w:bCs/>
          <w:sz w:val="24"/>
          <w:szCs w:val="24"/>
          <w:lang w:val="bg-BG"/>
        </w:rPr>
        <w:t xml:space="preserve"> кодекс в 14-дневен срок от неговото съобщаване.   </w:t>
      </w:r>
    </w:p>
    <w:p w:rsidR="00E50DF6" w:rsidRPr="00F2094E" w:rsidRDefault="00E50DF6" w:rsidP="00E50DF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2094E">
        <w:rPr>
          <w:rFonts w:ascii="Times New Roman" w:hAnsi="Times New Roman"/>
          <w:b/>
          <w:bCs/>
          <w:sz w:val="24"/>
          <w:szCs w:val="24"/>
          <w:lang w:val="bg-BG"/>
        </w:rPr>
        <w:t xml:space="preserve">   </w:t>
      </w:r>
    </w:p>
    <w:p w:rsidR="00E50DF6" w:rsidRPr="00F2094E" w:rsidRDefault="00E50DF6" w:rsidP="00E50DF6">
      <w:pPr>
        <w:numPr>
          <w:ilvl w:val="12"/>
          <w:numId w:val="0"/>
        </w:numPr>
        <w:ind w:left="2124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50DF6" w:rsidRDefault="00E50DF6" w:rsidP="00E50DF6">
      <w:pPr>
        <w:numPr>
          <w:ilvl w:val="12"/>
          <w:numId w:val="0"/>
        </w:numPr>
        <w:ind w:left="2124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F2094E" w:rsidRDefault="00F2094E" w:rsidP="00E50DF6">
      <w:pPr>
        <w:numPr>
          <w:ilvl w:val="12"/>
          <w:numId w:val="0"/>
        </w:numPr>
        <w:ind w:left="2124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F2094E" w:rsidRDefault="00F2094E" w:rsidP="00E50DF6">
      <w:pPr>
        <w:numPr>
          <w:ilvl w:val="12"/>
          <w:numId w:val="0"/>
        </w:numPr>
        <w:ind w:left="2124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F2094E" w:rsidRPr="003A3A60" w:rsidRDefault="003A3A60" w:rsidP="00F2094E">
      <w:pPr>
        <w:pStyle w:val="CharCharChar1"/>
        <w:outlineLvl w:val="0"/>
        <w:rPr>
          <w:rFonts w:ascii="Times New Roman" w:hAnsi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bg-BG"/>
        </w:rPr>
        <w:tab/>
      </w:r>
      <w:r>
        <w:rPr>
          <w:rFonts w:ascii="Times New Roman" w:hAnsi="Times New Roman"/>
          <w:b/>
          <w:sz w:val="22"/>
          <w:szCs w:val="22"/>
          <w:lang w:val="bg-BG"/>
        </w:rPr>
        <w:tab/>
      </w:r>
      <w:r>
        <w:rPr>
          <w:rFonts w:ascii="Times New Roman" w:hAnsi="Times New Roman"/>
          <w:b/>
          <w:sz w:val="22"/>
          <w:szCs w:val="22"/>
          <w:lang w:val="bg-BG"/>
        </w:rPr>
        <w:tab/>
      </w:r>
      <w:r>
        <w:rPr>
          <w:rFonts w:ascii="Times New Roman" w:hAnsi="Times New Roman"/>
          <w:b/>
          <w:sz w:val="22"/>
          <w:szCs w:val="22"/>
          <w:lang w:val="bg-BG"/>
        </w:rPr>
        <w:tab/>
      </w:r>
      <w:r>
        <w:rPr>
          <w:rFonts w:ascii="Times New Roman" w:hAnsi="Times New Roman"/>
          <w:b/>
          <w:sz w:val="22"/>
          <w:szCs w:val="22"/>
          <w:lang w:val="bg-BG"/>
        </w:rPr>
        <w:tab/>
      </w:r>
      <w:r>
        <w:rPr>
          <w:rFonts w:ascii="Times New Roman" w:hAnsi="Times New Roman"/>
          <w:b/>
          <w:sz w:val="22"/>
          <w:szCs w:val="22"/>
          <w:lang w:val="bg-BG"/>
        </w:rPr>
        <w:tab/>
        <w:t xml:space="preserve"> </w:t>
      </w:r>
    </w:p>
    <w:p w:rsidR="00F2094E" w:rsidRPr="004B034A" w:rsidRDefault="00F2094E" w:rsidP="00F2094E">
      <w:pPr>
        <w:ind w:left="3600" w:firstLine="720"/>
        <w:jc w:val="both"/>
        <w:outlineLvl w:val="0"/>
        <w:rPr>
          <w:rFonts w:ascii="Times New Roman" w:hAnsi="Times New Roman"/>
          <w:b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  <w:lang w:val="ru-RU"/>
        </w:rPr>
        <w:t>доц</w:t>
      </w:r>
      <w:proofErr w:type="gramStart"/>
      <w:r>
        <w:rPr>
          <w:rFonts w:ascii="Times New Roman" w:hAnsi="Times New Roman"/>
          <w:b/>
          <w:sz w:val="22"/>
          <w:szCs w:val="22"/>
          <w:lang w:val="ru-RU"/>
        </w:rPr>
        <w:t>.С</w:t>
      </w:r>
      <w:proofErr w:type="gramEnd"/>
      <w:r>
        <w:rPr>
          <w:rFonts w:ascii="Times New Roman" w:hAnsi="Times New Roman"/>
          <w:b/>
          <w:sz w:val="22"/>
          <w:szCs w:val="22"/>
          <w:lang w:val="ru-RU"/>
        </w:rPr>
        <w:t>ТЕФАН</w:t>
      </w:r>
      <w:proofErr w:type="spellEnd"/>
      <w:r>
        <w:rPr>
          <w:rFonts w:ascii="Times New Roman" w:hAnsi="Times New Roman"/>
          <w:b/>
          <w:sz w:val="22"/>
          <w:szCs w:val="22"/>
          <w:lang w:val="ru-RU"/>
        </w:rPr>
        <w:t xml:space="preserve"> ШИЛЕВ</w:t>
      </w:r>
      <w:r w:rsidRPr="004B034A">
        <w:rPr>
          <w:rFonts w:ascii="Times New Roman" w:hAnsi="Times New Roman"/>
          <w:b/>
          <w:sz w:val="22"/>
          <w:szCs w:val="22"/>
          <w:lang w:val="ru-RU"/>
        </w:rPr>
        <w:t>:</w:t>
      </w:r>
      <w:r>
        <w:rPr>
          <w:rFonts w:ascii="Times New Roman" w:hAnsi="Times New Roman"/>
          <w:b/>
          <w:sz w:val="22"/>
          <w:szCs w:val="22"/>
          <w:lang w:val="ru-RU"/>
        </w:rPr>
        <w:t>………………..</w:t>
      </w:r>
    </w:p>
    <w:p w:rsidR="00F2094E" w:rsidRPr="004B034A" w:rsidRDefault="00F2094E" w:rsidP="00F2094E">
      <w:pPr>
        <w:ind w:left="3600" w:firstLine="720"/>
        <w:jc w:val="both"/>
        <w:outlineLvl w:val="0"/>
        <w:rPr>
          <w:rFonts w:ascii="Times New Roman" w:hAnsi="Times New Roman"/>
          <w:i/>
          <w:sz w:val="22"/>
          <w:szCs w:val="22"/>
          <w:lang w:val="ru-RU"/>
        </w:rPr>
      </w:pPr>
      <w:r w:rsidRPr="004B034A">
        <w:rPr>
          <w:rFonts w:ascii="Times New Roman" w:hAnsi="Times New Roman"/>
          <w:i/>
          <w:sz w:val="22"/>
          <w:szCs w:val="22"/>
          <w:lang w:val="ru-RU"/>
        </w:rPr>
        <w:t xml:space="preserve">Директор на </w:t>
      </w:r>
      <w:proofErr w:type="spellStart"/>
      <w:r w:rsidRPr="004B034A">
        <w:rPr>
          <w:rFonts w:ascii="Times New Roman" w:hAnsi="Times New Roman"/>
          <w:i/>
          <w:sz w:val="22"/>
          <w:szCs w:val="22"/>
          <w:lang w:val="ru-RU"/>
        </w:rPr>
        <w:t>регионална</w:t>
      </w:r>
      <w:proofErr w:type="spellEnd"/>
      <w:r w:rsidRPr="004B034A">
        <w:rPr>
          <w:rFonts w:ascii="Times New Roman" w:hAnsi="Times New Roman"/>
          <w:i/>
          <w:sz w:val="22"/>
          <w:szCs w:val="22"/>
          <w:lang w:val="ru-RU"/>
        </w:rPr>
        <w:t xml:space="preserve"> инспекция </w:t>
      </w:r>
      <w:proofErr w:type="gramStart"/>
      <w:r w:rsidRPr="004B034A">
        <w:rPr>
          <w:rFonts w:ascii="Times New Roman" w:hAnsi="Times New Roman"/>
          <w:i/>
          <w:sz w:val="22"/>
          <w:szCs w:val="22"/>
          <w:lang w:val="ru-RU"/>
        </w:rPr>
        <w:t>по</w:t>
      </w:r>
      <w:proofErr w:type="gramEnd"/>
    </w:p>
    <w:p w:rsidR="00F2094E" w:rsidRPr="004B034A" w:rsidRDefault="00F2094E" w:rsidP="00F2094E">
      <w:pPr>
        <w:ind w:left="4320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4B034A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proofErr w:type="spellStart"/>
      <w:r w:rsidRPr="004B034A">
        <w:rPr>
          <w:rFonts w:ascii="Times New Roman" w:hAnsi="Times New Roman"/>
          <w:i/>
          <w:sz w:val="22"/>
          <w:szCs w:val="22"/>
          <w:lang w:val="ru-RU"/>
        </w:rPr>
        <w:t>околна</w:t>
      </w:r>
      <w:proofErr w:type="spellEnd"/>
      <w:r w:rsidRPr="004B034A">
        <w:rPr>
          <w:rFonts w:ascii="Times New Roman" w:hAnsi="Times New Roman"/>
          <w:i/>
          <w:sz w:val="22"/>
          <w:szCs w:val="22"/>
          <w:lang w:val="ru-RU"/>
        </w:rPr>
        <w:t xml:space="preserve"> среда и води /РИОСВ/ – Пловдив</w:t>
      </w:r>
    </w:p>
    <w:p w:rsidR="00F2094E" w:rsidRDefault="00F2094E" w:rsidP="00F2094E">
      <w:pPr>
        <w:rPr>
          <w:rFonts w:ascii="Times New Roman" w:hAnsi="Times New Roman"/>
          <w:sz w:val="22"/>
          <w:szCs w:val="22"/>
          <w:lang w:val="bg-BG"/>
        </w:rPr>
      </w:pPr>
    </w:p>
    <w:p w:rsidR="006F1D60" w:rsidRDefault="006F1D60" w:rsidP="00F2094E">
      <w:pPr>
        <w:rPr>
          <w:rFonts w:ascii="Times New Roman" w:hAnsi="Times New Roman"/>
          <w:sz w:val="22"/>
          <w:szCs w:val="22"/>
          <w:lang w:val="bg-BG"/>
        </w:rPr>
      </w:pPr>
    </w:p>
    <w:p w:rsidR="0000221C" w:rsidRDefault="0000221C" w:rsidP="00F2094E">
      <w:pPr>
        <w:rPr>
          <w:rFonts w:ascii="Times New Roman" w:hAnsi="Times New Roman"/>
          <w:sz w:val="22"/>
          <w:szCs w:val="22"/>
          <w:lang w:val="bg-BG"/>
        </w:rPr>
      </w:pPr>
    </w:p>
    <w:p w:rsidR="0000221C" w:rsidRDefault="0000221C" w:rsidP="00F2094E">
      <w:pPr>
        <w:rPr>
          <w:rFonts w:ascii="Times New Roman" w:hAnsi="Times New Roman"/>
          <w:sz w:val="22"/>
          <w:szCs w:val="22"/>
          <w:lang w:val="bg-BG"/>
        </w:rPr>
      </w:pPr>
    </w:p>
    <w:p w:rsidR="00F2094E" w:rsidRDefault="00F2094E" w:rsidP="00E50DF6">
      <w:pPr>
        <w:numPr>
          <w:ilvl w:val="12"/>
          <w:numId w:val="0"/>
        </w:numPr>
        <w:ind w:left="2124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F2094E" w:rsidRDefault="00F2094E" w:rsidP="00E50DF6">
      <w:pPr>
        <w:numPr>
          <w:ilvl w:val="12"/>
          <w:numId w:val="0"/>
        </w:numPr>
        <w:ind w:left="2124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F2094E" w:rsidRPr="00F2094E" w:rsidRDefault="00F2094E" w:rsidP="00E50DF6">
      <w:pPr>
        <w:numPr>
          <w:ilvl w:val="12"/>
          <w:numId w:val="0"/>
        </w:numPr>
        <w:ind w:left="2124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50DF6" w:rsidRPr="00F2094E" w:rsidRDefault="00E50DF6" w:rsidP="00E50DF6">
      <w:pPr>
        <w:numPr>
          <w:ilvl w:val="12"/>
          <w:numId w:val="0"/>
        </w:numPr>
        <w:ind w:left="2124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09156F" w:rsidRPr="00F2094E" w:rsidRDefault="0009156F">
      <w:pPr>
        <w:rPr>
          <w:lang w:val="bg-BG"/>
        </w:rPr>
      </w:pPr>
    </w:p>
    <w:sectPr w:rsidR="0009156F" w:rsidRPr="00F2094E" w:rsidSect="00801E5E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63" w:rsidRDefault="00037763">
      <w:r>
        <w:separator/>
      </w:r>
    </w:p>
  </w:endnote>
  <w:endnote w:type="continuationSeparator" w:id="0">
    <w:p w:rsidR="00037763" w:rsidRDefault="0003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FF" w:rsidRDefault="00E50DF6" w:rsidP="00930F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311FF" w:rsidRDefault="001D7C10" w:rsidP="00801E5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FF" w:rsidRPr="000E6442" w:rsidRDefault="00E50DF6" w:rsidP="00930F70">
    <w:pPr>
      <w:pStyle w:val="a6"/>
      <w:framePr w:wrap="around" w:vAnchor="text" w:hAnchor="margin" w:xAlign="right" w:y="1"/>
      <w:rPr>
        <w:rStyle w:val="a8"/>
        <w:rFonts w:ascii="Times New Roman" w:hAnsi="Times New Roman"/>
        <w:sz w:val="22"/>
        <w:szCs w:val="22"/>
      </w:rPr>
    </w:pPr>
    <w:r w:rsidRPr="000E6442">
      <w:rPr>
        <w:rStyle w:val="a8"/>
        <w:rFonts w:ascii="Times New Roman" w:hAnsi="Times New Roman"/>
        <w:sz w:val="22"/>
        <w:szCs w:val="22"/>
      </w:rPr>
      <w:fldChar w:fldCharType="begin"/>
    </w:r>
    <w:r w:rsidRPr="000E6442">
      <w:rPr>
        <w:rStyle w:val="a8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8"/>
        <w:rFonts w:ascii="Times New Roman" w:hAnsi="Times New Roman"/>
        <w:sz w:val="22"/>
        <w:szCs w:val="22"/>
      </w:rPr>
      <w:fldChar w:fldCharType="separate"/>
    </w:r>
    <w:r w:rsidR="001D7C10">
      <w:rPr>
        <w:rStyle w:val="a8"/>
        <w:rFonts w:ascii="Times New Roman" w:hAnsi="Times New Roman"/>
        <w:noProof/>
        <w:sz w:val="22"/>
        <w:szCs w:val="22"/>
      </w:rPr>
      <w:t>5</w:t>
    </w:r>
    <w:r w:rsidRPr="000E6442">
      <w:rPr>
        <w:rStyle w:val="a8"/>
        <w:rFonts w:ascii="Times New Roman" w:hAnsi="Times New Roman"/>
        <w:sz w:val="22"/>
        <w:szCs w:val="22"/>
      </w:rPr>
      <w:fldChar w:fldCharType="end"/>
    </w:r>
  </w:p>
  <w:p w:rsidR="006311FF" w:rsidRDefault="001D7C10" w:rsidP="00801E5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63" w:rsidRDefault="00037763">
      <w:r>
        <w:separator/>
      </w:r>
    </w:p>
  </w:footnote>
  <w:footnote w:type="continuationSeparator" w:id="0">
    <w:p w:rsidR="00037763" w:rsidRDefault="00037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726C"/>
    <w:multiLevelType w:val="hybridMultilevel"/>
    <w:tmpl w:val="91BEAE8A"/>
    <w:lvl w:ilvl="0" w:tplc="5FEC7BB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91A728B"/>
    <w:multiLevelType w:val="hybridMultilevel"/>
    <w:tmpl w:val="19B0DDF4"/>
    <w:lvl w:ilvl="0" w:tplc="EB8624EE">
      <w:start w:val="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82C377A"/>
    <w:multiLevelType w:val="hybridMultilevel"/>
    <w:tmpl w:val="9C42FC0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D27E6"/>
    <w:multiLevelType w:val="hybridMultilevel"/>
    <w:tmpl w:val="C1D831FA"/>
    <w:lvl w:ilvl="0" w:tplc="040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87"/>
    <w:rsid w:val="0000221C"/>
    <w:rsid w:val="0003709F"/>
    <w:rsid w:val="00037763"/>
    <w:rsid w:val="00076363"/>
    <w:rsid w:val="0009156F"/>
    <w:rsid w:val="000B36C1"/>
    <w:rsid w:val="000D5530"/>
    <w:rsid w:val="000F0376"/>
    <w:rsid w:val="001150DE"/>
    <w:rsid w:val="00116247"/>
    <w:rsid w:val="00144898"/>
    <w:rsid w:val="00146484"/>
    <w:rsid w:val="001D7C10"/>
    <w:rsid w:val="001E45C0"/>
    <w:rsid w:val="00206208"/>
    <w:rsid w:val="00350B2C"/>
    <w:rsid w:val="00364E37"/>
    <w:rsid w:val="00376CD8"/>
    <w:rsid w:val="003A3A60"/>
    <w:rsid w:val="003C0B21"/>
    <w:rsid w:val="00496E41"/>
    <w:rsid w:val="004B79FE"/>
    <w:rsid w:val="00504064"/>
    <w:rsid w:val="00577B42"/>
    <w:rsid w:val="005B7B6A"/>
    <w:rsid w:val="006C10D0"/>
    <w:rsid w:val="006F1D60"/>
    <w:rsid w:val="00732E15"/>
    <w:rsid w:val="007514DB"/>
    <w:rsid w:val="00782878"/>
    <w:rsid w:val="007C3887"/>
    <w:rsid w:val="007F726B"/>
    <w:rsid w:val="008171F1"/>
    <w:rsid w:val="0084070B"/>
    <w:rsid w:val="00846CE7"/>
    <w:rsid w:val="008A1792"/>
    <w:rsid w:val="008B30CA"/>
    <w:rsid w:val="008D4D03"/>
    <w:rsid w:val="008E1F82"/>
    <w:rsid w:val="009B2DAD"/>
    <w:rsid w:val="00A063A2"/>
    <w:rsid w:val="00A30C5E"/>
    <w:rsid w:val="00A93F57"/>
    <w:rsid w:val="00AA76CA"/>
    <w:rsid w:val="00B1450E"/>
    <w:rsid w:val="00B15DB0"/>
    <w:rsid w:val="00B304A5"/>
    <w:rsid w:val="00B65434"/>
    <w:rsid w:val="00BD2D6E"/>
    <w:rsid w:val="00C73352"/>
    <w:rsid w:val="00CC629E"/>
    <w:rsid w:val="00D207D6"/>
    <w:rsid w:val="00D725DC"/>
    <w:rsid w:val="00D74C30"/>
    <w:rsid w:val="00D835E5"/>
    <w:rsid w:val="00DA594C"/>
    <w:rsid w:val="00E50DF6"/>
    <w:rsid w:val="00E53D64"/>
    <w:rsid w:val="00F2094E"/>
    <w:rsid w:val="00FC4D74"/>
    <w:rsid w:val="00FC7EE4"/>
    <w:rsid w:val="00FE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F6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E50DF6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E50DF6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50DF6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E50DF6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a3">
    <w:name w:val="Emphasis"/>
    <w:qFormat/>
    <w:rsid w:val="00E50DF6"/>
    <w:rPr>
      <w:i/>
      <w:iCs/>
    </w:rPr>
  </w:style>
  <w:style w:type="paragraph" w:styleId="3">
    <w:name w:val="Body Text 3"/>
    <w:basedOn w:val="a"/>
    <w:link w:val="30"/>
    <w:rsid w:val="00E50DF6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character" w:customStyle="1" w:styleId="30">
    <w:name w:val="Основен текст 3 Знак"/>
    <w:basedOn w:val="a0"/>
    <w:link w:val="3"/>
    <w:rsid w:val="00E50DF6"/>
    <w:rPr>
      <w:rFonts w:ascii="HebarU" w:eastAsia="Times New Roman" w:hAnsi="HebarU" w:cs="Times New Roman"/>
      <w:sz w:val="24"/>
      <w:szCs w:val="24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E50DF6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basedOn w:val="a0"/>
    <w:link w:val="a4"/>
    <w:rsid w:val="00E50DF6"/>
    <w:rPr>
      <w:rFonts w:ascii="HebarU" w:eastAsia="Times New Roman" w:hAnsi="HebarU" w:cs="Times New Roman"/>
      <w:sz w:val="24"/>
      <w:szCs w:val="24"/>
    </w:rPr>
  </w:style>
  <w:style w:type="paragraph" w:styleId="21">
    <w:name w:val="Body Text 2"/>
    <w:basedOn w:val="a"/>
    <w:link w:val="22"/>
    <w:rsid w:val="00E50DF6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customStyle="1" w:styleId="22">
    <w:name w:val="Основен текст 2 Знак"/>
    <w:basedOn w:val="a0"/>
    <w:link w:val="21"/>
    <w:rsid w:val="00E50DF6"/>
    <w:rPr>
      <w:rFonts w:ascii="Times New Roman" w:eastAsia="Times New Roman" w:hAnsi="Times New Roman" w:cs="Times New Roman"/>
      <w:szCs w:val="24"/>
    </w:rPr>
  </w:style>
  <w:style w:type="paragraph" w:styleId="a6">
    <w:name w:val="footer"/>
    <w:basedOn w:val="a"/>
    <w:link w:val="a7"/>
    <w:rsid w:val="00E50DF6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E50DF6"/>
    <w:rPr>
      <w:rFonts w:ascii="Arial" w:eastAsia="Times New Roman" w:hAnsi="Arial" w:cs="Times New Roman"/>
      <w:sz w:val="20"/>
      <w:szCs w:val="20"/>
      <w:lang w:val="en-US"/>
    </w:rPr>
  </w:style>
  <w:style w:type="character" w:styleId="a8">
    <w:name w:val="page number"/>
    <w:basedOn w:val="a0"/>
    <w:rsid w:val="00E50DF6"/>
  </w:style>
  <w:style w:type="paragraph" w:customStyle="1" w:styleId="11">
    <w:name w:val="Списък на абзаци1"/>
    <w:basedOn w:val="a"/>
    <w:uiPriority w:val="34"/>
    <w:qFormat/>
    <w:rsid w:val="00E50DF6"/>
    <w:pPr>
      <w:ind w:left="720"/>
    </w:pPr>
  </w:style>
  <w:style w:type="character" w:customStyle="1" w:styleId="tdhead1">
    <w:name w:val="tdhead1"/>
    <w:rsid w:val="00846CE7"/>
  </w:style>
  <w:style w:type="character" w:customStyle="1" w:styleId="mark">
    <w:name w:val="mark"/>
    <w:rsid w:val="00846CE7"/>
  </w:style>
  <w:style w:type="paragraph" w:styleId="a9">
    <w:name w:val="List Paragraph"/>
    <w:basedOn w:val="a"/>
    <w:uiPriority w:val="34"/>
    <w:qFormat/>
    <w:rsid w:val="00846CE7"/>
    <w:pPr>
      <w:ind w:left="720"/>
      <w:contextualSpacing/>
    </w:pPr>
  </w:style>
  <w:style w:type="paragraph" w:customStyle="1" w:styleId="1CharChar">
    <w:name w:val="Знак Знак1 Char Char"/>
    <w:basedOn w:val="a"/>
    <w:semiHidden/>
    <w:rsid w:val="00F2094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1">
    <w:name w:val="Char Char Char1"/>
    <w:basedOn w:val="a"/>
    <w:rsid w:val="00F2094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Bodytext2">
    <w:name w:val="Body text (2)_"/>
    <w:link w:val="Bodytext20"/>
    <w:locked/>
    <w:rsid w:val="00B15DB0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B15DB0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rFonts w:asciiTheme="minorHAnsi" w:eastAsiaTheme="minorHAnsi" w:hAnsiTheme="minorHAnsi" w:cstheme="minorBidi"/>
      <w:b/>
      <w:bCs/>
      <w:sz w:val="23"/>
      <w:szCs w:val="23"/>
      <w:lang w:val="bg-BG"/>
    </w:rPr>
  </w:style>
  <w:style w:type="character" w:customStyle="1" w:styleId="Bodytext2NotBold">
    <w:name w:val="Body text (2) + Not Bold"/>
    <w:rsid w:val="00B15DB0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  <w:style w:type="paragraph" w:customStyle="1" w:styleId="12">
    <w:name w:val="Без разредка1"/>
    <w:rsid w:val="00144898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customStyle="1" w:styleId="FontStyle97">
    <w:name w:val="Font Style97"/>
    <w:rsid w:val="00076363"/>
    <w:rPr>
      <w:rFonts w:ascii="Times New Roman" w:hAnsi="Times New Roman" w:cs="Times New Roman"/>
      <w:sz w:val="20"/>
      <w:szCs w:val="20"/>
    </w:rPr>
  </w:style>
  <w:style w:type="character" w:customStyle="1" w:styleId="FontStyle84">
    <w:name w:val="Font Style84"/>
    <w:rsid w:val="00076363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F6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E50DF6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E50DF6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50DF6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E50DF6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a3">
    <w:name w:val="Emphasis"/>
    <w:qFormat/>
    <w:rsid w:val="00E50DF6"/>
    <w:rPr>
      <w:i/>
      <w:iCs/>
    </w:rPr>
  </w:style>
  <w:style w:type="paragraph" w:styleId="3">
    <w:name w:val="Body Text 3"/>
    <w:basedOn w:val="a"/>
    <w:link w:val="30"/>
    <w:rsid w:val="00E50DF6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character" w:customStyle="1" w:styleId="30">
    <w:name w:val="Основен текст 3 Знак"/>
    <w:basedOn w:val="a0"/>
    <w:link w:val="3"/>
    <w:rsid w:val="00E50DF6"/>
    <w:rPr>
      <w:rFonts w:ascii="HebarU" w:eastAsia="Times New Roman" w:hAnsi="HebarU" w:cs="Times New Roman"/>
      <w:sz w:val="24"/>
      <w:szCs w:val="24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E50DF6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basedOn w:val="a0"/>
    <w:link w:val="a4"/>
    <w:rsid w:val="00E50DF6"/>
    <w:rPr>
      <w:rFonts w:ascii="HebarU" w:eastAsia="Times New Roman" w:hAnsi="HebarU" w:cs="Times New Roman"/>
      <w:sz w:val="24"/>
      <w:szCs w:val="24"/>
    </w:rPr>
  </w:style>
  <w:style w:type="paragraph" w:styleId="21">
    <w:name w:val="Body Text 2"/>
    <w:basedOn w:val="a"/>
    <w:link w:val="22"/>
    <w:rsid w:val="00E50DF6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customStyle="1" w:styleId="22">
    <w:name w:val="Основен текст 2 Знак"/>
    <w:basedOn w:val="a0"/>
    <w:link w:val="21"/>
    <w:rsid w:val="00E50DF6"/>
    <w:rPr>
      <w:rFonts w:ascii="Times New Roman" w:eastAsia="Times New Roman" w:hAnsi="Times New Roman" w:cs="Times New Roman"/>
      <w:szCs w:val="24"/>
    </w:rPr>
  </w:style>
  <w:style w:type="paragraph" w:styleId="a6">
    <w:name w:val="footer"/>
    <w:basedOn w:val="a"/>
    <w:link w:val="a7"/>
    <w:rsid w:val="00E50DF6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E50DF6"/>
    <w:rPr>
      <w:rFonts w:ascii="Arial" w:eastAsia="Times New Roman" w:hAnsi="Arial" w:cs="Times New Roman"/>
      <w:sz w:val="20"/>
      <w:szCs w:val="20"/>
      <w:lang w:val="en-US"/>
    </w:rPr>
  </w:style>
  <w:style w:type="character" w:styleId="a8">
    <w:name w:val="page number"/>
    <w:basedOn w:val="a0"/>
    <w:rsid w:val="00E50DF6"/>
  </w:style>
  <w:style w:type="paragraph" w:customStyle="1" w:styleId="11">
    <w:name w:val="Списък на абзаци1"/>
    <w:basedOn w:val="a"/>
    <w:uiPriority w:val="34"/>
    <w:qFormat/>
    <w:rsid w:val="00E50DF6"/>
    <w:pPr>
      <w:ind w:left="720"/>
    </w:pPr>
  </w:style>
  <w:style w:type="character" w:customStyle="1" w:styleId="tdhead1">
    <w:name w:val="tdhead1"/>
    <w:rsid w:val="00846CE7"/>
  </w:style>
  <w:style w:type="character" w:customStyle="1" w:styleId="mark">
    <w:name w:val="mark"/>
    <w:rsid w:val="00846CE7"/>
  </w:style>
  <w:style w:type="paragraph" w:styleId="a9">
    <w:name w:val="List Paragraph"/>
    <w:basedOn w:val="a"/>
    <w:uiPriority w:val="34"/>
    <w:qFormat/>
    <w:rsid w:val="00846CE7"/>
    <w:pPr>
      <w:ind w:left="720"/>
      <w:contextualSpacing/>
    </w:pPr>
  </w:style>
  <w:style w:type="paragraph" w:customStyle="1" w:styleId="1CharChar">
    <w:name w:val="Знак Знак1 Char Char"/>
    <w:basedOn w:val="a"/>
    <w:semiHidden/>
    <w:rsid w:val="00F2094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1">
    <w:name w:val="Char Char Char1"/>
    <w:basedOn w:val="a"/>
    <w:rsid w:val="00F2094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Bodytext2">
    <w:name w:val="Body text (2)_"/>
    <w:link w:val="Bodytext20"/>
    <w:locked/>
    <w:rsid w:val="00B15DB0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B15DB0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rFonts w:asciiTheme="minorHAnsi" w:eastAsiaTheme="minorHAnsi" w:hAnsiTheme="minorHAnsi" w:cstheme="minorBidi"/>
      <w:b/>
      <w:bCs/>
      <w:sz w:val="23"/>
      <w:szCs w:val="23"/>
      <w:lang w:val="bg-BG"/>
    </w:rPr>
  </w:style>
  <w:style w:type="character" w:customStyle="1" w:styleId="Bodytext2NotBold">
    <w:name w:val="Body text (2) + Not Bold"/>
    <w:rsid w:val="00B15DB0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  <w:style w:type="paragraph" w:customStyle="1" w:styleId="12">
    <w:name w:val="Без разредка1"/>
    <w:rsid w:val="00144898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customStyle="1" w:styleId="FontStyle97">
    <w:name w:val="Font Style97"/>
    <w:rsid w:val="00076363"/>
    <w:rPr>
      <w:rFonts w:ascii="Times New Roman" w:hAnsi="Times New Roman" w:cs="Times New Roman"/>
      <w:sz w:val="20"/>
      <w:szCs w:val="20"/>
    </w:rPr>
  </w:style>
  <w:style w:type="character" w:customStyle="1" w:styleId="FontStyle84">
    <w:name w:val="Font Style84"/>
    <w:rsid w:val="00076363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RIEW</Company>
  <LinksUpToDate>false</LinksUpToDate>
  <CharactersWithSpaces>11320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Petrov</dc:creator>
  <cp:keywords/>
  <dc:description/>
  <cp:lastModifiedBy>Nadejda Avdjieva</cp:lastModifiedBy>
  <cp:revision>56</cp:revision>
  <cp:lastPrinted>2014-12-17T07:41:00Z</cp:lastPrinted>
  <dcterms:created xsi:type="dcterms:W3CDTF">2014-11-17T09:54:00Z</dcterms:created>
  <dcterms:modified xsi:type="dcterms:W3CDTF">2019-09-20T11:23:00Z</dcterms:modified>
</cp:coreProperties>
</file>