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71" w:rsidRPr="00344971" w:rsidRDefault="00941022" w:rsidP="00344971">
      <w:pPr>
        <w:pStyle w:val="2"/>
        <w:numPr>
          <w:ilvl w:val="12"/>
          <w:numId w:val="0"/>
        </w:numPr>
        <w:tabs>
          <w:tab w:val="left" w:pos="6300"/>
        </w:tabs>
        <w:ind w:firstLine="424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2013542B" wp14:editId="2090BF5A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="00344971" w:rsidRPr="0034497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Образец №</w:t>
      </w:r>
      <w:r w:rsidR="00344971" w:rsidRPr="0034497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44971" w:rsidRPr="0034497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</w:p>
    <w:p w:rsidR="00344971" w:rsidRPr="00344971" w:rsidRDefault="00344971" w:rsidP="00344971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ind w:left="57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</w:t>
      </w: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 71, ал. 1 от ЗУО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4971" w:rsidRDefault="00344971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4971" w:rsidRPr="00941022" w:rsidRDefault="00344971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A2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941022" w:rsidRPr="00941022" w:rsidRDefault="00941022" w:rsidP="00941022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1022" w:rsidRPr="00941022" w:rsidRDefault="00941022" w:rsidP="00941022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5715" r="12700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AEE6C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</w:rPr>
        <w:t>гр. Пловдив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Pr="008A23BE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№ 09 – ДО </w:t>
      </w:r>
      <w:r w:rsidR="00DA0B59"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– </w:t>
      </w:r>
      <w:r w:rsidR="00D33416">
        <w:rPr>
          <w:rFonts w:ascii="Times New Roman" w:eastAsia="Times New Roman" w:hAnsi="Times New Roman" w:cs="Times New Roman"/>
          <w:b/>
          <w:sz w:val="32"/>
          <w:szCs w:val="32"/>
        </w:rPr>
        <w:t>1154</w:t>
      </w:r>
      <w:r w:rsidR="00DA0B59"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 - 0</w:t>
      </w:r>
      <w:r w:rsidR="005B221A" w:rsidRPr="008A23BE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 от </w:t>
      </w:r>
      <w:r w:rsidR="00D33416">
        <w:rPr>
          <w:rFonts w:ascii="Times New Roman" w:eastAsia="Times New Roman" w:hAnsi="Times New Roman" w:cs="Times New Roman"/>
          <w:b/>
          <w:sz w:val="32"/>
          <w:szCs w:val="32"/>
        </w:rPr>
        <w:t>25</w:t>
      </w:r>
      <w:r w:rsidR="00DA0B59" w:rsidRPr="008A23B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41022" w:rsidRPr="008A23BE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5B221A" w:rsidRPr="008A23BE">
        <w:rPr>
          <w:rFonts w:ascii="Times New Roman" w:eastAsia="Times New Roman" w:hAnsi="Times New Roman" w:cs="Times New Roman"/>
          <w:b/>
          <w:sz w:val="32"/>
          <w:szCs w:val="32"/>
        </w:rPr>
        <w:t>3.2020</w:t>
      </w:r>
      <w:r w:rsidR="00941022"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год.</w:t>
      </w:r>
    </w:p>
    <w:p w:rsidR="00C515EA" w:rsidRPr="00DA0B59" w:rsidRDefault="00C515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основание чл. 71, ал. 1</w:t>
      </w:r>
      <w:r w:rsidR="005B221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във връзка с чл. 35, ал. 1, т. 1 от Закона за управление на отпадъците (ЗУО) и във връзка със заявление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DF5FCF">
        <w:rPr>
          <w:rFonts w:ascii="Times New Roman" w:eastAsia="Times New Roman" w:hAnsi="Times New Roman" w:cs="Times New Roman"/>
          <w:sz w:val="24"/>
          <w:szCs w:val="24"/>
          <w:lang w:eastAsia="x-none"/>
        </w:rPr>
        <w:t>385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DF5FCF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.0</w:t>
      </w:r>
      <w:r w:rsidR="00DF5FCF">
        <w:rPr>
          <w:rFonts w:ascii="Times New Roman" w:eastAsia="Times New Roman" w:hAnsi="Times New Roman" w:cs="Times New Roman"/>
          <w:sz w:val="24"/>
          <w:szCs w:val="24"/>
          <w:lang w:eastAsia="x-none"/>
        </w:rPr>
        <w:t>2.2020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од.</w:t>
      </w:r>
      <w:r w:rsidR="00E967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КП № 0009610 от 11.03.2020 год.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515EA" w:rsidRPr="00941022" w:rsidRDefault="00C515EA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941022" w:rsidRPr="008A23BE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8A23BE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x-none"/>
        </w:rPr>
      </w:pPr>
    </w:p>
    <w:p w:rsidR="00264EEA" w:rsidRPr="008A23BE" w:rsidRDefault="00941022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B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DF5FCF" w:rsidRDefault="00DF5FCF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CF" w:rsidRPr="008A23BE" w:rsidRDefault="00DF5FCF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23BE">
        <w:rPr>
          <w:rFonts w:ascii="Times New Roman" w:eastAsia="Times New Roman" w:hAnsi="Times New Roman" w:cs="Times New Roman"/>
          <w:b/>
          <w:sz w:val="32"/>
          <w:szCs w:val="32"/>
        </w:rPr>
        <w:t>ОБЩИНА АСЕНОВГРАД</w:t>
      </w:r>
    </w:p>
    <w:p w:rsidR="00E967C7" w:rsidRDefault="00E967C7" w:rsidP="008A23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FCF" w:rsidRDefault="00DF5FCF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A11" w:rsidRDefault="00BC0A11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EA" w:rsidRDefault="005B221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515EA" w:rsidRPr="00C22185" w:rsidRDefault="00C515EA" w:rsidP="00505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1117" w:rsidRPr="00941022" w:rsidRDefault="00D71117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941022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  <w:r w:rsidR="00EE346E" w:rsidRPr="00EE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46E">
        <w:rPr>
          <w:rFonts w:ascii="Times New Roman" w:eastAsia="Times New Roman" w:hAnsi="Times New Roman" w:cs="Times New Roman"/>
          <w:sz w:val="24"/>
          <w:szCs w:val="24"/>
        </w:rPr>
        <w:t>- „ПСОВ – Асеновград с инсталация за оползотворяване на биогаз“.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50C11" w:rsidRDefault="00DB2276" w:rsidP="00DB227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С местонахождение: </w:t>
      </w:r>
      <w:r w:rsidR="003867F1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proofErr w:type="spellStart"/>
      <w:r w:rsidRPr="00DB2276">
        <w:rPr>
          <w:rFonts w:ascii="Times New Roman" w:eastAsia="Times New Roman" w:hAnsi="Times New Roman" w:cs="Times New Roman"/>
          <w:sz w:val="24"/>
          <w:szCs w:val="24"/>
        </w:rPr>
        <w:t>бласт</w:t>
      </w:r>
      <w:proofErr w:type="spellEnd"/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 Пловдив, община </w:t>
      </w:r>
      <w:r w:rsidR="00E967C7">
        <w:rPr>
          <w:rFonts w:ascii="Times New Roman" w:eastAsia="Times New Roman" w:hAnsi="Times New Roman" w:cs="Times New Roman"/>
          <w:sz w:val="24"/>
          <w:szCs w:val="24"/>
        </w:rPr>
        <w:t xml:space="preserve">Асеновград, гр. Асеновград, </w:t>
      </w:r>
      <w:r w:rsidR="00A50C11">
        <w:rPr>
          <w:rFonts w:ascii="Times New Roman" w:eastAsia="Times New Roman" w:hAnsi="Times New Roman" w:cs="Times New Roman"/>
          <w:sz w:val="24"/>
          <w:szCs w:val="24"/>
        </w:rPr>
        <w:t>УПИ</w:t>
      </w:r>
      <w:r w:rsidRPr="00DB2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C7">
        <w:rPr>
          <w:rFonts w:ascii="Times New Roman" w:eastAsia="Times New Roman" w:hAnsi="Times New Roman" w:cs="Times New Roman"/>
          <w:sz w:val="24"/>
          <w:szCs w:val="24"/>
        </w:rPr>
        <w:t>2.21 за пречиствателна станция /отпадъчни води//ПИ КИ № 99087.2.29/ по КК на квартал Горни Воден, местност „</w:t>
      </w:r>
      <w:proofErr w:type="spellStart"/>
      <w:r w:rsidR="00E967C7">
        <w:rPr>
          <w:rFonts w:ascii="Times New Roman" w:eastAsia="Times New Roman" w:hAnsi="Times New Roman" w:cs="Times New Roman"/>
          <w:sz w:val="24"/>
          <w:szCs w:val="24"/>
        </w:rPr>
        <w:t>Чайкъра</w:t>
      </w:r>
      <w:proofErr w:type="spellEnd"/>
      <w:r w:rsidR="00E967C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A50C11">
        <w:rPr>
          <w:rFonts w:ascii="Times New Roman" w:eastAsia="Times New Roman" w:hAnsi="Times New Roman" w:cs="Times New Roman"/>
          <w:sz w:val="24"/>
          <w:szCs w:val="24"/>
        </w:rPr>
        <w:t xml:space="preserve">с площ </w:t>
      </w:r>
      <w:r w:rsidR="00E967C7">
        <w:rPr>
          <w:rFonts w:ascii="Times New Roman" w:eastAsia="Times New Roman" w:hAnsi="Times New Roman" w:cs="Times New Roman"/>
          <w:sz w:val="24"/>
          <w:szCs w:val="24"/>
        </w:rPr>
        <w:t xml:space="preserve">51345 </w:t>
      </w:r>
      <w:r w:rsidR="00A50C11">
        <w:rPr>
          <w:rFonts w:ascii="Times New Roman" w:eastAsia="Times New Roman" w:hAnsi="Times New Roman" w:cs="Times New Roman"/>
          <w:sz w:val="24"/>
          <w:szCs w:val="24"/>
        </w:rPr>
        <w:t>кв.м.</w:t>
      </w:r>
      <w:r w:rsidR="00EE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276" w:rsidRDefault="00DB2276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17" w:rsidRPr="00941022" w:rsidRDefault="00D71117" w:rsidP="00C221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Default="00941022" w:rsidP="0094102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9E4C70" w:rsidRPr="00941022" w:rsidRDefault="009E4C70" w:rsidP="009E4C70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10305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227"/>
        <w:gridCol w:w="1913"/>
        <w:gridCol w:w="3260"/>
        <w:gridCol w:w="1559"/>
        <w:gridCol w:w="1658"/>
      </w:tblGrid>
      <w:tr w:rsidR="00DB2276" w:rsidRPr="009E4C70" w:rsidTr="000865B7">
        <w:trPr>
          <w:cantSplit/>
          <w:trHeight w:val="285"/>
          <w:jc w:val="center"/>
        </w:trPr>
        <w:tc>
          <w:tcPr>
            <w:tcW w:w="688" w:type="dxa"/>
            <w:vMerge w:val="restart"/>
            <w:vAlign w:val="center"/>
          </w:tcPr>
          <w:p w:rsidR="00DB2276" w:rsidRPr="009E4C70" w:rsidRDefault="00DB2276" w:rsidP="00DB227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gridSpan w:val="2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3260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DB2276" w:rsidRPr="009E4C70" w:rsidRDefault="009E4C70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559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658" w:type="dxa"/>
            <w:vMerge w:val="restart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DB2276" w:rsidRPr="009E4C70" w:rsidTr="000865B7">
        <w:trPr>
          <w:cantSplit/>
          <w:trHeight w:val="169"/>
          <w:jc w:val="center"/>
        </w:trPr>
        <w:tc>
          <w:tcPr>
            <w:tcW w:w="688" w:type="dxa"/>
            <w:vMerge/>
          </w:tcPr>
          <w:p w:rsidR="00DB2276" w:rsidRPr="009E4C70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13" w:type="dxa"/>
            <w:vAlign w:val="center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DB2276" w:rsidRPr="009E4C70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76" w:rsidRPr="009E4C70" w:rsidTr="000865B7">
        <w:trPr>
          <w:cantSplit/>
          <w:trHeight w:val="326"/>
          <w:jc w:val="center"/>
        </w:trPr>
        <w:tc>
          <w:tcPr>
            <w:tcW w:w="688" w:type="dxa"/>
            <w:vMerge/>
          </w:tcPr>
          <w:p w:rsidR="00DB2276" w:rsidRPr="009E4C70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DB2276" w:rsidRPr="009E4C70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2276" w:rsidRPr="007A40F9" w:rsidTr="000865B7">
        <w:trPr>
          <w:cantSplit/>
          <w:trHeight w:val="166"/>
          <w:jc w:val="center"/>
        </w:trPr>
        <w:tc>
          <w:tcPr>
            <w:tcW w:w="688" w:type="dxa"/>
            <w:vAlign w:val="center"/>
          </w:tcPr>
          <w:p w:rsidR="00DB2276" w:rsidRPr="007A40F9" w:rsidRDefault="00DB2276" w:rsidP="00C515E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B2276" w:rsidRPr="007A40F9" w:rsidRDefault="00DB2276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9 07 03</w:t>
            </w:r>
          </w:p>
        </w:tc>
        <w:tc>
          <w:tcPr>
            <w:tcW w:w="1913" w:type="dxa"/>
            <w:vAlign w:val="center"/>
          </w:tcPr>
          <w:p w:rsidR="00DB2276" w:rsidRPr="007A40F9" w:rsidRDefault="00E967C7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Инфилтрат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отпадъци, различен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упоменития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19 07 02</w:t>
            </w:r>
          </w:p>
        </w:tc>
        <w:tc>
          <w:tcPr>
            <w:tcW w:w="3260" w:type="dxa"/>
            <w:vAlign w:val="center"/>
          </w:tcPr>
          <w:p w:rsidR="00C515EA" w:rsidRPr="007A40F9" w:rsidRDefault="00E967C7" w:rsidP="00C5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515EA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5EA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</w:t>
            </w:r>
            <w:r w:rsidR="00C515EA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5EA"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15EA"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C515EA"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15EA"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515EA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4C70" w:rsidRPr="007A40F9" w:rsidRDefault="009E4C70" w:rsidP="00B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276" w:rsidRPr="007A40F9" w:rsidRDefault="00C515EA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E4C70"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Съхраняване до извършване на някоя от дейностите с кодове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4C70"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4C70"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14, с</w:t>
            </w:r>
            <w:r w:rsidR="009E4C70"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изключение на временното съхраняване на отпадъците на площадката на образуване до събирането им (***).</w:t>
            </w:r>
          </w:p>
        </w:tc>
        <w:tc>
          <w:tcPr>
            <w:tcW w:w="1559" w:type="dxa"/>
            <w:vAlign w:val="center"/>
          </w:tcPr>
          <w:p w:rsidR="00DB2276" w:rsidRPr="00B60C94" w:rsidRDefault="00B60C94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  <w:p w:rsidR="00DB2276" w:rsidRPr="007A40F9" w:rsidRDefault="00DB2276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B2276" w:rsidRPr="007A40F9" w:rsidRDefault="00B60C94" w:rsidP="00B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Инфилтратни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физически и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 лица</w:t>
            </w:r>
          </w:p>
        </w:tc>
      </w:tr>
      <w:tr w:rsidR="00B60C94" w:rsidRPr="007A40F9" w:rsidTr="000865B7">
        <w:trPr>
          <w:cantSplit/>
          <w:trHeight w:val="166"/>
          <w:jc w:val="center"/>
        </w:trPr>
        <w:tc>
          <w:tcPr>
            <w:tcW w:w="688" w:type="dxa"/>
            <w:vAlign w:val="center"/>
          </w:tcPr>
          <w:p w:rsidR="00B60C94" w:rsidRPr="007A40F9" w:rsidRDefault="00B60C94" w:rsidP="00C515E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60C94" w:rsidRPr="00B60C94" w:rsidRDefault="00B60C94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19 08 05</w:t>
            </w:r>
          </w:p>
        </w:tc>
        <w:tc>
          <w:tcPr>
            <w:tcW w:w="1913" w:type="dxa"/>
            <w:vAlign w:val="center"/>
          </w:tcPr>
          <w:p w:rsidR="00B60C94" w:rsidRDefault="00B60C94" w:rsidP="00E9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Утайки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пречистване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отпадъчни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3260" w:type="dxa"/>
            <w:vAlign w:val="center"/>
          </w:tcPr>
          <w:p w:rsidR="00B60C94" w:rsidRDefault="00B60C94" w:rsidP="00B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– </w:t>
            </w:r>
            <w:r w:rsidRPr="00B60C9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Рециклиране/възстановяване на органични вещества, които не са изпо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лзване като разтворители, включ</w:t>
            </w:r>
            <w:r w:rsidRPr="00B60C9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 компостиране и други процеси на биологична трансформация (**)</w:t>
            </w:r>
          </w:p>
          <w:p w:rsidR="00B60C94" w:rsidRPr="00DF1F2A" w:rsidRDefault="00B60C94" w:rsidP="00B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Размяна на отпадъци за подлагане на някоя от дейностите с кодове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Този код включва предварителни дейности преди оползотворяването, включително предварителна обработка като сушене, уплътняване, прегрупиране преди подлагане на някоя от дейностите с кодове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F1F2A">
              <w:rPr>
                <w:rFonts w:ascii="Times New Roman" w:eastAsia="Times New Roman" w:hAnsi="Times New Roman" w:cs="Times New Roman"/>
                <w:sz w:val="24"/>
                <w:szCs w:val="24"/>
              </w:rPr>
              <w:t>11 (смесване).</w:t>
            </w:r>
          </w:p>
        </w:tc>
        <w:tc>
          <w:tcPr>
            <w:tcW w:w="1559" w:type="dxa"/>
            <w:vAlign w:val="center"/>
          </w:tcPr>
          <w:p w:rsidR="00B60C94" w:rsidRDefault="00DF1F2A" w:rsidP="00A5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58" w:type="dxa"/>
            <w:vAlign w:val="center"/>
          </w:tcPr>
          <w:p w:rsidR="00B60C94" w:rsidRPr="007A40F9" w:rsidRDefault="00DF1F2A" w:rsidP="009E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дейност</w:t>
            </w:r>
            <w:proofErr w:type="spellEnd"/>
          </w:p>
        </w:tc>
      </w:tr>
      <w:tr w:rsidR="00B60C94" w:rsidRPr="007A40F9" w:rsidTr="000865B7">
        <w:trPr>
          <w:cantSplit/>
          <w:trHeight w:val="166"/>
          <w:jc w:val="center"/>
        </w:trPr>
        <w:tc>
          <w:tcPr>
            <w:tcW w:w="688" w:type="dxa"/>
            <w:vAlign w:val="center"/>
          </w:tcPr>
          <w:p w:rsidR="00B60C94" w:rsidRPr="007A40F9" w:rsidRDefault="00B60C94" w:rsidP="00C515E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60C94" w:rsidRPr="00B60C94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1913" w:type="dxa"/>
            <w:vAlign w:val="center"/>
          </w:tcPr>
          <w:p w:rsidR="00B60C94" w:rsidRDefault="00B60C94" w:rsidP="0098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Утайки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септични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proofErr w:type="spellEnd"/>
          </w:p>
        </w:tc>
        <w:tc>
          <w:tcPr>
            <w:tcW w:w="3260" w:type="dxa"/>
            <w:vAlign w:val="center"/>
          </w:tcPr>
          <w:p w:rsidR="00B60C94" w:rsidRPr="007A40F9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0C94" w:rsidRDefault="00B60C94" w:rsidP="009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C94" w:rsidRPr="007A40F9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60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Прегрупиране или смесване преди подлагане на някоя от дейностите с кодове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0C94" w:rsidRPr="00B60C94" w:rsidRDefault="00B60C94" w:rsidP="009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0C94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Съхраняване до извършване на някоя от дейностите с кодове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7C7">
              <w:rPr>
                <w:rFonts w:ascii="Times New Roman" w:eastAsia="Times New Roman" w:hAnsi="Times New Roman" w:cs="Times New Roman"/>
                <w:sz w:val="24"/>
                <w:szCs w:val="24"/>
              </w:rPr>
              <w:t>14, с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изключение на временното съхраняване на отпадъците на площадката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бразуване до събирането им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60C94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58" w:type="dxa"/>
            <w:vAlign w:val="center"/>
          </w:tcPr>
          <w:p w:rsidR="00B60C94" w:rsidRPr="007A40F9" w:rsidRDefault="00B60C94" w:rsidP="0098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 и </w:t>
            </w:r>
            <w:r w:rsidRPr="007A4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 лица</w:t>
            </w:r>
          </w:p>
        </w:tc>
      </w:tr>
    </w:tbl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70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70" w:rsidRPr="00941022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9D0D7C" w:rsidRPr="00941022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съоръженията: </w:t>
      </w:r>
    </w:p>
    <w:p w:rsidR="00F05557" w:rsidRPr="00941022" w:rsidRDefault="00F05557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46E" w:rsidRDefault="00EE346E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Пречиствателна станция за отпадни води – гр. Асеновград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е изградена с цел пречистване на отпадъчни води, формирани на територията на гр. Асеновград. Отпадъчните води,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постъпват в пречиствателната станция посредством изградена канализационна система на населеното място.</w:t>
      </w:r>
    </w:p>
    <w:p w:rsidR="001F2456" w:rsidRDefault="001F2456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домакинствата, които не са свързани с канализационната система на гр. Асеновград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предвидено приемане на отпадъчни води от септичните им ями. Отпадъчните води и утайки от септични ями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доставят посредством закрити съдове – цистерни, които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изпускат в системата на пречистване в определен пункт от технологичния процес – входни съоръжения, разположени преди фините решетки, където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се смесват с постъпващите отпадъчни води от градската канализация.</w:t>
      </w:r>
    </w:p>
    <w:p w:rsidR="001F2456" w:rsidRDefault="001F2456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Пречиствателният процес </w:t>
      </w:r>
      <w:r w:rsidR="004D406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се осъществява на два основни етапа – механично и биологично пречистване.</w:t>
      </w:r>
    </w:p>
    <w:p w:rsidR="006A3C53" w:rsidRDefault="006A3C53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53" w:rsidRDefault="004D749D" w:rsidP="004D406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2456" w:rsidRPr="00C22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1F2456" w:rsidRPr="00C22185">
        <w:rPr>
          <w:rFonts w:ascii="Times New Roman" w:eastAsia="Times New Roman" w:hAnsi="Times New Roman" w:cs="Times New Roman"/>
          <w:b/>
          <w:sz w:val="24"/>
          <w:szCs w:val="24"/>
        </w:rPr>
        <w:t>Механично пречистване</w:t>
      </w:r>
    </w:p>
    <w:p w:rsidR="001F2456" w:rsidRDefault="001F2456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456">
        <w:rPr>
          <w:rFonts w:ascii="Times New Roman" w:eastAsia="Times New Roman" w:hAnsi="Times New Roman" w:cs="Times New Roman"/>
          <w:sz w:val="24"/>
          <w:szCs w:val="24"/>
        </w:rPr>
        <w:tab/>
      </w:r>
      <w:r w:rsidR="00475A8E">
        <w:rPr>
          <w:rFonts w:ascii="Times New Roman" w:eastAsia="Times New Roman" w:hAnsi="Times New Roman" w:cs="Times New Roman"/>
          <w:sz w:val="24"/>
          <w:szCs w:val="24"/>
        </w:rPr>
        <w:t>Да се постига</w:t>
      </w:r>
      <w:r w:rsidRPr="001F245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следните съоръжения:</w:t>
      </w:r>
    </w:p>
    <w:p w:rsidR="006A3C53" w:rsidRDefault="006A3C53" w:rsidP="00D1172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456" w:rsidRPr="00475A8E" w:rsidRDefault="001F2456" w:rsidP="00475A8E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5A8E">
        <w:rPr>
          <w:rFonts w:ascii="Times New Roman" w:eastAsia="Times New Roman" w:hAnsi="Times New Roman" w:cs="Times New Roman"/>
          <w:b/>
          <w:sz w:val="24"/>
          <w:szCs w:val="24"/>
        </w:rPr>
        <w:t>Чакълозадържател</w:t>
      </w:r>
      <w:proofErr w:type="spellEnd"/>
      <w:r w:rsidRPr="00475A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2456" w:rsidRDefault="00475A8E" w:rsidP="001F2456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</w:t>
      </w:r>
      <w:r w:rsidR="001F2456">
        <w:rPr>
          <w:rFonts w:ascii="Times New Roman" w:eastAsia="Times New Roman" w:hAnsi="Times New Roman" w:cs="Times New Roman"/>
          <w:sz w:val="24"/>
          <w:szCs w:val="24"/>
        </w:rPr>
        <w:t>лужи за улавяне на камъчета или чакъл носени при дъжд от канализацията, които биха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 компроме</w:t>
      </w:r>
      <w:r w:rsidR="001F2456">
        <w:rPr>
          <w:rFonts w:ascii="Times New Roman" w:eastAsia="Times New Roman" w:hAnsi="Times New Roman" w:cs="Times New Roman"/>
          <w:sz w:val="24"/>
          <w:szCs w:val="24"/>
        </w:rPr>
        <w:t>тирали работата на механизираните решетки.</w:t>
      </w:r>
    </w:p>
    <w:p w:rsidR="006A3C53" w:rsidRPr="001F2456" w:rsidRDefault="006A3C53" w:rsidP="001F2456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6E" w:rsidRPr="008F0009" w:rsidRDefault="002A0427" w:rsidP="008F0009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>Груби решетки.</w:t>
      </w:r>
    </w:p>
    <w:p w:rsidR="008F0009" w:rsidRDefault="008F0009" w:rsidP="008F0009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>зползват за механизирано почистване на отпадъчните води от среден размер груби фракции.</w:t>
      </w:r>
    </w:p>
    <w:p w:rsidR="008F0009" w:rsidRDefault="008F0009" w:rsidP="008F0009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009" w:rsidRDefault="008F0009" w:rsidP="008F0009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009" w:rsidRDefault="008F0009" w:rsidP="008F0009">
      <w:pPr>
        <w:spacing w:after="0" w:line="240" w:lineRule="auto"/>
        <w:ind w:left="708" w:right="-14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427" w:rsidRPr="008F0009" w:rsidRDefault="002A0427" w:rsidP="008F0009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Фини решетки.</w:t>
      </w:r>
    </w:p>
    <w:p w:rsidR="002A0427" w:rsidRDefault="008F0009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п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редвиждат за улавяне на фини материали от постъпилите отпадъчни води, които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се транспортират с </w:t>
      </w:r>
      <w:proofErr w:type="spellStart"/>
      <w:r w:rsidR="002A0427">
        <w:rPr>
          <w:rFonts w:ascii="Times New Roman" w:eastAsia="Times New Roman" w:hAnsi="Times New Roman" w:cs="Times New Roman"/>
          <w:sz w:val="24"/>
          <w:szCs w:val="24"/>
        </w:rPr>
        <w:t>шнеков</w:t>
      </w:r>
      <w:proofErr w:type="spellEnd"/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 транспортьор до </w:t>
      </w:r>
      <w:proofErr w:type="spellStart"/>
      <w:r w:rsidR="002A0427">
        <w:rPr>
          <w:rFonts w:ascii="Times New Roman" w:eastAsia="Times New Roman" w:hAnsi="Times New Roman" w:cs="Times New Roman"/>
          <w:sz w:val="24"/>
          <w:szCs w:val="24"/>
        </w:rPr>
        <w:t>компактиращо</w:t>
      </w:r>
      <w:proofErr w:type="spellEnd"/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 устройство. Там 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 се промиват и </w:t>
      </w:r>
      <w:proofErr w:type="spellStart"/>
      <w:r w:rsidR="002A0427">
        <w:rPr>
          <w:rFonts w:ascii="Times New Roman" w:eastAsia="Times New Roman" w:hAnsi="Times New Roman" w:cs="Times New Roman"/>
          <w:sz w:val="24"/>
          <w:szCs w:val="24"/>
        </w:rPr>
        <w:t>компактират</w:t>
      </w:r>
      <w:proofErr w:type="spellEnd"/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, след което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се складират в контейнери,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 xml:space="preserve">обеззаразяват с хидратна вар, след което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A0427">
        <w:rPr>
          <w:rFonts w:ascii="Times New Roman" w:eastAsia="Times New Roman" w:hAnsi="Times New Roman" w:cs="Times New Roman"/>
          <w:sz w:val="24"/>
          <w:szCs w:val="24"/>
        </w:rPr>
        <w:t>се извозват на депо за битови отпадъци.</w:t>
      </w:r>
    </w:p>
    <w:p w:rsidR="006A3C53" w:rsidRDefault="006A3C53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427" w:rsidRPr="008F0009" w:rsidRDefault="002A0427" w:rsidP="008F0009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 xml:space="preserve">Аериран </w:t>
      </w:r>
      <w:proofErr w:type="spellStart"/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>пясъкозадържател</w:t>
      </w:r>
      <w:proofErr w:type="spellEnd"/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>маслоуловител</w:t>
      </w:r>
      <w:proofErr w:type="spellEnd"/>
      <w:r w:rsidRPr="008F00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0427" w:rsidRDefault="002A0427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2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страняването на пясъка и мазнините </w:t>
      </w:r>
      <w:r w:rsidR="008F000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извършва в аериран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пясъкозадържател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Ефектното отстраняване на пясъчните частици е необходимо условие за добрата експлоатация на метантанка. Утаените пясъчни частици </w:t>
      </w:r>
      <w:r w:rsidR="008F000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отстраняват и  </w:t>
      </w:r>
      <w:r w:rsidR="008F0009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промиват в канал, от който помпено пясъчния пулп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се отвежда в инсталация за промиване и класифициране на пясъка (класификатор за пясък).</w:t>
      </w:r>
    </w:p>
    <w:p w:rsidR="006A3C53" w:rsidRDefault="006A3C53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EC" w:rsidRPr="00C02AAF" w:rsidRDefault="00BE78EC" w:rsidP="00C02AAF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Класификатор за пясък</w:t>
      </w:r>
      <w:r w:rsidRPr="00C02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8EC" w:rsidRDefault="00C02AAF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</w:t>
      </w:r>
      <w:r w:rsidR="00BE78EC">
        <w:rPr>
          <w:rFonts w:ascii="Times New Roman" w:eastAsia="Times New Roman" w:hAnsi="Times New Roman" w:cs="Times New Roman"/>
          <w:sz w:val="24"/>
          <w:szCs w:val="24"/>
        </w:rPr>
        <w:t>звършва промиване и класифициране на пясъка и отстранява</w:t>
      </w:r>
      <w:r>
        <w:rPr>
          <w:rFonts w:ascii="Times New Roman" w:eastAsia="Times New Roman" w:hAnsi="Times New Roman" w:cs="Times New Roman"/>
          <w:sz w:val="24"/>
          <w:szCs w:val="24"/>
        </w:rPr>
        <w:t>не на</w:t>
      </w:r>
      <w:r w:rsidR="00BE78EC">
        <w:rPr>
          <w:rFonts w:ascii="Times New Roman" w:eastAsia="Times New Roman" w:hAnsi="Times New Roman" w:cs="Times New Roman"/>
          <w:sz w:val="24"/>
          <w:szCs w:val="24"/>
        </w:rPr>
        <w:t xml:space="preserve"> органичните материи от задържания пясък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BE78EC">
        <w:rPr>
          <w:rFonts w:ascii="Times New Roman" w:eastAsia="Times New Roman" w:hAnsi="Times New Roman" w:cs="Times New Roman"/>
          <w:sz w:val="24"/>
          <w:szCs w:val="24"/>
        </w:rPr>
        <w:t xml:space="preserve">разделя пясъка от водата. Класификаторът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BE78EC">
        <w:rPr>
          <w:rFonts w:ascii="Times New Roman" w:eastAsia="Times New Roman" w:hAnsi="Times New Roman" w:cs="Times New Roman"/>
          <w:sz w:val="24"/>
          <w:szCs w:val="24"/>
        </w:rPr>
        <w:t xml:space="preserve">подава промития и обезводнен пясък в контейнери за пясък. Отстраненият пясък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BE78EC">
        <w:rPr>
          <w:rFonts w:ascii="Times New Roman" w:eastAsia="Times New Roman" w:hAnsi="Times New Roman" w:cs="Times New Roman"/>
          <w:sz w:val="24"/>
          <w:szCs w:val="24"/>
        </w:rPr>
        <w:t>се транспортира на депо.</w:t>
      </w:r>
    </w:p>
    <w:p w:rsidR="006A3C53" w:rsidRDefault="006A3C53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EC" w:rsidRPr="00C02AAF" w:rsidRDefault="00BE78EC" w:rsidP="00C02AAF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Маслоуловител</w:t>
      </w:r>
      <w:proofErr w:type="spellEnd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Мазниноуловител</w:t>
      </w:r>
      <w:proofErr w:type="spellEnd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78EC" w:rsidRDefault="00BE78EC" w:rsidP="006A3C53">
      <w:pPr>
        <w:spacing w:after="0" w:line="240" w:lineRule="auto"/>
        <w:ind w:left="708" w:right="-143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характерното въртеливо движение на отпадъчните води в аерирания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пясъкозадържател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мазнините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отделят и задържат в камерата за мазнини. Задържаните мазнини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пробутват и съхраняват в шахта за мазнини. Мазнините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задържат в шахтата до отстраняването им, където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препомпват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към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утайкоуплътнител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оттам към резервоар за смесена  утайка преди метантанк, тъй като те са напълно подходящи за разграждане и имат високо енергийно съдържание.</w:t>
      </w:r>
    </w:p>
    <w:p w:rsidR="00BE78EC" w:rsidRPr="00E33DD5" w:rsidRDefault="00BE78EC" w:rsidP="002A042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C53" w:rsidRPr="004D4065" w:rsidRDefault="00BE78EC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74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C22185">
        <w:rPr>
          <w:rFonts w:ascii="Times New Roman" w:eastAsia="Times New Roman" w:hAnsi="Times New Roman" w:cs="Times New Roman"/>
          <w:b/>
          <w:sz w:val="24"/>
          <w:szCs w:val="24"/>
        </w:rPr>
        <w:t>. Биологично пречистване</w:t>
      </w:r>
    </w:p>
    <w:p w:rsidR="00BE78EC" w:rsidRDefault="00BE78EC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2AAF">
        <w:rPr>
          <w:rFonts w:ascii="Times New Roman" w:eastAsia="Times New Roman" w:hAnsi="Times New Roman" w:cs="Times New Roman"/>
          <w:sz w:val="24"/>
          <w:szCs w:val="24"/>
        </w:rPr>
        <w:t>Да се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остига се посредством следните </w:t>
      </w:r>
      <w:r w:rsidR="00F8533A">
        <w:rPr>
          <w:rFonts w:ascii="Times New Roman" w:eastAsia="Times New Roman" w:hAnsi="Times New Roman" w:cs="Times New Roman"/>
          <w:sz w:val="24"/>
          <w:szCs w:val="24"/>
        </w:rPr>
        <w:t xml:space="preserve">методи и </w:t>
      </w:r>
      <w:r>
        <w:rPr>
          <w:rFonts w:ascii="Times New Roman" w:eastAsia="Times New Roman" w:hAnsi="Times New Roman" w:cs="Times New Roman"/>
          <w:sz w:val="24"/>
          <w:szCs w:val="24"/>
        </w:rPr>
        <w:t>съоръжения:</w:t>
      </w:r>
    </w:p>
    <w:p w:rsidR="00BE78EC" w:rsidRDefault="00BE78EC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EC" w:rsidRPr="00C02AAF" w:rsidRDefault="00BE78EC" w:rsidP="00C02AAF">
      <w:pPr>
        <w:pStyle w:val="a6"/>
        <w:numPr>
          <w:ilvl w:val="0"/>
          <w:numId w:val="44"/>
        </w:numPr>
        <w:spacing w:after="0" w:line="240" w:lineRule="auto"/>
        <w:ind w:left="709" w:right="-143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Анаеробен реактор</w:t>
      </w:r>
      <w:r w:rsidRPr="00C02A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C02AAF">
        <w:rPr>
          <w:rFonts w:ascii="Times New Roman" w:eastAsia="Times New Roman" w:hAnsi="Times New Roman" w:cs="Times New Roman"/>
          <w:sz w:val="24"/>
          <w:szCs w:val="24"/>
        </w:rPr>
        <w:t>осигурява условия за биологично отстраняване на фосфор.</w:t>
      </w:r>
    </w:p>
    <w:p w:rsidR="00BE78EC" w:rsidRDefault="00BE78EC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EC" w:rsidRPr="00C02AAF" w:rsidRDefault="00BE78EC" w:rsidP="00C02AAF">
      <w:pPr>
        <w:pStyle w:val="a6"/>
        <w:numPr>
          <w:ilvl w:val="0"/>
          <w:numId w:val="44"/>
        </w:numPr>
        <w:spacing w:after="0" w:line="240" w:lineRule="auto"/>
        <w:ind w:left="709" w:right="-143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Разпределителна камера към </w:t>
      </w: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биобасейна</w:t>
      </w:r>
      <w:proofErr w:type="spellEnd"/>
      <w:r w:rsidRPr="00C02AA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C02AAF">
        <w:rPr>
          <w:rFonts w:ascii="Times New Roman" w:eastAsia="Times New Roman" w:hAnsi="Times New Roman" w:cs="Times New Roman"/>
          <w:sz w:val="24"/>
          <w:szCs w:val="24"/>
        </w:rPr>
        <w:t>гарантира равномерно натоварване на утайката във всяка секция.</w:t>
      </w:r>
    </w:p>
    <w:p w:rsidR="00E33DD5" w:rsidRDefault="00E33DD5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5" w:rsidRPr="00C02AAF" w:rsidRDefault="00E33DD5" w:rsidP="00C02AAF">
      <w:pPr>
        <w:pStyle w:val="a6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Биобасейни</w:t>
      </w:r>
      <w:proofErr w:type="spellEnd"/>
    </w:p>
    <w:p w:rsidR="00E33DD5" w:rsidRDefault="00E33DD5" w:rsidP="006A3C53">
      <w:pPr>
        <w:spacing w:after="0" w:line="240" w:lineRule="auto"/>
        <w:ind w:left="708"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Биологичното пречистване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постига чрез действието на система с активни утайки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биобасейни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Биобасейните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бутален тип с каскадна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денитрификация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AAF">
        <w:rPr>
          <w:rFonts w:ascii="Times New Roman" w:eastAsia="Times New Roman" w:hAnsi="Times New Roman" w:cs="Times New Roman"/>
          <w:sz w:val="24"/>
          <w:szCs w:val="24"/>
        </w:rPr>
        <w:t xml:space="preserve">да са </w:t>
      </w:r>
      <w:r>
        <w:rPr>
          <w:rFonts w:ascii="Times New Roman" w:eastAsia="Times New Roman" w:hAnsi="Times New Roman" w:cs="Times New Roman"/>
          <w:sz w:val="24"/>
          <w:szCs w:val="24"/>
        </w:rPr>
        <w:t>снабдени с въздухопровод/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дифузорна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за доставяне на необходимия за аеробния процес въздух.</w:t>
      </w:r>
    </w:p>
    <w:p w:rsidR="00E33DD5" w:rsidRDefault="00E33DD5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5" w:rsidRPr="00C02AAF" w:rsidRDefault="00E33DD5" w:rsidP="00C02AAF">
      <w:pPr>
        <w:pStyle w:val="a6"/>
        <w:numPr>
          <w:ilvl w:val="0"/>
          <w:numId w:val="45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Въздуходувна</w:t>
      </w:r>
      <w:proofErr w:type="spellEnd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станция към </w:t>
      </w:r>
      <w:proofErr w:type="spellStart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биобасейна</w:t>
      </w:r>
      <w:proofErr w:type="spellEnd"/>
      <w:r w:rsidRPr="00C02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1A25" w:rsidRDefault="00D81A25" w:rsidP="00C02AAF">
      <w:pPr>
        <w:spacing w:after="240" w:line="240" w:lineRule="auto"/>
        <w:ind w:left="708" w:right="-142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Кислородът за биологичните реактори </w:t>
      </w:r>
      <w:r w:rsidR="00C02AAF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доставя с помощта на ротационни </w:t>
      </w:r>
      <w:proofErr w:type="spellStart"/>
      <w:r w:rsidRPr="00D81A25">
        <w:rPr>
          <w:rFonts w:ascii="Times New Roman" w:eastAsia="Arial" w:hAnsi="Times New Roman" w:cs="Times New Roman"/>
          <w:sz w:val="24"/>
          <w:szCs w:val="24"/>
        </w:rPr>
        <w:t>въздуходувки</w:t>
      </w:r>
      <w:proofErr w:type="spellEnd"/>
      <w:r w:rsidRPr="00D81A25">
        <w:rPr>
          <w:rFonts w:ascii="Times New Roman" w:eastAsia="Arial" w:hAnsi="Times New Roman" w:cs="Times New Roman"/>
          <w:sz w:val="24"/>
          <w:szCs w:val="24"/>
        </w:rPr>
        <w:t xml:space="preserve"> - 4 работни и 1 резервна, с регулиране на оборотите.</w:t>
      </w:r>
    </w:p>
    <w:p w:rsidR="00D81A25" w:rsidRPr="00C02AAF" w:rsidRDefault="00D81A25" w:rsidP="00C02AAF">
      <w:pPr>
        <w:pStyle w:val="a6"/>
        <w:numPr>
          <w:ilvl w:val="0"/>
          <w:numId w:val="45"/>
        </w:numPr>
        <w:spacing w:after="240" w:line="240" w:lineRule="auto"/>
        <w:ind w:left="709" w:right="-142" w:firstLine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2AAF">
        <w:rPr>
          <w:rFonts w:ascii="Times New Roman" w:eastAsia="Arial" w:hAnsi="Times New Roman" w:cs="Times New Roman"/>
          <w:b/>
          <w:sz w:val="24"/>
          <w:szCs w:val="24"/>
        </w:rPr>
        <w:t>Разпределителна камера към вторични утаители</w:t>
      </w:r>
      <w:r w:rsidRPr="00C02AAF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C02AAF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C02AAF">
        <w:rPr>
          <w:rFonts w:ascii="Times New Roman" w:eastAsia="Arial" w:hAnsi="Times New Roman" w:cs="Times New Roman"/>
          <w:sz w:val="24"/>
          <w:szCs w:val="24"/>
        </w:rPr>
        <w:t>осигурява равномерно разпределение на биологично пречистената вода към трите вторични утаителя.</w:t>
      </w:r>
    </w:p>
    <w:p w:rsidR="00D81A25" w:rsidRPr="00C02AAF" w:rsidRDefault="00D81A25" w:rsidP="00C02AAF">
      <w:pPr>
        <w:pStyle w:val="a6"/>
        <w:numPr>
          <w:ilvl w:val="0"/>
          <w:numId w:val="45"/>
        </w:numPr>
        <w:tabs>
          <w:tab w:val="left" w:pos="370"/>
        </w:tabs>
        <w:spacing w:after="299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02AA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Вторични утаители</w:t>
      </w:r>
      <w:r w:rsidRPr="00C02A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AAF">
        <w:rPr>
          <w:rFonts w:ascii="Times New Roman" w:eastAsia="Arial" w:hAnsi="Times New Roman" w:cs="Times New Roman"/>
          <w:sz w:val="24"/>
          <w:szCs w:val="24"/>
        </w:rPr>
        <w:t>–</w:t>
      </w:r>
      <w:r w:rsidRPr="00C02A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AAF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C02AAF">
        <w:rPr>
          <w:rFonts w:ascii="Times New Roman" w:eastAsia="Arial" w:hAnsi="Times New Roman" w:cs="Times New Roman"/>
          <w:sz w:val="24"/>
          <w:szCs w:val="24"/>
        </w:rPr>
        <w:t>осигуряват ефективно отстраняване на утайката.</w:t>
      </w:r>
    </w:p>
    <w:p w:rsidR="00D81A25" w:rsidRPr="00C02AAF" w:rsidRDefault="00D81A25" w:rsidP="00C02AAF">
      <w:pPr>
        <w:pStyle w:val="a6"/>
        <w:keepNext/>
        <w:keepLines/>
        <w:numPr>
          <w:ilvl w:val="0"/>
          <w:numId w:val="45"/>
        </w:numPr>
        <w:tabs>
          <w:tab w:val="left" w:pos="360"/>
        </w:tabs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bookmark23"/>
      <w:r w:rsidRPr="00C02AAF">
        <w:rPr>
          <w:rFonts w:ascii="Times New Roman" w:eastAsia="Arial" w:hAnsi="Times New Roman" w:cs="Times New Roman"/>
          <w:b/>
          <w:sz w:val="24"/>
          <w:szCs w:val="24"/>
        </w:rPr>
        <w:t>Обеззаразяване на пречистената вода.</w:t>
      </w:r>
      <w:bookmarkEnd w:id="0"/>
    </w:p>
    <w:p w:rsidR="00D81A25" w:rsidRPr="00D81A25" w:rsidRDefault="00D81A25" w:rsidP="00C02AAF">
      <w:pPr>
        <w:spacing w:after="310" w:line="240" w:lineRule="auto"/>
        <w:ind w:left="708" w:right="-142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>Според българското законодателство да се осигури обеззаразяване на пречистената вода в случай на епидемия, преди постъпването и във водоприемника.</w:t>
      </w:r>
    </w:p>
    <w:p w:rsidR="00D81A25" w:rsidRPr="00C02AAF" w:rsidRDefault="00D81A25" w:rsidP="00C02AAF">
      <w:pPr>
        <w:pStyle w:val="a6"/>
        <w:keepNext/>
        <w:keepLines/>
        <w:numPr>
          <w:ilvl w:val="0"/>
          <w:numId w:val="46"/>
        </w:numPr>
        <w:tabs>
          <w:tab w:val="left" w:pos="360"/>
        </w:tabs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bookmark24"/>
      <w:r w:rsidRPr="00C02AAF">
        <w:rPr>
          <w:rFonts w:ascii="Times New Roman" w:eastAsia="Arial" w:hAnsi="Times New Roman" w:cs="Times New Roman"/>
          <w:b/>
          <w:sz w:val="24"/>
          <w:szCs w:val="24"/>
        </w:rPr>
        <w:lastRenderedPageBreak/>
        <w:t>Третиране на утайките</w:t>
      </w:r>
      <w:bookmarkEnd w:id="1"/>
    </w:p>
    <w:p w:rsidR="00D81A25" w:rsidRDefault="00D81A25" w:rsidP="006A3C53">
      <w:pPr>
        <w:spacing w:after="240" w:line="24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>Съгласно одобрената технологична сх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D81A25">
        <w:rPr>
          <w:rFonts w:ascii="Times New Roman" w:eastAsia="Arial" w:hAnsi="Times New Roman" w:cs="Times New Roman"/>
          <w:sz w:val="24"/>
          <w:szCs w:val="24"/>
        </w:rPr>
        <w:t>ма изл</w:t>
      </w:r>
      <w:r>
        <w:rPr>
          <w:rFonts w:ascii="Times New Roman" w:eastAsia="Arial" w:hAnsi="Times New Roman" w:cs="Times New Roman"/>
          <w:sz w:val="24"/>
          <w:szCs w:val="24"/>
        </w:rPr>
        <w:t xml:space="preserve">ишната активна утайка, която се </w:t>
      </w:r>
      <w:r w:rsidRPr="00D81A25">
        <w:rPr>
          <w:rFonts w:ascii="Times New Roman" w:eastAsia="Arial" w:hAnsi="Times New Roman" w:cs="Times New Roman"/>
          <w:sz w:val="24"/>
          <w:szCs w:val="24"/>
        </w:rPr>
        <w:t>отделя в процеса на пречистване да се стабилизират анаеробно.</w:t>
      </w:r>
      <w:bookmarkStart w:id="2" w:name="bookmark25"/>
    </w:p>
    <w:p w:rsidR="000865B7" w:rsidRPr="00F8533A" w:rsidRDefault="00D81A25" w:rsidP="00F8533A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8533A">
        <w:rPr>
          <w:rFonts w:ascii="Times New Roman" w:eastAsia="Arial" w:hAnsi="Times New Roman" w:cs="Times New Roman"/>
          <w:b/>
          <w:sz w:val="24"/>
          <w:szCs w:val="24"/>
        </w:rPr>
        <w:t>Анаеробно разграждане на утайките в метантанк и съоръжения за затопляне на утайката.</w:t>
      </w:r>
      <w:bookmarkEnd w:id="2"/>
    </w:p>
    <w:p w:rsidR="00B6054C" w:rsidRDefault="00D81A25" w:rsidP="000865B7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Анаеробното стабилизиране на смесената първична и излишна уплътнени утайки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извършва в Метантанк. </w:t>
      </w:r>
      <w:r w:rsidR="00F8533A">
        <w:rPr>
          <w:rFonts w:ascii="Times New Roman" w:eastAsia="Arial" w:hAnsi="Times New Roman" w:cs="Times New Roman"/>
          <w:sz w:val="24"/>
          <w:szCs w:val="24"/>
        </w:rPr>
        <w:t>Да се и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звършва </w:t>
      </w:r>
      <w:r w:rsidR="00F8533A">
        <w:rPr>
          <w:rFonts w:ascii="Times New Roman" w:eastAsia="Arial" w:hAnsi="Times New Roman" w:cs="Times New Roman"/>
          <w:sz w:val="24"/>
          <w:szCs w:val="24"/>
        </w:rPr>
        <w:t>добра хомогенизация на постъпващата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 в метантанка утайка, посредством механичен миксер. Утайката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изважда от метантанка чрез изместване под хидростатичен натиск. На нейно място, в метантанка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постъпват съответните нови порции сурова утайка. Тоест изнесеният обем утайки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е равен на внесеният. Процесът на разграждане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контролира чрез измерване на температурата и </w:t>
      </w:r>
      <w:r w:rsidRPr="00D81A25">
        <w:rPr>
          <w:rFonts w:ascii="Times New Roman" w:eastAsia="Arial" w:hAnsi="Times New Roman" w:cs="Times New Roman"/>
          <w:sz w:val="24"/>
          <w:szCs w:val="24"/>
          <w:lang w:val="en-US"/>
        </w:rPr>
        <w:t>pH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-стойността. За правилно протичане на процеса на разграждане на утайката, вътре в метантанка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>се поддържа постоянна температура в граници - 36 - 38</w:t>
      </w:r>
      <w:r w:rsidRPr="00D81A25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С. За целта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>е инсталиран отоплителен кръг.</w:t>
      </w:r>
      <w:bookmarkStart w:id="3" w:name="bookmark26"/>
    </w:p>
    <w:p w:rsidR="000865B7" w:rsidRDefault="000865B7" w:rsidP="000865B7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1A25" w:rsidRPr="00F8533A" w:rsidRDefault="00B6054C" w:rsidP="00F8533A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F8533A">
        <w:rPr>
          <w:rFonts w:ascii="Times New Roman" w:eastAsia="Arial" w:hAnsi="Times New Roman" w:cs="Times New Roman"/>
          <w:b/>
          <w:sz w:val="24"/>
          <w:szCs w:val="24"/>
        </w:rPr>
        <w:t>Утилизация</w:t>
      </w:r>
      <w:proofErr w:type="spellEnd"/>
      <w:r w:rsidRPr="00F853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81A25" w:rsidRPr="00F8533A">
        <w:rPr>
          <w:rFonts w:ascii="Times New Roman" w:eastAsia="Arial" w:hAnsi="Times New Roman" w:cs="Times New Roman"/>
          <w:b/>
          <w:sz w:val="24"/>
          <w:szCs w:val="24"/>
        </w:rPr>
        <w:t>на добивания газ от метантанка.</w:t>
      </w:r>
      <w:bookmarkEnd w:id="3"/>
    </w:p>
    <w:p w:rsidR="00B6054C" w:rsidRDefault="00D81A25" w:rsidP="000865B7">
      <w:pPr>
        <w:spacing w:after="0" w:line="240" w:lineRule="auto"/>
        <w:ind w:left="708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Чрез анаеробния процес на гниене, при биохимичното разграждане на летливите твърди вещества се отделя биогаз. Газът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отвежда от метантанка през газовия купол. В него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е монтирано цялото предпазно оборудване, осигуряващо безопасен процес на изгниване и безопасно боравене с газа. Отведеният от метантанка газ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насочва към </w:t>
      </w:r>
      <w:proofErr w:type="spellStart"/>
      <w:r w:rsidRPr="00D81A25">
        <w:rPr>
          <w:rFonts w:ascii="Times New Roman" w:eastAsia="Arial" w:hAnsi="Times New Roman" w:cs="Times New Roman"/>
          <w:sz w:val="24"/>
          <w:szCs w:val="24"/>
        </w:rPr>
        <w:t>когенератор</w:t>
      </w:r>
      <w:proofErr w:type="spellEnd"/>
      <w:r w:rsidRPr="00D81A25">
        <w:rPr>
          <w:rFonts w:ascii="Times New Roman" w:eastAsia="Arial" w:hAnsi="Times New Roman" w:cs="Times New Roman"/>
          <w:sz w:val="24"/>
          <w:szCs w:val="24"/>
        </w:rPr>
        <w:t>, преминавайки по пътя си през съответните подготвителни</w:t>
      </w:r>
      <w:r w:rsidR="00B605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1A25">
        <w:rPr>
          <w:rFonts w:ascii="Times New Roman" w:eastAsia="Arial" w:hAnsi="Times New Roman" w:cs="Times New Roman"/>
          <w:sz w:val="24"/>
          <w:szCs w:val="24"/>
        </w:rPr>
        <w:t>системи за пречистване /</w:t>
      </w:r>
      <w:proofErr w:type="spellStart"/>
      <w:r w:rsidRPr="00D81A25">
        <w:rPr>
          <w:rFonts w:ascii="Times New Roman" w:eastAsia="Arial" w:hAnsi="Times New Roman" w:cs="Times New Roman"/>
          <w:sz w:val="24"/>
          <w:szCs w:val="24"/>
        </w:rPr>
        <w:t>газоочистваща</w:t>
      </w:r>
      <w:proofErr w:type="spellEnd"/>
      <w:r w:rsidRPr="00D81A25">
        <w:rPr>
          <w:rFonts w:ascii="Times New Roman" w:eastAsia="Arial" w:hAnsi="Times New Roman" w:cs="Times New Roman"/>
          <w:sz w:val="24"/>
          <w:szCs w:val="24"/>
        </w:rPr>
        <w:t xml:space="preserve"> система/. С оглед оптимизиране на процесът на изгниване на утайката, захранването на метантанка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>е в почти непрекъснат режим.</w:t>
      </w:r>
      <w:bookmarkStart w:id="4" w:name="bookmark27"/>
    </w:p>
    <w:p w:rsidR="00B6054C" w:rsidRDefault="00B6054C" w:rsidP="006A3C53">
      <w:pPr>
        <w:spacing w:after="0" w:line="240" w:lineRule="auto"/>
        <w:ind w:left="708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1A25" w:rsidRPr="00F8533A" w:rsidRDefault="00B6054C" w:rsidP="00F8533A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8533A">
        <w:rPr>
          <w:rFonts w:ascii="Times New Roman" w:eastAsia="Arial" w:hAnsi="Times New Roman" w:cs="Times New Roman"/>
          <w:b/>
          <w:sz w:val="24"/>
          <w:szCs w:val="24"/>
        </w:rPr>
        <w:t xml:space="preserve">Силоз </w:t>
      </w:r>
      <w:r w:rsidR="00D81A25" w:rsidRPr="00F8533A">
        <w:rPr>
          <w:rFonts w:ascii="Times New Roman" w:eastAsia="Arial" w:hAnsi="Times New Roman" w:cs="Times New Roman"/>
          <w:b/>
          <w:sz w:val="24"/>
          <w:szCs w:val="24"/>
        </w:rPr>
        <w:t>за изгнили утайки</w:t>
      </w:r>
      <w:bookmarkEnd w:id="4"/>
    </w:p>
    <w:p w:rsidR="00B6054C" w:rsidRDefault="00D81A25" w:rsidP="006A3C53">
      <w:pPr>
        <w:spacing w:after="240" w:line="240" w:lineRule="auto"/>
        <w:ind w:left="709" w:firstLine="7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От резервоара утайката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>се подава към маш</w:t>
      </w:r>
      <w:r w:rsidR="00F8533A">
        <w:rPr>
          <w:rFonts w:ascii="Times New Roman" w:eastAsia="Arial" w:hAnsi="Times New Roman" w:cs="Times New Roman"/>
          <w:sz w:val="24"/>
          <w:szCs w:val="24"/>
        </w:rPr>
        <w:t>и</w:t>
      </w:r>
      <w:r w:rsidRPr="00D81A25">
        <w:rPr>
          <w:rFonts w:ascii="Times New Roman" w:eastAsia="Arial" w:hAnsi="Times New Roman" w:cs="Times New Roman"/>
          <w:sz w:val="24"/>
          <w:szCs w:val="24"/>
        </w:rPr>
        <w:t>ни</w:t>
      </w:r>
      <w:r w:rsidR="00B6054C">
        <w:rPr>
          <w:rFonts w:ascii="Times New Roman" w:eastAsia="Arial" w:hAnsi="Times New Roman" w:cs="Times New Roman"/>
          <w:sz w:val="24"/>
          <w:szCs w:val="24"/>
        </w:rPr>
        <w:t xml:space="preserve">те за обезводняване посредством </w:t>
      </w:r>
      <w:r w:rsidRPr="00D81A25">
        <w:rPr>
          <w:rFonts w:ascii="Times New Roman" w:eastAsia="Arial" w:hAnsi="Times New Roman" w:cs="Times New Roman"/>
          <w:sz w:val="24"/>
          <w:szCs w:val="24"/>
        </w:rPr>
        <w:t>помпи.</w:t>
      </w:r>
      <w:bookmarkStart w:id="5" w:name="bookmark28"/>
    </w:p>
    <w:p w:rsidR="006A3C53" w:rsidRPr="00F8533A" w:rsidRDefault="00D81A25" w:rsidP="00F8533A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8533A">
        <w:rPr>
          <w:rFonts w:ascii="Times New Roman" w:eastAsia="Arial" w:hAnsi="Times New Roman" w:cs="Times New Roman"/>
          <w:b/>
          <w:sz w:val="24"/>
          <w:szCs w:val="24"/>
        </w:rPr>
        <w:t>Механично обезводняване на стабилизираната утайка.</w:t>
      </w:r>
      <w:bookmarkEnd w:id="5"/>
    </w:p>
    <w:p w:rsidR="00D81A25" w:rsidRDefault="00F8533A" w:rsidP="00E3556B">
      <w:pPr>
        <w:spacing w:after="0" w:line="240" w:lineRule="auto"/>
        <w:ind w:left="709" w:firstLine="70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Да се п</w:t>
      </w:r>
      <w:r w:rsidR="00D81A25" w:rsidRPr="00D81A25">
        <w:rPr>
          <w:rFonts w:ascii="Times New Roman" w:eastAsia="Arial" w:hAnsi="Times New Roman" w:cs="Times New Roman"/>
          <w:sz w:val="24"/>
          <w:szCs w:val="24"/>
        </w:rPr>
        <w:t xml:space="preserve">остига чрез съоръжения за механично обезводняване. </w:t>
      </w: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D81A25" w:rsidRPr="00D81A25">
        <w:rPr>
          <w:rFonts w:ascii="Times New Roman" w:eastAsia="Arial" w:hAnsi="Times New Roman" w:cs="Times New Roman"/>
          <w:sz w:val="24"/>
          <w:szCs w:val="24"/>
        </w:rPr>
        <w:t xml:space="preserve">безводняването да е посредством </w:t>
      </w:r>
      <w:proofErr w:type="spellStart"/>
      <w:r w:rsidR="00D81A25" w:rsidRPr="00D81A25">
        <w:rPr>
          <w:rFonts w:ascii="Times New Roman" w:eastAsia="Arial" w:hAnsi="Times New Roman" w:cs="Times New Roman"/>
          <w:sz w:val="24"/>
          <w:szCs w:val="24"/>
        </w:rPr>
        <w:t>декантационна</w:t>
      </w:r>
      <w:proofErr w:type="spellEnd"/>
      <w:r w:rsidR="00D81A25" w:rsidRPr="00D81A25">
        <w:rPr>
          <w:rFonts w:ascii="Times New Roman" w:eastAsia="Arial" w:hAnsi="Times New Roman" w:cs="Times New Roman"/>
          <w:sz w:val="24"/>
          <w:szCs w:val="24"/>
        </w:rPr>
        <w:t xml:space="preserve"> центрофуга.</w:t>
      </w:r>
    </w:p>
    <w:p w:rsidR="000865B7" w:rsidRPr="00D81A25" w:rsidRDefault="000865B7" w:rsidP="000865B7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6054C" w:rsidRPr="00F8533A" w:rsidRDefault="00D81A25" w:rsidP="00F8533A">
      <w:pPr>
        <w:pStyle w:val="a6"/>
        <w:keepNext/>
        <w:keepLines/>
        <w:numPr>
          <w:ilvl w:val="0"/>
          <w:numId w:val="46"/>
        </w:numPr>
        <w:tabs>
          <w:tab w:val="left" w:pos="740"/>
        </w:tabs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6" w:name="bookmark29"/>
      <w:r w:rsidRPr="00F8533A">
        <w:rPr>
          <w:rFonts w:ascii="Times New Roman" w:eastAsia="Arial" w:hAnsi="Times New Roman" w:cs="Times New Roman"/>
          <w:b/>
          <w:sz w:val="24"/>
          <w:szCs w:val="24"/>
        </w:rPr>
        <w:t>Изсушителни полета за съхранение на утайката</w:t>
      </w:r>
      <w:bookmarkEnd w:id="6"/>
    </w:p>
    <w:p w:rsidR="00D81A25" w:rsidRPr="00D81A25" w:rsidRDefault="00D81A25" w:rsidP="000865B7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1A25">
        <w:rPr>
          <w:rFonts w:ascii="Times New Roman" w:eastAsia="Arial" w:hAnsi="Times New Roman" w:cs="Times New Roman"/>
          <w:sz w:val="24"/>
          <w:szCs w:val="24"/>
        </w:rPr>
        <w:t xml:space="preserve">За допълнително обезводняване и дезинфекция на утайката, с помощта на слънчевата светлина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са предвидени изсушителни полета. Допълнително изсушаване на утайката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 xml:space="preserve">се постига чрез изпаряването от изложената на въздуха повърхност. </w:t>
      </w:r>
      <w:proofErr w:type="spellStart"/>
      <w:r w:rsidRPr="00D81A25">
        <w:rPr>
          <w:rFonts w:ascii="Times New Roman" w:eastAsia="Arial" w:hAnsi="Times New Roman" w:cs="Times New Roman"/>
          <w:sz w:val="24"/>
          <w:szCs w:val="24"/>
        </w:rPr>
        <w:t>Изсушителните</w:t>
      </w:r>
      <w:proofErr w:type="spellEnd"/>
      <w:r w:rsidRPr="00D81A25">
        <w:rPr>
          <w:rFonts w:ascii="Times New Roman" w:eastAsia="Arial" w:hAnsi="Times New Roman" w:cs="Times New Roman"/>
          <w:sz w:val="24"/>
          <w:szCs w:val="24"/>
        </w:rPr>
        <w:t xml:space="preserve"> полета </w:t>
      </w:r>
      <w:r w:rsidR="00F8533A">
        <w:rPr>
          <w:rFonts w:ascii="Times New Roman" w:eastAsia="Arial" w:hAnsi="Times New Roman" w:cs="Times New Roman"/>
          <w:sz w:val="24"/>
          <w:szCs w:val="24"/>
        </w:rPr>
        <w:t xml:space="preserve">да </w:t>
      </w:r>
      <w:r w:rsidRPr="00D81A25">
        <w:rPr>
          <w:rFonts w:ascii="Times New Roman" w:eastAsia="Arial" w:hAnsi="Times New Roman" w:cs="Times New Roman"/>
          <w:sz w:val="24"/>
          <w:szCs w:val="24"/>
        </w:rPr>
        <w:t>служат и като депо за съхранение на утайка за около 6 месеца.</w:t>
      </w:r>
    </w:p>
    <w:p w:rsidR="00FF5533" w:rsidRDefault="00FF5533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C01" w:rsidRPr="00B665E9" w:rsidRDefault="007C4C01" w:rsidP="006A3C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6A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които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извършват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третиране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отпадъци:</w:t>
      </w:r>
    </w:p>
    <w:p w:rsidR="00941022" w:rsidRPr="00941022" w:rsidRDefault="00941022" w:rsidP="006A3C5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022" w:rsidRDefault="00621437" w:rsidP="006A3C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1437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proofErr w:type="gramStart"/>
      <w:r w:rsidR="005A062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редаването</w:t>
      </w:r>
      <w:proofErr w:type="spellEnd"/>
      <w:r w:rsidR="005A062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и/или </w:t>
      </w:r>
      <w:proofErr w:type="spellStart"/>
      <w:r w:rsidR="005A062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приемането</w:t>
      </w:r>
      <w:proofErr w:type="spellEnd"/>
      <w:r w:rsidR="005A062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последващо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третиране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отпадъците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включени в настоящото решение да се извършва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само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въз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основа на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писмен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договор с лица,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притежаващи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по чл. 35 от 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Зако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на за управление на отпадъците 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ЗУО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</w:t>
      </w:r>
      <w:r w:rsidR="00F379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посл.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изм. и доп.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отпадъци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със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съответния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код, съгласно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наредбата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по чл. 3 от ЗУО, както следва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1D66FF" w:rsidRPr="001D66FF" w:rsidRDefault="001D66FF" w:rsidP="006A3C53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разрешение 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или комплексно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разрешително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чл. 35, ал. 1 от ЗУО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;</w:t>
      </w:r>
    </w:p>
    <w:p w:rsidR="001D66FF" w:rsidRPr="001D66FF" w:rsidRDefault="001D66FF" w:rsidP="006A3C53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 по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чл. 35, ал. 2, т. 3-5 от ЗУО; </w:t>
      </w:r>
    </w:p>
    <w:p w:rsidR="001D66FF" w:rsidRPr="001D66FF" w:rsidRDefault="001D66FF" w:rsidP="006A3C53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събиране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транспортиране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 или регистрация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търговец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или брокер, когато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същите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имат сключен договор с лица,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притежаващи разрешителен или регистрационен документ по чл. 35, ал. 1, съответно по чл. 35, ал. 2, т. 3-5 от ЗУО.</w:t>
      </w:r>
    </w:p>
    <w:p w:rsidR="001D66FF" w:rsidRPr="001719D8" w:rsidRDefault="001D66FF" w:rsidP="006A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20E6" w:rsidRDefault="001D66FF" w:rsidP="006A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</w:rPr>
      </w:pPr>
      <w:r w:rsidRPr="0017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Площадката на която </w:t>
      </w:r>
      <w:r w:rsid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Община </w:t>
      </w:r>
      <w:r w:rsidR="00B665E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сеновград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извършва дейност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третиране на отпадъци</w:t>
      </w:r>
      <w:r w:rsidR="001036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отговаря на следните изисквания:</w:t>
      </w:r>
      <w:r w:rsidR="00BC20E6" w:rsidRPr="00BC20E6"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00758B" w:rsidRDefault="0000758B" w:rsidP="006A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758B" w:rsidRPr="0000758B" w:rsidRDefault="00B16E37" w:rsidP="006A3C53">
      <w:pPr>
        <w:pStyle w:val="a6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CE3CAC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e разположена в </w:t>
      </w:r>
      <w:r w:rsidR="005A062C" w:rsidRPr="0000758B">
        <w:rPr>
          <w:rFonts w:ascii="Times New Roman" w:eastAsia="Times New Roman" w:hAnsi="Times New Roman" w:cs="Times New Roman"/>
          <w:sz w:val="24"/>
          <w:szCs w:val="24"/>
        </w:rPr>
        <w:t>област Пловдив, община Асеновград, гр. Асеновград, УПИ 2.21 за пречиствателна станция /отпадъчни води//ПИ КИ № 99087.2.29/ по КК на квартал Горни Воден, местност „</w:t>
      </w:r>
      <w:proofErr w:type="spellStart"/>
      <w:r w:rsidR="005A062C" w:rsidRPr="0000758B">
        <w:rPr>
          <w:rFonts w:ascii="Times New Roman" w:eastAsia="Times New Roman" w:hAnsi="Times New Roman" w:cs="Times New Roman"/>
          <w:sz w:val="24"/>
          <w:szCs w:val="24"/>
        </w:rPr>
        <w:t>Чайкъра</w:t>
      </w:r>
      <w:proofErr w:type="spellEnd"/>
      <w:r w:rsidR="005A062C" w:rsidRPr="0000758B">
        <w:rPr>
          <w:rFonts w:ascii="Times New Roman" w:eastAsia="Times New Roman" w:hAnsi="Times New Roman" w:cs="Times New Roman"/>
          <w:sz w:val="24"/>
          <w:szCs w:val="24"/>
        </w:rPr>
        <w:t xml:space="preserve">“, с площ 51345 кв.м. </w:t>
      </w:r>
    </w:p>
    <w:p w:rsidR="0000758B" w:rsidRDefault="00003294" w:rsidP="006A3C53">
      <w:pPr>
        <w:pStyle w:val="a6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е изградена, оборудвана и да се експлоатира, съгласно изискванията към площадките за третиране на отпадъци, регламентирани в Приложение №</w:t>
      </w:r>
      <w:r w:rsidR="00813DDE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от Наредбата за третиране и транспортиране на производствени и опасни отпадъци (ПМС 53/1999 год. – ДВ бр. 29/99г.),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00758B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00758B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.; </w:t>
      </w:r>
      <w:r w:rsid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посл. 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изм. и доп.);</w:t>
      </w:r>
    </w:p>
    <w:p w:rsidR="00154966" w:rsidRPr="0000758B" w:rsidRDefault="00D15AEC" w:rsidP="006A3C53">
      <w:pPr>
        <w:pStyle w:val="a6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54966" w:rsidRPr="00154966">
        <w:rPr>
          <w:rFonts w:ascii="Times New Roman" w:eastAsia="Times New Roman" w:hAnsi="Times New Roman" w:cs="Times New Roman"/>
          <w:sz w:val="24"/>
          <w:szCs w:val="24"/>
        </w:rPr>
        <w:t>а се намира в терен с ограничен достъп и осигурена денонощна охрана и 24-часово видео</w:t>
      </w:r>
      <w:r w:rsidR="00065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66" w:rsidRPr="00154966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="00154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9D8" w:rsidRPr="0000758B" w:rsidRDefault="00B16E37" w:rsidP="006A3C53">
      <w:pPr>
        <w:pStyle w:val="a6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1D66FF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е оградена, </w:t>
      </w:r>
      <w:r w:rsidR="00B3280E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с ясни надписи за предназначението, вида на отпад</w:t>
      </w:r>
      <w:r w:rsid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>ъците, които се третират в нея,</w:t>
      </w:r>
      <w:r w:rsidR="00BC20E6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оператора</w:t>
      </w:r>
      <w:r w:rsidR="00B3280E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ко</w:t>
      </w:r>
      <w:r w:rsidR="00BC20E6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="00F379B1">
        <w:rPr>
          <w:rFonts w:ascii="Times New Roman" w:eastAsia="Times New Roman" w:hAnsi="Times New Roman" w:cs="Times New Roman"/>
          <w:sz w:val="24"/>
          <w:szCs w:val="24"/>
          <w:lang w:eastAsia="x-none"/>
        </w:rPr>
        <w:t>то я експлоатира</w:t>
      </w:r>
      <w:r w:rsidR="00B3280E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работното време;</w:t>
      </w:r>
    </w:p>
    <w:p w:rsidR="00065F7D" w:rsidRPr="00065F7D" w:rsidRDefault="001719D8" w:rsidP="00065F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 с трайна настилка (бетон, асфалтобетон</w:t>
      </w:r>
      <w:r w:rsid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>ли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др.), която осигурява възможност за почистване и </w:t>
      </w:r>
      <w:r w:rsidR="00BE0A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дезинфекция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защита на почвата от замърсяване</w:t>
      </w:r>
      <w:r w:rsidR="00065F7D" w:rsidRPr="00065F7D">
        <w:t xml:space="preserve"> </w:t>
      </w:r>
    </w:p>
    <w:p w:rsidR="001D66FF" w:rsidRPr="00065F7D" w:rsidRDefault="00065F7D" w:rsidP="00065F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сички реални и евентуални </w:t>
      </w:r>
      <w:proofErr w:type="spellStart"/>
      <w:r w:rsidRP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течни отпадъци да бъдат </w:t>
      </w:r>
      <w:r w:rsidRP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изолирани  с непропускащо покритие </w:t>
      </w:r>
      <w:r w:rsidR="001719D8" w:rsidRP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758B" w:rsidRDefault="001719D8" w:rsidP="006A3C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извършва периодичен контрол и отчетност за изправността на покритията;</w:t>
      </w:r>
    </w:p>
    <w:p w:rsidR="00EF0CBC" w:rsidRPr="006C4C10" w:rsidRDefault="00EF0CBC" w:rsidP="006C4C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758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7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r w:rsidR="00F379B1">
        <w:rPr>
          <w:rFonts w:ascii="Times New Roman" w:eastAsia="Times New Roman" w:hAnsi="Times New Roman" w:cs="Times New Roman"/>
          <w:sz w:val="24"/>
          <w:szCs w:val="24"/>
        </w:rPr>
        <w:t>с обособена</w:t>
      </w:r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оборудвана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вътрешна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площадка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за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престой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на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колите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по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време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на</w:t>
      </w:r>
      <w:r w:rsidR="0000758B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извършване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на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дейностите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по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товарене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и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разтоварване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на отпадъците</w:t>
      </w:r>
      <w:r w:rsidR="0000758B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която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да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="0000758B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възможно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най-близо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до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00758B" w:rsidRPr="0000758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инсталация</w:t>
      </w:r>
      <w:proofErr w:type="spellEnd"/>
      <w:r w:rsidR="0000758B"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6C4C10" w:rsidRPr="006C4C10">
        <w:rPr>
          <w:rFonts w:ascii="Times New Roman" w:hAnsi="Times New Roman" w:cs="Times New Roman"/>
          <w:sz w:val="24"/>
          <w:szCs w:val="24"/>
        </w:rPr>
        <w:t xml:space="preserve">, както и с </w:t>
      </w:r>
      <w:r w:rsidR="006C4C10" w:rsidRPr="006C4C10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устройства за безаварийно изпомпване и/или източване на течни отпадъци;</w:t>
      </w:r>
    </w:p>
    <w:p w:rsidR="00065F7D" w:rsidRDefault="001719D8" w:rsidP="00065F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входа да е изграден контролен пункт, чрез който д</w:t>
      </w:r>
      <w:r w:rsidR="00BC20E6">
        <w:rPr>
          <w:rFonts w:ascii="Times New Roman" w:eastAsia="Times New Roman" w:hAnsi="Times New Roman" w:cs="Times New Roman"/>
          <w:sz w:val="24"/>
          <w:szCs w:val="24"/>
          <w:lang w:eastAsia="x-none"/>
        </w:rPr>
        <w:t>а се осъществява входящ</w:t>
      </w:r>
      <w:r w:rsid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>/изходящ</w:t>
      </w:r>
      <w:r w:rsidR="00BC20E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="00065F7D" w:rsidRP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719D8" w:rsidRPr="00065F7D" w:rsidRDefault="00065F7D" w:rsidP="00065F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е оборудвана </w:t>
      </w:r>
      <w:r w:rsidRP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везна за измерване на теглото на приеманите и предаваните отпадъци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1D66FF" w:rsidRDefault="001D66FF" w:rsidP="006A3C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се обособят участъци </w:t>
      </w:r>
      <w:r w:rsidR="00D15A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достатъчна вместимост </w:t>
      </w:r>
      <w:r w:rsidR="00065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резервоарите/басейните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разделното събиране и временно съхранение на различните по вид, състав и свойства отпадъци, формирани от дейността на </w:t>
      </w:r>
      <w:r w:rsid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оператора на площадката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като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="00B3280E">
        <w:rPr>
          <w:rFonts w:ascii="Times New Roman" w:eastAsia="Times New Roman" w:hAnsi="Times New Roman" w:cs="Times New Roman"/>
          <w:sz w:val="24"/>
          <w:szCs w:val="24"/>
        </w:rPr>
        <w:t xml:space="preserve"> съдовете </w:t>
      </w:r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80E">
        <w:rPr>
          <w:rFonts w:ascii="Times New Roman" w:eastAsia="Times New Roman" w:hAnsi="Times New Roman" w:cs="Times New Roman"/>
          <w:sz w:val="24"/>
          <w:szCs w:val="24"/>
        </w:rPr>
        <w:t xml:space="preserve">с табели за съответния код отпадък </w:t>
      </w:r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достатъчно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разстояния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едни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096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E37" w:rsidRDefault="0009662F" w:rsidP="006A3C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0758B" w:rsidRPr="0000758B" w:rsidRDefault="0000758B" w:rsidP="006A3C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непосредств</w:t>
      </w:r>
      <w:r w:rsidR="00F379B1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ена близост до площадката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 има наличн</w:t>
      </w:r>
      <w:r w:rsidR="00F379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ост на достатъчни количества 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>адсорбенти (</w:t>
      </w:r>
      <w:r w:rsidR="00F379B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пръст, пясък и др.), които</w:t>
      </w:r>
      <w:r w:rsidRPr="000075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 бъдат използвани при необходимост за задържане и ограничаване на евентуални разливи от течни отпадъци;</w:t>
      </w:r>
    </w:p>
    <w:p w:rsidR="00B16E37" w:rsidRPr="009B5240" w:rsidRDefault="00B16E37" w:rsidP="006A3C53">
      <w:pPr>
        <w:pStyle w:val="21"/>
        <w:numPr>
          <w:ilvl w:val="0"/>
          <w:numId w:val="12"/>
        </w:numPr>
        <w:ind w:right="0"/>
        <w:rPr>
          <w:sz w:val="24"/>
        </w:rPr>
      </w:pPr>
      <w:r w:rsidRPr="009B5240">
        <w:rPr>
          <w:sz w:val="24"/>
        </w:rPr>
        <w:t>Местоположението на съоръженията за третиране на отпадъци и обслужващите сгради да се определят при спазване на противопожарните 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 и технологични връзки</w:t>
      </w:r>
      <w:r w:rsidR="009B5240">
        <w:rPr>
          <w:sz w:val="24"/>
        </w:rPr>
        <w:t>.</w:t>
      </w:r>
      <w:r w:rsidR="009B5240" w:rsidRPr="009B5240">
        <w:rPr>
          <w:rFonts w:eastAsiaTheme="minorHAnsi" w:cstheme="minorBidi"/>
          <w:sz w:val="24"/>
          <w:lang w:eastAsia="bg-BG"/>
        </w:rPr>
        <w:t xml:space="preserve"> </w:t>
      </w:r>
      <w:r w:rsidR="009B5240" w:rsidRPr="009B5240">
        <w:rPr>
          <w:sz w:val="24"/>
        </w:rPr>
        <w:t>Когато площадките за дейности и/или операции за третиране на производствени отпадъци се предвиждат на мястото на образуването им, да се включват в инфраструктурата на предприятието.</w:t>
      </w:r>
    </w:p>
    <w:p w:rsidR="00EF0CBC" w:rsidRPr="0009662F" w:rsidRDefault="00EF0CBC" w:rsidP="006A3C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сички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</w:t>
      </w:r>
      <w:r w:rsidR="001B42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съгласно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B5240">
        <w:rPr>
          <w:rFonts w:ascii="Times New Roman" w:eastAsia="Times New Roman" w:hAnsi="Times New Roman" w:cs="Times New Roman"/>
          <w:b/>
          <w:sz w:val="24"/>
          <w:szCs w:val="24"/>
        </w:rPr>
        <w:t>51345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кв.м.</w:t>
      </w:r>
    </w:p>
    <w:p w:rsidR="006C4C10" w:rsidRDefault="006C4C10" w:rsidP="006A3C5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56B" w:rsidRPr="000F5DF7" w:rsidRDefault="00E3556B" w:rsidP="006A3C5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240" w:rsidRDefault="009B5240" w:rsidP="006A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52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Забранява</w:t>
      </w:r>
      <w:proofErr w:type="spellEnd"/>
      <w:r w:rsidRPr="009B52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52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9B52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B5240" w:rsidRDefault="009B5240" w:rsidP="006A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240" w:rsidRDefault="009B5240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E9">
        <w:rPr>
          <w:rFonts w:ascii="Times New Roman" w:eastAsia="Times New Roman" w:hAnsi="Times New Roman" w:cs="Times New Roman"/>
          <w:sz w:val="24"/>
          <w:szCs w:val="24"/>
        </w:rPr>
        <w:t>Смесването на опасни отпадъци с неопасни отпадъци;</w:t>
      </w:r>
    </w:p>
    <w:p w:rsidR="009B5240" w:rsidRDefault="009B5240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E9">
        <w:rPr>
          <w:rFonts w:ascii="Times New Roman" w:eastAsia="Times New Roman" w:hAnsi="Times New Roman" w:cs="Times New Roman"/>
          <w:sz w:val="24"/>
          <w:szCs w:val="24"/>
        </w:rPr>
        <w:t>Смесването на опасни отпадъци с други вещества, включително разреждането на опасни отпадъци;</w:t>
      </w:r>
    </w:p>
    <w:p w:rsidR="009B5240" w:rsidRDefault="00065F7D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Смесването на отпадъци</w:t>
      </w:r>
      <w:r w:rsidR="009B5240" w:rsidRPr="00B665E9">
        <w:rPr>
          <w:rFonts w:ascii="Times New Roman" w:eastAsia="Times New Roman" w:hAnsi="Times New Roman" w:cs="Times New Roman"/>
          <w:sz w:val="24"/>
          <w:szCs w:val="24"/>
        </w:rPr>
        <w:t xml:space="preserve"> с 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такива</w:t>
      </w:r>
      <w:r w:rsidR="009B5240" w:rsidRPr="00B665E9">
        <w:rPr>
          <w:rFonts w:ascii="Times New Roman" w:eastAsia="Times New Roman" w:hAnsi="Times New Roman" w:cs="Times New Roman"/>
          <w:sz w:val="24"/>
          <w:szCs w:val="24"/>
        </w:rPr>
        <w:t>, което ще възпрепятства тяхното оползотворяване;</w:t>
      </w:r>
    </w:p>
    <w:p w:rsidR="009B5240" w:rsidRDefault="009B5240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E9">
        <w:rPr>
          <w:rFonts w:ascii="Times New Roman" w:eastAsia="Times New Roman" w:hAnsi="Times New Roman" w:cs="Times New Roman"/>
          <w:sz w:val="24"/>
          <w:szCs w:val="24"/>
        </w:rPr>
        <w:t xml:space="preserve">Оползотворяването и/или обезвреждането на какъвто и да било друг отпадък, освен посочените в настоящето </w:t>
      </w:r>
      <w:r w:rsidR="00F379B1">
        <w:rPr>
          <w:rFonts w:ascii="Times New Roman" w:eastAsia="Times New Roman" w:hAnsi="Times New Roman" w:cs="Times New Roman"/>
          <w:sz w:val="24"/>
          <w:szCs w:val="24"/>
        </w:rPr>
        <w:t>Разреш</w:t>
      </w:r>
      <w:r w:rsidR="00065F7D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B665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240" w:rsidRDefault="009B5240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E9">
        <w:rPr>
          <w:rFonts w:ascii="Times New Roman" w:eastAsia="Times New Roman" w:hAnsi="Times New Roman" w:cs="Times New Roman"/>
          <w:sz w:val="24"/>
          <w:szCs w:val="24"/>
        </w:rPr>
        <w:t>Нерегламентираното изхвърляне на отпадъци;</w:t>
      </w:r>
    </w:p>
    <w:p w:rsidR="009B5240" w:rsidRDefault="009B5240" w:rsidP="006A3C5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E9">
        <w:rPr>
          <w:rFonts w:ascii="Times New Roman" w:eastAsia="Times New Roman" w:hAnsi="Times New Roman" w:cs="Times New Roman"/>
          <w:sz w:val="24"/>
          <w:szCs w:val="24"/>
        </w:rPr>
        <w:t>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9B5240" w:rsidRPr="009B5240" w:rsidRDefault="009B5240" w:rsidP="006A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9B5240" w:rsidRDefault="009B5240" w:rsidP="006A3C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4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240">
        <w:rPr>
          <w:rFonts w:ascii="Times New Roman" w:eastAsia="Times New Roman" w:hAnsi="Times New Roman" w:cs="Times New Roman"/>
          <w:sz w:val="24"/>
          <w:szCs w:val="24"/>
        </w:rPr>
        <w:t>Дейностите по третир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ане на отпадъци да отговарят на изискванията, описани </w:t>
      </w:r>
      <w:r w:rsidRPr="009B5240">
        <w:rPr>
          <w:rFonts w:ascii="Times New Roman" w:eastAsia="Times New Roman" w:hAnsi="Times New Roman" w:cs="Times New Roman"/>
          <w:sz w:val="24"/>
          <w:szCs w:val="24"/>
        </w:rPr>
        <w:t xml:space="preserve">в точка ІІ. </w:t>
      </w:r>
      <w:proofErr w:type="spellStart"/>
      <w:r w:rsidRPr="009B5240">
        <w:rPr>
          <w:rFonts w:ascii="Times New Roman" w:eastAsia="Times New Roman" w:hAnsi="Times New Roman" w:cs="Times New Roman"/>
          <w:sz w:val="24"/>
          <w:szCs w:val="24"/>
        </w:rPr>
        <w:t>Mетоди</w:t>
      </w:r>
      <w:proofErr w:type="spellEnd"/>
      <w:r w:rsidRPr="009B5240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за третиране на отпадъците по видове дейности, вид и капацитет на съоръженията.</w:t>
      </w:r>
    </w:p>
    <w:p w:rsid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0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Разрешените дейности с отпадъци </w:t>
      </w:r>
      <w:r w:rsidR="00E3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 </w:t>
      </w:r>
      <w:r w:rsidRPr="00AE0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са:</w:t>
      </w:r>
    </w:p>
    <w:p w:rsidR="00AE0C97" w:rsidRP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C97" w:rsidRP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– Биологично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>12;</w:t>
      </w:r>
    </w:p>
    <w:p w:rsidR="00AE0C97" w:rsidRP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 – Прегрупиране или смесване преди подлагане на някоя от дейностите с кодове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>12;</w:t>
      </w:r>
    </w:p>
    <w:p w:rsidR="00AE0C97" w:rsidRP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C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0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до извършване на някоя от дейностите с кодове 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Pr="00AE0C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>14, с изключение на временното съхраняване на отпадъците на площадката на образуване до събирането им.</w:t>
      </w:r>
      <w:proofErr w:type="gramEnd"/>
    </w:p>
    <w:p w:rsidR="00AE0C97" w:rsidRPr="00AE0C97" w:rsidRDefault="00AE0C97" w:rsidP="00AE0C97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97">
        <w:rPr>
          <w:rFonts w:ascii="Times New Roman" w:eastAsia="Times New Roman" w:hAnsi="Times New Roman" w:cs="Times New Roman"/>
          <w:b/>
          <w:sz w:val="24"/>
          <w:szCs w:val="24"/>
        </w:rPr>
        <w:t>R 3</w:t>
      </w:r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 - 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AE0C97">
        <w:rPr>
          <w:rFonts w:ascii="Times New Roman" w:eastAsia="Times New Roman" w:hAnsi="Times New Roman" w:cs="Times New Roman"/>
          <w:sz w:val="24"/>
          <w:szCs w:val="24"/>
        </w:rPr>
        <w:t>компостиране</w:t>
      </w:r>
      <w:proofErr w:type="spellEnd"/>
      <w:r w:rsidRPr="00AE0C97">
        <w:rPr>
          <w:rFonts w:ascii="Times New Roman" w:eastAsia="Times New Roman" w:hAnsi="Times New Roman" w:cs="Times New Roman"/>
          <w:sz w:val="24"/>
          <w:szCs w:val="24"/>
        </w:rPr>
        <w:t xml:space="preserve"> и други процеси на биологична трансформация;</w:t>
      </w:r>
    </w:p>
    <w:p w:rsidR="00AE0C97" w:rsidRDefault="00AE0C97" w:rsidP="006A3C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Размяна на отпадъци за подлагане на някоя от дейностите с кодове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Този код включва предварителни дейности преди оползотворяването, включително предварителна обработка като сушене, уплътняване, прегрупиране преди подлагане на някоя от дейностите с кодове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AE0C97" w:rsidRPr="009B5240" w:rsidRDefault="00AE0C97" w:rsidP="006A3C5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124E9" w:rsidRDefault="001124E9" w:rsidP="006A3C5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Да се уведомят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компетентните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органи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предстоящи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промени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технологичните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процеси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биха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довели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изменение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количеството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или вида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образуваните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отпадъци.</w:t>
      </w:r>
    </w:p>
    <w:p w:rsidR="001124E9" w:rsidRPr="001124E9" w:rsidRDefault="001124E9" w:rsidP="006A3C5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Да се води отчетност и да се предоставя информация съгласно изискванията на наредбата по чл. 48, ал. 1 от ЗУО, Наредба № 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ДВ, бр.51/2014 г., </w:t>
      </w:r>
      <w:proofErr w:type="spellStart"/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ДВ.</w:t>
      </w:r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бр.51</w:t>
      </w:r>
      <w:proofErr w:type="gram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19 </w:t>
      </w:r>
      <w:proofErr w:type="spellStart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Юни</w:t>
      </w:r>
      <w:proofErr w:type="spellEnd"/>
      <w:r w:rsidRPr="00EA5B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2018г</w:t>
      </w:r>
      <w:r w:rsidRPr="00EA5B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124E9" w:rsidRPr="001124E9" w:rsidRDefault="001124E9" w:rsidP="006A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Измерването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количествата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постъпващите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формираните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отпадъци да се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поотделно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всеки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отпадък</w:t>
      </w:r>
      <w:r w:rsidR="006E0C5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кодове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наименование съгласно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изискванията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Наредба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№2 за класификация на отпадъците (</w:t>
      </w:r>
      <w:r w:rsidRPr="00C22185">
        <w:rPr>
          <w:rFonts w:ascii="Times New Roman" w:hAnsi="Times New Roman"/>
          <w:i/>
          <w:color w:val="000000"/>
          <w:sz w:val="24"/>
          <w:szCs w:val="24"/>
          <w:lang w:val="ru-RU"/>
        </w:rPr>
        <w:t>ДВ, бр.66/2014 г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1124E9" w:rsidRPr="001124E9" w:rsidRDefault="001124E9" w:rsidP="006A3C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065" w:rsidRDefault="001124E9" w:rsidP="004D40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се осъществява периодичен контрол на ферментационния продукт, органичния почвен подобрител и</w:t>
      </w:r>
      <w:r w:rsidR="006E0C5F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стабилизираната органична фракция посредством аналитични изпитвания, осъществяв</w:t>
      </w:r>
      <w:r w:rsidR="006E0C5F">
        <w:rPr>
          <w:rFonts w:ascii="Times New Roman" w:hAnsi="Times New Roman"/>
          <w:sz w:val="24"/>
          <w:szCs w:val="24"/>
        </w:rPr>
        <w:t>ани от акредитирана лаборатория:</w:t>
      </w:r>
    </w:p>
    <w:p w:rsidR="006E0C5F" w:rsidRPr="004D4065" w:rsidRDefault="001124E9" w:rsidP="004D4065">
      <w:pPr>
        <w:pStyle w:val="a6"/>
        <w:numPr>
          <w:ilvl w:val="0"/>
          <w:numId w:val="43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4D4065">
        <w:rPr>
          <w:rFonts w:ascii="Times New Roman" w:hAnsi="Times New Roman"/>
          <w:sz w:val="24"/>
          <w:szCs w:val="24"/>
          <w:lang w:eastAsia="bg-BG"/>
        </w:rPr>
        <w:t>изпитванията да се извършват и документират в съо</w:t>
      </w:r>
      <w:r w:rsidR="006E0C5F" w:rsidRPr="004D4065">
        <w:rPr>
          <w:rFonts w:ascii="Times New Roman" w:hAnsi="Times New Roman"/>
          <w:sz w:val="24"/>
          <w:szCs w:val="24"/>
          <w:lang w:eastAsia="bg-BG"/>
        </w:rPr>
        <w:t xml:space="preserve">тветствие с условията и по реда </w:t>
      </w:r>
      <w:r w:rsidRPr="004D4065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4D4065">
        <w:rPr>
          <w:rFonts w:ascii="Times New Roman" w:hAnsi="Times New Roman"/>
          <w:sz w:val="24"/>
          <w:szCs w:val="24"/>
        </w:rPr>
        <w:t>Наредбата за разделно събиране на биоотпадъци и третиране на биоразградимите отпадъци (ДВ, бр.11/2017 г.)</w:t>
      </w:r>
      <w:bookmarkStart w:id="7" w:name="p32613356"/>
      <w:bookmarkEnd w:id="7"/>
      <w:r w:rsidR="006A3C53" w:rsidRPr="004D4065">
        <w:rPr>
          <w:rFonts w:ascii="Times New Roman" w:hAnsi="Times New Roman"/>
          <w:sz w:val="24"/>
          <w:szCs w:val="24"/>
        </w:rPr>
        <w:t xml:space="preserve"> и </w:t>
      </w:r>
      <w:r w:rsidR="006A3C53" w:rsidRPr="004D4065">
        <w:rPr>
          <w:rFonts w:ascii="Times New Roman" w:hAnsi="Times New Roman"/>
          <w:color w:val="000000"/>
          <w:sz w:val="24"/>
          <w:szCs w:val="24"/>
        </w:rPr>
        <w:t>Наредба за реда и начина за оползотворяване на утайки от пречистването на отпадъчни води чрез употребата им в земеделието (</w:t>
      </w:r>
      <w:r w:rsidR="006A3C53" w:rsidRPr="004D4065">
        <w:rPr>
          <w:rFonts w:ascii="Times New Roman" w:hAnsi="Times New Roman"/>
          <w:i/>
          <w:color w:val="000000"/>
          <w:sz w:val="24"/>
          <w:szCs w:val="24"/>
        </w:rPr>
        <w:t>Приета с ПМС № 201 от 4.08.2016 г., обн., ДВ, бр. 63 от 12.08.2016 г.</w:t>
      </w:r>
      <w:r w:rsidR="006A3C53" w:rsidRPr="004D4065">
        <w:rPr>
          <w:rFonts w:ascii="Times New Roman" w:hAnsi="Times New Roman"/>
          <w:color w:val="000000"/>
          <w:sz w:val="24"/>
          <w:szCs w:val="24"/>
        </w:rPr>
        <w:t>).</w:t>
      </w:r>
    </w:p>
    <w:p w:rsidR="004D4065" w:rsidRPr="004D4065" w:rsidRDefault="004D4065" w:rsidP="004D4065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124E9" w:rsidRDefault="006C4C10" w:rsidP="006A3C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1124E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1124E9">
        <w:rPr>
          <w:rFonts w:ascii="Times New Roman" w:hAnsi="Times New Roman"/>
          <w:sz w:val="24"/>
          <w:szCs w:val="24"/>
        </w:rPr>
        <w:t>Въз основа на резултатите от аналитичните изпитвания и данните за произхода и технологията на образуване операторът да посочи предполагаемата допустимост или изключване на изследвания ферментационен продукт или органичен почвен подобрител за една или повече области за употреба.</w:t>
      </w:r>
    </w:p>
    <w:p w:rsidR="006E0C5F" w:rsidRDefault="006C4C10" w:rsidP="004D406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1124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 се о</w:t>
      </w:r>
      <w:r w:rsidR="001124E9">
        <w:rPr>
          <w:rFonts w:ascii="Times New Roman" w:hAnsi="Times New Roman"/>
          <w:color w:val="000000"/>
          <w:sz w:val="24"/>
          <w:szCs w:val="24"/>
          <w:lang w:val="ru-RU"/>
        </w:rPr>
        <w:t>сигурят площи и съдове за съхранение</w:t>
      </w:r>
      <w:r w:rsidR="001124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124E9">
        <w:rPr>
          <w:rFonts w:ascii="Times New Roman" w:hAnsi="Times New Roman"/>
          <w:color w:val="000000"/>
          <w:sz w:val="24"/>
          <w:szCs w:val="24"/>
          <w:lang w:val="ru-RU"/>
        </w:rPr>
        <w:t>на достатъчно количество</w:t>
      </w:r>
      <w:r w:rsidR="001124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124E9">
        <w:rPr>
          <w:rFonts w:ascii="Times New Roman" w:hAnsi="Times New Roman"/>
          <w:sz w:val="24"/>
          <w:szCs w:val="24"/>
        </w:rPr>
        <w:t>ферментационен продукт, органичен почвен подобрител или стабилизирана органична фракция до предаването му</w:t>
      </w:r>
      <w:r w:rsidR="006E0C5F">
        <w:rPr>
          <w:rFonts w:ascii="Times New Roman" w:hAnsi="Times New Roman"/>
          <w:sz w:val="24"/>
          <w:szCs w:val="24"/>
        </w:rPr>
        <w:t>/и</w:t>
      </w:r>
      <w:r w:rsidR="001124E9">
        <w:rPr>
          <w:rFonts w:ascii="Times New Roman" w:hAnsi="Times New Roman"/>
          <w:sz w:val="24"/>
          <w:szCs w:val="24"/>
        </w:rPr>
        <w:t xml:space="preserve"> за последващо третиране като отпадък по </w:t>
      </w:r>
      <w:proofErr w:type="gramStart"/>
      <w:r w:rsidR="001124E9">
        <w:rPr>
          <w:rFonts w:ascii="Times New Roman" w:hAnsi="Times New Roman"/>
          <w:sz w:val="24"/>
          <w:szCs w:val="24"/>
        </w:rPr>
        <w:t>реда на</w:t>
      </w:r>
      <w:proofErr w:type="gramEnd"/>
      <w:r w:rsidR="001124E9">
        <w:rPr>
          <w:rFonts w:ascii="Times New Roman" w:hAnsi="Times New Roman"/>
          <w:sz w:val="24"/>
          <w:szCs w:val="24"/>
        </w:rPr>
        <w:t xml:space="preserve"> чл.</w:t>
      </w:r>
      <w:r w:rsidR="006A3C53">
        <w:rPr>
          <w:rFonts w:ascii="Times New Roman" w:hAnsi="Times New Roman"/>
          <w:sz w:val="24"/>
          <w:szCs w:val="24"/>
        </w:rPr>
        <w:t xml:space="preserve"> </w:t>
      </w:r>
      <w:r w:rsidR="001124E9">
        <w:rPr>
          <w:rFonts w:ascii="Times New Roman" w:hAnsi="Times New Roman"/>
          <w:sz w:val="24"/>
          <w:szCs w:val="24"/>
        </w:rPr>
        <w:t>8, ал.</w:t>
      </w:r>
      <w:r w:rsidR="006A3C53">
        <w:rPr>
          <w:rFonts w:ascii="Times New Roman" w:hAnsi="Times New Roman"/>
          <w:sz w:val="24"/>
          <w:szCs w:val="24"/>
        </w:rPr>
        <w:t xml:space="preserve"> </w:t>
      </w:r>
      <w:r w:rsidR="001124E9">
        <w:rPr>
          <w:rFonts w:ascii="Times New Roman" w:hAnsi="Times New Roman"/>
          <w:sz w:val="24"/>
          <w:szCs w:val="24"/>
        </w:rPr>
        <w:t>1 от ЗУО, или пускането му</w:t>
      </w:r>
      <w:r w:rsidR="006E0C5F">
        <w:rPr>
          <w:rFonts w:ascii="Times New Roman" w:hAnsi="Times New Roman"/>
          <w:sz w:val="24"/>
          <w:szCs w:val="24"/>
        </w:rPr>
        <w:t>/и</w:t>
      </w:r>
      <w:r w:rsidR="001124E9">
        <w:rPr>
          <w:rFonts w:ascii="Times New Roman" w:hAnsi="Times New Roman"/>
          <w:sz w:val="24"/>
          <w:szCs w:val="24"/>
        </w:rPr>
        <w:t xml:space="preserve"> на пазара като продукт, съгласно изискванията на чл.</w:t>
      </w:r>
      <w:r w:rsidR="006A3C53">
        <w:rPr>
          <w:rFonts w:ascii="Times New Roman" w:hAnsi="Times New Roman"/>
          <w:sz w:val="24"/>
          <w:szCs w:val="24"/>
        </w:rPr>
        <w:t xml:space="preserve"> </w:t>
      </w:r>
      <w:r w:rsidR="001124E9">
        <w:rPr>
          <w:rFonts w:ascii="Times New Roman" w:hAnsi="Times New Roman"/>
          <w:sz w:val="24"/>
          <w:szCs w:val="24"/>
        </w:rPr>
        <w:t>17, ал.</w:t>
      </w:r>
      <w:r w:rsidR="006A3C53">
        <w:rPr>
          <w:rFonts w:ascii="Times New Roman" w:hAnsi="Times New Roman"/>
          <w:sz w:val="24"/>
          <w:szCs w:val="24"/>
        </w:rPr>
        <w:t xml:space="preserve"> </w:t>
      </w:r>
      <w:r w:rsidR="001124E9">
        <w:rPr>
          <w:rFonts w:ascii="Times New Roman" w:hAnsi="Times New Roman"/>
          <w:sz w:val="24"/>
          <w:szCs w:val="24"/>
        </w:rPr>
        <w:t xml:space="preserve">1 от </w:t>
      </w:r>
      <w:r w:rsidR="001124E9">
        <w:rPr>
          <w:rFonts w:ascii="Times New Roman" w:hAnsi="Times New Roman"/>
          <w:color w:val="000000"/>
          <w:sz w:val="24"/>
          <w:szCs w:val="24"/>
        </w:rPr>
        <w:t>Наредбата за разделно събиране на биоотпадъци и третиране на биоразградимите отпадъци (</w:t>
      </w:r>
      <w:r w:rsidR="001124E9" w:rsidRPr="00C22185">
        <w:rPr>
          <w:rFonts w:ascii="Times New Roman" w:hAnsi="Times New Roman"/>
          <w:i/>
          <w:color w:val="000000"/>
          <w:sz w:val="24"/>
          <w:szCs w:val="24"/>
        </w:rPr>
        <w:t>ДВ, бр.11/2017 г</w:t>
      </w:r>
      <w:r w:rsidR="001124E9">
        <w:rPr>
          <w:rFonts w:ascii="Times New Roman" w:hAnsi="Times New Roman"/>
          <w:color w:val="000000"/>
          <w:sz w:val="24"/>
          <w:szCs w:val="24"/>
        </w:rPr>
        <w:t>.).</w:t>
      </w:r>
    </w:p>
    <w:p w:rsidR="00542647" w:rsidRDefault="001124E9" w:rsidP="00542647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4C1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се предприемат необходими мерки за недопускане на разпространението на неприятни миризми извън границите на работните площадки на „</w:t>
      </w:r>
      <w:r w:rsidR="006E0C5F">
        <w:rPr>
          <w:rFonts w:ascii="Times New Roman" w:hAnsi="Times New Roman"/>
          <w:sz w:val="24"/>
          <w:szCs w:val="24"/>
        </w:rPr>
        <w:t>ПСОВ – Асеновград с инсталация за оползотворяване на биогаз</w:t>
      </w:r>
      <w:r>
        <w:rPr>
          <w:rFonts w:ascii="Times New Roman" w:hAnsi="Times New Roman"/>
          <w:sz w:val="24"/>
          <w:szCs w:val="24"/>
        </w:rPr>
        <w:t>“</w:t>
      </w:r>
      <w:r w:rsidR="006E0C5F">
        <w:rPr>
          <w:rFonts w:ascii="Times New Roman" w:hAnsi="Times New Roman"/>
          <w:sz w:val="24"/>
          <w:szCs w:val="24"/>
        </w:rPr>
        <w:t>.</w:t>
      </w:r>
    </w:p>
    <w:p w:rsidR="001124E9" w:rsidRDefault="001124E9" w:rsidP="006A3C53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6C4C1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Притежателят на решението е длъжен да осигурява неограничен достъп на компетентния орган за инспекция и контрол на отчетността</w:t>
      </w:r>
      <w:r w:rsidR="00BB6641">
        <w:rPr>
          <w:rFonts w:ascii="Times New Roman" w:hAnsi="Times New Roman"/>
          <w:sz w:val="24"/>
          <w:szCs w:val="24"/>
        </w:rPr>
        <w:t>, за спазване на нормативните из</w:t>
      </w:r>
      <w:r>
        <w:rPr>
          <w:rFonts w:ascii="Times New Roman" w:hAnsi="Times New Roman"/>
          <w:sz w:val="24"/>
          <w:szCs w:val="24"/>
        </w:rPr>
        <w:t>исквания за третиране на отпадъците и условията, поставени в Решението.</w:t>
      </w:r>
    </w:p>
    <w:p w:rsidR="00DA0B59" w:rsidRPr="00DA0B59" w:rsidRDefault="006A3C53" w:rsidP="006A3C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4C10">
        <w:rPr>
          <w:rFonts w:ascii="Times New Roman" w:hAnsi="Times New Roman"/>
          <w:b/>
          <w:sz w:val="24"/>
          <w:szCs w:val="24"/>
        </w:rPr>
        <w:t>2</w:t>
      </w:r>
      <w:r w:rsidR="001124E9">
        <w:rPr>
          <w:rFonts w:ascii="Times New Roman" w:hAnsi="Times New Roman"/>
          <w:b/>
          <w:sz w:val="24"/>
          <w:szCs w:val="24"/>
        </w:rPr>
        <w:t>.</w:t>
      </w:r>
      <w:r w:rsidR="001124E9">
        <w:rPr>
          <w:rFonts w:ascii="Times New Roman" w:hAnsi="Times New Roman"/>
          <w:sz w:val="24"/>
          <w:szCs w:val="24"/>
        </w:rPr>
        <w:t xml:space="preserve"> </w:t>
      </w:r>
      <w:r w:rsidR="001124E9">
        <w:rPr>
          <w:rFonts w:ascii="Times New Roman" w:hAnsi="Times New Roman"/>
          <w:noProof/>
          <w:sz w:val="24"/>
          <w:szCs w:val="24"/>
          <w:lang w:val="ru-RU"/>
        </w:rPr>
        <w:t>При извършване на дейностите на площадк</w:t>
      </w:r>
      <w:r>
        <w:rPr>
          <w:rFonts w:ascii="Times New Roman" w:hAnsi="Times New Roman"/>
          <w:noProof/>
          <w:sz w:val="24"/>
          <w:szCs w:val="24"/>
        </w:rPr>
        <w:t>ата</w:t>
      </w:r>
      <w:r w:rsidR="001124E9">
        <w:rPr>
          <w:rFonts w:ascii="Times New Roman" w:hAnsi="Times New Roman"/>
          <w:noProof/>
          <w:sz w:val="24"/>
          <w:szCs w:val="24"/>
          <w:lang w:val="ru-RU"/>
        </w:rPr>
        <w:t>, отговорните лица да осигуряват необходимите мерки за предотвратяване на аварийни ситуации.</w:t>
      </w:r>
    </w:p>
    <w:p w:rsidR="006C4C10" w:rsidRDefault="006C4C10" w:rsidP="006C4C1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6A3C53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спазват</w:t>
      </w:r>
      <w:proofErr w:type="spellEnd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стриктно</w:t>
      </w:r>
      <w:proofErr w:type="spellEnd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изискванията</w:t>
      </w:r>
      <w:proofErr w:type="spellEnd"/>
      <w:r w:rsidRPr="00EA5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управление на отпадъците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ДВ. бр. 53/2012 год</w:t>
      </w:r>
      <w:proofErr w:type="gramStart"/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посл. изм. и доп., ДВ,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>бр. 25/26.03.201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9</w:t>
      </w:r>
      <w:r w:rsidRPr="00EA5B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 w:rsidRPr="00EA5BD0">
        <w:rPr>
          <w:rFonts w:ascii="Times New Roman" w:eastAsia="Times New Roman" w:hAnsi="Times New Roman" w:cs="Times New Roman"/>
          <w:bCs/>
          <w:sz w:val="24"/>
          <w:szCs w:val="24"/>
        </w:rPr>
        <w:t>), както и други нормативни актове, отнасящи се за дейността.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B59" w:rsidRPr="004D749D" w:rsidRDefault="00542647" w:rsidP="004D749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Забранява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превишаване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производственият капацитет на биогаз инсталацията над 100 тона входяща суровина (отпадък) на ден.</w:t>
      </w:r>
    </w:p>
    <w:p w:rsidR="00DA0B59" w:rsidRPr="00DA0B59" w:rsidRDefault="00DA0B59" w:rsidP="006A3C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val="en-US"/>
        </w:rPr>
      </w:pP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може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директора на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РИОСВ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дите и/или пред </w:t>
      </w:r>
      <w:proofErr w:type="spellStart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района,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Възложителя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в 14-дневен срок от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заинтересованите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лица и организации  по </w:t>
      </w:r>
      <w:proofErr w:type="spellStart"/>
      <w:proofErr w:type="gram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Административнопроцесуалния кодекс.   </w:t>
      </w:r>
    </w:p>
    <w:p w:rsidR="00DA0B59" w:rsidRDefault="00DA0B59" w:rsidP="0054264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56B" w:rsidRDefault="00E3556B" w:rsidP="0054264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56B" w:rsidRPr="00DA0B59" w:rsidRDefault="00E3556B" w:rsidP="0054264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НА РИОСВ</w:t>
      </w:r>
      <w:r w:rsidR="00EA5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BD0" w:rsidRDefault="00EA5BD0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6C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/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4C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ИНЖ. ДЕСИСЛАВА ГЕОРГИЕВА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4C1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556B" w:rsidRDefault="00E3556B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5BD0" w:rsidRDefault="00EA5BD0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44971" w:rsidRPr="00542647" w:rsidRDefault="00344971" w:rsidP="003449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8" w:name="_GoBack"/>
      <w:bookmarkEnd w:id="8"/>
    </w:p>
    <w:p w:rsidR="006C4C10" w:rsidRPr="00EA5BD0" w:rsidRDefault="006C4C10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6C4C10" w:rsidRPr="00EA5BD0" w:rsidSect="00344971">
      <w:footerReference w:type="even" r:id="rId9"/>
      <w:footerReference w:type="default" r:id="rId10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46" w:rsidRDefault="00F27746">
      <w:pPr>
        <w:spacing w:after="0" w:line="240" w:lineRule="auto"/>
      </w:pPr>
      <w:r>
        <w:separator/>
      </w:r>
    </w:p>
  </w:endnote>
  <w:endnote w:type="continuationSeparator" w:id="0">
    <w:p w:rsidR="00F27746" w:rsidRDefault="00F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Default="0050501F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Pr="000E6442" w:rsidRDefault="0050501F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BC0A11">
      <w:rPr>
        <w:rStyle w:val="a5"/>
        <w:rFonts w:ascii="Times New Roman" w:hAnsi="Times New Roman"/>
        <w:noProof/>
        <w:sz w:val="22"/>
        <w:szCs w:val="22"/>
      </w:rPr>
      <w:t>8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46" w:rsidRDefault="00F27746">
      <w:pPr>
        <w:spacing w:after="0" w:line="240" w:lineRule="auto"/>
      </w:pPr>
      <w:r>
        <w:separator/>
      </w:r>
    </w:p>
  </w:footnote>
  <w:footnote w:type="continuationSeparator" w:id="0">
    <w:p w:rsidR="00F27746" w:rsidRDefault="00F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4B24"/>
    <w:multiLevelType w:val="hybridMultilevel"/>
    <w:tmpl w:val="B5ECC0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036"/>
    <w:multiLevelType w:val="hybridMultilevel"/>
    <w:tmpl w:val="A89CF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10C"/>
    <w:multiLevelType w:val="hybridMultilevel"/>
    <w:tmpl w:val="C43E0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2CF"/>
    <w:multiLevelType w:val="hybridMultilevel"/>
    <w:tmpl w:val="1A2C5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3E483D"/>
    <w:multiLevelType w:val="hybridMultilevel"/>
    <w:tmpl w:val="3C1C6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45EC"/>
    <w:multiLevelType w:val="hybridMultilevel"/>
    <w:tmpl w:val="6E0400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BD77A9"/>
    <w:multiLevelType w:val="hybridMultilevel"/>
    <w:tmpl w:val="E06E71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2620"/>
    <w:multiLevelType w:val="hybridMultilevel"/>
    <w:tmpl w:val="BB7AE56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397589"/>
    <w:multiLevelType w:val="hybridMultilevel"/>
    <w:tmpl w:val="32368B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1A7578"/>
    <w:multiLevelType w:val="multilevel"/>
    <w:tmpl w:val="BD3AF6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275D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285012"/>
    <w:multiLevelType w:val="hybridMultilevel"/>
    <w:tmpl w:val="EE2A661C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D6E532A"/>
    <w:multiLevelType w:val="hybridMultilevel"/>
    <w:tmpl w:val="7A7C4F1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8">
    <w:nsid w:val="4209129A"/>
    <w:multiLevelType w:val="multilevel"/>
    <w:tmpl w:val="C95456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0">
    <w:nsid w:val="450467FB"/>
    <w:multiLevelType w:val="multilevel"/>
    <w:tmpl w:val="9690AC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upperRoman"/>
      <w:lvlText w:val="%4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203456"/>
    <w:multiLevelType w:val="hybridMultilevel"/>
    <w:tmpl w:val="F4E0C7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CE3CB7"/>
    <w:multiLevelType w:val="hybridMultilevel"/>
    <w:tmpl w:val="EE723D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2C040E"/>
    <w:multiLevelType w:val="hybridMultilevel"/>
    <w:tmpl w:val="6AE6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B63A53"/>
    <w:multiLevelType w:val="hybridMultilevel"/>
    <w:tmpl w:val="C406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73E5C"/>
    <w:multiLevelType w:val="hybridMultilevel"/>
    <w:tmpl w:val="2352852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7529AF"/>
    <w:multiLevelType w:val="hybridMultilevel"/>
    <w:tmpl w:val="C07E1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F161B"/>
    <w:multiLevelType w:val="hybridMultilevel"/>
    <w:tmpl w:val="9C8629F2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44890"/>
    <w:multiLevelType w:val="hybridMultilevel"/>
    <w:tmpl w:val="69D23E3E"/>
    <w:lvl w:ilvl="0" w:tplc="3D9621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0C4F11"/>
    <w:multiLevelType w:val="hybridMultilevel"/>
    <w:tmpl w:val="290E8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D4180"/>
    <w:multiLevelType w:val="hybridMultilevel"/>
    <w:tmpl w:val="1688C65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8E035DD"/>
    <w:multiLevelType w:val="hybridMultilevel"/>
    <w:tmpl w:val="A16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B4E82"/>
    <w:multiLevelType w:val="hybridMultilevel"/>
    <w:tmpl w:val="4D8A36FE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C2604"/>
    <w:multiLevelType w:val="hybridMultilevel"/>
    <w:tmpl w:val="0DC473A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0EE3929"/>
    <w:multiLevelType w:val="hybridMultilevel"/>
    <w:tmpl w:val="39F617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436A1"/>
    <w:multiLevelType w:val="multilevel"/>
    <w:tmpl w:val="E646CF48"/>
    <w:lvl w:ilvl="0">
      <w:start w:val="1"/>
      <w:numFmt w:val="bullet"/>
      <w:lvlText w:val="&gt;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41F2A63"/>
    <w:multiLevelType w:val="hybridMultilevel"/>
    <w:tmpl w:val="C9B6D0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6D3051"/>
    <w:multiLevelType w:val="hybridMultilevel"/>
    <w:tmpl w:val="9F7A7EEE"/>
    <w:lvl w:ilvl="0" w:tplc="02DC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C3665"/>
    <w:multiLevelType w:val="hybridMultilevel"/>
    <w:tmpl w:val="11E85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903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D49B6"/>
    <w:multiLevelType w:val="hybridMultilevel"/>
    <w:tmpl w:val="B9660B66"/>
    <w:lvl w:ilvl="0" w:tplc="421EEBD4">
      <w:start w:val="1"/>
      <w:numFmt w:val="bullet"/>
      <w:lvlText w:val="-"/>
      <w:lvlJc w:val="left"/>
      <w:pPr>
        <w:ind w:left="1146" w:hanging="360"/>
      </w:p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num w:numId="1">
    <w:abstractNumId w:val="13"/>
  </w:num>
  <w:num w:numId="2">
    <w:abstractNumId w:val="45"/>
  </w:num>
  <w:num w:numId="3">
    <w:abstractNumId w:val="19"/>
  </w:num>
  <w:num w:numId="4">
    <w:abstractNumId w:val="43"/>
  </w:num>
  <w:num w:numId="5">
    <w:abstractNumId w:val="25"/>
  </w:num>
  <w:num w:numId="6">
    <w:abstractNumId w:val="32"/>
  </w:num>
  <w:num w:numId="7">
    <w:abstractNumId w:val="15"/>
  </w:num>
  <w:num w:numId="8">
    <w:abstractNumId w:val="42"/>
  </w:num>
  <w:num w:numId="9">
    <w:abstractNumId w:val="21"/>
  </w:num>
  <w:num w:numId="10">
    <w:abstractNumId w:val="24"/>
  </w:num>
  <w:num w:numId="11">
    <w:abstractNumId w:val="28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7"/>
  </w:num>
  <w:num w:numId="17">
    <w:abstractNumId w:val="30"/>
  </w:num>
  <w:num w:numId="18">
    <w:abstractNumId w:val="26"/>
  </w:num>
  <w:num w:numId="19">
    <w:abstractNumId w:val="34"/>
  </w:num>
  <w:num w:numId="20">
    <w:abstractNumId w:val="40"/>
  </w:num>
  <w:num w:numId="21">
    <w:abstractNumId w:val="44"/>
  </w:num>
  <w:num w:numId="22">
    <w:abstractNumId w:val="14"/>
  </w:num>
  <w:num w:numId="23">
    <w:abstractNumId w:val="35"/>
  </w:num>
  <w:num w:numId="24">
    <w:abstractNumId w:val="29"/>
  </w:num>
  <w:num w:numId="25">
    <w:abstractNumId w:val="22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2"/>
  </w:num>
  <w:num w:numId="29">
    <w:abstractNumId w:val="38"/>
  </w:num>
  <w:num w:numId="30">
    <w:abstractNumId w:val="39"/>
  </w:num>
  <w:num w:numId="31">
    <w:abstractNumId w:val="41"/>
  </w:num>
  <w:num w:numId="32">
    <w:abstractNumId w:val="37"/>
  </w:num>
  <w:num w:numId="33">
    <w:abstractNumId w:val="10"/>
  </w:num>
  <w:num w:numId="34">
    <w:abstractNumId w:val="27"/>
  </w:num>
  <w:num w:numId="35">
    <w:abstractNumId w:val="8"/>
  </w:num>
  <w:num w:numId="36">
    <w:abstractNumId w:val="23"/>
  </w:num>
  <w:num w:numId="37">
    <w:abstractNumId w:val="31"/>
  </w:num>
  <w:num w:numId="38">
    <w:abstractNumId w:val="5"/>
  </w:num>
  <w:num w:numId="39">
    <w:abstractNumId w:val="1"/>
  </w:num>
  <w:num w:numId="40">
    <w:abstractNumId w:val="3"/>
  </w:num>
  <w:num w:numId="41">
    <w:abstractNumId w:val="33"/>
  </w:num>
  <w:num w:numId="42">
    <w:abstractNumId w:val="6"/>
  </w:num>
  <w:num w:numId="43">
    <w:abstractNumId w:val="16"/>
  </w:num>
  <w:num w:numId="44">
    <w:abstractNumId w:val="4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003294"/>
    <w:rsid w:val="0000758B"/>
    <w:rsid w:val="00034662"/>
    <w:rsid w:val="000609EB"/>
    <w:rsid w:val="00065F7D"/>
    <w:rsid w:val="000865B7"/>
    <w:rsid w:val="0009662F"/>
    <w:rsid w:val="000D541C"/>
    <w:rsid w:val="000F5DF7"/>
    <w:rsid w:val="000F7C7D"/>
    <w:rsid w:val="00103625"/>
    <w:rsid w:val="001124E9"/>
    <w:rsid w:val="00154966"/>
    <w:rsid w:val="001549B7"/>
    <w:rsid w:val="001719D8"/>
    <w:rsid w:val="00173B31"/>
    <w:rsid w:val="001753CE"/>
    <w:rsid w:val="0017681B"/>
    <w:rsid w:val="001B42C5"/>
    <w:rsid w:val="001C64D2"/>
    <w:rsid w:val="001D66FF"/>
    <w:rsid w:val="001F0B42"/>
    <w:rsid w:val="001F2456"/>
    <w:rsid w:val="002042E7"/>
    <w:rsid w:val="00215A08"/>
    <w:rsid w:val="00226E05"/>
    <w:rsid w:val="002319B8"/>
    <w:rsid w:val="00264EEA"/>
    <w:rsid w:val="0029598E"/>
    <w:rsid w:val="002A0427"/>
    <w:rsid w:val="002D3EEE"/>
    <w:rsid w:val="00302705"/>
    <w:rsid w:val="003241DB"/>
    <w:rsid w:val="00333D33"/>
    <w:rsid w:val="00337440"/>
    <w:rsid w:val="00344971"/>
    <w:rsid w:val="003867F1"/>
    <w:rsid w:val="0043067E"/>
    <w:rsid w:val="00433DD6"/>
    <w:rsid w:val="0044299D"/>
    <w:rsid w:val="00475A8E"/>
    <w:rsid w:val="004823A2"/>
    <w:rsid w:val="0049321E"/>
    <w:rsid w:val="004A4C20"/>
    <w:rsid w:val="004B1610"/>
    <w:rsid w:val="004B1D61"/>
    <w:rsid w:val="004D4065"/>
    <w:rsid w:val="004D749D"/>
    <w:rsid w:val="0050203C"/>
    <w:rsid w:val="0050501F"/>
    <w:rsid w:val="00542647"/>
    <w:rsid w:val="00545D22"/>
    <w:rsid w:val="005A062C"/>
    <w:rsid w:val="005B221A"/>
    <w:rsid w:val="00602885"/>
    <w:rsid w:val="006064F3"/>
    <w:rsid w:val="00621437"/>
    <w:rsid w:val="006454CB"/>
    <w:rsid w:val="00647BF5"/>
    <w:rsid w:val="00664D0A"/>
    <w:rsid w:val="006707EA"/>
    <w:rsid w:val="00692766"/>
    <w:rsid w:val="006A3C53"/>
    <w:rsid w:val="006C4C10"/>
    <w:rsid w:val="006C60D6"/>
    <w:rsid w:val="006D4700"/>
    <w:rsid w:val="006E0C5F"/>
    <w:rsid w:val="006F3EBE"/>
    <w:rsid w:val="006F7C0B"/>
    <w:rsid w:val="00726B19"/>
    <w:rsid w:val="0077181E"/>
    <w:rsid w:val="007A40F9"/>
    <w:rsid w:val="007B6A78"/>
    <w:rsid w:val="007C4C01"/>
    <w:rsid w:val="007D7795"/>
    <w:rsid w:val="007F4776"/>
    <w:rsid w:val="00813DDE"/>
    <w:rsid w:val="00817E71"/>
    <w:rsid w:val="008A23BE"/>
    <w:rsid w:val="008F0009"/>
    <w:rsid w:val="009026E4"/>
    <w:rsid w:val="00912858"/>
    <w:rsid w:val="00941022"/>
    <w:rsid w:val="009454D0"/>
    <w:rsid w:val="00955A4C"/>
    <w:rsid w:val="009961C7"/>
    <w:rsid w:val="009A56C5"/>
    <w:rsid w:val="009B5240"/>
    <w:rsid w:val="009D0D7C"/>
    <w:rsid w:val="009E4C70"/>
    <w:rsid w:val="00A14713"/>
    <w:rsid w:val="00A2335A"/>
    <w:rsid w:val="00A245FF"/>
    <w:rsid w:val="00A46F93"/>
    <w:rsid w:val="00A50C11"/>
    <w:rsid w:val="00A82033"/>
    <w:rsid w:val="00A86456"/>
    <w:rsid w:val="00A9425B"/>
    <w:rsid w:val="00AC45A1"/>
    <w:rsid w:val="00AD03B4"/>
    <w:rsid w:val="00AD0BFB"/>
    <w:rsid w:val="00AE0C97"/>
    <w:rsid w:val="00B14BF3"/>
    <w:rsid w:val="00B16E37"/>
    <w:rsid w:val="00B3280E"/>
    <w:rsid w:val="00B32E89"/>
    <w:rsid w:val="00B4612E"/>
    <w:rsid w:val="00B6054C"/>
    <w:rsid w:val="00B60C94"/>
    <w:rsid w:val="00B665E9"/>
    <w:rsid w:val="00BA6BB6"/>
    <w:rsid w:val="00BB6641"/>
    <w:rsid w:val="00BC0A11"/>
    <w:rsid w:val="00BC20E6"/>
    <w:rsid w:val="00BE0A2E"/>
    <w:rsid w:val="00BE78EC"/>
    <w:rsid w:val="00C02AAF"/>
    <w:rsid w:val="00C07837"/>
    <w:rsid w:val="00C11E48"/>
    <w:rsid w:val="00C22185"/>
    <w:rsid w:val="00C515EA"/>
    <w:rsid w:val="00C7616C"/>
    <w:rsid w:val="00CB7C9A"/>
    <w:rsid w:val="00CC6C14"/>
    <w:rsid w:val="00CE3CAC"/>
    <w:rsid w:val="00D1172A"/>
    <w:rsid w:val="00D15AEC"/>
    <w:rsid w:val="00D31C49"/>
    <w:rsid w:val="00D33416"/>
    <w:rsid w:val="00D71117"/>
    <w:rsid w:val="00D81A25"/>
    <w:rsid w:val="00DA0B59"/>
    <w:rsid w:val="00DA1AD9"/>
    <w:rsid w:val="00DB2276"/>
    <w:rsid w:val="00DF1F2A"/>
    <w:rsid w:val="00DF5FCF"/>
    <w:rsid w:val="00E33DD5"/>
    <w:rsid w:val="00E3556B"/>
    <w:rsid w:val="00E4010A"/>
    <w:rsid w:val="00E90737"/>
    <w:rsid w:val="00E967C7"/>
    <w:rsid w:val="00EA422C"/>
    <w:rsid w:val="00EA5BD0"/>
    <w:rsid w:val="00EA7CB2"/>
    <w:rsid w:val="00EE346E"/>
    <w:rsid w:val="00EF0CBC"/>
    <w:rsid w:val="00F05557"/>
    <w:rsid w:val="00F07038"/>
    <w:rsid w:val="00F27746"/>
    <w:rsid w:val="00F379B1"/>
    <w:rsid w:val="00F415C3"/>
    <w:rsid w:val="00F544B5"/>
    <w:rsid w:val="00F6420A"/>
    <w:rsid w:val="00F8533A"/>
    <w:rsid w:val="00F95308"/>
    <w:rsid w:val="00FC0D57"/>
    <w:rsid w:val="00FE496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1">
    <w:name w:val="Body Text 2"/>
    <w:basedOn w:val="a"/>
    <w:link w:val="22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character" w:styleId="a9">
    <w:name w:val="Hyperlink"/>
    <w:basedOn w:val="a0"/>
    <w:semiHidden/>
    <w:unhideWhenUsed/>
    <w:rsid w:val="001124E9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34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1">
    <w:name w:val="Body Text 2"/>
    <w:basedOn w:val="a"/>
    <w:link w:val="22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character" w:styleId="a9">
    <w:name w:val="Hyperlink"/>
    <w:basedOn w:val="a0"/>
    <w:semiHidden/>
    <w:unhideWhenUsed/>
    <w:rsid w:val="001124E9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34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8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Veselin Kondov</cp:lastModifiedBy>
  <cp:revision>13</cp:revision>
  <cp:lastPrinted>2020-03-26T12:57:00Z</cp:lastPrinted>
  <dcterms:created xsi:type="dcterms:W3CDTF">2019-05-20T06:33:00Z</dcterms:created>
  <dcterms:modified xsi:type="dcterms:W3CDTF">2020-04-08T09:58:00Z</dcterms:modified>
</cp:coreProperties>
</file>