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EF" w:rsidRPr="00AD0AEF" w:rsidRDefault="00AD0AEF" w:rsidP="00AD0AEF">
      <w:pPr>
        <w:rPr>
          <w:rFonts w:ascii="Verdana" w:hAnsi="Verdana"/>
          <w:sz w:val="20"/>
          <w:szCs w:val="20"/>
        </w:rPr>
      </w:pPr>
      <w:r w:rsidRPr="00AD0AEF">
        <w:rPr>
          <w:rFonts w:ascii="Verdana" w:hAnsi="Verdana"/>
          <w:sz w:val="20"/>
          <w:szCs w:val="20"/>
        </w:rPr>
        <w:t>УВЕДОМЯВАМЕ ЧЕ:</w:t>
      </w:r>
    </w:p>
    <w:p w:rsidR="00AD0AEF" w:rsidRPr="00AD0AEF" w:rsidRDefault="00AD0AEF" w:rsidP="00AD0AEF">
      <w:pPr>
        <w:rPr>
          <w:rFonts w:ascii="Verdana" w:hAnsi="Verdana"/>
          <w:sz w:val="20"/>
          <w:szCs w:val="20"/>
        </w:rPr>
      </w:pPr>
      <w:r w:rsidRPr="00AD0AEF">
        <w:rPr>
          <w:rFonts w:ascii="Verdana" w:hAnsi="Verdana"/>
          <w:sz w:val="20"/>
          <w:szCs w:val="20"/>
        </w:rPr>
        <w:t xml:space="preserve"> 1. Всеки оператор на ново или на съществуващо предприятие и/или съоръжение, в което са налични опасни химични вещества (ОХВ) по Приложение  №3 от Закона за опазване на околната среда (</w:t>
      </w:r>
      <w:proofErr w:type="spellStart"/>
      <w:r w:rsidRPr="00AD0AEF">
        <w:rPr>
          <w:rFonts w:ascii="Verdana" w:hAnsi="Verdana"/>
          <w:sz w:val="20"/>
          <w:szCs w:val="20"/>
        </w:rPr>
        <w:t>посл</w:t>
      </w:r>
      <w:proofErr w:type="spellEnd"/>
      <w:r w:rsidRPr="00AD0AEF">
        <w:rPr>
          <w:rFonts w:ascii="Verdana" w:hAnsi="Verdana"/>
          <w:sz w:val="20"/>
          <w:szCs w:val="20"/>
        </w:rPr>
        <w:t>. изм. и доп. ДВ, бр.101/2015 г.)</w:t>
      </w:r>
      <w:r w:rsidRPr="00AD0AEF">
        <w:rPr>
          <w:rFonts w:ascii="Verdana" w:hAnsi="Verdana"/>
          <w:sz w:val="20"/>
          <w:szCs w:val="20"/>
          <w:lang w:val="en-US"/>
        </w:rPr>
        <w:t xml:space="preserve"> </w:t>
      </w:r>
      <w:r w:rsidRPr="00AD0AEF">
        <w:rPr>
          <w:rFonts w:ascii="Verdana" w:hAnsi="Verdana"/>
          <w:sz w:val="20"/>
          <w:szCs w:val="20"/>
        </w:rPr>
        <w:t>-</w:t>
      </w:r>
      <w:r w:rsidRPr="00AD0AEF">
        <w:rPr>
          <w:rFonts w:ascii="Verdana" w:hAnsi="Verdana"/>
          <w:sz w:val="20"/>
          <w:szCs w:val="20"/>
          <w:lang w:val="en-US"/>
        </w:rPr>
        <w:t xml:space="preserve"> </w:t>
      </w:r>
      <w:r w:rsidRPr="00AD0AEF">
        <w:rPr>
          <w:rFonts w:ascii="Verdana" w:hAnsi="Verdana"/>
          <w:sz w:val="20"/>
          <w:szCs w:val="20"/>
        </w:rPr>
        <w:t xml:space="preserve">ЗООС, е длъжен да извърши класификация на предприятието и/или съоръжението в съответствие с критериите по приложение №3 и да документира извършената класификация. </w:t>
      </w:r>
    </w:p>
    <w:p w:rsidR="00AD0AEF" w:rsidRPr="00AD0AEF" w:rsidRDefault="00AD0AEF" w:rsidP="00AD0AEF">
      <w:pPr>
        <w:rPr>
          <w:rFonts w:ascii="Verdana" w:hAnsi="Verdana"/>
          <w:sz w:val="20"/>
          <w:szCs w:val="20"/>
        </w:rPr>
      </w:pPr>
      <w:r w:rsidRPr="00AD0AEF">
        <w:rPr>
          <w:rFonts w:ascii="Verdana" w:hAnsi="Verdana"/>
          <w:sz w:val="20"/>
          <w:szCs w:val="20"/>
        </w:rPr>
        <w:t>2. В случаите, когато предприятието и/или съоръжението се класифицира като предприятие и/или съоръжение с нисък  или висок рисков потенциал, операторът е длъжен да подаде до министъра на околната среда и водите  уведомление за извършената класификация.</w:t>
      </w:r>
    </w:p>
    <w:p w:rsidR="00AD0AEF" w:rsidRPr="00AD0AEF" w:rsidRDefault="00AD0AEF" w:rsidP="00AD0AEF">
      <w:pPr>
        <w:rPr>
          <w:rFonts w:ascii="Verdana" w:hAnsi="Verdana"/>
          <w:sz w:val="20"/>
          <w:szCs w:val="20"/>
        </w:rPr>
      </w:pPr>
      <w:r w:rsidRPr="00AD0AEF">
        <w:rPr>
          <w:rFonts w:ascii="Verdana" w:hAnsi="Verdana"/>
          <w:sz w:val="20"/>
          <w:szCs w:val="20"/>
        </w:rPr>
        <w:t>3. Класификацията и уведомлението се изготвят по образец съгласно приложение №1 на Наредбата за предотвратяване на големи аварии с опасни химични вещества и ограничаване на последствията от тях (ДВ, бр.5/</w:t>
      </w:r>
      <w:r w:rsidRPr="00AD0AEF">
        <w:rPr>
          <w:rFonts w:ascii="Verdana" w:hAnsi="Verdana"/>
          <w:sz w:val="20"/>
          <w:szCs w:val="20"/>
          <w:lang w:val="en-US"/>
        </w:rPr>
        <w:t xml:space="preserve"> </w:t>
      </w:r>
      <w:r w:rsidRPr="00AD0AEF">
        <w:rPr>
          <w:rFonts w:ascii="Verdana" w:hAnsi="Verdana"/>
          <w:sz w:val="20"/>
          <w:szCs w:val="20"/>
        </w:rPr>
        <w:t>19.01.2016 г.)</w:t>
      </w:r>
    </w:p>
    <w:p w:rsidR="00F74ACE" w:rsidRPr="00AD0AEF" w:rsidRDefault="00F74ACE" w:rsidP="00AD0AEF">
      <w:bookmarkStart w:id="0" w:name="_GoBack"/>
      <w:bookmarkEnd w:id="0"/>
    </w:p>
    <w:sectPr w:rsidR="00F74ACE" w:rsidRPr="00AD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EF"/>
    <w:rsid w:val="00AD0AEF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Pavlina Krysteva</cp:lastModifiedBy>
  <cp:revision>1</cp:revision>
  <dcterms:created xsi:type="dcterms:W3CDTF">2016-01-25T09:09:00Z</dcterms:created>
  <dcterms:modified xsi:type="dcterms:W3CDTF">2016-01-25T09:12:00Z</dcterms:modified>
</cp:coreProperties>
</file>