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  <w:bookmarkStart w:id="0" w:name="_GoBack"/>
      <w:bookmarkEnd w:id="0"/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CB6F75" w:rsidRPr="00757D1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007062" w:rsidRPr="00757D11">
        <w:rPr>
          <w:b/>
          <w:i/>
          <w:sz w:val="32"/>
          <w:szCs w:val="32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4706E1">
        <w:rPr>
          <w:b/>
          <w:i/>
          <w:sz w:val="32"/>
          <w:szCs w:val="32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07062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007062"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4706E1">
        <w:rPr>
          <w:b/>
          <w:i/>
          <w:sz w:val="32"/>
          <w:szCs w:val="32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м. октомври 201</w:t>
      </w:r>
      <w:r w:rsidR="004706E1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e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01.04.201</w:t>
      </w:r>
      <w:r w:rsidR="004706E1">
        <w:rPr>
          <w:rFonts w:ascii="Verdana" w:hAnsi="Verdana"/>
          <w:b w:val="0"/>
          <w:sz w:val="20"/>
          <w:lang w:val="en-US"/>
        </w:rPr>
        <w:t>8</w:t>
      </w:r>
      <w:r w:rsidRPr="006257C9">
        <w:rPr>
          <w:rFonts w:ascii="Verdana" w:hAnsi="Verdana"/>
          <w:b w:val="0"/>
          <w:sz w:val="20"/>
        </w:rPr>
        <w:t xml:space="preserve"> ÷ 30.09.201</w:t>
      </w:r>
      <w:r w:rsidR="004706E1">
        <w:rPr>
          <w:rFonts w:ascii="Verdana" w:hAnsi="Verdana"/>
          <w:b w:val="0"/>
          <w:sz w:val="20"/>
          <w:lang w:val="en-US"/>
        </w:rPr>
        <w:t>8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07062" w:rsidRPr="00F47D8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007062" w:rsidRPr="00F47D8F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.201</w:t>
      </w:r>
      <w:r w:rsidR="004706E1">
        <w:rPr>
          <w:rFonts w:ascii="Verdana" w:hAnsi="Verdana"/>
          <w:b/>
          <w:i/>
        </w:rPr>
        <w:t>8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07062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007062" w:rsidRPr="00F47D8F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.201</w:t>
      </w:r>
      <w:r w:rsidR="004706E1">
        <w:rPr>
          <w:rFonts w:ascii="Verdana" w:hAnsi="Verdana"/>
          <w:b/>
          <w:i/>
        </w:rPr>
        <w:t>8</w:t>
      </w:r>
      <w:r w:rsidRPr="00F47D8F">
        <w:rPr>
          <w:rFonts w:ascii="Verdana" w:hAnsi="Verdana"/>
          <w:lang w:val="bg-BG"/>
        </w:rPr>
        <w:t xml:space="preserve"> г., 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07062" w:rsidRPr="00F47D8F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 </w:t>
      </w:r>
      <w:r w:rsidR="00007062"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</w:t>
      </w:r>
      <w:r w:rsidR="00295528">
        <w:rPr>
          <w:rFonts w:ascii="Verdana" w:hAnsi="Verdana"/>
          <w:lang w:val="bg-BG"/>
        </w:rPr>
        <w:t>.</w:t>
      </w:r>
      <w:r w:rsidRPr="00F47D8F">
        <w:rPr>
          <w:rFonts w:ascii="Verdana" w:hAnsi="Verdana"/>
          <w:lang w:val="bg-BG"/>
        </w:rPr>
        <w:t xml:space="preserve"> </w:t>
      </w:r>
      <w:r w:rsidR="00295528">
        <w:rPr>
          <w:rFonts w:ascii="Verdana" w:hAnsi="Verdana"/>
          <w:lang w:val="bg-BG"/>
        </w:rPr>
        <w:t>Ф</w:t>
      </w:r>
      <w:r w:rsidRPr="00F47D8F">
        <w:rPr>
          <w:rFonts w:ascii="Verdana" w:hAnsi="Verdana"/>
          <w:lang w:val="bg-BG"/>
        </w:rPr>
        <w:t>ини прахови частици под 2,5 микрона (ФПЧ</w:t>
      </w:r>
      <w:r w:rsidRPr="00F47D8F">
        <w:rPr>
          <w:rFonts w:ascii="Verdana" w:hAnsi="Verdana"/>
          <w:vertAlign w:val="subscript"/>
          <w:lang w:val="bg-BG"/>
        </w:rPr>
        <w:t>2,5</w:t>
      </w:r>
      <w:r w:rsidRPr="00F47D8F">
        <w:rPr>
          <w:rFonts w:ascii="Verdana" w:hAnsi="Verdana"/>
          <w:lang w:val="bg-BG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През периода на докладване с повишение на температурите се преустановява използването на локални отоплителни системи</w:t>
      </w:r>
      <w:r w:rsidR="00295528">
        <w:rPr>
          <w:rFonts w:ascii="Verdana" w:hAnsi="Verdana"/>
          <w:lang w:val="bg-BG"/>
        </w:rPr>
        <w:t xml:space="preserve"> в бита</w:t>
      </w:r>
      <w:r w:rsidRPr="00F47D8F">
        <w:rPr>
          <w:rFonts w:ascii="Verdana" w:hAnsi="Verdana"/>
          <w:lang w:val="bg-BG"/>
        </w:rPr>
        <w:t xml:space="preserve">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>. С повишение на температурите и липсата на валежи се създават условия за лесно разпрашаване на повърхностно отложени прахообразни вещества. Възможността за вторичен унос и последваща дисперсия се увеличава. Създават се условия за пренос на прахообразни вещества на значително по-големи разстояния.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E52746" w:rsidRPr="00F47D8F" w:rsidRDefault="00A47761" w:rsidP="00E52746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</w:t>
      </w:r>
      <w:r w:rsidR="00295528">
        <w:rPr>
          <w:rFonts w:ascii="Verdana" w:hAnsi="Verdana"/>
          <w:sz w:val="20"/>
          <w:lang w:val="bg-BG"/>
        </w:rPr>
        <w:t xml:space="preserve">териториите на </w:t>
      </w:r>
      <w:r w:rsidR="0052158D" w:rsidRPr="00F47D8F">
        <w:rPr>
          <w:rFonts w:ascii="Verdana" w:hAnsi="Verdana"/>
          <w:sz w:val="20"/>
          <w:lang w:val="bg-BG"/>
        </w:rPr>
        <w:t>общин</w:t>
      </w:r>
      <w:r w:rsidR="00295528">
        <w:rPr>
          <w:rFonts w:ascii="Verdana" w:hAnsi="Verdana"/>
          <w:sz w:val="20"/>
          <w:lang w:val="bg-BG"/>
        </w:rPr>
        <w:t>а</w:t>
      </w:r>
      <w:r w:rsidR="0052158D" w:rsidRPr="00F47D8F">
        <w:rPr>
          <w:rFonts w:ascii="Verdana" w:hAnsi="Verdana"/>
          <w:sz w:val="20"/>
          <w:lang w:val="bg-BG"/>
        </w:rPr>
        <w:t xml:space="preserve">  Пловдив,</w:t>
      </w:r>
      <w:r w:rsidR="00295528">
        <w:rPr>
          <w:rFonts w:ascii="Verdana" w:hAnsi="Verdana"/>
          <w:sz w:val="20"/>
          <w:lang w:val="bg-BG"/>
        </w:rPr>
        <w:t xml:space="preserve"> част от общини</w:t>
      </w:r>
      <w:r w:rsidR="0052158D" w:rsidRPr="00F47D8F">
        <w:rPr>
          <w:rFonts w:ascii="Verdana" w:hAnsi="Verdana"/>
          <w:sz w:val="20"/>
          <w:lang w:val="bg-BG"/>
        </w:rPr>
        <w:t xml:space="preserve">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07062" w:rsidRPr="00F47D8F" w:rsidRDefault="00007062" w:rsidP="00007062">
      <w:pPr>
        <w:pStyle w:val="a7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1D74DE" w:rsidRPr="00F47D8F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</w:t>
      </w:r>
      <w:r w:rsidR="00E86B0E">
        <w:rPr>
          <w:rFonts w:ascii="Verdana" w:hAnsi="Verdana"/>
          <w:sz w:val="20"/>
        </w:rPr>
        <w:t>актуализирани</w:t>
      </w:r>
      <w:r w:rsidRPr="00F47D8F">
        <w:rPr>
          <w:rFonts w:ascii="Verdana" w:hAnsi="Verdana"/>
          <w:sz w:val="20"/>
        </w:rPr>
        <w:t xml:space="preserve">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</w:t>
      </w:r>
      <w:r w:rsidR="00E86B0E">
        <w:rPr>
          <w:rFonts w:ascii="Verdana" w:hAnsi="Verdana"/>
          <w:sz w:val="20"/>
        </w:rPr>
        <w:t xml:space="preserve">, съгласно процедура </w:t>
      </w:r>
      <w:r w:rsidR="00E86B0E" w:rsidRPr="00E86B0E">
        <w:rPr>
          <w:rFonts w:ascii="Verdana" w:hAnsi="Verdana"/>
          <w:i/>
          <w:sz w:val="20"/>
        </w:rPr>
        <w:t xml:space="preserve">№ </w:t>
      </w:r>
      <w:r w:rsidR="00E86B0E" w:rsidRPr="00E86B0E">
        <w:rPr>
          <w:rFonts w:ascii="Verdana" w:hAnsi="Verdana"/>
          <w:i/>
          <w:sz w:val="20"/>
          <w:lang w:val="en-US"/>
        </w:rPr>
        <w:t>BG16M1OP002-5.002</w:t>
      </w:r>
      <w:r w:rsidR="00E86B0E" w:rsidRPr="00E86B0E">
        <w:rPr>
          <w:rFonts w:ascii="Verdana" w:hAnsi="Verdana"/>
          <w:i/>
          <w:sz w:val="20"/>
        </w:rPr>
        <w:t>“Разработване/актуализация на общинските програми за качество на атмосферния въздух“ по приоритетна ос 5 от Оперативна програма „Околна среда“</w:t>
      </w:r>
      <w:r w:rsidR="001D74DE" w:rsidRPr="00F47D8F">
        <w:rPr>
          <w:rFonts w:ascii="Verdana" w:hAnsi="Verdana"/>
          <w:sz w:val="20"/>
        </w:rPr>
        <w:t>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Най-съществено влияние върху КАВ, по отношение на фините прахови частици през </w:t>
      </w:r>
      <w:r w:rsidR="00065EE6">
        <w:rPr>
          <w:rFonts w:ascii="Verdana" w:hAnsi="Verdana"/>
          <w:sz w:val="20"/>
        </w:rPr>
        <w:t>летните</w:t>
      </w:r>
      <w:r w:rsidR="001D74DE"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(обн. В ДВ бр. 88/97 г. и посл.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8"/>
        <w:rPr>
          <w:sz w:val="20"/>
        </w:rPr>
      </w:pP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295528" w:rsidRDefault="0031236A" w:rsidP="007A13E4">
            <w:pPr>
              <w:pStyle w:val="aa"/>
              <w:jc w:val="center"/>
              <w:rPr>
                <w:rFonts w:ascii="Times New Roman" w:hAnsi="Times New Roman"/>
                <w:lang w:val="bg-BG"/>
              </w:rPr>
            </w:pPr>
            <w:r w:rsidRPr="00295528">
              <w:rPr>
                <w:rFonts w:ascii="Times New Roman" w:hAnsi="Times New Roman"/>
                <w:lang w:val="bg-BG"/>
              </w:rPr>
              <w:t>ФПЧ</w:t>
            </w:r>
            <w:r w:rsidRPr="00295528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 w:rsidRPr="003F6412">
              <w:rPr>
                <w:lang w:val="bg-BG"/>
              </w:rPr>
              <w:t>Средноденонощна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a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a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a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8331C8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</w:t>
            </w:r>
            <w:r w:rsidRPr="002F7879">
              <w:rPr>
                <w:b/>
                <w:vertAlign w:val="subscript"/>
                <w:lang w:val="bg-BG"/>
              </w:rPr>
              <w:t>10</w:t>
            </w:r>
            <w:r>
              <w:rPr>
                <w:b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</w:t>
            </w:r>
            <w:r w:rsidRPr="002F7879">
              <w:rPr>
                <w:b/>
                <w:vertAlign w:val="subscript"/>
                <w:lang w:val="bg-BG"/>
              </w:rPr>
              <w:t>10</w:t>
            </w:r>
            <w:r>
              <w:rPr>
                <w:b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</w:t>
            </w:r>
            <w:r w:rsidRPr="002F7879">
              <w:rPr>
                <w:b/>
                <w:vertAlign w:val="subscript"/>
                <w:lang w:val="bg-BG"/>
              </w:rPr>
              <w:t>2,5</w:t>
            </w:r>
            <w:r>
              <w:rPr>
                <w:b/>
                <w:lang w:val="bg-BG"/>
              </w:rPr>
              <w:t>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51683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>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51683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8331C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Pr="0051683D" w:rsidRDefault="0051683D" w:rsidP="0031236A">
      <w:pPr>
        <w:rPr>
          <w:lang w:val="bg-BG"/>
        </w:rPr>
      </w:pPr>
      <w:r>
        <w:rPr>
          <w:lang w:val="bg-BG"/>
        </w:rPr>
        <w:t>Забележка</w:t>
      </w:r>
      <w:r w:rsidR="002F7879">
        <w:rPr>
          <w:lang w:val="bg-BG"/>
        </w:rPr>
        <w:t xml:space="preserve">- </w:t>
      </w:r>
      <w:r>
        <w:rPr>
          <w:lang w:val="bg-BG"/>
        </w:rPr>
        <w:t xml:space="preserve"> </w:t>
      </w:r>
      <w:r w:rsidR="002F7879" w:rsidRPr="00CF46F7">
        <w:rPr>
          <w:sz w:val="22"/>
          <w:szCs w:val="22"/>
        </w:rPr>
        <w:t>(*)</w:t>
      </w:r>
      <w:r w:rsidR="002F7879">
        <w:rPr>
          <w:sz w:val="22"/>
          <w:szCs w:val="22"/>
        </w:rPr>
        <w:t xml:space="preserve"> </w:t>
      </w:r>
      <w:r w:rsidR="002F7879">
        <w:rPr>
          <w:sz w:val="22"/>
          <w:szCs w:val="22"/>
          <w:lang w:val="bg-BG"/>
        </w:rPr>
        <w:t>г</w:t>
      </w:r>
      <w:r>
        <w:rPr>
          <w:lang w:val="bg-BG"/>
        </w:rPr>
        <w:t>орният и долният оценъчен праг за ФПЧ</w:t>
      </w:r>
      <w:r>
        <w:rPr>
          <w:vertAlign w:val="subscript"/>
          <w:lang w:val="bg-BG"/>
        </w:rPr>
        <w:t>2,5</w:t>
      </w:r>
      <w:r>
        <w:rPr>
          <w:lang w:val="bg-BG"/>
        </w:rPr>
        <w:t xml:space="preserve"> не се прилагат за измерванията за оценяване на съответствието с целта за ограничаване на експозицията на ФПЧ</w:t>
      </w:r>
      <w:r>
        <w:rPr>
          <w:vertAlign w:val="subscript"/>
          <w:lang w:val="bg-BG"/>
        </w:rPr>
        <w:t>2,5</w:t>
      </w:r>
      <w:r>
        <w:rPr>
          <w:lang w:val="bg-BG"/>
        </w:rPr>
        <w:t xml:space="preserve"> за опазване на човешкото здраве.</w:t>
      </w: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F47D8F" w:rsidRDefault="00CF46F7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 xml:space="preserve">на министъра на околната среда и водите, считано от 01.01.2011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експлоатацията на пункт Асеновград </w:t>
      </w:r>
    </w:p>
    <w:p w:rsidR="002C58AA" w:rsidRDefault="002C58AA">
      <w:pPr>
        <w:pStyle w:val="a7"/>
        <w:rPr>
          <w:szCs w:val="28"/>
          <w:lang w:val="bg-BG"/>
        </w:rPr>
      </w:pPr>
    </w:p>
    <w:p w:rsidR="00987A98" w:rsidRPr="000B424F" w:rsidRDefault="00987A98">
      <w:pPr>
        <w:pStyle w:val="a8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14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2F7879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АИС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987A98" w:rsidP="000B00B1">
            <w:pPr>
              <w:pStyle w:val="a7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>. Резултатите от пробовземането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ежечасно.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3B1D44">
              <w:rPr>
                <w:rFonts w:ascii="Verdana" w:hAnsi="Verdana"/>
                <w:sz w:val="20"/>
                <w:lang w:val="bg-BG"/>
              </w:rPr>
              <w:t>8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автомбилния транспорт и активните строителни </w:t>
            </w:r>
            <w:r w:rsidR="00007062">
              <w:rPr>
                <w:rFonts w:ascii="Verdana" w:hAnsi="Verdana"/>
                <w:sz w:val="20"/>
                <w:lang w:val="bg-BG"/>
              </w:rPr>
              <w:lastRenderedPageBreak/>
              <w:t>дейности, характерни за летен период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Default="002F7879" w:rsidP="007E0295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>АИС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r w:rsidR="007E0295">
              <w:rPr>
                <w:rFonts w:ascii="Verdana" w:hAnsi="Verdana"/>
                <w:sz w:val="20"/>
                <w:lang w:val="bg-BG"/>
              </w:rPr>
              <w:t>Тракия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</w:p>
          <w:p w:rsidR="007E0295" w:rsidRPr="007E0295" w:rsidRDefault="007E0295" w:rsidP="007E0295">
            <w:pPr>
              <w:pStyle w:val="a7"/>
              <w:ind w:left="426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>. Резултатите от пробовземането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ежечасно.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</w:t>
            </w:r>
            <w:r w:rsidR="007E0295">
              <w:rPr>
                <w:rFonts w:ascii="Verdana" w:hAnsi="Verdana"/>
                <w:sz w:val="20"/>
                <w:lang w:val="bg-BG"/>
              </w:rPr>
              <w:t>в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зона с натоварен автомобилен трафик. Наблюдаваното замърсяване се формира предимно от тра</w:t>
            </w:r>
            <w:r w:rsidR="00007062">
              <w:rPr>
                <w:rFonts w:ascii="Verdana" w:hAnsi="Verdana"/>
                <w:sz w:val="20"/>
                <w:lang w:val="bg-BG"/>
              </w:rPr>
              <w:t>нспорта, индустриални дейности и активните строителни дейности през периода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7E0295" w:rsidRDefault="00987A98" w:rsidP="007E0295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Пробовземането в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C451E1" w:rsidRPr="00C451E1">
              <w:rPr>
                <w:rFonts w:ascii="Verdana" w:hAnsi="Verdana"/>
                <w:sz w:val="20"/>
              </w:rPr>
              <w:t>12</w:t>
            </w:r>
            <w:r w:rsidR="00007062" w:rsidRPr="00C451E1">
              <w:rPr>
                <w:rFonts w:ascii="Verdana" w:hAnsi="Verdana"/>
                <w:sz w:val="20"/>
                <w:lang w:val="bg-BG"/>
              </w:rPr>
              <w:t>.0</w:t>
            </w:r>
            <w:r w:rsidR="007E0295" w:rsidRPr="00C451E1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7E0295">
              <w:rPr>
                <w:rFonts w:ascii="Verdana" w:hAnsi="Verdana"/>
                <w:sz w:val="20"/>
                <w:lang w:val="bg-BG"/>
              </w:rPr>
              <w:t>1</w:t>
            </w:r>
            <w:r w:rsidR="00C451E1">
              <w:rPr>
                <w:rFonts w:ascii="Verdana" w:hAnsi="Verdana"/>
                <w:sz w:val="20"/>
              </w:rPr>
              <w:t>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7E0295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2F7879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Пробовземането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през отчетния период</w:t>
            </w:r>
            <w:r w:rsidR="002F7879">
              <w:rPr>
                <w:rFonts w:ascii="Verdana" w:hAnsi="Verdana"/>
                <w:sz w:val="20"/>
                <w:lang w:val="bg-BG"/>
              </w:rPr>
              <w:t xml:space="preserve"> –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2F7879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л</w:t>
            </w:r>
            <w:r w:rsidR="002F7879">
              <w:rPr>
                <w:rFonts w:ascii="Verdana" w:hAnsi="Verdana"/>
                <w:sz w:val="20"/>
                <w:lang w:val="bg-BG"/>
              </w:rPr>
              <w:t>етен“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)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2F7879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>. Резултатите от пробовземането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денонощно.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“Агрия”)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</w:t>
      </w:r>
      <w:r w:rsidR="00CB6F75" w:rsidRPr="002F7879">
        <w:rPr>
          <w:rFonts w:ascii="Verdana" w:hAnsi="Verdana"/>
          <w:i/>
          <w:sz w:val="20"/>
          <w:vertAlign w:val="subscript"/>
        </w:rPr>
        <w:t>10</w:t>
      </w:r>
      <w:r w:rsidR="00CB6F75" w:rsidRPr="004C285D">
        <w:rPr>
          <w:rFonts w:ascii="Verdana" w:hAnsi="Verdana"/>
          <w:i/>
          <w:sz w:val="20"/>
        </w:rPr>
        <w:t xml:space="preserve"> и ФПЧ</w:t>
      </w:r>
      <w:r w:rsidR="00CB6F75" w:rsidRPr="002F7879">
        <w:rPr>
          <w:rFonts w:ascii="Verdana" w:hAnsi="Verdana"/>
          <w:i/>
          <w:sz w:val="20"/>
          <w:vertAlign w:val="subscript"/>
        </w:rPr>
        <w:t xml:space="preserve">2,5 </w:t>
      </w:r>
      <w:r w:rsidR="00CB6F75" w:rsidRPr="004C285D">
        <w:rPr>
          <w:rFonts w:ascii="Verdana" w:hAnsi="Verdana"/>
          <w:i/>
          <w:sz w:val="20"/>
        </w:rPr>
        <w:t>в периода от 01.04.201</w:t>
      </w:r>
      <w:r w:rsidR="003B1D44">
        <w:rPr>
          <w:rFonts w:ascii="Verdana" w:hAnsi="Verdana"/>
          <w:i/>
          <w:sz w:val="20"/>
        </w:rPr>
        <w:t>8</w:t>
      </w:r>
      <w:r w:rsidR="00CB6F75" w:rsidRPr="004C285D">
        <w:rPr>
          <w:rFonts w:ascii="Verdana" w:hAnsi="Verdana"/>
          <w:i/>
          <w:sz w:val="20"/>
        </w:rPr>
        <w:t xml:space="preserve"> ÷ 30.09.201</w:t>
      </w:r>
      <w:r w:rsidR="003B1D44">
        <w:rPr>
          <w:rFonts w:ascii="Verdana" w:hAnsi="Verdana"/>
          <w:i/>
          <w:sz w:val="20"/>
        </w:rPr>
        <w:t>8</w:t>
      </w:r>
      <w:r w:rsidR="007E0295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.201</w:t>
      </w:r>
      <w:r w:rsidR="003B1D44">
        <w:rPr>
          <w:rFonts w:ascii="Verdana" w:hAnsi="Verdana"/>
          <w:b/>
          <w:i/>
          <w:lang w:val="bg-BG"/>
        </w:rPr>
        <w:t>8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1D6460" w:rsidRPr="004C285D">
        <w:rPr>
          <w:rFonts w:ascii="Verdana" w:hAnsi="Verdana"/>
          <w:b/>
          <w:i/>
          <w:lang w:val="bg-BG"/>
        </w:rPr>
        <w:t>0.09</w:t>
      </w:r>
      <w:r w:rsidRPr="004C285D">
        <w:rPr>
          <w:rFonts w:ascii="Verdana" w:hAnsi="Verdana"/>
          <w:b/>
          <w:i/>
          <w:lang w:val="bg-BG"/>
        </w:rPr>
        <w:t>.201</w:t>
      </w:r>
      <w:r w:rsidR="003B1D44">
        <w:rPr>
          <w:rFonts w:ascii="Verdana" w:hAnsi="Verdana"/>
          <w:b/>
          <w:i/>
          <w:lang w:val="bg-BG"/>
        </w:rPr>
        <w:t>8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7E0295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4C285D" w:rsidRDefault="0031236A" w:rsidP="0031236A">
      <w:pPr>
        <w:rPr>
          <w:rFonts w:ascii="Verdana" w:hAnsi="Verdana"/>
          <w:b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295528">
        <w:rPr>
          <w:rFonts w:ascii="Verdana" w:hAnsi="Verdana"/>
          <w:lang w:val="bg-BG"/>
        </w:rPr>
        <w:t>4</w:t>
      </w:r>
      <w:r w:rsidRPr="004C285D">
        <w:rPr>
          <w:rFonts w:ascii="Verdana" w:hAnsi="Verdana"/>
          <w:lang w:val="bg-BG"/>
        </w:rPr>
        <w:t xml:space="preserve"> ÷ </w:t>
      </w:r>
      <w:r w:rsidR="00295528">
        <w:rPr>
          <w:rFonts w:ascii="Verdana" w:hAnsi="Verdana"/>
          <w:lang w:val="bg-BG"/>
        </w:rPr>
        <w:t>7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B1A61" w:rsidRPr="00175EB1" w:rsidRDefault="009B1A61" w:rsidP="009B1A61">
      <w:pPr>
        <w:rPr>
          <w:b/>
          <w:lang w:val="bg-BG"/>
        </w:rPr>
      </w:pPr>
      <w:r w:rsidRPr="009B1A61">
        <w:rPr>
          <w:b/>
          <w:lang w:val="bg-BG"/>
        </w:rPr>
        <w:lastRenderedPageBreak/>
        <w:t>Пункт „Д. Воден“ (112234916)</w:t>
      </w:r>
      <w:r w:rsidR="00175EB1">
        <w:rPr>
          <w:b/>
        </w:rPr>
        <w:t xml:space="preserve">                                                                                                                    </w:t>
      </w:r>
      <w:r w:rsidR="00175EB1">
        <w:rPr>
          <w:b/>
          <w:lang w:val="bg-BG"/>
        </w:rPr>
        <w:t xml:space="preserve">Таблица </w:t>
      </w:r>
      <w:r w:rsidR="00295528">
        <w:rPr>
          <w:b/>
          <w:lang w:val="bg-BG"/>
        </w:rPr>
        <w:t>4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409"/>
        <w:gridCol w:w="967"/>
        <w:gridCol w:w="851"/>
        <w:gridCol w:w="992"/>
        <w:gridCol w:w="1134"/>
        <w:gridCol w:w="851"/>
        <w:gridCol w:w="992"/>
        <w:gridCol w:w="1134"/>
        <w:gridCol w:w="992"/>
        <w:gridCol w:w="992"/>
      </w:tblGrid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2018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967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851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134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851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134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967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851" w:type="dxa"/>
          </w:tcPr>
          <w:p w:rsidR="009B1A61" w:rsidRPr="003F15AB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1134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88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134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180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967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851" w:type="dxa"/>
          </w:tcPr>
          <w:p w:rsidR="009B1A61" w:rsidRPr="003F15AB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1134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96,7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134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98,35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 Изм. МАХ ст-т</w:t>
            </w:r>
          </w:p>
        </w:tc>
        <w:tc>
          <w:tcPr>
            <w:tcW w:w="967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58,8</w:t>
            </w:r>
          </w:p>
        </w:tc>
        <w:tc>
          <w:tcPr>
            <w:tcW w:w="851" w:type="dxa"/>
          </w:tcPr>
          <w:p w:rsidR="009B1A61" w:rsidRPr="003F15AB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45,6</w:t>
            </w:r>
          </w:p>
        </w:tc>
        <w:tc>
          <w:tcPr>
            <w:tcW w:w="99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38,0</w:t>
            </w:r>
          </w:p>
        </w:tc>
        <w:tc>
          <w:tcPr>
            <w:tcW w:w="1134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58,8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50,8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1134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34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50,8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58,8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 Изм. средна</w:t>
            </w:r>
          </w:p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ст-т</w:t>
            </w:r>
          </w:p>
        </w:tc>
        <w:tc>
          <w:tcPr>
            <w:tcW w:w="967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33,5</w:t>
            </w:r>
          </w:p>
        </w:tc>
        <w:tc>
          <w:tcPr>
            <w:tcW w:w="851" w:type="dxa"/>
          </w:tcPr>
          <w:p w:rsidR="009B1A61" w:rsidRPr="003F15AB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27,0</w:t>
            </w:r>
          </w:p>
        </w:tc>
        <w:tc>
          <w:tcPr>
            <w:tcW w:w="99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21,7</w:t>
            </w:r>
          </w:p>
        </w:tc>
        <w:tc>
          <w:tcPr>
            <w:tcW w:w="1134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27,4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21,7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22,7</w:t>
            </w:r>
          </w:p>
        </w:tc>
        <w:tc>
          <w:tcPr>
            <w:tcW w:w="1134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22,7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22,4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24,9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967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</w:tr>
    </w:tbl>
    <w:p w:rsidR="009B1A61" w:rsidRDefault="009B1A61" w:rsidP="009B1A61">
      <w:pPr>
        <w:rPr>
          <w:sz w:val="18"/>
          <w:szCs w:val="18"/>
          <w:lang w:val="bg-BG"/>
        </w:rPr>
      </w:pPr>
    </w:p>
    <w:p w:rsidR="009B1A61" w:rsidRPr="009B1A61" w:rsidRDefault="009B1A61" w:rsidP="009B1A61">
      <w:pPr>
        <w:rPr>
          <w:b/>
          <w:lang w:val="bg-BG"/>
        </w:rPr>
      </w:pPr>
      <w:r w:rsidRPr="009B1A61">
        <w:rPr>
          <w:b/>
          <w:lang w:val="bg-BG"/>
        </w:rPr>
        <w:t>АИС„Каменица“ (115678419)</w:t>
      </w:r>
      <w:r w:rsidR="00175EB1">
        <w:rPr>
          <w:b/>
          <w:lang w:val="bg-BG"/>
        </w:rPr>
        <w:t xml:space="preserve">                                                                                                                    Таблица </w:t>
      </w:r>
      <w:r w:rsidR="00295528">
        <w:rPr>
          <w:b/>
          <w:lang w:val="bg-BG"/>
        </w:rPr>
        <w:t>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975"/>
        <w:gridCol w:w="953"/>
        <w:gridCol w:w="958"/>
        <w:gridCol w:w="999"/>
        <w:gridCol w:w="958"/>
        <w:gridCol w:w="980"/>
        <w:gridCol w:w="1072"/>
        <w:gridCol w:w="999"/>
        <w:gridCol w:w="999"/>
      </w:tblGrid>
      <w:tr w:rsidR="009B1A61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2018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975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95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958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99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958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980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07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99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99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53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58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</w:t>
            </w:r>
          </w:p>
        </w:tc>
        <w:tc>
          <w:tcPr>
            <w:tcW w:w="999" w:type="dxa"/>
          </w:tcPr>
          <w:p w:rsidR="003F15AB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80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72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181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53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96,8</w:t>
            </w:r>
          </w:p>
        </w:tc>
        <w:tc>
          <w:tcPr>
            <w:tcW w:w="958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96,7</w:t>
            </w:r>
          </w:p>
        </w:tc>
        <w:tc>
          <w:tcPr>
            <w:tcW w:w="999" w:type="dxa"/>
          </w:tcPr>
          <w:p w:rsidR="003F15AB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97,8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80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72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98,9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 Изм. МАХ ст-т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56,8</w:t>
            </w:r>
          </w:p>
        </w:tc>
        <w:tc>
          <w:tcPr>
            <w:tcW w:w="953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42,2</w:t>
            </w:r>
          </w:p>
        </w:tc>
        <w:tc>
          <w:tcPr>
            <w:tcW w:w="958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36,9</w:t>
            </w:r>
          </w:p>
        </w:tc>
        <w:tc>
          <w:tcPr>
            <w:tcW w:w="999" w:type="dxa"/>
          </w:tcPr>
          <w:p w:rsidR="003F15AB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56,8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33,2</w:t>
            </w:r>
          </w:p>
        </w:tc>
        <w:tc>
          <w:tcPr>
            <w:tcW w:w="980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37,5</w:t>
            </w:r>
          </w:p>
        </w:tc>
        <w:tc>
          <w:tcPr>
            <w:tcW w:w="1072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58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4 Изм. средна </w:t>
            </w:r>
            <w:r>
              <w:rPr>
                <w:sz w:val="18"/>
                <w:szCs w:val="18"/>
                <w:lang w:val="bg-BG"/>
              </w:rPr>
              <w:br/>
              <w:t>ст-т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33,4</w:t>
            </w:r>
          </w:p>
        </w:tc>
        <w:tc>
          <w:tcPr>
            <w:tcW w:w="953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27,5</w:t>
            </w:r>
          </w:p>
        </w:tc>
        <w:tc>
          <w:tcPr>
            <w:tcW w:w="958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26,6</w:t>
            </w:r>
          </w:p>
        </w:tc>
        <w:tc>
          <w:tcPr>
            <w:tcW w:w="999" w:type="dxa"/>
          </w:tcPr>
          <w:p w:rsidR="003F15AB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29,16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22,0</w:t>
            </w:r>
          </w:p>
        </w:tc>
        <w:tc>
          <w:tcPr>
            <w:tcW w:w="980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28,3</w:t>
            </w:r>
          </w:p>
        </w:tc>
        <w:tc>
          <w:tcPr>
            <w:tcW w:w="1072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31,3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27,2</w:t>
            </w:r>
          </w:p>
        </w:tc>
        <w:tc>
          <w:tcPr>
            <w:tcW w:w="999" w:type="dxa"/>
          </w:tcPr>
          <w:p w:rsidR="003F15AB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28,18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953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58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9" w:type="dxa"/>
          </w:tcPr>
          <w:p w:rsidR="003F15AB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80" w:type="dxa"/>
          </w:tcPr>
          <w:p w:rsidR="003F15AB" w:rsidRPr="00303FB6" w:rsidRDefault="00303FB6" w:rsidP="00303FB6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72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999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999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</w:tr>
    </w:tbl>
    <w:p w:rsidR="009B1A61" w:rsidRDefault="009B1A61" w:rsidP="009B1A61">
      <w:pPr>
        <w:rPr>
          <w:sz w:val="18"/>
          <w:szCs w:val="18"/>
          <w:lang w:val="bg-BG"/>
        </w:rPr>
      </w:pPr>
    </w:p>
    <w:p w:rsidR="009B1A61" w:rsidRPr="009B1A61" w:rsidRDefault="009B1A61" w:rsidP="009B1A61">
      <w:pPr>
        <w:rPr>
          <w:b/>
          <w:lang w:val="bg-BG"/>
        </w:rPr>
      </w:pPr>
      <w:r w:rsidRPr="009B1A61">
        <w:rPr>
          <w:b/>
          <w:lang w:val="bg-BG"/>
        </w:rPr>
        <w:t>АИС „Куклен“ (114046715)</w:t>
      </w:r>
      <w:r w:rsidR="00175EB1">
        <w:rPr>
          <w:b/>
          <w:lang w:val="bg-BG"/>
        </w:rPr>
        <w:t xml:space="preserve">                                                                                                                        Таблица </w:t>
      </w:r>
      <w:r w:rsidR="00295528">
        <w:rPr>
          <w:b/>
          <w:lang w:val="bg-BG"/>
        </w:rPr>
        <w:t>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976"/>
        <w:gridCol w:w="949"/>
        <w:gridCol w:w="953"/>
        <w:gridCol w:w="999"/>
        <w:gridCol w:w="963"/>
        <w:gridCol w:w="981"/>
        <w:gridCol w:w="1072"/>
        <w:gridCol w:w="999"/>
        <w:gridCol w:w="1001"/>
      </w:tblGrid>
      <w:tr w:rsidR="009B1A61" w:rsidRPr="006D45CD" w:rsidTr="00175EB1">
        <w:tc>
          <w:tcPr>
            <w:tcW w:w="102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2018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102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102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02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02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102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02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02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02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102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9B1A61" w:rsidRPr="006D45CD" w:rsidTr="00175EB1">
        <w:tc>
          <w:tcPr>
            <w:tcW w:w="1022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102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2" w:type="dxa"/>
          </w:tcPr>
          <w:p w:rsidR="009B1A61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  <w:p w:rsidR="00281369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23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9B1A61" w:rsidRPr="006D45CD" w:rsidTr="00175EB1">
        <w:tc>
          <w:tcPr>
            <w:tcW w:w="1022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102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B1A61" w:rsidRPr="006D45CD" w:rsidTr="00175EB1">
        <w:tc>
          <w:tcPr>
            <w:tcW w:w="1022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 Изм. МАХ ст-т</w:t>
            </w:r>
          </w:p>
        </w:tc>
        <w:tc>
          <w:tcPr>
            <w:tcW w:w="102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48,8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41,1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34,2</w:t>
            </w:r>
          </w:p>
        </w:tc>
        <w:tc>
          <w:tcPr>
            <w:tcW w:w="1023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48,8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36,2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38,7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</w:t>
            </w:r>
          </w:p>
        </w:tc>
      </w:tr>
      <w:tr w:rsidR="009B1A61" w:rsidRPr="006D45CD" w:rsidTr="00175EB1">
        <w:tc>
          <w:tcPr>
            <w:tcW w:w="1022" w:type="dxa"/>
          </w:tcPr>
          <w:p w:rsid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 Изм. средна</w:t>
            </w:r>
          </w:p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ст-т</w:t>
            </w:r>
          </w:p>
        </w:tc>
        <w:tc>
          <w:tcPr>
            <w:tcW w:w="102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32,35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27,0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24,7</w:t>
            </w:r>
          </w:p>
        </w:tc>
        <w:tc>
          <w:tcPr>
            <w:tcW w:w="1023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28,02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21,61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26,7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27.91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25.41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26.71</w:t>
            </w:r>
          </w:p>
        </w:tc>
      </w:tr>
      <w:tr w:rsidR="00281369" w:rsidRPr="006D45CD" w:rsidTr="00175EB1">
        <w:tc>
          <w:tcPr>
            <w:tcW w:w="1022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102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3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3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9B1A61" w:rsidRPr="006D45CD" w:rsidRDefault="00C427E2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9B1A61" w:rsidRDefault="009B1A61" w:rsidP="009B1A61">
      <w:pPr>
        <w:rPr>
          <w:sz w:val="18"/>
          <w:szCs w:val="18"/>
          <w:lang w:val="bg-BG"/>
        </w:rPr>
      </w:pPr>
    </w:p>
    <w:p w:rsidR="009B1A61" w:rsidRPr="009B1A61" w:rsidRDefault="009B1A61" w:rsidP="009B1A61">
      <w:pPr>
        <w:rPr>
          <w:b/>
          <w:lang w:val="bg-BG"/>
        </w:rPr>
      </w:pPr>
      <w:r w:rsidRPr="009B1A61">
        <w:rPr>
          <w:b/>
          <w:lang w:val="bg-BG"/>
        </w:rPr>
        <w:t>АИС „Тпакия“</w:t>
      </w:r>
      <w:r w:rsidR="00175EB1">
        <w:rPr>
          <w:b/>
          <w:lang w:val="bg-BG"/>
        </w:rPr>
        <w:t xml:space="preserve">                                                                                                                                               Таблица </w:t>
      </w:r>
      <w:r w:rsidR="00295528">
        <w:rPr>
          <w:b/>
          <w:lang w:val="bg-BG"/>
        </w:rPr>
        <w:t>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975"/>
        <w:gridCol w:w="953"/>
        <w:gridCol w:w="958"/>
        <w:gridCol w:w="999"/>
        <w:gridCol w:w="958"/>
        <w:gridCol w:w="980"/>
        <w:gridCol w:w="1072"/>
        <w:gridCol w:w="999"/>
        <w:gridCol w:w="999"/>
      </w:tblGrid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2018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98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96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967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00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967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986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02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00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</w:p>
        </w:tc>
        <w:tc>
          <w:tcPr>
            <w:tcW w:w="100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98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67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</w:t>
            </w:r>
          </w:p>
        </w:tc>
        <w:tc>
          <w:tcPr>
            <w:tcW w:w="1002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86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86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178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98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96,8</w:t>
            </w:r>
          </w:p>
        </w:tc>
        <w:tc>
          <w:tcPr>
            <w:tcW w:w="967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86,7</w:t>
            </w:r>
          </w:p>
        </w:tc>
        <w:tc>
          <w:tcPr>
            <w:tcW w:w="1002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94,5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86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97,25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 Изм. МАХ ст-т</w:t>
            </w:r>
          </w:p>
        </w:tc>
        <w:tc>
          <w:tcPr>
            <w:tcW w:w="98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70,5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49,4</w:t>
            </w:r>
          </w:p>
        </w:tc>
        <w:tc>
          <w:tcPr>
            <w:tcW w:w="967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46,6</w:t>
            </w:r>
          </w:p>
        </w:tc>
        <w:tc>
          <w:tcPr>
            <w:tcW w:w="1002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70,5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42,9</w:t>
            </w:r>
          </w:p>
        </w:tc>
        <w:tc>
          <w:tcPr>
            <w:tcW w:w="986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48,0</w:t>
            </w:r>
          </w:p>
        </w:tc>
        <w:tc>
          <w:tcPr>
            <w:tcW w:w="102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61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61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70,5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 Изм. средна  ст-т</w:t>
            </w:r>
          </w:p>
        </w:tc>
        <w:tc>
          <w:tcPr>
            <w:tcW w:w="98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41,5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36,8</w:t>
            </w:r>
          </w:p>
        </w:tc>
        <w:tc>
          <w:tcPr>
            <w:tcW w:w="967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34,2</w:t>
            </w:r>
          </w:p>
        </w:tc>
        <w:tc>
          <w:tcPr>
            <w:tcW w:w="1002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37,5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29,7</w:t>
            </w:r>
          </w:p>
        </w:tc>
        <w:tc>
          <w:tcPr>
            <w:tcW w:w="986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36,1</w:t>
            </w:r>
          </w:p>
        </w:tc>
        <w:tc>
          <w:tcPr>
            <w:tcW w:w="102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37,7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34,5</w:t>
            </w:r>
          </w:p>
        </w:tc>
        <w:tc>
          <w:tcPr>
            <w:tcW w:w="100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982" w:type="dxa"/>
          </w:tcPr>
          <w:p w:rsidR="009B1A61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67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02" w:type="dxa"/>
          </w:tcPr>
          <w:p w:rsidR="009B1A61" w:rsidRPr="00A90F17" w:rsidRDefault="00A90F17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86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2" w:type="dxa"/>
          </w:tcPr>
          <w:p w:rsidR="009B1A61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  <w:p w:rsidR="00303FB6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0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00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</w:t>
            </w:r>
          </w:p>
        </w:tc>
      </w:tr>
    </w:tbl>
    <w:p w:rsidR="009B1A61" w:rsidRDefault="009B1A61" w:rsidP="009B1A61">
      <w:pPr>
        <w:rPr>
          <w:lang w:val="bg-BG" w:eastAsia="en-US"/>
        </w:rPr>
      </w:pPr>
    </w:p>
    <w:p w:rsidR="009B1A61" w:rsidRDefault="009B1A61" w:rsidP="009B1A61">
      <w:pPr>
        <w:rPr>
          <w:lang w:val="bg-BG" w:eastAsia="en-US"/>
        </w:rPr>
      </w:pPr>
    </w:p>
    <w:p w:rsidR="009B1A61" w:rsidRDefault="009B1A61" w:rsidP="009B1A61">
      <w:pPr>
        <w:tabs>
          <w:tab w:val="left" w:pos="4536"/>
        </w:tabs>
        <w:rPr>
          <w:sz w:val="28"/>
        </w:rPr>
      </w:pPr>
      <w:bookmarkStart w:id="1" w:name="_MON_1506926158"/>
      <w:bookmarkStart w:id="2" w:name="_MON_1506926897"/>
      <w:bookmarkStart w:id="3" w:name="_MON_1506927775"/>
      <w:bookmarkStart w:id="4" w:name="_MON_1506927821"/>
      <w:bookmarkStart w:id="5" w:name="_MON_1506927891"/>
      <w:bookmarkStart w:id="6" w:name="_MON_1506927943"/>
      <w:bookmarkStart w:id="7" w:name="_MON_1506928007"/>
      <w:bookmarkStart w:id="8" w:name="_MON_1506928063"/>
      <w:bookmarkStart w:id="9" w:name="_MON_1506928086"/>
      <w:bookmarkStart w:id="10" w:name="_MON_1506928098"/>
      <w:bookmarkStart w:id="11" w:name="_MON_1506928139"/>
      <w:bookmarkStart w:id="12" w:name="_MON_1506928192"/>
      <w:bookmarkStart w:id="13" w:name="_MON_1506928301"/>
      <w:bookmarkStart w:id="14" w:name="_MON_1506928425"/>
      <w:bookmarkStart w:id="15" w:name="_MON_1506928713"/>
      <w:bookmarkStart w:id="16" w:name="_MON_1506928915"/>
      <w:bookmarkStart w:id="17" w:name="_MON_150692930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B1A61" w:rsidRDefault="009B1A61" w:rsidP="009B1A61">
      <w:pPr>
        <w:ind w:left="426" w:hanging="142"/>
        <w:rPr>
          <w:lang w:val="bg-BG" w:eastAsia="en-US"/>
        </w:rPr>
      </w:pPr>
    </w:p>
    <w:p w:rsidR="009B1A61" w:rsidRDefault="009B1A61" w:rsidP="009B1A61">
      <w:pPr>
        <w:ind w:left="-76"/>
        <w:rPr>
          <w:b/>
          <w:sz w:val="28"/>
          <w:lang w:val="bg-BG"/>
        </w:rPr>
      </w:pPr>
    </w:p>
    <w:p w:rsidR="00C87BE8" w:rsidRPr="00C87BE8" w:rsidRDefault="00C87BE8" w:rsidP="003D1447">
      <w:pPr>
        <w:rPr>
          <w:rFonts w:ascii="Verdana" w:hAnsi="Verdana"/>
          <w:sz w:val="24"/>
          <w:szCs w:val="24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Default="003D1447" w:rsidP="003D1447">
      <w:p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1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</w:t>
      </w:r>
      <w:r w:rsidR="00987A98" w:rsidRPr="002F7879">
        <w:rPr>
          <w:rFonts w:ascii="Verdana" w:hAnsi="Verdana"/>
          <w:vertAlign w:val="subscript"/>
          <w:lang w:val="bg-BG"/>
        </w:rPr>
        <w:t>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722E86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01.0</w:t>
      </w:r>
      <w:r w:rsidR="00D64270" w:rsidRPr="006257C9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.201</w:t>
      </w:r>
      <w:r w:rsidR="003B1D44">
        <w:rPr>
          <w:rFonts w:ascii="Verdana" w:hAnsi="Verdana"/>
          <w:lang w:val="bg-BG"/>
        </w:rPr>
        <w:t>8</w:t>
      </w:r>
      <w:r w:rsidR="00B72B12" w:rsidRPr="006257C9">
        <w:rPr>
          <w:rFonts w:ascii="Verdana" w:hAnsi="Verdana"/>
          <w:lang w:val="bg-BG"/>
        </w:rPr>
        <w:t xml:space="preserve"> – 3</w:t>
      </w:r>
      <w:r w:rsidR="00D64270" w:rsidRPr="006257C9">
        <w:rPr>
          <w:rFonts w:ascii="Verdana" w:hAnsi="Verdana"/>
          <w:lang w:val="bg-BG"/>
        </w:rPr>
        <w:t>0.09</w:t>
      </w:r>
      <w:r w:rsidR="00B72B12" w:rsidRPr="006257C9">
        <w:rPr>
          <w:rFonts w:ascii="Verdana" w:hAnsi="Verdana"/>
          <w:lang w:val="bg-BG"/>
        </w:rPr>
        <w:t>.201</w:t>
      </w:r>
      <w:r w:rsidR="003B1D44">
        <w:rPr>
          <w:rFonts w:ascii="Verdana" w:hAnsi="Verdana"/>
          <w:lang w:val="bg-BG"/>
        </w:rPr>
        <w:t>8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Default="00722E86" w:rsidP="003D1447">
      <w:pPr>
        <w:rPr>
          <w:rFonts w:ascii="Verdana" w:hAnsi="Verdana"/>
          <w:lang w:val="bg-BG"/>
        </w:rPr>
      </w:pPr>
      <w:r>
        <w:rPr>
          <w:noProof/>
          <w:lang w:val="bg-BG"/>
        </w:rPr>
        <w:drawing>
          <wp:inline distT="0" distB="0" distL="0" distR="0" wp14:anchorId="533F33E9" wp14:editId="287DDBB1">
            <wp:extent cx="6096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Pr="006257C9" w:rsidRDefault="00722E86" w:rsidP="003D1447">
      <w:pPr>
        <w:rPr>
          <w:rFonts w:ascii="Verdana" w:hAnsi="Verdana"/>
          <w:lang w:val="bg-BG"/>
        </w:rPr>
      </w:pPr>
    </w:p>
    <w:p w:rsidR="001E08FA" w:rsidRPr="006257C9" w:rsidRDefault="001E08FA" w:rsidP="001E08FA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Фини прахови частици ФПЧ</w:t>
      </w:r>
      <w:r w:rsidR="002D6E15" w:rsidRPr="002F7879">
        <w:rPr>
          <w:rFonts w:ascii="Verdana" w:hAnsi="Verdana"/>
          <w:b/>
          <w:vertAlign w:val="subscript"/>
          <w:lang w:val="bg-BG"/>
        </w:rPr>
        <w:t>2,5</w:t>
      </w:r>
    </w:p>
    <w:p w:rsidR="00E82ADD" w:rsidRPr="00B35D07" w:rsidRDefault="002D6E15" w:rsidP="007C5ABB">
      <w:pPr>
        <w:ind w:left="7920" w:firstLine="720"/>
        <w:rPr>
          <w:sz w:val="24"/>
          <w:szCs w:val="24"/>
          <w:vertAlign w:val="subscript"/>
        </w:rPr>
      </w:pPr>
      <w:r w:rsidRPr="00195C26">
        <w:rPr>
          <w:rFonts w:ascii="Vrinda" w:hAnsi="Vrinda" w:cs="Vrinda"/>
          <w:sz w:val="28"/>
          <w:vertAlign w:val="subscript"/>
          <w:lang w:val="bg-BG"/>
        </w:rPr>
        <w:t xml:space="preserve">                                        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810"/>
        <w:gridCol w:w="900"/>
        <w:gridCol w:w="930"/>
        <w:gridCol w:w="1134"/>
        <w:gridCol w:w="992"/>
        <w:gridCol w:w="1134"/>
      </w:tblGrid>
      <w:tr w:rsidR="00E325F4" w:rsidRPr="006257C9" w:rsidTr="0003660A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  <w:r w:rsidR="00B35D07">
              <w:rPr>
                <w:b/>
                <w:bCs/>
                <w:lang w:val="bg-BG"/>
              </w:rPr>
              <w:t xml:space="preserve">              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B35D07" w:rsidRDefault="00B35D07" w:rsidP="00295528">
            <w:pPr>
              <w:rPr>
                <w:b/>
                <w:lang w:val="bg-BG"/>
              </w:rPr>
            </w:pPr>
            <w:r w:rsidRPr="00B35D07">
              <w:rPr>
                <w:b/>
                <w:lang w:val="bg-BG"/>
              </w:rPr>
              <w:t xml:space="preserve">Таблица </w:t>
            </w:r>
            <w:r w:rsidR="00295528">
              <w:rPr>
                <w:b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B35D07" w:rsidRDefault="00B35D07" w:rsidP="00E325F4">
            <w:pPr>
              <w:rPr>
                <w:b/>
                <w:lang w:val="bg-BG"/>
              </w:rPr>
            </w:pPr>
            <w:r w:rsidRPr="00B35D07">
              <w:rPr>
                <w:b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03660A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4076B2" w:rsidRDefault="0000785A" w:rsidP="003B1D44">
            <w:pPr>
              <w:rPr>
                <w:b/>
              </w:rPr>
            </w:pPr>
            <w:r w:rsidRPr="006257C9">
              <w:rPr>
                <w:b/>
                <w:lang w:val="bg-BG"/>
              </w:rPr>
              <w:t xml:space="preserve">Лято </w:t>
            </w:r>
            <w:r w:rsidR="00E60D47" w:rsidRPr="006257C9">
              <w:rPr>
                <w:b/>
                <w:lang w:val="bg-BG"/>
              </w:rPr>
              <w:t>201</w:t>
            </w:r>
            <w:r w:rsidR="003B1D44">
              <w:rPr>
                <w:b/>
                <w:lang w:val="bg-BG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 xml:space="preserve">01. – </w:t>
            </w:r>
            <w:r w:rsidR="0000785A" w:rsidRPr="006257C9">
              <w:rPr>
                <w:lang w:val="bg-BG"/>
              </w:rPr>
              <w:t>31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 xml:space="preserve">ФПЧ </w:t>
            </w:r>
            <w:r w:rsidRPr="002F7879">
              <w:rPr>
                <w:b/>
                <w:bCs/>
                <w:vertAlign w:val="subscript"/>
                <w:lang w:val="bg-BG"/>
              </w:rPr>
              <w:t>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месечие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юли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месечие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C16DC" w:rsidRDefault="00E325F4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>1. Регистр.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E325F4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96089D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722E8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1E2415" w:rsidRDefault="001E2415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4E64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4E645E"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722E86" w:rsidRDefault="005D7BED" w:rsidP="004E645E">
            <w:pPr>
              <w:jc w:val="right"/>
              <w:rPr>
                <w:lang w:val="bg-BG"/>
              </w:rPr>
            </w:pPr>
            <w:r w:rsidRPr="003C16DC">
              <w:t>1</w:t>
            </w:r>
            <w:r w:rsidR="00722E86">
              <w:rPr>
                <w:lang w:val="bg-BG"/>
              </w:rPr>
              <w:t>8</w:t>
            </w:r>
            <w:r w:rsidR="004E645E">
              <w:rPr>
                <w:lang w:val="bg-BG"/>
              </w:rPr>
              <w:t>2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2. Регистр.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17693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8E3495" w:rsidP="00F93107">
            <w:pPr>
              <w:jc w:val="right"/>
              <w:rPr>
                <w:lang w:val="bg-BG"/>
              </w:rPr>
            </w:pPr>
          </w:p>
          <w:p w:rsidR="008E3495" w:rsidRPr="006257C9" w:rsidRDefault="00722E86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1E2415" w:rsidRDefault="001E2415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1A2ACE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6257C9" w:rsidRDefault="001A2ACE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99,44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3. Изм. МАХ ст-т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96089D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1E2415">
              <w:rPr>
                <w:lang w:val="bg-BG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1E2415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1E2415" w:rsidP="00E5502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E5502A">
              <w:rPr>
                <w:lang w:val="bg-BG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E5502A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1E2415">
              <w:rPr>
                <w:lang w:val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1E2415" w:rsidP="00E5502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1E2415" w:rsidP="00E5502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1E2415" w:rsidP="001E2415">
            <w:pPr>
              <w:jc w:val="right"/>
            </w:pPr>
            <w:r>
              <w:rPr>
                <w:lang w:val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1E2415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1E2415" w:rsidRDefault="001E2415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E325F4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4. Изм. средна ст-т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1E2415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96089D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E2415">
              <w:rPr>
                <w:lang w:val="bg-BG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96089D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E2415">
              <w:rPr>
                <w:lang w:val="bg-BG"/>
              </w:rPr>
              <w:t>1</w:t>
            </w:r>
            <w:r>
              <w:rPr>
                <w:lang w:val="bg-BG"/>
              </w:rPr>
              <w:t>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80CE1" w:rsidRPr="006257C9" w:rsidRDefault="00722E86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</w:t>
            </w:r>
            <w:r w:rsidR="001E2415">
              <w:rPr>
                <w:lang w:val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1E2415" w:rsidP="0096089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722E86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E2415">
              <w:rPr>
                <w:lang w:val="bg-BG"/>
              </w:rPr>
              <w:t>1</w:t>
            </w:r>
            <w:r w:rsidR="0096089D">
              <w:rPr>
                <w:lang w:val="bg-BG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722E86" w:rsidP="001E2415">
            <w:pPr>
              <w:jc w:val="right"/>
            </w:pPr>
            <w:r>
              <w:rPr>
                <w:lang w:val="bg-BG"/>
              </w:rPr>
              <w:t>1</w:t>
            </w:r>
            <w:r w:rsidR="001E2415">
              <w:rPr>
                <w:lang w:val="bg-BG"/>
              </w:rPr>
              <w:t>4</w:t>
            </w:r>
            <w:r>
              <w:rPr>
                <w:lang w:val="bg-BG"/>
              </w:rPr>
              <w:t>,</w:t>
            </w:r>
            <w:r w:rsidR="001E2415"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1E2415" w:rsidRDefault="00722E86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E2415">
              <w:rPr>
                <w:lang w:val="bg-BG"/>
              </w:rPr>
              <w:t>1</w:t>
            </w:r>
            <w:r w:rsidR="008B5BF7">
              <w:t>.7</w:t>
            </w:r>
            <w:r w:rsidR="001E2415">
              <w:rPr>
                <w:lang w:val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E3495" w:rsidRPr="008B5BF7" w:rsidRDefault="008D3FD4" w:rsidP="001E2415">
            <w:pPr>
              <w:jc w:val="right"/>
            </w:pPr>
            <w:r>
              <w:rPr>
                <w:lang w:val="bg-BG"/>
              </w:rPr>
              <w:t>1</w:t>
            </w:r>
            <w:r w:rsidR="001E2415">
              <w:rPr>
                <w:lang w:val="bg-BG"/>
              </w:rPr>
              <w:t>2</w:t>
            </w:r>
            <w:r>
              <w:rPr>
                <w:lang w:val="bg-BG"/>
              </w:rPr>
              <w:t>,</w:t>
            </w:r>
            <w:r w:rsidR="001E2415">
              <w:rPr>
                <w:lang w:val="bg-BG"/>
              </w:rPr>
              <w:t>24</w:t>
            </w:r>
          </w:p>
        </w:tc>
      </w:tr>
      <w:tr w:rsidR="00E325F4" w:rsidRPr="006257C9" w:rsidTr="0003660A">
        <w:trPr>
          <w:trHeight w:val="123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F4" w:rsidRPr="006257C9" w:rsidRDefault="002D6E15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5. Превишения   </w:t>
            </w:r>
            <w:r w:rsidR="00E325F4" w:rsidRPr="006257C9">
              <w:rPr>
                <w:lang w:val="bg-BG"/>
              </w:rPr>
              <w:t>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8D3FD4" w:rsidP="008877A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1E2415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6257C9" w:rsidRDefault="001E2415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6257C9" w:rsidRDefault="00E5502A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8E3495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8B5BF7" w:rsidRDefault="008B5BF7" w:rsidP="009D5A29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1E2415" w:rsidRDefault="001E2415" w:rsidP="00F93107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273ED7" w:rsidRDefault="00273ED7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722E86" w:rsidRDefault="00722E86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D41712" w:rsidRDefault="00D41712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lastRenderedPageBreak/>
        <w:t xml:space="preserve">Фиг. </w:t>
      </w:r>
      <w:r w:rsidR="00F83976" w:rsidRPr="006257C9">
        <w:rPr>
          <w:rFonts w:ascii="Verdana" w:hAnsi="Verdana"/>
          <w:lang w:val="bg-BG"/>
        </w:rPr>
        <w:t>2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r w:rsidR="009F1560" w:rsidRPr="006257C9">
        <w:rPr>
          <w:rFonts w:ascii="Verdana" w:hAnsi="Verdana"/>
          <w:lang w:val="bg-BG"/>
        </w:rPr>
        <w:t>средномесечни стойности</w:t>
      </w:r>
      <w:r w:rsidR="004C11DC" w:rsidRPr="006257C9">
        <w:rPr>
          <w:rFonts w:ascii="Verdana" w:hAnsi="Verdana"/>
          <w:lang w:val="bg-BG"/>
        </w:rPr>
        <w:t xml:space="preserve"> на ФПЧ</w:t>
      </w:r>
      <w:r w:rsidR="004C11DC" w:rsidRPr="002F7879">
        <w:rPr>
          <w:rFonts w:ascii="Verdana" w:hAnsi="Verdana"/>
          <w:vertAlign w:val="subscript"/>
          <w:lang w:val="bg-BG"/>
        </w:rPr>
        <w:t xml:space="preserve">2,5 </w:t>
      </w:r>
      <w:r w:rsidR="004C11DC" w:rsidRPr="006257C9">
        <w:rPr>
          <w:rFonts w:ascii="Verdana" w:hAnsi="Verdana"/>
          <w:lang w:val="bg-BG"/>
        </w:rPr>
        <w:t>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4C11DC" w:rsidRPr="006257C9">
        <w:rPr>
          <w:rFonts w:ascii="Verdana" w:hAnsi="Verdana"/>
          <w:lang w:val="bg-BG"/>
        </w:rPr>
        <w:t>0</w:t>
      </w:r>
      <w:r w:rsidR="00304B43" w:rsidRPr="006257C9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.201</w:t>
      </w:r>
      <w:r w:rsidR="003B1D44">
        <w:rPr>
          <w:rFonts w:ascii="Verdana" w:hAnsi="Verdana"/>
          <w:lang w:val="bg-BG"/>
        </w:rPr>
        <w:t>8</w:t>
      </w:r>
      <w:r w:rsidR="004C11DC" w:rsidRPr="006257C9">
        <w:rPr>
          <w:rFonts w:ascii="Verdana" w:hAnsi="Verdana"/>
          <w:lang w:val="bg-BG"/>
        </w:rPr>
        <w:t xml:space="preserve"> г-3</w:t>
      </w:r>
      <w:r w:rsidR="00304B43" w:rsidRPr="006257C9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304B43" w:rsidRPr="006257C9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>.201</w:t>
      </w:r>
      <w:r w:rsidR="003B1D44">
        <w:rPr>
          <w:rFonts w:ascii="Verdana" w:hAnsi="Verdana"/>
          <w:lang w:val="bg-BG"/>
        </w:rPr>
        <w:t>8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7E0295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4E645E" w:rsidRPr="006257C9" w:rsidRDefault="004E645E" w:rsidP="00D66C42">
      <w:pPr>
        <w:ind w:right="388"/>
        <w:rPr>
          <w:rFonts w:ascii="Verdana" w:hAnsi="Verdana"/>
          <w:lang w:val="bg-BG"/>
        </w:rPr>
      </w:pPr>
    </w:p>
    <w:p w:rsidR="00D41712" w:rsidRDefault="008B5BF7" w:rsidP="00D66C42">
      <w:pPr>
        <w:ind w:right="388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2BDECD9" wp14:editId="23304C60">
            <wp:extent cx="5657850" cy="2743200"/>
            <wp:effectExtent l="0" t="0" r="19050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1560" w:rsidRDefault="009F1560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F47D8F" w:rsidP="0052486F">
      <w:pPr>
        <w:jc w:val="right"/>
        <w:rPr>
          <w:lang w:val="bg-BG" w:eastAsia="en-US"/>
        </w:rPr>
      </w:pPr>
      <w:r>
        <w:rPr>
          <w:lang w:val="bg-BG"/>
        </w:rPr>
        <w:t>Т</w:t>
      </w:r>
      <w:r w:rsidR="0052486F">
        <w:rPr>
          <w:lang w:val="bg-BG"/>
        </w:rPr>
        <w:t xml:space="preserve">абл. </w:t>
      </w:r>
      <w:r w:rsidR="00295528">
        <w:rPr>
          <w:lang w:val="bg-BG"/>
        </w:rPr>
        <w:t>9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434592" w:rsidRDefault="003577D8" w:rsidP="0068122C">
            <w:pPr>
              <w:rPr>
                <w:lang w:val="bg-BG"/>
              </w:rPr>
            </w:pPr>
            <w:r>
              <w:rPr>
                <w:lang w:val="bg-BG"/>
              </w:rPr>
              <w:t>лято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0B2E70">
              <w:rPr>
                <w:lang w:val="bg-BG"/>
              </w:rPr>
              <w:t>201</w:t>
            </w:r>
            <w:r w:rsidR="003B1D44">
              <w:rPr>
                <w:lang w:val="bg-BG"/>
              </w:rPr>
              <w:t>8</w:t>
            </w:r>
            <w:r w:rsidR="00434592">
              <w:rPr>
                <w:lang w:val="bg-BG"/>
              </w:rPr>
              <w:t>г.</w:t>
            </w:r>
          </w:p>
          <w:p w:rsidR="0052486F" w:rsidRPr="00B80AD8" w:rsidRDefault="0052486F" w:rsidP="0068122C">
            <w:pPr>
              <w:pStyle w:val="3"/>
            </w:pPr>
            <w:r w:rsidRPr="00B80AD8">
              <w:t>Мете</w:t>
            </w:r>
            <w:r w:rsidR="006E2082">
              <w:t>о</w:t>
            </w:r>
            <w:r w:rsidRPr="00B80AD8">
              <w:t>рология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3577D8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3577D8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B80AD8" w:rsidRDefault="00365669" w:rsidP="00365669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  <w:r>
              <w:rPr>
                <w:lang w:val="bg-BG"/>
              </w:rPr>
              <w:t>м.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19,66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23,66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21,66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B80AD8" w:rsidRDefault="00365669" w:rsidP="00365669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2. Темп.  мах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4C53C9" w:rsidRDefault="00365669" w:rsidP="00365669">
            <w:pPr>
              <w:ind w:left="-56" w:right="-133"/>
            </w:pPr>
            <w:r>
              <w:rPr>
                <w:lang w:val="bg-BG"/>
              </w:rPr>
              <w:t>3. Слънч. рад. Ср</w:t>
            </w:r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CF6AAF" w:rsidRDefault="00365669" w:rsidP="00365669">
            <w:pPr>
              <w:jc w:val="right"/>
              <w:rPr>
                <w:color w:val="FF0000"/>
              </w:rPr>
            </w:pPr>
            <w:r w:rsidRPr="00365669">
              <w:t>199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176,3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936" w:type="dxa"/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154,66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176,83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B80AD8" w:rsidRDefault="00365669" w:rsidP="00365669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4. Слънч. рад.  Мах</w:t>
            </w:r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2C39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936" w:type="dxa"/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303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>1. Темп. ср.  – средномесечна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>2. Темп.  мах.  – измерена максимална</w:t>
      </w:r>
      <w:r w:rsidR="00FD04F0">
        <w:rPr>
          <w:rFonts w:ascii="Verdana" w:hAnsi="Verdana"/>
          <w:lang w:val="bg-BG"/>
        </w:rPr>
        <w:t xml:space="preserve"> средноденонощна</w:t>
      </w:r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>3. Слънч. рад. ср.  – средномесечна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>4. Слънч. рад.  мах  – максимална средно</w:t>
      </w:r>
      <w:r w:rsidR="008D483B">
        <w:rPr>
          <w:rFonts w:ascii="Verdana" w:hAnsi="Verdana"/>
          <w:lang w:val="bg-BG"/>
        </w:rPr>
        <w:t>денонощна</w:t>
      </w:r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/>
        </w:rPr>
        <w:t xml:space="preserve">Фини прахови частици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18" w:name="OLE_LINK6"/>
      <w:bookmarkStart w:id="19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18"/>
      <w:bookmarkEnd w:id="19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Cs/>
          <w:lang w:val="ru-RU"/>
        </w:rPr>
        <w:t>Анализът на регистрираните средноденонощни концентрации показва, че във всички пунктове са отчетени</w:t>
      </w:r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  <w:bCs/>
          <w:lang w:val="bg-BG"/>
        </w:rPr>
        <w:t>минимален брой</w:t>
      </w:r>
      <w:r w:rsidRPr="006257C9">
        <w:rPr>
          <w:rFonts w:ascii="Verdana" w:hAnsi="Verdana"/>
          <w:bCs/>
          <w:lang w:val="ru-RU"/>
        </w:rPr>
        <w:t xml:space="preserve"> превишения. Най-високи стойности са регистрирани  в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r w:rsidR="00B21D78">
        <w:rPr>
          <w:rFonts w:ascii="Verdana" w:hAnsi="Verdana"/>
          <w:bCs/>
          <w:lang w:val="ru-RU"/>
        </w:rPr>
        <w:t>Тракия</w:t>
      </w:r>
      <w:r w:rsidRPr="006257C9">
        <w:rPr>
          <w:rFonts w:ascii="Verdana" w:hAnsi="Verdana"/>
          <w:bCs/>
          <w:lang w:val="ru-RU"/>
        </w:rPr>
        <w:t xml:space="preserve">». През настоящия летен период – м. </w:t>
      </w:r>
      <w:r w:rsidR="003577D8" w:rsidRPr="006257C9">
        <w:rPr>
          <w:rFonts w:ascii="Verdana" w:hAnsi="Verdana"/>
          <w:bCs/>
          <w:lang w:val="ru-RU"/>
        </w:rPr>
        <w:t>а</w:t>
      </w:r>
      <w:r w:rsidRPr="006257C9">
        <w:rPr>
          <w:rFonts w:ascii="Verdana" w:hAnsi="Verdana"/>
          <w:bCs/>
          <w:lang w:val="ru-RU"/>
        </w:rPr>
        <w:t>прил 201</w:t>
      </w:r>
      <w:r w:rsidR="00D353B9">
        <w:rPr>
          <w:rFonts w:ascii="Verdana" w:hAnsi="Verdana"/>
          <w:bCs/>
          <w:lang w:val="ru-RU"/>
        </w:rPr>
        <w:t>8</w:t>
      </w:r>
      <w:r w:rsidR="00434592">
        <w:rPr>
          <w:rFonts w:ascii="Verdana" w:hAnsi="Verdana"/>
          <w:bCs/>
          <w:lang w:val="ru-RU"/>
        </w:rPr>
        <w:t>г.</w:t>
      </w:r>
      <w:r w:rsidRPr="006257C9">
        <w:rPr>
          <w:rFonts w:ascii="Verdana" w:hAnsi="Verdana"/>
          <w:bCs/>
          <w:lang w:val="ru-RU"/>
        </w:rPr>
        <w:t xml:space="preserve"> – м. </w:t>
      </w:r>
      <w:r w:rsidR="003577D8" w:rsidRPr="006257C9">
        <w:rPr>
          <w:rFonts w:ascii="Verdana" w:hAnsi="Verdana"/>
          <w:bCs/>
          <w:lang w:val="ru-RU"/>
        </w:rPr>
        <w:t>с</w:t>
      </w:r>
      <w:r w:rsidRPr="006257C9">
        <w:rPr>
          <w:rFonts w:ascii="Verdana" w:hAnsi="Verdana"/>
          <w:bCs/>
          <w:lang w:val="ru-RU"/>
        </w:rPr>
        <w:t>ептември 201</w:t>
      </w:r>
      <w:r w:rsidR="00D353B9">
        <w:rPr>
          <w:rFonts w:ascii="Verdana" w:hAnsi="Verdana"/>
          <w:bCs/>
          <w:lang w:val="ru-RU"/>
        </w:rPr>
        <w:t>8</w:t>
      </w:r>
      <w:r w:rsidRPr="006257C9">
        <w:rPr>
          <w:rFonts w:ascii="Verdana" w:hAnsi="Verdana"/>
          <w:bCs/>
          <w:lang w:val="ru-RU"/>
        </w:rPr>
        <w:t>г., измерените стойности във всички пунктове се характеризират със стойности под нормативно определените.</w:t>
      </w:r>
      <w:r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 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r w:rsidR="002855D0" w:rsidRPr="006257C9">
        <w:rPr>
          <w:rFonts w:ascii="Verdana" w:hAnsi="Verdana"/>
        </w:rPr>
        <w:t>Регистрираните данни в пунктовете за мониторинг през оценявания период – лято 201</w:t>
      </w:r>
      <w:r w:rsidR="00D353B9">
        <w:rPr>
          <w:rFonts w:ascii="Verdana" w:hAnsi="Verdana"/>
          <w:lang w:val="bg-BG"/>
        </w:rPr>
        <w:t>8</w:t>
      </w:r>
      <w:r w:rsidR="002855D0" w:rsidRPr="006257C9">
        <w:rPr>
          <w:rFonts w:ascii="Verdana" w:hAnsi="Verdana"/>
        </w:rPr>
        <w:t>г., показват потвърждение на резултатите</w:t>
      </w:r>
      <w:r w:rsidR="00E372A1">
        <w:rPr>
          <w:rFonts w:ascii="Verdana" w:hAnsi="Verdana"/>
          <w:lang w:val="bg-BG"/>
        </w:rPr>
        <w:t>,</w:t>
      </w:r>
      <w:r w:rsidR="002855D0" w:rsidRPr="006257C9">
        <w:rPr>
          <w:rFonts w:ascii="Verdana" w:hAnsi="Verdana"/>
        </w:rPr>
        <w:t xml:space="preserve"> получени при направеното </w:t>
      </w:r>
      <w:r w:rsidR="00DE3EC1" w:rsidRPr="006257C9">
        <w:rPr>
          <w:rFonts w:ascii="Verdana" w:hAnsi="Verdana"/>
          <w:lang w:val="bg-BG"/>
        </w:rPr>
        <w:t xml:space="preserve">дисперсионно моделиране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 xml:space="preserve">та </w:t>
      </w:r>
      <w:r w:rsidR="00DE3EC1" w:rsidRPr="006257C9">
        <w:rPr>
          <w:rFonts w:ascii="Verdana" w:hAnsi="Verdana"/>
        </w:rPr>
        <w:t xml:space="preserve"> моделна оценка</w:t>
      </w:r>
      <w:r w:rsidR="002855D0" w:rsidRPr="006257C9">
        <w:rPr>
          <w:rFonts w:ascii="Verdana" w:hAnsi="Verdana"/>
        </w:rPr>
        <w:t xml:space="preserve"> в програмите за подобряване на КАВ, а именно</w:t>
      </w:r>
      <w:r w:rsidR="00DE3EC1" w:rsidRPr="006257C9">
        <w:rPr>
          <w:rFonts w:ascii="Verdana" w:hAnsi="Verdana"/>
        </w:rPr>
        <w:t xml:space="preserve"> ограничено  влияние на индустриалните източници по показател</w:t>
      </w:r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r w:rsidR="00DE3EC1" w:rsidRPr="006257C9">
        <w:rPr>
          <w:rFonts w:ascii="Verdana" w:hAnsi="Verdana"/>
        </w:rPr>
        <w:t>за територията на трите общини</w:t>
      </w:r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r w:rsidR="00DE3EC1" w:rsidRPr="006257C9">
        <w:rPr>
          <w:rFonts w:ascii="Verdana" w:hAnsi="Verdana"/>
        </w:rPr>
        <w:t>на добрите параметри на</w:t>
      </w:r>
      <w:r w:rsidR="006A20A5">
        <w:rPr>
          <w:rFonts w:ascii="Verdana" w:hAnsi="Verdana"/>
        </w:rPr>
        <w:t xml:space="preserve"> изпускащите устройства, </w:t>
      </w:r>
      <w:r w:rsidR="00DE3EC1" w:rsidRPr="006257C9">
        <w:rPr>
          <w:rFonts w:ascii="Verdana" w:hAnsi="Verdana"/>
        </w:rPr>
        <w:t>засиления контрол от страна на РИОСВ-Пловдив</w:t>
      </w:r>
      <w:r w:rsidR="002855D0" w:rsidRPr="006257C9">
        <w:rPr>
          <w:rFonts w:ascii="Verdana" w:hAnsi="Verdana"/>
          <w:lang w:val="bg-BG"/>
        </w:rPr>
        <w:t xml:space="preserve"> и 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124B34" w:rsidRPr="006257C9" w:rsidRDefault="00124B34" w:rsidP="002855D0">
      <w:pPr>
        <w:ind w:firstLine="720"/>
        <w:jc w:val="both"/>
        <w:rPr>
          <w:rFonts w:ascii="Verdana" w:hAnsi="Verdana"/>
        </w:rPr>
      </w:pPr>
      <w:r w:rsidRPr="006257C9">
        <w:rPr>
          <w:rFonts w:ascii="Verdana" w:hAnsi="Verdana"/>
          <w:lang w:val="bg-BG"/>
        </w:rPr>
        <w:lastRenderedPageBreak/>
        <w:t xml:space="preserve">Най-съществено влияние върху КАВ, по отношение на фините прахови частици през </w:t>
      </w:r>
      <w:r w:rsidR="002855D0" w:rsidRPr="006257C9">
        <w:rPr>
          <w:rFonts w:ascii="Verdana" w:hAnsi="Verdana"/>
        </w:rPr>
        <w:t>летните</w:t>
      </w:r>
      <w:r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F47D8F" w:rsidRPr="006257C9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Климатичните условия оказват значително</w:t>
      </w:r>
      <w:r w:rsidR="00E74CCB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</w:t>
      </w:r>
      <w:r w:rsidR="00E372A1">
        <w:rPr>
          <w:rFonts w:ascii="Verdana" w:hAnsi="Verdana"/>
          <w:lang w:val="bg-BG"/>
        </w:rPr>
        <w:t>особености</w:t>
      </w:r>
      <w:r w:rsidRPr="006257C9">
        <w:rPr>
          <w:rFonts w:ascii="Verdana" w:hAnsi="Verdana"/>
          <w:lang w:val="bg-BG"/>
        </w:rPr>
        <w:t xml:space="preserve">, влошаващи разсейването на </w:t>
      </w:r>
      <w:r w:rsidR="00E372A1">
        <w:rPr>
          <w:rFonts w:ascii="Verdana" w:hAnsi="Verdana"/>
          <w:lang w:val="bg-BG"/>
        </w:rPr>
        <w:t>емитираните замърсители,</w:t>
      </w:r>
      <w:r w:rsidRPr="006257C9">
        <w:rPr>
          <w:rFonts w:ascii="Verdana" w:hAnsi="Verdana"/>
          <w:lang w:val="bg-BG"/>
        </w:rPr>
        <w:t xml:space="preserve"> водещи до</w:t>
      </w:r>
      <w:r w:rsidR="00E372A1">
        <w:rPr>
          <w:rFonts w:ascii="Verdana" w:hAnsi="Verdana"/>
          <w:lang w:val="bg-BG"/>
        </w:rPr>
        <w:t xml:space="preserve"> задържането и натрупването им. В резултат се</w:t>
      </w:r>
      <w:r w:rsidRPr="006257C9">
        <w:rPr>
          <w:rFonts w:ascii="Verdana" w:hAnsi="Verdana"/>
          <w:lang w:val="bg-BG"/>
        </w:rPr>
        <w:t xml:space="preserve"> регистрира</w:t>
      </w:r>
      <w:r w:rsidR="00E372A1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</w:t>
      </w:r>
      <w:r w:rsidR="00E372A1">
        <w:rPr>
          <w:rFonts w:ascii="Verdana" w:hAnsi="Verdana"/>
          <w:lang w:val="bg-BG"/>
        </w:rPr>
        <w:t>по-</w:t>
      </w:r>
      <w:r w:rsidRPr="006257C9">
        <w:rPr>
          <w:rFonts w:ascii="Verdana" w:hAnsi="Verdana"/>
          <w:lang w:val="bg-BG"/>
        </w:rPr>
        <w:t xml:space="preserve">високи концентрации. </w:t>
      </w:r>
    </w:p>
    <w:p w:rsidR="00124B34" w:rsidRPr="006257C9" w:rsidRDefault="00F47D8F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</w:r>
      <w:r w:rsidR="00E372A1">
        <w:rPr>
          <w:rFonts w:ascii="Verdana" w:hAnsi="Verdana"/>
          <w:lang w:val="bg-BG"/>
        </w:rPr>
        <w:t>П</w:t>
      </w:r>
      <w:r w:rsidR="00124B34" w:rsidRPr="006257C9">
        <w:rPr>
          <w:rFonts w:ascii="Verdana" w:hAnsi="Verdana"/>
          <w:lang w:val="bg-BG"/>
        </w:rPr>
        <w:t>рез</w:t>
      </w:r>
      <w:r w:rsidR="00E74CCB" w:rsidRPr="006257C9">
        <w:rPr>
          <w:rFonts w:ascii="Verdana" w:hAnsi="Verdana"/>
          <w:lang w:val="bg-BG"/>
        </w:rPr>
        <w:t xml:space="preserve"> оценявания</w:t>
      </w:r>
      <w:r w:rsidR="00124B34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летен</w:t>
      </w:r>
      <w:r w:rsidR="00124B34" w:rsidRPr="006257C9">
        <w:rPr>
          <w:rFonts w:ascii="Verdana" w:hAnsi="Verdana"/>
          <w:lang w:val="bg-BG"/>
        </w:rPr>
        <w:t xml:space="preserve"> период, </w:t>
      </w:r>
      <w:r w:rsidRPr="006257C9">
        <w:rPr>
          <w:rFonts w:ascii="Verdana" w:hAnsi="Verdana"/>
          <w:lang w:val="bg-BG"/>
        </w:rPr>
        <w:t>с повишаване на температурите и преустановяване използването на отоплителни системи, се регистрират стойности на ФПЧ</w:t>
      </w:r>
      <w:r w:rsidRPr="002F7879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под средноденонощната норма за опазване на човешкото здраве. </w:t>
      </w:r>
      <w:r w:rsidR="00E372A1">
        <w:rPr>
          <w:rFonts w:ascii="Verdana" w:hAnsi="Verdana"/>
          <w:lang w:val="bg-BG"/>
        </w:rPr>
        <w:t>Регистрираните стойности са в потвърждение на изводите, направени при разработените програми за подобряване на КАВ.</w:t>
      </w:r>
    </w:p>
    <w:p w:rsidR="00F17694" w:rsidRDefault="00F17694" w:rsidP="00F17694">
      <w:pPr>
        <w:jc w:val="both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следващите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6252D7" w:rsidRPr="003C16DC">
        <w:rPr>
          <w:rFonts w:ascii="Verdana" w:hAnsi="Verdana"/>
          <w:bCs/>
          <w:i/>
          <w:lang w:val="ru-RU"/>
        </w:rPr>
        <w:t>3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6252D7" w:rsidRPr="003C16DC">
        <w:rPr>
          <w:rFonts w:ascii="Verdana" w:hAnsi="Verdana"/>
          <w:bCs/>
          <w:i/>
          <w:lang w:val="ru-RU"/>
        </w:rPr>
        <w:t>4</w:t>
      </w:r>
      <w:r w:rsidRPr="006257C9">
        <w:rPr>
          <w:rFonts w:ascii="Verdana" w:hAnsi="Verdana"/>
          <w:bCs/>
          <w:lang w:val="ru-RU"/>
        </w:rPr>
        <w:t xml:space="preserve"> -  е представена зависимостта  на</w:t>
      </w:r>
      <w:r w:rsidR="00203B7C" w:rsidRPr="006257C9">
        <w:rPr>
          <w:rFonts w:ascii="Verdana" w:hAnsi="Verdana"/>
          <w:bCs/>
          <w:lang w:val="ru-RU"/>
        </w:rPr>
        <w:t xml:space="preserve"> измерените и осреднени по месеци</w:t>
      </w:r>
      <w:r w:rsidRPr="006257C9">
        <w:rPr>
          <w:rFonts w:ascii="Verdana" w:hAnsi="Verdana"/>
          <w:bCs/>
          <w:lang w:val="ru-RU"/>
        </w:rPr>
        <w:t xml:space="preserve"> </w:t>
      </w:r>
      <w:r w:rsidR="00203B7C" w:rsidRPr="006257C9">
        <w:rPr>
          <w:rFonts w:ascii="Verdana" w:hAnsi="Verdana"/>
          <w:bCs/>
          <w:lang w:val="ru-RU"/>
        </w:rPr>
        <w:t>средноденонощни</w:t>
      </w:r>
      <w:r w:rsidRPr="006257C9">
        <w:rPr>
          <w:rFonts w:ascii="Verdana" w:hAnsi="Verdana"/>
          <w:bCs/>
          <w:lang w:val="ru-RU"/>
        </w:rPr>
        <w:t xml:space="preserve"> и максимално еднократни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регистрирани в пунктовете за мониторинг, </w:t>
      </w:r>
      <w:r w:rsidR="00203B7C" w:rsidRPr="006257C9">
        <w:rPr>
          <w:rFonts w:ascii="Verdana" w:hAnsi="Verdana"/>
          <w:bCs/>
          <w:lang w:val="ru-RU"/>
        </w:rPr>
        <w:t>сравнении с</w:t>
      </w:r>
      <w:r w:rsidRPr="006257C9">
        <w:rPr>
          <w:rFonts w:ascii="Verdana" w:hAnsi="Verdana"/>
          <w:bCs/>
          <w:lang w:val="ru-RU"/>
        </w:rPr>
        <w:t xml:space="preserve"> измерената средномесечна температура.</w:t>
      </w:r>
    </w:p>
    <w:p w:rsidR="006257C9" w:rsidRPr="006257C9" w:rsidRDefault="006257C9" w:rsidP="00F17694">
      <w:pPr>
        <w:jc w:val="both"/>
        <w:rPr>
          <w:rFonts w:ascii="Verdana" w:hAnsi="Verdana"/>
          <w:bCs/>
          <w:lang w:val="ru-RU"/>
        </w:rPr>
      </w:pP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6FBD62BC" wp14:editId="4F81C9A5">
            <wp:extent cx="5886450" cy="3400425"/>
            <wp:effectExtent l="0" t="0" r="19050" b="9525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на </w:t>
      </w:r>
      <w:r w:rsidR="00002C1E" w:rsidRPr="002F7879">
        <w:rPr>
          <w:rFonts w:ascii="Verdana" w:hAnsi="Verdana"/>
          <w:b/>
          <w:lang w:val="bg-BG"/>
        </w:rPr>
        <w:t xml:space="preserve">осреднените </w:t>
      </w:r>
      <w:r w:rsidR="00002C1E" w:rsidRPr="00E706F9">
        <w:rPr>
          <w:rFonts w:ascii="Verdana" w:hAnsi="Verdana"/>
          <w:b/>
          <w:lang w:val="bg-BG"/>
        </w:rPr>
        <w:t>по месеци, измерени средноденонощни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средномесечна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Pr="006257C9" w:rsidRDefault="00203B7C" w:rsidP="00203B7C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Налице е обратна зависимост на р</w:t>
      </w:r>
      <w:r w:rsidR="00ED6E24" w:rsidRPr="006257C9">
        <w:rPr>
          <w:rFonts w:ascii="Verdana" w:hAnsi="Verdana"/>
          <w:lang w:val="bg-BG"/>
        </w:rPr>
        <w:t>егистрираните средноденонощни стойности</w:t>
      </w:r>
      <w:r w:rsidRPr="006257C9">
        <w:rPr>
          <w:rFonts w:ascii="Verdana" w:hAnsi="Verdana"/>
          <w:lang w:val="bg-BG"/>
        </w:rPr>
        <w:t>,</w:t>
      </w:r>
      <w:r w:rsidR="00ED6E24" w:rsidRPr="006257C9">
        <w:rPr>
          <w:rFonts w:ascii="Verdana" w:hAnsi="Verdana"/>
          <w:lang w:val="bg-BG"/>
        </w:rPr>
        <w:t xml:space="preserve"> осреднени по месеци</w:t>
      </w:r>
      <w:r w:rsidR="00002C1E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  <w:lang w:val="bg-BG"/>
        </w:rPr>
        <w:t xml:space="preserve"> </w:t>
      </w:r>
      <w:r w:rsidR="00ED6E24" w:rsidRPr="006257C9">
        <w:rPr>
          <w:rFonts w:ascii="Verdana" w:hAnsi="Verdana"/>
          <w:lang w:val="bg-BG"/>
        </w:rPr>
        <w:t xml:space="preserve"> спрямо средномесечните температури.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4121A8D1" wp14:editId="435626A7">
            <wp:extent cx="6648450" cy="34004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6252D7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r w:rsidR="00C427E2">
        <w:rPr>
          <w:rFonts w:ascii="Verdana" w:hAnsi="Verdana"/>
          <w:b/>
          <w:lang w:val="bg-BG"/>
        </w:rPr>
        <w:t>максимална средноденонощна</w:t>
      </w:r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6257C9" w:rsidRDefault="00B709BA" w:rsidP="00B709BA">
      <w:pPr>
        <w:ind w:firstLine="567"/>
        <w:rPr>
          <w:lang w:val="bg-BG"/>
        </w:rPr>
      </w:pPr>
    </w:p>
    <w:p w:rsidR="004C3611" w:rsidRPr="006257C9" w:rsidRDefault="00011C53" w:rsidP="00E24E54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>тарят зависимостта на средномесечните стойности</w:t>
      </w:r>
      <w:r w:rsidR="00F73990" w:rsidRPr="006257C9">
        <w:rPr>
          <w:rFonts w:ascii="Verdana" w:hAnsi="Verdana"/>
          <w:lang w:val="bg-BG"/>
        </w:rPr>
        <w:t xml:space="preserve"> (фиг. </w:t>
      </w:r>
      <w:r w:rsidR="00002C1E" w:rsidRPr="006257C9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/>
        </w:rPr>
        <w:t>Фини прахови частици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color w:val="000000"/>
          <w:lang w:val="ru-RU"/>
        </w:rPr>
        <w:t xml:space="preserve">Контролира се непрекъснато от началото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5174FA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набраните данни</w:t>
      </w:r>
      <w:r w:rsidR="00161D49" w:rsidRPr="006257C9">
        <w:rPr>
          <w:rFonts w:ascii="Verdana" w:hAnsi="Verdana"/>
          <w:lang w:val="bg-BG"/>
        </w:rPr>
        <w:t xml:space="preserve"> за летен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вариращи под средногодишната норма за опазване на човешкото здраве, определена в Наредба № 12/2010г.</w:t>
      </w:r>
      <w:r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среднодневни стойности са в обратна зависимост на външните температури – наблюдава се </w:t>
      </w:r>
      <w:r w:rsidR="00161D49" w:rsidRPr="006257C9">
        <w:rPr>
          <w:rFonts w:ascii="Verdana" w:hAnsi="Verdana"/>
          <w:lang w:val="bg-BG"/>
        </w:rPr>
        <w:t>намаляване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161D49" w:rsidRPr="006257C9">
        <w:rPr>
          <w:rFonts w:ascii="Verdana" w:hAnsi="Verdana"/>
          <w:lang w:val="bg-BG"/>
        </w:rPr>
        <w:t>вишаване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понижаване на средноденонощните температури регистрираните стойности бележат</w:t>
      </w:r>
      <w:r w:rsidR="005174FA">
        <w:rPr>
          <w:rFonts w:ascii="Verdana" w:hAnsi="Verdana"/>
          <w:lang w:val="bg-BG"/>
        </w:rPr>
        <w:t xml:space="preserve"> леко</w:t>
      </w:r>
      <w:r w:rsidR="006A20A5">
        <w:rPr>
          <w:rFonts w:ascii="Verdana" w:hAnsi="Verdana"/>
          <w:lang w:val="bg-BG"/>
        </w:rPr>
        <w:t xml:space="preserve"> повишение</w:t>
      </w:r>
      <w:r w:rsidRPr="006257C9">
        <w:rPr>
          <w:rFonts w:ascii="Verdana" w:hAnsi="Verdana"/>
          <w:lang w:val="bg-BG"/>
        </w:rPr>
        <w:t>.</w:t>
      </w:r>
    </w:p>
    <w:p w:rsidR="009343D2" w:rsidRPr="006257C9" w:rsidRDefault="0028167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6252D7" w:rsidRPr="006257C9">
        <w:rPr>
          <w:rFonts w:ascii="Verdana" w:hAnsi="Verdana"/>
          <w:lang w:val="bg-BG"/>
        </w:rPr>
        <w:t>на</w:t>
      </w:r>
      <w:r w:rsidRPr="006257C9">
        <w:rPr>
          <w:rFonts w:ascii="Verdana" w:hAnsi="Verdana"/>
          <w:lang w:val="bg-BG"/>
        </w:rPr>
        <w:t xml:space="preserve">д </w:t>
      </w:r>
      <w:r w:rsidR="00161D49" w:rsidRPr="006257C9">
        <w:rPr>
          <w:rFonts w:ascii="Verdana" w:hAnsi="Verdana"/>
          <w:lang w:val="bg-BG"/>
        </w:rPr>
        <w:t>90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>метри, определени в Приложение 8</w:t>
      </w:r>
      <w:r w:rsidR="00D65ECE" w:rsidRPr="006257C9">
        <w:rPr>
          <w:rFonts w:ascii="Verdana" w:hAnsi="Verdana"/>
          <w:lang w:val="bg-BG"/>
        </w:rPr>
        <w:t xml:space="preserve"> към чл. </w:t>
      </w:r>
      <w:r w:rsidR="00FA1338" w:rsidRPr="006257C9">
        <w:rPr>
          <w:rFonts w:ascii="Verdana" w:hAnsi="Verdana"/>
          <w:lang w:val="bg-BG"/>
        </w:rPr>
        <w:t xml:space="preserve">13, т.2 и чл. 22, ал.2 </w:t>
      </w:r>
      <w:r w:rsidR="00D65ECE" w:rsidRPr="006257C9">
        <w:rPr>
          <w:rFonts w:ascii="Verdana" w:hAnsi="Verdana"/>
          <w:lang w:val="bg-BG"/>
        </w:rPr>
        <w:t xml:space="preserve"> от Наредба № 12/15.07.2010 г.</w:t>
      </w:r>
    </w:p>
    <w:p w:rsidR="00E325F4" w:rsidRPr="006257C9" w:rsidRDefault="00E325F4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5921B2">
        <w:rPr>
          <w:rFonts w:ascii="Verdana" w:hAnsi="Verdana"/>
          <w:lang w:val="bg-BG"/>
        </w:rPr>
        <w:t>лет</w:t>
      </w:r>
      <w:r w:rsidR="00FA1338" w:rsidRPr="006257C9">
        <w:rPr>
          <w:rFonts w:ascii="Verdana" w:hAnsi="Verdana"/>
          <w:lang w:val="bg-BG"/>
        </w:rPr>
        <w:t>н</w:t>
      </w:r>
      <w:r w:rsidR="005A3828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>я период (01.</w:t>
      </w:r>
      <w:r w:rsidR="00FA1338" w:rsidRPr="006257C9">
        <w:rPr>
          <w:rFonts w:ascii="Verdana" w:hAnsi="Verdana"/>
          <w:lang w:val="bg-BG"/>
        </w:rPr>
        <w:t>ІV</w:t>
      </w:r>
      <w:r w:rsidRPr="006257C9">
        <w:rPr>
          <w:rFonts w:ascii="Verdana" w:hAnsi="Verdana"/>
          <w:lang w:val="bg-BG"/>
        </w:rPr>
        <w:t xml:space="preserve"> – 3</w:t>
      </w:r>
      <w:r w:rsidR="00FA1338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.І</w:t>
      </w:r>
      <w:r w:rsidR="00FA1338" w:rsidRPr="006257C9">
        <w:rPr>
          <w:rFonts w:ascii="Verdana" w:hAnsi="Verdana"/>
          <w:lang w:val="bg-BG"/>
        </w:rPr>
        <w:t xml:space="preserve">Х) е обратно -пропорционалната зависимост на концентрациите на измерваните замърсители спрямо средномесечните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905788" w:rsidRPr="006257C9" w:rsidRDefault="00905788" w:rsidP="00905788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2F7879">
        <w:rPr>
          <w:rFonts w:ascii="Verdana" w:hAnsi="Verdana"/>
          <w:u w:val="single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– </w:t>
      </w:r>
      <w:r w:rsidR="00FA1338" w:rsidRPr="006257C9">
        <w:rPr>
          <w:rFonts w:ascii="Verdana" w:hAnsi="Verdana"/>
          <w:color w:val="000000"/>
          <w:lang w:val="bg-BG"/>
        </w:rPr>
        <w:t xml:space="preserve">наблюдават се  средноденонощни концентрации под нормата, като за  АИС„Каменица” </w:t>
      </w:r>
      <w:r w:rsidR="008B5BF7">
        <w:rPr>
          <w:rFonts w:ascii="Verdana" w:hAnsi="Verdana"/>
          <w:color w:val="000000"/>
          <w:lang w:val="bg-BG"/>
        </w:rPr>
        <w:t>са</w:t>
      </w:r>
      <w:r w:rsidR="00FA1338" w:rsidRPr="006257C9">
        <w:rPr>
          <w:rFonts w:ascii="Verdana" w:hAnsi="Verdana"/>
          <w:color w:val="000000"/>
          <w:lang w:val="bg-BG"/>
        </w:rPr>
        <w:t xml:space="preserve"> регистриран</w:t>
      </w:r>
      <w:r w:rsidR="008B5BF7">
        <w:rPr>
          <w:rFonts w:ascii="Verdana" w:hAnsi="Verdana"/>
          <w:color w:val="000000"/>
          <w:lang w:val="bg-BG"/>
        </w:rPr>
        <w:t>и</w:t>
      </w:r>
      <w:r w:rsidR="00FA1338" w:rsidRPr="006257C9">
        <w:rPr>
          <w:rFonts w:ascii="Verdana" w:hAnsi="Verdana"/>
          <w:color w:val="000000"/>
          <w:lang w:val="bg-BG"/>
        </w:rPr>
        <w:t xml:space="preserve">  </w:t>
      </w:r>
      <w:r w:rsidR="00D353B9">
        <w:rPr>
          <w:rFonts w:ascii="Verdana" w:hAnsi="Verdana"/>
          <w:color w:val="000000"/>
          <w:lang w:val="bg-BG"/>
        </w:rPr>
        <w:t>5</w:t>
      </w:r>
      <w:r w:rsidR="00FA1338" w:rsidRPr="006257C9">
        <w:rPr>
          <w:rFonts w:ascii="Verdana" w:hAnsi="Verdana"/>
          <w:color w:val="000000"/>
          <w:lang w:val="bg-BG"/>
        </w:rPr>
        <w:t xml:space="preserve">  превишени</w:t>
      </w:r>
      <w:r w:rsidR="00E5502A">
        <w:rPr>
          <w:rFonts w:ascii="Verdana" w:hAnsi="Verdana"/>
          <w:color w:val="000000"/>
          <w:lang w:val="bg-BG"/>
        </w:rPr>
        <w:t>е</w:t>
      </w:r>
      <w:r w:rsidR="00FA1338" w:rsidRPr="006257C9">
        <w:rPr>
          <w:rFonts w:ascii="Verdana" w:hAnsi="Verdana"/>
          <w:color w:val="000000"/>
          <w:lang w:val="bg-BG"/>
        </w:rPr>
        <w:t xml:space="preserve"> на СДН</w:t>
      </w:r>
      <w:r w:rsidR="00B21D78">
        <w:rPr>
          <w:rFonts w:ascii="Verdana" w:hAnsi="Verdana"/>
          <w:color w:val="000000"/>
          <w:lang w:val="bg-BG"/>
        </w:rPr>
        <w:t>, за</w:t>
      </w:r>
      <w:r w:rsidR="00B21D78" w:rsidRPr="006257C9">
        <w:rPr>
          <w:rFonts w:ascii="Verdana" w:hAnsi="Verdana"/>
          <w:color w:val="000000"/>
          <w:lang w:val="bg-BG"/>
        </w:rPr>
        <w:t xml:space="preserve"> ПМ „Долни воден”</w:t>
      </w:r>
      <w:r w:rsidR="00B21D78">
        <w:rPr>
          <w:rFonts w:ascii="Verdana" w:hAnsi="Verdana"/>
          <w:color w:val="000000"/>
          <w:lang w:val="bg-BG"/>
        </w:rPr>
        <w:t xml:space="preserve"> -</w:t>
      </w:r>
      <w:r w:rsidR="00D353B9">
        <w:rPr>
          <w:rFonts w:ascii="Verdana" w:hAnsi="Verdana"/>
          <w:color w:val="000000"/>
          <w:lang w:val="bg-BG"/>
        </w:rPr>
        <w:t>1</w:t>
      </w:r>
      <w:r w:rsidR="008B5BF7">
        <w:rPr>
          <w:rFonts w:ascii="Verdana" w:hAnsi="Verdana"/>
          <w:color w:val="000000"/>
          <w:lang w:val="bg-BG"/>
        </w:rPr>
        <w:t xml:space="preserve"> </w:t>
      </w:r>
      <w:r w:rsidR="00B21D78">
        <w:rPr>
          <w:rFonts w:ascii="Verdana" w:hAnsi="Verdana"/>
          <w:color w:val="000000"/>
          <w:lang w:val="bg-BG"/>
        </w:rPr>
        <w:t>бр.</w:t>
      </w:r>
      <w:r w:rsidR="00B21D78" w:rsidRPr="006257C9">
        <w:rPr>
          <w:rFonts w:ascii="Verdana" w:hAnsi="Verdana"/>
          <w:color w:val="000000"/>
          <w:lang w:val="bg-BG"/>
        </w:rPr>
        <w:t xml:space="preserve"> </w:t>
      </w:r>
      <w:r w:rsidR="009F1560" w:rsidRPr="006257C9">
        <w:rPr>
          <w:rFonts w:ascii="Verdana" w:hAnsi="Verdana"/>
          <w:color w:val="000000"/>
          <w:lang w:val="bg-BG"/>
        </w:rPr>
        <w:t xml:space="preserve">и </w:t>
      </w:r>
      <w:r w:rsidR="00B21D78">
        <w:rPr>
          <w:rFonts w:ascii="Verdana" w:hAnsi="Verdana"/>
          <w:color w:val="000000"/>
          <w:lang w:val="bg-BG"/>
        </w:rPr>
        <w:t>1</w:t>
      </w:r>
      <w:r w:rsidR="00D353B9">
        <w:rPr>
          <w:rFonts w:ascii="Verdana" w:hAnsi="Verdana"/>
          <w:color w:val="000000"/>
          <w:lang w:val="bg-BG"/>
        </w:rPr>
        <w:t>4</w:t>
      </w:r>
      <w:r w:rsidR="009F1560" w:rsidRPr="006257C9">
        <w:rPr>
          <w:rFonts w:ascii="Verdana" w:hAnsi="Verdana"/>
          <w:color w:val="000000"/>
          <w:lang w:val="bg-BG"/>
        </w:rPr>
        <w:t xml:space="preserve"> бр. превишения в АИС „</w:t>
      </w:r>
      <w:r w:rsidR="00B21D78">
        <w:rPr>
          <w:rFonts w:ascii="Verdana" w:hAnsi="Verdana"/>
          <w:color w:val="000000"/>
          <w:lang w:val="bg-BG"/>
        </w:rPr>
        <w:t>Тракия</w:t>
      </w:r>
      <w:r w:rsidR="009F1560" w:rsidRPr="006257C9">
        <w:rPr>
          <w:rFonts w:ascii="Verdana" w:hAnsi="Verdana"/>
          <w:color w:val="000000"/>
          <w:lang w:val="bg-BG"/>
        </w:rPr>
        <w:t>“</w:t>
      </w:r>
      <w:r w:rsidR="00FA1338" w:rsidRPr="006257C9">
        <w:rPr>
          <w:rFonts w:ascii="Verdana" w:hAnsi="Verdana"/>
          <w:color w:val="000000"/>
          <w:lang w:val="bg-BG"/>
        </w:rPr>
        <w:t>. Измерените превишения са в пряка връзка</w:t>
      </w:r>
      <w:r w:rsidR="00B21D78">
        <w:rPr>
          <w:rFonts w:ascii="Verdana" w:hAnsi="Verdana"/>
          <w:color w:val="000000"/>
          <w:lang w:val="bg-BG"/>
        </w:rPr>
        <w:t xml:space="preserve"> с</w:t>
      </w:r>
      <w:r w:rsidR="00FA1338" w:rsidRPr="006257C9">
        <w:rPr>
          <w:rFonts w:ascii="Verdana" w:hAnsi="Verdana"/>
          <w:color w:val="000000"/>
          <w:lang w:val="bg-BG"/>
        </w:rPr>
        <w:t xml:space="preserve"> </w:t>
      </w:r>
      <w:r w:rsidR="00FA1338" w:rsidRPr="006257C9">
        <w:rPr>
          <w:rFonts w:ascii="Verdana" w:hAnsi="Verdana"/>
          <w:color w:val="000000"/>
          <w:lang w:val="bg-BG"/>
        </w:rPr>
        <w:lastRenderedPageBreak/>
        <w:t xml:space="preserve">интензивните </w:t>
      </w:r>
      <w:r w:rsidR="00B21D78">
        <w:rPr>
          <w:rFonts w:ascii="Verdana" w:hAnsi="Verdana"/>
          <w:color w:val="000000"/>
          <w:lang w:val="bg-BG"/>
        </w:rPr>
        <w:t xml:space="preserve">строителни и </w:t>
      </w:r>
      <w:r w:rsidR="00FA1338" w:rsidRPr="006257C9">
        <w:rPr>
          <w:rFonts w:ascii="Verdana" w:hAnsi="Verdana"/>
          <w:color w:val="000000"/>
          <w:lang w:val="bg-BG"/>
        </w:rPr>
        <w:t>строително</w:t>
      </w:r>
      <w:r w:rsidR="00FA1338" w:rsidRPr="006257C9">
        <w:rPr>
          <w:rFonts w:ascii="Verdana" w:hAnsi="Verdana"/>
          <w:color w:val="000000"/>
        </w:rPr>
        <w:t>-</w:t>
      </w:r>
      <w:r w:rsidR="00FA1338" w:rsidRPr="006257C9">
        <w:rPr>
          <w:rFonts w:ascii="Verdana" w:hAnsi="Verdana"/>
          <w:color w:val="000000"/>
          <w:lang w:val="bg-BG"/>
        </w:rPr>
        <w:t>ремонтни дейности</w:t>
      </w:r>
      <w:r w:rsidR="0056511A">
        <w:rPr>
          <w:rFonts w:ascii="Verdana" w:hAnsi="Verdana"/>
          <w:color w:val="000000"/>
          <w:lang w:val="bg-BG"/>
        </w:rPr>
        <w:t xml:space="preserve"> на основни пътни артерии</w:t>
      </w:r>
      <w:r w:rsidR="00FA1338" w:rsidRPr="006257C9">
        <w:rPr>
          <w:rFonts w:ascii="Verdana" w:hAnsi="Verdana"/>
          <w:color w:val="000000"/>
          <w:lang w:val="bg-BG"/>
        </w:rPr>
        <w:t xml:space="preserve">, характерни за този сезон, в съчетание с </w:t>
      </w:r>
      <w:r w:rsidR="00D353B9">
        <w:rPr>
          <w:rFonts w:ascii="Verdana" w:hAnsi="Verdana"/>
          <w:color w:val="000000"/>
          <w:lang w:val="bg-BG"/>
        </w:rPr>
        <w:t>липса на валежи</w:t>
      </w:r>
      <w:r w:rsidR="00FA1338" w:rsidRPr="006257C9">
        <w:rPr>
          <w:rFonts w:ascii="Verdana" w:hAnsi="Verdana"/>
          <w:color w:val="000000"/>
          <w:lang w:val="bg-BG"/>
        </w:rPr>
        <w:t xml:space="preserve"> и безветрие</w:t>
      </w:r>
      <w:r w:rsidRPr="006257C9">
        <w:rPr>
          <w:rFonts w:ascii="Verdana" w:hAnsi="Verdana"/>
          <w:lang w:val="bg-BG"/>
        </w:rPr>
        <w:t>.</w:t>
      </w:r>
    </w:p>
    <w:p w:rsidR="00905788" w:rsidRPr="006257C9" w:rsidRDefault="00905788" w:rsidP="0090578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2F7879">
        <w:rPr>
          <w:rFonts w:ascii="Verdana" w:hAnsi="Verdana"/>
          <w:u w:val="single"/>
          <w:vertAlign w:val="subscript"/>
          <w:lang w:val="bg-BG"/>
        </w:rPr>
        <w:t>2,5</w:t>
      </w:r>
      <w:r w:rsidRPr="002F7879">
        <w:rPr>
          <w:rFonts w:ascii="Verdana" w:hAnsi="Verdana"/>
          <w:vertAlign w:val="subscript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- </w:t>
      </w:r>
      <w:r w:rsidR="00FA1338" w:rsidRPr="006257C9">
        <w:rPr>
          <w:rFonts w:ascii="Verdana" w:hAnsi="Verdana"/>
          <w:lang w:val="bg-BG"/>
        </w:rPr>
        <w:t>през целия летен период се наблюдават концентрации вариращи под средногодишната  норма</w:t>
      </w:r>
      <w:r w:rsidRPr="006257C9">
        <w:rPr>
          <w:rFonts w:ascii="Verdana" w:hAnsi="Verdana"/>
        </w:rPr>
        <w:t>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</w:rPr>
        <w:t>По отношение на действащите</w:t>
      </w:r>
      <w:r w:rsidR="00D353B9">
        <w:rPr>
          <w:rFonts w:ascii="Verdana" w:hAnsi="Verdana"/>
          <w:lang w:val="bg-BG"/>
        </w:rPr>
        <w:t xml:space="preserve"> и актуализирани</w:t>
      </w:r>
      <w:r w:rsidRPr="006257C9">
        <w:rPr>
          <w:rFonts w:ascii="Verdana" w:hAnsi="Verdana"/>
        </w:rPr>
        <w:t xml:space="preserve"> Програми за подобряване качеството на атмосферния въздух /КАВ/, по чл.27 от Закона за чистотата на атмосферния въздух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r w:rsidRPr="006257C9">
        <w:rPr>
          <w:rFonts w:ascii="Verdana" w:hAnsi="Verdana"/>
        </w:rPr>
        <w:t>Агломерация Пловдив /общини Пловдив, Асеновград и Куклен/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дългогодишните </w:t>
      </w:r>
      <w:r w:rsidR="00E95E88" w:rsidRPr="006257C9">
        <w:rPr>
          <w:rFonts w:ascii="Verdana" w:hAnsi="Verdana"/>
        </w:rPr>
        <w:t xml:space="preserve">наблюдения </w:t>
      </w:r>
      <w:r w:rsidR="00E95E88" w:rsidRPr="006257C9">
        <w:rPr>
          <w:rFonts w:ascii="Verdana" w:hAnsi="Verdana"/>
          <w:lang w:val="bg-BG"/>
        </w:rPr>
        <w:t xml:space="preserve">и </w:t>
      </w:r>
      <w:r w:rsidR="00E95E88" w:rsidRPr="006257C9">
        <w:rPr>
          <w:rFonts w:ascii="Verdana" w:hAnsi="Verdana"/>
        </w:rPr>
        <w:t xml:space="preserve">анализи </w:t>
      </w:r>
      <w:r w:rsidRPr="006257C9">
        <w:rPr>
          <w:rFonts w:ascii="Verdana" w:hAnsi="Verdana"/>
        </w:rPr>
        <w:t>показват, че  основните фактори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оказващи влияние върху нивата на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за територията на трите общини са</w:t>
      </w:r>
      <w:r w:rsidR="004E645E">
        <w:rPr>
          <w:rFonts w:ascii="Verdana" w:hAnsi="Verdana"/>
          <w:lang w:val="bg-BG"/>
        </w:rPr>
        <w:t xml:space="preserve"> интензивните строителни и строително-ремонтни дейности</w:t>
      </w:r>
      <w:r w:rsidRPr="006257C9">
        <w:rPr>
          <w:rFonts w:ascii="Verdana" w:hAnsi="Verdana"/>
        </w:rPr>
        <w:t>, транспорта и неподдържаната пътна и прилежаща инфраструктура, което води до т.н. вторично разпрашаване</w:t>
      </w:r>
      <w:r w:rsidR="004E645E">
        <w:rPr>
          <w:rFonts w:ascii="Verdana" w:hAnsi="Verdana"/>
          <w:lang w:val="bg-BG"/>
        </w:rPr>
        <w:t>.</w:t>
      </w:r>
      <w:r w:rsidRPr="006257C9">
        <w:rPr>
          <w:rFonts w:ascii="Verdana" w:hAnsi="Verdana"/>
        </w:rPr>
        <w:t xml:space="preserve"> От особено значение за нивата на </w:t>
      </w:r>
      <w:r w:rsidR="00A2616C" w:rsidRPr="006257C9">
        <w:rPr>
          <w:rFonts w:ascii="Verdana" w:hAnsi="Verdana"/>
          <w:lang w:val="bg-BG"/>
        </w:rPr>
        <w:t xml:space="preserve">фини </w:t>
      </w:r>
      <w:r w:rsidRPr="006257C9">
        <w:rPr>
          <w:rFonts w:ascii="Verdana" w:hAnsi="Verdana"/>
        </w:rPr>
        <w:t xml:space="preserve">прахови частици  е регулирането на транспортния поток и оптимизиране на автомобилния трафик, като за целта са необходими съвместни действия на различни институции. </w:t>
      </w:r>
    </w:p>
    <w:p w:rsidR="0003660A" w:rsidRDefault="0071385C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 отчетния период</w:t>
      </w:r>
      <w:r w:rsidR="00FA1338" w:rsidRPr="006257C9">
        <w:rPr>
          <w:rFonts w:ascii="Verdana" w:hAnsi="Verdana"/>
          <w:lang w:val="bg-BG"/>
        </w:rPr>
        <w:t xml:space="preserve"> -01.</w:t>
      </w:r>
      <w:r w:rsidR="003B1644" w:rsidRPr="006257C9">
        <w:rPr>
          <w:rFonts w:ascii="Verdana" w:hAnsi="Verdana"/>
          <w:lang w:val="bg-BG"/>
        </w:rPr>
        <w:t>0</w:t>
      </w:r>
      <w:r w:rsidR="00FA1338" w:rsidRPr="006257C9">
        <w:rPr>
          <w:rFonts w:ascii="Verdana" w:hAnsi="Verdana"/>
          <w:lang w:val="bg-BG"/>
        </w:rPr>
        <w:t>4</w:t>
      </w:r>
      <w:r w:rsidR="003B1644" w:rsidRPr="006257C9">
        <w:rPr>
          <w:rFonts w:ascii="Verdana" w:hAnsi="Verdana"/>
          <w:lang w:val="bg-BG"/>
        </w:rPr>
        <w:t>.201</w:t>
      </w:r>
      <w:r w:rsidR="00D353B9">
        <w:rPr>
          <w:rFonts w:ascii="Verdana" w:hAnsi="Verdana"/>
          <w:lang w:val="bg-BG"/>
        </w:rPr>
        <w:t>8</w:t>
      </w:r>
      <w:r w:rsidR="003B1644" w:rsidRPr="006257C9">
        <w:rPr>
          <w:rFonts w:ascii="Verdana" w:hAnsi="Verdana"/>
          <w:lang w:val="bg-BG"/>
        </w:rPr>
        <w:t>-3</w:t>
      </w:r>
      <w:r w:rsidR="00FA1338" w:rsidRPr="006257C9">
        <w:rPr>
          <w:rFonts w:ascii="Verdana" w:hAnsi="Verdana"/>
          <w:lang w:val="bg-BG"/>
        </w:rPr>
        <w:t>0</w:t>
      </w:r>
      <w:r w:rsidR="003B1644" w:rsidRPr="006257C9">
        <w:rPr>
          <w:rFonts w:ascii="Verdana" w:hAnsi="Verdana"/>
          <w:lang w:val="bg-BG"/>
        </w:rPr>
        <w:t>.0</w:t>
      </w:r>
      <w:r w:rsidR="00FA1338" w:rsidRPr="006257C9">
        <w:rPr>
          <w:rFonts w:ascii="Verdana" w:hAnsi="Verdana"/>
          <w:lang w:val="bg-BG"/>
        </w:rPr>
        <w:t>9</w:t>
      </w:r>
      <w:r w:rsidR="003B1644" w:rsidRPr="006257C9">
        <w:rPr>
          <w:rFonts w:ascii="Verdana" w:hAnsi="Verdana"/>
          <w:lang w:val="bg-BG"/>
        </w:rPr>
        <w:t>.201</w:t>
      </w:r>
      <w:r w:rsidR="00D353B9">
        <w:rPr>
          <w:rFonts w:ascii="Verdana" w:hAnsi="Verdana"/>
          <w:lang w:val="bg-BG"/>
        </w:rPr>
        <w:t>8</w:t>
      </w:r>
      <w:r w:rsidR="003B1644" w:rsidRPr="006257C9">
        <w:rPr>
          <w:rFonts w:ascii="Verdana" w:hAnsi="Verdana"/>
          <w:lang w:val="bg-BG"/>
        </w:rPr>
        <w:t>г.-</w:t>
      </w:r>
      <w:r w:rsidRPr="006257C9">
        <w:rPr>
          <w:rFonts w:ascii="Verdana" w:hAnsi="Verdana"/>
          <w:lang w:val="bg-BG"/>
        </w:rPr>
        <w:t xml:space="preserve"> е характерно </w:t>
      </w:r>
      <w:r w:rsidR="0003660A">
        <w:rPr>
          <w:rFonts w:ascii="Verdana" w:hAnsi="Verdana"/>
          <w:lang w:val="bg-BG"/>
        </w:rPr>
        <w:t xml:space="preserve"> регистриране на минимален брой</w:t>
      </w:r>
      <w:r w:rsidRPr="006257C9">
        <w:rPr>
          <w:rFonts w:ascii="Verdana" w:hAnsi="Verdana"/>
          <w:lang w:val="bg-BG"/>
        </w:rPr>
        <w:t xml:space="preserve"> превишения</w:t>
      </w:r>
      <w:r w:rsidR="0003660A">
        <w:rPr>
          <w:rFonts w:ascii="Verdana" w:hAnsi="Verdana"/>
          <w:lang w:val="bg-BG"/>
        </w:rPr>
        <w:t xml:space="preserve"> на средноденонощната норма за опазване на човешкото здраве</w:t>
      </w:r>
      <w:r w:rsidR="003B4B01" w:rsidRPr="006257C9">
        <w:rPr>
          <w:rFonts w:ascii="Verdana" w:hAnsi="Verdana"/>
          <w:lang w:val="bg-BG"/>
        </w:rPr>
        <w:t xml:space="preserve">. </w:t>
      </w:r>
    </w:p>
    <w:p w:rsidR="003B4B01" w:rsidRPr="006257C9" w:rsidRDefault="00FA1338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От началото на </w:t>
      </w:r>
      <w:r w:rsidR="003B4B01" w:rsidRPr="006257C9">
        <w:rPr>
          <w:rFonts w:ascii="Verdana" w:hAnsi="Verdana"/>
          <w:lang w:val="bg-BG"/>
        </w:rPr>
        <w:t>201</w:t>
      </w:r>
      <w:r w:rsidR="00D353B9">
        <w:rPr>
          <w:rFonts w:ascii="Verdana" w:hAnsi="Verdana"/>
          <w:lang w:val="bg-BG"/>
        </w:rPr>
        <w:t>8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Pr="006257C9" w:rsidRDefault="00FB45A5" w:rsidP="003B4B01">
      <w:pPr>
        <w:pStyle w:val="ae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42</w:t>
      </w:r>
      <w:r w:rsidR="00FA1338" w:rsidRPr="006257C9">
        <w:rPr>
          <w:rFonts w:ascii="Verdana" w:hAnsi="Verdana"/>
          <w:lang w:val="bg-BG"/>
        </w:rPr>
        <w:t xml:space="preserve"> 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FB45A5" w:rsidP="003B4B01">
      <w:pPr>
        <w:pStyle w:val="ae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48</w:t>
      </w:r>
      <w:r w:rsidR="00FA1338" w:rsidRPr="006257C9">
        <w:rPr>
          <w:rFonts w:ascii="Verdana" w:hAnsi="Verdana"/>
          <w:lang w:val="bg-BG"/>
        </w:rPr>
        <w:t xml:space="preserve"> бр. Регистрирани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FB45A5" w:rsidP="006257C9">
      <w:pPr>
        <w:pStyle w:val="ae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58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B21D78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E372A1">
        <w:rPr>
          <w:rFonts w:ascii="Verdana" w:hAnsi="Verdana"/>
          <w:lang w:val="bg-BG"/>
        </w:rPr>
        <w:t xml:space="preserve"> </w:t>
      </w:r>
      <w:r w:rsidR="00D14F8B">
        <w:rPr>
          <w:rFonts w:ascii="Verdana" w:hAnsi="Verdana"/>
          <w:lang w:val="bg-BG"/>
        </w:rPr>
        <w:t>(</w:t>
      </w:r>
      <w:r w:rsidR="00E372A1">
        <w:rPr>
          <w:rFonts w:ascii="Verdana" w:hAnsi="Verdana"/>
          <w:lang w:val="bg-BG"/>
        </w:rPr>
        <w:t>транспортно ориентиран пункт, данните</w:t>
      </w:r>
      <w:r w:rsidR="00D14F8B">
        <w:rPr>
          <w:rFonts w:ascii="Verdana" w:hAnsi="Verdana"/>
          <w:lang w:val="bg-BG"/>
        </w:rPr>
        <w:t>,</w:t>
      </w:r>
      <w:r w:rsidR="00E372A1">
        <w:rPr>
          <w:rFonts w:ascii="Verdana" w:hAnsi="Verdana"/>
          <w:lang w:val="bg-BG"/>
        </w:rPr>
        <w:t xml:space="preserve"> от който са представителни за качеството на въздуха за участък от пътя с дъ</w:t>
      </w:r>
      <w:r w:rsidR="001A060D">
        <w:rPr>
          <w:rFonts w:ascii="Verdana" w:hAnsi="Verdana"/>
          <w:lang w:val="bg-BG"/>
        </w:rPr>
        <w:t>л</w:t>
      </w:r>
      <w:r w:rsidR="00E372A1">
        <w:rPr>
          <w:rFonts w:ascii="Verdana" w:hAnsi="Verdana"/>
          <w:lang w:val="bg-BG"/>
        </w:rPr>
        <w:t>жина не по-малка от 100м</w:t>
      </w:r>
      <w:r w:rsidR="00D14F8B">
        <w:rPr>
          <w:rFonts w:ascii="Verdana" w:hAnsi="Verdana"/>
          <w:lang w:val="bg-BG"/>
        </w:rPr>
        <w:t>)</w:t>
      </w:r>
      <w:r w:rsidR="00E372A1">
        <w:rPr>
          <w:rFonts w:ascii="Verdana" w:hAnsi="Verdana"/>
          <w:lang w:val="bg-BG"/>
        </w:rPr>
        <w:t>.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</w:t>
      </w:r>
      <w:r w:rsidR="00E5502A">
        <w:rPr>
          <w:rFonts w:ascii="Verdana" w:hAnsi="Verdana"/>
          <w:lang w:val="bg-BG"/>
        </w:rPr>
        <w:t xml:space="preserve">стойности </w:t>
      </w:r>
      <w:r w:rsidRPr="006257C9">
        <w:rPr>
          <w:rFonts w:ascii="Verdana" w:hAnsi="Verdana"/>
          <w:lang w:val="bg-BG"/>
        </w:rPr>
        <w:t>по показател ФПЧ</w:t>
      </w:r>
      <w:r w:rsidRPr="005174FA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>.</w:t>
      </w:r>
    </w:p>
    <w:p w:rsidR="003C16DC" w:rsidRPr="00D14F8B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r w:rsidRPr="006257C9">
        <w:rPr>
          <w:rFonts w:ascii="Verdana" w:hAnsi="Verdana"/>
        </w:rPr>
        <w:t xml:space="preserve">аблюденията показват, че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мерки</w:t>
      </w:r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реализират с необходимата ефективност и</w:t>
      </w:r>
      <w:r w:rsidR="003645D4" w:rsidRPr="006257C9">
        <w:rPr>
          <w:rFonts w:ascii="Verdana" w:hAnsi="Verdana"/>
          <w:lang w:val="bg-BG"/>
        </w:rPr>
        <w:t xml:space="preserve"> в следващите години</w:t>
      </w:r>
      <w:r w:rsidR="00D14F8B">
        <w:rPr>
          <w:rFonts w:ascii="Verdana" w:hAnsi="Verdana"/>
          <w:lang w:val="bg-BG"/>
        </w:rPr>
        <w:t xml:space="preserve"> с цел </w:t>
      </w:r>
      <w:r w:rsidR="003645D4" w:rsidRPr="006257C9">
        <w:rPr>
          <w:rFonts w:ascii="Verdana" w:hAnsi="Verdana"/>
          <w:lang w:val="bg-BG"/>
        </w:rPr>
        <w:t>п</w:t>
      </w:r>
      <w:r w:rsidR="00D14F8B">
        <w:rPr>
          <w:rFonts w:ascii="Verdana" w:hAnsi="Verdana"/>
          <w:lang w:val="bg-BG"/>
        </w:rPr>
        <w:t>остигане на установените норми,</w:t>
      </w:r>
      <w:r w:rsidR="003645D4"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 w:rsidR="00D14F8B">
        <w:rPr>
          <w:rFonts w:ascii="Verdana" w:hAnsi="Verdana"/>
          <w:lang w:val="bg-BG"/>
        </w:rPr>
        <w:t xml:space="preserve"> </w:t>
      </w:r>
      <w:r w:rsidR="00D14F8B" w:rsidRPr="00D14F8B">
        <w:rPr>
          <w:rFonts w:ascii="Verdana" w:hAnsi="Verdana"/>
          <w:lang w:val="bg-BG"/>
        </w:rPr>
        <w:t>и изпълнение на Националната програма за подобряване качеството на атмосферния въздух, която е с времеви обхват 2018-2024г.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sectPr w:rsidR="003C16DC" w:rsidSect="00D41712">
      <w:footerReference w:type="even" r:id="rId15"/>
      <w:footerReference w:type="default" r:id="rId16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28" w:rsidRDefault="00295528">
      <w:r>
        <w:separator/>
      </w:r>
    </w:p>
  </w:endnote>
  <w:endnote w:type="continuationSeparator" w:id="0">
    <w:p w:rsidR="00295528" w:rsidRDefault="002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28" w:rsidRDefault="002955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95528" w:rsidRDefault="002955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28" w:rsidRDefault="002955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4F9E">
      <w:rPr>
        <w:rStyle w:val="a4"/>
        <w:noProof/>
      </w:rPr>
      <w:t>1</w:t>
    </w:r>
    <w:r>
      <w:rPr>
        <w:rStyle w:val="a4"/>
      </w:rPr>
      <w:fldChar w:fldCharType="end"/>
    </w:r>
  </w:p>
  <w:p w:rsidR="00295528" w:rsidRDefault="0029552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28" w:rsidRDefault="002955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95528" w:rsidRDefault="00295528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28" w:rsidRDefault="0029552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4F9E">
      <w:rPr>
        <w:rStyle w:val="a4"/>
        <w:noProof/>
      </w:rPr>
      <w:t>8</w:t>
    </w:r>
    <w:r>
      <w:rPr>
        <w:rStyle w:val="a4"/>
      </w:rPr>
      <w:fldChar w:fldCharType="end"/>
    </w:r>
  </w:p>
  <w:p w:rsidR="00295528" w:rsidRDefault="00295528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28" w:rsidRDefault="00295528">
      <w:r>
        <w:separator/>
      </w:r>
    </w:p>
  </w:footnote>
  <w:footnote w:type="continuationSeparator" w:id="0">
    <w:p w:rsidR="00295528" w:rsidRDefault="002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30"/>
  </w:num>
  <w:num w:numId="14">
    <w:abstractNumId w:val="19"/>
  </w:num>
  <w:num w:numId="15">
    <w:abstractNumId w:val="23"/>
  </w:num>
  <w:num w:numId="16">
    <w:abstractNumId w:val="29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7"/>
  </w:num>
  <w:num w:numId="29">
    <w:abstractNumId w:val="1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237F0"/>
    <w:rsid w:val="000302FB"/>
    <w:rsid w:val="00032052"/>
    <w:rsid w:val="000329C5"/>
    <w:rsid w:val="00032CB1"/>
    <w:rsid w:val="0003660A"/>
    <w:rsid w:val="0005161E"/>
    <w:rsid w:val="00054E5A"/>
    <w:rsid w:val="00056ED8"/>
    <w:rsid w:val="00057385"/>
    <w:rsid w:val="00062C21"/>
    <w:rsid w:val="00065EE6"/>
    <w:rsid w:val="00066040"/>
    <w:rsid w:val="00075D7A"/>
    <w:rsid w:val="00077B58"/>
    <w:rsid w:val="000800BE"/>
    <w:rsid w:val="00091051"/>
    <w:rsid w:val="000949C5"/>
    <w:rsid w:val="00095D0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D5F5C"/>
    <w:rsid w:val="000E3865"/>
    <w:rsid w:val="000E5CBA"/>
    <w:rsid w:val="000F1B4D"/>
    <w:rsid w:val="000F2046"/>
    <w:rsid w:val="000F44D6"/>
    <w:rsid w:val="00100209"/>
    <w:rsid w:val="0010114A"/>
    <w:rsid w:val="001074DF"/>
    <w:rsid w:val="001211BC"/>
    <w:rsid w:val="00124B34"/>
    <w:rsid w:val="00127888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75EB1"/>
    <w:rsid w:val="00185A35"/>
    <w:rsid w:val="0019128B"/>
    <w:rsid w:val="00191506"/>
    <w:rsid w:val="001928F4"/>
    <w:rsid w:val="00195C26"/>
    <w:rsid w:val="001A060D"/>
    <w:rsid w:val="001A2ACE"/>
    <w:rsid w:val="001A420B"/>
    <w:rsid w:val="001A7A38"/>
    <w:rsid w:val="001A7CC3"/>
    <w:rsid w:val="001B07CB"/>
    <w:rsid w:val="001B0956"/>
    <w:rsid w:val="001B0F83"/>
    <w:rsid w:val="001B4DB3"/>
    <w:rsid w:val="001B5706"/>
    <w:rsid w:val="001C06A2"/>
    <w:rsid w:val="001C20A8"/>
    <w:rsid w:val="001C2479"/>
    <w:rsid w:val="001C5A51"/>
    <w:rsid w:val="001C68FF"/>
    <w:rsid w:val="001C7ADE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415"/>
    <w:rsid w:val="001E2591"/>
    <w:rsid w:val="001E3F45"/>
    <w:rsid w:val="001E5785"/>
    <w:rsid w:val="001E65CF"/>
    <w:rsid w:val="001E784A"/>
    <w:rsid w:val="001F1014"/>
    <w:rsid w:val="001F2032"/>
    <w:rsid w:val="001F71AA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3C53"/>
    <w:rsid w:val="002251DE"/>
    <w:rsid w:val="0022736B"/>
    <w:rsid w:val="00230624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C76"/>
    <w:rsid w:val="00261FE6"/>
    <w:rsid w:val="00264A00"/>
    <w:rsid w:val="00264A5A"/>
    <w:rsid w:val="00273ED7"/>
    <w:rsid w:val="00276793"/>
    <w:rsid w:val="0027707D"/>
    <w:rsid w:val="00281369"/>
    <w:rsid w:val="00281672"/>
    <w:rsid w:val="002855D0"/>
    <w:rsid w:val="00290A29"/>
    <w:rsid w:val="00295528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E491B"/>
    <w:rsid w:val="002F4DF7"/>
    <w:rsid w:val="002F7879"/>
    <w:rsid w:val="00303FB6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77D8"/>
    <w:rsid w:val="003601DB"/>
    <w:rsid w:val="00361949"/>
    <w:rsid w:val="0036399D"/>
    <w:rsid w:val="003645D4"/>
    <w:rsid w:val="003650F7"/>
    <w:rsid w:val="00365669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1D44"/>
    <w:rsid w:val="003B3617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E7C"/>
    <w:rsid w:val="003D0584"/>
    <w:rsid w:val="003D1447"/>
    <w:rsid w:val="003D42E7"/>
    <w:rsid w:val="003D60A8"/>
    <w:rsid w:val="003D6EF5"/>
    <w:rsid w:val="003E5B73"/>
    <w:rsid w:val="003E5F1B"/>
    <w:rsid w:val="003F0B10"/>
    <w:rsid w:val="003F15AB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076B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592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06E1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AD3"/>
    <w:rsid w:val="004D2D44"/>
    <w:rsid w:val="004D499F"/>
    <w:rsid w:val="004D7FEF"/>
    <w:rsid w:val="004E189F"/>
    <w:rsid w:val="004E18C4"/>
    <w:rsid w:val="004E3B89"/>
    <w:rsid w:val="004E645E"/>
    <w:rsid w:val="004F08F6"/>
    <w:rsid w:val="004F15BC"/>
    <w:rsid w:val="004F2D59"/>
    <w:rsid w:val="004F2F63"/>
    <w:rsid w:val="004F3DC2"/>
    <w:rsid w:val="00503D4D"/>
    <w:rsid w:val="0050439C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683D"/>
    <w:rsid w:val="005174FA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45069"/>
    <w:rsid w:val="005543A6"/>
    <w:rsid w:val="0055508B"/>
    <w:rsid w:val="00557232"/>
    <w:rsid w:val="005624EE"/>
    <w:rsid w:val="005642BA"/>
    <w:rsid w:val="00564D09"/>
    <w:rsid w:val="0056511A"/>
    <w:rsid w:val="00565546"/>
    <w:rsid w:val="00573072"/>
    <w:rsid w:val="00575ABE"/>
    <w:rsid w:val="005802D8"/>
    <w:rsid w:val="005845FF"/>
    <w:rsid w:val="005903DF"/>
    <w:rsid w:val="005921B2"/>
    <w:rsid w:val="00594F9E"/>
    <w:rsid w:val="00595B65"/>
    <w:rsid w:val="00595DB8"/>
    <w:rsid w:val="00597706"/>
    <w:rsid w:val="005A1D32"/>
    <w:rsid w:val="005A25E4"/>
    <w:rsid w:val="005A3828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0206"/>
    <w:rsid w:val="005E274F"/>
    <w:rsid w:val="005F0947"/>
    <w:rsid w:val="00604F4D"/>
    <w:rsid w:val="00604FDC"/>
    <w:rsid w:val="0060547E"/>
    <w:rsid w:val="00606634"/>
    <w:rsid w:val="00607221"/>
    <w:rsid w:val="006100E9"/>
    <w:rsid w:val="0061524B"/>
    <w:rsid w:val="0061528A"/>
    <w:rsid w:val="006252D7"/>
    <w:rsid w:val="006257C9"/>
    <w:rsid w:val="006322DA"/>
    <w:rsid w:val="0063521F"/>
    <w:rsid w:val="006364C4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41F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609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D45CD"/>
    <w:rsid w:val="006E2082"/>
    <w:rsid w:val="006E2D41"/>
    <w:rsid w:val="006E3EF1"/>
    <w:rsid w:val="006E6D60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2E86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315D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7610"/>
    <w:rsid w:val="007E0295"/>
    <w:rsid w:val="007E169E"/>
    <w:rsid w:val="007E666C"/>
    <w:rsid w:val="007F2DF0"/>
    <w:rsid w:val="007F43FA"/>
    <w:rsid w:val="007F6EDD"/>
    <w:rsid w:val="007F7C44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1C8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90083"/>
    <w:rsid w:val="00895449"/>
    <w:rsid w:val="0089729A"/>
    <w:rsid w:val="008A2853"/>
    <w:rsid w:val="008B0A3C"/>
    <w:rsid w:val="008B1DCD"/>
    <w:rsid w:val="008B3DC4"/>
    <w:rsid w:val="008B5BF7"/>
    <w:rsid w:val="008B65C7"/>
    <w:rsid w:val="008B7F66"/>
    <w:rsid w:val="008C1B49"/>
    <w:rsid w:val="008C2158"/>
    <w:rsid w:val="008C5078"/>
    <w:rsid w:val="008D2367"/>
    <w:rsid w:val="008D2891"/>
    <w:rsid w:val="008D3FD4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20848"/>
    <w:rsid w:val="009218AF"/>
    <w:rsid w:val="00923B7A"/>
    <w:rsid w:val="00927461"/>
    <w:rsid w:val="009343D2"/>
    <w:rsid w:val="00943EBB"/>
    <w:rsid w:val="0094786B"/>
    <w:rsid w:val="00954D4D"/>
    <w:rsid w:val="0096089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40E"/>
    <w:rsid w:val="00985F79"/>
    <w:rsid w:val="009862ED"/>
    <w:rsid w:val="00987A98"/>
    <w:rsid w:val="0099157D"/>
    <w:rsid w:val="009925D2"/>
    <w:rsid w:val="009944AC"/>
    <w:rsid w:val="009A032E"/>
    <w:rsid w:val="009B0D9C"/>
    <w:rsid w:val="009B1A61"/>
    <w:rsid w:val="009C56F1"/>
    <w:rsid w:val="009C77A1"/>
    <w:rsid w:val="009C7E58"/>
    <w:rsid w:val="009D012F"/>
    <w:rsid w:val="009D38B6"/>
    <w:rsid w:val="009D4A31"/>
    <w:rsid w:val="009D5A29"/>
    <w:rsid w:val="009D667C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6E68"/>
    <w:rsid w:val="00A90F17"/>
    <w:rsid w:val="00A9231F"/>
    <w:rsid w:val="00AA12D2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0A96"/>
    <w:rsid w:val="00B14A66"/>
    <w:rsid w:val="00B15F30"/>
    <w:rsid w:val="00B16812"/>
    <w:rsid w:val="00B21033"/>
    <w:rsid w:val="00B21D78"/>
    <w:rsid w:val="00B270A4"/>
    <w:rsid w:val="00B270FF"/>
    <w:rsid w:val="00B33FEC"/>
    <w:rsid w:val="00B3414D"/>
    <w:rsid w:val="00B35D07"/>
    <w:rsid w:val="00B413CF"/>
    <w:rsid w:val="00B41CC3"/>
    <w:rsid w:val="00B45FD1"/>
    <w:rsid w:val="00B52455"/>
    <w:rsid w:val="00B57746"/>
    <w:rsid w:val="00B603C7"/>
    <w:rsid w:val="00B61311"/>
    <w:rsid w:val="00B64D8E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96F2C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6CE7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60BB"/>
    <w:rsid w:val="00C172E9"/>
    <w:rsid w:val="00C34000"/>
    <w:rsid w:val="00C427E2"/>
    <w:rsid w:val="00C441AB"/>
    <w:rsid w:val="00C451E1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77D18"/>
    <w:rsid w:val="00C8217E"/>
    <w:rsid w:val="00C833BA"/>
    <w:rsid w:val="00C861D5"/>
    <w:rsid w:val="00C87BE8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4F8B"/>
    <w:rsid w:val="00D17110"/>
    <w:rsid w:val="00D2048A"/>
    <w:rsid w:val="00D24857"/>
    <w:rsid w:val="00D32FBB"/>
    <w:rsid w:val="00D353B9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4E66"/>
    <w:rsid w:val="00D76C3A"/>
    <w:rsid w:val="00D8374C"/>
    <w:rsid w:val="00D83CC7"/>
    <w:rsid w:val="00D846F0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D0B2F"/>
    <w:rsid w:val="00DD0BA9"/>
    <w:rsid w:val="00DD32D2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2A1"/>
    <w:rsid w:val="00E43297"/>
    <w:rsid w:val="00E52746"/>
    <w:rsid w:val="00E5502A"/>
    <w:rsid w:val="00E555F4"/>
    <w:rsid w:val="00E60D47"/>
    <w:rsid w:val="00E623CD"/>
    <w:rsid w:val="00E67B60"/>
    <w:rsid w:val="00E706F9"/>
    <w:rsid w:val="00E7085B"/>
    <w:rsid w:val="00E71B8F"/>
    <w:rsid w:val="00E73418"/>
    <w:rsid w:val="00E73797"/>
    <w:rsid w:val="00E74CCB"/>
    <w:rsid w:val="00E76E03"/>
    <w:rsid w:val="00E77D69"/>
    <w:rsid w:val="00E82ADD"/>
    <w:rsid w:val="00E86B0E"/>
    <w:rsid w:val="00E86F40"/>
    <w:rsid w:val="00E87B70"/>
    <w:rsid w:val="00E912E0"/>
    <w:rsid w:val="00E92792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579D"/>
    <w:rsid w:val="00F47D8F"/>
    <w:rsid w:val="00F5364A"/>
    <w:rsid w:val="00F5537E"/>
    <w:rsid w:val="00F56912"/>
    <w:rsid w:val="00F5734D"/>
    <w:rsid w:val="00F73990"/>
    <w:rsid w:val="00F77589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4013"/>
    <w:rsid w:val="00FA57B3"/>
    <w:rsid w:val="00FB22A2"/>
    <w:rsid w:val="00FB3AF2"/>
    <w:rsid w:val="00FB3C60"/>
    <w:rsid w:val="00FB45A5"/>
    <w:rsid w:val="00FB7EBC"/>
    <w:rsid w:val="00FC0408"/>
    <w:rsid w:val="00FC1B4A"/>
    <w:rsid w:val="00FC512C"/>
    <w:rsid w:val="00FD0226"/>
    <w:rsid w:val="00FD04F0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a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b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0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paragraph" w:styleId="af1">
    <w:name w:val="Body Text First Indent"/>
    <w:basedOn w:val="a5"/>
    <w:link w:val="af2"/>
    <w:rsid w:val="00D14F8B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  <w:sz w:val="20"/>
      <w:lang w:eastAsia="en-US"/>
    </w:rPr>
  </w:style>
  <w:style w:type="character" w:customStyle="1" w:styleId="a6">
    <w:name w:val="Основен текст Знак"/>
    <w:basedOn w:val="a0"/>
    <w:link w:val="a5"/>
    <w:rsid w:val="00D14F8B"/>
    <w:rPr>
      <w:sz w:val="28"/>
      <w:lang w:val="en-US"/>
    </w:rPr>
  </w:style>
  <w:style w:type="character" w:customStyle="1" w:styleId="af2">
    <w:name w:val="Основен текст отстъп първи ред Знак"/>
    <w:basedOn w:val="a6"/>
    <w:link w:val="af1"/>
    <w:rsid w:val="00D14F8B"/>
    <w:rPr>
      <w:rFonts w:ascii="Arial" w:hAnsi="Arial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a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b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0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paragraph" w:styleId="af1">
    <w:name w:val="Body Text First Indent"/>
    <w:basedOn w:val="a5"/>
    <w:link w:val="af2"/>
    <w:rsid w:val="00D14F8B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  <w:sz w:val="20"/>
      <w:lang w:eastAsia="en-US"/>
    </w:rPr>
  </w:style>
  <w:style w:type="character" w:customStyle="1" w:styleId="a6">
    <w:name w:val="Основен текст Знак"/>
    <w:basedOn w:val="a0"/>
    <w:link w:val="a5"/>
    <w:rsid w:val="00D14F8B"/>
    <w:rPr>
      <w:sz w:val="28"/>
      <w:lang w:val="en-US"/>
    </w:rPr>
  </w:style>
  <w:style w:type="character" w:customStyle="1" w:styleId="af2">
    <w:name w:val="Основен текст отстъп първи ред Знак"/>
    <w:basedOn w:val="a6"/>
    <w:link w:val="af1"/>
    <w:rsid w:val="00D14F8B"/>
    <w:rPr>
      <w:rFonts w:ascii="Arial" w:hAnsi="Arial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2,5\PM2.5_201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ПМ"Д.Воден"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Лист1!$C$2:$H$2</c:f>
              <c:numCache>
                <c:formatCode>General</c:formatCode>
                <c:ptCount val="6"/>
                <c:pt idx="0">
                  <c:v>33.5</c:v>
                </c:pt>
                <c:pt idx="1">
                  <c:v>27</c:v>
                </c:pt>
                <c:pt idx="2">
                  <c:v>21.7</c:v>
                </c:pt>
                <c:pt idx="3">
                  <c:v>21.7</c:v>
                </c:pt>
                <c:pt idx="4">
                  <c:v>21.7</c:v>
                </c:pt>
                <c:pt idx="5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33.4</c:v>
                </c:pt>
                <c:pt idx="1">
                  <c:v>27.5</c:v>
                </c:pt>
                <c:pt idx="2">
                  <c:v>26.6</c:v>
                </c:pt>
                <c:pt idx="3">
                  <c:v>22</c:v>
                </c:pt>
                <c:pt idx="4">
                  <c:v>28.3</c:v>
                </c:pt>
                <c:pt idx="5">
                  <c:v>31.3</c:v>
                </c:pt>
              </c:numCache>
            </c:numRef>
          </c:val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32.35</c:v>
                </c:pt>
                <c:pt idx="1">
                  <c:v>27</c:v>
                </c:pt>
                <c:pt idx="2">
                  <c:v>24.7</c:v>
                </c:pt>
                <c:pt idx="3">
                  <c:v>21.61</c:v>
                </c:pt>
                <c:pt idx="4">
                  <c:v>26.72</c:v>
                </c:pt>
                <c:pt idx="5">
                  <c:v>27.91</c:v>
                </c:pt>
              </c:numCache>
            </c:numRef>
          </c:val>
        </c:ser>
        <c:ser>
          <c:idx val="3"/>
          <c:order val="3"/>
          <c:tx>
            <c:strRef>
              <c:f>Лист1!$B$5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Лист1!$C$5:$H$5</c:f>
              <c:numCache>
                <c:formatCode>General</c:formatCode>
                <c:ptCount val="6"/>
                <c:pt idx="0">
                  <c:v>41.5</c:v>
                </c:pt>
                <c:pt idx="1">
                  <c:v>36.799999999999997</c:v>
                </c:pt>
                <c:pt idx="2">
                  <c:v>34.200000000000003</c:v>
                </c:pt>
                <c:pt idx="3">
                  <c:v>29.7</c:v>
                </c:pt>
                <c:pt idx="4">
                  <c:v>36.1</c:v>
                </c:pt>
                <c:pt idx="5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29024"/>
        <c:axId val="108676800"/>
      </c:barChart>
      <c:lineChart>
        <c:grouping val="standard"/>
        <c:varyColors val="0"/>
        <c:ser>
          <c:idx val="4"/>
          <c:order val="4"/>
          <c:tx>
            <c:strRef>
              <c:f>Лист1!$B$6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Лист1!$C$6:$H$6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729024"/>
        <c:axId val="108676800"/>
      </c:lineChart>
      <c:catAx>
        <c:axId val="5772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8676800"/>
        <c:crosses val="autoZero"/>
        <c:auto val="1"/>
        <c:lblAlgn val="ctr"/>
        <c:lblOffset val="100"/>
        <c:noMultiLvlLbl val="0"/>
      </c:catAx>
      <c:valAx>
        <c:axId val="1086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29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13.5</c:v>
                </c:pt>
                <c:pt idx="1">
                  <c:v>13</c:v>
                </c:pt>
                <c:pt idx="2">
                  <c:v>11.8</c:v>
                </c:pt>
                <c:pt idx="3">
                  <c:v>9.1</c:v>
                </c:pt>
                <c:pt idx="4">
                  <c:v>11.9</c:v>
                </c:pt>
                <c:pt idx="5">
                  <c:v>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30048"/>
        <c:axId val="1086791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730048"/>
        <c:axId val="108679104"/>
      </c:lineChart>
      <c:catAx>
        <c:axId val="5773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679104"/>
        <c:crosses val="autoZero"/>
        <c:auto val="1"/>
        <c:lblAlgn val="ctr"/>
        <c:lblOffset val="100"/>
        <c:noMultiLvlLbl val="0"/>
      </c:catAx>
      <c:valAx>
        <c:axId val="10867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3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87489063867021"/>
          <c:y val="0.24846456692913385"/>
          <c:w val="0.34101399825021872"/>
          <c:h val="0.503070866141732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33.5</c:v>
                </c:pt>
                <c:pt idx="1">
                  <c:v>27</c:v>
                </c:pt>
                <c:pt idx="2">
                  <c:v>21.7</c:v>
                </c:pt>
                <c:pt idx="3">
                  <c:v>21.7</c:v>
                </c:pt>
                <c:pt idx="4">
                  <c:v>21.7</c:v>
                </c:pt>
                <c:pt idx="5">
                  <c:v>22.7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33.4</c:v>
                </c:pt>
                <c:pt idx="1">
                  <c:v>27.5</c:v>
                </c:pt>
                <c:pt idx="2">
                  <c:v>26.6</c:v>
                </c:pt>
                <c:pt idx="3">
                  <c:v>22</c:v>
                </c:pt>
                <c:pt idx="4">
                  <c:v>28.3</c:v>
                </c:pt>
                <c:pt idx="5">
                  <c:v>31.3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32.35</c:v>
                </c:pt>
                <c:pt idx="1">
                  <c:v>27</c:v>
                </c:pt>
                <c:pt idx="2">
                  <c:v>24.66</c:v>
                </c:pt>
                <c:pt idx="3">
                  <c:v>21.64</c:v>
                </c:pt>
                <c:pt idx="4">
                  <c:v>26.72</c:v>
                </c:pt>
                <c:pt idx="5">
                  <c:v>27.9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41.5</c:v>
                </c:pt>
                <c:pt idx="1">
                  <c:v>36.799999999999997</c:v>
                </c:pt>
                <c:pt idx="2">
                  <c:v>34.200000000000003</c:v>
                </c:pt>
                <c:pt idx="3">
                  <c:v>29.7</c:v>
                </c:pt>
                <c:pt idx="4">
                  <c:v>36.1</c:v>
                </c:pt>
                <c:pt idx="5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57730560"/>
        <c:axId val="108681408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17</c:v>
                </c:pt>
                <c:pt idx="1">
                  <c:v>20</c:v>
                </c:pt>
                <c:pt idx="2">
                  <c:v>22</c:v>
                </c:pt>
                <c:pt idx="3">
                  <c:v>25</c:v>
                </c:pt>
                <c:pt idx="4">
                  <c:v>25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731072"/>
        <c:axId val="108681984"/>
      </c:lineChart>
      <c:catAx>
        <c:axId val="5773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868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681408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730560"/>
        <c:crosses val="autoZero"/>
        <c:crossBetween val="between"/>
        <c:majorUnit val="20"/>
      </c:valAx>
      <c:catAx>
        <c:axId val="57731072"/>
        <c:scaling>
          <c:orientation val="minMax"/>
        </c:scaling>
        <c:delete val="1"/>
        <c:axPos val="b"/>
        <c:majorTickMark val="out"/>
        <c:minorTickMark val="none"/>
        <c:tickLblPos val="nextTo"/>
        <c:crossAx val="108681984"/>
        <c:crosses val="autoZero"/>
        <c:auto val="1"/>
        <c:lblAlgn val="ctr"/>
        <c:lblOffset val="100"/>
        <c:noMultiLvlLbl val="0"/>
      </c:catAx>
      <c:valAx>
        <c:axId val="108681984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731072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31552555930508686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2043037098872669"/>
          <c:y val="1.388944029055191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58.8</c:v>
                </c:pt>
                <c:pt idx="1">
                  <c:v>45.6</c:v>
                </c:pt>
                <c:pt idx="2">
                  <c:v>38</c:v>
                </c:pt>
                <c:pt idx="3">
                  <c:v>50.8</c:v>
                </c:pt>
                <c:pt idx="4">
                  <c:v>29</c:v>
                </c:pt>
                <c:pt idx="5">
                  <c:v>34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56.8</c:v>
                </c:pt>
                <c:pt idx="1">
                  <c:v>42.2</c:v>
                </c:pt>
                <c:pt idx="2">
                  <c:v>36.9</c:v>
                </c:pt>
                <c:pt idx="3">
                  <c:v>33.200000000000003</c:v>
                </c:pt>
                <c:pt idx="4">
                  <c:v>37.5</c:v>
                </c:pt>
                <c:pt idx="5">
                  <c:v>58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48.8</c:v>
                </c:pt>
                <c:pt idx="1">
                  <c:v>41.1</c:v>
                </c:pt>
                <c:pt idx="2">
                  <c:v>34.200000000000003</c:v>
                </c:pt>
                <c:pt idx="3">
                  <c:v>36.200000000000003</c:v>
                </c:pt>
                <c:pt idx="4">
                  <c:v>38.700000000000003</c:v>
                </c:pt>
                <c:pt idx="5">
                  <c:v>49.9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70.5</c:v>
                </c:pt>
                <c:pt idx="1">
                  <c:v>49.4</c:v>
                </c:pt>
                <c:pt idx="2">
                  <c:v>46.6</c:v>
                </c:pt>
                <c:pt idx="3">
                  <c:v>42.9</c:v>
                </c:pt>
                <c:pt idx="4">
                  <c:v>48</c:v>
                </c:pt>
                <c:pt idx="5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31671040"/>
        <c:axId val="10868384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26</c:v>
                </c:pt>
                <c:pt idx="3">
                  <c:v>28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731584"/>
        <c:axId val="108684416"/>
      </c:lineChart>
      <c:catAx>
        <c:axId val="13167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868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683840"/>
        <c:scaling>
          <c:orientation val="minMax"/>
          <c:max val="1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1671040"/>
        <c:crosses val="autoZero"/>
        <c:crossBetween val="between"/>
        <c:majorUnit val="20"/>
      </c:valAx>
      <c:catAx>
        <c:axId val="577315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8684416"/>
        <c:crossesAt val="-2"/>
        <c:auto val="1"/>
        <c:lblAlgn val="ctr"/>
        <c:lblOffset val="100"/>
        <c:noMultiLvlLbl val="0"/>
      </c:catAx>
      <c:valAx>
        <c:axId val="108684416"/>
        <c:scaling>
          <c:orientation val="minMax"/>
          <c:max val="4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731584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0.17661733459788118"/>
          <c:w val="0.16762061251093285"/>
          <c:h val="0.31315997265047751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F768-214A-4268-ACFE-47577F23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2853</Words>
  <Characters>17509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Tsvetelina Stoicheva</cp:lastModifiedBy>
  <cp:revision>24</cp:revision>
  <cp:lastPrinted>2018-10-25T13:34:00Z</cp:lastPrinted>
  <dcterms:created xsi:type="dcterms:W3CDTF">2016-11-04T14:29:00Z</dcterms:created>
  <dcterms:modified xsi:type="dcterms:W3CDTF">2018-11-07T12:07:00Z</dcterms:modified>
</cp:coreProperties>
</file>